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ook w:val="04A0" w:firstRow="1" w:lastRow="0" w:firstColumn="1" w:lastColumn="0" w:noHBand="0" w:noVBand="1"/>
      </w:tblPr>
      <w:tblGrid>
        <w:gridCol w:w="2825"/>
        <w:gridCol w:w="6087"/>
      </w:tblGrid>
      <w:tr w:rsidR="00D26BB5" w:rsidRPr="0057672C" w:rsidTr="00C81C21">
        <w:tc>
          <w:tcPr>
            <w:tcW w:w="2880" w:type="dxa"/>
            <w:shd w:val="clear" w:color="auto" w:fill="auto"/>
          </w:tcPr>
          <w:p w:rsidR="00D26BB5" w:rsidRPr="0057672C" w:rsidRDefault="00D35366" w:rsidP="00E43971">
            <w:pPr>
              <w:pStyle w:val="BodyText"/>
              <w:shd w:val="clear" w:color="auto" w:fill="auto"/>
              <w:spacing w:after="0"/>
              <w:ind w:firstLine="0"/>
              <w:jc w:val="center"/>
              <w:rPr>
                <w:rStyle w:val="BodyTextChar1"/>
                <w:rFonts w:ascii="Arial" w:hAnsi="Arial" w:cs="Arial"/>
                <w:b/>
                <w:bCs/>
                <w:color w:val="000000"/>
                <w:sz w:val="20"/>
                <w:szCs w:val="20"/>
                <w:lang w:eastAsia="vi-VN"/>
              </w:rPr>
            </w:pPr>
            <w:bookmarkStart w:id="0" w:name="bookmark0"/>
            <w:bookmarkStart w:id="1" w:name="bookmark1"/>
            <w:r w:rsidRPr="0057672C">
              <w:rPr>
                <w:rStyle w:val="BodyTextChar1"/>
                <w:rFonts w:ascii="Arial" w:hAnsi="Arial" w:cs="Arial"/>
                <w:b/>
                <w:bCs/>
                <w:color w:val="000000"/>
                <w:sz w:val="20"/>
                <w:szCs w:val="20"/>
                <w:lang w:eastAsia="vi-VN"/>
              </w:rPr>
              <w:t>B</w:t>
            </w:r>
            <w:r w:rsidRPr="0057672C">
              <w:rPr>
                <w:rStyle w:val="BodyTextChar1"/>
                <w:rFonts w:ascii="Arial" w:hAnsi="Arial" w:cs="Arial"/>
                <w:b/>
                <w:bCs/>
                <w:color w:val="000000"/>
                <w:sz w:val="20"/>
                <w:szCs w:val="20"/>
                <w:lang w:val="en-US" w:eastAsia="vi-VN"/>
              </w:rPr>
              <w:t>Ộ</w:t>
            </w:r>
            <w:r w:rsidR="00D26BB5" w:rsidRPr="0057672C">
              <w:rPr>
                <w:rStyle w:val="BodyTextChar1"/>
                <w:rFonts w:ascii="Arial" w:hAnsi="Arial" w:cs="Arial"/>
                <w:b/>
                <w:bCs/>
                <w:color w:val="000000"/>
                <w:sz w:val="20"/>
                <w:szCs w:val="20"/>
                <w:lang w:eastAsia="vi-VN"/>
              </w:rPr>
              <w:t xml:space="preserve"> TÀI</w:t>
            </w:r>
            <w:r w:rsidRPr="0057672C">
              <w:rPr>
                <w:rStyle w:val="BodyTextChar1"/>
                <w:rFonts w:ascii="Arial" w:hAnsi="Arial" w:cs="Arial"/>
                <w:b/>
                <w:bCs/>
                <w:color w:val="000000"/>
                <w:sz w:val="20"/>
                <w:szCs w:val="20"/>
                <w:lang w:val="en-US" w:eastAsia="vi-VN"/>
              </w:rPr>
              <w:t xml:space="preserve"> </w:t>
            </w:r>
            <w:r w:rsidR="00D26BB5" w:rsidRPr="0057672C">
              <w:rPr>
                <w:rStyle w:val="BodyTextChar1"/>
                <w:rFonts w:ascii="Arial" w:hAnsi="Arial" w:cs="Arial"/>
                <w:b/>
                <w:bCs/>
                <w:color w:val="000000"/>
                <w:sz w:val="20"/>
                <w:szCs w:val="20"/>
                <w:lang w:eastAsia="vi-VN"/>
              </w:rPr>
              <w:t>CHÍNH</w:t>
            </w:r>
          </w:p>
          <w:p w:rsidR="00D35366" w:rsidRPr="0057672C" w:rsidRDefault="00D35366" w:rsidP="00E43971">
            <w:pPr>
              <w:pStyle w:val="BodyText"/>
              <w:shd w:val="clear" w:color="auto" w:fill="auto"/>
              <w:spacing w:after="0"/>
              <w:ind w:firstLine="0"/>
              <w:jc w:val="center"/>
              <w:rPr>
                <w:rStyle w:val="BodyTextChar1"/>
                <w:rFonts w:ascii="Arial" w:hAnsi="Arial" w:cs="Arial"/>
                <w:bCs/>
                <w:color w:val="000000"/>
                <w:sz w:val="20"/>
                <w:szCs w:val="20"/>
                <w:lang w:val="en-US" w:eastAsia="vi-VN"/>
              </w:rPr>
            </w:pPr>
            <w:r w:rsidRPr="0057672C">
              <w:rPr>
                <w:rStyle w:val="BodyTextChar1"/>
                <w:rFonts w:ascii="Arial" w:hAnsi="Arial" w:cs="Arial"/>
                <w:bCs/>
                <w:color w:val="000000"/>
                <w:sz w:val="20"/>
                <w:szCs w:val="20"/>
                <w:lang w:val="en-US" w:eastAsia="vi-VN"/>
              </w:rPr>
              <w:t>________</w:t>
            </w:r>
          </w:p>
          <w:p w:rsidR="00D26BB5" w:rsidRPr="0057672C" w:rsidRDefault="00D26BB5" w:rsidP="00E43971">
            <w:pPr>
              <w:pStyle w:val="BodyText"/>
              <w:shd w:val="clear" w:color="auto" w:fill="auto"/>
              <w:spacing w:after="0"/>
              <w:ind w:firstLine="0"/>
              <w:jc w:val="center"/>
              <w:rPr>
                <w:rFonts w:ascii="Arial" w:hAnsi="Arial" w:cs="Arial"/>
                <w:color w:val="000000"/>
                <w:sz w:val="20"/>
                <w:szCs w:val="20"/>
              </w:rPr>
            </w:pPr>
            <w:r w:rsidRPr="0057672C">
              <w:rPr>
                <w:rStyle w:val="BodyTextChar1"/>
                <w:rFonts w:ascii="Arial" w:hAnsi="Arial" w:cs="Arial"/>
                <w:color w:val="000000"/>
                <w:sz w:val="20"/>
                <w:szCs w:val="20"/>
                <w:lang w:eastAsia="vi-VN"/>
              </w:rPr>
              <w:t>Số: 32/2021/TT-BTC</w:t>
            </w:r>
          </w:p>
          <w:p w:rsidR="00D26BB5" w:rsidRPr="0057672C" w:rsidRDefault="00D26BB5" w:rsidP="00E43971">
            <w:pPr>
              <w:pStyle w:val="Heading10"/>
              <w:keepNext/>
              <w:keepLines/>
              <w:shd w:val="clear" w:color="auto" w:fill="auto"/>
              <w:spacing w:after="0" w:line="240" w:lineRule="auto"/>
              <w:ind w:firstLine="0"/>
              <w:jc w:val="center"/>
              <w:rPr>
                <w:rStyle w:val="Heading1"/>
                <w:rFonts w:ascii="Arial" w:hAnsi="Arial" w:cs="Arial"/>
                <w:b/>
                <w:bCs/>
                <w:color w:val="000000"/>
                <w:sz w:val="20"/>
                <w:szCs w:val="20"/>
                <w:lang w:eastAsia="vi-VN"/>
              </w:rPr>
            </w:pPr>
          </w:p>
        </w:tc>
        <w:tc>
          <w:tcPr>
            <w:tcW w:w="6120" w:type="dxa"/>
            <w:shd w:val="clear" w:color="auto" w:fill="auto"/>
          </w:tcPr>
          <w:p w:rsidR="00D26BB5" w:rsidRPr="0057672C" w:rsidRDefault="00D26BB5" w:rsidP="00E43971">
            <w:pPr>
              <w:pStyle w:val="Heading10"/>
              <w:keepNext/>
              <w:keepLines/>
              <w:shd w:val="clear" w:color="auto" w:fill="auto"/>
              <w:spacing w:after="0" w:line="240" w:lineRule="auto"/>
              <w:ind w:firstLine="0"/>
              <w:jc w:val="center"/>
              <w:rPr>
                <w:rStyle w:val="Heading1"/>
                <w:rFonts w:ascii="Arial" w:hAnsi="Arial" w:cs="Arial"/>
                <w:b/>
                <w:bCs/>
                <w:color w:val="000000"/>
                <w:sz w:val="20"/>
                <w:szCs w:val="20"/>
                <w:lang w:eastAsia="vi-VN"/>
              </w:rPr>
            </w:pPr>
            <w:r w:rsidRPr="0057672C">
              <w:rPr>
                <w:rStyle w:val="Heading1"/>
                <w:rFonts w:ascii="Arial" w:hAnsi="Arial" w:cs="Arial"/>
                <w:b/>
                <w:bCs/>
                <w:color w:val="000000"/>
                <w:sz w:val="20"/>
                <w:szCs w:val="20"/>
                <w:lang w:eastAsia="vi-VN"/>
              </w:rPr>
              <w:t>CỘNG HÒA XÃ HỘI CHỦ NGHĨA VIỆT NAM</w:t>
            </w:r>
            <w:r w:rsidRPr="0057672C">
              <w:rPr>
                <w:rStyle w:val="Heading1"/>
                <w:rFonts w:ascii="Arial" w:hAnsi="Arial" w:cs="Arial"/>
                <w:b/>
                <w:bCs/>
                <w:color w:val="000000"/>
                <w:sz w:val="20"/>
                <w:szCs w:val="20"/>
                <w:lang w:eastAsia="vi-VN"/>
              </w:rPr>
              <w:br/>
              <w:t>Độc lập - Tự do - Hạnh phúc</w:t>
            </w:r>
          </w:p>
          <w:p w:rsidR="00D35366" w:rsidRPr="0057672C" w:rsidRDefault="00D35366" w:rsidP="00E43971">
            <w:pPr>
              <w:pStyle w:val="Heading10"/>
              <w:keepNext/>
              <w:keepLines/>
              <w:shd w:val="clear" w:color="auto" w:fill="auto"/>
              <w:spacing w:after="0" w:line="240" w:lineRule="auto"/>
              <w:ind w:firstLine="0"/>
              <w:jc w:val="center"/>
              <w:rPr>
                <w:rStyle w:val="Heading1"/>
                <w:rFonts w:ascii="Arial" w:hAnsi="Arial" w:cs="Arial"/>
                <w:bCs/>
                <w:color w:val="000000"/>
                <w:sz w:val="20"/>
                <w:szCs w:val="20"/>
                <w:lang w:val="en-US" w:eastAsia="vi-VN"/>
              </w:rPr>
            </w:pPr>
            <w:r w:rsidRPr="0057672C">
              <w:rPr>
                <w:rStyle w:val="Heading1"/>
                <w:rFonts w:ascii="Arial" w:hAnsi="Arial" w:cs="Arial"/>
                <w:bCs/>
                <w:color w:val="000000"/>
                <w:sz w:val="20"/>
                <w:szCs w:val="20"/>
                <w:lang w:val="en-US" w:eastAsia="vi-VN"/>
              </w:rPr>
              <w:t>________________________</w:t>
            </w:r>
          </w:p>
          <w:p w:rsidR="00D26BB5" w:rsidRPr="0057672C" w:rsidRDefault="00D26BB5" w:rsidP="00E43971">
            <w:pPr>
              <w:pStyle w:val="BodyText"/>
              <w:shd w:val="clear" w:color="auto" w:fill="auto"/>
              <w:tabs>
                <w:tab w:val="left" w:pos="4445"/>
              </w:tabs>
              <w:spacing w:after="0"/>
              <w:ind w:left="4445" w:hanging="4445"/>
              <w:jc w:val="right"/>
              <w:rPr>
                <w:rStyle w:val="Heading1"/>
                <w:rFonts w:ascii="Arial" w:hAnsi="Arial" w:cs="Arial"/>
                <w:b w:val="0"/>
                <w:bCs w:val="0"/>
                <w:color w:val="000000"/>
                <w:sz w:val="20"/>
                <w:szCs w:val="20"/>
              </w:rPr>
            </w:pPr>
            <w:r w:rsidRPr="0057672C">
              <w:rPr>
                <w:rStyle w:val="BodyTextChar1"/>
                <w:rFonts w:ascii="Arial" w:hAnsi="Arial" w:cs="Arial"/>
                <w:i/>
                <w:iCs/>
                <w:color w:val="000000"/>
                <w:sz w:val="20"/>
                <w:szCs w:val="20"/>
                <w:lang w:eastAsia="vi-VN"/>
              </w:rPr>
              <w:t>Hà Nội, ngày 17 tháng 5 năm 2021</w:t>
            </w:r>
          </w:p>
        </w:tc>
      </w:tr>
    </w:tbl>
    <w:p w:rsidR="00D26BB5" w:rsidRPr="0057672C" w:rsidRDefault="00D26BB5" w:rsidP="00E43971">
      <w:pPr>
        <w:pStyle w:val="Heading10"/>
        <w:keepNext/>
        <w:keepLines/>
        <w:shd w:val="clear" w:color="auto" w:fill="auto"/>
        <w:spacing w:after="0" w:line="240" w:lineRule="auto"/>
        <w:ind w:firstLine="0"/>
        <w:jc w:val="center"/>
        <w:rPr>
          <w:rStyle w:val="Heading1"/>
          <w:rFonts w:ascii="Arial" w:hAnsi="Arial" w:cs="Arial"/>
          <w:b/>
          <w:bCs/>
          <w:color w:val="000000"/>
          <w:sz w:val="20"/>
          <w:szCs w:val="20"/>
          <w:lang w:eastAsia="vi-VN"/>
        </w:rPr>
      </w:pPr>
    </w:p>
    <w:p w:rsidR="00D26BB5" w:rsidRPr="0057672C" w:rsidRDefault="00D26BB5" w:rsidP="00E43971">
      <w:pPr>
        <w:pStyle w:val="Heading10"/>
        <w:keepNext/>
        <w:keepLines/>
        <w:shd w:val="clear" w:color="auto" w:fill="auto"/>
        <w:spacing w:after="0" w:line="240" w:lineRule="auto"/>
        <w:ind w:firstLine="0"/>
        <w:jc w:val="center"/>
        <w:rPr>
          <w:rStyle w:val="Heading1"/>
          <w:rFonts w:ascii="Arial" w:hAnsi="Arial" w:cs="Arial"/>
          <w:b/>
          <w:bCs/>
          <w:color w:val="000000"/>
          <w:sz w:val="20"/>
          <w:szCs w:val="20"/>
          <w:lang w:eastAsia="vi-VN"/>
        </w:rPr>
      </w:pPr>
    </w:p>
    <w:bookmarkEnd w:id="0"/>
    <w:bookmarkEnd w:id="1"/>
    <w:p w:rsidR="00D26BB5" w:rsidRPr="0057672C" w:rsidRDefault="00D35366" w:rsidP="00E43971">
      <w:pPr>
        <w:pStyle w:val="BodyText"/>
        <w:shd w:val="clear" w:color="auto" w:fill="auto"/>
        <w:tabs>
          <w:tab w:val="left" w:pos="4445"/>
        </w:tabs>
        <w:spacing w:after="0"/>
        <w:ind w:firstLine="0"/>
        <w:jc w:val="center"/>
        <w:rPr>
          <w:rFonts w:ascii="Arial" w:hAnsi="Arial" w:cs="Arial"/>
          <w:color w:val="000000"/>
          <w:sz w:val="20"/>
          <w:szCs w:val="20"/>
          <w:lang w:val="en-US"/>
        </w:rPr>
      </w:pPr>
      <w:r w:rsidRPr="0057672C">
        <w:rPr>
          <w:rStyle w:val="BodyTextChar1"/>
          <w:rFonts w:ascii="Arial" w:hAnsi="Arial" w:cs="Arial"/>
          <w:b/>
          <w:bCs/>
          <w:color w:val="000000"/>
          <w:sz w:val="20"/>
          <w:szCs w:val="20"/>
          <w:lang w:eastAsia="vi-VN"/>
        </w:rPr>
        <w:t>THÔNG T</w:t>
      </w:r>
      <w:r w:rsidRPr="0057672C">
        <w:rPr>
          <w:rStyle w:val="BodyTextChar1"/>
          <w:rFonts w:ascii="Arial" w:hAnsi="Arial" w:cs="Arial"/>
          <w:b/>
          <w:bCs/>
          <w:color w:val="000000"/>
          <w:sz w:val="20"/>
          <w:szCs w:val="20"/>
          <w:lang w:val="en-US" w:eastAsia="vi-VN"/>
        </w:rPr>
        <w:t>Ư</w:t>
      </w:r>
    </w:p>
    <w:p w:rsidR="00D26BB5" w:rsidRPr="0057672C" w:rsidRDefault="00D26BB5" w:rsidP="00E43971">
      <w:pPr>
        <w:pStyle w:val="BodyText"/>
        <w:shd w:val="clear" w:color="auto" w:fill="auto"/>
        <w:spacing w:after="0"/>
        <w:ind w:firstLine="0"/>
        <w:jc w:val="center"/>
        <w:rPr>
          <w:rStyle w:val="BodyTextChar1"/>
          <w:rFonts w:ascii="Arial" w:hAnsi="Arial" w:cs="Arial"/>
          <w:b/>
          <w:bCs/>
          <w:color w:val="000000"/>
          <w:sz w:val="20"/>
          <w:szCs w:val="20"/>
          <w:lang w:eastAsia="vi-VN"/>
        </w:rPr>
      </w:pPr>
      <w:r w:rsidRPr="0057672C">
        <w:rPr>
          <w:rStyle w:val="BodyTextChar1"/>
          <w:rFonts w:ascii="Arial" w:hAnsi="Arial" w:cs="Arial"/>
          <w:b/>
          <w:bCs/>
          <w:color w:val="000000"/>
          <w:sz w:val="20"/>
          <w:szCs w:val="20"/>
          <w:lang w:eastAsia="vi-VN"/>
        </w:rPr>
        <w:t>Hướng dẫn bán cổ phần lần đầu và quản lý, sử dụng</w:t>
      </w:r>
      <w:r w:rsidRPr="0057672C">
        <w:rPr>
          <w:rStyle w:val="BodyTextChar1"/>
          <w:rFonts w:ascii="Arial" w:hAnsi="Arial" w:cs="Arial"/>
          <w:b/>
          <w:bCs/>
          <w:color w:val="000000"/>
          <w:sz w:val="20"/>
          <w:szCs w:val="20"/>
          <w:lang w:val="en-US" w:eastAsia="vi-VN"/>
        </w:rPr>
        <w:t xml:space="preserve"> </w:t>
      </w:r>
      <w:r w:rsidRPr="0057672C">
        <w:rPr>
          <w:rStyle w:val="BodyTextChar1"/>
          <w:rFonts w:ascii="Arial" w:hAnsi="Arial" w:cs="Arial"/>
          <w:b/>
          <w:bCs/>
          <w:color w:val="000000"/>
          <w:sz w:val="20"/>
          <w:szCs w:val="20"/>
          <w:lang w:eastAsia="vi-VN"/>
        </w:rPr>
        <w:t>tiền thu từ cổ phần hóa của doanh nghiệp nhà nước và công ty trách nhiệm</w:t>
      </w:r>
      <w:r w:rsidRPr="0057672C">
        <w:rPr>
          <w:rStyle w:val="BodyTextChar1"/>
          <w:rFonts w:ascii="Arial" w:hAnsi="Arial" w:cs="Arial"/>
          <w:b/>
          <w:bCs/>
          <w:color w:val="000000"/>
          <w:sz w:val="20"/>
          <w:szCs w:val="20"/>
          <w:lang w:val="en-US" w:eastAsia="vi-VN"/>
        </w:rPr>
        <w:t xml:space="preserve"> </w:t>
      </w:r>
      <w:r w:rsidRPr="0057672C">
        <w:rPr>
          <w:rStyle w:val="BodyTextChar1"/>
          <w:rFonts w:ascii="Arial" w:hAnsi="Arial" w:cs="Arial"/>
          <w:b/>
          <w:bCs/>
          <w:color w:val="000000"/>
          <w:sz w:val="20"/>
          <w:szCs w:val="20"/>
          <w:lang w:eastAsia="vi-VN"/>
        </w:rPr>
        <w:t>hữu hạn một thành viên do doanh nghiệp nhà nước đầu tư</w:t>
      </w:r>
      <w:r w:rsidRPr="0057672C">
        <w:rPr>
          <w:rStyle w:val="BodyTextChar1"/>
          <w:rFonts w:ascii="Arial" w:hAnsi="Arial" w:cs="Arial"/>
          <w:b/>
          <w:bCs/>
          <w:color w:val="000000"/>
          <w:sz w:val="20"/>
          <w:szCs w:val="20"/>
          <w:lang w:val="en-US" w:eastAsia="vi-VN"/>
        </w:rPr>
        <w:t xml:space="preserve"> </w:t>
      </w:r>
      <w:r w:rsidR="00D35366" w:rsidRPr="0057672C">
        <w:rPr>
          <w:rStyle w:val="BodyTextChar1"/>
          <w:rFonts w:ascii="Arial" w:hAnsi="Arial" w:cs="Arial"/>
          <w:b/>
          <w:bCs/>
          <w:color w:val="000000"/>
          <w:sz w:val="20"/>
          <w:szCs w:val="20"/>
          <w:lang w:eastAsia="vi-VN"/>
        </w:rPr>
        <w:t>100</w:t>
      </w:r>
      <w:r w:rsidRPr="0057672C">
        <w:rPr>
          <w:rStyle w:val="BodyTextChar1"/>
          <w:rFonts w:ascii="Arial" w:hAnsi="Arial" w:cs="Arial"/>
          <w:b/>
          <w:bCs/>
          <w:color w:val="000000"/>
          <w:sz w:val="20"/>
          <w:szCs w:val="20"/>
          <w:lang w:eastAsia="vi-VN"/>
        </w:rPr>
        <w:t xml:space="preserve">% </w:t>
      </w:r>
      <w:r w:rsidR="00CB49F8">
        <w:rPr>
          <w:rStyle w:val="BodyTextChar1"/>
          <w:rFonts w:ascii="Arial" w:hAnsi="Arial" w:cs="Arial"/>
          <w:b/>
          <w:bCs/>
          <w:color w:val="000000"/>
          <w:sz w:val="20"/>
          <w:szCs w:val="20"/>
          <w:lang w:eastAsia="vi-VN"/>
        </w:rPr>
        <w:t>vốn</w:t>
      </w:r>
      <w:r w:rsidRPr="0057672C">
        <w:rPr>
          <w:rStyle w:val="BodyTextChar1"/>
          <w:rFonts w:ascii="Arial" w:hAnsi="Arial" w:cs="Arial"/>
          <w:b/>
          <w:bCs/>
          <w:color w:val="000000"/>
          <w:sz w:val="20"/>
          <w:szCs w:val="20"/>
          <w:lang w:eastAsia="vi-VN"/>
        </w:rPr>
        <w:t xml:space="preserve"> điều lệ chuyển đổi thành công ty cổ phần</w:t>
      </w:r>
    </w:p>
    <w:p w:rsidR="00D26BB5" w:rsidRPr="0057672C" w:rsidRDefault="00D26BB5" w:rsidP="00E43971">
      <w:pPr>
        <w:pStyle w:val="BodyText"/>
        <w:shd w:val="clear" w:color="auto" w:fill="auto"/>
        <w:spacing w:after="0"/>
        <w:ind w:firstLine="0"/>
        <w:jc w:val="center"/>
        <w:rPr>
          <w:rStyle w:val="BodyTextChar1"/>
          <w:rFonts w:ascii="Arial" w:hAnsi="Arial" w:cs="Arial"/>
          <w:bCs/>
          <w:color w:val="000000"/>
          <w:sz w:val="20"/>
          <w:szCs w:val="20"/>
          <w:lang w:val="en-US" w:eastAsia="vi-VN"/>
        </w:rPr>
      </w:pPr>
      <w:r w:rsidRPr="0057672C">
        <w:rPr>
          <w:rStyle w:val="BodyTextChar1"/>
          <w:rFonts w:ascii="Arial" w:hAnsi="Arial" w:cs="Arial"/>
          <w:bCs/>
          <w:color w:val="000000"/>
          <w:sz w:val="20"/>
          <w:szCs w:val="20"/>
          <w:lang w:val="en-US" w:eastAsia="vi-VN"/>
        </w:rPr>
        <w:t>_____________________</w:t>
      </w:r>
    </w:p>
    <w:p w:rsidR="00D26BB5" w:rsidRPr="0057672C" w:rsidRDefault="00D26BB5" w:rsidP="00E43971">
      <w:pPr>
        <w:pStyle w:val="BodyText"/>
        <w:shd w:val="clear" w:color="auto" w:fill="auto"/>
        <w:spacing w:after="0"/>
        <w:ind w:firstLine="0"/>
        <w:jc w:val="center"/>
        <w:rPr>
          <w:rFonts w:ascii="Arial" w:hAnsi="Arial" w:cs="Arial"/>
          <w:color w:val="000000"/>
          <w:sz w:val="20"/>
          <w:szCs w:val="20"/>
        </w:rPr>
      </w:pPr>
    </w:p>
    <w:p w:rsidR="00D26BB5" w:rsidRPr="0057672C" w:rsidRDefault="00D35366"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i/>
          <w:iCs/>
          <w:color w:val="000000"/>
          <w:sz w:val="20"/>
          <w:szCs w:val="20"/>
          <w:lang w:eastAsia="vi-VN"/>
        </w:rPr>
        <w:t>Căn cứ Nghị định số</w:t>
      </w:r>
      <w:r w:rsidR="00D26BB5" w:rsidRPr="0057672C">
        <w:rPr>
          <w:rStyle w:val="BodyTextChar1"/>
          <w:rFonts w:ascii="Arial" w:hAnsi="Arial" w:cs="Arial"/>
          <w:i/>
          <w:iCs/>
          <w:color w:val="000000"/>
          <w:sz w:val="20"/>
          <w:szCs w:val="20"/>
          <w:lang w:eastAsia="vi-VN"/>
        </w:rPr>
        <w:t xml:space="preserve"> 87/2017/NĐ-CP ngày 26 </w:t>
      </w:r>
      <w:r w:rsidRPr="0057672C">
        <w:rPr>
          <w:rStyle w:val="BodyTextChar1"/>
          <w:rFonts w:ascii="Arial" w:hAnsi="Arial" w:cs="Arial"/>
          <w:i/>
          <w:iCs/>
          <w:color w:val="000000"/>
          <w:sz w:val="20"/>
          <w:szCs w:val="20"/>
          <w:lang w:eastAsia="vi-VN"/>
        </w:rPr>
        <w:t>tháng</w:t>
      </w:r>
      <w:r w:rsidR="00D26BB5" w:rsidRPr="0057672C">
        <w:rPr>
          <w:rStyle w:val="BodyTextChar1"/>
          <w:rFonts w:ascii="Arial" w:hAnsi="Arial" w:cs="Arial"/>
          <w:i/>
          <w:iCs/>
          <w:color w:val="000000"/>
          <w:sz w:val="20"/>
          <w:szCs w:val="20"/>
          <w:lang w:eastAsia="vi-VN"/>
        </w:rPr>
        <w:t xml:space="preserve"> 7 năm 2017 của </w:t>
      </w:r>
      <w:r w:rsidRPr="0057672C">
        <w:rPr>
          <w:rStyle w:val="BodyTextChar1"/>
          <w:rFonts w:ascii="Arial" w:hAnsi="Arial" w:cs="Arial"/>
          <w:i/>
          <w:iCs/>
          <w:color w:val="000000"/>
          <w:sz w:val="20"/>
          <w:szCs w:val="20"/>
          <w:lang w:eastAsia="vi-VN"/>
        </w:rPr>
        <w:t>Chính phủ</w:t>
      </w:r>
      <w:r w:rsidR="00D26BB5" w:rsidRPr="0057672C">
        <w:rPr>
          <w:rStyle w:val="BodyTextChar1"/>
          <w:rFonts w:ascii="Arial" w:hAnsi="Arial" w:cs="Arial"/>
          <w:i/>
          <w:iCs/>
          <w:color w:val="000000"/>
          <w:sz w:val="20"/>
          <w:szCs w:val="20"/>
          <w:lang w:eastAsia="vi-VN"/>
        </w:rPr>
        <w:t xml:space="preserve"> quy định chức năng, nhiệm vụ, quyền hạn và cơ cấu </w:t>
      </w:r>
      <w:r w:rsidRPr="0057672C">
        <w:rPr>
          <w:rStyle w:val="BodyTextChar1"/>
          <w:rFonts w:ascii="Arial" w:hAnsi="Arial" w:cs="Arial"/>
          <w:i/>
          <w:iCs/>
          <w:color w:val="000000"/>
          <w:sz w:val="20"/>
          <w:szCs w:val="20"/>
          <w:lang w:eastAsia="vi-VN"/>
        </w:rPr>
        <w:t>tổ chức</w:t>
      </w:r>
      <w:r w:rsidR="00D26BB5" w:rsidRPr="0057672C">
        <w:rPr>
          <w:rStyle w:val="BodyTextChar1"/>
          <w:rFonts w:ascii="Arial" w:hAnsi="Arial" w:cs="Arial"/>
          <w:i/>
          <w:iCs/>
          <w:color w:val="000000"/>
          <w:sz w:val="20"/>
          <w:szCs w:val="20"/>
          <w:lang w:eastAsia="vi-VN"/>
        </w:rPr>
        <w:t xml:space="preserve"> của Bộ </w:t>
      </w:r>
      <w:r w:rsidRPr="0057672C">
        <w:rPr>
          <w:rStyle w:val="BodyTextChar1"/>
          <w:rFonts w:ascii="Arial" w:hAnsi="Arial" w:cs="Arial"/>
          <w:i/>
          <w:iCs/>
          <w:color w:val="000000"/>
          <w:sz w:val="20"/>
          <w:szCs w:val="20"/>
          <w:lang w:eastAsia="vi-VN"/>
        </w:rPr>
        <w:t>Tài chính</w:t>
      </w:r>
      <w:r w:rsidR="00D26BB5" w:rsidRPr="0057672C">
        <w:rPr>
          <w:rStyle w:val="BodyTextChar1"/>
          <w:rFonts w:ascii="Arial" w:hAnsi="Arial" w:cs="Arial"/>
          <w:i/>
          <w:iCs/>
          <w:color w:val="000000"/>
          <w:sz w:val="20"/>
          <w:szCs w:val="20"/>
          <w:lang w:eastAsia="vi-VN"/>
        </w:rPr>
        <w:t>;</w:t>
      </w:r>
    </w:p>
    <w:p w:rsidR="00D26BB5" w:rsidRPr="0057672C" w:rsidRDefault="00D35366"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i/>
          <w:iCs/>
          <w:color w:val="000000"/>
          <w:sz w:val="20"/>
          <w:szCs w:val="20"/>
          <w:lang w:eastAsia="vi-VN"/>
        </w:rPr>
        <w:t>Căn cứ Nghị định số</w:t>
      </w:r>
      <w:r w:rsidR="00D26BB5" w:rsidRPr="0057672C">
        <w:rPr>
          <w:rStyle w:val="BodyTextChar1"/>
          <w:rFonts w:ascii="Arial" w:hAnsi="Arial" w:cs="Arial"/>
          <w:i/>
          <w:iCs/>
          <w:color w:val="000000"/>
          <w:sz w:val="20"/>
          <w:szCs w:val="20"/>
          <w:lang w:eastAsia="vi-VN"/>
        </w:rPr>
        <w:t xml:space="preserve"> 126/2017/NĐ-CP ngày 16 </w:t>
      </w:r>
      <w:r w:rsidRPr="0057672C">
        <w:rPr>
          <w:rStyle w:val="BodyTextChar1"/>
          <w:rFonts w:ascii="Arial" w:hAnsi="Arial" w:cs="Arial"/>
          <w:i/>
          <w:iCs/>
          <w:color w:val="000000"/>
          <w:sz w:val="20"/>
          <w:szCs w:val="20"/>
          <w:lang w:eastAsia="vi-VN"/>
        </w:rPr>
        <w:t>tháng</w:t>
      </w:r>
      <w:r w:rsidR="00D26BB5" w:rsidRPr="0057672C">
        <w:rPr>
          <w:rStyle w:val="BodyTextChar1"/>
          <w:rFonts w:ascii="Arial" w:hAnsi="Arial" w:cs="Arial"/>
          <w:i/>
          <w:iCs/>
          <w:color w:val="000000"/>
          <w:sz w:val="20"/>
          <w:szCs w:val="20"/>
          <w:lang w:eastAsia="vi-VN"/>
        </w:rPr>
        <w:t xml:space="preserve"> 11 năm 2017 của Chính phủ về chuyển doanh nghiệp nhà nước và công ty trách nhiệm hữu hạn một thành viên do doanh nghiệp nhà nước đầu tư 100% vốn điều lệ thành công ty </w:t>
      </w:r>
      <w:r w:rsidRPr="0057672C">
        <w:rPr>
          <w:rStyle w:val="BodyTextChar1"/>
          <w:rFonts w:ascii="Arial" w:hAnsi="Arial" w:cs="Arial"/>
          <w:i/>
          <w:iCs/>
          <w:color w:val="000000"/>
          <w:sz w:val="20"/>
          <w:szCs w:val="20"/>
          <w:lang w:eastAsia="vi-VN"/>
        </w:rPr>
        <w:t>cổ phần</w:t>
      </w:r>
      <w:r w:rsidR="00D26BB5" w:rsidRPr="0057672C">
        <w:rPr>
          <w:rStyle w:val="BodyTextChar1"/>
          <w:rFonts w:ascii="Arial" w:hAnsi="Arial" w:cs="Arial"/>
          <w:i/>
          <w:iCs/>
          <w:color w:val="000000"/>
          <w:sz w:val="20"/>
          <w:szCs w:val="20"/>
          <w:lang w:eastAsia="vi-VN"/>
        </w:rPr>
        <w:t>;</w:t>
      </w:r>
    </w:p>
    <w:p w:rsidR="00D26BB5" w:rsidRPr="0057672C" w:rsidRDefault="00D35366"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i/>
          <w:iCs/>
          <w:color w:val="000000"/>
          <w:sz w:val="20"/>
          <w:szCs w:val="20"/>
          <w:lang w:eastAsia="vi-VN"/>
        </w:rPr>
        <w:t>Căn cứ Nghị định số</w:t>
      </w:r>
      <w:r w:rsidR="00D26BB5" w:rsidRPr="0057672C">
        <w:rPr>
          <w:rStyle w:val="BodyTextChar1"/>
          <w:rFonts w:ascii="Arial" w:hAnsi="Arial" w:cs="Arial"/>
          <w:i/>
          <w:iCs/>
          <w:color w:val="000000"/>
          <w:sz w:val="20"/>
          <w:szCs w:val="20"/>
          <w:lang w:eastAsia="vi-VN"/>
        </w:rPr>
        <w:t xml:space="preserve"> 140/2020/NĐ-CP ngày 30 </w:t>
      </w:r>
      <w:r w:rsidRPr="0057672C">
        <w:rPr>
          <w:rStyle w:val="BodyTextChar1"/>
          <w:rFonts w:ascii="Arial" w:hAnsi="Arial" w:cs="Arial"/>
          <w:i/>
          <w:iCs/>
          <w:color w:val="000000"/>
          <w:sz w:val="20"/>
          <w:szCs w:val="20"/>
          <w:lang w:eastAsia="vi-VN"/>
        </w:rPr>
        <w:t>tháng</w:t>
      </w:r>
      <w:r w:rsidR="00D26BB5" w:rsidRPr="0057672C">
        <w:rPr>
          <w:rStyle w:val="BodyTextChar1"/>
          <w:rFonts w:ascii="Arial" w:hAnsi="Arial" w:cs="Arial"/>
          <w:i/>
          <w:iCs/>
          <w:color w:val="000000"/>
          <w:sz w:val="20"/>
          <w:szCs w:val="20"/>
          <w:lang w:eastAsia="vi-VN"/>
        </w:rPr>
        <w:t xml:space="preserve"> 11 năm 2020 của Chính phủ sửa đổi, </w:t>
      </w:r>
      <w:r w:rsidRPr="0057672C">
        <w:rPr>
          <w:rStyle w:val="BodyTextChar1"/>
          <w:rFonts w:ascii="Arial" w:hAnsi="Arial" w:cs="Arial"/>
          <w:i/>
          <w:iCs/>
          <w:color w:val="000000"/>
          <w:sz w:val="20"/>
          <w:szCs w:val="20"/>
          <w:lang w:eastAsia="vi-VN"/>
        </w:rPr>
        <w:t>bổ sung một số điều của Nghị định số</w:t>
      </w:r>
      <w:r w:rsidR="00D26BB5" w:rsidRPr="0057672C">
        <w:rPr>
          <w:rStyle w:val="BodyTextChar1"/>
          <w:rFonts w:ascii="Arial" w:hAnsi="Arial" w:cs="Arial"/>
          <w:i/>
          <w:iCs/>
          <w:color w:val="000000"/>
          <w:sz w:val="20"/>
          <w:szCs w:val="20"/>
          <w:lang w:eastAsia="vi-VN"/>
        </w:rPr>
        <w:t xml:space="preserve"> 126/2017/NĐ-CP ngày 16 </w:t>
      </w:r>
      <w:r w:rsidRPr="0057672C">
        <w:rPr>
          <w:rStyle w:val="BodyTextChar1"/>
          <w:rFonts w:ascii="Arial" w:hAnsi="Arial" w:cs="Arial"/>
          <w:i/>
          <w:iCs/>
          <w:color w:val="000000"/>
          <w:sz w:val="20"/>
          <w:szCs w:val="20"/>
          <w:lang w:eastAsia="vi-VN"/>
        </w:rPr>
        <w:t>tháng</w:t>
      </w:r>
      <w:r w:rsidR="00D26BB5" w:rsidRPr="0057672C">
        <w:rPr>
          <w:rStyle w:val="BodyTextChar1"/>
          <w:rFonts w:ascii="Arial" w:hAnsi="Arial" w:cs="Arial"/>
          <w:i/>
          <w:iCs/>
          <w:color w:val="000000"/>
          <w:sz w:val="20"/>
          <w:szCs w:val="20"/>
          <w:lang w:eastAsia="vi-VN"/>
        </w:rPr>
        <w:t xml:space="preserve"> 11</w:t>
      </w:r>
      <w:r w:rsidRPr="0057672C">
        <w:rPr>
          <w:rStyle w:val="BodyTextChar1"/>
          <w:rFonts w:ascii="Arial" w:hAnsi="Arial" w:cs="Arial"/>
          <w:i/>
          <w:iCs/>
          <w:color w:val="000000"/>
          <w:sz w:val="20"/>
          <w:szCs w:val="20"/>
          <w:lang w:eastAsia="vi-VN"/>
        </w:rPr>
        <w:t xml:space="preserve"> năm 2017 của Chính phủ về chuyể</w:t>
      </w:r>
      <w:r w:rsidR="00D26BB5" w:rsidRPr="0057672C">
        <w:rPr>
          <w:rStyle w:val="BodyTextChar1"/>
          <w:rFonts w:ascii="Arial" w:hAnsi="Arial" w:cs="Arial"/>
          <w:i/>
          <w:iCs/>
          <w:color w:val="000000"/>
          <w:sz w:val="20"/>
          <w:szCs w:val="20"/>
          <w:lang w:eastAsia="vi-VN"/>
        </w:rPr>
        <w:t>n doanh nghiệp nhà nước và công ty trách nhiệm hữu hạn một thành viên do do</w:t>
      </w:r>
      <w:r w:rsidRPr="0057672C">
        <w:rPr>
          <w:rStyle w:val="BodyTextChar1"/>
          <w:rFonts w:ascii="Arial" w:hAnsi="Arial" w:cs="Arial"/>
          <w:i/>
          <w:iCs/>
          <w:color w:val="000000"/>
          <w:sz w:val="20"/>
          <w:szCs w:val="20"/>
          <w:lang w:eastAsia="vi-VN"/>
        </w:rPr>
        <w:t>anh nghiệp nhà nước đầu tư 100%</w:t>
      </w:r>
      <w:r w:rsidR="00D26BB5" w:rsidRPr="0057672C">
        <w:rPr>
          <w:rStyle w:val="BodyTextChar1"/>
          <w:rFonts w:ascii="Arial" w:hAnsi="Arial" w:cs="Arial"/>
          <w:i/>
          <w:iCs/>
          <w:color w:val="000000"/>
          <w:sz w:val="20"/>
          <w:szCs w:val="20"/>
          <w:lang w:eastAsia="vi-VN"/>
        </w:rPr>
        <w:t xml:space="preserve"> vốn điều lệ thành công ty </w:t>
      </w:r>
      <w:r w:rsidRPr="0057672C">
        <w:rPr>
          <w:rStyle w:val="BodyTextChar1"/>
          <w:rFonts w:ascii="Arial" w:hAnsi="Arial" w:cs="Arial"/>
          <w:i/>
          <w:iCs/>
          <w:color w:val="000000"/>
          <w:sz w:val="20"/>
          <w:szCs w:val="20"/>
          <w:lang w:val="en-US"/>
        </w:rPr>
        <w:t>cổ phần</w:t>
      </w:r>
      <w:r w:rsidR="00D26BB5" w:rsidRPr="0057672C">
        <w:rPr>
          <w:rStyle w:val="BodyTextChar1"/>
          <w:rFonts w:ascii="Arial" w:hAnsi="Arial" w:cs="Arial"/>
          <w:i/>
          <w:iCs/>
          <w:color w:val="000000"/>
          <w:sz w:val="20"/>
          <w:szCs w:val="20"/>
          <w:lang w:eastAsia="vi-VN"/>
        </w:rPr>
        <w:t xml:space="preserve">; Nghị định </w:t>
      </w:r>
      <w:r w:rsidRPr="0057672C">
        <w:rPr>
          <w:rStyle w:val="BodyTextChar1"/>
          <w:rFonts w:ascii="Arial" w:hAnsi="Arial" w:cs="Arial"/>
          <w:i/>
          <w:iCs/>
          <w:color w:val="000000"/>
          <w:sz w:val="20"/>
          <w:szCs w:val="20"/>
          <w:lang w:val="en-US"/>
        </w:rPr>
        <w:t>số</w:t>
      </w:r>
      <w:r w:rsidR="00D26BB5" w:rsidRPr="0057672C">
        <w:rPr>
          <w:rStyle w:val="BodyTextChar1"/>
          <w:rFonts w:ascii="Arial" w:hAnsi="Arial" w:cs="Arial"/>
          <w:i/>
          <w:iCs/>
          <w:color w:val="000000"/>
          <w:sz w:val="20"/>
          <w:szCs w:val="20"/>
          <w:lang w:val="en-US"/>
        </w:rPr>
        <w:t xml:space="preserve"> </w:t>
      </w:r>
      <w:r w:rsidR="00D26BB5" w:rsidRPr="0057672C">
        <w:rPr>
          <w:rStyle w:val="BodyTextChar1"/>
          <w:rFonts w:ascii="Arial" w:hAnsi="Arial" w:cs="Arial"/>
          <w:i/>
          <w:iCs/>
          <w:color w:val="000000"/>
          <w:sz w:val="20"/>
          <w:szCs w:val="20"/>
          <w:lang w:eastAsia="vi-VN"/>
        </w:rPr>
        <w:t xml:space="preserve">91/2015/NĐ-CP ngày 13 tháng 10 năm 2015 của Chính phủ về đầu tư vốn nhà nước vào doanh nghiệp và </w:t>
      </w:r>
      <w:r w:rsidRPr="0057672C">
        <w:rPr>
          <w:rStyle w:val="BodyTextChar1"/>
          <w:rFonts w:ascii="Arial" w:hAnsi="Arial" w:cs="Arial"/>
          <w:i/>
          <w:iCs/>
          <w:color w:val="000000"/>
          <w:sz w:val="20"/>
          <w:szCs w:val="20"/>
          <w:lang w:eastAsia="vi-VN"/>
        </w:rPr>
        <w:t>quản lý</w:t>
      </w:r>
      <w:r w:rsidR="00D26BB5" w:rsidRPr="0057672C">
        <w:rPr>
          <w:rStyle w:val="BodyTextChar1"/>
          <w:rFonts w:ascii="Arial" w:hAnsi="Arial" w:cs="Arial"/>
          <w:i/>
          <w:iCs/>
          <w:color w:val="000000"/>
          <w:sz w:val="20"/>
          <w:szCs w:val="20"/>
          <w:lang w:eastAsia="vi-VN"/>
        </w:rPr>
        <w:t xml:space="preserve">, sử dụng </w:t>
      </w:r>
      <w:r w:rsidRPr="0057672C">
        <w:rPr>
          <w:rStyle w:val="BodyTextChar1"/>
          <w:rFonts w:ascii="Arial" w:hAnsi="Arial" w:cs="Arial"/>
          <w:i/>
          <w:iCs/>
          <w:color w:val="000000"/>
          <w:sz w:val="20"/>
          <w:szCs w:val="20"/>
          <w:lang w:eastAsia="vi-VN"/>
        </w:rPr>
        <w:t>vốn</w:t>
      </w:r>
      <w:r w:rsidR="00D26BB5" w:rsidRPr="0057672C">
        <w:rPr>
          <w:rStyle w:val="BodyTextChar1"/>
          <w:rFonts w:ascii="Arial" w:hAnsi="Arial" w:cs="Arial"/>
          <w:i/>
          <w:iCs/>
          <w:color w:val="000000"/>
          <w:sz w:val="20"/>
          <w:szCs w:val="20"/>
          <w:lang w:eastAsia="vi-VN"/>
        </w:rPr>
        <w:t xml:space="preserve">, tài sản </w:t>
      </w:r>
      <w:r w:rsidRPr="0057672C">
        <w:rPr>
          <w:rStyle w:val="BodyTextChar1"/>
          <w:rFonts w:ascii="Arial" w:hAnsi="Arial" w:cs="Arial"/>
          <w:i/>
          <w:iCs/>
          <w:color w:val="000000"/>
          <w:sz w:val="20"/>
          <w:szCs w:val="20"/>
          <w:lang w:eastAsia="vi-VN"/>
        </w:rPr>
        <w:t>tại doanh nghiệp và Nghị định số</w:t>
      </w:r>
      <w:r w:rsidR="00D26BB5" w:rsidRPr="0057672C">
        <w:rPr>
          <w:rStyle w:val="BodyTextChar1"/>
          <w:rFonts w:ascii="Arial" w:hAnsi="Arial" w:cs="Arial"/>
          <w:i/>
          <w:iCs/>
          <w:color w:val="000000"/>
          <w:sz w:val="20"/>
          <w:szCs w:val="20"/>
          <w:lang w:eastAsia="vi-VN"/>
        </w:rPr>
        <w:t xml:space="preserve"> 32/2018/NĐ-CP ngày 08 tháng 3 năm 2018 của Chính phủ </w:t>
      </w:r>
      <w:r w:rsidRPr="0057672C">
        <w:rPr>
          <w:rStyle w:val="BodyTextChar1"/>
          <w:rFonts w:ascii="Arial" w:hAnsi="Arial" w:cs="Arial"/>
          <w:i/>
          <w:iCs/>
          <w:color w:val="000000"/>
          <w:sz w:val="20"/>
          <w:szCs w:val="20"/>
          <w:lang w:eastAsia="vi-VN"/>
        </w:rPr>
        <w:t>sửa đổi</w:t>
      </w:r>
      <w:r w:rsidR="00D26BB5" w:rsidRPr="0057672C">
        <w:rPr>
          <w:rStyle w:val="BodyTextChar1"/>
          <w:rFonts w:ascii="Arial" w:hAnsi="Arial" w:cs="Arial"/>
          <w:i/>
          <w:iCs/>
          <w:color w:val="000000"/>
          <w:sz w:val="20"/>
          <w:szCs w:val="20"/>
          <w:lang w:eastAsia="vi-VN"/>
        </w:rPr>
        <w:t xml:space="preserve">, </w:t>
      </w:r>
      <w:r w:rsidRPr="0057672C">
        <w:rPr>
          <w:rStyle w:val="BodyTextChar1"/>
          <w:rFonts w:ascii="Arial" w:hAnsi="Arial" w:cs="Arial"/>
          <w:i/>
          <w:iCs/>
          <w:color w:val="000000"/>
          <w:sz w:val="20"/>
          <w:szCs w:val="20"/>
          <w:lang w:eastAsia="vi-VN"/>
        </w:rPr>
        <w:t>bổ sung một số</w:t>
      </w:r>
      <w:r w:rsidR="00D26BB5" w:rsidRPr="0057672C">
        <w:rPr>
          <w:rStyle w:val="BodyTextChar1"/>
          <w:rFonts w:ascii="Arial" w:hAnsi="Arial" w:cs="Arial"/>
          <w:i/>
          <w:iCs/>
          <w:color w:val="000000"/>
          <w:sz w:val="20"/>
          <w:szCs w:val="20"/>
          <w:lang w:eastAsia="vi-VN"/>
        </w:rPr>
        <w:t xml:space="preserve"> </w:t>
      </w:r>
      <w:r w:rsidRPr="0057672C">
        <w:rPr>
          <w:rStyle w:val="BodyTextChar1"/>
          <w:rFonts w:ascii="Arial" w:hAnsi="Arial" w:cs="Arial"/>
          <w:i/>
          <w:iCs/>
          <w:color w:val="000000"/>
          <w:sz w:val="20"/>
          <w:szCs w:val="20"/>
          <w:lang w:eastAsia="vi-VN"/>
        </w:rPr>
        <w:t>điều của Nghị định số</w:t>
      </w:r>
      <w:r w:rsidR="00D26BB5" w:rsidRPr="0057672C">
        <w:rPr>
          <w:rStyle w:val="BodyTextChar1"/>
          <w:rFonts w:ascii="Arial" w:hAnsi="Arial" w:cs="Arial"/>
          <w:i/>
          <w:iCs/>
          <w:color w:val="000000"/>
          <w:sz w:val="20"/>
          <w:szCs w:val="20"/>
          <w:lang w:eastAsia="vi-VN"/>
        </w:rPr>
        <w:t xml:space="preserve"> 91/2015/NĐ-CP ngày 13 </w:t>
      </w:r>
      <w:r w:rsidRPr="0057672C">
        <w:rPr>
          <w:rStyle w:val="BodyTextChar1"/>
          <w:rFonts w:ascii="Arial" w:hAnsi="Arial" w:cs="Arial"/>
          <w:i/>
          <w:iCs/>
          <w:color w:val="000000"/>
          <w:sz w:val="20"/>
          <w:szCs w:val="20"/>
          <w:lang w:eastAsia="vi-VN"/>
        </w:rPr>
        <w:t>tháng</w:t>
      </w:r>
      <w:r w:rsidR="00D26BB5" w:rsidRPr="0057672C">
        <w:rPr>
          <w:rStyle w:val="BodyTextChar1"/>
          <w:rFonts w:ascii="Arial" w:hAnsi="Arial" w:cs="Arial"/>
          <w:i/>
          <w:iCs/>
          <w:color w:val="000000"/>
          <w:sz w:val="20"/>
          <w:szCs w:val="20"/>
          <w:lang w:eastAsia="vi-VN"/>
        </w:rPr>
        <w:t xml:space="preserve"> 10 năm 2015 của Chính phủ về đầu tư vốn nhà nước vào doanh nghiệp và quản lý, sử dụng </w:t>
      </w:r>
      <w:r w:rsidRPr="0057672C">
        <w:rPr>
          <w:rStyle w:val="BodyTextChar1"/>
          <w:rFonts w:ascii="Arial" w:hAnsi="Arial" w:cs="Arial"/>
          <w:i/>
          <w:iCs/>
          <w:color w:val="000000"/>
          <w:sz w:val="20"/>
          <w:szCs w:val="20"/>
          <w:lang w:eastAsia="vi-VN"/>
        </w:rPr>
        <w:t>vốn</w:t>
      </w:r>
      <w:r w:rsidR="00D26BB5" w:rsidRPr="0057672C">
        <w:rPr>
          <w:rStyle w:val="BodyTextChar1"/>
          <w:rFonts w:ascii="Arial" w:hAnsi="Arial" w:cs="Arial"/>
          <w:i/>
          <w:iCs/>
          <w:color w:val="000000"/>
          <w:sz w:val="20"/>
          <w:szCs w:val="20"/>
          <w:lang w:eastAsia="vi-VN"/>
        </w:rPr>
        <w:t>, tài sản tại doanh nghiệp;</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i/>
          <w:iCs/>
          <w:color w:val="000000"/>
          <w:sz w:val="20"/>
          <w:szCs w:val="20"/>
          <w:lang w:eastAsia="vi-VN"/>
        </w:rPr>
        <w:t>Theo đề nghị của Cục trưởng Cục Tài chính doanh nghiệp,</w:t>
      </w:r>
    </w:p>
    <w:p w:rsidR="00D26BB5" w:rsidRPr="0057672C" w:rsidRDefault="00D26BB5" w:rsidP="009569DB">
      <w:pPr>
        <w:pStyle w:val="BodyText"/>
        <w:shd w:val="clear" w:color="auto" w:fill="auto"/>
        <w:spacing w:after="0"/>
        <w:ind w:firstLine="720"/>
        <w:jc w:val="both"/>
        <w:rPr>
          <w:rStyle w:val="BodyTextChar1"/>
          <w:rFonts w:ascii="Arial" w:hAnsi="Arial" w:cs="Arial"/>
          <w:i/>
          <w:iCs/>
          <w:color w:val="000000"/>
          <w:sz w:val="20"/>
          <w:szCs w:val="20"/>
          <w:lang w:eastAsia="vi-VN"/>
        </w:rPr>
      </w:pPr>
      <w:r w:rsidRPr="0057672C">
        <w:rPr>
          <w:rStyle w:val="BodyTextChar1"/>
          <w:rFonts w:ascii="Arial" w:hAnsi="Arial" w:cs="Arial"/>
          <w:i/>
          <w:iCs/>
          <w:color w:val="000000"/>
          <w:sz w:val="20"/>
          <w:szCs w:val="20"/>
          <w:lang w:eastAsia="vi-VN"/>
        </w:rPr>
        <w:t xml:space="preserve">Bộ trưởng Bộ Tài chính ban hành Thông tư hướng dẫn bán cổ phần lần đầu và quản lý, sử dụng tiền thu từ </w:t>
      </w:r>
      <w:r w:rsidR="00D35366" w:rsidRPr="0057672C">
        <w:rPr>
          <w:rStyle w:val="BodyTextChar1"/>
          <w:rFonts w:ascii="Arial" w:hAnsi="Arial" w:cs="Arial"/>
          <w:i/>
          <w:iCs/>
          <w:color w:val="000000"/>
          <w:sz w:val="20"/>
          <w:szCs w:val="20"/>
          <w:lang w:eastAsia="vi-VN"/>
        </w:rPr>
        <w:t>cổ phần</w:t>
      </w:r>
      <w:r w:rsidRPr="0057672C">
        <w:rPr>
          <w:rStyle w:val="BodyTextChar1"/>
          <w:rFonts w:ascii="Arial" w:hAnsi="Arial" w:cs="Arial"/>
          <w:i/>
          <w:iCs/>
          <w:color w:val="000000"/>
          <w:sz w:val="20"/>
          <w:szCs w:val="20"/>
          <w:lang w:eastAsia="vi-VN"/>
        </w:rPr>
        <w:t xml:space="preserve"> hóa của doanh nghiệp nhà nước và công ty trách nhiệm hữu hạn một thành viên do doanh nghiệp nhà nước </w:t>
      </w:r>
      <w:r w:rsidR="00D35366" w:rsidRPr="0057672C">
        <w:rPr>
          <w:rStyle w:val="BodyTextChar1"/>
          <w:rFonts w:ascii="Arial" w:hAnsi="Arial" w:cs="Arial"/>
          <w:i/>
          <w:iCs/>
          <w:color w:val="000000"/>
          <w:sz w:val="20"/>
          <w:szCs w:val="20"/>
          <w:lang w:eastAsia="vi-VN"/>
        </w:rPr>
        <w:t>đầu tư</w:t>
      </w:r>
      <w:r w:rsidRPr="0057672C">
        <w:rPr>
          <w:rStyle w:val="BodyTextChar1"/>
          <w:rFonts w:ascii="Arial" w:hAnsi="Arial" w:cs="Arial"/>
          <w:i/>
          <w:iCs/>
          <w:color w:val="000000"/>
          <w:sz w:val="20"/>
          <w:szCs w:val="20"/>
          <w:lang w:eastAsia="vi-VN"/>
        </w:rPr>
        <w:t xml:space="preserve"> 100% </w:t>
      </w:r>
      <w:r w:rsidR="00D35366" w:rsidRPr="0057672C">
        <w:rPr>
          <w:rStyle w:val="BodyTextChar1"/>
          <w:rFonts w:ascii="Arial" w:hAnsi="Arial" w:cs="Arial"/>
          <w:i/>
          <w:iCs/>
          <w:color w:val="000000"/>
          <w:sz w:val="20"/>
          <w:szCs w:val="20"/>
          <w:lang w:eastAsia="vi-VN"/>
        </w:rPr>
        <w:t>vốn</w:t>
      </w:r>
      <w:r w:rsidRPr="0057672C">
        <w:rPr>
          <w:rStyle w:val="BodyTextChar1"/>
          <w:rFonts w:ascii="Arial" w:hAnsi="Arial" w:cs="Arial"/>
          <w:i/>
          <w:iCs/>
          <w:color w:val="000000"/>
          <w:sz w:val="20"/>
          <w:szCs w:val="20"/>
          <w:lang w:eastAsia="vi-VN"/>
        </w:rPr>
        <w:t xml:space="preserve"> điều lệ </w:t>
      </w:r>
      <w:r w:rsidR="00D35366" w:rsidRPr="0057672C">
        <w:rPr>
          <w:rStyle w:val="BodyTextChar1"/>
          <w:rFonts w:ascii="Arial" w:hAnsi="Arial" w:cs="Arial"/>
          <w:i/>
          <w:iCs/>
          <w:color w:val="000000"/>
          <w:sz w:val="20"/>
          <w:szCs w:val="20"/>
          <w:lang w:eastAsia="vi-VN"/>
        </w:rPr>
        <w:t>chuyển đổi</w:t>
      </w:r>
      <w:r w:rsidRPr="0057672C">
        <w:rPr>
          <w:rStyle w:val="BodyTextChar1"/>
          <w:rFonts w:ascii="Arial" w:hAnsi="Arial" w:cs="Arial"/>
          <w:i/>
          <w:iCs/>
          <w:color w:val="000000"/>
          <w:sz w:val="20"/>
          <w:szCs w:val="20"/>
          <w:lang w:eastAsia="vi-VN"/>
        </w:rPr>
        <w:t xml:space="preserve"> thành công ty </w:t>
      </w:r>
      <w:r w:rsidR="00D35366" w:rsidRPr="0057672C">
        <w:rPr>
          <w:rStyle w:val="BodyTextChar1"/>
          <w:rFonts w:ascii="Arial" w:hAnsi="Arial" w:cs="Arial"/>
          <w:i/>
          <w:iCs/>
          <w:color w:val="000000"/>
          <w:sz w:val="20"/>
          <w:szCs w:val="20"/>
          <w:lang w:eastAsia="vi-VN"/>
        </w:rPr>
        <w:t>cổ phần</w:t>
      </w:r>
      <w:r w:rsidRPr="0057672C">
        <w:rPr>
          <w:rStyle w:val="BodyTextChar1"/>
          <w:rFonts w:ascii="Arial" w:hAnsi="Arial" w:cs="Arial"/>
          <w:i/>
          <w:iCs/>
          <w:color w:val="000000"/>
          <w:sz w:val="20"/>
          <w:szCs w:val="20"/>
          <w:lang w:eastAsia="vi-VN"/>
        </w:rPr>
        <w:t>:</w:t>
      </w:r>
    </w:p>
    <w:p w:rsidR="00D26BB5" w:rsidRPr="0057672C" w:rsidRDefault="00D26BB5" w:rsidP="009569DB">
      <w:pPr>
        <w:pStyle w:val="BodyText"/>
        <w:shd w:val="clear" w:color="auto" w:fill="auto"/>
        <w:spacing w:after="0"/>
        <w:ind w:firstLine="0"/>
        <w:jc w:val="center"/>
        <w:rPr>
          <w:rFonts w:ascii="Arial" w:hAnsi="Arial" w:cs="Arial"/>
          <w:color w:val="000000"/>
          <w:sz w:val="20"/>
          <w:szCs w:val="20"/>
        </w:rPr>
      </w:pPr>
    </w:p>
    <w:p w:rsidR="00D26BB5" w:rsidRPr="0057672C" w:rsidRDefault="00D26BB5" w:rsidP="009569DB">
      <w:pPr>
        <w:pStyle w:val="BodyText"/>
        <w:shd w:val="clear" w:color="auto" w:fill="auto"/>
        <w:spacing w:after="0"/>
        <w:ind w:firstLine="0"/>
        <w:jc w:val="center"/>
        <w:rPr>
          <w:rStyle w:val="BodyTextChar1"/>
          <w:rFonts w:ascii="Arial" w:hAnsi="Arial" w:cs="Arial"/>
          <w:b/>
          <w:bCs/>
          <w:color w:val="000000"/>
          <w:sz w:val="20"/>
          <w:szCs w:val="20"/>
          <w:lang w:eastAsia="vi-VN"/>
        </w:rPr>
      </w:pPr>
      <w:r w:rsidRPr="0057672C">
        <w:rPr>
          <w:rStyle w:val="BodyTextChar1"/>
          <w:rFonts w:ascii="Arial" w:hAnsi="Arial" w:cs="Arial"/>
          <w:b/>
          <w:bCs/>
          <w:color w:val="000000"/>
          <w:sz w:val="20"/>
          <w:szCs w:val="20"/>
          <w:lang w:eastAsia="vi-VN"/>
        </w:rPr>
        <w:t>Chương I</w:t>
      </w:r>
      <w:r w:rsidRPr="0057672C">
        <w:rPr>
          <w:rStyle w:val="BodyTextChar1"/>
          <w:rFonts w:ascii="Arial" w:hAnsi="Arial" w:cs="Arial"/>
          <w:b/>
          <w:bCs/>
          <w:color w:val="000000"/>
          <w:sz w:val="20"/>
          <w:szCs w:val="20"/>
          <w:lang w:eastAsia="vi-VN"/>
        </w:rPr>
        <w:br/>
        <w:t>QUY ĐỊNH CHUNG</w:t>
      </w:r>
    </w:p>
    <w:p w:rsidR="00D26BB5" w:rsidRPr="0057672C" w:rsidRDefault="00D26BB5" w:rsidP="009569DB">
      <w:pPr>
        <w:pStyle w:val="BodyText"/>
        <w:shd w:val="clear" w:color="auto" w:fill="auto"/>
        <w:spacing w:after="0"/>
        <w:ind w:firstLine="0"/>
        <w:jc w:val="center"/>
        <w:rPr>
          <w:rFonts w:ascii="Arial" w:hAnsi="Arial" w:cs="Arial"/>
          <w:color w:val="000000"/>
          <w:sz w:val="20"/>
          <w:szCs w:val="20"/>
        </w:rPr>
      </w:pPr>
    </w:p>
    <w:p w:rsidR="00D26BB5" w:rsidRPr="0057672C" w:rsidRDefault="00D26BB5" w:rsidP="00E43971">
      <w:pPr>
        <w:pStyle w:val="Heading10"/>
        <w:keepNext/>
        <w:keepLines/>
        <w:shd w:val="clear" w:color="auto" w:fill="auto"/>
        <w:spacing w:after="120" w:line="240" w:lineRule="auto"/>
        <w:ind w:firstLine="720"/>
        <w:jc w:val="both"/>
        <w:rPr>
          <w:rFonts w:ascii="Arial" w:hAnsi="Arial" w:cs="Arial"/>
          <w:color w:val="000000"/>
          <w:sz w:val="20"/>
          <w:szCs w:val="20"/>
        </w:rPr>
      </w:pPr>
      <w:bookmarkStart w:id="2" w:name="bookmark2"/>
      <w:bookmarkStart w:id="3" w:name="bookmark3"/>
      <w:r w:rsidRPr="0057672C">
        <w:rPr>
          <w:rStyle w:val="Heading1"/>
          <w:rFonts w:ascii="Arial" w:hAnsi="Arial" w:cs="Arial"/>
          <w:b/>
          <w:bCs/>
          <w:color w:val="000000"/>
          <w:sz w:val="20"/>
          <w:szCs w:val="20"/>
          <w:lang w:eastAsia="vi-VN"/>
        </w:rPr>
        <w:t xml:space="preserve">Điều 1. Phạm vi điều chỉnh và đối </w:t>
      </w:r>
      <w:r w:rsidR="00D35366" w:rsidRPr="0057672C">
        <w:rPr>
          <w:rStyle w:val="Heading1"/>
          <w:rFonts w:ascii="Arial" w:hAnsi="Arial" w:cs="Arial"/>
          <w:b/>
          <w:bCs/>
          <w:color w:val="000000"/>
          <w:sz w:val="20"/>
          <w:szCs w:val="20"/>
          <w:lang w:eastAsia="vi-VN"/>
        </w:rPr>
        <w:t>tượng</w:t>
      </w:r>
      <w:r w:rsidRPr="0057672C">
        <w:rPr>
          <w:rStyle w:val="Heading1"/>
          <w:rFonts w:ascii="Arial" w:hAnsi="Arial" w:cs="Arial"/>
          <w:b/>
          <w:bCs/>
          <w:color w:val="000000"/>
          <w:sz w:val="20"/>
          <w:szCs w:val="20"/>
          <w:lang w:eastAsia="vi-VN"/>
        </w:rPr>
        <w:t xml:space="preserve"> áp dụng</w:t>
      </w:r>
      <w:bookmarkEnd w:id="2"/>
      <w:bookmarkEnd w:id="3"/>
    </w:p>
    <w:p w:rsidR="00D26BB5" w:rsidRPr="0057672C" w:rsidRDefault="00D35366" w:rsidP="00E43971">
      <w:pPr>
        <w:pStyle w:val="BodyText"/>
        <w:shd w:val="clear" w:color="auto" w:fill="auto"/>
        <w:tabs>
          <w:tab w:val="left" w:pos="102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 </w:t>
      </w:r>
      <w:r w:rsidR="00D26BB5" w:rsidRPr="0057672C">
        <w:rPr>
          <w:rStyle w:val="BodyTextChar1"/>
          <w:rFonts w:ascii="Arial" w:hAnsi="Arial" w:cs="Arial"/>
          <w:color w:val="000000"/>
          <w:sz w:val="20"/>
          <w:szCs w:val="20"/>
          <w:lang w:eastAsia="vi-VN"/>
        </w:rPr>
        <w:t>Thông tư này hướng dẫn các nội dung sau:</w:t>
      </w:r>
    </w:p>
    <w:p w:rsidR="00D26BB5" w:rsidRPr="0057672C" w:rsidRDefault="00D35366" w:rsidP="00E43971">
      <w:pPr>
        <w:pStyle w:val="BodyText"/>
        <w:shd w:val="clear" w:color="auto" w:fill="auto"/>
        <w:tabs>
          <w:tab w:val="left" w:pos="105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a) </w:t>
      </w:r>
      <w:r w:rsidR="00D26BB5" w:rsidRPr="0057672C">
        <w:rPr>
          <w:rStyle w:val="BodyTextChar1"/>
          <w:rFonts w:ascii="Arial" w:hAnsi="Arial" w:cs="Arial"/>
          <w:color w:val="000000"/>
          <w:sz w:val="20"/>
          <w:szCs w:val="20"/>
          <w:lang w:eastAsia="vi-VN"/>
        </w:rPr>
        <w:t>Trình tự, thủ tục, phương thức bán cổ phần lần đầu và quản lý, sử dụng</w:t>
      </w: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 xml:space="preserve">tiền thu từ cổ phần hóa; gắn đăng ký đấu giá cổ phần với đăng ký, lưu ký và đăng ký giao dịch cổ phần trúng đấu giá của các đối tượng thực hiện cổ </w:t>
      </w:r>
      <w:r w:rsidR="00674D82">
        <w:rPr>
          <w:rStyle w:val="BodyTextChar1"/>
          <w:rFonts w:ascii="Arial" w:hAnsi="Arial" w:cs="Arial"/>
          <w:color w:val="000000"/>
          <w:sz w:val="20"/>
          <w:szCs w:val="20"/>
          <w:lang w:eastAsia="vi-VN"/>
        </w:rPr>
        <w:t>phần hóa</w:t>
      </w:r>
      <w:r w:rsidR="00D26BB5" w:rsidRPr="0057672C">
        <w:rPr>
          <w:rStyle w:val="BodyTextChar1"/>
          <w:rFonts w:ascii="Arial" w:hAnsi="Arial" w:cs="Arial"/>
          <w:color w:val="000000"/>
          <w:sz w:val="20"/>
          <w:szCs w:val="20"/>
          <w:lang w:eastAsia="vi-VN"/>
        </w:rPr>
        <w:t xml:space="preserve"> theo quy định tại Điều 2 Nghị định số 126/2017/NĐ-CP ngày 16 tháng 11 năm 2017 của Chính phủ về chuyển doanh nghiệp nhà nước và công ty trách nhiệm hữu hạn một thành viên do doanh nghiệp nhà nước đầu tư 100% vốn điều lệ thành công ty cổ phần (sau đây gọi là Nghị định số 126/2017/NĐ-CP), khoản 1</w:t>
      </w:r>
      <w:r w:rsidR="00DC6B3A" w:rsidRPr="0057672C">
        <w:rPr>
          <w:rStyle w:val="BodyTextChar1"/>
          <w:rFonts w:ascii="Arial" w:hAnsi="Arial" w:cs="Arial"/>
          <w:color w:val="000000"/>
          <w:sz w:val="20"/>
          <w:szCs w:val="20"/>
          <w:lang w:eastAsia="vi-VN"/>
        </w:rPr>
        <w:t xml:space="preserve"> Điều 1 Nghị định số 140/2020/</w:t>
      </w:r>
      <w:r w:rsidR="00DC6B3A" w:rsidRPr="0057672C">
        <w:rPr>
          <w:rStyle w:val="BodyTextChar1"/>
          <w:rFonts w:ascii="Arial" w:hAnsi="Arial" w:cs="Arial"/>
          <w:color w:val="000000"/>
          <w:sz w:val="20"/>
          <w:szCs w:val="20"/>
          <w:lang w:val="en-US" w:eastAsia="vi-VN"/>
        </w:rPr>
        <w:t>N</w:t>
      </w:r>
      <w:r w:rsidR="00D26BB5" w:rsidRPr="0057672C">
        <w:rPr>
          <w:rStyle w:val="BodyTextChar1"/>
          <w:rFonts w:ascii="Arial" w:hAnsi="Arial" w:cs="Arial"/>
          <w:color w:val="000000"/>
          <w:sz w:val="20"/>
          <w:szCs w:val="20"/>
          <w:lang w:eastAsia="vi-VN"/>
        </w:rPr>
        <w:t xml:space="preserve">Đ-CP ngày 30 tháng 11 năm 2020 của Chính phủ sửa đổi, bổ sung một số điều của Nghị định số 126/2017/NĐ-CP ngày 16 tháng 11 năm 2017 của Chính phủ về chuyển doanh nghiệp nhà nước và công ty trách nhiệm hữu hạn một thành viên do doanh nghiệp nhà nước đầu tư 100% vốn điều lệ thành công ty cổ phần; Nghị định số 91/2015/NĐ-CP ngày 13 tháng 10 năm 2015 của Chính phủ về đầu tư vốn nhà nước vào doanh nghiệp và quản lý, sử dụng vốn, tài sản tại doanh nghiệp và Nghị định số 32/2018/NĐ-CP ngày 08 tháng 3 năm 2018 của Chính phủ sửa đổi, bổ sung một số điều của Nghị định số 91/2015/NĐ-CP ngày 13 tháng 10 năm 2015 của Chính phủ về đầu tư vốn nhà nước vào doanh nghiệp và quản lý, sử dụng vốn, tài sản tại doanh nghiệp (sau đây gọi là Nghị định </w:t>
      </w:r>
      <w:r w:rsidR="00DC6B3A" w:rsidRPr="0057672C">
        <w:rPr>
          <w:rStyle w:val="BodyTextChar1"/>
          <w:rFonts w:ascii="Arial" w:hAnsi="Arial" w:cs="Arial"/>
          <w:color w:val="000000"/>
          <w:sz w:val="20"/>
          <w:szCs w:val="20"/>
          <w:lang w:val="en-US"/>
        </w:rPr>
        <w:t>số</w:t>
      </w:r>
      <w:r w:rsidR="00D26BB5" w:rsidRPr="0057672C">
        <w:rPr>
          <w:rStyle w:val="BodyTextChar1"/>
          <w:rFonts w:ascii="Arial" w:hAnsi="Arial" w:cs="Arial"/>
          <w:color w:val="000000"/>
          <w:sz w:val="20"/>
          <w:szCs w:val="20"/>
          <w:lang w:val="en-US"/>
        </w:rPr>
        <w:t xml:space="preserve"> 140/2020/</w:t>
      </w:r>
      <w:r w:rsidR="00DC6B3A" w:rsidRPr="0057672C">
        <w:rPr>
          <w:rStyle w:val="BodyTextChar1"/>
          <w:rFonts w:ascii="Arial" w:hAnsi="Arial" w:cs="Arial"/>
          <w:color w:val="000000"/>
          <w:sz w:val="20"/>
          <w:szCs w:val="20"/>
          <w:lang w:val="en-US"/>
        </w:rPr>
        <w:t>NĐ-CP</w:t>
      </w:r>
      <w:r w:rsidR="00D26BB5" w:rsidRPr="0057672C">
        <w:rPr>
          <w:rStyle w:val="BodyTextChar1"/>
          <w:rFonts w:ascii="Arial" w:hAnsi="Arial" w:cs="Arial"/>
          <w:color w:val="000000"/>
          <w:sz w:val="20"/>
          <w:szCs w:val="20"/>
          <w:lang w:val="en-US"/>
        </w:rPr>
        <w:t xml:space="preserve">); </w:t>
      </w:r>
    </w:p>
    <w:p w:rsidR="00D26BB5" w:rsidRPr="0057672C" w:rsidRDefault="00DC6B3A" w:rsidP="00E43971">
      <w:pPr>
        <w:pStyle w:val="BodyText"/>
        <w:shd w:val="clear" w:color="auto" w:fill="auto"/>
        <w:tabs>
          <w:tab w:val="left" w:pos="105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b) </w:t>
      </w:r>
      <w:r w:rsidR="00D26BB5" w:rsidRPr="0057672C">
        <w:rPr>
          <w:rStyle w:val="BodyTextChar1"/>
          <w:rFonts w:ascii="Arial" w:hAnsi="Arial" w:cs="Arial"/>
          <w:color w:val="000000"/>
          <w:sz w:val="20"/>
          <w:szCs w:val="20"/>
          <w:lang w:eastAsia="vi-VN"/>
        </w:rPr>
        <w:t xml:space="preserve">Quyết toán, xử lý số dư Quỹ hỗ trợ sắp xếp doanh nghiệp tại các công ty mẹ của tập đoàn kinh tế, công ty mẹ của tổng công ty nhà nước, công ty mẹ trong </w:t>
      </w:r>
      <w:r w:rsidRPr="0057672C">
        <w:rPr>
          <w:rStyle w:val="BodyTextChar1"/>
          <w:rFonts w:ascii="Arial" w:hAnsi="Arial" w:cs="Arial"/>
          <w:color w:val="000000"/>
          <w:sz w:val="20"/>
          <w:szCs w:val="20"/>
          <w:lang w:eastAsia="vi-VN"/>
        </w:rPr>
        <w:t>tổ hợp</w:t>
      </w:r>
      <w:r w:rsidR="00D26BB5" w:rsidRPr="0057672C">
        <w:rPr>
          <w:rStyle w:val="BodyTextChar1"/>
          <w:rFonts w:ascii="Arial" w:hAnsi="Arial" w:cs="Arial"/>
          <w:color w:val="000000"/>
          <w:sz w:val="20"/>
          <w:szCs w:val="20"/>
          <w:lang w:eastAsia="vi-VN"/>
        </w:rPr>
        <w:t xml:space="preserve"> công ty mẹ - công ty con tại thời điểm ngày 31 tháng 12 năm 2017.</w:t>
      </w:r>
    </w:p>
    <w:p w:rsidR="00D26BB5" w:rsidRPr="0057672C" w:rsidRDefault="00DC6B3A" w:rsidP="00E43971">
      <w:pPr>
        <w:pStyle w:val="BodyText"/>
        <w:shd w:val="clear" w:color="auto" w:fill="auto"/>
        <w:tabs>
          <w:tab w:val="left" w:pos="105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2. </w:t>
      </w:r>
      <w:r w:rsidR="00D26BB5" w:rsidRPr="0057672C">
        <w:rPr>
          <w:rStyle w:val="BodyTextChar1"/>
          <w:rFonts w:ascii="Arial" w:hAnsi="Arial" w:cs="Arial"/>
          <w:color w:val="000000"/>
          <w:sz w:val="20"/>
          <w:szCs w:val="20"/>
          <w:lang w:eastAsia="vi-VN"/>
        </w:rPr>
        <w:t>Đối tượng áp dụng:</w:t>
      </w:r>
    </w:p>
    <w:p w:rsidR="00D26BB5" w:rsidRPr="0057672C" w:rsidRDefault="00DC6B3A" w:rsidP="00E43971">
      <w:pPr>
        <w:pStyle w:val="BodyText"/>
        <w:shd w:val="clear" w:color="auto" w:fill="auto"/>
        <w:tabs>
          <w:tab w:val="left" w:pos="103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a) </w:t>
      </w:r>
      <w:r w:rsidR="00D26BB5" w:rsidRPr="0057672C">
        <w:rPr>
          <w:rStyle w:val="BodyTextChar1"/>
          <w:rFonts w:ascii="Arial" w:hAnsi="Arial" w:cs="Arial"/>
          <w:color w:val="000000"/>
          <w:sz w:val="20"/>
          <w:szCs w:val="20"/>
          <w:lang w:eastAsia="vi-VN"/>
        </w:rPr>
        <w:t>Các doanh nghiệp quy định tại khoản 2, khoản 3 Điều 2 Nghị định số 126/</w:t>
      </w:r>
      <w:r w:rsidR="003C6FFE" w:rsidRPr="0057672C">
        <w:rPr>
          <w:rStyle w:val="BodyTextChar1"/>
          <w:rFonts w:ascii="Arial" w:hAnsi="Arial" w:cs="Arial"/>
          <w:color w:val="000000"/>
          <w:sz w:val="20"/>
          <w:szCs w:val="20"/>
          <w:lang w:eastAsia="vi-VN"/>
        </w:rPr>
        <w:t xml:space="preserve">2017/NĐ-CP, khoản 1 </w:t>
      </w:r>
      <w:bookmarkStart w:id="4" w:name="_GoBack"/>
      <w:bookmarkEnd w:id="4"/>
      <w:r w:rsidR="003C6FFE" w:rsidRPr="0057672C">
        <w:rPr>
          <w:rStyle w:val="BodyTextChar1"/>
          <w:rFonts w:ascii="Arial" w:hAnsi="Arial" w:cs="Arial"/>
          <w:color w:val="000000"/>
          <w:sz w:val="20"/>
          <w:szCs w:val="20"/>
          <w:lang w:eastAsia="vi-VN"/>
        </w:rPr>
        <w:t>Điều 1</w:t>
      </w:r>
      <w:r w:rsidR="00D26BB5" w:rsidRPr="0057672C">
        <w:rPr>
          <w:rStyle w:val="BodyTextChar1"/>
          <w:rFonts w:ascii="Arial" w:hAnsi="Arial" w:cs="Arial"/>
          <w:color w:val="000000"/>
          <w:sz w:val="20"/>
          <w:szCs w:val="20"/>
          <w:lang w:eastAsia="vi-VN"/>
        </w:rPr>
        <w:t xml:space="preserve"> Ngh</w:t>
      </w:r>
      <w:r w:rsidR="003C6FFE" w:rsidRPr="0057672C">
        <w:rPr>
          <w:rStyle w:val="BodyTextChar1"/>
          <w:rFonts w:ascii="Arial" w:hAnsi="Arial" w:cs="Arial"/>
          <w:color w:val="000000"/>
          <w:sz w:val="20"/>
          <w:szCs w:val="20"/>
          <w:lang w:eastAsia="vi-VN"/>
        </w:rPr>
        <w:t>ị định số 140/2020/NĐ-CP (sau đâ</w:t>
      </w:r>
      <w:r w:rsidR="00D26BB5" w:rsidRPr="0057672C">
        <w:rPr>
          <w:rStyle w:val="BodyTextChar1"/>
          <w:rFonts w:ascii="Arial" w:hAnsi="Arial" w:cs="Arial"/>
          <w:color w:val="000000"/>
          <w:sz w:val="20"/>
          <w:szCs w:val="20"/>
          <w:lang w:eastAsia="vi-VN"/>
        </w:rPr>
        <w:t>y gọi là doanh nghiệp cổ phần hóa), bao gồm:</w:t>
      </w:r>
    </w:p>
    <w:p w:rsidR="00D26BB5" w:rsidRPr="0057672C" w:rsidRDefault="003C6FFE" w:rsidP="00E43971">
      <w:pPr>
        <w:pStyle w:val="BodyText"/>
        <w:shd w:val="clear" w:color="auto" w:fill="auto"/>
        <w:tabs>
          <w:tab w:val="left" w:pos="98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lastRenderedPageBreak/>
        <w:t xml:space="preserve">- </w:t>
      </w:r>
      <w:r w:rsidR="00D26BB5" w:rsidRPr="0057672C">
        <w:rPr>
          <w:rStyle w:val="BodyTextChar1"/>
          <w:rFonts w:ascii="Arial" w:hAnsi="Arial" w:cs="Arial"/>
          <w:color w:val="000000"/>
          <w:sz w:val="20"/>
          <w:szCs w:val="20"/>
          <w:lang w:eastAsia="vi-VN"/>
        </w:rPr>
        <w:t xml:space="preserve">Doanh nghiệp do Nhà nước nắm giữ 100% vốn điều lệ (sau đây gọi là doanh nghiệp cấp I), bao gồm: Công ty trách nhiệm hữu hạn một thành viên do Nhà nước nắm giữ 100% vốn điều lệ là công ty mẹ của tập đoàn kinh tế, công ty mẹ của tổng công ty nhà nước, công ty mẹ trong nhóm công ty mẹ - công ty con; Công ty trách nhiệm hữu hạn một thành viên độc lập do Nhà nước </w:t>
      </w:r>
      <w:r w:rsidRPr="0057672C">
        <w:rPr>
          <w:rStyle w:val="BodyTextChar1"/>
          <w:rFonts w:ascii="Arial" w:hAnsi="Arial" w:cs="Arial"/>
          <w:color w:val="000000"/>
          <w:sz w:val="20"/>
          <w:szCs w:val="20"/>
          <w:lang w:eastAsia="vi-VN"/>
        </w:rPr>
        <w:t>nắm giữ</w:t>
      </w:r>
      <w:r w:rsidR="00D26BB5" w:rsidRPr="0057672C">
        <w:rPr>
          <w:rStyle w:val="BodyTextChar1"/>
          <w:rFonts w:ascii="Arial" w:hAnsi="Arial" w:cs="Arial"/>
          <w:color w:val="000000"/>
          <w:sz w:val="20"/>
          <w:szCs w:val="20"/>
          <w:lang w:eastAsia="vi-VN"/>
        </w:rPr>
        <w:t xml:space="preserve"> 100% vốn điều lệ.</w:t>
      </w:r>
    </w:p>
    <w:p w:rsidR="00D26BB5" w:rsidRPr="0057672C" w:rsidRDefault="003C6FFE" w:rsidP="00E43971">
      <w:pPr>
        <w:pStyle w:val="BodyText"/>
        <w:shd w:val="clear" w:color="auto" w:fill="auto"/>
        <w:tabs>
          <w:tab w:val="left" w:pos="98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Công ty trách nhiệm hữu hạn một thành viên do doanh nghiệp cấp I đầu tư 100% vốn điều lệ (sau đây gọi là doanh nghiệp cấp II).</w:t>
      </w:r>
    </w:p>
    <w:p w:rsidR="00D26BB5" w:rsidRPr="0057672C" w:rsidRDefault="003C6FFE" w:rsidP="00E43971">
      <w:pPr>
        <w:pStyle w:val="BodyText"/>
        <w:shd w:val="clear" w:color="auto" w:fill="auto"/>
        <w:tabs>
          <w:tab w:val="left" w:pos="105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b) </w:t>
      </w:r>
      <w:r w:rsidR="00D26BB5" w:rsidRPr="0057672C">
        <w:rPr>
          <w:rStyle w:val="BodyTextChar1"/>
          <w:rFonts w:ascii="Arial" w:hAnsi="Arial" w:cs="Arial"/>
          <w:color w:val="000000"/>
          <w:sz w:val="20"/>
          <w:szCs w:val="20"/>
          <w:lang w:eastAsia="vi-VN"/>
        </w:rPr>
        <w:t>Cơ quan đại diện chủ sở hữu và các cơ quan, tổ chức, cá nhân có liên quan quy định tại khoản 1, khoản 4 Điều 2 Nghị định số 126/2017/NĐ-CP.</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b/>
          <w:bCs/>
          <w:color w:val="000000"/>
          <w:sz w:val="20"/>
          <w:szCs w:val="20"/>
          <w:lang w:eastAsia="vi-VN"/>
        </w:rPr>
        <w:t>Điều 2. Giải thích từ ngữ</w:t>
      </w:r>
    </w:p>
    <w:p w:rsidR="00D26BB5" w:rsidRPr="0057672C" w:rsidRDefault="006C011E" w:rsidP="00E43971">
      <w:pPr>
        <w:pStyle w:val="BodyText"/>
        <w:shd w:val="clear" w:color="auto" w:fill="auto"/>
        <w:tabs>
          <w:tab w:val="left" w:pos="102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 </w:t>
      </w:r>
      <w:r w:rsidR="00D26BB5" w:rsidRPr="0057672C">
        <w:rPr>
          <w:rStyle w:val="BodyTextChar1"/>
          <w:rFonts w:ascii="Arial" w:hAnsi="Arial" w:cs="Arial"/>
          <w:color w:val="000000"/>
          <w:sz w:val="20"/>
          <w:szCs w:val="20"/>
          <w:lang w:eastAsia="vi-VN"/>
        </w:rPr>
        <w:t xml:space="preserve">“Bán cổ phần lần đầu” là việc các doanh nghiệp cổ phần hóa bán cổ phần theo các hình thức quy định tại Thông tư này để </w:t>
      </w:r>
      <w:r w:rsidRPr="0057672C">
        <w:rPr>
          <w:rStyle w:val="BodyTextChar1"/>
          <w:rFonts w:ascii="Arial" w:hAnsi="Arial" w:cs="Arial"/>
          <w:color w:val="000000"/>
          <w:sz w:val="20"/>
          <w:szCs w:val="20"/>
          <w:lang w:eastAsia="vi-VN"/>
        </w:rPr>
        <w:t>chuyển đổi</w:t>
      </w:r>
      <w:r w:rsidR="00D26BB5" w:rsidRPr="0057672C">
        <w:rPr>
          <w:rStyle w:val="BodyTextChar1"/>
          <w:rFonts w:ascii="Arial" w:hAnsi="Arial" w:cs="Arial"/>
          <w:color w:val="000000"/>
          <w:sz w:val="20"/>
          <w:szCs w:val="20"/>
          <w:lang w:eastAsia="vi-VN"/>
        </w:rPr>
        <w:t xml:space="preserve"> thành công ty cổ phần.</w:t>
      </w:r>
    </w:p>
    <w:p w:rsidR="00D26BB5" w:rsidRPr="0057672C" w:rsidRDefault="006C011E" w:rsidP="00E43971">
      <w:pPr>
        <w:pStyle w:val="BodyText"/>
        <w:shd w:val="clear" w:color="auto" w:fill="auto"/>
        <w:tabs>
          <w:tab w:val="left" w:pos="1083"/>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2. </w:t>
      </w:r>
      <w:r w:rsidR="00D26BB5" w:rsidRPr="0057672C">
        <w:rPr>
          <w:rStyle w:val="BodyTextChar1"/>
          <w:rFonts w:ascii="Arial" w:hAnsi="Arial" w:cs="Arial"/>
          <w:color w:val="000000"/>
          <w:sz w:val="20"/>
          <w:szCs w:val="20"/>
          <w:lang w:eastAsia="vi-VN"/>
        </w:rPr>
        <w:t>Cuộc đấu giá bán cổ phần không thành công là cuộc đấu giá thuộc một trong những trường hợp sau:</w:t>
      </w:r>
    </w:p>
    <w:p w:rsidR="00D26BB5" w:rsidRPr="0057672C" w:rsidRDefault="006C011E" w:rsidP="00E43971">
      <w:pPr>
        <w:pStyle w:val="BodyText"/>
        <w:shd w:val="clear" w:color="auto" w:fill="auto"/>
        <w:tabs>
          <w:tab w:val="left" w:pos="113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a) </w:t>
      </w:r>
      <w:r w:rsidR="00D26BB5" w:rsidRPr="0057672C">
        <w:rPr>
          <w:rStyle w:val="BodyTextChar1"/>
          <w:rFonts w:ascii="Arial" w:hAnsi="Arial" w:cs="Arial"/>
          <w:color w:val="000000"/>
          <w:sz w:val="20"/>
          <w:szCs w:val="20"/>
          <w:lang w:eastAsia="vi-VN"/>
        </w:rPr>
        <w:t>Không có nhà đầu tư đăng ký tham gia;</w:t>
      </w:r>
    </w:p>
    <w:p w:rsidR="00D26BB5" w:rsidRPr="0057672C" w:rsidRDefault="006C011E" w:rsidP="00E43971">
      <w:pPr>
        <w:pStyle w:val="BodyText"/>
        <w:shd w:val="clear" w:color="auto" w:fill="auto"/>
        <w:tabs>
          <w:tab w:val="left" w:pos="1156"/>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b) </w:t>
      </w:r>
      <w:r w:rsidR="00D26BB5" w:rsidRPr="0057672C">
        <w:rPr>
          <w:rStyle w:val="BodyTextChar1"/>
          <w:rFonts w:ascii="Arial" w:hAnsi="Arial" w:cs="Arial"/>
          <w:color w:val="000000"/>
          <w:sz w:val="20"/>
          <w:szCs w:val="20"/>
          <w:lang w:eastAsia="vi-VN"/>
        </w:rPr>
        <w:t>Chỉ có 01 nhà đầu tư đăng ký tham gia;</w:t>
      </w:r>
    </w:p>
    <w:p w:rsidR="00D26BB5" w:rsidRPr="0057672C" w:rsidRDefault="006C011E" w:rsidP="00E43971">
      <w:pPr>
        <w:pStyle w:val="BodyText"/>
        <w:shd w:val="clear" w:color="auto" w:fill="auto"/>
        <w:tabs>
          <w:tab w:val="left" w:pos="1156"/>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c) </w:t>
      </w:r>
      <w:r w:rsidR="00D26BB5" w:rsidRPr="0057672C">
        <w:rPr>
          <w:rStyle w:val="BodyTextChar1"/>
          <w:rFonts w:ascii="Arial" w:hAnsi="Arial" w:cs="Arial"/>
          <w:color w:val="000000"/>
          <w:sz w:val="20"/>
          <w:szCs w:val="20"/>
          <w:lang w:eastAsia="vi-VN"/>
        </w:rPr>
        <w:t>Tất cả các nhà đầu tư không nộp phiếu tham dự đấu giá;</w:t>
      </w:r>
    </w:p>
    <w:p w:rsidR="00D26BB5" w:rsidRPr="0057672C" w:rsidRDefault="006C011E" w:rsidP="00E43971">
      <w:pPr>
        <w:pStyle w:val="BodyText"/>
        <w:shd w:val="clear" w:color="auto" w:fill="auto"/>
        <w:tabs>
          <w:tab w:val="left" w:pos="1126"/>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d) </w:t>
      </w:r>
      <w:r w:rsidR="00D26BB5" w:rsidRPr="0057672C">
        <w:rPr>
          <w:rStyle w:val="BodyTextChar1"/>
          <w:rFonts w:ascii="Arial" w:hAnsi="Arial" w:cs="Arial"/>
          <w:color w:val="000000"/>
          <w:sz w:val="20"/>
          <w:szCs w:val="20"/>
          <w:lang w:eastAsia="vi-VN"/>
        </w:rPr>
        <w:t>Tất cả các nhà đầu tư trúng đấu giá trong cuộc đấu giá công khai nhưng từ chối mua.</w:t>
      </w:r>
    </w:p>
    <w:p w:rsidR="00D26BB5" w:rsidRPr="0057672C" w:rsidRDefault="006C011E" w:rsidP="00E43971">
      <w:pPr>
        <w:pStyle w:val="BodyText"/>
        <w:shd w:val="clear" w:color="auto" w:fill="auto"/>
        <w:tabs>
          <w:tab w:val="left" w:pos="108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3. </w:t>
      </w:r>
      <w:r w:rsidR="00D26BB5" w:rsidRPr="0057672C">
        <w:rPr>
          <w:rStyle w:val="BodyTextChar1"/>
          <w:rFonts w:ascii="Arial" w:hAnsi="Arial" w:cs="Arial"/>
          <w:color w:val="000000"/>
          <w:sz w:val="20"/>
          <w:szCs w:val="20"/>
          <w:lang w:eastAsia="vi-VN"/>
        </w:rPr>
        <w:t>Tổ chức bảo lãnh phát hành là một hoặc một nhóm các công ty chứng khoán được cấp phép thực hiện nghiệp vụ bảo lãnh phát hành cho doanh nghiệp theo quy định của pháp luật về chứng khoán.</w:t>
      </w:r>
    </w:p>
    <w:p w:rsidR="00D26BB5" w:rsidRPr="0057672C" w:rsidRDefault="003B7579" w:rsidP="009569DB">
      <w:pPr>
        <w:pStyle w:val="BodyText"/>
        <w:shd w:val="clear" w:color="auto" w:fill="auto"/>
        <w:tabs>
          <w:tab w:val="left" w:pos="1078"/>
        </w:tabs>
        <w:spacing w:after="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4. </w:t>
      </w:r>
      <w:r w:rsidR="00D26BB5" w:rsidRPr="0057672C">
        <w:rPr>
          <w:rStyle w:val="BodyTextChar1"/>
          <w:rFonts w:ascii="Arial" w:hAnsi="Arial" w:cs="Arial"/>
          <w:color w:val="000000"/>
          <w:sz w:val="20"/>
          <w:szCs w:val="20"/>
          <w:lang w:eastAsia="vi-VN"/>
        </w:rPr>
        <w:t>Tiền đặt cọc là một khoản tiền ứng trước của nhà đầu tư tham gia mua cổ phần để đảm bảo quyền mua cổ phần.</w:t>
      </w:r>
    </w:p>
    <w:p w:rsidR="00D26BB5" w:rsidRPr="0057672C" w:rsidRDefault="00D26BB5" w:rsidP="009569DB">
      <w:pPr>
        <w:pStyle w:val="BodyText"/>
        <w:shd w:val="clear" w:color="auto" w:fill="auto"/>
        <w:spacing w:after="0"/>
        <w:ind w:firstLine="0"/>
        <w:jc w:val="center"/>
        <w:rPr>
          <w:rStyle w:val="BodyTextChar1"/>
          <w:rFonts w:ascii="Arial" w:hAnsi="Arial" w:cs="Arial"/>
          <w:b/>
          <w:bCs/>
          <w:color w:val="000000"/>
          <w:sz w:val="20"/>
          <w:szCs w:val="20"/>
          <w:lang w:eastAsia="vi-VN"/>
        </w:rPr>
      </w:pPr>
    </w:p>
    <w:p w:rsidR="00D26BB5" w:rsidRPr="0057672C" w:rsidRDefault="00D26BB5" w:rsidP="009569DB">
      <w:pPr>
        <w:pStyle w:val="BodyText"/>
        <w:shd w:val="clear" w:color="auto" w:fill="auto"/>
        <w:spacing w:after="0"/>
        <w:ind w:firstLine="0"/>
        <w:jc w:val="center"/>
        <w:rPr>
          <w:rFonts w:ascii="Arial" w:hAnsi="Arial" w:cs="Arial"/>
          <w:color w:val="000000"/>
          <w:sz w:val="20"/>
          <w:szCs w:val="20"/>
        </w:rPr>
      </w:pPr>
      <w:r w:rsidRPr="0057672C">
        <w:rPr>
          <w:rStyle w:val="BodyTextChar1"/>
          <w:rFonts w:ascii="Arial" w:hAnsi="Arial" w:cs="Arial"/>
          <w:b/>
          <w:bCs/>
          <w:color w:val="000000"/>
          <w:sz w:val="20"/>
          <w:szCs w:val="20"/>
          <w:lang w:eastAsia="vi-VN"/>
        </w:rPr>
        <w:t>Chương II</w:t>
      </w:r>
    </w:p>
    <w:p w:rsidR="00D26BB5" w:rsidRPr="0057672C" w:rsidRDefault="003B7579" w:rsidP="009569DB">
      <w:pPr>
        <w:pStyle w:val="BodyText"/>
        <w:shd w:val="clear" w:color="auto" w:fill="auto"/>
        <w:spacing w:after="0"/>
        <w:ind w:firstLine="0"/>
        <w:jc w:val="center"/>
        <w:rPr>
          <w:rFonts w:ascii="Arial" w:hAnsi="Arial" w:cs="Arial"/>
          <w:color w:val="000000"/>
          <w:sz w:val="20"/>
          <w:szCs w:val="20"/>
          <w:lang w:val="en-US"/>
        </w:rPr>
      </w:pPr>
      <w:r w:rsidRPr="0057672C">
        <w:rPr>
          <w:rStyle w:val="BodyTextChar1"/>
          <w:rFonts w:ascii="Arial" w:hAnsi="Arial" w:cs="Arial"/>
          <w:b/>
          <w:bCs/>
          <w:color w:val="000000"/>
          <w:sz w:val="20"/>
          <w:szCs w:val="20"/>
          <w:lang w:eastAsia="vi-VN"/>
        </w:rPr>
        <w:t>QUY ĐỊNH CỤ TH</w:t>
      </w:r>
      <w:r w:rsidRPr="0057672C">
        <w:rPr>
          <w:rStyle w:val="BodyTextChar1"/>
          <w:rFonts w:ascii="Arial" w:hAnsi="Arial" w:cs="Arial"/>
          <w:b/>
          <w:bCs/>
          <w:color w:val="000000"/>
          <w:sz w:val="20"/>
          <w:szCs w:val="20"/>
          <w:lang w:val="en-US" w:eastAsia="vi-VN"/>
        </w:rPr>
        <w:t>Ể</w:t>
      </w:r>
    </w:p>
    <w:p w:rsidR="00D26BB5" w:rsidRPr="0057672C" w:rsidRDefault="00D26BB5" w:rsidP="009569DB">
      <w:pPr>
        <w:pStyle w:val="BodyText"/>
        <w:shd w:val="clear" w:color="auto" w:fill="auto"/>
        <w:spacing w:after="0"/>
        <w:ind w:firstLine="0"/>
        <w:jc w:val="center"/>
        <w:rPr>
          <w:rFonts w:ascii="Arial" w:hAnsi="Arial" w:cs="Arial"/>
          <w:color w:val="000000"/>
          <w:sz w:val="20"/>
          <w:szCs w:val="20"/>
        </w:rPr>
      </w:pPr>
      <w:r w:rsidRPr="0057672C">
        <w:rPr>
          <w:rStyle w:val="BodyTextChar1"/>
          <w:rFonts w:ascii="Arial" w:hAnsi="Arial" w:cs="Arial"/>
          <w:b/>
          <w:bCs/>
          <w:color w:val="000000"/>
          <w:sz w:val="20"/>
          <w:szCs w:val="20"/>
          <w:lang w:eastAsia="vi-VN"/>
        </w:rPr>
        <w:t>Mục 1</w:t>
      </w:r>
    </w:p>
    <w:p w:rsidR="00D26BB5" w:rsidRPr="0057672C" w:rsidRDefault="00D26BB5" w:rsidP="009569DB">
      <w:pPr>
        <w:pStyle w:val="BodyText"/>
        <w:shd w:val="clear" w:color="auto" w:fill="auto"/>
        <w:spacing w:after="0"/>
        <w:ind w:firstLine="0"/>
        <w:jc w:val="center"/>
        <w:rPr>
          <w:rStyle w:val="BodyTextChar1"/>
          <w:rFonts w:ascii="Arial" w:hAnsi="Arial" w:cs="Arial"/>
          <w:b/>
          <w:bCs/>
          <w:color w:val="000000"/>
          <w:sz w:val="20"/>
          <w:szCs w:val="20"/>
          <w:lang w:eastAsia="vi-VN"/>
        </w:rPr>
      </w:pPr>
      <w:r w:rsidRPr="0057672C">
        <w:rPr>
          <w:rStyle w:val="BodyTextChar1"/>
          <w:rFonts w:ascii="Arial" w:hAnsi="Arial" w:cs="Arial"/>
          <w:b/>
          <w:bCs/>
          <w:color w:val="000000"/>
          <w:sz w:val="20"/>
          <w:szCs w:val="20"/>
          <w:lang w:eastAsia="vi-VN"/>
        </w:rPr>
        <w:t xml:space="preserve">ĐỐI TƯỢNG MUA </w:t>
      </w:r>
      <w:r w:rsidR="003B7579" w:rsidRPr="0057672C">
        <w:rPr>
          <w:rStyle w:val="BodyTextChar1"/>
          <w:rFonts w:ascii="Arial" w:hAnsi="Arial" w:cs="Arial"/>
          <w:b/>
          <w:bCs/>
          <w:color w:val="000000"/>
          <w:sz w:val="20"/>
          <w:szCs w:val="20"/>
          <w:lang w:val="en-US"/>
        </w:rPr>
        <w:t>VÀ</w:t>
      </w:r>
      <w:r w:rsidRPr="0057672C">
        <w:rPr>
          <w:rStyle w:val="BodyTextChar1"/>
          <w:rFonts w:ascii="Arial" w:hAnsi="Arial" w:cs="Arial"/>
          <w:b/>
          <w:bCs/>
          <w:color w:val="000000"/>
          <w:sz w:val="20"/>
          <w:szCs w:val="20"/>
          <w:lang w:val="en-US"/>
        </w:rPr>
        <w:t xml:space="preserve"> </w:t>
      </w:r>
      <w:r w:rsidRPr="0057672C">
        <w:rPr>
          <w:rStyle w:val="BodyTextChar1"/>
          <w:rFonts w:ascii="Arial" w:hAnsi="Arial" w:cs="Arial"/>
          <w:b/>
          <w:bCs/>
          <w:color w:val="000000"/>
          <w:sz w:val="20"/>
          <w:szCs w:val="20"/>
          <w:lang w:eastAsia="vi-VN"/>
        </w:rPr>
        <w:t xml:space="preserve">GIÁ BÁN </w:t>
      </w:r>
      <w:r w:rsidR="003B7579" w:rsidRPr="0057672C">
        <w:rPr>
          <w:rStyle w:val="BodyTextChar1"/>
          <w:rFonts w:ascii="Arial" w:hAnsi="Arial" w:cs="Arial"/>
          <w:b/>
          <w:bCs/>
          <w:color w:val="000000"/>
          <w:sz w:val="20"/>
          <w:szCs w:val="20"/>
          <w:lang w:eastAsia="vi-VN"/>
        </w:rPr>
        <w:t>CỔ PHẦN</w:t>
      </w:r>
    </w:p>
    <w:p w:rsidR="00D26BB5" w:rsidRPr="0057672C" w:rsidRDefault="00D26BB5" w:rsidP="009569DB">
      <w:pPr>
        <w:pStyle w:val="BodyText"/>
        <w:shd w:val="clear" w:color="auto" w:fill="auto"/>
        <w:spacing w:after="0"/>
        <w:ind w:firstLine="0"/>
        <w:jc w:val="center"/>
        <w:rPr>
          <w:rFonts w:ascii="Arial" w:hAnsi="Arial" w:cs="Arial"/>
          <w:color w:val="000000"/>
          <w:sz w:val="20"/>
          <w:szCs w:val="20"/>
        </w:rPr>
      </w:pPr>
    </w:p>
    <w:p w:rsidR="00D26BB5" w:rsidRPr="0057672C" w:rsidRDefault="00D26BB5" w:rsidP="00E43971">
      <w:pPr>
        <w:pStyle w:val="Heading10"/>
        <w:keepNext/>
        <w:keepLines/>
        <w:shd w:val="clear" w:color="auto" w:fill="auto"/>
        <w:spacing w:after="120" w:line="240" w:lineRule="auto"/>
        <w:ind w:firstLine="720"/>
        <w:jc w:val="both"/>
        <w:rPr>
          <w:rFonts w:ascii="Arial" w:hAnsi="Arial" w:cs="Arial"/>
          <w:color w:val="000000"/>
          <w:sz w:val="20"/>
          <w:szCs w:val="20"/>
        </w:rPr>
      </w:pPr>
      <w:bookmarkStart w:id="5" w:name="bookmark4"/>
      <w:bookmarkStart w:id="6" w:name="bookmark5"/>
      <w:r w:rsidRPr="0057672C">
        <w:rPr>
          <w:rStyle w:val="Heading1"/>
          <w:rFonts w:ascii="Arial" w:hAnsi="Arial" w:cs="Arial"/>
          <w:b/>
          <w:bCs/>
          <w:color w:val="000000"/>
          <w:sz w:val="20"/>
          <w:szCs w:val="20"/>
          <w:lang w:eastAsia="vi-VN"/>
        </w:rPr>
        <w:t>Điều 3. Đối tượng mua cổ phần</w:t>
      </w:r>
      <w:bookmarkEnd w:id="5"/>
      <w:bookmarkEnd w:id="6"/>
    </w:p>
    <w:p w:rsidR="00D26BB5" w:rsidRPr="0057672C" w:rsidRDefault="003B7579" w:rsidP="00E43971">
      <w:pPr>
        <w:pStyle w:val="BodyText"/>
        <w:shd w:val="clear" w:color="auto" w:fill="auto"/>
        <w:tabs>
          <w:tab w:val="left" w:pos="107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 </w:t>
      </w:r>
      <w:r w:rsidR="00D26BB5" w:rsidRPr="0057672C">
        <w:rPr>
          <w:rStyle w:val="BodyTextChar1"/>
          <w:rFonts w:ascii="Arial" w:hAnsi="Arial" w:cs="Arial"/>
          <w:color w:val="000000"/>
          <w:sz w:val="20"/>
          <w:szCs w:val="20"/>
          <w:lang w:eastAsia="vi-VN"/>
        </w:rPr>
        <w:t>Nhà đầu tư trong nước, nhà đầu tư nước ngoài theo quy định tại khoản 1, khoản 2 Điều 6 Nghị định số 126/2017/NĐ-CP, khoản 3 Điều 1 Nghị định số 140/2020/NĐ-CP là các tổ chức, cá nhân, bao gồm cả người lao động và người quản lý doanh nghiệp trong doanh nghiệp cổ phần hóa.</w:t>
      </w:r>
    </w:p>
    <w:p w:rsidR="00D26BB5" w:rsidRPr="0057672C" w:rsidRDefault="003B7579" w:rsidP="00E43971">
      <w:pPr>
        <w:pStyle w:val="BodyText"/>
        <w:shd w:val="clear" w:color="auto" w:fill="auto"/>
        <w:tabs>
          <w:tab w:val="left" w:pos="108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2. </w:t>
      </w:r>
      <w:r w:rsidR="00D26BB5" w:rsidRPr="0057672C">
        <w:rPr>
          <w:rStyle w:val="BodyTextChar1"/>
          <w:rFonts w:ascii="Arial" w:hAnsi="Arial" w:cs="Arial"/>
          <w:color w:val="000000"/>
          <w:sz w:val="20"/>
          <w:szCs w:val="20"/>
          <w:lang w:eastAsia="vi-VN"/>
        </w:rPr>
        <w:t xml:space="preserve">Nhà đầu tư chiến lược là nhà đầu tư trong nước và nhà đầu tư nước ngoài, đáp ứng đủ các điều kiện theo quy định tại điểm a khoản 3 Điều 6 Nghị </w:t>
      </w:r>
      <w:r w:rsidR="00CA3B95" w:rsidRPr="0057672C">
        <w:rPr>
          <w:rStyle w:val="BodyTextChar1"/>
          <w:rFonts w:ascii="Arial" w:hAnsi="Arial" w:cs="Arial"/>
          <w:color w:val="000000"/>
          <w:sz w:val="20"/>
          <w:szCs w:val="20"/>
          <w:lang w:val="en-US" w:eastAsia="vi-VN"/>
        </w:rPr>
        <w:t>định</w:t>
      </w:r>
      <w:r w:rsidR="00D26BB5" w:rsidRPr="0057672C">
        <w:rPr>
          <w:rStyle w:val="BodyTextChar1"/>
          <w:rFonts w:ascii="Arial" w:hAnsi="Arial" w:cs="Arial"/>
          <w:color w:val="000000"/>
          <w:sz w:val="20"/>
          <w:szCs w:val="20"/>
          <w:lang w:eastAsia="vi-VN"/>
        </w:rPr>
        <w:t xml:space="preserve"> số 126/2017/NĐ-CP.</w:t>
      </w:r>
    </w:p>
    <w:p w:rsidR="00D26BB5" w:rsidRPr="0057672C" w:rsidRDefault="00CA3B95" w:rsidP="00E43971">
      <w:pPr>
        <w:pStyle w:val="BodyText"/>
        <w:shd w:val="clear" w:color="auto" w:fill="auto"/>
        <w:tabs>
          <w:tab w:val="left" w:pos="1083"/>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3. </w:t>
      </w:r>
      <w:r w:rsidR="00D26BB5" w:rsidRPr="0057672C">
        <w:rPr>
          <w:rStyle w:val="BodyTextChar1"/>
          <w:rFonts w:ascii="Arial" w:hAnsi="Arial" w:cs="Arial"/>
          <w:color w:val="000000"/>
          <w:sz w:val="20"/>
          <w:szCs w:val="20"/>
          <w:lang w:eastAsia="vi-VN"/>
        </w:rPr>
        <w:t>Các đối tượng theo quy định tại Đi</w:t>
      </w:r>
      <w:r w:rsidRPr="0057672C">
        <w:rPr>
          <w:rStyle w:val="BodyTextChar1"/>
          <w:rFonts w:ascii="Arial" w:hAnsi="Arial" w:cs="Arial"/>
          <w:color w:val="000000"/>
          <w:sz w:val="20"/>
          <w:szCs w:val="20"/>
          <w:lang w:eastAsia="vi-VN"/>
        </w:rPr>
        <w:t>ều 42 Nghị định số 126/2017/NĐ-</w:t>
      </w:r>
      <w:r w:rsidR="00D26BB5" w:rsidRPr="0057672C">
        <w:rPr>
          <w:rStyle w:val="BodyTextChar1"/>
          <w:rFonts w:ascii="Arial" w:hAnsi="Arial" w:cs="Arial"/>
          <w:color w:val="000000"/>
          <w:sz w:val="20"/>
          <w:szCs w:val="20"/>
          <w:lang w:eastAsia="vi-VN"/>
        </w:rPr>
        <w:t>CP, khoản 21 Điều 1 Nghị định số 140/2020/NĐ-CP.</w:t>
      </w:r>
    </w:p>
    <w:p w:rsidR="00D26BB5" w:rsidRPr="0057672C" w:rsidRDefault="00CA3B95" w:rsidP="00E43971">
      <w:pPr>
        <w:pStyle w:val="BodyText"/>
        <w:shd w:val="clear" w:color="auto" w:fill="auto"/>
        <w:tabs>
          <w:tab w:val="left" w:pos="108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4. </w:t>
      </w:r>
      <w:r w:rsidR="00D26BB5" w:rsidRPr="0057672C">
        <w:rPr>
          <w:rStyle w:val="BodyTextChar1"/>
          <w:rFonts w:ascii="Arial" w:hAnsi="Arial" w:cs="Arial"/>
          <w:color w:val="000000"/>
          <w:sz w:val="20"/>
          <w:szCs w:val="20"/>
          <w:lang w:eastAsia="vi-VN"/>
        </w:rPr>
        <w:t xml:space="preserve">Tổ chức công đoàn tại doanh nghiệp cổ phần hóa theo quy định tại điểm b khoản 2 Điều 33 Nghị định số 126/2017/NĐ-CP. Tổ chức công đoàn </w:t>
      </w:r>
      <w:r w:rsidR="0094362E" w:rsidRPr="0057672C">
        <w:rPr>
          <w:rStyle w:val="BodyTextChar1"/>
          <w:rFonts w:ascii="Arial" w:hAnsi="Arial" w:cs="Arial"/>
          <w:color w:val="000000"/>
          <w:sz w:val="20"/>
          <w:szCs w:val="20"/>
          <w:lang w:eastAsia="vi-VN"/>
        </w:rPr>
        <w:t>ủy</w:t>
      </w:r>
      <w:r w:rsidR="00D26BB5" w:rsidRPr="0057672C">
        <w:rPr>
          <w:rStyle w:val="BodyTextChar1"/>
          <w:rFonts w:ascii="Arial" w:hAnsi="Arial" w:cs="Arial"/>
          <w:color w:val="000000"/>
          <w:sz w:val="20"/>
          <w:szCs w:val="20"/>
          <w:lang w:eastAsia="vi-VN"/>
        </w:rPr>
        <w:t xml:space="preserve"> quyền cho người có </w:t>
      </w:r>
      <w:r w:rsidR="00405E0B" w:rsidRPr="0057672C">
        <w:rPr>
          <w:rStyle w:val="BodyTextChar1"/>
          <w:rFonts w:ascii="Arial" w:hAnsi="Arial" w:cs="Arial"/>
          <w:color w:val="000000"/>
          <w:sz w:val="20"/>
          <w:szCs w:val="20"/>
          <w:lang w:eastAsia="vi-VN"/>
        </w:rPr>
        <w:t>thẩm</w:t>
      </w:r>
      <w:r w:rsidR="00D26BB5" w:rsidRPr="0057672C">
        <w:rPr>
          <w:rStyle w:val="BodyTextChar1"/>
          <w:rFonts w:ascii="Arial" w:hAnsi="Arial" w:cs="Arial"/>
          <w:color w:val="000000"/>
          <w:sz w:val="20"/>
          <w:szCs w:val="20"/>
          <w:lang w:eastAsia="vi-VN"/>
        </w:rPr>
        <w:t xml:space="preserve"> quyền của tổ chức công đoàn tại doanh nghiệp </w:t>
      </w:r>
      <w:r w:rsidR="00D35366" w:rsidRPr="0057672C">
        <w:rPr>
          <w:rStyle w:val="BodyTextChar1"/>
          <w:rFonts w:ascii="Arial" w:hAnsi="Arial" w:cs="Arial"/>
          <w:color w:val="000000"/>
          <w:sz w:val="20"/>
          <w:szCs w:val="20"/>
          <w:lang w:eastAsia="vi-VN"/>
        </w:rPr>
        <w:t>cổ phần</w:t>
      </w:r>
      <w:r w:rsidR="00D26BB5" w:rsidRPr="0057672C">
        <w:rPr>
          <w:rStyle w:val="BodyTextChar1"/>
          <w:rFonts w:ascii="Arial" w:hAnsi="Arial" w:cs="Arial"/>
          <w:color w:val="000000"/>
          <w:sz w:val="20"/>
          <w:szCs w:val="20"/>
          <w:lang w:eastAsia="vi-VN"/>
        </w:rPr>
        <w:t xml:space="preserve"> hóa thực hiện các thủ tục liên quan đến việc mua cổ phần.</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b/>
          <w:bCs/>
          <w:color w:val="000000"/>
          <w:sz w:val="20"/>
          <w:szCs w:val="20"/>
          <w:lang w:eastAsia="vi-VN"/>
        </w:rPr>
        <w:t>Điều 4. Giá bán cổ phần lần đầu</w:t>
      </w:r>
    </w:p>
    <w:p w:rsidR="00D26BB5" w:rsidRPr="0057672C" w:rsidRDefault="0094362E" w:rsidP="00E43971">
      <w:pPr>
        <w:pStyle w:val="BodyText"/>
        <w:shd w:val="clear" w:color="auto" w:fill="auto"/>
        <w:tabs>
          <w:tab w:val="left" w:pos="1093"/>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 </w:t>
      </w:r>
      <w:r w:rsidR="00D26BB5" w:rsidRPr="0057672C">
        <w:rPr>
          <w:rStyle w:val="BodyTextChar1"/>
          <w:rFonts w:ascii="Arial" w:hAnsi="Arial" w:cs="Arial"/>
          <w:color w:val="000000"/>
          <w:sz w:val="20"/>
          <w:szCs w:val="20"/>
          <w:lang w:eastAsia="vi-VN"/>
        </w:rPr>
        <w:t xml:space="preserve">Giá bán cổ phần cho các nhà đầu tư qua đấu giá là giá nhà đầu tư đặt mua tại cuộc đấu giá và được xác định là trúng đấu giá theo </w:t>
      </w:r>
      <w:r w:rsidRPr="0057672C">
        <w:rPr>
          <w:rStyle w:val="BodyTextChar1"/>
          <w:rFonts w:ascii="Arial" w:hAnsi="Arial" w:cs="Arial"/>
          <w:color w:val="000000"/>
          <w:sz w:val="20"/>
          <w:szCs w:val="20"/>
          <w:lang w:eastAsia="vi-VN"/>
        </w:rPr>
        <w:t>kết</w:t>
      </w:r>
      <w:r w:rsidR="00D26BB5" w:rsidRPr="0057672C">
        <w:rPr>
          <w:rStyle w:val="BodyTextChar1"/>
          <w:rFonts w:ascii="Arial" w:hAnsi="Arial" w:cs="Arial"/>
          <w:color w:val="000000"/>
          <w:sz w:val="20"/>
          <w:szCs w:val="20"/>
          <w:lang w:eastAsia="vi-VN"/>
        </w:rPr>
        <w:t xml:space="preserve"> quả </w:t>
      </w:r>
      <w:r w:rsidRPr="0057672C">
        <w:rPr>
          <w:rStyle w:val="BodyTextChar1"/>
          <w:rFonts w:ascii="Arial" w:hAnsi="Arial" w:cs="Arial"/>
          <w:color w:val="000000"/>
          <w:sz w:val="20"/>
          <w:szCs w:val="20"/>
          <w:lang w:eastAsia="vi-VN"/>
        </w:rPr>
        <w:t>đấu giá</w:t>
      </w:r>
      <w:r w:rsidR="00D26BB5" w:rsidRPr="0057672C">
        <w:rPr>
          <w:rStyle w:val="BodyTextChar1"/>
          <w:rFonts w:ascii="Arial" w:hAnsi="Arial" w:cs="Arial"/>
          <w:color w:val="000000"/>
          <w:sz w:val="20"/>
          <w:szCs w:val="20"/>
          <w:lang w:eastAsia="vi-VN"/>
        </w:rPr>
        <w:t xml:space="preserve"> quy định tại khoản 5 Điều 6 Thông tư này. Trường hợp bán cổ phần theo hình thức bảo lãnh phát hành thì giá bảo lãnh phát hành không </w:t>
      </w:r>
      <w:r w:rsidRPr="0057672C">
        <w:rPr>
          <w:rStyle w:val="BodyTextChar1"/>
          <w:rFonts w:ascii="Arial" w:hAnsi="Arial" w:cs="Arial"/>
          <w:color w:val="000000"/>
          <w:sz w:val="20"/>
          <w:szCs w:val="20"/>
          <w:lang w:eastAsia="vi-VN"/>
        </w:rPr>
        <w:t>thấp</w:t>
      </w:r>
      <w:r w:rsidR="00D26BB5" w:rsidRPr="0057672C">
        <w:rPr>
          <w:rStyle w:val="BodyTextChar1"/>
          <w:rFonts w:ascii="Arial" w:hAnsi="Arial" w:cs="Arial"/>
          <w:color w:val="000000"/>
          <w:sz w:val="20"/>
          <w:szCs w:val="20"/>
          <w:lang w:eastAsia="vi-VN"/>
        </w:rPr>
        <w:t xml:space="preserve"> </w:t>
      </w:r>
      <w:r w:rsidRPr="0057672C">
        <w:rPr>
          <w:rStyle w:val="BodyTextChar1"/>
          <w:rFonts w:ascii="Arial" w:hAnsi="Arial" w:cs="Arial"/>
          <w:color w:val="000000"/>
          <w:sz w:val="20"/>
          <w:szCs w:val="20"/>
          <w:lang w:eastAsia="vi-VN"/>
        </w:rPr>
        <w:t>hơn</w:t>
      </w:r>
      <w:r w:rsidR="00D26BB5" w:rsidRPr="0057672C">
        <w:rPr>
          <w:rStyle w:val="BodyTextChar1"/>
          <w:rFonts w:ascii="Arial" w:hAnsi="Arial" w:cs="Arial"/>
          <w:color w:val="000000"/>
          <w:sz w:val="20"/>
          <w:szCs w:val="20"/>
          <w:lang w:eastAsia="vi-VN"/>
        </w:rPr>
        <w:t xml:space="preserve"> giá khởi </w:t>
      </w:r>
      <w:r w:rsidRPr="0057672C">
        <w:rPr>
          <w:rStyle w:val="BodyTextChar1"/>
          <w:rFonts w:ascii="Arial" w:hAnsi="Arial" w:cs="Arial"/>
          <w:color w:val="000000"/>
          <w:sz w:val="20"/>
          <w:szCs w:val="20"/>
          <w:lang w:eastAsia="vi-VN"/>
        </w:rPr>
        <w:t>điểm</w:t>
      </w:r>
      <w:r w:rsidR="00D26BB5" w:rsidRPr="0057672C">
        <w:rPr>
          <w:rStyle w:val="BodyTextChar1"/>
          <w:rFonts w:ascii="Arial" w:hAnsi="Arial" w:cs="Arial"/>
          <w:color w:val="000000"/>
          <w:sz w:val="20"/>
          <w:szCs w:val="20"/>
          <w:lang w:eastAsia="vi-VN"/>
        </w:rPr>
        <w:t xml:space="preserve"> được phê duyệt trong phương án cổ phần hóa.</w:t>
      </w:r>
    </w:p>
    <w:p w:rsidR="00D26BB5" w:rsidRPr="0057672C" w:rsidRDefault="0094362E" w:rsidP="00E43971">
      <w:pPr>
        <w:pStyle w:val="BodyText"/>
        <w:shd w:val="clear" w:color="auto" w:fill="auto"/>
        <w:tabs>
          <w:tab w:val="left" w:pos="1055"/>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2. </w:t>
      </w:r>
      <w:r w:rsidR="00D26BB5" w:rsidRPr="0057672C">
        <w:rPr>
          <w:rStyle w:val="BodyTextChar1"/>
          <w:rFonts w:ascii="Arial" w:hAnsi="Arial" w:cs="Arial"/>
          <w:color w:val="000000"/>
          <w:sz w:val="20"/>
          <w:szCs w:val="20"/>
          <w:lang w:eastAsia="vi-VN"/>
        </w:rPr>
        <w:t>Giá bán cổ phần ưu đãi cho các đối tượng quy định tại khoản 1, khoản 2 Điều 42 Nghị định số 126/2017/NĐ-CP như sau:</w:t>
      </w:r>
    </w:p>
    <w:p w:rsidR="00D26BB5" w:rsidRPr="0057672C" w:rsidRDefault="0094362E" w:rsidP="00E43971">
      <w:pPr>
        <w:pStyle w:val="BodyText"/>
        <w:shd w:val="clear" w:color="auto" w:fill="auto"/>
        <w:tabs>
          <w:tab w:val="left" w:pos="1060"/>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a) </w:t>
      </w:r>
      <w:r w:rsidR="00D26BB5" w:rsidRPr="0057672C">
        <w:rPr>
          <w:rStyle w:val="BodyTextChar1"/>
          <w:rFonts w:ascii="Arial" w:hAnsi="Arial" w:cs="Arial"/>
          <w:color w:val="000000"/>
          <w:sz w:val="20"/>
          <w:szCs w:val="20"/>
          <w:lang w:eastAsia="vi-VN"/>
        </w:rPr>
        <w:t>Giá bán cổ phần cho đối tượng quy định tại điểm a, điểm c khoản 1 Điều 42 Nghị định số 126/2017/NĐ-CP được xác định bằng 60% giá trị một (01) cổ phần tính theo mệnh giá (10.000 đồng/cổ phần);</w:t>
      </w:r>
    </w:p>
    <w:p w:rsidR="00D26BB5" w:rsidRPr="0057672C" w:rsidRDefault="0094362E" w:rsidP="00E43971">
      <w:pPr>
        <w:pStyle w:val="BodyText"/>
        <w:shd w:val="clear" w:color="auto" w:fill="auto"/>
        <w:tabs>
          <w:tab w:val="left" w:pos="1069"/>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b) </w:t>
      </w:r>
      <w:r w:rsidR="00D26BB5" w:rsidRPr="0057672C">
        <w:rPr>
          <w:rStyle w:val="BodyTextChar1"/>
          <w:rFonts w:ascii="Arial" w:hAnsi="Arial" w:cs="Arial"/>
          <w:color w:val="000000"/>
          <w:sz w:val="20"/>
          <w:szCs w:val="20"/>
          <w:lang w:eastAsia="vi-VN"/>
        </w:rPr>
        <w:t xml:space="preserve">Giá bán cổ phần cho đối tượng quy định tại khoản 2 Điều 42 Nghị định số 126/2017/NĐ-CP </w:t>
      </w:r>
      <w:r w:rsidR="00D26BB5" w:rsidRPr="0057672C">
        <w:rPr>
          <w:rStyle w:val="BodyTextChar1"/>
          <w:rFonts w:ascii="Arial" w:hAnsi="Arial" w:cs="Arial"/>
          <w:color w:val="000000"/>
          <w:sz w:val="20"/>
          <w:szCs w:val="20"/>
          <w:lang w:eastAsia="vi-VN"/>
        </w:rPr>
        <w:lastRenderedPageBreak/>
        <w:t>là giá khởi điểm được cơ quan đại diện chủ sở hữu phê duyệt trong phương án cổ phần hóa.</w:t>
      </w:r>
    </w:p>
    <w:p w:rsidR="00D26BB5" w:rsidRPr="0057672C" w:rsidRDefault="0094362E" w:rsidP="00E43971">
      <w:pPr>
        <w:pStyle w:val="BodyText"/>
        <w:shd w:val="clear" w:color="auto" w:fill="auto"/>
        <w:tabs>
          <w:tab w:val="left" w:pos="1050"/>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3. </w:t>
      </w:r>
      <w:r w:rsidR="00D26BB5" w:rsidRPr="0057672C">
        <w:rPr>
          <w:rStyle w:val="BodyTextChar1"/>
          <w:rFonts w:ascii="Arial" w:hAnsi="Arial" w:cs="Arial"/>
          <w:color w:val="000000"/>
          <w:sz w:val="20"/>
          <w:szCs w:val="20"/>
          <w:lang w:eastAsia="vi-VN"/>
        </w:rPr>
        <w:t>Giá bán cổ phần ưu đãi cho tổ chức công đoàn tại doanh nghiệp cổ phần hóa bằng mệnh giá (10.000 đồng/cổ phần).</w:t>
      </w:r>
    </w:p>
    <w:p w:rsidR="00D26BB5" w:rsidRPr="0057672C" w:rsidRDefault="007B68BC" w:rsidP="00E43971">
      <w:pPr>
        <w:pStyle w:val="BodyText"/>
        <w:shd w:val="clear" w:color="auto" w:fill="auto"/>
        <w:tabs>
          <w:tab w:val="left" w:pos="1085"/>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4. </w:t>
      </w:r>
      <w:r w:rsidR="00D26BB5" w:rsidRPr="0057672C">
        <w:rPr>
          <w:rStyle w:val="BodyTextChar1"/>
          <w:rFonts w:ascii="Arial" w:hAnsi="Arial" w:cs="Arial"/>
          <w:color w:val="000000"/>
          <w:sz w:val="20"/>
          <w:szCs w:val="20"/>
          <w:lang w:eastAsia="vi-VN"/>
        </w:rPr>
        <w:t>Giá bán cổ phần cho nhà đầu tư chiến lược:</w:t>
      </w:r>
    </w:p>
    <w:p w:rsidR="00D26BB5" w:rsidRPr="0057672C" w:rsidRDefault="007B68BC" w:rsidP="00E43971">
      <w:pPr>
        <w:pStyle w:val="BodyText"/>
        <w:shd w:val="clear" w:color="auto" w:fill="auto"/>
        <w:tabs>
          <w:tab w:val="left" w:pos="1069"/>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a) </w:t>
      </w:r>
      <w:r w:rsidR="00D26BB5" w:rsidRPr="0057672C">
        <w:rPr>
          <w:rStyle w:val="BodyTextChar1"/>
          <w:rFonts w:ascii="Arial" w:hAnsi="Arial" w:cs="Arial"/>
          <w:color w:val="000000"/>
          <w:sz w:val="20"/>
          <w:szCs w:val="20"/>
          <w:lang w:eastAsia="vi-VN"/>
        </w:rPr>
        <w:t>Trường hợp đấu giá giữa các nhà đầu tư chiến lược thì giá bán là giá đặt mua được xác định là trúng đấu giá theo nguyên tắc lựa chọn nhà đầu tư có giá đặt mua từ cao xuống thấp cho đủ số lượng cổ phần bán ra của cuộc đấu giá giữa các nhà đầu tư chiến lược và không thấp hơn giá đấu thành công bình quân của cuộc đấu giá công khai ra công chúng.</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 xml:space="preserve">Trường hợp cuộc đấu giá công khai ra công chúng không thành công thì giá bán cho nhà đầu tư chiến lược không thấp hơn giá khởi </w:t>
      </w:r>
      <w:r w:rsidR="009D1AD6" w:rsidRPr="0057672C">
        <w:rPr>
          <w:rStyle w:val="BodyTextChar1"/>
          <w:rFonts w:ascii="Arial" w:hAnsi="Arial" w:cs="Arial"/>
          <w:color w:val="000000"/>
          <w:sz w:val="20"/>
          <w:szCs w:val="20"/>
          <w:lang w:eastAsia="vi-VN"/>
        </w:rPr>
        <w:t>điểm</w:t>
      </w:r>
      <w:r w:rsidRPr="0057672C">
        <w:rPr>
          <w:rStyle w:val="BodyTextChar1"/>
          <w:rFonts w:ascii="Arial" w:hAnsi="Arial" w:cs="Arial"/>
          <w:color w:val="000000"/>
          <w:sz w:val="20"/>
          <w:szCs w:val="20"/>
          <w:lang w:eastAsia="vi-VN"/>
        </w:rPr>
        <w:t xml:space="preserve"> của cuộc đấu giá công khai ra công chúng.</w:t>
      </w:r>
    </w:p>
    <w:p w:rsidR="00D26BB5" w:rsidRPr="0057672C" w:rsidRDefault="009D1AD6"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Trường hợp</w:t>
      </w:r>
      <w:r w:rsidR="00D26BB5" w:rsidRPr="0057672C">
        <w:rPr>
          <w:rStyle w:val="BodyTextChar1"/>
          <w:rFonts w:ascii="Arial" w:hAnsi="Arial" w:cs="Arial"/>
          <w:color w:val="000000"/>
          <w:sz w:val="20"/>
          <w:szCs w:val="20"/>
          <w:lang w:eastAsia="vi-VN"/>
        </w:rPr>
        <w:t xml:space="preserve"> cuộc đấu giá công khai ra công chúng chỉ có một (01) nhà đầu tư đăng ký mua cổ phần thì giá bán cho nhà đầu tư chiến lược không thấp hơn giá đã thỏa thuận với nhà đầu tư đăng ký mua cổ phần của cuộc đấu giá công khai ra công chúng.</w:t>
      </w:r>
    </w:p>
    <w:p w:rsidR="00D26BB5" w:rsidRPr="0057672C" w:rsidRDefault="009D1AD6" w:rsidP="00E43971">
      <w:pPr>
        <w:pStyle w:val="BodyText"/>
        <w:shd w:val="clear" w:color="auto" w:fill="auto"/>
        <w:tabs>
          <w:tab w:val="left" w:pos="1079"/>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b) </w:t>
      </w:r>
      <w:r w:rsidR="00D26BB5" w:rsidRPr="0057672C">
        <w:rPr>
          <w:rStyle w:val="BodyTextChar1"/>
          <w:rFonts w:ascii="Arial" w:hAnsi="Arial" w:cs="Arial"/>
          <w:color w:val="000000"/>
          <w:sz w:val="20"/>
          <w:szCs w:val="20"/>
          <w:lang w:eastAsia="vi-VN"/>
        </w:rPr>
        <w:t>Trường hợp có từ hai (02) nhà đầu tư chiến lược trở lên đăng ký mua cổ phần với khối lượng đăng ký mua bằng hoặc nhỏ hơn số cổ phần dự kiến bán cho nhà đầu tư chiến lược theo phương án cổ phần hóa đã được phê duyệt hoặc chỉ có một (01) nhà đầu tư chiến lược đăng ký mua cổ phần thì giá bán thỏa thuận với từng nhà đầu tư không thấp hơn giá đấu thành công bình quân của cuộc đấu giá công khai ra công chúng.</w:t>
      </w:r>
    </w:p>
    <w:p w:rsidR="00D26BB5" w:rsidRPr="0057672C" w:rsidRDefault="009D1AD6"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Trường hợp</w:t>
      </w:r>
      <w:r w:rsidR="00D26BB5" w:rsidRPr="0057672C">
        <w:rPr>
          <w:rStyle w:val="BodyTextChar1"/>
          <w:rFonts w:ascii="Arial" w:hAnsi="Arial" w:cs="Arial"/>
          <w:color w:val="000000"/>
          <w:sz w:val="20"/>
          <w:szCs w:val="20"/>
          <w:lang w:eastAsia="vi-VN"/>
        </w:rPr>
        <w:t xml:space="preserve"> cuộc đấu giá công khai ra công chúng không thành công thì giá bán thỏa thuận cho nhà đầu tư chiến lược không thấp hơn giá khởi </w:t>
      </w:r>
      <w:r w:rsidRPr="0057672C">
        <w:rPr>
          <w:rStyle w:val="BodyTextChar1"/>
          <w:rFonts w:ascii="Arial" w:hAnsi="Arial" w:cs="Arial"/>
          <w:color w:val="000000"/>
          <w:sz w:val="20"/>
          <w:szCs w:val="20"/>
          <w:lang w:eastAsia="vi-VN"/>
        </w:rPr>
        <w:t>điểm</w:t>
      </w:r>
      <w:r w:rsidR="00D26BB5" w:rsidRPr="0057672C">
        <w:rPr>
          <w:rStyle w:val="BodyTextChar1"/>
          <w:rFonts w:ascii="Arial" w:hAnsi="Arial" w:cs="Arial"/>
          <w:color w:val="000000"/>
          <w:sz w:val="20"/>
          <w:szCs w:val="20"/>
          <w:lang w:eastAsia="vi-VN"/>
        </w:rPr>
        <w:t xml:space="preserve"> của cuộc đấu giá công khai ra công chúng.</w:t>
      </w:r>
    </w:p>
    <w:p w:rsidR="00D26BB5" w:rsidRPr="0057672C" w:rsidRDefault="009D1AD6" w:rsidP="009569DB">
      <w:pPr>
        <w:pStyle w:val="BodyText"/>
        <w:shd w:val="clear" w:color="auto" w:fill="auto"/>
        <w:spacing w:after="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Trường hợp</w:t>
      </w:r>
      <w:r w:rsidR="00D26BB5" w:rsidRPr="0057672C">
        <w:rPr>
          <w:rStyle w:val="BodyTextChar1"/>
          <w:rFonts w:ascii="Arial" w:hAnsi="Arial" w:cs="Arial"/>
          <w:color w:val="000000"/>
          <w:sz w:val="20"/>
          <w:szCs w:val="20"/>
          <w:lang w:eastAsia="vi-VN"/>
        </w:rPr>
        <w:t xml:space="preserve"> cuộc đấu giá công khai ra công chúng chỉ có một (01) nhà đầu tư đăng ký mua cổ phần thì giá bán thỏa thuận cho nhà </w:t>
      </w:r>
      <w:r w:rsidR="00D35366" w:rsidRPr="0057672C">
        <w:rPr>
          <w:rStyle w:val="BodyTextChar1"/>
          <w:rFonts w:ascii="Arial" w:hAnsi="Arial" w:cs="Arial"/>
          <w:color w:val="000000"/>
          <w:sz w:val="20"/>
          <w:szCs w:val="20"/>
          <w:lang w:eastAsia="vi-VN"/>
        </w:rPr>
        <w:t>đầu tư</w:t>
      </w:r>
      <w:r w:rsidR="00D26BB5" w:rsidRPr="0057672C">
        <w:rPr>
          <w:rStyle w:val="BodyTextChar1"/>
          <w:rFonts w:ascii="Arial" w:hAnsi="Arial" w:cs="Arial"/>
          <w:color w:val="000000"/>
          <w:sz w:val="20"/>
          <w:szCs w:val="20"/>
          <w:lang w:eastAsia="vi-VN"/>
        </w:rPr>
        <w:t xml:space="preserve"> </w:t>
      </w:r>
      <w:r w:rsidRPr="0057672C">
        <w:rPr>
          <w:rStyle w:val="BodyTextChar1"/>
          <w:rFonts w:ascii="Arial" w:hAnsi="Arial" w:cs="Arial"/>
          <w:color w:val="000000"/>
          <w:sz w:val="20"/>
          <w:szCs w:val="20"/>
          <w:lang w:eastAsia="vi-VN"/>
        </w:rPr>
        <w:t>chiến lược</w:t>
      </w:r>
      <w:r w:rsidR="00D26BB5" w:rsidRPr="0057672C">
        <w:rPr>
          <w:rStyle w:val="BodyTextChar1"/>
          <w:rFonts w:ascii="Arial" w:hAnsi="Arial" w:cs="Arial"/>
          <w:color w:val="000000"/>
          <w:sz w:val="20"/>
          <w:szCs w:val="20"/>
          <w:lang w:eastAsia="vi-VN"/>
        </w:rPr>
        <w:t xml:space="preserve"> không thấp hơn giá đã thỏa thuận với nhà đầu tư đăng ký mua </w:t>
      </w:r>
      <w:r w:rsidR="00D35366" w:rsidRPr="0057672C">
        <w:rPr>
          <w:rStyle w:val="BodyTextChar1"/>
          <w:rFonts w:ascii="Arial" w:hAnsi="Arial" w:cs="Arial"/>
          <w:color w:val="000000"/>
          <w:sz w:val="20"/>
          <w:szCs w:val="20"/>
          <w:lang w:eastAsia="vi-VN"/>
        </w:rPr>
        <w:t>cổ phần</w:t>
      </w:r>
      <w:r w:rsidR="00D26BB5" w:rsidRPr="0057672C">
        <w:rPr>
          <w:rStyle w:val="BodyTextChar1"/>
          <w:rFonts w:ascii="Arial" w:hAnsi="Arial" w:cs="Arial"/>
          <w:color w:val="000000"/>
          <w:sz w:val="20"/>
          <w:szCs w:val="20"/>
          <w:lang w:eastAsia="vi-VN"/>
        </w:rPr>
        <w:t xml:space="preserve"> của cuộc đấu giá công khai ra công chúng.</w:t>
      </w:r>
    </w:p>
    <w:p w:rsidR="00D26BB5" w:rsidRPr="0057672C" w:rsidRDefault="00D26BB5" w:rsidP="009569DB">
      <w:pPr>
        <w:pStyle w:val="Heading10"/>
        <w:keepNext/>
        <w:keepLines/>
        <w:shd w:val="clear" w:color="auto" w:fill="auto"/>
        <w:spacing w:after="0" w:line="240" w:lineRule="auto"/>
        <w:ind w:firstLine="0"/>
        <w:jc w:val="center"/>
        <w:rPr>
          <w:rStyle w:val="Heading1"/>
          <w:rFonts w:ascii="Arial" w:hAnsi="Arial" w:cs="Arial"/>
          <w:b/>
          <w:bCs/>
          <w:color w:val="000000"/>
          <w:sz w:val="20"/>
          <w:szCs w:val="20"/>
          <w:lang w:eastAsia="vi-VN"/>
        </w:rPr>
      </w:pPr>
      <w:bookmarkStart w:id="7" w:name="bookmark6"/>
      <w:bookmarkStart w:id="8" w:name="bookmark7"/>
    </w:p>
    <w:p w:rsidR="00D26BB5" w:rsidRPr="0057672C" w:rsidRDefault="00D26BB5" w:rsidP="009569DB">
      <w:pPr>
        <w:jc w:val="center"/>
        <w:rPr>
          <w:rStyle w:val="Heading1"/>
          <w:rFonts w:ascii="Arial" w:hAnsi="Arial" w:cs="Arial"/>
          <w:bCs w:val="0"/>
          <w:sz w:val="20"/>
          <w:szCs w:val="20"/>
        </w:rPr>
      </w:pPr>
      <w:r w:rsidRPr="0057672C">
        <w:rPr>
          <w:rStyle w:val="Heading1"/>
          <w:rFonts w:ascii="Arial" w:hAnsi="Arial" w:cs="Arial"/>
          <w:bCs w:val="0"/>
          <w:sz w:val="20"/>
          <w:szCs w:val="20"/>
        </w:rPr>
        <w:t>Mục 2</w:t>
      </w:r>
      <w:r w:rsidRPr="0057672C">
        <w:rPr>
          <w:rStyle w:val="Heading1"/>
          <w:rFonts w:ascii="Arial" w:hAnsi="Arial" w:cs="Arial"/>
          <w:bCs w:val="0"/>
          <w:sz w:val="20"/>
          <w:szCs w:val="20"/>
        </w:rPr>
        <w:br/>
      </w:r>
      <w:r w:rsidR="009D1AD6" w:rsidRPr="0057672C">
        <w:rPr>
          <w:rStyle w:val="Heading1"/>
          <w:rFonts w:ascii="Arial" w:hAnsi="Arial" w:cs="Arial"/>
          <w:bCs w:val="0"/>
          <w:sz w:val="20"/>
          <w:szCs w:val="20"/>
        </w:rPr>
        <w:t>TỔ CHỨC BÁN C</w:t>
      </w:r>
      <w:r w:rsidR="009D1AD6" w:rsidRPr="0057672C">
        <w:rPr>
          <w:rStyle w:val="Heading1"/>
          <w:rFonts w:ascii="Arial" w:hAnsi="Arial" w:cs="Arial"/>
          <w:bCs w:val="0"/>
          <w:sz w:val="20"/>
          <w:szCs w:val="20"/>
          <w:lang w:val="en-US"/>
        </w:rPr>
        <w:t>Ổ</w:t>
      </w:r>
      <w:r w:rsidRPr="0057672C">
        <w:rPr>
          <w:rStyle w:val="Heading1"/>
          <w:rFonts w:ascii="Arial" w:hAnsi="Arial" w:cs="Arial"/>
          <w:bCs w:val="0"/>
          <w:sz w:val="20"/>
          <w:szCs w:val="20"/>
        </w:rPr>
        <w:t xml:space="preserve"> PHẦN </w:t>
      </w:r>
      <w:r w:rsidR="009D1AD6" w:rsidRPr="0057672C">
        <w:rPr>
          <w:rStyle w:val="Heading1"/>
          <w:rFonts w:ascii="Arial" w:hAnsi="Arial" w:cs="Arial"/>
          <w:bCs w:val="0"/>
          <w:sz w:val="20"/>
          <w:szCs w:val="20"/>
        </w:rPr>
        <w:t>LẦN</w:t>
      </w:r>
      <w:r w:rsidRPr="0057672C">
        <w:rPr>
          <w:rStyle w:val="Heading1"/>
          <w:rFonts w:ascii="Arial" w:hAnsi="Arial" w:cs="Arial"/>
          <w:bCs w:val="0"/>
          <w:sz w:val="20"/>
          <w:szCs w:val="20"/>
        </w:rPr>
        <w:t xml:space="preserve"> </w:t>
      </w:r>
      <w:r w:rsidR="009D1AD6" w:rsidRPr="0057672C">
        <w:rPr>
          <w:rStyle w:val="Heading1"/>
          <w:rFonts w:ascii="Arial" w:hAnsi="Arial" w:cs="Arial"/>
          <w:bCs w:val="0"/>
          <w:sz w:val="20"/>
          <w:szCs w:val="20"/>
        </w:rPr>
        <w:t>ĐẦU</w:t>
      </w:r>
      <w:bookmarkEnd w:id="7"/>
      <w:bookmarkEnd w:id="8"/>
    </w:p>
    <w:p w:rsidR="00D26BB5" w:rsidRPr="0057672C" w:rsidRDefault="00D26BB5" w:rsidP="009569DB">
      <w:pPr>
        <w:pStyle w:val="Heading10"/>
        <w:keepNext/>
        <w:keepLines/>
        <w:shd w:val="clear" w:color="auto" w:fill="auto"/>
        <w:spacing w:after="0" w:line="240" w:lineRule="auto"/>
        <w:ind w:firstLine="0"/>
        <w:jc w:val="center"/>
        <w:rPr>
          <w:rFonts w:ascii="Arial" w:hAnsi="Arial" w:cs="Arial"/>
          <w:color w:val="000000"/>
          <w:sz w:val="20"/>
          <w:szCs w:val="20"/>
        </w:rPr>
      </w:pP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b/>
          <w:bCs/>
          <w:color w:val="000000"/>
          <w:sz w:val="20"/>
          <w:szCs w:val="20"/>
          <w:lang w:eastAsia="vi-VN"/>
        </w:rPr>
        <w:t>Điều 5. Bán cổ phần lần đầu</w:t>
      </w:r>
    </w:p>
    <w:p w:rsidR="00D26BB5" w:rsidRPr="0057672C" w:rsidRDefault="009D1AD6" w:rsidP="00E43971">
      <w:pPr>
        <w:pStyle w:val="BodyText"/>
        <w:shd w:val="clear" w:color="auto" w:fill="auto"/>
        <w:tabs>
          <w:tab w:val="left" w:pos="1079"/>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 </w:t>
      </w:r>
      <w:r w:rsidR="00D26BB5" w:rsidRPr="0057672C">
        <w:rPr>
          <w:rStyle w:val="BodyTextChar1"/>
          <w:rFonts w:ascii="Arial" w:hAnsi="Arial" w:cs="Arial"/>
          <w:color w:val="000000"/>
          <w:sz w:val="20"/>
          <w:szCs w:val="20"/>
          <w:lang w:eastAsia="vi-VN"/>
        </w:rPr>
        <w:t xml:space="preserve">Căn cứ phương án cổ phần hóa được cơ quan có </w:t>
      </w:r>
      <w:r w:rsidR="00405E0B" w:rsidRPr="0057672C">
        <w:rPr>
          <w:rStyle w:val="BodyTextChar1"/>
          <w:rFonts w:ascii="Arial" w:hAnsi="Arial" w:cs="Arial"/>
          <w:color w:val="000000"/>
          <w:sz w:val="20"/>
          <w:szCs w:val="20"/>
          <w:lang w:eastAsia="vi-VN"/>
        </w:rPr>
        <w:t>thẩm</w:t>
      </w:r>
      <w:r w:rsidR="00D26BB5" w:rsidRPr="0057672C">
        <w:rPr>
          <w:rStyle w:val="BodyTextChar1"/>
          <w:rFonts w:ascii="Arial" w:hAnsi="Arial" w:cs="Arial"/>
          <w:color w:val="000000"/>
          <w:sz w:val="20"/>
          <w:szCs w:val="20"/>
          <w:lang w:eastAsia="vi-VN"/>
        </w:rPr>
        <w:t xml:space="preserve"> quyền phê duyệt (theo Phụ lục số 1 kèm theo Thông tư này, bao gồm cả bản Tiếng Anh), Ban chỉ đạo cổ phần hóa chỉ đạo doanh nghiệp cổ phần hóa triển khai phương án bán cổ phần lần đầu theo các phương thức đã được phê duyệt trong phương án cổ phần hóa, trong đó:</w:t>
      </w:r>
    </w:p>
    <w:p w:rsidR="00D26BB5" w:rsidRPr="0057672C" w:rsidRDefault="009D1AD6" w:rsidP="00E43971">
      <w:pPr>
        <w:pStyle w:val="BodyText"/>
        <w:shd w:val="clear" w:color="auto" w:fill="auto"/>
        <w:tabs>
          <w:tab w:val="left" w:pos="111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a) </w:t>
      </w:r>
      <w:r w:rsidR="00D26BB5" w:rsidRPr="0057672C">
        <w:rPr>
          <w:rStyle w:val="BodyTextChar1"/>
          <w:rFonts w:ascii="Arial" w:hAnsi="Arial" w:cs="Arial"/>
          <w:color w:val="000000"/>
          <w:sz w:val="20"/>
          <w:szCs w:val="20"/>
          <w:lang w:eastAsia="vi-VN"/>
        </w:rPr>
        <w:t xml:space="preserve">Phương thức bán đấu giá được áp dụng trong các </w:t>
      </w:r>
      <w:r w:rsidRPr="0057672C">
        <w:rPr>
          <w:rStyle w:val="BodyTextChar1"/>
          <w:rFonts w:ascii="Arial" w:hAnsi="Arial" w:cs="Arial"/>
          <w:color w:val="000000"/>
          <w:sz w:val="20"/>
          <w:szCs w:val="20"/>
          <w:lang w:eastAsia="vi-VN"/>
        </w:rPr>
        <w:t>trường hợp</w:t>
      </w:r>
      <w:r w:rsidR="00D26BB5" w:rsidRPr="0057672C">
        <w:rPr>
          <w:rStyle w:val="BodyTextChar1"/>
          <w:rFonts w:ascii="Arial" w:hAnsi="Arial" w:cs="Arial"/>
          <w:color w:val="000000"/>
          <w:sz w:val="20"/>
          <w:szCs w:val="20"/>
          <w:lang w:eastAsia="vi-VN"/>
        </w:rPr>
        <w:t>:</w:t>
      </w:r>
    </w:p>
    <w:p w:rsidR="00D26BB5" w:rsidRPr="0057672C" w:rsidRDefault="00551294" w:rsidP="00E43971">
      <w:pPr>
        <w:pStyle w:val="BodyText"/>
        <w:shd w:val="clear" w:color="auto" w:fill="auto"/>
        <w:tabs>
          <w:tab w:val="left" w:pos="969"/>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Bán đấu giá công khai ra công chúng, bao gồm cả số lượng cổ phần người lao động, tổ chức công đoàn trong doanh nghiệp từ chối mua và số cổ phần nhà đầu tư chiến lược không đăng ký mua hết số cổ phần chào bán theo phương án cổ phần hóa đã được phê duyệt;</w:t>
      </w:r>
    </w:p>
    <w:p w:rsidR="00D26BB5" w:rsidRPr="0057672C" w:rsidRDefault="00551294" w:rsidP="00E43971">
      <w:pPr>
        <w:pStyle w:val="BodyText"/>
        <w:shd w:val="clear" w:color="auto" w:fill="auto"/>
        <w:tabs>
          <w:tab w:val="left" w:pos="983"/>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 xml:space="preserve">Bán đấu giá cho nhà đầu tư chiến lược trong </w:t>
      </w:r>
      <w:r w:rsidR="009D1AD6" w:rsidRPr="0057672C">
        <w:rPr>
          <w:rStyle w:val="BodyTextChar1"/>
          <w:rFonts w:ascii="Arial" w:hAnsi="Arial" w:cs="Arial"/>
          <w:color w:val="000000"/>
          <w:sz w:val="20"/>
          <w:szCs w:val="20"/>
          <w:lang w:eastAsia="vi-VN"/>
        </w:rPr>
        <w:t>trường hợp</w:t>
      </w:r>
      <w:r w:rsidR="00D26BB5" w:rsidRPr="0057672C">
        <w:rPr>
          <w:rStyle w:val="BodyTextChar1"/>
          <w:rFonts w:ascii="Arial" w:hAnsi="Arial" w:cs="Arial"/>
          <w:color w:val="000000"/>
          <w:sz w:val="20"/>
          <w:szCs w:val="20"/>
          <w:lang w:eastAsia="vi-VN"/>
        </w:rPr>
        <w:t xml:space="preserve"> có từ hai (02) nhà đầu tư chiến lược đáp ứng tiêu chí lựa chọn thực hiện đăng ký mua cổ phần và tổng số cổ phần các nhà đầu tư chiến lược đăng ký mua lớn hơn số cổ phần dự kiến bán cho nhà đầu tư chiến lược theo phương án cổ phần hóa đã được phê duyệt.</w:t>
      </w:r>
    </w:p>
    <w:p w:rsidR="00D26BB5" w:rsidRPr="0057672C" w:rsidRDefault="00551294" w:rsidP="00E43971">
      <w:pPr>
        <w:pStyle w:val="BodyText"/>
        <w:shd w:val="clear" w:color="auto" w:fill="auto"/>
        <w:tabs>
          <w:tab w:val="left" w:pos="109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b) </w:t>
      </w:r>
      <w:r w:rsidR="00D26BB5" w:rsidRPr="0057672C">
        <w:rPr>
          <w:rStyle w:val="BodyTextChar1"/>
          <w:rFonts w:ascii="Arial" w:hAnsi="Arial" w:cs="Arial"/>
          <w:color w:val="000000"/>
          <w:sz w:val="20"/>
          <w:szCs w:val="20"/>
          <w:lang w:eastAsia="vi-VN"/>
        </w:rPr>
        <w:t xml:space="preserve">Phương thức </w:t>
      </w:r>
      <w:r w:rsidR="00674D82">
        <w:rPr>
          <w:rStyle w:val="BodyTextChar1"/>
          <w:rFonts w:ascii="Arial" w:hAnsi="Arial" w:cs="Arial"/>
          <w:color w:val="000000"/>
          <w:sz w:val="20"/>
          <w:szCs w:val="20"/>
          <w:lang w:eastAsia="vi-VN"/>
        </w:rPr>
        <w:t>thỏa</w:t>
      </w:r>
      <w:r w:rsidR="00D26BB5" w:rsidRPr="0057672C">
        <w:rPr>
          <w:rStyle w:val="BodyTextChar1"/>
          <w:rFonts w:ascii="Arial" w:hAnsi="Arial" w:cs="Arial"/>
          <w:color w:val="000000"/>
          <w:sz w:val="20"/>
          <w:szCs w:val="20"/>
          <w:lang w:eastAsia="vi-VN"/>
        </w:rPr>
        <w:t xml:space="preserve"> thuận trực tiếp được áp dụng trong các trường hợp sau:</w:t>
      </w:r>
    </w:p>
    <w:p w:rsidR="00D26BB5" w:rsidRPr="0057672C" w:rsidRDefault="00551294" w:rsidP="00E43971">
      <w:pPr>
        <w:pStyle w:val="BodyText"/>
        <w:shd w:val="clear" w:color="auto" w:fill="auto"/>
        <w:tabs>
          <w:tab w:val="left" w:pos="969"/>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 xml:space="preserve">Bán cho nhà đầu tư chiến lược trong </w:t>
      </w:r>
      <w:r w:rsidR="009D1AD6" w:rsidRPr="0057672C">
        <w:rPr>
          <w:rStyle w:val="BodyTextChar1"/>
          <w:rFonts w:ascii="Arial" w:hAnsi="Arial" w:cs="Arial"/>
          <w:color w:val="000000"/>
          <w:sz w:val="20"/>
          <w:szCs w:val="20"/>
          <w:lang w:eastAsia="vi-VN"/>
        </w:rPr>
        <w:t>trường hợp</w:t>
      </w:r>
      <w:r w:rsidR="00D26BB5" w:rsidRPr="0057672C">
        <w:rPr>
          <w:rStyle w:val="BodyTextChar1"/>
          <w:rFonts w:ascii="Arial" w:hAnsi="Arial" w:cs="Arial"/>
          <w:color w:val="000000"/>
          <w:sz w:val="20"/>
          <w:szCs w:val="20"/>
          <w:lang w:eastAsia="vi-VN"/>
        </w:rPr>
        <w:t xml:space="preserve"> chỉ có một (01) nhà đầu tư chiến lược đăng ký mua cổ phần; hoặc các nhà đầu tư chiến lược đăng ký mua cổ phần với số lượng bằng hoặc nhỏ hơn số lượng cổ phần dự kiến bán cho nhà đầu tư chiến lược theo phương án cổ phần hóa đã được phê duyệt;</w:t>
      </w:r>
    </w:p>
    <w:p w:rsidR="00D26BB5" w:rsidRPr="0057672C" w:rsidRDefault="00551294" w:rsidP="00E43971">
      <w:pPr>
        <w:pStyle w:val="BodyText"/>
        <w:shd w:val="clear" w:color="auto" w:fill="auto"/>
        <w:tabs>
          <w:tab w:val="left" w:pos="99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Bán cho các nhà đầu tư số cổ phần không bán hết theo quy định tại</w:t>
      </w: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khoản 4 Điều 37 Nghị định số 126/2017/NĐ-CP, khoản 19 Điều</w:t>
      </w:r>
      <w:r w:rsidRPr="0057672C">
        <w:rPr>
          <w:rStyle w:val="BodyTextChar1"/>
          <w:rFonts w:ascii="Arial" w:hAnsi="Arial" w:cs="Arial"/>
          <w:color w:val="000000"/>
          <w:sz w:val="20"/>
          <w:szCs w:val="20"/>
          <w:lang w:eastAsia="vi-VN"/>
        </w:rPr>
        <w:t xml:space="preserve"> 1 Nghị định số 140/2020/NĐ-CP;</w:t>
      </w:r>
    </w:p>
    <w:p w:rsidR="00D26BB5" w:rsidRPr="0057672C" w:rsidRDefault="00551294" w:rsidP="00E43971">
      <w:pPr>
        <w:pStyle w:val="BodyText"/>
        <w:shd w:val="clear" w:color="auto" w:fill="auto"/>
        <w:tabs>
          <w:tab w:val="left" w:pos="99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Bán cho người lao động và tổ chức công đoàn.</w:t>
      </w:r>
    </w:p>
    <w:p w:rsidR="00D26BB5" w:rsidRPr="0057672C" w:rsidRDefault="00551294" w:rsidP="00E43971">
      <w:pPr>
        <w:pStyle w:val="BodyText"/>
        <w:shd w:val="clear" w:color="auto" w:fill="auto"/>
        <w:tabs>
          <w:tab w:val="left" w:pos="110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c) </w:t>
      </w:r>
      <w:r w:rsidR="00D26BB5" w:rsidRPr="0057672C">
        <w:rPr>
          <w:rStyle w:val="BodyTextChar1"/>
          <w:rFonts w:ascii="Arial" w:hAnsi="Arial" w:cs="Arial"/>
          <w:color w:val="000000"/>
          <w:sz w:val="20"/>
          <w:szCs w:val="20"/>
          <w:lang w:eastAsia="vi-VN"/>
        </w:rPr>
        <w:t>Phương thức bảo lãnh phát hành được áp dụng khi bán cổ phần lần đầu của doanh nghiệp cổ phần hóa;</w:t>
      </w:r>
    </w:p>
    <w:p w:rsidR="00D26BB5" w:rsidRPr="0057672C" w:rsidRDefault="00551294" w:rsidP="00E43971">
      <w:pPr>
        <w:pStyle w:val="BodyText"/>
        <w:shd w:val="clear" w:color="auto" w:fill="auto"/>
        <w:tabs>
          <w:tab w:val="left" w:pos="1113"/>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d) </w:t>
      </w:r>
      <w:r w:rsidR="00D26BB5" w:rsidRPr="0057672C">
        <w:rPr>
          <w:rStyle w:val="BodyTextChar1"/>
          <w:rFonts w:ascii="Arial" w:hAnsi="Arial" w:cs="Arial"/>
          <w:color w:val="000000"/>
          <w:sz w:val="20"/>
          <w:szCs w:val="20"/>
          <w:lang w:eastAsia="vi-VN"/>
        </w:rPr>
        <w:t xml:space="preserve">Phương thức dựng sổ </w:t>
      </w:r>
      <w:r w:rsidR="00D26BB5" w:rsidRPr="0057672C">
        <w:rPr>
          <w:rStyle w:val="BodyTextChar1"/>
          <w:rFonts w:ascii="Arial" w:hAnsi="Arial" w:cs="Arial"/>
          <w:color w:val="000000"/>
          <w:sz w:val="20"/>
          <w:szCs w:val="20"/>
          <w:lang w:val="en-US"/>
        </w:rPr>
        <w:t xml:space="preserve">(Book </w:t>
      </w:r>
      <w:r w:rsidR="00D26BB5" w:rsidRPr="0057672C">
        <w:rPr>
          <w:rStyle w:val="BodyTextChar1"/>
          <w:rFonts w:ascii="Arial" w:hAnsi="Arial" w:cs="Arial"/>
          <w:color w:val="000000"/>
          <w:sz w:val="20"/>
          <w:szCs w:val="20"/>
          <w:lang w:eastAsia="vi-VN"/>
        </w:rPr>
        <w:t xml:space="preserve">- </w:t>
      </w:r>
      <w:r w:rsidR="00D26BB5" w:rsidRPr="0057672C">
        <w:rPr>
          <w:rStyle w:val="BodyTextChar1"/>
          <w:rFonts w:ascii="Arial" w:hAnsi="Arial" w:cs="Arial"/>
          <w:color w:val="000000"/>
          <w:sz w:val="20"/>
          <w:szCs w:val="20"/>
          <w:lang w:val="en-US"/>
        </w:rPr>
        <w:t xml:space="preserve">Building) </w:t>
      </w:r>
      <w:r w:rsidR="00D26BB5" w:rsidRPr="0057672C">
        <w:rPr>
          <w:rStyle w:val="BodyTextChar1"/>
          <w:rFonts w:ascii="Arial" w:hAnsi="Arial" w:cs="Arial"/>
          <w:color w:val="000000"/>
          <w:sz w:val="20"/>
          <w:szCs w:val="20"/>
          <w:lang w:eastAsia="vi-VN"/>
        </w:rPr>
        <w:t xml:space="preserve">thực hiện theo Thông tư số 21/2019/TT-BTC ngày </w:t>
      </w:r>
      <w:r w:rsidR="00D26BB5" w:rsidRPr="0057672C">
        <w:rPr>
          <w:rStyle w:val="BodyTextChar1"/>
          <w:rFonts w:ascii="Arial" w:hAnsi="Arial" w:cs="Arial"/>
          <w:color w:val="000000"/>
          <w:sz w:val="20"/>
          <w:szCs w:val="20"/>
          <w:lang w:eastAsia="vi-VN"/>
        </w:rPr>
        <w:lastRenderedPageBreak/>
        <w:t xml:space="preserve">11 tháng 04 năm 2019 của Bộ Tài chính </w:t>
      </w:r>
      <w:r w:rsidR="00A044FE" w:rsidRPr="0057672C">
        <w:rPr>
          <w:rStyle w:val="BodyTextChar1"/>
          <w:rFonts w:ascii="Arial" w:hAnsi="Arial" w:cs="Arial"/>
          <w:color w:val="000000"/>
          <w:sz w:val="20"/>
          <w:szCs w:val="20"/>
          <w:lang w:eastAsia="vi-VN"/>
        </w:rPr>
        <w:t>hướng dẫn</w:t>
      </w:r>
      <w:r w:rsidR="00D26BB5" w:rsidRPr="0057672C">
        <w:rPr>
          <w:rStyle w:val="BodyTextChar1"/>
          <w:rFonts w:ascii="Arial" w:hAnsi="Arial" w:cs="Arial"/>
          <w:color w:val="000000"/>
          <w:sz w:val="20"/>
          <w:szCs w:val="20"/>
          <w:lang w:eastAsia="vi-VN"/>
        </w:rPr>
        <w:t xml:space="preserve"> việc bán cổ phần lần đầu và chuyển nhượng vốn n</w:t>
      </w:r>
      <w:r w:rsidR="00A044FE" w:rsidRPr="0057672C">
        <w:rPr>
          <w:rStyle w:val="BodyTextChar1"/>
          <w:rFonts w:ascii="Arial" w:hAnsi="Arial" w:cs="Arial"/>
          <w:color w:val="000000"/>
          <w:sz w:val="20"/>
          <w:szCs w:val="20"/>
          <w:lang w:eastAsia="vi-VN"/>
        </w:rPr>
        <w:t>hà nước theo phương thức dựng sổ</w:t>
      </w:r>
      <w:r w:rsidR="00D26BB5" w:rsidRPr="0057672C">
        <w:rPr>
          <w:rStyle w:val="BodyTextChar1"/>
          <w:rFonts w:ascii="Arial" w:hAnsi="Arial" w:cs="Arial"/>
          <w:color w:val="000000"/>
          <w:sz w:val="20"/>
          <w:szCs w:val="20"/>
          <w:lang w:eastAsia="vi-VN"/>
        </w:rPr>
        <w:t xml:space="preserve"> và các văn bản sửa đổi, bổ sung, thay thế (nếu có).</w:t>
      </w:r>
    </w:p>
    <w:p w:rsidR="00D26BB5" w:rsidRPr="0057672C" w:rsidRDefault="00A044FE" w:rsidP="00E43971">
      <w:pPr>
        <w:pStyle w:val="BodyText"/>
        <w:shd w:val="clear" w:color="auto" w:fill="auto"/>
        <w:tabs>
          <w:tab w:val="left" w:pos="1074"/>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2. </w:t>
      </w:r>
      <w:r w:rsidR="00D26BB5" w:rsidRPr="0057672C">
        <w:rPr>
          <w:rStyle w:val="BodyTextChar1"/>
          <w:rFonts w:ascii="Arial" w:hAnsi="Arial" w:cs="Arial"/>
          <w:color w:val="000000"/>
          <w:sz w:val="20"/>
          <w:szCs w:val="20"/>
          <w:lang w:eastAsia="vi-VN"/>
        </w:rPr>
        <w:t xml:space="preserve">Trong thời hạn bốn (04) tháng kể từ ngày phương án cổ phần hóa được phê duyệt, doanh nghiệp cổ phần hóa phải hoàn thành việc bán </w:t>
      </w:r>
      <w:r w:rsidR="00D35366" w:rsidRPr="0057672C">
        <w:rPr>
          <w:rStyle w:val="BodyTextChar1"/>
          <w:rFonts w:ascii="Arial" w:hAnsi="Arial" w:cs="Arial"/>
          <w:color w:val="000000"/>
          <w:sz w:val="20"/>
          <w:szCs w:val="20"/>
          <w:lang w:eastAsia="vi-VN"/>
        </w:rPr>
        <w:t>cổ phần</w:t>
      </w:r>
      <w:r w:rsidR="00D26BB5" w:rsidRPr="0057672C">
        <w:rPr>
          <w:rStyle w:val="BodyTextChar1"/>
          <w:rFonts w:ascii="Arial" w:hAnsi="Arial" w:cs="Arial"/>
          <w:color w:val="000000"/>
          <w:sz w:val="20"/>
          <w:szCs w:val="20"/>
          <w:lang w:eastAsia="vi-VN"/>
        </w:rPr>
        <w:t xml:space="preserve"> theo các phương thức đã được phê duyệt. Trường hợp điều chỉnh phương án cổ phần hóa theo quy định tại khoản 3 Điều này thì thời hạn doanh nghiệp cổ phần hóa phải hoàn thành việc bán cổ phần được tính từ ngày quyết định điều chỉnh phương án cổ phần hóa được cơ quan có </w:t>
      </w:r>
      <w:r w:rsidR="00405E0B" w:rsidRPr="0057672C">
        <w:rPr>
          <w:rStyle w:val="BodyTextChar1"/>
          <w:rFonts w:ascii="Arial" w:hAnsi="Arial" w:cs="Arial"/>
          <w:color w:val="000000"/>
          <w:sz w:val="20"/>
          <w:szCs w:val="20"/>
          <w:lang w:eastAsia="vi-VN"/>
        </w:rPr>
        <w:t>thẩm</w:t>
      </w:r>
      <w:r w:rsidR="00D26BB5" w:rsidRPr="0057672C">
        <w:rPr>
          <w:rStyle w:val="BodyTextChar1"/>
          <w:rFonts w:ascii="Arial" w:hAnsi="Arial" w:cs="Arial"/>
          <w:color w:val="000000"/>
          <w:sz w:val="20"/>
          <w:szCs w:val="20"/>
          <w:lang w:eastAsia="vi-VN"/>
        </w:rPr>
        <w:t xml:space="preserve"> quyền phê duyệt.</w:t>
      </w:r>
    </w:p>
    <w:p w:rsidR="00D26BB5" w:rsidRPr="0057672C" w:rsidRDefault="00A044FE" w:rsidP="00E43971">
      <w:pPr>
        <w:pStyle w:val="BodyText"/>
        <w:shd w:val="clear" w:color="auto" w:fill="auto"/>
        <w:tabs>
          <w:tab w:val="left" w:pos="1035"/>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3. </w:t>
      </w:r>
      <w:r w:rsidR="00D26BB5" w:rsidRPr="0057672C">
        <w:rPr>
          <w:rStyle w:val="BodyTextChar1"/>
          <w:rFonts w:ascii="Arial" w:hAnsi="Arial" w:cs="Arial"/>
          <w:color w:val="000000"/>
          <w:sz w:val="20"/>
          <w:szCs w:val="20"/>
          <w:lang w:eastAsia="vi-VN"/>
        </w:rPr>
        <w:t>Việc bán cổ phần cho nhà đầu tư chiến lược thực hiện theo quy định tại khoản 3 Điều 6 Nghị định số 126/2017/NĐ-CP và điểm b khoản 3 Điều 1 Nghị định số 140/2020/NĐ-CP. Trong đó:</w:t>
      </w:r>
    </w:p>
    <w:p w:rsidR="00D26BB5" w:rsidRPr="0057672C" w:rsidRDefault="00AF7ABD" w:rsidP="00E43971">
      <w:pPr>
        <w:pStyle w:val="BodyText"/>
        <w:shd w:val="clear" w:color="auto" w:fill="auto"/>
        <w:tabs>
          <w:tab w:val="left" w:pos="1045"/>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a) </w:t>
      </w:r>
      <w:r w:rsidR="00D26BB5" w:rsidRPr="0057672C">
        <w:rPr>
          <w:rStyle w:val="BodyTextChar1"/>
          <w:rFonts w:ascii="Arial" w:hAnsi="Arial" w:cs="Arial"/>
          <w:color w:val="000000"/>
          <w:sz w:val="20"/>
          <w:szCs w:val="20"/>
          <w:lang w:eastAsia="vi-VN"/>
        </w:rPr>
        <w:t>Việc lựa chọn và tổ chức đăng ký mua cổ phần của các nhà đầu tư chiến lược được thực hiện trước thời điểm công bố thông tin bán đấu giá công khai theo quy định tại Điều 6 Thông tư này;</w:t>
      </w:r>
    </w:p>
    <w:p w:rsidR="00D26BB5" w:rsidRPr="0057672C" w:rsidRDefault="006147BE" w:rsidP="00E43971">
      <w:pPr>
        <w:pStyle w:val="BodyText"/>
        <w:shd w:val="clear" w:color="auto" w:fill="auto"/>
        <w:tabs>
          <w:tab w:val="left" w:pos="1064"/>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b) </w:t>
      </w:r>
      <w:r w:rsidR="00D26BB5" w:rsidRPr="0057672C">
        <w:rPr>
          <w:rStyle w:val="BodyTextChar1"/>
          <w:rFonts w:ascii="Arial" w:hAnsi="Arial" w:cs="Arial"/>
          <w:color w:val="000000"/>
          <w:sz w:val="20"/>
          <w:szCs w:val="20"/>
          <w:lang w:eastAsia="vi-VN"/>
        </w:rPr>
        <w:t xml:space="preserve">Trường hợp nhà đầu tư chiến lược không đăng ký mua hết số cổ phần chào bán, Ban chỉ đạo cổ phần hóa báo cáo cơ quan có </w:t>
      </w:r>
      <w:r w:rsidR="00405E0B" w:rsidRPr="0057672C">
        <w:rPr>
          <w:rStyle w:val="BodyTextChar1"/>
          <w:rFonts w:ascii="Arial" w:hAnsi="Arial" w:cs="Arial"/>
          <w:color w:val="000000"/>
          <w:sz w:val="20"/>
          <w:szCs w:val="20"/>
          <w:lang w:eastAsia="vi-VN"/>
        </w:rPr>
        <w:t>thẩm</w:t>
      </w:r>
      <w:r w:rsidR="00D26BB5" w:rsidRPr="0057672C">
        <w:rPr>
          <w:rStyle w:val="BodyTextChar1"/>
          <w:rFonts w:ascii="Arial" w:hAnsi="Arial" w:cs="Arial"/>
          <w:color w:val="000000"/>
          <w:sz w:val="20"/>
          <w:szCs w:val="20"/>
          <w:lang w:eastAsia="vi-VN"/>
        </w:rPr>
        <w:t xml:space="preserve"> quyền phê duyệt phương án cổ phần hóa quyết định điều chỉnh chuyển số cổ phần nhà đầu tư chiến lược không đăng ký mua hết thành số cổ phần bán đấu giá công khai ra công chúng trong phương án cổ phần hóa.</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b/>
          <w:bCs/>
          <w:color w:val="000000"/>
          <w:sz w:val="20"/>
          <w:szCs w:val="20"/>
          <w:lang w:eastAsia="vi-VN"/>
        </w:rPr>
        <w:t>Điều 6. Phương thức đấu giá công khai ra công chúng</w:t>
      </w:r>
    </w:p>
    <w:p w:rsidR="00D26BB5" w:rsidRPr="0057672C" w:rsidRDefault="00A176C8" w:rsidP="00E43971">
      <w:pPr>
        <w:pStyle w:val="BodyText"/>
        <w:shd w:val="clear" w:color="auto" w:fill="auto"/>
        <w:tabs>
          <w:tab w:val="left" w:pos="1041"/>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 </w:t>
      </w:r>
      <w:r w:rsidR="00D26BB5" w:rsidRPr="0057672C">
        <w:rPr>
          <w:rStyle w:val="BodyTextChar1"/>
          <w:rFonts w:ascii="Arial" w:hAnsi="Arial" w:cs="Arial"/>
          <w:color w:val="000000"/>
          <w:sz w:val="20"/>
          <w:szCs w:val="20"/>
          <w:lang w:eastAsia="vi-VN"/>
        </w:rPr>
        <w:t>Nguyên tắc chung:</w:t>
      </w:r>
    </w:p>
    <w:p w:rsidR="00D26BB5" w:rsidRPr="0057672C" w:rsidRDefault="00A176C8" w:rsidP="00E43971">
      <w:pPr>
        <w:pStyle w:val="BodyText"/>
        <w:shd w:val="clear" w:color="auto" w:fill="auto"/>
        <w:tabs>
          <w:tab w:val="left" w:pos="1050"/>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a) </w:t>
      </w:r>
      <w:r w:rsidR="00D26BB5" w:rsidRPr="0057672C">
        <w:rPr>
          <w:rStyle w:val="BodyTextChar1"/>
          <w:rFonts w:ascii="Arial" w:hAnsi="Arial" w:cs="Arial"/>
          <w:color w:val="000000"/>
          <w:sz w:val="20"/>
          <w:szCs w:val="20"/>
          <w:lang w:eastAsia="vi-VN"/>
        </w:rPr>
        <w:t>Khi doanh nghiệp cổ phần hóa đăng ký bán đấu giá cổ phần lần đầu qua Tổ chức thực hiện bán đấu giá phải đồng thời thực hiện việc đăng ký, lưu ký và đăng ký giao dịch cổ phần trên thị trường giao dịch của các công ty đại chúng chưa niêm yết (UpCom). Sau khi doanh nghiệp cổ phần hóa chuyển đổi thành công ty cổ phần, việc đăng ký niêm yết chứng khoán của công ty cổ phần thực hiện theo quy định của pháp luật về chứng khoán;</w:t>
      </w:r>
    </w:p>
    <w:p w:rsidR="00D26BB5" w:rsidRPr="0057672C" w:rsidRDefault="00A176C8" w:rsidP="00E43971">
      <w:pPr>
        <w:pStyle w:val="BodyText"/>
        <w:shd w:val="clear" w:color="auto" w:fill="auto"/>
        <w:tabs>
          <w:tab w:val="left" w:pos="1074"/>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b) </w:t>
      </w:r>
      <w:r w:rsidR="00D26BB5" w:rsidRPr="0057672C">
        <w:rPr>
          <w:rStyle w:val="BodyTextChar1"/>
          <w:rFonts w:ascii="Arial" w:hAnsi="Arial" w:cs="Arial"/>
          <w:color w:val="000000"/>
          <w:sz w:val="20"/>
          <w:szCs w:val="20"/>
          <w:lang w:eastAsia="vi-VN"/>
        </w:rPr>
        <w:t>Trung tâm Lưu ký chứng khoán Việt Nam (hoặc Tổng công ty Lưu ký và bù trừ chứng khoán Việt Nam sau khi được thành lập và đi vào hoạt động) và Sở giao dịch chứng khoán Hà Nội thực hiện đăng ký, lưu ký và đăng ký giao dịch cho số cổ phần t</w:t>
      </w:r>
      <w:r w:rsidR="00674D82">
        <w:rPr>
          <w:rStyle w:val="BodyTextChar1"/>
          <w:rFonts w:ascii="Arial" w:hAnsi="Arial" w:cs="Arial"/>
          <w:color w:val="000000"/>
          <w:sz w:val="20"/>
          <w:szCs w:val="20"/>
          <w:lang w:eastAsia="vi-VN"/>
        </w:rPr>
        <w:t>rúng đấu giá đã được thanh toán</w:t>
      </w:r>
      <w:r w:rsidR="00674D82">
        <w:rPr>
          <w:rStyle w:val="BodyTextChar1"/>
          <w:rFonts w:ascii="Arial" w:hAnsi="Arial" w:cs="Arial"/>
          <w:color w:val="000000"/>
          <w:sz w:val="20"/>
          <w:szCs w:val="20"/>
          <w:lang w:val="en-SG" w:eastAsia="vi-VN"/>
        </w:rPr>
        <w:t>.</w:t>
      </w:r>
      <w:r w:rsidR="00674D82">
        <w:rPr>
          <w:rStyle w:val="BodyTextChar1"/>
          <w:rFonts w:ascii="Arial" w:hAnsi="Arial" w:cs="Arial"/>
          <w:color w:val="000000"/>
          <w:sz w:val="20"/>
          <w:szCs w:val="20"/>
          <w:lang w:eastAsia="vi-VN"/>
        </w:rPr>
        <w:t xml:space="preserve"> </w:t>
      </w:r>
      <w:r w:rsidR="00674D82">
        <w:rPr>
          <w:rStyle w:val="BodyTextChar1"/>
          <w:rFonts w:ascii="Arial" w:hAnsi="Arial" w:cs="Arial"/>
          <w:color w:val="000000"/>
          <w:sz w:val="20"/>
          <w:szCs w:val="20"/>
          <w:lang w:val="en-SG" w:eastAsia="vi-VN"/>
        </w:rPr>
        <w:t>S</w:t>
      </w:r>
      <w:r w:rsidR="00D26BB5" w:rsidRPr="0057672C">
        <w:rPr>
          <w:rStyle w:val="BodyTextChar1"/>
          <w:rFonts w:ascii="Arial" w:hAnsi="Arial" w:cs="Arial"/>
          <w:color w:val="000000"/>
          <w:sz w:val="20"/>
          <w:szCs w:val="20"/>
          <w:lang w:eastAsia="vi-VN"/>
        </w:rPr>
        <w:t>ố cổ phần bán đấu giá cho nhà đầu tư chiến lược và số cổ phần bán thỏa thuận, bán theo phương thức bảo lãnh phát hành theo quy định tại Điều 7, Điều 8, Điều 9 Thông tư này được đăng ký, lưu ký theo hướng dẫn của Trung tâm Lưu ký Chứng khoán Việt Nam và đăng ký giao dịch bổ sung trên thị trường chứng khoán theo quy định của pháp luật về chứng khoán;</w:t>
      </w:r>
    </w:p>
    <w:p w:rsidR="00D26BB5" w:rsidRPr="0057672C" w:rsidRDefault="00736972" w:rsidP="00E43971">
      <w:pPr>
        <w:pStyle w:val="BodyText"/>
        <w:shd w:val="clear" w:color="auto" w:fill="auto"/>
        <w:tabs>
          <w:tab w:val="left" w:pos="1069"/>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c) </w:t>
      </w:r>
      <w:r w:rsidR="00D26BB5" w:rsidRPr="0057672C">
        <w:rPr>
          <w:rStyle w:val="BodyTextChar1"/>
          <w:rFonts w:ascii="Arial" w:hAnsi="Arial" w:cs="Arial"/>
          <w:color w:val="000000"/>
          <w:sz w:val="20"/>
          <w:szCs w:val="20"/>
          <w:lang w:eastAsia="vi-VN"/>
        </w:rPr>
        <w:t xml:space="preserve">Trung tâm Lưu ký chứng khoán Việt Nam thực hiện đăng ký số </w:t>
      </w:r>
      <w:r w:rsidR="007219D4" w:rsidRPr="0057672C">
        <w:rPr>
          <w:rStyle w:val="BodyTextChar1"/>
          <w:rFonts w:ascii="Arial" w:hAnsi="Arial" w:cs="Arial"/>
          <w:color w:val="000000"/>
          <w:sz w:val="20"/>
          <w:szCs w:val="20"/>
          <w:lang w:eastAsia="vi-VN"/>
        </w:rPr>
        <w:t>cổ phần</w:t>
      </w:r>
      <w:r w:rsidR="00D26BB5" w:rsidRPr="0057672C">
        <w:rPr>
          <w:rStyle w:val="BodyTextChar1"/>
          <w:rFonts w:ascii="Arial" w:hAnsi="Arial" w:cs="Arial"/>
          <w:color w:val="000000"/>
          <w:sz w:val="20"/>
          <w:szCs w:val="20"/>
          <w:lang w:eastAsia="vi-VN"/>
        </w:rPr>
        <w:t xml:space="preserve"> trúng </w:t>
      </w:r>
      <w:r w:rsidR="0094362E" w:rsidRPr="0057672C">
        <w:rPr>
          <w:rStyle w:val="BodyTextChar1"/>
          <w:rFonts w:ascii="Arial" w:hAnsi="Arial" w:cs="Arial"/>
          <w:color w:val="000000"/>
          <w:sz w:val="20"/>
          <w:szCs w:val="20"/>
          <w:lang w:eastAsia="vi-VN"/>
        </w:rPr>
        <w:t>đấu giá</w:t>
      </w:r>
      <w:r w:rsidR="00D26BB5" w:rsidRPr="0057672C">
        <w:rPr>
          <w:rStyle w:val="BodyTextChar1"/>
          <w:rFonts w:ascii="Arial" w:hAnsi="Arial" w:cs="Arial"/>
          <w:color w:val="000000"/>
          <w:sz w:val="20"/>
          <w:szCs w:val="20"/>
          <w:lang w:eastAsia="vi-VN"/>
        </w:rPr>
        <w:t xml:space="preserve"> đã được thanh toán và lưu ký </w:t>
      </w:r>
      <w:r w:rsidR="00D35366" w:rsidRPr="0057672C">
        <w:rPr>
          <w:rStyle w:val="BodyTextChar1"/>
          <w:rFonts w:ascii="Arial" w:hAnsi="Arial" w:cs="Arial"/>
          <w:color w:val="000000"/>
          <w:sz w:val="20"/>
          <w:szCs w:val="20"/>
          <w:lang w:eastAsia="vi-VN"/>
        </w:rPr>
        <w:t>cổ phần</w:t>
      </w:r>
      <w:r w:rsidR="00D26BB5" w:rsidRPr="0057672C">
        <w:rPr>
          <w:rStyle w:val="BodyTextChar1"/>
          <w:rFonts w:ascii="Arial" w:hAnsi="Arial" w:cs="Arial"/>
          <w:color w:val="000000"/>
          <w:sz w:val="20"/>
          <w:szCs w:val="20"/>
          <w:lang w:eastAsia="vi-VN"/>
        </w:rPr>
        <w:t xml:space="preserve"> vào tài khoản lưu ký của nhà đầu tư theo thông tin do Tổ chức thực hiện bán đấu giá cung cấp.</w:t>
      </w:r>
    </w:p>
    <w:p w:rsidR="00D26BB5" w:rsidRPr="0057672C" w:rsidRDefault="007219D4" w:rsidP="00E43971">
      <w:pPr>
        <w:pStyle w:val="BodyText"/>
        <w:shd w:val="clear" w:color="auto" w:fill="auto"/>
        <w:tabs>
          <w:tab w:val="left" w:pos="1070"/>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2. </w:t>
      </w:r>
      <w:r w:rsidR="00D26BB5" w:rsidRPr="0057672C">
        <w:rPr>
          <w:rStyle w:val="BodyTextChar1"/>
          <w:rFonts w:ascii="Arial" w:hAnsi="Arial" w:cs="Arial"/>
          <w:color w:val="000000"/>
          <w:sz w:val="20"/>
          <w:szCs w:val="20"/>
          <w:lang w:eastAsia="vi-VN"/>
        </w:rPr>
        <w:t>Tổ chức bán đấu giá cổ phần:</w:t>
      </w:r>
    </w:p>
    <w:p w:rsidR="00D26BB5" w:rsidRPr="0057672C" w:rsidRDefault="007219D4" w:rsidP="00E43971">
      <w:pPr>
        <w:pStyle w:val="BodyText"/>
        <w:shd w:val="clear" w:color="auto" w:fill="auto"/>
        <w:tabs>
          <w:tab w:val="left" w:pos="1064"/>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a) </w:t>
      </w:r>
      <w:r w:rsidR="00D26BB5" w:rsidRPr="0057672C">
        <w:rPr>
          <w:rStyle w:val="BodyTextChar1"/>
          <w:rFonts w:ascii="Arial" w:hAnsi="Arial" w:cs="Arial"/>
          <w:color w:val="000000"/>
          <w:sz w:val="20"/>
          <w:szCs w:val="20"/>
          <w:lang w:eastAsia="vi-VN"/>
        </w:rPr>
        <w:t xml:space="preserve">Việc bán đấu giá công khai ra công chúng thực hiện tại Sở giao dịch chứng khoán. </w:t>
      </w:r>
      <w:r w:rsidR="009D1AD6" w:rsidRPr="0057672C">
        <w:rPr>
          <w:rStyle w:val="BodyTextChar1"/>
          <w:rFonts w:ascii="Arial" w:hAnsi="Arial" w:cs="Arial"/>
          <w:color w:val="000000"/>
          <w:sz w:val="20"/>
          <w:szCs w:val="20"/>
          <w:lang w:eastAsia="vi-VN"/>
        </w:rPr>
        <w:t>Trường hợp</w:t>
      </w:r>
      <w:r w:rsidR="00D26BB5" w:rsidRPr="0057672C">
        <w:rPr>
          <w:rStyle w:val="BodyTextChar1"/>
          <w:rFonts w:ascii="Arial" w:hAnsi="Arial" w:cs="Arial"/>
          <w:color w:val="000000"/>
          <w:sz w:val="20"/>
          <w:szCs w:val="20"/>
          <w:lang w:eastAsia="vi-VN"/>
        </w:rPr>
        <w:t xml:space="preserve"> doanh nghiệp cổ phần hóa có khối lượng cổ phần bán ra có tổng mệnh giá dưới 10 tỷ đồng thì cơ quan đại diện chủ sở hữu </w:t>
      </w:r>
      <w:r w:rsidRPr="0057672C">
        <w:rPr>
          <w:rStyle w:val="BodyTextChar1"/>
          <w:rFonts w:ascii="Arial" w:hAnsi="Arial" w:cs="Arial"/>
          <w:color w:val="000000"/>
          <w:sz w:val="20"/>
          <w:szCs w:val="20"/>
          <w:lang w:eastAsia="vi-VN"/>
        </w:rPr>
        <w:t>có thể</w:t>
      </w:r>
      <w:r w:rsidR="00D26BB5" w:rsidRPr="0057672C">
        <w:rPr>
          <w:rStyle w:val="BodyTextChar1"/>
          <w:rFonts w:ascii="Arial" w:hAnsi="Arial" w:cs="Arial"/>
          <w:color w:val="000000"/>
          <w:sz w:val="20"/>
          <w:szCs w:val="20"/>
          <w:lang w:eastAsia="vi-VN"/>
        </w:rPr>
        <w:t xml:space="preserve"> xem xét, quyết định tổ chức đấu giá tại công ty chứng khoán hoặc trung tâm dịch vụ, doanh nghiệp đấu giá tài sản theo quy định của pháp luật về đấu giá tài sản (sau đây gọi tắt là tổ chức trung gian);</w:t>
      </w:r>
    </w:p>
    <w:p w:rsidR="00D26BB5" w:rsidRPr="0057672C" w:rsidRDefault="007219D4" w:rsidP="00E43971">
      <w:pPr>
        <w:pStyle w:val="BodyText"/>
        <w:shd w:val="clear" w:color="auto" w:fill="auto"/>
        <w:tabs>
          <w:tab w:val="left" w:pos="110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b) </w:t>
      </w:r>
      <w:r w:rsidR="00D26BB5" w:rsidRPr="0057672C">
        <w:rPr>
          <w:rStyle w:val="BodyTextChar1"/>
          <w:rFonts w:ascii="Arial" w:hAnsi="Arial" w:cs="Arial"/>
          <w:color w:val="000000"/>
          <w:sz w:val="20"/>
          <w:szCs w:val="20"/>
          <w:lang w:eastAsia="vi-VN"/>
        </w:rPr>
        <w:t>Địa điểm tổ chức bán đấu giá được quy định trong Quy chế bán đấu giá cổ phần.</w:t>
      </w:r>
    </w:p>
    <w:p w:rsidR="00D26BB5" w:rsidRPr="0057672C" w:rsidRDefault="007219D4" w:rsidP="00E43971">
      <w:pPr>
        <w:pStyle w:val="BodyText"/>
        <w:shd w:val="clear" w:color="auto" w:fill="auto"/>
        <w:tabs>
          <w:tab w:val="left" w:pos="1113"/>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3. </w:t>
      </w:r>
      <w:r w:rsidR="00D26BB5" w:rsidRPr="0057672C">
        <w:rPr>
          <w:rStyle w:val="BodyTextChar1"/>
          <w:rFonts w:ascii="Arial" w:hAnsi="Arial" w:cs="Arial"/>
          <w:color w:val="000000"/>
          <w:sz w:val="20"/>
          <w:szCs w:val="20"/>
          <w:lang w:eastAsia="vi-VN"/>
        </w:rPr>
        <w:t>Chuẩn bị đấu giá:</w:t>
      </w:r>
    </w:p>
    <w:p w:rsidR="00D26BB5" w:rsidRPr="0057672C" w:rsidRDefault="007219D4" w:rsidP="00E43971">
      <w:pPr>
        <w:pStyle w:val="BodyText"/>
        <w:shd w:val="clear" w:color="auto" w:fill="auto"/>
        <w:tabs>
          <w:tab w:val="left" w:pos="111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a) </w:t>
      </w:r>
      <w:r w:rsidR="00D26BB5" w:rsidRPr="0057672C">
        <w:rPr>
          <w:rStyle w:val="BodyTextChar1"/>
          <w:rFonts w:ascii="Arial" w:hAnsi="Arial" w:cs="Arial"/>
          <w:color w:val="000000"/>
          <w:sz w:val="20"/>
          <w:szCs w:val="20"/>
          <w:lang w:eastAsia="vi-VN"/>
        </w:rPr>
        <w:t>Tổ chức thực hiện bán đấu giá cổ phần ban hành Quyết định thành lập Hội đồng bán đấu giá cổ phần và ban hành Quy chế bán đấu giá cổ phần theo quy định; Chủ tịch Hội đồng bán đấu giá cổ phần là Trưởng Ban chỉ đạo cổ phần hóa hoặc thành viên Ban chỉ đạo cổ phần hóa do Trưởng ban chỉ đạo cổ phần hóa ủy quyền bằng văn bản;</w:t>
      </w:r>
    </w:p>
    <w:p w:rsidR="00D26BB5" w:rsidRPr="0057672C" w:rsidRDefault="000B5DEB" w:rsidP="00E43971">
      <w:pPr>
        <w:pStyle w:val="BodyText"/>
        <w:shd w:val="clear" w:color="auto" w:fill="auto"/>
        <w:tabs>
          <w:tab w:val="left" w:pos="1131"/>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b) </w:t>
      </w:r>
      <w:r w:rsidR="00D26BB5" w:rsidRPr="0057672C">
        <w:rPr>
          <w:rStyle w:val="BodyTextChar1"/>
          <w:rFonts w:ascii="Arial" w:hAnsi="Arial" w:cs="Arial"/>
          <w:color w:val="000000"/>
          <w:sz w:val="20"/>
          <w:szCs w:val="20"/>
          <w:lang w:eastAsia="vi-VN"/>
        </w:rPr>
        <w:t>Tổ chức thực hiện bán đấu giá cổ phần công bố thông tin về doanh nghiệp theo Phụ lục số 2 ban hành kèm theo Thông tư này và thông tin bán đấu giá cổ phần theo Phụ lục số 3 ban hành kèm theo Thông tư này trước khi tổ chức đấu giá tối thiểu là một (01) tháng.</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Đối với các doanh nghiệp bán đấu giá cổ phần tại các Sở giao dịch chứng khoán, khi công bố thông tin theo Phụ lục số 2 kèm theo Thông tư này phải bao gồm cả bản Tiếng Anh;</w:t>
      </w:r>
    </w:p>
    <w:p w:rsidR="00D26BB5" w:rsidRPr="0057672C" w:rsidRDefault="000B5DEB" w:rsidP="00E43971">
      <w:pPr>
        <w:pStyle w:val="BodyText"/>
        <w:shd w:val="clear" w:color="auto" w:fill="auto"/>
        <w:tabs>
          <w:tab w:val="left" w:pos="1136"/>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c) </w:t>
      </w:r>
      <w:r w:rsidR="00D26BB5" w:rsidRPr="0057672C">
        <w:rPr>
          <w:rStyle w:val="BodyTextChar1"/>
          <w:rFonts w:ascii="Arial" w:hAnsi="Arial" w:cs="Arial"/>
          <w:color w:val="000000"/>
          <w:sz w:val="20"/>
          <w:szCs w:val="20"/>
          <w:lang w:eastAsia="vi-VN"/>
        </w:rPr>
        <w:t xml:space="preserve">Ban chỉ đạo cổ </w:t>
      </w:r>
      <w:r w:rsidR="00674D82">
        <w:rPr>
          <w:rStyle w:val="BodyTextChar1"/>
          <w:rFonts w:ascii="Arial" w:hAnsi="Arial" w:cs="Arial"/>
          <w:color w:val="000000"/>
          <w:sz w:val="20"/>
          <w:szCs w:val="20"/>
          <w:lang w:eastAsia="vi-VN"/>
        </w:rPr>
        <w:t>phần hóa</w:t>
      </w:r>
      <w:r w:rsidR="00D26BB5" w:rsidRPr="0057672C">
        <w:rPr>
          <w:rStyle w:val="BodyTextChar1"/>
          <w:rFonts w:ascii="Arial" w:hAnsi="Arial" w:cs="Arial"/>
          <w:color w:val="000000"/>
          <w:sz w:val="20"/>
          <w:szCs w:val="20"/>
          <w:lang w:eastAsia="vi-VN"/>
        </w:rPr>
        <w:t xml:space="preserve"> </w:t>
      </w:r>
      <w:r w:rsidR="004705B8" w:rsidRPr="0057672C">
        <w:rPr>
          <w:rStyle w:val="BodyTextChar1"/>
          <w:rFonts w:ascii="Arial" w:hAnsi="Arial" w:cs="Arial"/>
          <w:color w:val="000000"/>
          <w:sz w:val="20"/>
          <w:szCs w:val="20"/>
          <w:lang w:eastAsia="vi-VN"/>
        </w:rPr>
        <w:t>phối hợp</w:t>
      </w:r>
      <w:r w:rsidR="00D26BB5" w:rsidRPr="0057672C">
        <w:rPr>
          <w:rStyle w:val="BodyTextChar1"/>
          <w:rFonts w:ascii="Arial" w:hAnsi="Arial" w:cs="Arial"/>
          <w:color w:val="000000"/>
          <w:sz w:val="20"/>
          <w:szCs w:val="20"/>
          <w:lang w:eastAsia="vi-VN"/>
        </w:rPr>
        <w:t xml:space="preserve"> với Tổ chức thực hiện bán đấu giá thuyết trình về doanh nghiệp cổ phần hóa cho các nhà đầu tư (nếu cần).</w:t>
      </w:r>
    </w:p>
    <w:p w:rsidR="00D26BB5" w:rsidRPr="0057672C" w:rsidRDefault="004705B8" w:rsidP="00E43971">
      <w:pPr>
        <w:pStyle w:val="BodyText"/>
        <w:shd w:val="clear" w:color="auto" w:fill="auto"/>
        <w:tabs>
          <w:tab w:val="left" w:pos="112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lastRenderedPageBreak/>
        <w:t xml:space="preserve">4. </w:t>
      </w:r>
      <w:r w:rsidR="00D26BB5" w:rsidRPr="0057672C">
        <w:rPr>
          <w:rStyle w:val="BodyTextChar1"/>
          <w:rFonts w:ascii="Arial" w:hAnsi="Arial" w:cs="Arial"/>
          <w:color w:val="000000"/>
          <w:sz w:val="20"/>
          <w:szCs w:val="20"/>
          <w:lang w:eastAsia="vi-VN"/>
        </w:rPr>
        <w:t>Thực hiện đấu giá:</w:t>
      </w:r>
    </w:p>
    <w:p w:rsidR="00D26BB5" w:rsidRPr="0057672C" w:rsidRDefault="004705B8" w:rsidP="00E43971">
      <w:pPr>
        <w:pStyle w:val="BodyText"/>
        <w:shd w:val="clear" w:color="auto" w:fill="auto"/>
        <w:tabs>
          <w:tab w:val="left" w:pos="111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a) </w:t>
      </w:r>
      <w:r w:rsidR="00D26BB5" w:rsidRPr="0057672C">
        <w:rPr>
          <w:rStyle w:val="BodyTextChar1"/>
          <w:rFonts w:ascii="Arial" w:hAnsi="Arial" w:cs="Arial"/>
          <w:color w:val="000000"/>
          <w:sz w:val="20"/>
          <w:szCs w:val="20"/>
          <w:lang w:eastAsia="vi-VN"/>
        </w:rPr>
        <w:t>Trong thời hạn quy định tại Quy chế bán đấu</w:t>
      </w:r>
      <w:r w:rsidR="00AD46D2" w:rsidRPr="0057672C">
        <w:rPr>
          <w:rStyle w:val="BodyTextChar1"/>
          <w:rFonts w:ascii="Arial" w:hAnsi="Arial" w:cs="Arial"/>
          <w:color w:val="000000"/>
          <w:sz w:val="20"/>
          <w:szCs w:val="20"/>
          <w:lang w:eastAsia="vi-VN"/>
        </w:rPr>
        <w:t xml:space="preserve"> giá, các nhà đầu tư đăng ký khố</w:t>
      </w:r>
      <w:r w:rsidR="00D26BB5" w:rsidRPr="0057672C">
        <w:rPr>
          <w:rStyle w:val="BodyTextChar1"/>
          <w:rFonts w:ascii="Arial" w:hAnsi="Arial" w:cs="Arial"/>
          <w:color w:val="000000"/>
          <w:sz w:val="20"/>
          <w:szCs w:val="20"/>
          <w:lang w:eastAsia="vi-VN"/>
        </w:rPr>
        <w:t>i lượng mua và nộp t</w:t>
      </w:r>
      <w:r w:rsidR="00AD46D2" w:rsidRPr="0057672C">
        <w:rPr>
          <w:rStyle w:val="BodyTextChar1"/>
          <w:rFonts w:ascii="Arial" w:hAnsi="Arial" w:cs="Arial"/>
          <w:color w:val="000000"/>
          <w:sz w:val="20"/>
          <w:szCs w:val="20"/>
          <w:lang w:eastAsia="vi-VN"/>
        </w:rPr>
        <w:t>iề</w:t>
      </w:r>
      <w:r w:rsidR="00D26BB5" w:rsidRPr="0057672C">
        <w:rPr>
          <w:rStyle w:val="BodyTextChar1"/>
          <w:rFonts w:ascii="Arial" w:hAnsi="Arial" w:cs="Arial"/>
          <w:color w:val="000000"/>
          <w:sz w:val="20"/>
          <w:szCs w:val="20"/>
          <w:lang w:eastAsia="vi-VN"/>
        </w:rPr>
        <w:t xml:space="preserve">n đặt cọc theo quy định tại </w:t>
      </w:r>
      <w:r w:rsidR="009D1AD6" w:rsidRPr="0057672C">
        <w:rPr>
          <w:rStyle w:val="BodyTextChar1"/>
          <w:rFonts w:ascii="Arial" w:hAnsi="Arial" w:cs="Arial"/>
          <w:color w:val="000000"/>
          <w:sz w:val="20"/>
          <w:szCs w:val="20"/>
          <w:lang w:eastAsia="vi-VN"/>
        </w:rPr>
        <w:t>điểm</w:t>
      </w:r>
      <w:r w:rsidR="00D26BB5" w:rsidRPr="0057672C">
        <w:rPr>
          <w:rStyle w:val="BodyTextChar1"/>
          <w:rFonts w:ascii="Arial" w:hAnsi="Arial" w:cs="Arial"/>
          <w:color w:val="000000"/>
          <w:sz w:val="20"/>
          <w:szCs w:val="20"/>
          <w:lang w:eastAsia="vi-VN"/>
        </w:rPr>
        <w:t xml:space="preserve"> a khoản 1 </w:t>
      </w:r>
      <w:r w:rsidR="00AD46D2" w:rsidRPr="0057672C">
        <w:rPr>
          <w:rStyle w:val="BodyTextChar1"/>
          <w:rFonts w:ascii="Arial" w:hAnsi="Arial" w:cs="Arial"/>
          <w:color w:val="000000"/>
          <w:sz w:val="20"/>
          <w:szCs w:val="20"/>
          <w:lang w:eastAsia="vi-VN"/>
        </w:rPr>
        <w:t>Điều</w:t>
      </w:r>
      <w:r w:rsidR="00D26BB5" w:rsidRPr="0057672C">
        <w:rPr>
          <w:rStyle w:val="BodyTextChar1"/>
          <w:rFonts w:ascii="Arial" w:hAnsi="Arial" w:cs="Arial"/>
          <w:color w:val="000000"/>
          <w:sz w:val="20"/>
          <w:szCs w:val="20"/>
          <w:lang w:eastAsia="vi-VN"/>
        </w:rPr>
        <w:t xml:space="preserve"> 10 Thông tư này; Nhà đầu tư được Tổ chức thực hiện bán đấu giá cung cấp Phiếu tham dự đấu giá (ban hành kèm theo Quy chế mẫu về bán đấu giá cổ phần ra công chúng).</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Đối với nhà đầu tư nước ngoài thực hiện theo quy định</w:t>
      </w:r>
      <w:r w:rsidR="00AD46D2" w:rsidRPr="0057672C">
        <w:rPr>
          <w:rStyle w:val="BodyTextChar1"/>
          <w:rFonts w:ascii="Arial" w:hAnsi="Arial" w:cs="Arial"/>
          <w:color w:val="000000"/>
          <w:sz w:val="20"/>
          <w:szCs w:val="20"/>
          <w:lang w:eastAsia="vi-VN"/>
        </w:rPr>
        <w:t xml:space="preserve"> tại khoản 2 Điều 6 Nghị định số</w:t>
      </w:r>
      <w:r w:rsidRPr="0057672C">
        <w:rPr>
          <w:rStyle w:val="BodyTextChar1"/>
          <w:rFonts w:ascii="Arial" w:hAnsi="Arial" w:cs="Arial"/>
          <w:color w:val="000000"/>
          <w:sz w:val="20"/>
          <w:szCs w:val="20"/>
          <w:lang w:eastAsia="vi-VN"/>
        </w:rPr>
        <w:t xml:space="preserve"> 126/2017/NĐ-CP, điểm a khoản 3 Điều 1 Nghị định số 140/2020/NĐ-CP;</w:t>
      </w:r>
    </w:p>
    <w:p w:rsidR="00D26BB5" w:rsidRPr="0057672C" w:rsidRDefault="00AD46D2" w:rsidP="00E43971">
      <w:pPr>
        <w:pStyle w:val="BodyText"/>
        <w:shd w:val="clear" w:color="auto" w:fill="auto"/>
        <w:tabs>
          <w:tab w:val="left" w:pos="1126"/>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b) </w:t>
      </w:r>
      <w:r w:rsidR="00D26BB5" w:rsidRPr="0057672C">
        <w:rPr>
          <w:rStyle w:val="BodyTextChar1"/>
          <w:rFonts w:ascii="Arial" w:hAnsi="Arial" w:cs="Arial"/>
          <w:color w:val="000000"/>
          <w:sz w:val="20"/>
          <w:szCs w:val="20"/>
          <w:lang w:eastAsia="vi-VN"/>
        </w:rPr>
        <w:t>Trong thời hạn quy định trong Quy chế bán đấu giá, các nhà đầu tư ghi các thông tin theo yêu cầu tại Phiếu tham dự đấu giá, bao gồm cả giá đặt mua (giá đấu) và gửi cho Tổ chức thực hiện bán đấu giá bằng cách:</w:t>
      </w:r>
    </w:p>
    <w:p w:rsidR="00D26BB5" w:rsidRPr="0057672C" w:rsidRDefault="00AD46D2" w:rsidP="00E43971">
      <w:pPr>
        <w:pStyle w:val="BodyText"/>
        <w:shd w:val="clear" w:color="auto" w:fill="auto"/>
        <w:tabs>
          <w:tab w:val="left" w:pos="1001"/>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Bỏ phiếu trực tiếp tại tổ chức trung gian (nếu đấu giá do tổ chức trung gian thực hiện) và bỏ phiếu trực</w:t>
      </w:r>
      <w:r w:rsidR="002D22D3" w:rsidRPr="0057672C">
        <w:rPr>
          <w:rStyle w:val="BodyTextChar1"/>
          <w:rFonts w:ascii="Arial" w:hAnsi="Arial" w:cs="Arial"/>
          <w:color w:val="000000"/>
          <w:sz w:val="20"/>
          <w:szCs w:val="20"/>
          <w:lang w:eastAsia="vi-VN"/>
        </w:rPr>
        <w:t xml:space="preserve"> tiếp tại các đại lý đấu giá (nế</w:t>
      </w:r>
      <w:r w:rsidR="00D26BB5" w:rsidRPr="0057672C">
        <w:rPr>
          <w:rStyle w:val="BodyTextChar1"/>
          <w:rFonts w:ascii="Arial" w:hAnsi="Arial" w:cs="Arial"/>
          <w:color w:val="000000"/>
          <w:sz w:val="20"/>
          <w:szCs w:val="20"/>
          <w:lang w:eastAsia="vi-VN"/>
        </w:rPr>
        <w:t>u do Sở giao dịch chứng khoán tổ chức đấu giá);</w:t>
      </w:r>
    </w:p>
    <w:p w:rsidR="00D26BB5" w:rsidRPr="0057672C" w:rsidRDefault="002D22D3" w:rsidP="00E43971">
      <w:pPr>
        <w:pStyle w:val="BodyText"/>
        <w:shd w:val="clear" w:color="auto" w:fill="auto"/>
        <w:tabs>
          <w:tab w:val="left" w:pos="100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Bỏ phiếu qua đường bưu điện theo quy định tại Quy chế bán đấu giá cổ phần.</w:t>
      </w:r>
    </w:p>
    <w:p w:rsidR="00D26BB5" w:rsidRPr="0057672C" w:rsidRDefault="002D22D3" w:rsidP="00E43971">
      <w:pPr>
        <w:pStyle w:val="BodyText"/>
        <w:shd w:val="clear" w:color="auto" w:fill="auto"/>
        <w:tabs>
          <w:tab w:val="left" w:pos="112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5. </w:t>
      </w:r>
      <w:r w:rsidR="00D26BB5" w:rsidRPr="0057672C">
        <w:rPr>
          <w:rStyle w:val="BodyTextChar1"/>
          <w:rFonts w:ascii="Arial" w:hAnsi="Arial" w:cs="Arial"/>
          <w:color w:val="000000"/>
          <w:sz w:val="20"/>
          <w:szCs w:val="20"/>
          <w:lang w:eastAsia="vi-VN"/>
        </w:rPr>
        <w:t>Xác định kết quả đấu giá:</w:t>
      </w:r>
    </w:p>
    <w:p w:rsidR="00D26BB5" w:rsidRPr="0057672C" w:rsidRDefault="00B96CDF" w:rsidP="00E43971">
      <w:pPr>
        <w:pStyle w:val="BodyText"/>
        <w:shd w:val="clear" w:color="auto" w:fill="auto"/>
        <w:tabs>
          <w:tab w:val="left" w:pos="392"/>
        </w:tabs>
        <w:spacing w:after="120"/>
        <w:ind w:firstLine="720"/>
        <w:jc w:val="both"/>
        <w:rPr>
          <w:rStyle w:val="BodyTextChar1"/>
          <w:rFonts w:ascii="Arial" w:hAnsi="Arial" w:cs="Arial"/>
          <w:color w:val="000000"/>
          <w:sz w:val="20"/>
          <w:szCs w:val="20"/>
          <w:lang w:eastAsia="vi-VN"/>
        </w:rPr>
      </w:pPr>
      <w:r w:rsidRPr="0057672C">
        <w:rPr>
          <w:rStyle w:val="BodyTextChar1"/>
          <w:rFonts w:ascii="Arial" w:hAnsi="Arial" w:cs="Arial"/>
          <w:color w:val="000000"/>
          <w:sz w:val="20"/>
          <w:szCs w:val="20"/>
          <w:lang w:val="en-US" w:eastAsia="vi-VN"/>
        </w:rPr>
        <w:t xml:space="preserve">a) </w:t>
      </w:r>
      <w:r w:rsidR="00D26BB5" w:rsidRPr="0057672C">
        <w:rPr>
          <w:rStyle w:val="BodyTextChar1"/>
          <w:rFonts w:ascii="Arial" w:hAnsi="Arial" w:cs="Arial"/>
          <w:color w:val="000000"/>
          <w:sz w:val="20"/>
          <w:szCs w:val="20"/>
          <w:lang w:eastAsia="vi-VN"/>
        </w:rPr>
        <w:t xml:space="preserve">Việc xác định kết quả đấu giá được thực hiện theo nguyên tắc lựa chọn giá đặt mua từ cao xuống thấp cho đủ số lượng cổ phần chào bán nhưng không thấp hơn giá khởi điểm. Tại mức giá trúng đấu giá thấp nhất, </w:t>
      </w:r>
      <w:r w:rsidR="009D1AD6" w:rsidRPr="0057672C">
        <w:rPr>
          <w:rStyle w:val="BodyTextChar1"/>
          <w:rFonts w:ascii="Arial" w:hAnsi="Arial" w:cs="Arial"/>
          <w:color w:val="000000"/>
          <w:sz w:val="20"/>
          <w:szCs w:val="20"/>
          <w:lang w:eastAsia="vi-VN"/>
        </w:rPr>
        <w:t>trường hợp</w:t>
      </w:r>
      <w:r w:rsidR="00D26BB5" w:rsidRPr="0057672C">
        <w:rPr>
          <w:rStyle w:val="BodyTextChar1"/>
          <w:rFonts w:ascii="Arial" w:hAnsi="Arial" w:cs="Arial"/>
          <w:color w:val="000000"/>
          <w:sz w:val="20"/>
          <w:szCs w:val="20"/>
          <w:lang w:eastAsia="vi-VN"/>
        </w:rPr>
        <w:t xml:space="preserve"> các nhà đầu tư (kể cả nhà đầu tư nước ngoài) cùng đặt mức giá bằng nhau, nhưng số cổ phần còn lại ít hơn tổng số cổ phần các nhà đầu tư này đăng ký mua tại mức giá trúng đấu giá thấp nhất thì số cổ phần của từng nhà đầu tư được mua xác định như sau:</w:t>
      </w:r>
    </w:p>
    <w:tbl>
      <w:tblPr>
        <w:tblW w:w="4872" w:type="pct"/>
        <w:tblInd w:w="108" w:type="dxa"/>
        <w:tblLook w:val="04A0" w:firstRow="1" w:lastRow="0" w:firstColumn="1" w:lastColumn="0" w:noHBand="0" w:noVBand="1"/>
      </w:tblPr>
      <w:tblGrid>
        <w:gridCol w:w="1318"/>
        <w:gridCol w:w="352"/>
        <w:gridCol w:w="1406"/>
        <w:gridCol w:w="703"/>
        <w:gridCol w:w="5010"/>
      </w:tblGrid>
      <w:tr w:rsidR="00780246" w:rsidRPr="0057672C" w:rsidTr="0057672C">
        <w:trPr>
          <w:trHeight w:val="432"/>
        </w:trPr>
        <w:tc>
          <w:tcPr>
            <w:tcW w:w="750" w:type="pct"/>
            <w:vMerge w:val="restart"/>
            <w:shd w:val="clear" w:color="auto" w:fill="auto"/>
            <w:vAlign w:val="center"/>
          </w:tcPr>
          <w:p w:rsidR="00B96CDF" w:rsidRPr="0057672C" w:rsidRDefault="00B96CDF" w:rsidP="0057672C">
            <w:pPr>
              <w:pStyle w:val="BodyText"/>
              <w:shd w:val="clear" w:color="auto" w:fill="auto"/>
              <w:tabs>
                <w:tab w:val="left" w:pos="392"/>
              </w:tabs>
              <w:spacing w:after="0"/>
              <w:ind w:firstLine="0"/>
              <w:jc w:val="center"/>
              <w:rPr>
                <w:rFonts w:ascii="Arial" w:hAnsi="Arial" w:cs="Arial"/>
                <w:color w:val="000000"/>
                <w:sz w:val="20"/>
                <w:szCs w:val="20"/>
                <w:lang w:val="en-US"/>
              </w:rPr>
            </w:pPr>
            <w:r w:rsidRPr="0057672C">
              <w:rPr>
                <w:rStyle w:val="Bodytext2"/>
                <w:rFonts w:ascii="Arial" w:hAnsi="Arial" w:cs="Arial"/>
                <w:color w:val="000000"/>
                <w:sz w:val="20"/>
                <w:szCs w:val="20"/>
                <w:lang w:eastAsia="vi-VN"/>
              </w:rPr>
              <w:t>Số cổ phần</w:t>
            </w:r>
            <w:r w:rsidRPr="0057672C">
              <w:rPr>
                <w:rStyle w:val="Bodytext2"/>
                <w:rFonts w:ascii="Arial" w:hAnsi="Arial" w:cs="Arial"/>
                <w:color w:val="000000"/>
                <w:sz w:val="20"/>
                <w:szCs w:val="20"/>
                <w:lang w:val="en-US" w:eastAsia="vi-VN"/>
              </w:rPr>
              <w:t xml:space="preserve"> </w:t>
            </w:r>
            <w:r w:rsidRPr="0057672C">
              <w:rPr>
                <w:rStyle w:val="Bodytext2"/>
                <w:rFonts w:ascii="Arial" w:hAnsi="Arial" w:cs="Arial"/>
                <w:color w:val="000000"/>
                <w:sz w:val="20"/>
                <w:szCs w:val="20"/>
                <w:lang w:eastAsia="vi-VN"/>
              </w:rPr>
              <w:t>nhà đầu tư</w:t>
            </w:r>
            <w:r w:rsidRPr="0057672C">
              <w:rPr>
                <w:rStyle w:val="Bodytext2"/>
                <w:rFonts w:ascii="Arial" w:hAnsi="Arial" w:cs="Arial"/>
                <w:color w:val="000000"/>
                <w:sz w:val="20"/>
                <w:szCs w:val="20"/>
                <w:lang w:val="en-US" w:eastAsia="vi-VN"/>
              </w:rPr>
              <w:t xml:space="preserve"> </w:t>
            </w:r>
            <w:r w:rsidRPr="0057672C">
              <w:rPr>
                <w:rStyle w:val="Bodytext2"/>
                <w:rFonts w:ascii="Arial" w:hAnsi="Arial" w:cs="Arial"/>
                <w:color w:val="000000"/>
                <w:sz w:val="20"/>
                <w:szCs w:val="20"/>
                <w:lang w:eastAsia="vi-VN"/>
              </w:rPr>
              <w:t>được mua</w:t>
            </w:r>
          </w:p>
        </w:tc>
        <w:tc>
          <w:tcPr>
            <w:tcW w:w="200" w:type="pct"/>
            <w:vMerge w:val="restart"/>
            <w:shd w:val="clear" w:color="auto" w:fill="auto"/>
            <w:vAlign w:val="center"/>
          </w:tcPr>
          <w:p w:rsidR="00B96CDF" w:rsidRPr="0057672C" w:rsidRDefault="00B96CDF" w:rsidP="0057672C">
            <w:pPr>
              <w:pStyle w:val="BodyText"/>
              <w:shd w:val="clear" w:color="auto" w:fill="auto"/>
              <w:tabs>
                <w:tab w:val="left" w:pos="392"/>
              </w:tabs>
              <w:spacing w:after="0"/>
              <w:ind w:firstLine="0"/>
              <w:jc w:val="center"/>
              <w:rPr>
                <w:rFonts w:ascii="Arial" w:hAnsi="Arial" w:cs="Arial"/>
                <w:color w:val="000000"/>
                <w:sz w:val="20"/>
                <w:szCs w:val="20"/>
                <w:lang w:val="en-US"/>
              </w:rPr>
            </w:pPr>
            <w:r w:rsidRPr="0057672C">
              <w:rPr>
                <w:rFonts w:ascii="Arial" w:hAnsi="Arial" w:cs="Arial"/>
                <w:color w:val="000000"/>
                <w:sz w:val="20"/>
                <w:szCs w:val="20"/>
                <w:lang w:val="en-US"/>
              </w:rPr>
              <w:t>=</w:t>
            </w:r>
          </w:p>
        </w:tc>
        <w:tc>
          <w:tcPr>
            <w:tcW w:w="800" w:type="pct"/>
            <w:vMerge w:val="restart"/>
            <w:shd w:val="clear" w:color="auto" w:fill="auto"/>
            <w:vAlign w:val="center"/>
          </w:tcPr>
          <w:p w:rsidR="00B96CDF" w:rsidRPr="0057672C" w:rsidRDefault="00B96CDF" w:rsidP="0057672C">
            <w:pPr>
              <w:pStyle w:val="BodyText"/>
              <w:shd w:val="clear" w:color="auto" w:fill="auto"/>
              <w:tabs>
                <w:tab w:val="left" w:pos="392"/>
              </w:tabs>
              <w:spacing w:after="0"/>
              <w:ind w:firstLine="0"/>
              <w:jc w:val="center"/>
              <w:rPr>
                <w:rFonts w:ascii="Arial" w:hAnsi="Arial" w:cs="Arial"/>
                <w:color w:val="000000"/>
                <w:sz w:val="20"/>
                <w:szCs w:val="20"/>
                <w:lang w:val="en-US"/>
              </w:rPr>
            </w:pPr>
            <w:r w:rsidRPr="0057672C">
              <w:rPr>
                <w:rStyle w:val="Bodytext2"/>
                <w:rFonts w:ascii="Arial" w:hAnsi="Arial" w:cs="Arial"/>
                <w:color w:val="000000"/>
                <w:sz w:val="20"/>
                <w:szCs w:val="20"/>
                <w:lang w:eastAsia="vi-VN"/>
              </w:rPr>
              <w:t>Số cổ phần</w:t>
            </w:r>
            <w:r w:rsidRPr="0057672C">
              <w:rPr>
                <w:rStyle w:val="Bodytext2"/>
                <w:rFonts w:ascii="Arial" w:hAnsi="Arial" w:cs="Arial"/>
                <w:color w:val="000000"/>
                <w:sz w:val="20"/>
                <w:szCs w:val="20"/>
                <w:lang w:val="en-US" w:eastAsia="vi-VN"/>
              </w:rPr>
              <w:t xml:space="preserve"> </w:t>
            </w:r>
            <w:r w:rsidRPr="0057672C">
              <w:rPr>
                <w:rStyle w:val="Bodytext2"/>
                <w:rFonts w:ascii="Arial" w:hAnsi="Arial" w:cs="Arial"/>
                <w:color w:val="000000"/>
                <w:sz w:val="20"/>
                <w:szCs w:val="20"/>
                <w:lang w:eastAsia="vi-VN"/>
              </w:rPr>
              <w:t>còn lại</w:t>
            </w:r>
            <w:r w:rsidRPr="0057672C">
              <w:rPr>
                <w:rStyle w:val="Bodytext2"/>
                <w:rFonts w:ascii="Arial" w:hAnsi="Arial" w:cs="Arial"/>
                <w:color w:val="000000"/>
                <w:sz w:val="20"/>
                <w:szCs w:val="20"/>
                <w:lang w:val="en-US" w:eastAsia="vi-VN"/>
              </w:rPr>
              <w:t xml:space="preserve"> </w:t>
            </w:r>
            <w:r w:rsidRPr="0057672C">
              <w:rPr>
                <w:rStyle w:val="Bodytext2"/>
                <w:rFonts w:ascii="Arial" w:hAnsi="Arial" w:cs="Arial"/>
                <w:color w:val="000000"/>
                <w:sz w:val="20"/>
                <w:szCs w:val="20"/>
                <w:lang w:eastAsia="vi-VN"/>
              </w:rPr>
              <w:t>chào bán</w:t>
            </w:r>
          </w:p>
        </w:tc>
        <w:tc>
          <w:tcPr>
            <w:tcW w:w="400" w:type="pct"/>
            <w:vMerge w:val="restart"/>
            <w:shd w:val="clear" w:color="auto" w:fill="auto"/>
            <w:vAlign w:val="center"/>
          </w:tcPr>
          <w:p w:rsidR="00B96CDF" w:rsidRPr="0057672C" w:rsidRDefault="00B96CDF" w:rsidP="0057672C">
            <w:pPr>
              <w:pStyle w:val="BodyText"/>
              <w:shd w:val="clear" w:color="auto" w:fill="auto"/>
              <w:tabs>
                <w:tab w:val="left" w:pos="392"/>
              </w:tabs>
              <w:spacing w:after="0"/>
              <w:ind w:firstLine="0"/>
              <w:jc w:val="center"/>
              <w:rPr>
                <w:rFonts w:ascii="Arial" w:hAnsi="Arial" w:cs="Arial"/>
                <w:color w:val="000000"/>
                <w:sz w:val="20"/>
                <w:szCs w:val="20"/>
                <w:lang w:val="en-US"/>
              </w:rPr>
            </w:pPr>
            <w:r w:rsidRPr="0057672C">
              <w:rPr>
                <w:rFonts w:ascii="Arial" w:hAnsi="Arial" w:cs="Arial"/>
                <w:color w:val="000000"/>
                <w:sz w:val="20"/>
                <w:szCs w:val="20"/>
                <w:lang w:val="en-US"/>
              </w:rPr>
              <w:t>x</w:t>
            </w:r>
          </w:p>
        </w:tc>
        <w:tc>
          <w:tcPr>
            <w:tcW w:w="2850" w:type="pct"/>
            <w:tcBorders>
              <w:bottom w:val="single" w:sz="4" w:space="0" w:color="auto"/>
            </w:tcBorders>
            <w:shd w:val="clear" w:color="auto" w:fill="auto"/>
            <w:vAlign w:val="center"/>
          </w:tcPr>
          <w:p w:rsidR="00B96CDF" w:rsidRPr="0057672C" w:rsidRDefault="00B96CDF" w:rsidP="0057672C">
            <w:pPr>
              <w:pStyle w:val="Bodytext20"/>
              <w:shd w:val="clear" w:color="auto" w:fill="auto"/>
              <w:tabs>
                <w:tab w:val="left" w:pos="2840"/>
                <w:tab w:val="left" w:pos="5794"/>
              </w:tabs>
              <w:jc w:val="center"/>
              <w:rPr>
                <w:rFonts w:ascii="Arial" w:hAnsi="Arial" w:cs="Arial"/>
                <w:color w:val="000000"/>
                <w:sz w:val="20"/>
                <w:szCs w:val="20"/>
              </w:rPr>
            </w:pPr>
            <w:r w:rsidRPr="0057672C">
              <w:rPr>
                <w:rStyle w:val="Bodytext2"/>
                <w:rFonts w:ascii="Arial" w:hAnsi="Arial" w:cs="Arial"/>
                <w:color w:val="000000"/>
                <w:sz w:val="20"/>
                <w:szCs w:val="20"/>
                <w:lang w:eastAsia="vi-VN"/>
              </w:rPr>
              <w:t>Số cổ phần từng nhà đầu tư</w:t>
            </w:r>
            <w:r w:rsidRPr="0057672C">
              <w:rPr>
                <w:rStyle w:val="Bodytext2"/>
                <w:rFonts w:ascii="Arial" w:hAnsi="Arial" w:cs="Arial"/>
                <w:color w:val="000000"/>
                <w:sz w:val="20"/>
                <w:szCs w:val="20"/>
                <w:lang w:val="en-US" w:eastAsia="vi-VN"/>
              </w:rPr>
              <w:t xml:space="preserve"> </w:t>
            </w:r>
            <w:r w:rsidRPr="0057672C">
              <w:rPr>
                <w:rStyle w:val="Bodytext2"/>
                <w:rFonts w:ascii="Arial" w:hAnsi="Arial" w:cs="Arial"/>
                <w:color w:val="000000"/>
                <w:sz w:val="20"/>
                <w:szCs w:val="20"/>
                <w:lang w:eastAsia="vi-VN"/>
              </w:rPr>
              <w:t>đăng ký mua</w:t>
            </w:r>
          </w:p>
        </w:tc>
      </w:tr>
      <w:tr w:rsidR="00780246" w:rsidRPr="0057672C" w:rsidTr="0057672C">
        <w:trPr>
          <w:trHeight w:val="432"/>
        </w:trPr>
        <w:tc>
          <w:tcPr>
            <w:tcW w:w="750" w:type="pct"/>
            <w:vMerge/>
            <w:shd w:val="clear" w:color="auto" w:fill="auto"/>
            <w:vAlign w:val="center"/>
          </w:tcPr>
          <w:p w:rsidR="00B96CDF" w:rsidRPr="0057672C" w:rsidRDefault="00B96CDF" w:rsidP="0057672C">
            <w:pPr>
              <w:pStyle w:val="BodyText"/>
              <w:shd w:val="clear" w:color="auto" w:fill="auto"/>
              <w:tabs>
                <w:tab w:val="left" w:pos="392"/>
              </w:tabs>
              <w:spacing w:after="0"/>
              <w:ind w:firstLine="0"/>
              <w:jc w:val="center"/>
              <w:rPr>
                <w:rStyle w:val="Bodytext2"/>
                <w:rFonts w:ascii="Arial" w:hAnsi="Arial" w:cs="Arial"/>
                <w:color w:val="000000"/>
                <w:sz w:val="20"/>
                <w:szCs w:val="20"/>
                <w:lang w:eastAsia="vi-VN"/>
              </w:rPr>
            </w:pPr>
          </w:p>
        </w:tc>
        <w:tc>
          <w:tcPr>
            <w:tcW w:w="200" w:type="pct"/>
            <w:vMerge/>
            <w:shd w:val="clear" w:color="auto" w:fill="auto"/>
            <w:vAlign w:val="center"/>
          </w:tcPr>
          <w:p w:rsidR="00B96CDF" w:rsidRPr="0057672C" w:rsidRDefault="00B96CDF" w:rsidP="0057672C">
            <w:pPr>
              <w:pStyle w:val="BodyText"/>
              <w:shd w:val="clear" w:color="auto" w:fill="auto"/>
              <w:tabs>
                <w:tab w:val="left" w:pos="392"/>
              </w:tabs>
              <w:spacing w:after="0"/>
              <w:ind w:firstLine="0"/>
              <w:jc w:val="center"/>
              <w:rPr>
                <w:rFonts w:ascii="Arial" w:hAnsi="Arial" w:cs="Arial"/>
                <w:color w:val="000000"/>
                <w:sz w:val="20"/>
                <w:szCs w:val="20"/>
                <w:lang w:val="en-US"/>
              </w:rPr>
            </w:pPr>
          </w:p>
        </w:tc>
        <w:tc>
          <w:tcPr>
            <w:tcW w:w="800" w:type="pct"/>
            <w:vMerge/>
            <w:shd w:val="clear" w:color="auto" w:fill="auto"/>
            <w:vAlign w:val="center"/>
          </w:tcPr>
          <w:p w:rsidR="00B96CDF" w:rsidRPr="0057672C" w:rsidRDefault="00B96CDF" w:rsidP="0057672C">
            <w:pPr>
              <w:pStyle w:val="BodyText"/>
              <w:shd w:val="clear" w:color="auto" w:fill="auto"/>
              <w:tabs>
                <w:tab w:val="left" w:pos="392"/>
              </w:tabs>
              <w:spacing w:after="0"/>
              <w:ind w:firstLine="0"/>
              <w:jc w:val="center"/>
              <w:rPr>
                <w:rStyle w:val="Bodytext2"/>
                <w:rFonts w:ascii="Arial" w:hAnsi="Arial" w:cs="Arial"/>
                <w:color w:val="000000"/>
                <w:sz w:val="20"/>
                <w:szCs w:val="20"/>
                <w:lang w:eastAsia="vi-VN"/>
              </w:rPr>
            </w:pPr>
          </w:p>
        </w:tc>
        <w:tc>
          <w:tcPr>
            <w:tcW w:w="400" w:type="pct"/>
            <w:vMerge/>
            <w:shd w:val="clear" w:color="auto" w:fill="auto"/>
            <w:vAlign w:val="center"/>
          </w:tcPr>
          <w:p w:rsidR="00B96CDF" w:rsidRPr="0057672C" w:rsidRDefault="00B96CDF" w:rsidP="0057672C">
            <w:pPr>
              <w:pStyle w:val="BodyText"/>
              <w:shd w:val="clear" w:color="auto" w:fill="auto"/>
              <w:tabs>
                <w:tab w:val="left" w:pos="392"/>
              </w:tabs>
              <w:spacing w:after="0"/>
              <w:ind w:firstLine="0"/>
              <w:jc w:val="center"/>
              <w:rPr>
                <w:rFonts w:ascii="Arial" w:hAnsi="Arial" w:cs="Arial"/>
                <w:color w:val="000000"/>
                <w:sz w:val="20"/>
                <w:szCs w:val="20"/>
                <w:lang w:val="en-US"/>
              </w:rPr>
            </w:pPr>
          </w:p>
        </w:tc>
        <w:tc>
          <w:tcPr>
            <w:tcW w:w="2850" w:type="pct"/>
            <w:tcBorders>
              <w:top w:val="single" w:sz="4" w:space="0" w:color="auto"/>
            </w:tcBorders>
            <w:shd w:val="clear" w:color="auto" w:fill="auto"/>
            <w:vAlign w:val="center"/>
          </w:tcPr>
          <w:p w:rsidR="00B96CDF" w:rsidRPr="0057672C" w:rsidRDefault="00B96CDF" w:rsidP="0057672C">
            <w:pPr>
              <w:pStyle w:val="Bodytext20"/>
              <w:shd w:val="clear" w:color="auto" w:fill="auto"/>
              <w:tabs>
                <w:tab w:val="left" w:pos="2840"/>
                <w:tab w:val="left" w:pos="4844"/>
              </w:tabs>
              <w:jc w:val="center"/>
              <w:rPr>
                <w:rFonts w:ascii="Arial" w:hAnsi="Arial" w:cs="Arial"/>
                <w:color w:val="000000"/>
                <w:sz w:val="20"/>
                <w:szCs w:val="20"/>
              </w:rPr>
            </w:pPr>
            <w:r w:rsidRPr="0057672C">
              <w:rPr>
                <w:rStyle w:val="Bodytext2"/>
                <w:rFonts w:ascii="Arial" w:hAnsi="Arial" w:cs="Arial"/>
                <w:color w:val="000000"/>
                <w:sz w:val="20"/>
                <w:szCs w:val="20"/>
                <w:lang w:eastAsia="vi-VN"/>
              </w:rPr>
              <w:t>Tổng số cổ phần các nhà đầu tư</w:t>
            </w:r>
            <w:r w:rsidRPr="0057672C">
              <w:rPr>
                <w:rStyle w:val="Bodytext2"/>
                <w:rFonts w:ascii="Arial" w:hAnsi="Arial" w:cs="Arial"/>
                <w:color w:val="000000"/>
                <w:sz w:val="20"/>
                <w:szCs w:val="20"/>
                <w:lang w:val="en-US" w:eastAsia="vi-VN"/>
              </w:rPr>
              <w:t xml:space="preserve"> </w:t>
            </w:r>
            <w:r w:rsidRPr="0057672C">
              <w:rPr>
                <w:rStyle w:val="Bodytext2"/>
                <w:rFonts w:ascii="Arial" w:hAnsi="Arial" w:cs="Arial"/>
                <w:color w:val="000000"/>
                <w:sz w:val="20"/>
                <w:szCs w:val="20"/>
                <w:lang w:eastAsia="vi-VN"/>
              </w:rPr>
              <w:t>đăng ký mua</w:t>
            </w:r>
          </w:p>
        </w:tc>
      </w:tr>
    </w:tbl>
    <w:p w:rsidR="00D26BB5" w:rsidRPr="0057672C" w:rsidRDefault="009D1AD6"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Trường hợp</w:t>
      </w:r>
      <w:r w:rsidR="00D26BB5" w:rsidRPr="0057672C">
        <w:rPr>
          <w:rStyle w:val="BodyTextChar1"/>
          <w:rFonts w:ascii="Arial" w:hAnsi="Arial" w:cs="Arial"/>
          <w:color w:val="000000"/>
          <w:sz w:val="20"/>
          <w:szCs w:val="20"/>
          <w:lang w:eastAsia="vi-VN"/>
        </w:rPr>
        <w:t xml:space="preserve"> có quy định tỷ lệ tối đa số cổ phần nhà đầu tư nước ngoài được mua thì việc xác định kết quả đấu giá thực hiện theo nguyên tắc trên nhưng số cổ phần nhà đầu tư nước ngoài được mua không vượt quá tỷ lệ tối đa theo quy định của pháp luật hiện hành;</w:t>
      </w:r>
    </w:p>
    <w:p w:rsidR="00D26BB5" w:rsidRPr="0057672C" w:rsidRDefault="00B96CDF" w:rsidP="00E43971">
      <w:pPr>
        <w:pStyle w:val="BodyText"/>
        <w:shd w:val="clear" w:color="auto" w:fill="auto"/>
        <w:tabs>
          <w:tab w:val="left" w:pos="1109"/>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b) </w:t>
      </w:r>
      <w:r w:rsidR="00D26BB5" w:rsidRPr="0057672C">
        <w:rPr>
          <w:rStyle w:val="BodyTextChar1"/>
          <w:rFonts w:ascii="Arial" w:hAnsi="Arial" w:cs="Arial"/>
          <w:color w:val="000000"/>
          <w:sz w:val="20"/>
          <w:szCs w:val="20"/>
          <w:lang w:eastAsia="vi-VN"/>
        </w:rPr>
        <w:t>Kết thúc cuộc đấu giá, căn cứ kết quả đấu giá, Tổ chức thực hiện bán đấu giá, Hội đồng đấu giá, đại diện Ban chỉ đạo cổ phần hóa và đại diện doanh nghiệp cổ phần hóa lập và đồng ký Biên bản xác định kết quả đấu giá công khai theo Phụ lục số 6 ban hành kèm theo Thông tư này;</w:t>
      </w:r>
    </w:p>
    <w:p w:rsidR="00D26BB5" w:rsidRPr="0057672C" w:rsidRDefault="0047186F" w:rsidP="00E43971">
      <w:pPr>
        <w:pStyle w:val="BodyText"/>
        <w:shd w:val="clear" w:color="auto" w:fill="auto"/>
        <w:tabs>
          <w:tab w:val="left" w:pos="1114"/>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c) </w:t>
      </w:r>
      <w:r w:rsidR="00D26BB5" w:rsidRPr="0057672C">
        <w:rPr>
          <w:rStyle w:val="BodyTextChar1"/>
          <w:rFonts w:ascii="Arial" w:hAnsi="Arial" w:cs="Arial"/>
          <w:color w:val="000000"/>
          <w:sz w:val="20"/>
          <w:szCs w:val="20"/>
          <w:lang w:eastAsia="vi-VN"/>
        </w:rPr>
        <w:t xml:space="preserve">Trong thời gian tối đa ba (03) ngày làm việc kể từ ngày lập Biên bản xác định kết quả đấu giá cổ phần, Ban chỉ đạo cổ </w:t>
      </w:r>
      <w:r w:rsidR="00674D82">
        <w:rPr>
          <w:rStyle w:val="BodyTextChar1"/>
          <w:rFonts w:ascii="Arial" w:hAnsi="Arial" w:cs="Arial"/>
          <w:color w:val="000000"/>
          <w:sz w:val="20"/>
          <w:szCs w:val="20"/>
          <w:lang w:eastAsia="vi-VN"/>
        </w:rPr>
        <w:t>phần hóa</w:t>
      </w:r>
      <w:r w:rsidR="00D26BB5" w:rsidRPr="0057672C">
        <w:rPr>
          <w:rStyle w:val="BodyTextChar1"/>
          <w:rFonts w:ascii="Arial" w:hAnsi="Arial" w:cs="Arial"/>
          <w:color w:val="000000"/>
          <w:sz w:val="20"/>
          <w:szCs w:val="20"/>
          <w:lang w:eastAsia="vi-VN"/>
        </w:rPr>
        <w:t xml:space="preserve"> và Tổ chức thực hiện bán đấu giá </w:t>
      </w:r>
      <w:r w:rsidR="004705B8" w:rsidRPr="0057672C">
        <w:rPr>
          <w:rStyle w:val="BodyTextChar1"/>
          <w:rFonts w:ascii="Arial" w:hAnsi="Arial" w:cs="Arial"/>
          <w:color w:val="000000"/>
          <w:sz w:val="20"/>
          <w:szCs w:val="20"/>
          <w:lang w:eastAsia="vi-VN"/>
        </w:rPr>
        <w:t>phối hợp</w:t>
      </w:r>
      <w:r w:rsidR="00D26BB5" w:rsidRPr="0057672C">
        <w:rPr>
          <w:rStyle w:val="BodyTextChar1"/>
          <w:rFonts w:ascii="Arial" w:hAnsi="Arial" w:cs="Arial"/>
          <w:color w:val="000000"/>
          <w:sz w:val="20"/>
          <w:szCs w:val="20"/>
          <w:lang w:eastAsia="vi-VN"/>
        </w:rPr>
        <w:t xml:space="preserve"> công bố kết quả đấu giá cổ phần.</w:t>
      </w:r>
    </w:p>
    <w:p w:rsidR="00D26BB5" w:rsidRPr="0057672C" w:rsidRDefault="0047186F" w:rsidP="00E43971">
      <w:pPr>
        <w:pStyle w:val="BodyText"/>
        <w:shd w:val="clear" w:color="auto" w:fill="auto"/>
        <w:tabs>
          <w:tab w:val="left" w:pos="1095"/>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6. </w:t>
      </w:r>
      <w:r w:rsidR="009D1AD6" w:rsidRPr="0057672C">
        <w:rPr>
          <w:rStyle w:val="BodyTextChar1"/>
          <w:rFonts w:ascii="Arial" w:hAnsi="Arial" w:cs="Arial"/>
          <w:color w:val="000000"/>
          <w:sz w:val="20"/>
          <w:szCs w:val="20"/>
          <w:lang w:eastAsia="vi-VN"/>
        </w:rPr>
        <w:t>Trường hợp</w:t>
      </w:r>
      <w:r w:rsidR="00D26BB5" w:rsidRPr="0057672C">
        <w:rPr>
          <w:rStyle w:val="BodyTextChar1"/>
          <w:rFonts w:ascii="Arial" w:hAnsi="Arial" w:cs="Arial"/>
          <w:color w:val="000000"/>
          <w:sz w:val="20"/>
          <w:szCs w:val="20"/>
          <w:lang w:eastAsia="vi-VN"/>
        </w:rPr>
        <w:t xml:space="preserve"> cuộc đấu giá bán cổ phần không thành công:</w:t>
      </w:r>
    </w:p>
    <w:p w:rsidR="00D26BB5" w:rsidRPr="0057672C" w:rsidRDefault="0047186F" w:rsidP="00E43971">
      <w:pPr>
        <w:pStyle w:val="BodyText"/>
        <w:shd w:val="clear" w:color="auto" w:fill="auto"/>
        <w:tabs>
          <w:tab w:val="left" w:pos="1085"/>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a) </w:t>
      </w:r>
      <w:r w:rsidR="009D1AD6" w:rsidRPr="0057672C">
        <w:rPr>
          <w:rStyle w:val="BodyTextChar1"/>
          <w:rFonts w:ascii="Arial" w:hAnsi="Arial" w:cs="Arial"/>
          <w:color w:val="000000"/>
          <w:sz w:val="20"/>
          <w:szCs w:val="20"/>
          <w:lang w:eastAsia="vi-VN"/>
        </w:rPr>
        <w:t>Trường hợp</w:t>
      </w:r>
      <w:r w:rsidR="00D26BB5" w:rsidRPr="0057672C">
        <w:rPr>
          <w:rStyle w:val="BodyTextChar1"/>
          <w:rFonts w:ascii="Arial" w:hAnsi="Arial" w:cs="Arial"/>
          <w:color w:val="000000"/>
          <w:sz w:val="20"/>
          <w:szCs w:val="20"/>
          <w:lang w:eastAsia="vi-VN"/>
        </w:rPr>
        <w:t xml:space="preserve"> không có nhà đầu tư đăng ký mua cổ phần của cuộc đấu giá:</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 xml:space="preserve">Trong thời hạn ba (03) ngày làm việc kể từ ngày hết hạn đăng ký tham dự đấu giá, Tổ chức thực hiện bán đấu giá có trách nhiệm thông báo cho Ban Chỉ đạo cổ </w:t>
      </w:r>
      <w:r w:rsidR="00674D82">
        <w:rPr>
          <w:rStyle w:val="BodyTextChar1"/>
          <w:rFonts w:ascii="Arial" w:hAnsi="Arial" w:cs="Arial"/>
          <w:color w:val="000000"/>
          <w:sz w:val="20"/>
          <w:szCs w:val="20"/>
          <w:lang w:eastAsia="vi-VN"/>
        </w:rPr>
        <w:t>phần hóa</w:t>
      </w:r>
      <w:r w:rsidRPr="0057672C">
        <w:rPr>
          <w:rStyle w:val="BodyTextChar1"/>
          <w:rFonts w:ascii="Arial" w:hAnsi="Arial" w:cs="Arial"/>
          <w:color w:val="000000"/>
          <w:sz w:val="20"/>
          <w:szCs w:val="20"/>
          <w:lang w:eastAsia="vi-VN"/>
        </w:rPr>
        <w:t>, doanh nghiệp cổ phần hóa về cuộc đấu giá không thành công. Ban chỉ đạo cổ phần hóa báo cáo cơ quan đại diện chủ sở hữu quyết định điều chỉnh lại cơ cấu vốn điều lệ, mức vốn điều lệ và thực hiện chuyển nhượng vốn theo quy định sau khi doanh nghiệp đã hoạt động dưới hình thức công ty cổ phần;</w:t>
      </w:r>
    </w:p>
    <w:p w:rsidR="00D26BB5" w:rsidRPr="0057672C" w:rsidRDefault="00153950" w:rsidP="00E43971">
      <w:pPr>
        <w:pStyle w:val="BodyText"/>
        <w:shd w:val="clear" w:color="auto" w:fill="auto"/>
        <w:tabs>
          <w:tab w:val="left" w:pos="1104"/>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b) </w:t>
      </w:r>
      <w:r w:rsidR="00D26BB5" w:rsidRPr="0057672C">
        <w:rPr>
          <w:rStyle w:val="BodyTextChar1"/>
          <w:rFonts w:ascii="Arial" w:hAnsi="Arial" w:cs="Arial"/>
          <w:color w:val="000000"/>
          <w:sz w:val="20"/>
          <w:szCs w:val="20"/>
          <w:lang w:eastAsia="vi-VN"/>
        </w:rPr>
        <w:t xml:space="preserve">Trường hợp chỉ có một (01) nhà đầu tư đăng ký mua cổ phần của cuộc đấu giá, doanh nghiệp cổ phần hóa thực hiện theo quy định tại khoản 3 </w:t>
      </w:r>
      <w:r w:rsidR="00AD46D2" w:rsidRPr="0057672C">
        <w:rPr>
          <w:rStyle w:val="BodyTextChar1"/>
          <w:rFonts w:ascii="Arial" w:hAnsi="Arial" w:cs="Arial"/>
          <w:color w:val="000000"/>
          <w:sz w:val="20"/>
          <w:szCs w:val="20"/>
          <w:lang w:eastAsia="vi-VN"/>
        </w:rPr>
        <w:t>Điều</w:t>
      </w:r>
      <w:r w:rsidR="00D26BB5" w:rsidRPr="0057672C">
        <w:rPr>
          <w:rStyle w:val="BodyTextChar1"/>
          <w:rFonts w:ascii="Arial" w:hAnsi="Arial" w:cs="Arial"/>
          <w:color w:val="000000"/>
          <w:sz w:val="20"/>
          <w:szCs w:val="20"/>
          <w:lang w:eastAsia="vi-VN"/>
        </w:rPr>
        <w:t xml:space="preserve"> 8 Thông tư này;</w:t>
      </w:r>
    </w:p>
    <w:p w:rsidR="00D26BB5" w:rsidRPr="0057672C" w:rsidRDefault="00153950" w:rsidP="00E43971">
      <w:pPr>
        <w:pStyle w:val="BodyText"/>
        <w:shd w:val="clear" w:color="auto" w:fill="auto"/>
        <w:tabs>
          <w:tab w:val="left" w:pos="1109"/>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c) </w:t>
      </w:r>
      <w:r w:rsidR="009D1AD6" w:rsidRPr="0057672C">
        <w:rPr>
          <w:rStyle w:val="BodyTextChar1"/>
          <w:rFonts w:ascii="Arial" w:hAnsi="Arial" w:cs="Arial"/>
          <w:color w:val="000000"/>
          <w:sz w:val="20"/>
          <w:szCs w:val="20"/>
          <w:lang w:eastAsia="vi-VN"/>
        </w:rPr>
        <w:t>Trường hợp</w:t>
      </w:r>
      <w:r w:rsidR="00D26BB5" w:rsidRPr="0057672C">
        <w:rPr>
          <w:rStyle w:val="BodyTextChar1"/>
          <w:rFonts w:ascii="Arial" w:hAnsi="Arial" w:cs="Arial"/>
          <w:color w:val="000000"/>
          <w:sz w:val="20"/>
          <w:szCs w:val="20"/>
          <w:lang w:eastAsia="vi-VN"/>
        </w:rPr>
        <w:t xml:space="preserve"> tất cả các nhà đầu tư trúng đấu giá trong cuộc đấu giá đều từ chối mua:</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 xml:space="preserve">Trong thời hạn ba (03) ngày làm việc kể từ ngày hết hạn thanh toán tiền mua cổ phần, Tổ chức thực hiện bán đấu giá có trách nhiệm thông báo cho Ban chỉ đạo cổ phần hóa, doanh nghiệp cổ phần hóa về kết quả cuộc </w:t>
      </w:r>
      <w:r w:rsidR="0094362E" w:rsidRPr="0057672C">
        <w:rPr>
          <w:rStyle w:val="BodyTextChar1"/>
          <w:rFonts w:ascii="Arial" w:hAnsi="Arial" w:cs="Arial"/>
          <w:color w:val="000000"/>
          <w:sz w:val="20"/>
          <w:szCs w:val="20"/>
          <w:lang w:eastAsia="vi-VN"/>
        </w:rPr>
        <w:t>đấu giá</w:t>
      </w:r>
      <w:r w:rsidRPr="0057672C">
        <w:rPr>
          <w:rStyle w:val="BodyTextChar1"/>
          <w:rFonts w:ascii="Arial" w:hAnsi="Arial" w:cs="Arial"/>
          <w:color w:val="000000"/>
          <w:sz w:val="20"/>
          <w:szCs w:val="20"/>
          <w:lang w:eastAsia="vi-VN"/>
        </w:rPr>
        <w:t>. Ban chỉ đạo cổ phần hóa báo cáo cơ quan đại diện chủ sở hữu để thực hiện theo quy định tại điểm a khoản này;</w:t>
      </w:r>
    </w:p>
    <w:p w:rsidR="00D26BB5" w:rsidRPr="0057672C" w:rsidRDefault="0062723E" w:rsidP="00E43971">
      <w:pPr>
        <w:pStyle w:val="BodyText"/>
        <w:shd w:val="clear" w:color="auto" w:fill="auto"/>
        <w:tabs>
          <w:tab w:val="left" w:pos="1111"/>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d) </w:t>
      </w:r>
      <w:r w:rsidR="009D1AD6" w:rsidRPr="0057672C">
        <w:rPr>
          <w:rStyle w:val="BodyTextChar1"/>
          <w:rFonts w:ascii="Arial" w:hAnsi="Arial" w:cs="Arial"/>
          <w:color w:val="000000"/>
          <w:sz w:val="20"/>
          <w:szCs w:val="20"/>
          <w:lang w:eastAsia="vi-VN"/>
        </w:rPr>
        <w:t>Trường hợp</w:t>
      </w:r>
      <w:r w:rsidR="00D26BB5" w:rsidRPr="0057672C">
        <w:rPr>
          <w:rStyle w:val="BodyTextChar1"/>
          <w:rFonts w:ascii="Arial" w:hAnsi="Arial" w:cs="Arial"/>
          <w:color w:val="000000"/>
          <w:sz w:val="20"/>
          <w:szCs w:val="20"/>
          <w:lang w:eastAsia="vi-VN"/>
        </w:rPr>
        <w:t xml:space="preserve"> tất cả các nhà đầu tư không nộp phiếu tham dự đấu giá:</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 xml:space="preserve">Trong thời hạn ba (03) ngày làm việc kể từ ngày hết hạn nộp phiếu tham dự đấu giá mua cổ phần, Tổ chức thực hiện bán đấu giá có trách nhiệm thông báo cho Ban Chỉ đạo cổ </w:t>
      </w:r>
      <w:r w:rsidR="00674D82">
        <w:rPr>
          <w:rStyle w:val="BodyTextChar1"/>
          <w:rFonts w:ascii="Arial" w:hAnsi="Arial" w:cs="Arial"/>
          <w:color w:val="000000"/>
          <w:sz w:val="20"/>
          <w:szCs w:val="20"/>
          <w:lang w:eastAsia="vi-VN"/>
        </w:rPr>
        <w:t>phần hóa</w:t>
      </w:r>
      <w:r w:rsidRPr="0057672C">
        <w:rPr>
          <w:rStyle w:val="BodyTextChar1"/>
          <w:rFonts w:ascii="Arial" w:hAnsi="Arial" w:cs="Arial"/>
          <w:color w:val="000000"/>
          <w:sz w:val="20"/>
          <w:szCs w:val="20"/>
          <w:lang w:eastAsia="vi-VN"/>
        </w:rPr>
        <w:t>, doanh nghiệp cổ phần hóa về cuộc đấu giá không thành công. Ban chỉ đạo cổ phần hóa báo cáo cơ quan đại diện chủ sở hữu để thực hiện theo quy định tại điểm a khoản này.</w:t>
      </w:r>
    </w:p>
    <w:p w:rsidR="00D26BB5" w:rsidRPr="0057672C" w:rsidRDefault="0062723E" w:rsidP="00E43971">
      <w:pPr>
        <w:pStyle w:val="BodyText"/>
        <w:shd w:val="clear" w:color="auto" w:fill="auto"/>
        <w:tabs>
          <w:tab w:val="left" w:pos="103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lastRenderedPageBreak/>
        <w:t xml:space="preserve">7. </w:t>
      </w:r>
      <w:r w:rsidR="00D26BB5" w:rsidRPr="0057672C">
        <w:rPr>
          <w:rStyle w:val="BodyTextChar1"/>
          <w:rFonts w:ascii="Arial" w:hAnsi="Arial" w:cs="Arial"/>
          <w:color w:val="000000"/>
          <w:sz w:val="20"/>
          <w:szCs w:val="20"/>
          <w:lang w:eastAsia="vi-VN"/>
        </w:rPr>
        <w:t>Nhà đầu tư không được nhận lại tiền đặt cọc nếu vi phạm Quy chế bán đấu giá, bao gồm: trả giá thấp hơn so với giá khởi điểm; từ bỏ quyền mua cổ phần đối với số cổ phần đã trúng đấu giá và các trường hợp vi phạm khác theo quy định tại Quy chế bán đấu giá.</w:t>
      </w:r>
    </w:p>
    <w:p w:rsidR="00D26BB5" w:rsidRPr="0057672C" w:rsidRDefault="0062723E" w:rsidP="00E43971">
      <w:pPr>
        <w:pStyle w:val="BodyText"/>
        <w:shd w:val="clear" w:color="auto" w:fill="auto"/>
        <w:tabs>
          <w:tab w:val="left" w:pos="104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8. </w:t>
      </w:r>
      <w:r w:rsidRPr="0057672C">
        <w:rPr>
          <w:rStyle w:val="BodyTextChar1"/>
          <w:rFonts w:ascii="Arial" w:hAnsi="Arial" w:cs="Arial"/>
          <w:color w:val="000000"/>
          <w:sz w:val="20"/>
          <w:szCs w:val="20"/>
          <w:lang w:eastAsia="vi-VN"/>
        </w:rPr>
        <w:t>Đăng</w:t>
      </w:r>
      <w:r w:rsidR="00D26BB5" w:rsidRPr="0057672C">
        <w:rPr>
          <w:rStyle w:val="BodyTextChar1"/>
          <w:rFonts w:ascii="Arial" w:hAnsi="Arial" w:cs="Arial"/>
          <w:color w:val="000000"/>
          <w:sz w:val="20"/>
          <w:szCs w:val="20"/>
          <w:lang w:eastAsia="vi-VN"/>
        </w:rPr>
        <w:t xml:space="preserve"> ký, lưu ký cổ phần trúng đấu giá tại Trung tâm Lưu ký chứng khoán Việt Nam và đăng ký giao dịch tại Sở Giao dịch chứng khoán Hà Nội:</w:t>
      </w:r>
    </w:p>
    <w:p w:rsidR="00D26BB5" w:rsidRPr="0057672C" w:rsidRDefault="0062723E" w:rsidP="00E43971">
      <w:pPr>
        <w:pStyle w:val="BodyText"/>
        <w:shd w:val="clear" w:color="auto" w:fill="auto"/>
        <w:tabs>
          <w:tab w:val="left" w:pos="106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a) </w:t>
      </w:r>
      <w:r w:rsidR="00D26BB5" w:rsidRPr="0057672C">
        <w:rPr>
          <w:rStyle w:val="BodyTextChar1"/>
          <w:rFonts w:ascii="Arial" w:hAnsi="Arial" w:cs="Arial"/>
          <w:color w:val="000000"/>
          <w:sz w:val="20"/>
          <w:szCs w:val="20"/>
          <w:lang w:eastAsia="vi-VN"/>
        </w:rPr>
        <w:t>Trong thời hạn mười lăm (15) ngày kể từ ngày hết hạn thanh toán tiền mua cổ phần trúng đấu giá, Tổ chức thực hiện bán đấu giá có văn bản gửi Trung tâm Lưu ký chứng khoán Việt Nam và Sở Giao dịch chứng khoán Hà Nội thông báo kết quả bán đấu giá cổ phần, trong đó bao gồm giá đấu thành công bình quân kèm theo danh sách người sở hữu cổ phần trúng đấu giá đã được thanh toán. Danh sách người sở hữu cổ phần trúng đấu giá phải có đầy đủ thông tin về họ tên, số đăng ký sở hữu, địa chỉ, tài khoản lưu ký, số lượng cổ phần sở hữu;</w:t>
      </w:r>
    </w:p>
    <w:p w:rsidR="00D26BB5" w:rsidRPr="0057672C" w:rsidRDefault="0062723E" w:rsidP="00E43971">
      <w:pPr>
        <w:pStyle w:val="BodyText"/>
        <w:shd w:val="clear" w:color="auto" w:fill="auto"/>
        <w:tabs>
          <w:tab w:val="left" w:pos="1081"/>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b) </w:t>
      </w:r>
      <w:r w:rsidR="00D26BB5" w:rsidRPr="0057672C">
        <w:rPr>
          <w:rStyle w:val="BodyTextChar1"/>
          <w:rFonts w:ascii="Arial" w:hAnsi="Arial" w:cs="Arial"/>
          <w:color w:val="000000"/>
          <w:sz w:val="20"/>
          <w:szCs w:val="20"/>
          <w:lang w:eastAsia="vi-VN"/>
        </w:rPr>
        <w:t>Trung tâm Lưu ký chứng khoán Việt Nam có trách nhiệm cấp mã giao dịch cổ phần cho doanh nghiệp cổ phần hóa trên cơ sở đề xuất của doanh nghiệp tại Đơn đăng ký đấu giá bán cổ phần và đưa cổ phần vào giao dịch trên hệ thống giao dịch UpCom theo Phụ lục số 5 kèm theo Thông tư này. Sở giao dịch chứng khoán Hà Nội đưa cổ phần vào giao dịch trên hệ thống giao dịch UpCom trong thời hạn tối đa chín mươi (90) ngày kể từ ngày hết hạn thanh toán tiền mua cổ phần trúng đấu giá.</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 xml:space="preserve">Trường hợp doanh nghiệp cổ phần hóa được cấp Giấy chứng nhận đăng ký doanh nghiệp trước thời hạn phải đăng ký giao dịch nêu trên, doanh nghiệp cổ phần hóa có văn bản thông báo cho Sở giao dịch chứng khoán Hà Nội trong thời hạn năm (05) ngày làm việc kể từ ngày được cấp Giấy chứng nhận đăng ký doanh nghiệp. Sở giao dịch chứng khoán Hà Nội đưa </w:t>
      </w:r>
      <w:r w:rsidR="00D35366" w:rsidRPr="0057672C">
        <w:rPr>
          <w:rStyle w:val="BodyTextChar1"/>
          <w:rFonts w:ascii="Arial" w:hAnsi="Arial" w:cs="Arial"/>
          <w:color w:val="000000"/>
          <w:sz w:val="20"/>
          <w:szCs w:val="20"/>
          <w:lang w:eastAsia="vi-VN"/>
        </w:rPr>
        <w:t>cổ phần</w:t>
      </w:r>
      <w:r w:rsidRPr="0057672C">
        <w:rPr>
          <w:rStyle w:val="BodyTextChar1"/>
          <w:rFonts w:ascii="Arial" w:hAnsi="Arial" w:cs="Arial"/>
          <w:color w:val="000000"/>
          <w:sz w:val="20"/>
          <w:szCs w:val="20"/>
          <w:lang w:eastAsia="vi-VN"/>
        </w:rPr>
        <w:t xml:space="preserve"> vào giao dịch trên hệ thống giao dịch UpCom trong thời hạn năm (05) ngày làm việc </w:t>
      </w:r>
      <w:r w:rsidR="0062723E" w:rsidRPr="0057672C">
        <w:rPr>
          <w:rStyle w:val="BodyTextChar1"/>
          <w:rFonts w:ascii="Arial" w:hAnsi="Arial" w:cs="Arial"/>
          <w:color w:val="000000"/>
          <w:sz w:val="20"/>
          <w:szCs w:val="20"/>
          <w:lang w:eastAsia="vi-VN"/>
        </w:rPr>
        <w:t>kể từ</w:t>
      </w:r>
      <w:r w:rsidRPr="0057672C">
        <w:rPr>
          <w:rStyle w:val="BodyTextChar1"/>
          <w:rFonts w:ascii="Arial" w:hAnsi="Arial" w:cs="Arial"/>
          <w:color w:val="000000"/>
          <w:sz w:val="20"/>
          <w:szCs w:val="20"/>
          <w:lang w:eastAsia="vi-VN"/>
        </w:rPr>
        <w:t xml:space="preserve"> ngày nhận được thông báo của doanh nghiệp cổ phần hóa.</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Giá tham chiếu cho ngày giao dịch đầu tiên trên hệ thống giao dịch UpCom</w:t>
      </w:r>
      <w:r w:rsidR="0062723E" w:rsidRPr="0057672C">
        <w:rPr>
          <w:rStyle w:val="BodyTextChar1"/>
          <w:rFonts w:ascii="Arial" w:hAnsi="Arial" w:cs="Arial"/>
          <w:color w:val="000000"/>
          <w:sz w:val="20"/>
          <w:szCs w:val="20"/>
          <w:lang w:eastAsia="vi-VN"/>
        </w:rPr>
        <w:t xml:space="preserve"> được xác định trên cơ sở giá đấ</w:t>
      </w:r>
      <w:r w:rsidRPr="0057672C">
        <w:rPr>
          <w:rStyle w:val="BodyTextChar1"/>
          <w:rFonts w:ascii="Arial" w:hAnsi="Arial" w:cs="Arial"/>
          <w:color w:val="000000"/>
          <w:sz w:val="20"/>
          <w:szCs w:val="20"/>
          <w:lang w:eastAsia="vi-VN"/>
        </w:rPr>
        <w:t xml:space="preserve">u thành công bình quân của cuộc </w:t>
      </w:r>
      <w:r w:rsidR="0094362E" w:rsidRPr="0057672C">
        <w:rPr>
          <w:rStyle w:val="BodyTextChar1"/>
          <w:rFonts w:ascii="Arial" w:hAnsi="Arial" w:cs="Arial"/>
          <w:color w:val="000000"/>
          <w:sz w:val="20"/>
          <w:szCs w:val="20"/>
          <w:lang w:eastAsia="vi-VN"/>
        </w:rPr>
        <w:t>đấu giá</w:t>
      </w:r>
      <w:r w:rsidRPr="0057672C">
        <w:rPr>
          <w:rStyle w:val="BodyTextChar1"/>
          <w:rFonts w:ascii="Arial" w:hAnsi="Arial" w:cs="Arial"/>
          <w:color w:val="000000"/>
          <w:sz w:val="20"/>
          <w:szCs w:val="20"/>
          <w:lang w:eastAsia="vi-VN"/>
        </w:rPr>
        <w:t xml:space="preserve"> công khai;</w:t>
      </w:r>
    </w:p>
    <w:p w:rsidR="00D26BB5" w:rsidRPr="0057672C" w:rsidRDefault="0062723E" w:rsidP="00E43971">
      <w:pPr>
        <w:pStyle w:val="BodyText"/>
        <w:shd w:val="clear" w:color="auto" w:fill="auto"/>
        <w:tabs>
          <w:tab w:val="left" w:pos="1071"/>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c) </w:t>
      </w:r>
      <w:r w:rsidR="00D26BB5" w:rsidRPr="0057672C">
        <w:rPr>
          <w:rStyle w:val="BodyTextChar1"/>
          <w:rFonts w:ascii="Arial" w:hAnsi="Arial" w:cs="Arial"/>
          <w:color w:val="000000"/>
          <w:sz w:val="20"/>
          <w:szCs w:val="20"/>
          <w:lang w:eastAsia="vi-VN"/>
        </w:rPr>
        <w:t xml:space="preserve">Sau khi được cấp Giấy chứng nhận đăng ký doanh nghiệp, </w:t>
      </w:r>
      <w:r w:rsidR="009D1AD6" w:rsidRPr="0057672C">
        <w:rPr>
          <w:rStyle w:val="BodyTextChar1"/>
          <w:rFonts w:ascii="Arial" w:hAnsi="Arial" w:cs="Arial"/>
          <w:color w:val="000000"/>
          <w:sz w:val="20"/>
          <w:szCs w:val="20"/>
          <w:lang w:eastAsia="vi-VN"/>
        </w:rPr>
        <w:t>trường hợp</w:t>
      </w:r>
      <w:r w:rsidR="00D26BB5" w:rsidRPr="0057672C">
        <w:rPr>
          <w:rStyle w:val="BodyTextChar1"/>
          <w:rFonts w:ascii="Arial" w:hAnsi="Arial" w:cs="Arial"/>
          <w:color w:val="000000"/>
          <w:sz w:val="20"/>
          <w:szCs w:val="20"/>
          <w:lang w:eastAsia="vi-VN"/>
        </w:rPr>
        <w:t xml:space="preserve"> doanh nghiệp cổ phần hóa đáp ứng </w:t>
      </w:r>
      <w:r w:rsidR="002D7AE9" w:rsidRPr="0057672C">
        <w:rPr>
          <w:rStyle w:val="BodyTextChar1"/>
          <w:rFonts w:ascii="Arial" w:hAnsi="Arial" w:cs="Arial"/>
          <w:color w:val="000000"/>
          <w:sz w:val="20"/>
          <w:szCs w:val="20"/>
          <w:lang w:eastAsia="vi-VN"/>
        </w:rPr>
        <w:t>đầy đủ</w:t>
      </w:r>
      <w:r w:rsidR="00D26BB5" w:rsidRPr="0057672C">
        <w:rPr>
          <w:rStyle w:val="BodyTextChar1"/>
          <w:rFonts w:ascii="Arial" w:hAnsi="Arial" w:cs="Arial"/>
          <w:color w:val="000000"/>
          <w:sz w:val="20"/>
          <w:szCs w:val="20"/>
          <w:lang w:eastAsia="vi-VN"/>
        </w:rPr>
        <w:t xml:space="preserve"> các </w:t>
      </w:r>
      <w:r w:rsidR="00AD46D2" w:rsidRPr="0057672C">
        <w:rPr>
          <w:rStyle w:val="BodyTextChar1"/>
          <w:rFonts w:ascii="Arial" w:hAnsi="Arial" w:cs="Arial"/>
          <w:color w:val="000000"/>
          <w:sz w:val="20"/>
          <w:szCs w:val="20"/>
          <w:lang w:eastAsia="vi-VN"/>
        </w:rPr>
        <w:t>điều</w:t>
      </w:r>
      <w:r w:rsidR="00D26BB5" w:rsidRPr="0057672C">
        <w:rPr>
          <w:rStyle w:val="BodyTextChar1"/>
          <w:rFonts w:ascii="Arial" w:hAnsi="Arial" w:cs="Arial"/>
          <w:color w:val="000000"/>
          <w:sz w:val="20"/>
          <w:szCs w:val="20"/>
          <w:lang w:eastAsia="vi-VN"/>
        </w:rPr>
        <w:t xml:space="preserve"> kiện </w:t>
      </w:r>
      <w:r w:rsidR="002D7AE9" w:rsidRPr="0057672C">
        <w:rPr>
          <w:rStyle w:val="BodyTextChar1"/>
          <w:rFonts w:ascii="Arial" w:hAnsi="Arial" w:cs="Arial"/>
          <w:color w:val="000000"/>
          <w:sz w:val="20"/>
          <w:szCs w:val="20"/>
          <w:lang w:eastAsia="vi-VN"/>
        </w:rPr>
        <w:t>niêm yết</w:t>
      </w:r>
      <w:r w:rsidR="00D26BB5" w:rsidRPr="0057672C">
        <w:rPr>
          <w:rStyle w:val="BodyTextChar1"/>
          <w:rFonts w:ascii="Arial" w:hAnsi="Arial" w:cs="Arial"/>
          <w:color w:val="000000"/>
          <w:sz w:val="20"/>
          <w:szCs w:val="20"/>
          <w:lang w:eastAsia="vi-VN"/>
        </w:rPr>
        <w:t xml:space="preserve"> tại Sở giao dịch chứng khoán, doanh nghiệp cổ phần hóa phải nộp hồ sơ niêm yết cho Sở giao dịch chứng khoán để thực hiện niêm yết theo quy định của pháp luật về chứng khoán.</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b/>
          <w:bCs/>
          <w:color w:val="000000"/>
          <w:sz w:val="20"/>
          <w:szCs w:val="20"/>
          <w:lang w:eastAsia="vi-VN"/>
        </w:rPr>
        <w:t>Điều 7. Phương thức bảo lãnh phát hành</w:t>
      </w:r>
    </w:p>
    <w:p w:rsidR="00D26BB5" w:rsidRPr="0057672C" w:rsidRDefault="002D7AE9" w:rsidP="00E43971">
      <w:pPr>
        <w:pStyle w:val="BodyText"/>
        <w:shd w:val="clear" w:color="auto" w:fill="auto"/>
        <w:tabs>
          <w:tab w:val="left" w:pos="1065"/>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 </w:t>
      </w:r>
      <w:r w:rsidR="00D26BB5" w:rsidRPr="0057672C">
        <w:rPr>
          <w:rStyle w:val="BodyTextChar1"/>
          <w:rFonts w:ascii="Arial" w:hAnsi="Arial" w:cs="Arial"/>
          <w:color w:val="000000"/>
          <w:sz w:val="20"/>
          <w:szCs w:val="20"/>
          <w:lang w:eastAsia="vi-VN"/>
        </w:rPr>
        <w:t xml:space="preserve">Trong thời gian hai mươi (20) ngày kể từ ngày phương án cổ phần hóa được cấp có </w:t>
      </w:r>
      <w:r w:rsidR="00405E0B" w:rsidRPr="0057672C">
        <w:rPr>
          <w:rStyle w:val="BodyTextChar1"/>
          <w:rFonts w:ascii="Arial" w:hAnsi="Arial" w:cs="Arial"/>
          <w:color w:val="000000"/>
          <w:sz w:val="20"/>
          <w:szCs w:val="20"/>
          <w:lang w:eastAsia="vi-VN"/>
        </w:rPr>
        <w:t>thẩm</w:t>
      </w:r>
      <w:r w:rsidR="00D26BB5" w:rsidRPr="0057672C">
        <w:rPr>
          <w:rStyle w:val="BodyTextChar1"/>
          <w:rFonts w:ascii="Arial" w:hAnsi="Arial" w:cs="Arial"/>
          <w:color w:val="000000"/>
          <w:sz w:val="20"/>
          <w:szCs w:val="20"/>
          <w:lang w:eastAsia="vi-VN"/>
        </w:rPr>
        <w:t xml:space="preserve"> quyền phê duyệt, Ban chỉ đạo cổ phần hóa thỏa thuận với tổ chức bảo lãnh phát hành về số lượng cổ phần và giá bảo lãnh phát hành để báo cáo cơ quan đại diện chủ sở hữu phê duyệt trong thời hạn tối đa mười (10) ngày kể từ ngày nhận được báo cáo của Ban chỉ đạo cổ phần hóa.</w:t>
      </w:r>
    </w:p>
    <w:p w:rsidR="00D26BB5" w:rsidRPr="0057672C" w:rsidRDefault="002D7AE9" w:rsidP="00E43971">
      <w:pPr>
        <w:pStyle w:val="BodyText"/>
        <w:shd w:val="clear" w:color="auto" w:fill="auto"/>
        <w:tabs>
          <w:tab w:val="left" w:pos="113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2. </w:t>
      </w:r>
      <w:r w:rsidR="00D26BB5" w:rsidRPr="0057672C">
        <w:rPr>
          <w:rStyle w:val="BodyTextChar1"/>
          <w:rFonts w:ascii="Arial" w:hAnsi="Arial" w:cs="Arial"/>
          <w:color w:val="000000"/>
          <w:sz w:val="20"/>
          <w:szCs w:val="20"/>
          <w:lang w:eastAsia="vi-VN"/>
        </w:rPr>
        <w:t xml:space="preserve">Người đại diện theo pháp luật của doanh nghiệp cổ phần hóa thực hiện ký </w:t>
      </w:r>
      <w:r w:rsidRPr="0057672C">
        <w:rPr>
          <w:rStyle w:val="BodyTextChar1"/>
          <w:rFonts w:ascii="Arial" w:hAnsi="Arial" w:cs="Arial"/>
          <w:color w:val="000000"/>
          <w:sz w:val="20"/>
          <w:szCs w:val="20"/>
          <w:lang w:eastAsia="vi-VN"/>
        </w:rPr>
        <w:t>hợp đồng</w:t>
      </w:r>
      <w:r w:rsidR="00D26BB5" w:rsidRPr="0057672C">
        <w:rPr>
          <w:rStyle w:val="BodyTextChar1"/>
          <w:rFonts w:ascii="Arial" w:hAnsi="Arial" w:cs="Arial"/>
          <w:color w:val="000000"/>
          <w:sz w:val="20"/>
          <w:szCs w:val="20"/>
          <w:lang w:eastAsia="vi-VN"/>
        </w:rPr>
        <w:t xml:space="preserve"> với tổ chức bảo lãnh phát hành trong thời gian tối đa năm (05) ngày làm việc kể từ ngày được cơ quan đại diện chủ sở hữu phê duyệt.</w:t>
      </w:r>
    </w:p>
    <w:p w:rsidR="00D26BB5" w:rsidRPr="0057672C" w:rsidRDefault="002D7AE9" w:rsidP="00E43971">
      <w:pPr>
        <w:pStyle w:val="BodyText"/>
        <w:shd w:val="clear" w:color="auto" w:fill="auto"/>
        <w:tabs>
          <w:tab w:val="left" w:pos="1075"/>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3. </w:t>
      </w:r>
      <w:r w:rsidR="00D26BB5" w:rsidRPr="0057672C">
        <w:rPr>
          <w:rStyle w:val="BodyTextChar1"/>
          <w:rFonts w:ascii="Arial" w:hAnsi="Arial" w:cs="Arial"/>
          <w:color w:val="000000"/>
          <w:sz w:val="20"/>
          <w:szCs w:val="20"/>
          <w:lang w:eastAsia="vi-VN"/>
        </w:rPr>
        <w:t xml:space="preserve">Tổ chức bảo lãnh phát hành thực hiện phân phối, bán số lượng cổ phần cam kết bảo lãnh theo quy định tại hợp đồng bảo lãnh. </w:t>
      </w:r>
      <w:r w:rsidR="009D1AD6" w:rsidRPr="0057672C">
        <w:rPr>
          <w:rStyle w:val="BodyTextChar1"/>
          <w:rFonts w:ascii="Arial" w:hAnsi="Arial" w:cs="Arial"/>
          <w:color w:val="000000"/>
          <w:sz w:val="20"/>
          <w:szCs w:val="20"/>
          <w:lang w:eastAsia="vi-VN"/>
        </w:rPr>
        <w:t>Trường hợp</w:t>
      </w:r>
      <w:r w:rsidR="00D26BB5" w:rsidRPr="0057672C">
        <w:rPr>
          <w:rStyle w:val="BodyTextChar1"/>
          <w:rFonts w:ascii="Arial" w:hAnsi="Arial" w:cs="Arial"/>
          <w:color w:val="000000"/>
          <w:sz w:val="20"/>
          <w:szCs w:val="20"/>
          <w:lang w:eastAsia="vi-VN"/>
        </w:rPr>
        <w:t xml:space="preserve"> không bán hết cổ phần, Tổ chức bảo lãnh phát hành có trách nhiệm mua hết số cổ phần còn lại theo giá bảo lãnh đã cam kết trong </w:t>
      </w:r>
      <w:r w:rsidRPr="0057672C">
        <w:rPr>
          <w:rStyle w:val="BodyTextChar1"/>
          <w:rFonts w:ascii="Arial" w:hAnsi="Arial" w:cs="Arial"/>
          <w:color w:val="000000"/>
          <w:sz w:val="20"/>
          <w:szCs w:val="20"/>
          <w:lang w:eastAsia="vi-VN"/>
        </w:rPr>
        <w:t>hợp đồng</w:t>
      </w:r>
      <w:r w:rsidR="00D26BB5" w:rsidRPr="0057672C">
        <w:rPr>
          <w:rStyle w:val="BodyTextChar1"/>
          <w:rFonts w:ascii="Arial" w:hAnsi="Arial" w:cs="Arial"/>
          <w:color w:val="000000"/>
          <w:sz w:val="20"/>
          <w:szCs w:val="20"/>
          <w:lang w:eastAsia="vi-VN"/>
        </w:rPr>
        <w:t xml:space="preserve"> bảo lãnh.</w:t>
      </w:r>
    </w:p>
    <w:p w:rsidR="00D26BB5" w:rsidRPr="0057672C" w:rsidRDefault="002D7AE9" w:rsidP="00E43971">
      <w:pPr>
        <w:pStyle w:val="BodyText"/>
        <w:shd w:val="clear" w:color="auto" w:fill="auto"/>
        <w:tabs>
          <w:tab w:val="left" w:pos="1065"/>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4. </w:t>
      </w:r>
      <w:r w:rsidR="00D26BB5" w:rsidRPr="0057672C">
        <w:rPr>
          <w:rStyle w:val="BodyTextChar1"/>
          <w:rFonts w:ascii="Arial" w:hAnsi="Arial" w:cs="Arial"/>
          <w:color w:val="000000"/>
          <w:sz w:val="20"/>
          <w:szCs w:val="20"/>
          <w:lang w:eastAsia="vi-VN"/>
        </w:rPr>
        <w:t xml:space="preserve">Tổ chức bảo lãnh phát hành được hưởng phí bảo lãnh theo </w:t>
      </w:r>
      <w:r w:rsidR="00674D82">
        <w:rPr>
          <w:rStyle w:val="BodyTextChar1"/>
          <w:rFonts w:ascii="Arial" w:hAnsi="Arial" w:cs="Arial"/>
          <w:color w:val="000000"/>
          <w:sz w:val="20"/>
          <w:szCs w:val="20"/>
          <w:lang w:eastAsia="vi-VN"/>
        </w:rPr>
        <w:t>thỏa</w:t>
      </w:r>
      <w:r w:rsidR="00D26BB5" w:rsidRPr="0057672C">
        <w:rPr>
          <w:rStyle w:val="BodyTextChar1"/>
          <w:rFonts w:ascii="Arial" w:hAnsi="Arial" w:cs="Arial"/>
          <w:color w:val="000000"/>
          <w:sz w:val="20"/>
          <w:szCs w:val="20"/>
          <w:lang w:eastAsia="vi-VN"/>
        </w:rPr>
        <w:t xml:space="preserve"> thuận giữa Ban chỉ đạo cổ </w:t>
      </w:r>
      <w:r w:rsidR="00674D82">
        <w:rPr>
          <w:rStyle w:val="BodyTextChar1"/>
          <w:rFonts w:ascii="Arial" w:hAnsi="Arial" w:cs="Arial"/>
          <w:color w:val="000000"/>
          <w:sz w:val="20"/>
          <w:szCs w:val="20"/>
          <w:lang w:eastAsia="vi-VN"/>
        </w:rPr>
        <w:t>phần hóa</w:t>
      </w:r>
      <w:r w:rsidR="00D26BB5" w:rsidRPr="0057672C">
        <w:rPr>
          <w:rStyle w:val="BodyTextChar1"/>
          <w:rFonts w:ascii="Arial" w:hAnsi="Arial" w:cs="Arial"/>
          <w:color w:val="000000"/>
          <w:sz w:val="20"/>
          <w:szCs w:val="20"/>
          <w:lang w:eastAsia="vi-VN"/>
        </w:rPr>
        <w:t xml:space="preserve"> và tổ chức bảo lãnh nhưng không vượt khung quy định của Bộ Tài chính về phí bảo lãnh. Mức phí bảo lãnh phải được quy định tại hợp đồng bảo lãnh và được tính trong chi phí cổ </w:t>
      </w:r>
      <w:r w:rsidR="00674D82">
        <w:rPr>
          <w:rStyle w:val="BodyTextChar1"/>
          <w:rFonts w:ascii="Arial" w:hAnsi="Arial" w:cs="Arial"/>
          <w:color w:val="000000"/>
          <w:sz w:val="20"/>
          <w:szCs w:val="20"/>
          <w:lang w:eastAsia="vi-VN"/>
        </w:rPr>
        <w:t>phần hóa</w:t>
      </w:r>
      <w:r w:rsidR="00D26BB5" w:rsidRPr="0057672C">
        <w:rPr>
          <w:rStyle w:val="BodyTextChar1"/>
          <w:rFonts w:ascii="Arial" w:hAnsi="Arial" w:cs="Arial"/>
          <w:color w:val="000000"/>
          <w:sz w:val="20"/>
          <w:szCs w:val="20"/>
          <w:lang w:eastAsia="vi-VN"/>
        </w:rPr>
        <w:t>.</w:t>
      </w:r>
    </w:p>
    <w:p w:rsidR="00D26BB5" w:rsidRPr="0057672C" w:rsidRDefault="002D7AE9" w:rsidP="00E43971">
      <w:pPr>
        <w:pStyle w:val="BodyText"/>
        <w:shd w:val="clear" w:color="auto" w:fill="auto"/>
        <w:tabs>
          <w:tab w:val="left" w:pos="1075"/>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5. </w:t>
      </w:r>
      <w:r w:rsidR="00D26BB5" w:rsidRPr="0057672C">
        <w:rPr>
          <w:rStyle w:val="BodyTextChar1"/>
          <w:rFonts w:ascii="Arial" w:hAnsi="Arial" w:cs="Arial"/>
          <w:color w:val="000000"/>
          <w:sz w:val="20"/>
          <w:szCs w:val="20"/>
          <w:lang w:eastAsia="vi-VN"/>
        </w:rPr>
        <w:t xml:space="preserve">Đồng tiền bảo lãnh quy định trong </w:t>
      </w:r>
      <w:r w:rsidRPr="0057672C">
        <w:rPr>
          <w:rStyle w:val="BodyTextChar1"/>
          <w:rFonts w:ascii="Arial" w:hAnsi="Arial" w:cs="Arial"/>
          <w:color w:val="000000"/>
          <w:sz w:val="20"/>
          <w:szCs w:val="20"/>
          <w:lang w:eastAsia="vi-VN"/>
        </w:rPr>
        <w:t>hợp đồng</w:t>
      </w:r>
      <w:r w:rsidR="00D26BB5" w:rsidRPr="0057672C">
        <w:rPr>
          <w:rStyle w:val="BodyTextChar1"/>
          <w:rFonts w:ascii="Arial" w:hAnsi="Arial" w:cs="Arial"/>
          <w:color w:val="000000"/>
          <w:sz w:val="20"/>
          <w:szCs w:val="20"/>
          <w:lang w:eastAsia="vi-VN"/>
        </w:rPr>
        <w:t xml:space="preserve"> bảo lãnh và thanh toán là đồng Việt Nam.</w:t>
      </w:r>
    </w:p>
    <w:p w:rsidR="00D26BB5" w:rsidRPr="0057672C" w:rsidRDefault="002D7AE9" w:rsidP="00E43971">
      <w:pPr>
        <w:pStyle w:val="BodyText"/>
        <w:shd w:val="clear" w:color="auto" w:fill="auto"/>
        <w:tabs>
          <w:tab w:val="left" w:pos="1075"/>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6. </w:t>
      </w:r>
      <w:r w:rsidR="00D26BB5" w:rsidRPr="0057672C">
        <w:rPr>
          <w:rStyle w:val="BodyTextChar1"/>
          <w:rFonts w:ascii="Arial" w:hAnsi="Arial" w:cs="Arial"/>
          <w:color w:val="000000"/>
          <w:sz w:val="20"/>
          <w:szCs w:val="20"/>
          <w:lang w:eastAsia="vi-VN"/>
        </w:rPr>
        <w:t xml:space="preserve">Kết thúc quá trình phân phối, bán cổ phần, Ban chỉ đạo cổ phần hóa phối hợp cùng doanh nghiệp và tổ chức bảo lãnh phát hành kiểm tra, rà soát nội dung </w:t>
      </w:r>
      <w:r w:rsidRPr="0057672C">
        <w:rPr>
          <w:rStyle w:val="BodyTextChar1"/>
          <w:rFonts w:ascii="Arial" w:hAnsi="Arial" w:cs="Arial"/>
          <w:color w:val="000000"/>
          <w:sz w:val="20"/>
          <w:szCs w:val="20"/>
          <w:lang w:eastAsia="vi-VN"/>
        </w:rPr>
        <w:t>hợp đồng</w:t>
      </w:r>
      <w:r w:rsidR="00D26BB5" w:rsidRPr="0057672C">
        <w:rPr>
          <w:rStyle w:val="BodyTextChar1"/>
          <w:rFonts w:ascii="Arial" w:hAnsi="Arial" w:cs="Arial"/>
          <w:color w:val="000000"/>
          <w:sz w:val="20"/>
          <w:szCs w:val="20"/>
          <w:lang w:eastAsia="vi-VN"/>
        </w:rPr>
        <w:t xml:space="preserve"> bảo lãnh phát hành để thanh lý </w:t>
      </w:r>
      <w:r w:rsidRPr="0057672C">
        <w:rPr>
          <w:rStyle w:val="BodyTextChar1"/>
          <w:rFonts w:ascii="Arial" w:hAnsi="Arial" w:cs="Arial"/>
          <w:color w:val="000000"/>
          <w:sz w:val="20"/>
          <w:szCs w:val="20"/>
          <w:lang w:eastAsia="vi-VN"/>
        </w:rPr>
        <w:t>hợp đồng</w:t>
      </w:r>
      <w:r w:rsidR="00D26BB5" w:rsidRPr="0057672C">
        <w:rPr>
          <w:rStyle w:val="BodyTextChar1"/>
          <w:rFonts w:ascii="Arial" w:hAnsi="Arial" w:cs="Arial"/>
          <w:color w:val="000000"/>
          <w:sz w:val="20"/>
          <w:szCs w:val="20"/>
          <w:lang w:eastAsia="vi-VN"/>
        </w:rPr>
        <w:t xml:space="preserve"> theo thời gian quy định tại </w:t>
      </w:r>
      <w:r w:rsidRPr="0057672C">
        <w:rPr>
          <w:rStyle w:val="BodyTextChar1"/>
          <w:rFonts w:ascii="Arial" w:hAnsi="Arial" w:cs="Arial"/>
          <w:color w:val="000000"/>
          <w:sz w:val="20"/>
          <w:szCs w:val="20"/>
          <w:lang w:eastAsia="vi-VN"/>
        </w:rPr>
        <w:t>Hợp đồng</w:t>
      </w:r>
      <w:r w:rsidR="00D26BB5" w:rsidRPr="0057672C">
        <w:rPr>
          <w:rStyle w:val="BodyTextChar1"/>
          <w:rFonts w:ascii="Arial" w:hAnsi="Arial" w:cs="Arial"/>
          <w:color w:val="000000"/>
          <w:sz w:val="20"/>
          <w:szCs w:val="20"/>
          <w:lang w:eastAsia="vi-VN"/>
        </w:rPr>
        <w:t xml:space="preserve"> bảo lãnh phát hành.</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b/>
          <w:bCs/>
          <w:color w:val="000000"/>
          <w:sz w:val="20"/>
          <w:szCs w:val="20"/>
          <w:lang w:eastAsia="vi-VN"/>
        </w:rPr>
        <w:t xml:space="preserve">Điều 8. Phương thức </w:t>
      </w:r>
      <w:r w:rsidR="00674D82">
        <w:rPr>
          <w:rStyle w:val="BodyTextChar1"/>
          <w:rFonts w:ascii="Arial" w:hAnsi="Arial" w:cs="Arial"/>
          <w:b/>
          <w:bCs/>
          <w:color w:val="000000"/>
          <w:sz w:val="20"/>
          <w:szCs w:val="20"/>
          <w:lang w:eastAsia="vi-VN"/>
        </w:rPr>
        <w:t>thỏa</w:t>
      </w:r>
      <w:r w:rsidRPr="0057672C">
        <w:rPr>
          <w:rStyle w:val="BodyTextChar1"/>
          <w:rFonts w:ascii="Arial" w:hAnsi="Arial" w:cs="Arial"/>
          <w:b/>
          <w:bCs/>
          <w:color w:val="000000"/>
          <w:sz w:val="20"/>
          <w:szCs w:val="20"/>
          <w:lang w:eastAsia="vi-VN"/>
        </w:rPr>
        <w:t xml:space="preserve"> thuận trực tiếp</w:t>
      </w:r>
    </w:p>
    <w:p w:rsidR="00D26BB5" w:rsidRPr="0057672C" w:rsidRDefault="0019393C" w:rsidP="00E43971">
      <w:pPr>
        <w:pStyle w:val="BodyText"/>
        <w:shd w:val="clear" w:color="auto" w:fill="auto"/>
        <w:tabs>
          <w:tab w:val="left" w:pos="1056"/>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 </w:t>
      </w:r>
      <w:r w:rsidR="00D26BB5" w:rsidRPr="0057672C">
        <w:rPr>
          <w:rStyle w:val="BodyTextChar1"/>
          <w:rFonts w:ascii="Arial" w:hAnsi="Arial" w:cs="Arial"/>
          <w:color w:val="000000"/>
          <w:sz w:val="20"/>
          <w:szCs w:val="20"/>
          <w:lang w:eastAsia="vi-VN"/>
        </w:rPr>
        <w:t>Bán thỏa thuận cho người lao động, người quản lý doanh nghiệp và tổ chức công đoàn:</w:t>
      </w:r>
    </w:p>
    <w:p w:rsidR="00D26BB5" w:rsidRPr="0057672C" w:rsidRDefault="0019393C" w:rsidP="00E43971">
      <w:pPr>
        <w:pStyle w:val="BodyText"/>
        <w:shd w:val="clear" w:color="auto" w:fill="auto"/>
        <w:tabs>
          <w:tab w:val="left" w:pos="1080"/>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a) </w:t>
      </w:r>
      <w:r w:rsidR="00D26BB5" w:rsidRPr="0057672C">
        <w:rPr>
          <w:rStyle w:val="BodyTextChar1"/>
          <w:rFonts w:ascii="Arial" w:hAnsi="Arial" w:cs="Arial"/>
          <w:color w:val="000000"/>
          <w:sz w:val="20"/>
          <w:szCs w:val="20"/>
          <w:lang w:eastAsia="vi-VN"/>
        </w:rPr>
        <w:t xml:space="preserve">Trong thời gian mười lăm (15) ngày kể từ ngày phương án cổ phần hóa được phê duyệt, Ban chỉ đạo cổ phần hóa </w:t>
      </w:r>
      <w:r w:rsidR="004705B8" w:rsidRPr="0057672C">
        <w:rPr>
          <w:rStyle w:val="BodyTextChar1"/>
          <w:rFonts w:ascii="Arial" w:hAnsi="Arial" w:cs="Arial"/>
          <w:color w:val="000000"/>
          <w:sz w:val="20"/>
          <w:szCs w:val="20"/>
          <w:lang w:eastAsia="vi-VN"/>
        </w:rPr>
        <w:t>phối hợp</w:t>
      </w:r>
      <w:r w:rsidR="00D26BB5" w:rsidRPr="0057672C">
        <w:rPr>
          <w:rStyle w:val="BodyTextChar1"/>
          <w:rFonts w:ascii="Arial" w:hAnsi="Arial" w:cs="Arial"/>
          <w:color w:val="000000"/>
          <w:sz w:val="20"/>
          <w:szCs w:val="20"/>
          <w:lang w:eastAsia="vi-VN"/>
        </w:rPr>
        <w:t xml:space="preserve"> với doanh nghiệp cổ phần hóa hoàn thành việc bán cổ phần cho người lao động, người quản lý doanh nghiệp và tổ chức công đoàn theo phương án cổ phần hóa đã được phê duyệt;</w:t>
      </w:r>
    </w:p>
    <w:p w:rsidR="00D26BB5" w:rsidRPr="0057672C" w:rsidRDefault="001F2E58" w:rsidP="00E43971">
      <w:pPr>
        <w:pStyle w:val="BodyText"/>
        <w:shd w:val="clear" w:color="auto" w:fill="auto"/>
        <w:tabs>
          <w:tab w:val="left" w:pos="1099"/>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lastRenderedPageBreak/>
        <w:t xml:space="preserve">b) </w:t>
      </w:r>
      <w:r w:rsidR="00D26BB5" w:rsidRPr="0057672C">
        <w:rPr>
          <w:rStyle w:val="BodyTextChar1"/>
          <w:rFonts w:ascii="Arial" w:hAnsi="Arial" w:cs="Arial"/>
          <w:color w:val="000000"/>
          <w:sz w:val="20"/>
          <w:szCs w:val="20"/>
          <w:lang w:eastAsia="vi-VN"/>
        </w:rPr>
        <w:t>Số lượng cổ phần người lao động, người quản lý doanh ng</w:t>
      </w:r>
      <w:r w:rsidRPr="0057672C">
        <w:rPr>
          <w:rStyle w:val="BodyTextChar1"/>
          <w:rFonts w:ascii="Arial" w:hAnsi="Arial" w:cs="Arial"/>
          <w:color w:val="000000"/>
          <w:sz w:val="20"/>
          <w:szCs w:val="20"/>
          <w:lang w:eastAsia="vi-VN"/>
        </w:rPr>
        <w:t>hiệp và tổ chức công đoàn từ chố</w:t>
      </w:r>
      <w:r w:rsidR="00D26BB5" w:rsidRPr="0057672C">
        <w:rPr>
          <w:rStyle w:val="BodyTextChar1"/>
          <w:rFonts w:ascii="Arial" w:hAnsi="Arial" w:cs="Arial"/>
          <w:color w:val="000000"/>
          <w:sz w:val="20"/>
          <w:szCs w:val="20"/>
          <w:lang w:eastAsia="vi-VN"/>
        </w:rPr>
        <w:t xml:space="preserve">i mua theo phương án </w:t>
      </w:r>
      <w:r w:rsidR="00D35366" w:rsidRPr="0057672C">
        <w:rPr>
          <w:rStyle w:val="BodyTextChar1"/>
          <w:rFonts w:ascii="Arial" w:hAnsi="Arial" w:cs="Arial"/>
          <w:color w:val="000000"/>
          <w:sz w:val="20"/>
          <w:szCs w:val="20"/>
          <w:lang w:eastAsia="vi-VN"/>
        </w:rPr>
        <w:t>cổ phần</w:t>
      </w:r>
      <w:r w:rsidR="00D26BB5" w:rsidRPr="0057672C">
        <w:rPr>
          <w:rStyle w:val="BodyTextChar1"/>
          <w:rFonts w:ascii="Arial" w:hAnsi="Arial" w:cs="Arial"/>
          <w:color w:val="000000"/>
          <w:sz w:val="20"/>
          <w:szCs w:val="20"/>
          <w:lang w:eastAsia="vi-VN"/>
        </w:rPr>
        <w:t xml:space="preserve"> hóa, Ban chỉ đạo </w:t>
      </w:r>
      <w:r w:rsidR="00D35366" w:rsidRPr="0057672C">
        <w:rPr>
          <w:rStyle w:val="BodyTextChar1"/>
          <w:rFonts w:ascii="Arial" w:hAnsi="Arial" w:cs="Arial"/>
          <w:color w:val="000000"/>
          <w:sz w:val="20"/>
          <w:szCs w:val="20"/>
          <w:lang w:eastAsia="vi-VN"/>
        </w:rPr>
        <w:t>cổ phần</w:t>
      </w:r>
      <w:r w:rsidR="00D26BB5" w:rsidRPr="0057672C">
        <w:rPr>
          <w:rStyle w:val="BodyTextChar1"/>
          <w:rFonts w:ascii="Arial" w:hAnsi="Arial" w:cs="Arial"/>
          <w:color w:val="000000"/>
          <w:sz w:val="20"/>
          <w:szCs w:val="20"/>
          <w:lang w:eastAsia="vi-VN"/>
        </w:rPr>
        <w:t xml:space="preserve"> hóa báo cáo cơ quan đại diện chủ sở hữu </w:t>
      </w:r>
      <w:r w:rsidR="00747C93" w:rsidRPr="0057672C">
        <w:rPr>
          <w:rStyle w:val="BodyTextChar1"/>
          <w:rFonts w:ascii="Arial" w:hAnsi="Arial" w:cs="Arial"/>
          <w:color w:val="000000"/>
          <w:sz w:val="20"/>
          <w:szCs w:val="20"/>
          <w:lang w:eastAsia="vi-VN"/>
        </w:rPr>
        <w:t>quyết</w:t>
      </w:r>
      <w:r w:rsidR="00D26BB5" w:rsidRPr="0057672C">
        <w:rPr>
          <w:rStyle w:val="BodyTextChar1"/>
          <w:rFonts w:ascii="Arial" w:hAnsi="Arial" w:cs="Arial"/>
          <w:color w:val="000000"/>
          <w:sz w:val="20"/>
          <w:szCs w:val="20"/>
          <w:lang w:eastAsia="vi-VN"/>
        </w:rPr>
        <w:t xml:space="preserve"> định </w:t>
      </w:r>
      <w:r w:rsidR="00747C93" w:rsidRPr="0057672C">
        <w:rPr>
          <w:rStyle w:val="BodyTextChar1"/>
          <w:rFonts w:ascii="Arial" w:hAnsi="Arial" w:cs="Arial"/>
          <w:color w:val="000000"/>
          <w:sz w:val="20"/>
          <w:szCs w:val="20"/>
          <w:lang w:eastAsia="vi-VN"/>
        </w:rPr>
        <w:t>bổ sung</w:t>
      </w:r>
      <w:r w:rsidR="00D26BB5" w:rsidRPr="0057672C">
        <w:rPr>
          <w:rStyle w:val="BodyTextChar1"/>
          <w:rFonts w:ascii="Arial" w:hAnsi="Arial" w:cs="Arial"/>
          <w:color w:val="000000"/>
          <w:sz w:val="20"/>
          <w:szCs w:val="20"/>
          <w:lang w:eastAsia="vi-VN"/>
        </w:rPr>
        <w:t xml:space="preserve"> vào </w:t>
      </w:r>
      <w:r w:rsidR="00747C93" w:rsidRPr="0057672C">
        <w:rPr>
          <w:rStyle w:val="BodyTextChar1"/>
          <w:rFonts w:ascii="Arial" w:hAnsi="Arial" w:cs="Arial"/>
          <w:color w:val="000000"/>
          <w:sz w:val="20"/>
          <w:szCs w:val="20"/>
          <w:lang w:eastAsia="vi-VN"/>
        </w:rPr>
        <w:t>số lượng</w:t>
      </w:r>
      <w:r w:rsidR="00D26BB5" w:rsidRPr="0057672C">
        <w:rPr>
          <w:rStyle w:val="BodyTextChar1"/>
          <w:rFonts w:ascii="Arial" w:hAnsi="Arial" w:cs="Arial"/>
          <w:color w:val="000000"/>
          <w:sz w:val="20"/>
          <w:szCs w:val="20"/>
          <w:lang w:eastAsia="vi-VN"/>
        </w:rPr>
        <w:t xml:space="preserve"> </w:t>
      </w:r>
      <w:r w:rsidR="00747C93" w:rsidRPr="0057672C">
        <w:rPr>
          <w:rStyle w:val="BodyTextChar1"/>
          <w:rFonts w:ascii="Arial" w:hAnsi="Arial" w:cs="Arial"/>
          <w:color w:val="000000"/>
          <w:sz w:val="20"/>
          <w:szCs w:val="20"/>
          <w:lang w:eastAsia="vi-VN"/>
        </w:rPr>
        <w:t>cổ phần</w:t>
      </w:r>
      <w:r w:rsidR="00D26BB5" w:rsidRPr="0057672C">
        <w:rPr>
          <w:rStyle w:val="BodyTextChar1"/>
          <w:rFonts w:ascii="Arial" w:hAnsi="Arial" w:cs="Arial"/>
          <w:color w:val="000000"/>
          <w:sz w:val="20"/>
          <w:szCs w:val="20"/>
          <w:lang w:eastAsia="vi-VN"/>
        </w:rPr>
        <w:t xml:space="preserve"> bán đấu giá công khai ra công chúng.</w:t>
      </w:r>
    </w:p>
    <w:p w:rsidR="00D26BB5" w:rsidRPr="0057672C" w:rsidRDefault="00747C93" w:rsidP="00E43971">
      <w:pPr>
        <w:pStyle w:val="BodyText"/>
        <w:shd w:val="clear" w:color="auto" w:fill="auto"/>
        <w:tabs>
          <w:tab w:val="left" w:pos="108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2. </w:t>
      </w:r>
      <w:r w:rsidR="00D26BB5" w:rsidRPr="0057672C">
        <w:rPr>
          <w:rStyle w:val="BodyTextChar1"/>
          <w:rFonts w:ascii="Arial" w:hAnsi="Arial" w:cs="Arial"/>
          <w:color w:val="000000"/>
          <w:sz w:val="20"/>
          <w:szCs w:val="20"/>
          <w:lang w:eastAsia="vi-VN"/>
        </w:rPr>
        <w:t>Bán thỏa thuận cho các nhà đầu tư chiến lược:</w:t>
      </w:r>
    </w:p>
    <w:p w:rsidR="00D26BB5" w:rsidRPr="0057672C" w:rsidRDefault="00747C93" w:rsidP="00E43971">
      <w:pPr>
        <w:pStyle w:val="BodyText"/>
        <w:shd w:val="clear" w:color="auto" w:fill="auto"/>
        <w:tabs>
          <w:tab w:val="left" w:pos="105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a) </w:t>
      </w:r>
      <w:r w:rsidR="00D26BB5" w:rsidRPr="0057672C">
        <w:rPr>
          <w:rStyle w:val="BodyTextChar1"/>
          <w:rFonts w:ascii="Arial" w:hAnsi="Arial" w:cs="Arial"/>
          <w:color w:val="000000"/>
          <w:sz w:val="20"/>
          <w:szCs w:val="20"/>
          <w:lang w:eastAsia="vi-VN"/>
        </w:rPr>
        <w:t xml:space="preserve">Trong thời gian mười lăm (15) ngày kể từ ngày hết hạn thanh toán tiền của nhà đầu tư tham gia cuộc bán đấu giá công khai, Ban chỉ đạo cổ phần hóa </w:t>
      </w:r>
      <w:r w:rsidR="004705B8" w:rsidRPr="0057672C">
        <w:rPr>
          <w:rStyle w:val="BodyTextChar1"/>
          <w:rFonts w:ascii="Arial" w:hAnsi="Arial" w:cs="Arial"/>
          <w:color w:val="000000"/>
          <w:sz w:val="20"/>
          <w:szCs w:val="20"/>
          <w:lang w:eastAsia="vi-VN"/>
        </w:rPr>
        <w:t>phối hợp</w:t>
      </w:r>
      <w:r w:rsidR="00D26BB5" w:rsidRPr="0057672C">
        <w:rPr>
          <w:rStyle w:val="BodyTextChar1"/>
          <w:rFonts w:ascii="Arial" w:hAnsi="Arial" w:cs="Arial"/>
          <w:color w:val="000000"/>
          <w:sz w:val="20"/>
          <w:szCs w:val="20"/>
          <w:lang w:eastAsia="vi-VN"/>
        </w:rPr>
        <w:t xml:space="preserve"> với doanh nghiệp cổ phần hóa tiến hành thỏa thuận với các nhà đầu tư chiến lược về giá bán cổ phần của số cổ phần đã đăng ký mua, báo cáo cơ quan đại diện chủ sở hữu phê duyệt trong thời gian tối đa mười (10) ngày kể từ ngày nhận được báo cáo của Ban chỉ đạo cổ phần hóa;</w:t>
      </w:r>
    </w:p>
    <w:p w:rsidR="00D26BB5" w:rsidRPr="0057672C" w:rsidRDefault="00A33E79" w:rsidP="00E43971">
      <w:pPr>
        <w:pStyle w:val="BodyText"/>
        <w:shd w:val="clear" w:color="auto" w:fill="auto"/>
        <w:tabs>
          <w:tab w:val="left" w:pos="1071"/>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b) </w:t>
      </w:r>
      <w:r w:rsidR="00D26BB5" w:rsidRPr="0057672C">
        <w:rPr>
          <w:rStyle w:val="BodyTextChar1"/>
          <w:rFonts w:ascii="Arial" w:hAnsi="Arial" w:cs="Arial"/>
          <w:color w:val="000000"/>
          <w:sz w:val="20"/>
          <w:szCs w:val="20"/>
          <w:lang w:eastAsia="vi-VN"/>
        </w:rPr>
        <w:t xml:space="preserve">Căn cứ kết quả thỏa thuận bán cổ phần cho nhà đầu tư chiến lược, Ban chỉ đạo cổ </w:t>
      </w:r>
      <w:r w:rsidR="00674D82">
        <w:rPr>
          <w:rStyle w:val="BodyTextChar1"/>
          <w:rFonts w:ascii="Arial" w:hAnsi="Arial" w:cs="Arial"/>
          <w:color w:val="000000"/>
          <w:sz w:val="20"/>
          <w:szCs w:val="20"/>
          <w:lang w:eastAsia="vi-VN"/>
        </w:rPr>
        <w:t>phần hóa</w:t>
      </w:r>
      <w:r w:rsidR="00D26BB5" w:rsidRPr="0057672C">
        <w:rPr>
          <w:rStyle w:val="BodyTextChar1"/>
          <w:rFonts w:ascii="Arial" w:hAnsi="Arial" w:cs="Arial"/>
          <w:color w:val="000000"/>
          <w:sz w:val="20"/>
          <w:szCs w:val="20"/>
          <w:lang w:eastAsia="vi-VN"/>
        </w:rPr>
        <w:t xml:space="preserve"> chỉ đạo doanh nghiệp và nhà đầu tư chiến lược ký </w:t>
      </w:r>
      <w:r w:rsidR="002D7AE9" w:rsidRPr="0057672C">
        <w:rPr>
          <w:rStyle w:val="BodyTextChar1"/>
          <w:rFonts w:ascii="Arial" w:hAnsi="Arial" w:cs="Arial"/>
          <w:color w:val="000000"/>
          <w:sz w:val="20"/>
          <w:szCs w:val="20"/>
          <w:lang w:eastAsia="vi-VN"/>
        </w:rPr>
        <w:t>hợp đồng</w:t>
      </w:r>
      <w:r w:rsidR="00D26BB5" w:rsidRPr="0057672C">
        <w:rPr>
          <w:rStyle w:val="BodyTextChar1"/>
          <w:rFonts w:ascii="Arial" w:hAnsi="Arial" w:cs="Arial"/>
          <w:color w:val="000000"/>
          <w:sz w:val="20"/>
          <w:szCs w:val="20"/>
          <w:lang w:eastAsia="vi-VN"/>
        </w:rPr>
        <w:t xml:space="preserve"> mua/bán cổ phần trong thời hạn năm (05) ngày làm việc kể từ ngày cơ quan đại diện chủ sở hữu phê duyệt kết quả thỏa thuận bán cổ phần cho nhà đầu tư chiến lược.</w:t>
      </w:r>
    </w:p>
    <w:p w:rsidR="00D26BB5" w:rsidRPr="0057672C" w:rsidRDefault="00A33E79" w:rsidP="00E43971">
      <w:pPr>
        <w:pStyle w:val="BodyText"/>
        <w:shd w:val="clear" w:color="auto" w:fill="auto"/>
        <w:tabs>
          <w:tab w:val="left" w:pos="104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3. </w:t>
      </w:r>
      <w:r w:rsidR="00D26BB5" w:rsidRPr="0057672C">
        <w:rPr>
          <w:rStyle w:val="BodyTextChar1"/>
          <w:rFonts w:ascii="Arial" w:hAnsi="Arial" w:cs="Arial"/>
          <w:color w:val="000000"/>
          <w:sz w:val="20"/>
          <w:szCs w:val="20"/>
          <w:lang w:eastAsia="vi-VN"/>
        </w:rPr>
        <w:t xml:space="preserve">Bán thỏa thuận trong </w:t>
      </w:r>
      <w:r w:rsidR="009D1AD6" w:rsidRPr="0057672C">
        <w:rPr>
          <w:rStyle w:val="BodyTextChar1"/>
          <w:rFonts w:ascii="Arial" w:hAnsi="Arial" w:cs="Arial"/>
          <w:color w:val="000000"/>
          <w:sz w:val="20"/>
          <w:szCs w:val="20"/>
          <w:lang w:eastAsia="vi-VN"/>
        </w:rPr>
        <w:t>trường hợp</w:t>
      </w:r>
      <w:r w:rsidR="00D26BB5" w:rsidRPr="0057672C">
        <w:rPr>
          <w:rStyle w:val="BodyTextChar1"/>
          <w:rFonts w:ascii="Arial" w:hAnsi="Arial" w:cs="Arial"/>
          <w:color w:val="000000"/>
          <w:sz w:val="20"/>
          <w:szCs w:val="20"/>
          <w:lang w:eastAsia="vi-VN"/>
        </w:rPr>
        <w:t xml:space="preserve"> chỉ có một (01) nhà đầu tư đăng ký mua cổ phần của cuộc đấu giá công khai:</w:t>
      </w:r>
    </w:p>
    <w:p w:rsidR="00D26BB5" w:rsidRPr="0057672C" w:rsidRDefault="00A33E79" w:rsidP="00E43971">
      <w:pPr>
        <w:pStyle w:val="BodyText"/>
        <w:shd w:val="clear" w:color="auto" w:fill="auto"/>
        <w:tabs>
          <w:tab w:val="left" w:pos="105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a) </w:t>
      </w:r>
      <w:r w:rsidR="00D26BB5" w:rsidRPr="0057672C">
        <w:rPr>
          <w:rStyle w:val="BodyTextChar1"/>
          <w:rFonts w:ascii="Arial" w:hAnsi="Arial" w:cs="Arial"/>
          <w:color w:val="000000"/>
          <w:sz w:val="20"/>
          <w:szCs w:val="20"/>
          <w:lang w:eastAsia="vi-VN"/>
        </w:rPr>
        <w:t xml:space="preserve">Ban chỉ đạo cổ phần hóa thực hiện thỏa thuận bán cổ phần cho nhà đầu tư đã đăng ký mua cổ phần với giá bán không thấp hơn giá khởi điểm với khối lượng đã đăng ký mua </w:t>
      </w:r>
      <w:r w:rsidRPr="0057672C">
        <w:rPr>
          <w:rStyle w:val="BodyTextChar1"/>
          <w:rFonts w:ascii="Arial" w:hAnsi="Arial" w:cs="Arial"/>
          <w:color w:val="000000"/>
          <w:sz w:val="20"/>
          <w:szCs w:val="20"/>
          <w:lang w:eastAsia="vi-VN"/>
        </w:rPr>
        <w:t>hợp lệ</w:t>
      </w:r>
      <w:r w:rsidR="00D26BB5" w:rsidRPr="0057672C">
        <w:rPr>
          <w:rStyle w:val="BodyTextChar1"/>
          <w:rFonts w:ascii="Arial" w:hAnsi="Arial" w:cs="Arial"/>
          <w:color w:val="000000"/>
          <w:sz w:val="20"/>
          <w:szCs w:val="20"/>
          <w:lang w:eastAsia="vi-VN"/>
        </w:rPr>
        <w:t>;</w:t>
      </w:r>
    </w:p>
    <w:p w:rsidR="00D26BB5" w:rsidRPr="0057672C" w:rsidRDefault="00A33E79" w:rsidP="00E43971">
      <w:pPr>
        <w:pStyle w:val="BodyText"/>
        <w:shd w:val="clear" w:color="auto" w:fill="auto"/>
        <w:tabs>
          <w:tab w:val="left" w:pos="1076"/>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b) </w:t>
      </w:r>
      <w:r w:rsidR="00D26BB5" w:rsidRPr="0057672C">
        <w:rPr>
          <w:rStyle w:val="BodyTextChar1"/>
          <w:rFonts w:ascii="Arial" w:hAnsi="Arial" w:cs="Arial"/>
          <w:color w:val="000000"/>
          <w:sz w:val="20"/>
          <w:szCs w:val="20"/>
          <w:lang w:eastAsia="vi-VN"/>
        </w:rPr>
        <w:t>Căn cứ kết quả thỏa thuận bán cổ phần cho nhà đầu tư, Ban chỉ đạo cổ phần hóa chỉ đạo doanh nghiệp và nhà đầu tư hoàn tất việc ký hợp đồng mua/bán cổ phần trong thời hạn tối đa năm (05) ngày kể từ ngày thống nhất về giá bán và khối lượng cổ phần bán thỏa thuận cho nhà đầu tư;</w:t>
      </w:r>
    </w:p>
    <w:p w:rsidR="00D26BB5" w:rsidRPr="0057672C" w:rsidRDefault="00A33E79" w:rsidP="00E43971">
      <w:pPr>
        <w:pStyle w:val="BodyText"/>
        <w:shd w:val="clear" w:color="auto" w:fill="auto"/>
        <w:tabs>
          <w:tab w:val="left" w:pos="1081"/>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c) </w:t>
      </w:r>
      <w:r w:rsidR="00D26BB5" w:rsidRPr="0057672C">
        <w:rPr>
          <w:rStyle w:val="BodyTextChar1"/>
          <w:rFonts w:ascii="Arial" w:hAnsi="Arial" w:cs="Arial"/>
          <w:color w:val="000000"/>
          <w:sz w:val="20"/>
          <w:szCs w:val="20"/>
          <w:lang w:eastAsia="vi-VN"/>
        </w:rPr>
        <w:t>Đối với số cổ phần chưa bán được, Ban chỉ đạo cổ phần hóa báo cáo cơ quan đại diện chủ sở hữu quyết định điều chỉnh lại cơ cấu vốn điều lệ, mức vốn điều lệ.</w:t>
      </w:r>
    </w:p>
    <w:p w:rsidR="00D26BB5" w:rsidRPr="0057672C" w:rsidRDefault="00A33E79" w:rsidP="00E43971">
      <w:pPr>
        <w:pStyle w:val="BodyText"/>
        <w:shd w:val="clear" w:color="auto" w:fill="auto"/>
        <w:tabs>
          <w:tab w:val="left" w:pos="104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4. </w:t>
      </w:r>
      <w:r w:rsidR="00D26BB5" w:rsidRPr="0057672C">
        <w:rPr>
          <w:rStyle w:val="BodyTextChar1"/>
          <w:rFonts w:ascii="Arial" w:hAnsi="Arial" w:cs="Arial"/>
          <w:color w:val="000000"/>
          <w:sz w:val="20"/>
          <w:szCs w:val="20"/>
          <w:lang w:eastAsia="vi-VN"/>
        </w:rPr>
        <w:t>Bán thỏa thuận đối với số cổ phần chưa bán hết của cuộc đấu giá công khai ra công chúng (bao gồm cả số cổ phần các nhà đầu tư đã trúng đấu giá nhưng từ chối mua):</w:t>
      </w:r>
    </w:p>
    <w:p w:rsidR="00D26BB5" w:rsidRPr="0057672C" w:rsidRDefault="00A33E79" w:rsidP="00E43971">
      <w:pPr>
        <w:pStyle w:val="BodyText"/>
        <w:shd w:val="clear" w:color="auto" w:fill="auto"/>
        <w:tabs>
          <w:tab w:val="left" w:pos="106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a) </w:t>
      </w:r>
      <w:r w:rsidR="00D26BB5" w:rsidRPr="0057672C">
        <w:rPr>
          <w:rStyle w:val="BodyTextChar1"/>
          <w:rFonts w:ascii="Arial" w:hAnsi="Arial" w:cs="Arial"/>
          <w:color w:val="000000"/>
          <w:sz w:val="20"/>
          <w:szCs w:val="20"/>
          <w:lang w:eastAsia="vi-VN"/>
        </w:rPr>
        <w:t xml:space="preserve">Trong thời hạn ba (03) ngày làm việc kể từ ngày hết hạn thanh toán tiền mua cổ phần theo Quy chế bán đấu giá cổ phần, căn cứ số lượng cổ phần không bán hết của cuộc đấu giá công khai, Ban chỉ đạo cổ phần hóa thông báo đến các nhà đầu tư đã tham gia </w:t>
      </w:r>
      <w:r w:rsidR="0094362E" w:rsidRPr="0057672C">
        <w:rPr>
          <w:rStyle w:val="BodyTextChar1"/>
          <w:rFonts w:ascii="Arial" w:hAnsi="Arial" w:cs="Arial"/>
          <w:color w:val="000000"/>
          <w:sz w:val="20"/>
          <w:szCs w:val="20"/>
          <w:lang w:eastAsia="vi-VN"/>
        </w:rPr>
        <w:t>đấu giá</w:t>
      </w:r>
      <w:r w:rsidR="00D26BB5" w:rsidRPr="0057672C">
        <w:rPr>
          <w:rStyle w:val="BodyTextChar1"/>
          <w:rFonts w:ascii="Arial" w:hAnsi="Arial" w:cs="Arial"/>
          <w:color w:val="000000"/>
          <w:sz w:val="20"/>
          <w:szCs w:val="20"/>
          <w:lang w:eastAsia="vi-VN"/>
        </w:rPr>
        <w:t xml:space="preserve"> </w:t>
      </w:r>
      <w:r w:rsidRPr="0057672C">
        <w:rPr>
          <w:rStyle w:val="BodyTextChar1"/>
          <w:rFonts w:ascii="Arial" w:hAnsi="Arial" w:cs="Arial"/>
          <w:color w:val="000000"/>
          <w:sz w:val="20"/>
          <w:szCs w:val="20"/>
          <w:lang w:eastAsia="vi-VN"/>
        </w:rPr>
        <w:t>hợp lệ</w:t>
      </w:r>
      <w:r w:rsidR="00D26BB5" w:rsidRPr="0057672C">
        <w:rPr>
          <w:rStyle w:val="BodyTextChar1"/>
          <w:rFonts w:ascii="Arial" w:hAnsi="Arial" w:cs="Arial"/>
          <w:color w:val="000000"/>
          <w:sz w:val="20"/>
          <w:szCs w:val="20"/>
          <w:lang w:eastAsia="vi-VN"/>
        </w:rPr>
        <w:t xml:space="preserve"> (đã đăng ký nhưng chưa </w:t>
      </w:r>
      <w:r w:rsidRPr="0057672C">
        <w:rPr>
          <w:rStyle w:val="BodyTextChar1"/>
          <w:rFonts w:ascii="Arial" w:hAnsi="Arial" w:cs="Arial"/>
          <w:color w:val="000000"/>
          <w:sz w:val="20"/>
          <w:szCs w:val="20"/>
          <w:lang w:eastAsia="vi-VN"/>
        </w:rPr>
        <w:t>mua được) để</w:t>
      </w:r>
      <w:r w:rsidR="00D26BB5" w:rsidRPr="0057672C">
        <w:rPr>
          <w:rStyle w:val="BodyTextChar1"/>
          <w:rFonts w:ascii="Arial" w:hAnsi="Arial" w:cs="Arial"/>
          <w:color w:val="000000"/>
          <w:sz w:val="20"/>
          <w:szCs w:val="20"/>
          <w:lang w:eastAsia="vi-VN"/>
        </w:rPr>
        <w:t xml:space="preserve"> thỏa thuận bán cổ phần theo đúng khối lượng đã đăng ký nhưng chưa mua được và mức giá đã đặt mua tại phiên đấu giá theo nguyên tắc lựa chọn giá thỏa thuận từ mức giá đã trả cao </w:t>
      </w:r>
      <w:r w:rsidRPr="0057672C">
        <w:rPr>
          <w:rStyle w:val="BodyTextChar1"/>
          <w:rFonts w:ascii="Arial" w:hAnsi="Arial" w:cs="Arial"/>
          <w:color w:val="000000"/>
          <w:sz w:val="20"/>
          <w:szCs w:val="20"/>
          <w:lang w:eastAsia="vi-VN"/>
        </w:rPr>
        <w:t>nhất</w:t>
      </w:r>
      <w:r w:rsidR="00D26BB5" w:rsidRPr="0057672C">
        <w:rPr>
          <w:rStyle w:val="BodyTextChar1"/>
          <w:rFonts w:ascii="Arial" w:hAnsi="Arial" w:cs="Arial"/>
          <w:color w:val="000000"/>
          <w:sz w:val="20"/>
          <w:szCs w:val="20"/>
          <w:lang w:eastAsia="vi-VN"/>
        </w:rPr>
        <w:t xml:space="preserve"> </w:t>
      </w:r>
      <w:r w:rsidRPr="0057672C">
        <w:rPr>
          <w:rStyle w:val="BodyTextChar1"/>
          <w:rFonts w:ascii="Arial" w:hAnsi="Arial" w:cs="Arial"/>
          <w:color w:val="000000"/>
          <w:sz w:val="20"/>
          <w:szCs w:val="20"/>
          <w:lang w:eastAsia="vi-VN"/>
        </w:rPr>
        <w:t>xuống</w:t>
      </w:r>
      <w:r w:rsidR="00D26BB5" w:rsidRPr="0057672C">
        <w:rPr>
          <w:rStyle w:val="BodyTextChar1"/>
          <w:rFonts w:ascii="Arial" w:hAnsi="Arial" w:cs="Arial"/>
          <w:color w:val="000000"/>
          <w:sz w:val="20"/>
          <w:szCs w:val="20"/>
          <w:lang w:eastAsia="vi-VN"/>
        </w:rPr>
        <w:t xml:space="preserve"> </w:t>
      </w:r>
      <w:r w:rsidR="0094362E" w:rsidRPr="0057672C">
        <w:rPr>
          <w:rStyle w:val="BodyTextChar1"/>
          <w:rFonts w:ascii="Arial" w:hAnsi="Arial" w:cs="Arial"/>
          <w:color w:val="000000"/>
          <w:sz w:val="20"/>
          <w:szCs w:val="20"/>
          <w:lang w:eastAsia="vi-VN"/>
        </w:rPr>
        <w:t>thấp</w:t>
      </w:r>
      <w:r w:rsidR="00D26BB5" w:rsidRPr="0057672C">
        <w:rPr>
          <w:rStyle w:val="BodyTextChar1"/>
          <w:rFonts w:ascii="Arial" w:hAnsi="Arial" w:cs="Arial"/>
          <w:color w:val="000000"/>
          <w:sz w:val="20"/>
          <w:szCs w:val="20"/>
          <w:lang w:eastAsia="vi-VN"/>
        </w:rPr>
        <w:t xml:space="preserve"> của cuộc </w:t>
      </w:r>
      <w:r w:rsidR="0094362E" w:rsidRPr="0057672C">
        <w:rPr>
          <w:rStyle w:val="BodyTextChar1"/>
          <w:rFonts w:ascii="Arial" w:hAnsi="Arial" w:cs="Arial"/>
          <w:color w:val="000000"/>
          <w:sz w:val="20"/>
          <w:szCs w:val="20"/>
          <w:lang w:eastAsia="vi-VN"/>
        </w:rPr>
        <w:t>đấu giá</w:t>
      </w:r>
      <w:r w:rsidR="00D26BB5" w:rsidRPr="0057672C">
        <w:rPr>
          <w:rStyle w:val="BodyTextChar1"/>
          <w:rFonts w:ascii="Arial" w:hAnsi="Arial" w:cs="Arial"/>
          <w:color w:val="000000"/>
          <w:sz w:val="20"/>
          <w:szCs w:val="20"/>
          <w:lang w:eastAsia="vi-VN"/>
        </w:rPr>
        <w:t xml:space="preserve"> đã </w:t>
      </w:r>
      <w:r w:rsidRPr="0057672C">
        <w:rPr>
          <w:rStyle w:val="BodyTextChar1"/>
          <w:rFonts w:ascii="Arial" w:hAnsi="Arial" w:cs="Arial"/>
          <w:color w:val="000000"/>
          <w:sz w:val="20"/>
          <w:szCs w:val="20"/>
          <w:lang w:eastAsia="vi-VN"/>
        </w:rPr>
        <w:t>công bố</w:t>
      </w:r>
      <w:r w:rsidR="00D26BB5" w:rsidRPr="0057672C">
        <w:rPr>
          <w:rStyle w:val="BodyTextChar1"/>
          <w:rFonts w:ascii="Arial" w:hAnsi="Arial" w:cs="Arial"/>
          <w:color w:val="000000"/>
          <w:sz w:val="20"/>
          <w:szCs w:val="20"/>
          <w:lang w:eastAsia="vi-VN"/>
        </w:rPr>
        <w:t xml:space="preserve"> cho đủ </w:t>
      </w:r>
      <w:r w:rsidR="00747C93" w:rsidRPr="0057672C">
        <w:rPr>
          <w:rStyle w:val="BodyTextChar1"/>
          <w:rFonts w:ascii="Arial" w:hAnsi="Arial" w:cs="Arial"/>
          <w:color w:val="000000"/>
          <w:sz w:val="20"/>
          <w:szCs w:val="20"/>
          <w:lang w:eastAsia="vi-VN"/>
        </w:rPr>
        <w:t>số lượng</w:t>
      </w:r>
      <w:r w:rsidR="00D26BB5" w:rsidRPr="0057672C">
        <w:rPr>
          <w:rStyle w:val="BodyTextChar1"/>
          <w:rFonts w:ascii="Arial" w:hAnsi="Arial" w:cs="Arial"/>
          <w:color w:val="000000"/>
          <w:sz w:val="20"/>
          <w:szCs w:val="20"/>
          <w:lang w:eastAsia="vi-VN"/>
        </w:rPr>
        <w:t xml:space="preserve"> cổ phần còn phải bán.</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 xml:space="preserve">Căn cứ kết quả thỏa thuận bán cổ phần với các nhà đầu tư đã tham dự đấu giá, Ban chỉ đạo cổ phần hóa chỉ đạo doanh nghiệp và nhà </w:t>
      </w:r>
      <w:r w:rsidR="00D35366" w:rsidRPr="0057672C">
        <w:rPr>
          <w:rStyle w:val="BodyTextChar1"/>
          <w:rFonts w:ascii="Arial" w:hAnsi="Arial" w:cs="Arial"/>
          <w:color w:val="000000"/>
          <w:sz w:val="20"/>
          <w:szCs w:val="20"/>
          <w:lang w:eastAsia="vi-VN"/>
        </w:rPr>
        <w:t>đầu tư</w:t>
      </w:r>
      <w:r w:rsidR="00A33E79" w:rsidRPr="0057672C">
        <w:rPr>
          <w:rStyle w:val="BodyTextChar1"/>
          <w:rFonts w:ascii="Arial" w:hAnsi="Arial" w:cs="Arial"/>
          <w:color w:val="000000"/>
          <w:sz w:val="20"/>
          <w:szCs w:val="20"/>
          <w:lang w:eastAsia="vi-VN"/>
        </w:rPr>
        <w:t xml:space="preserve"> hoàn tấ</w:t>
      </w:r>
      <w:r w:rsidRPr="0057672C">
        <w:rPr>
          <w:rStyle w:val="BodyTextChar1"/>
          <w:rFonts w:ascii="Arial" w:hAnsi="Arial" w:cs="Arial"/>
          <w:color w:val="000000"/>
          <w:sz w:val="20"/>
          <w:szCs w:val="20"/>
          <w:lang w:eastAsia="vi-VN"/>
        </w:rPr>
        <w:t xml:space="preserve">t việc ký hợp đồng mua/bán cổ phần trong thời hạn hai mươi (20) ngày </w:t>
      </w:r>
      <w:r w:rsidR="0062723E" w:rsidRPr="0057672C">
        <w:rPr>
          <w:rStyle w:val="BodyTextChar1"/>
          <w:rFonts w:ascii="Arial" w:hAnsi="Arial" w:cs="Arial"/>
          <w:color w:val="000000"/>
          <w:sz w:val="20"/>
          <w:szCs w:val="20"/>
          <w:lang w:eastAsia="vi-VN"/>
        </w:rPr>
        <w:t>kể từ</w:t>
      </w:r>
      <w:r w:rsidRPr="0057672C">
        <w:rPr>
          <w:rStyle w:val="BodyTextChar1"/>
          <w:rFonts w:ascii="Arial" w:hAnsi="Arial" w:cs="Arial"/>
          <w:color w:val="000000"/>
          <w:sz w:val="20"/>
          <w:szCs w:val="20"/>
          <w:lang w:eastAsia="vi-VN"/>
        </w:rPr>
        <w:t xml:space="preserve"> ngày </w:t>
      </w:r>
      <w:r w:rsidR="00A33E79" w:rsidRPr="0057672C">
        <w:rPr>
          <w:rStyle w:val="BodyTextChar1"/>
          <w:rFonts w:ascii="Arial" w:hAnsi="Arial" w:cs="Arial"/>
          <w:color w:val="000000"/>
          <w:sz w:val="20"/>
          <w:szCs w:val="20"/>
          <w:lang w:eastAsia="vi-VN"/>
        </w:rPr>
        <w:t>hết</w:t>
      </w:r>
      <w:r w:rsidRPr="0057672C">
        <w:rPr>
          <w:rStyle w:val="BodyTextChar1"/>
          <w:rFonts w:ascii="Arial" w:hAnsi="Arial" w:cs="Arial"/>
          <w:color w:val="000000"/>
          <w:sz w:val="20"/>
          <w:szCs w:val="20"/>
          <w:lang w:eastAsia="vi-VN"/>
        </w:rPr>
        <w:t xml:space="preserve"> hạn thanh toán tiền của nhà đầu tư tham gia cuộc </w:t>
      </w:r>
      <w:r w:rsidR="0094362E" w:rsidRPr="0057672C">
        <w:rPr>
          <w:rStyle w:val="BodyTextChar1"/>
          <w:rFonts w:ascii="Arial" w:hAnsi="Arial" w:cs="Arial"/>
          <w:color w:val="000000"/>
          <w:sz w:val="20"/>
          <w:szCs w:val="20"/>
          <w:lang w:eastAsia="vi-VN"/>
        </w:rPr>
        <w:t>đấu giá</w:t>
      </w:r>
      <w:r w:rsidRPr="0057672C">
        <w:rPr>
          <w:rStyle w:val="BodyTextChar1"/>
          <w:rFonts w:ascii="Arial" w:hAnsi="Arial" w:cs="Arial"/>
          <w:color w:val="000000"/>
          <w:sz w:val="20"/>
          <w:szCs w:val="20"/>
          <w:lang w:eastAsia="vi-VN"/>
        </w:rPr>
        <w:t xml:space="preserve"> công khai;</w:t>
      </w:r>
    </w:p>
    <w:p w:rsidR="00D26BB5" w:rsidRPr="0057672C" w:rsidRDefault="00A33E79" w:rsidP="00E43971">
      <w:pPr>
        <w:pStyle w:val="BodyText"/>
        <w:shd w:val="clear" w:color="auto" w:fill="auto"/>
        <w:tabs>
          <w:tab w:val="left" w:pos="1076"/>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b) </w:t>
      </w:r>
      <w:r w:rsidR="00D26BB5" w:rsidRPr="0057672C">
        <w:rPr>
          <w:rStyle w:val="BodyTextChar1"/>
          <w:rFonts w:ascii="Arial" w:hAnsi="Arial" w:cs="Arial"/>
          <w:color w:val="000000"/>
          <w:sz w:val="20"/>
          <w:szCs w:val="20"/>
          <w:lang w:eastAsia="vi-VN"/>
        </w:rPr>
        <w:t>Trường hợp không bán hết số cổ phần cho các nhà đầu tư sau khi đã bán thỏa thuận theo quy định tại điểm a khoản này:</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Trong thời hạn năm (05) ngày làm việc kể từ ngày hết hạn thanh toán tiền mua cổ phần theo hợp đồng mua/bán cổ phần đã ký kết, căn cứ số lượng cổ phần không bán hết, Ban chỉ đạo cổ phần hóa tiếp tục thông báo đến các nhà đầu tư đã trúng đấu giá trong cuộc đấu giá công khai (không bao gồm các nhà đầu tư đã trúng đấu giá nhưng từ chối mua) để thỏa thuận bán cổ phần theo mức giá đã đặt mua tại phiên đấu giá của từng nhà đầu tư theo nguyên tắc lựa chọn giá thỏa thuận từ mức giá đã trả cao nhất xuống thấp của cuộc đấu giá đã công bố cho đủ số lượng cổ phần còn phải bán.</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Căn cứ kết quả thỏa thuận bán cổ phần với các nhà đầu tư đã tham dự đấu giá, Ban chỉ đạo cổ phần hóa chỉ đạo doanh nghiệp và nhà đầu tư hoàn tất việc ký hợp đồng mua/bán cổ phần trong thời hạn mười (10) ngày kể từ ngày nhà đầu tư đăng ký mua cổ phần;</w:t>
      </w:r>
    </w:p>
    <w:p w:rsidR="00D26BB5" w:rsidRPr="0057672C" w:rsidRDefault="00A33E79" w:rsidP="00E43971">
      <w:pPr>
        <w:pStyle w:val="BodyText"/>
        <w:shd w:val="clear" w:color="auto" w:fill="auto"/>
        <w:tabs>
          <w:tab w:val="left" w:pos="1081"/>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c) </w:t>
      </w:r>
      <w:r w:rsidR="00D26BB5" w:rsidRPr="0057672C">
        <w:rPr>
          <w:rStyle w:val="BodyTextChar1"/>
          <w:rFonts w:ascii="Arial" w:hAnsi="Arial" w:cs="Arial"/>
          <w:color w:val="000000"/>
          <w:sz w:val="20"/>
          <w:szCs w:val="20"/>
          <w:lang w:eastAsia="vi-VN"/>
        </w:rPr>
        <w:t>Trường hợp không bán hết số cổ phần theo quy định tại điểm b khoản này, Ban chỉ đạo cổ phần hóa báo cáo cơ quan đại diện chủ sở hữu quyết định điều chỉnh lại cơ cấu vốn điều lệ, mức vốn điều lệ.</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b/>
          <w:bCs/>
          <w:color w:val="000000"/>
          <w:sz w:val="20"/>
          <w:szCs w:val="20"/>
          <w:lang w:eastAsia="vi-VN"/>
        </w:rPr>
        <w:t>Điều 9. Bán đấu giá giữa các nhà đầu tư chiến lược</w:t>
      </w:r>
    </w:p>
    <w:p w:rsidR="00D26BB5" w:rsidRPr="0057672C" w:rsidRDefault="00A33E79" w:rsidP="00E43971">
      <w:pPr>
        <w:pStyle w:val="BodyText"/>
        <w:shd w:val="clear" w:color="auto" w:fill="auto"/>
        <w:tabs>
          <w:tab w:val="left" w:pos="104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 </w:t>
      </w:r>
      <w:r w:rsidR="00D26BB5" w:rsidRPr="0057672C">
        <w:rPr>
          <w:rStyle w:val="BodyTextChar1"/>
          <w:rFonts w:ascii="Arial" w:hAnsi="Arial" w:cs="Arial"/>
          <w:color w:val="000000"/>
          <w:sz w:val="20"/>
          <w:szCs w:val="20"/>
          <w:lang w:eastAsia="vi-VN"/>
        </w:rPr>
        <w:t xml:space="preserve">Trường hợp có từ hai (02) nhà đầu tư chiến lược đáp ứng tiêu chí lựa chọn thực hiện đăng ký mua cổ phần và tổng số cổ phần các nhà đầu tư chiến lược đăng ký mua lớn </w:t>
      </w:r>
      <w:r w:rsidR="0094362E" w:rsidRPr="0057672C">
        <w:rPr>
          <w:rStyle w:val="BodyTextChar1"/>
          <w:rFonts w:ascii="Arial" w:hAnsi="Arial" w:cs="Arial"/>
          <w:color w:val="000000"/>
          <w:sz w:val="20"/>
          <w:szCs w:val="20"/>
          <w:lang w:eastAsia="vi-VN"/>
        </w:rPr>
        <w:t>hơn</w:t>
      </w:r>
      <w:r w:rsidR="00674D82">
        <w:rPr>
          <w:rStyle w:val="BodyTextChar1"/>
          <w:rFonts w:ascii="Arial" w:hAnsi="Arial" w:cs="Arial"/>
          <w:color w:val="000000"/>
          <w:sz w:val="20"/>
          <w:szCs w:val="20"/>
          <w:lang w:eastAsia="vi-VN"/>
        </w:rPr>
        <w:t xml:space="preserve"> s</w:t>
      </w:r>
      <w:r w:rsidR="00674D82">
        <w:rPr>
          <w:rStyle w:val="BodyTextChar1"/>
          <w:rFonts w:ascii="Arial" w:hAnsi="Arial" w:cs="Arial"/>
          <w:color w:val="000000"/>
          <w:sz w:val="20"/>
          <w:szCs w:val="20"/>
          <w:lang w:val="en-SG" w:eastAsia="vi-VN"/>
        </w:rPr>
        <w:t>ố</w:t>
      </w:r>
      <w:r w:rsidR="00D26BB5" w:rsidRPr="0057672C">
        <w:rPr>
          <w:rStyle w:val="BodyTextChar1"/>
          <w:rFonts w:ascii="Arial" w:hAnsi="Arial" w:cs="Arial"/>
          <w:color w:val="000000"/>
          <w:sz w:val="20"/>
          <w:szCs w:val="20"/>
          <w:lang w:eastAsia="vi-VN"/>
        </w:rPr>
        <w:t xml:space="preserve"> cổ phần dự kiến bán cho nhà đầu tư chiến lược theo phương án cổ phần hóa đã được phê duyệt, Ban chỉ đạo cổ </w:t>
      </w:r>
      <w:r w:rsidR="00D26BB5" w:rsidRPr="0057672C">
        <w:rPr>
          <w:rStyle w:val="BodyTextChar1"/>
          <w:rFonts w:ascii="Arial" w:hAnsi="Arial" w:cs="Arial"/>
          <w:color w:val="000000"/>
          <w:sz w:val="20"/>
          <w:szCs w:val="20"/>
          <w:lang w:eastAsia="vi-VN"/>
        </w:rPr>
        <w:lastRenderedPageBreak/>
        <w:t>phần hóa báo cáo cơ quan đại diện chủ sở hữu tổ chức bán đấu giá giữa các nhà đầu tư chiến lược tại Sở giao dịch chứng khoán.</w:t>
      </w:r>
    </w:p>
    <w:p w:rsidR="00D26BB5" w:rsidRPr="0057672C" w:rsidRDefault="00BD645B" w:rsidP="00E43971">
      <w:pPr>
        <w:pStyle w:val="BodyText"/>
        <w:shd w:val="clear" w:color="auto" w:fill="auto"/>
        <w:tabs>
          <w:tab w:val="left" w:pos="104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2. </w:t>
      </w:r>
      <w:r w:rsidR="00D26BB5" w:rsidRPr="0057672C">
        <w:rPr>
          <w:rStyle w:val="BodyTextChar1"/>
          <w:rFonts w:ascii="Arial" w:hAnsi="Arial" w:cs="Arial"/>
          <w:color w:val="000000"/>
          <w:sz w:val="20"/>
          <w:szCs w:val="20"/>
          <w:lang w:eastAsia="vi-VN"/>
        </w:rPr>
        <w:t xml:space="preserve">Giá khởi điểm bán đấu giá giữa các nhà đầu tư chiến lược là giá đấu thành công bình quân của cuộc đấu giá công khai ra công chúng hoặc giá đã thỏa thuận với nhà đầu tư trong trường hợp cuộc đấu giá công khai chỉ có một (01) nhà đầu tư đăng ký mua cổ phần hoặc giá khởi điểm của cuộc đấu giá công khai trong </w:t>
      </w:r>
      <w:r w:rsidR="009D1AD6" w:rsidRPr="0057672C">
        <w:rPr>
          <w:rStyle w:val="BodyTextChar1"/>
          <w:rFonts w:ascii="Arial" w:hAnsi="Arial" w:cs="Arial"/>
          <w:color w:val="000000"/>
          <w:sz w:val="20"/>
          <w:szCs w:val="20"/>
          <w:lang w:eastAsia="vi-VN"/>
        </w:rPr>
        <w:t>trường hợp</w:t>
      </w:r>
      <w:r w:rsidR="00D26BB5" w:rsidRPr="0057672C">
        <w:rPr>
          <w:rStyle w:val="BodyTextChar1"/>
          <w:rFonts w:ascii="Arial" w:hAnsi="Arial" w:cs="Arial"/>
          <w:color w:val="000000"/>
          <w:sz w:val="20"/>
          <w:szCs w:val="20"/>
          <w:lang w:eastAsia="vi-VN"/>
        </w:rPr>
        <w:t xml:space="preserve"> cuộc đấu giá công khai không thành công.</w:t>
      </w:r>
    </w:p>
    <w:p w:rsidR="00D26BB5" w:rsidRPr="0057672C" w:rsidRDefault="00BD645B" w:rsidP="00E43971">
      <w:pPr>
        <w:pStyle w:val="BodyText"/>
        <w:shd w:val="clear" w:color="auto" w:fill="auto"/>
        <w:tabs>
          <w:tab w:val="left" w:pos="104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3. </w:t>
      </w:r>
      <w:r w:rsidR="00D26BB5" w:rsidRPr="0057672C">
        <w:rPr>
          <w:rStyle w:val="BodyTextChar1"/>
          <w:rFonts w:ascii="Arial" w:hAnsi="Arial" w:cs="Arial"/>
          <w:color w:val="000000"/>
          <w:sz w:val="20"/>
          <w:szCs w:val="20"/>
          <w:lang w:eastAsia="vi-VN"/>
        </w:rPr>
        <w:t xml:space="preserve">Nhà đầu tư chiến lược được lựa chọn các hình thức: nộp tiền đặt cọc, ký quỹ hoặc có bảo lãnh của tổ chức tín dụng, chi nhánh ngân hàng nước ngoài theo quy định của pháp luật với giá trị bằng 20% giá trị cổ phần đăng ký mua theo giá khởi điểm của cuộc đấu giá công khai trong phương án </w:t>
      </w:r>
      <w:r w:rsidR="00D35366" w:rsidRPr="0057672C">
        <w:rPr>
          <w:rStyle w:val="BodyTextChar1"/>
          <w:rFonts w:ascii="Arial" w:hAnsi="Arial" w:cs="Arial"/>
          <w:color w:val="000000"/>
          <w:sz w:val="20"/>
          <w:szCs w:val="20"/>
          <w:lang w:eastAsia="vi-VN"/>
        </w:rPr>
        <w:t>cổ phần</w:t>
      </w:r>
      <w:r w:rsidR="00D26BB5" w:rsidRPr="0057672C">
        <w:rPr>
          <w:rStyle w:val="BodyTextChar1"/>
          <w:rFonts w:ascii="Arial" w:hAnsi="Arial" w:cs="Arial"/>
          <w:color w:val="000000"/>
          <w:sz w:val="20"/>
          <w:szCs w:val="20"/>
          <w:lang w:eastAsia="vi-VN"/>
        </w:rPr>
        <w:t xml:space="preserve"> hóa đã được phê duyệt. Nhà đầu tư chiến lược có trách nhiệm nộp tiền đặt cọc vào tài khoản tiền thu từ cổ phần của doanh nghiệp hoặc hoàn thành việc ký quỹ, có bảo lãnh của </w:t>
      </w:r>
      <w:r w:rsidR="009D1AD6" w:rsidRPr="0057672C">
        <w:rPr>
          <w:rStyle w:val="BodyTextChar1"/>
          <w:rFonts w:ascii="Arial" w:hAnsi="Arial" w:cs="Arial"/>
          <w:color w:val="000000"/>
          <w:sz w:val="20"/>
          <w:szCs w:val="20"/>
          <w:lang w:eastAsia="vi-VN"/>
        </w:rPr>
        <w:t>tổ chức</w:t>
      </w:r>
      <w:r w:rsidR="00D26BB5" w:rsidRPr="0057672C">
        <w:rPr>
          <w:rStyle w:val="BodyTextChar1"/>
          <w:rFonts w:ascii="Arial" w:hAnsi="Arial" w:cs="Arial"/>
          <w:color w:val="000000"/>
          <w:sz w:val="20"/>
          <w:szCs w:val="20"/>
          <w:lang w:eastAsia="vi-VN"/>
        </w:rPr>
        <w:t xml:space="preserve"> tín dụng, chi nhánh ngân h</w:t>
      </w:r>
      <w:r w:rsidR="00131B33" w:rsidRPr="0057672C">
        <w:rPr>
          <w:rStyle w:val="BodyTextChar1"/>
          <w:rFonts w:ascii="Arial" w:hAnsi="Arial" w:cs="Arial"/>
          <w:color w:val="000000"/>
          <w:sz w:val="20"/>
          <w:szCs w:val="20"/>
          <w:lang w:eastAsia="vi-VN"/>
        </w:rPr>
        <w:t>àng nước ngoài trong thời hạn tố</w:t>
      </w:r>
      <w:r w:rsidR="00D26BB5" w:rsidRPr="0057672C">
        <w:rPr>
          <w:rStyle w:val="BodyTextChar1"/>
          <w:rFonts w:ascii="Arial" w:hAnsi="Arial" w:cs="Arial"/>
          <w:color w:val="000000"/>
          <w:sz w:val="20"/>
          <w:szCs w:val="20"/>
          <w:lang w:eastAsia="vi-VN"/>
        </w:rPr>
        <w:t xml:space="preserve">i đa năm (05) ngày làm việc kể từ ngày hết hạn đăng ký mua cổ phần của nhà </w:t>
      </w:r>
      <w:r w:rsidR="00D35366" w:rsidRPr="0057672C">
        <w:rPr>
          <w:rStyle w:val="BodyTextChar1"/>
          <w:rFonts w:ascii="Arial" w:hAnsi="Arial" w:cs="Arial"/>
          <w:color w:val="000000"/>
          <w:sz w:val="20"/>
          <w:szCs w:val="20"/>
          <w:lang w:eastAsia="vi-VN"/>
        </w:rPr>
        <w:t>đầu tư</w:t>
      </w:r>
      <w:r w:rsidR="00D26BB5" w:rsidRPr="0057672C">
        <w:rPr>
          <w:rStyle w:val="BodyTextChar1"/>
          <w:rFonts w:ascii="Arial" w:hAnsi="Arial" w:cs="Arial"/>
          <w:color w:val="000000"/>
          <w:sz w:val="20"/>
          <w:szCs w:val="20"/>
          <w:lang w:eastAsia="vi-VN"/>
        </w:rPr>
        <w:t xml:space="preserve"> chiến lược.</w:t>
      </w:r>
    </w:p>
    <w:p w:rsidR="00D26BB5" w:rsidRPr="0057672C" w:rsidRDefault="00131B33" w:rsidP="00E43971">
      <w:pPr>
        <w:pStyle w:val="BodyText"/>
        <w:shd w:val="clear" w:color="auto" w:fill="auto"/>
        <w:tabs>
          <w:tab w:val="left" w:pos="103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4. </w:t>
      </w:r>
      <w:r w:rsidR="00D26BB5" w:rsidRPr="0057672C">
        <w:rPr>
          <w:rStyle w:val="BodyTextChar1"/>
          <w:rFonts w:ascii="Arial" w:hAnsi="Arial" w:cs="Arial"/>
          <w:color w:val="000000"/>
          <w:sz w:val="20"/>
          <w:szCs w:val="20"/>
          <w:lang w:eastAsia="vi-VN"/>
        </w:rPr>
        <w:t>Tổ chức thực hiện bán đấu giá ban hành Quyết định thành lập Hội đồng bán đấu giá cổ phần và ban hành Quy chế bán đấu giá cổ phần theo quy định. Chủ tịch Hội đồng bán đấu giá cổ phần là Trưởng Ban chỉ đạo cổ phần hóa hoặc thành viên Ban chỉ đạo cổ phần hóa do Trưởng Ban chỉ đạo cổ phần hóa ủy quyền bằng văn bản.</w:t>
      </w:r>
    </w:p>
    <w:p w:rsidR="00D26BB5" w:rsidRPr="0057672C" w:rsidRDefault="00131B33" w:rsidP="00E43971">
      <w:pPr>
        <w:pStyle w:val="BodyText"/>
        <w:shd w:val="clear" w:color="auto" w:fill="auto"/>
        <w:tabs>
          <w:tab w:val="left" w:pos="1136"/>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5. </w:t>
      </w:r>
      <w:r w:rsidR="00D26BB5" w:rsidRPr="0057672C">
        <w:rPr>
          <w:rStyle w:val="BodyTextChar1"/>
          <w:rFonts w:ascii="Arial" w:hAnsi="Arial" w:cs="Arial"/>
          <w:color w:val="000000"/>
          <w:sz w:val="20"/>
          <w:szCs w:val="20"/>
          <w:lang w:eastAsia="vi-VN"/>
        </w:rPr>
        <w:t>Xác định kết quả đấu giá:</w:t>
      </w:r>
    </w:p>
    <w:p w:rsidR="00D26BB5" w:rsidRPr="0057672C" w:rsidRDefault="00131B33" w:rsidP="00E43971">
      <w:pPr>
        <w:pStyle w:val="BodyText"/>
        <w:shd w:val="clear" w:color="auto" w:fill="auto"/>
        <w:tabs>
          <w:tab w:val="left" w:pos="1101"/>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a) </w:t>
      </w:r>
      <w:r w:rsidR="00D26BB5" w:rsidRPr="0057672C">
        <w:rPr>
          <w:rStyle w:val="BodyTextChar1"/>
          <w:rFonts w:ascii="Arial" w:hAnsi="Arial" w:cs="Arial"/>
          <w:color w:val="000000"/>
          <w:sz w:val="20"/>
          <w:szCs w:val="20"/>
          <w:lang w:eastAsia="vi-VN"/>
        </w:rPr>
        <w:t>Việc xác định kết quả đấu giá thực hiện theo quy định tại điểm a khoản 5 Điều 6 Thông tư này;</w:t>
      </w:r>
    </w:p>
    <w:p w:rsidR="00D26BB5" w:rsidRPr="0057672C" w:rsidRDefault="00E174EB" w:rsidP="00E43971">
      <w:pPr>
        <w:pStyle w:val="BodyText"/>
        <w:shd w:val="clear" w:color="auto" w:fill="auto"/>
        <w:tabs>
          <w:tab w:val="left" w:pos="1129"/>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b) </w:t>
      </w:r>
      <w:r w:rsidR="00D26BB5" w:rsidRPr="0057672C">
        <w:rPr>
          <w:rStyle w:val="BodyTextChar1"/>
          <w:rFonts w:ascii="Arial" w:hAnsi="Arial" w:cs="Arial"/>
          <w:color w:val="000000"/>
          <w:sz w:val="20"/>
          <w:szCs w:val="20"/>
          <w:lang w:eastAsia="vi-VN"/>
        </w:rPr>
        <w:t>Kết thúc phiên đấu giá, Tổ chức thực hiện bán đấu giá, Hội đồng đấu giá, đại diện Ban chỉ đạo cổ phần hóa và đại diện doanh nghiệp có trách nhiệm lập và đồng ký Biên bản xác định kết quả đấu giá giữa các nhà đầu tư chiến lược theo Phụ lục số 4 ban hành kèm theo Thông tư này;</w:t>
      </w:r>
    </w:p>
    <w:p w:rsidR="00D26BB5" w:rsidRPr="0057672C" w:rsidRDefault="000F341B" w:rsidP="00E43971">
      <w:pPr>
        <w:pStyle w:val="BodyText"/>
        <w:shd w:val="clear" w:color="auto" w:fill="auto"/>
        <w:tabs>
          <w:tab w:val="left" w:pos="1144"/>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c) </w:t>
      </w:r>
      <w:r w:rsidR="00D26BB5" w:rsidRPr="0057672C">
        <w:rPr>
          <w:rStyle w:val="BodyTextChar1"/>
          <w:rFonts w:ascii="Arial" w:hAnsi="Arial" w:cs="Arial"/>
          <w:color w:val="000000"/>
          <w:sz w:val="20"/>
          <w:szCs w:val="20"/>
          <w:lang w:eastAsia="vi-VN"/>
        </w:rPr>
        <w:t xml:space="preserve">Ban chỉ đạo cổ </w:t>
      </w:r>
      <w:r w:rsidR="00674D82">
        <w:rPr>
          <w:rStyle w:val="BodyTextChar1"/>
          <w:rFonts w:ascii="Arial" w:hAnsi="Arial" w:cs="Arial"/>
          <w:color w:val="000000"/>
          <w:sz w:val="20"/>
          <w:szCs w:val="20"/>
          <w:lang w:eastAsia="vi-VN"/>
        </w:rPr>
        <w:t>phần hóa</w:t>
      </w:r>
      <w:r w:rsidR="00D26BB5" w:rsidRPr="0057672C">
        <w:rPr>
          <w:rStyle w:val="BodyTextChar1"/>
          <w:rFonts w:ascii="Arial" w:hAnsi="Arial" w:cs="Arial"/>
          <w:color w:val="000000"/>
          <w:sz w:val="20"/>
          <w:szCs w:val="20"/>
          <w:lang w:eastAsia="vi-VN"/>
        </w:rPr>
        <w:t xml:space="preserve"> phối hợp với Sở giao dịch chứng khoán công bố kết quả đấu giá ngay sau khi ký Biên bản xác định kết quả đấu giá;</w:t>
      </w:r>
    </w:p>
    <w:p w:rsidR="00D26BB5" w:rsidRPr="0057672C" w:rsidRDefault="000F341B" w:rsidP="00E43971">
      <w:pPr>
        <w:pStyle w:val="BodyText"/>
        <w:shd w:val="clear" w:color="auto" w:fill="auto"/>
        <w:tabs>
          <w:tab w:val="left" w:pos="1144"/>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d) </w:t>
      </w:r>
      <w:r w:rsidR="00D26BB5" w:rsidRPr="0057672C">
        <w:rPr>
          <w:rStyle w:val="BodyTextChar1"/>
          <w:rFonts w:ascii="Arial" w:hAnsi="Arial" w:cs="Arial"/>
          <w:color w:val="000000"/>
          <w:sz w:val="20"/>
          <w:szCs w:val="20"/>
          <w:lang w:eastAsia="vi-VN"/>
        </w:rPr>
        <w:t>Ban chỉ đạo cổ phần hóa chỉ đạo doanh nghiệp cổ phần hóa hoàn trả tiền đặt cọc cho nhà đầu tư tham dự đấu giá hợp lệ nhưng không trúng đấu giá theo quy định tại điểm a khoản 1 Điều 10 Thông tư này.</w:t>
      </w:r>
    </w:p>
    <w:p w:rsidR="00D26BB5" w:rsidRPr="0057672C" w:rsidRDefault="000F341B" w:rsidP="00E43971">
      <w:pPr>
        <w:pStyle w:val="BodyText"/>
        <w:shd w:val="clear" w:color="auto" w:fill="auto"/>
        <w:tabs>
          <w:tab w:val="left" w:pos="1101"/>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6. </w:t>
      </w:r>
      <w:r w:rsidR="00D26BB5" w:rsidRPr="0057672C">
        <w:rPr>
          <w:rStyle w:val="BodyTextChar1"/>
          <w:rFonts w:ascii="Arial" w:hAnsi="Arial" w:cs="Arial"/>
          <w:color w:val="000000"/>
          <w:sz w:val="20"/>
          <w:szCs w:val="20"/>
          <w:lang w:eastAsia="vi-VN"/>
        </w:rPr>
        <w:t xml:space="preserve">Căn cứ kết quả bán đấu giá cổ phần cho nhà đầu tư chiến lược, doanh nghiệp cổ phần hóa báo cáo cơ quan đại diện chủ sở hữu xem xét, hoàn tất ký </w:t>
      </w:r>
      <w:r w:rsidR="002D7AE9" w:rsidRPr="0057672C">
        <w:rPr>
          <w:rStyle w:val="BodyTextChar1"/>
          <w:rFonts w:ascii="Arial" w:hAnsi="Arial" w:cs="Arial"/>
          <w:color w:val="000000"/>
          <w:sz w:val="20"/>
          <w:szCs w:val="20"/>
          <w:lang w:eastAsia="vi-VN"/>
        </w:rPr>
        <w:t>hợp đồng</w:t>
      </w:r>
      <w:r w:rsidR="00D26BB5" w:rsidRPr="0057672C">
        <w:rPr>
          <w:rStyle w:val="BodyTextChar1"/>
          <w:rFonts w:ascii="Arial" w:hAnsi="Arial" w:cs="Arial"/>
          <w:color w:val="000000"/>
          <w:sz w:val="20"/>
          <w:szCs w:val="20"/>
          <w:lang w:eastAsia="vi-VN"/>
        </w:rPr>
        <w:t xml:space="preserve"> cam kết chính thức với các nhà đầu tư chiến lược trúng đấu giá trong thời hạn tối đa mười lăm (15) ngày kể từ ngày công bố kết quả đấu giá.</w:t>
      </w:r>
    </w:p>
    <w:p w:rsidR="00D26BB5" w:rsidRPr="0057672C" w:rsidRDefault="006F7492" w:rsidP="009569DB">
      <w:pPr>
        <w:pStyle w:val="BodyText"/>
        <w:shd w:val="clear" w:color="auto" w:fill="auto"/>
        <w:tabs>
          <w:tab w:val="left" w:pos="1096"/>
        </w:tabs>
        <w:spacing w:after="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7. </w:t>
      </w:r>
      <w:r w:rsidR="00D26BB5" w:rsidRPr="0057672C">
        <w:rPr>
          <w:rStyle w:val="BodyTextChar1"/>
          <w:rFonts w:ascii="Arial" w:hAnsi="Arial" w:cs="Arial"/>
          <w:color w:val="000000"/>
          <w:sz w:val="20"/>
          <w:szCs w:val="20"/>
          <w:lang w:eastAsia="vi-VN"/>
        </w:rPr>
        <w:t>Doanh nghiệp cổ phần hóa có trách nhiệm nộp tiền thu từ bán cổ phần cho nhà đầu tư chiến lược về Quỹ hỗ trợ sắp xếp và phát triển doanh nghiệp trong thời hạn tối đa năm (05) ngày làm việc kể từ ngày hết hạn thanh toán tiền của nhà đầu tư chiến lược.</w:t>
      </w:r>
    </w:p>
    <w:p w:rsidR="00D26BB5" w:rsidRPr="0057672C" w:rsidRDefault="00D26BB5" w:rsidP="009569DB">
      <w:pPr>
        <w:pStyle w:val="BodyText"/>
        <w:shd w:val="clear" w:color="auto" w:fill="auto"/>
        <w:spacing w:after="0"/>
        <w:ind w:firstLine="0"/>
        <w:jc w:val="center"/>
        <w:rPr>
          <w:rStyle w:val="BodyTextChar1"/>
          <w:rFonts w:ascii="Arial" w:hAnsi="Arial" w:cs="Arial"/>
          <w:b/>
          <w:bCs/>
          <w:color w:val="000000"/>
          <w:sz w:val="20"/>
          <w:szCs w:val="20"/>
          <w:lang w:eastAsia="vi-VN"/>
        </w:rPr>
      </w:pPr>
    </w:p>
    <w:p w:rsidR="00D26BB5" w:rsidRPr="0057672C" w:rsidRDefault="00D26BB5" w:rsidP="009569DB">
      <w:pPr>
        <w:pStyle w:val="BodyText"/>
        <w:shd w:val="clear" w:color="auto" w:fill="auto"/>
        <w:spacing w:after="0"/>
        <w:ind w:firstLine="0"/>
        <w:jc w:val="center"/>
        <w:rPr>
          <w:rFonts w:ascii="Arial" w:hAnsi="Arial" w:cs="Arial"/>
          <w:color w:val="000000"/>
          <w:sz w:val="20"/>
          <w:szCs w:val="20"/>
        </w:rPr>
      </w:pPr>
      <w:r w:rsidRPr="0057672C">
        <w:rPr>
          <w:rStyle w:val="BodyTextChar1"/>
          <w:rFonts w:ascii="Arial" w:hAnsi="Arial" w:cs="Arial"/>
          <w:b/>
          <w:bCs/>
          <w:color w:val="000000"/>
          <w:sz w:val="20"/>
          <w:szCs w:val="20"/>
          <w:lang w:eastAsia="vi-VN"/>
        </w:rPr>
        <w:t>Mục 3</w:t>
      </w:r>
    </w:p>
    <w:p w:rsidR="00D26BB5" w:rsidRPr="0057672C" w:rsidRDefault="006F7492" w:rsidP="009569DB">
      <w:pPr>
        <w:pStyle w:val="BodyText"/>
        <w:shd w:val="clear" w:color="auto" w:fill="auto"/>
        <w:spacing w:after="0"/>
        <w:ind w:firstLine="0"/>
        <w:jc w:val="center"/>
        <w:rPr>
          <w:rStyle w:val="BodyTextChar1"/>
          <w:rFonts w:ascii="Arial" w:hAnsi="Arial" w:cs="Arial"/>
          <w:b/>
          <w:bCs/>
          <w:color w:val="000000"/>
          <w:sz w:val="20"/>
          <w:szCs w:val="20"/>
          <w:lang w:eastAsia="vi-VN"/>
        </w:rPr>
      </w:pPr>
      <w:r w:rsidRPr="0057672C">
        <w:rPr>
          <w:rStyle w:val="BodyTextChar1"/>
          <w:rFonts w:ascii="Arial" w:hAnsi="Arial" w:cs="Arial"/>
          <w:b/>
          <w:bCs/>
          <w:color w:val="000000"/>
          <w:sz w:val="20"/>
          <w:szCs w:val="20"/>
          <w:lang w:eastAsia="vi-VN"/>
        </w:rPr>
        <w:t>QUẢN LÝ, SỬ DỤNG TI</w:t>
      </w:r>
      <w:r w:rsidRPr="0057672C">
        <w:rPr>
          <w:rStyle w:val="BodyTextChar1"/>
          <w:rFonts w:ascii="Arial" w:hAnsi="Arial" w:cs="Arial"/>
          <w:b/>
          <w:bCs/>
          <w:color w:val="000000"/>
          <w:sz w:val="20"/>
          <w:szCs w:val="20"/>
          <w:lang w:val="en-US" w:eastAsia="vi-VN"/>
        </w:rPr>
        <w:t>Ề</w:t>
      </w:r>
      <w:r w:rsidR="00D26BB5" w:rsidRPr="0057672C">
        <w:rPr>
          <w:rStyle w:val="BodyTextChar1"/>
          <w:rFonts w:ascii="Arial" w:hAnsi="Arial" w:cs="Arial"/>
          <w:b/>
          <w:bCs/>
          <w:color w:val="000000"/>
          <w:sz w:val="20"/>
          <w:szCs w:val="20"/>
          <w:lang w:eastAsia="vi-VN"/>
        </w:rPr>
        <w:t xml:space="preserve">N THU TỪ </w:t>
      </w:r>
      <w:r w:rsidRPr="0057672C">
        <w:rPr>
          <w:rStyle w:val="BodyTextChar1"/>
          <w:rFonts w:ascii="Arial" w:hAnsi="Arial" w:cs="Arial"/>
          <w:b/>
          <w:bCs/>
          <w:color w:val="000000"/>
          <w:sz w:val="20"/>
          <w:szCs w:val="20"/>
          <w:lang w:eastAsia="vi-VN"/>
        </w:rPr>
        <w:t>C</w:t>
      </w:r>
      <w:r w:rsidRPr="0057672C">
        <w:rPr>
          <w:rStyle w:val="BodyTextChar1"/>
          <w:rFonts w:ascii="Arial" w:hAnsi="Arial" w:cs="Arial"/>
          <w:b/>
          <w:bCs/>
          <w:color w:val="000000"/>
          <w:sz w:val="20"/>
          <w:szCs w:val="20"/>
          <w:lang w:val="en-US" w:eastAsia="vi-VN"/>
        </w:rPr>
        <w:t>Ổ</w:t>
      </w:r>
      <w:r w:rsidRPr="0057672C">
        <w:rPr>
          <w:rStyle w:val="BodyTextChar1"/>
          <w:rFonts w:ascii="Arial" w:hAnsi="Arial" w:cs="Arial"/>
          <w:b/>
          <w:bCs/>
          <w:color w:val="000000"/>
          <w:sz w:val="20"/>
          <w:szCs w:val="20"/>
          <w:lang w:eastAsia="vi-VN"/>
        </w:rPr>
        <w:t xml:space="preserve"> PH</w:t>
      </w:r>
      <w:r w:rsidRPr="0057672C">
        <w:rPr>
          <w:rStyle w:val="BodyTextChar1"/>
          <w:rFonts w:ascii="Arial" w:hAnsi="Arial" w:cs="Arial"/>
          <w:b/>
          <w:bCs/>
          <w:color w:val="000000"/>
          <w:sz w:val="20"/>
          <w:szCs w:val="20"/>
          <w:lang w:val="en-US" w:eastAsia="vi-VN"/>
        </w:rPr>
        <w:t>Ầ</w:t>
      </w:r>
      <w:r w:rsidR="003B7579" w:rsidRPr="0057672C">
        <w:rPr>
          <w:rStyle w:val="BodyTextChar1"/>
          <w:rFonts w:ascii="Arial" w:hAnsi="Arial" w:cs="Arial"/>
          <w:b/>
          <w:bCs/>
          <w:color w:val="000000"/>
          <w:sz w:val="20"/>
          <w:szCs w:val="20"/>
          <w:lang w:eastAsia="vi-VN"/>
        </w:rPr>
        <w:t>N</w:t>
      </w:r>
      <w:r w:rsidR="00D26BB5" w:rsidRPr="0057672C">
        <w:rPr>
          <w:rStyle w:val="BodyTextChar1"/>
          <w:rFonts w:ascii="Arial" w:hAnsi="Arial" w:cs="Arial"/>
          <w:b/>
          <w:bCs/>
          <w:color w:val="000000"/>
          <w:sz w:val="20"/>
          <w:szCs w:val="20"/>
          <w:lang w:eastAsia="vi-VN"/>
        </w:rPr>
        <w:t xml:space="preserve"> HÓA</w:t>
      </w:r>
    </w:p>
    <w:p w:rsidR="00D26BB5" w:rsidRPr="0057672C" w:rsidRDefault="00D26BB5" w:rsidP="009569DB">
      <w:pPr>
        <w:pStyle w:val="BodyText"/>
        <w:shd w:val="clear" w:color="auto" w:fill="auto"/>
        <w:spacing w:after="0"/>
        <w:ind w:firstLine="0"/>
        <w:jc w:val="center"/>
        <w:rPr>
          <w:rFonts w:ascii="Arial" w:hAnsi="Arial" w:cs="Arial"/>
          <w:color w:val="000000"/>
          <w:sz w:val="20"/>
          <w:szCs w:val="20"/>
        </w:rPr>
      </w:pP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b/>
          <w:bCs/>
          <w:color w:val="000000"/>
          <w:sz w:val="20"/>
          <w:szCs w:val="20"/>
          <w:lang w:eastAsia="vi-VN"/>
        </w:rPr>
        <w:t>Điều 10. Quản lý tiền đặt cọc và thanh toán tiền mua cổ phần</w:t>
      </w:r>
    </w:p>
    <w:p w:rsidR="00D26BB5" w:rsidRPr="0057672C" w:rsidRDefault="006F7492" w:rsidP="00E43971">
      <w:pPr>
        <w:pStyle w:val="BodyText"/>
        <w:shd w:val="clear" w:color="auto" w:fill="auto"/>
        <w:tabs>
          <w:tab w:val="left" w:pos="109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 </w:t>
      </w:r>
      <w:r w:rsidR="00D26BB5" w:rsidRPr="0057672C">
        <w:rPr>
          <w:rStyle w:val="BodyTextChar1"/>
          <w:rFonts w:ascii="Arial" w:hAnsi="Arial" w:cs="Arial"/>
          <w:color w:val="000000"/>
          <w:sz w:val="20"/>
          <w:szCs w:val="20"/>
          <w:lang w:eastAsia="vi-VN"/>
        </w:rPr>
        <w:t>Quản lý tiền đặt cọc:</w:t>
      </w:r>
    </w:p>
    <w:p w:rsidR="00D26BB5" w:rsidRPr="0057672C" w:rsidRDefault="006F7492" w:rsidP="00E43971">
      <w:pPr>
        <w:pStyle w:val="BodyText"/>
        <w:shd w:val="clear" w:color="auto" w:fill="auto"/>
        <w:tabs>
          <w:tab w:val="left" w:pos="1135"/>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a) </w:t>
      </w:r>
      <w:r w:rsidR="00D26BB5" w:rsidRPr="0057672C">
        <w:rPr>
          <w:rStyle w:val="BodyTextChar1"/>
          <w:rFonts w:ascii="Arial" w:hAnsi="Arial" w:cs="Arial"/>
          <w:color w:val="000000"/>
          <w:sz w:val="20"/>
          <w:szCs w:val="20"/>
          <w:lang w:eastAsia="vi-VN"/>
        </w:rPr>
        <w:t>Phương thức đấu giá:</w:t>
      </w:r>
    </w:p>
    <w:p w:rsidR="00D26BB5" w:rsidRPr="0057672C" w:rsidRDefault="006F7492" w:rsidP="00E43971">
      <w:pPr>
        <w:pStyle w:val="BodyText"/>
        <w:shd w:val="clear" w:color="auto" w:fill="auto"/>
        <w:tabs>
          <w:tab w:val="left" w:pos="99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 xml:space="preserve">Nhà đầu tư có trách nhiệm nộp tiền đặt cọc bằng 10% giá trị cổ phần đặt mua tính theo giá khởi điểm vào tài khoản của Tổ chức thực hiện bán đấu giá tối thiểu năm (05) ngày làm việc trước ngày đấu giá theo quy định tại Quy chế bán đấu giá. </w:t>
      </w:r>
      <w:r w:rsidR="009D1AD6" w:rsidRPr="0057672C">
        <w:rPr>
          <w:rStyle w:val="BodyTextChar1"/>
          <w:rFonts w:ascii="Arial" w:hAnsi="Arial" w:cs="Arial"/>
          <w:color w:val="000000"/>
          <w:sz w:val="20"/>
          <w:szCs w:val="20"/>
          <w:lang w:eastAsia="vi-VN"/>
        </w:rPr>
        <w:t>Trường hợp</w:t>
      </w:r>
      <w:r w:rsidR="00D26BB5" w:rsidRPr="0057672C">
        <w:rPr>
          <w:rStyle w:val="BodyTextChar1"/>
          <w:rFonts w:ascii="Arial" w:hAnsi="Arial" w:cs="Arial"/>
          <w:color w:val="000000"/>
          <w:sz w:val="20"/>
          <w:szCs w:val="20"/>
          <w:lang w:eastAsia="vi-VN"/>
        </w:rPr>
        <w:t xml:space="preserve"> bán đấu giá giữa các nhà đầu tư chiến lược thì thực hiện theo quy định tại khoản 3 Điều 9 Thông tư này;</w:t>
      </w:r>
    </w:p>
    <w:p w:rsidR="00D26BB5" w:rsidRPr="0057672C" w:rsidRDefault="005E5F91" w:rsidP="00E43971">
      <w:pPr>
        <w:pStyle w:val="BodyText"/>
        <w:shd w:val="clear" w:color="auto" w:fill="auto"/>
        <w:tabs>
          <w:tab w:val="left" w:pos="99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 xml:space="preserve">Trường hợp nhà đầu tư nước ngoài đặt cọc bằng ngoại tệ chuyển khoản thì Tổ chức thực hiện bán đấu giá hoặc doanh nghiệp </w:t>
      </w:r>
      <w:r w:rsidR="00D35366" w:rsidRPr="0057672C">
        <w:rPr>
          <w:rStyle w:val="BodyTextChar1"/>
          <w:rFonts w:ascii="Arial" w:hAnsi="Arial" w:cs="Arial"/>
          <w:color w:val="000000"/>
          <w:sz w:val="20"/>
          <w:szCs w:val="20"/>
          <w:lang w:eastAsia="vi-VN"/>
        </w:rPr>
        <w:t>cổ phần</w:t>
      </w:r>
      <w:r w:rsidR="00D26BB5" w:rsidRPr="0057672C">
        <w:rPr>
          <w:rStyle w:val="BodyTextChar1"/>
          <w:rFonts w:ascii="Arial" w:hAnsi="Arial" w:cs="Arial"/>
          <w:color w:val="000000"/>
          <w:sz w:val="20"/>
          <w:szCs w:val="20"/>
          <w:lang w:eastAsia="vi-VN"/>
        </w:rPr>
        <w:t xml:space="preserve"> hóa (trong trường hợp bán đấu giá giữa các nhà đầu tư chiến lược) có trách nhiệm mở tài khoản ngoại tệ riêng tại ngân hàng thương mại để xử lý theo quy định tại khoản 2 </w:t>
      </w:r>
      <w:r w:rsidR="00AD46D2" w:rsidRPr="0057672C">
        <w:rPr>
          <w:rStyle w:val="BodyTextChar1"/>
          <w:rFonts w:ascii="Arial" w:hAnsi="Arial" w:cs="Arial"/>
          <w:color w:val="000000"/>
          <w:sz w:val="20"/>
          <w:szCs w:val="20"/>
          <w:lang w:eastAsia="vi-VN"/>
        </w:rPr>
        <w:t>Điều</w:t>
      </w:r>
      <w:r w:rsidR="00D26BB5" w:rsidRPr="0057672C">
        <w:rPr>
          <w:rStyle w:val="BodyTextChar1"/>
          <w:rFonts w:ascii="Arial" w:hAnsi="Arial" w:cs="Arial"/>
          <w:color w:val="000000"/>
          <w:sz w:val="20"/>
          <w:szCs w:val="20"/>
          <w:lang w:eastAsia="vi-VN"/>
        </w:rPr>
        <w:t xml:space="preserve"> này.</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 xml:space="preserve">Tỷ giá để tính giá trị đặt cọc, ký quỹ bằng ngoại tệ của nhà đầu tư nước ngoài là tỷ giá mua vào của ngân hàng thương mại nơi Tổ chức thực hiện bán đấu giá hoặc doanh nghiệp cổ phần hóa </w:t>
      </w:r>
      <w:r w:rsidRPr="0057672C">
        <w:rPr>
          <w:rStyle w:val="BodyTextChar1"/>
          <w:rFonts w:ascii="Arial" w:hAnsi="Arial" w:cs="Arial"/>
          <w:color w:val="000000"/>
          <w:sz w:val="20"/>
          <w:szCs w:val="20"/>
          <w:lang w:eastAsia="vi-VN"/>
        </w:rPr>
        <w:lastRenderedPageBreak/>
        <w:t xml:space="preserve">(trong </w:t>
      </w:r>
      <w:r w:rsidR="009D1AD6" w:rsidRPr="0057672C">
        <w:rPr>
          <w:rStyle w:val="BodyTextChar1"/>
          <w:rFonts w:ascii="Arial" w:hAnsi="Arial" w:cs="Arial"/>
          <w:color w:val="000000"/>
          <w:sz w:val="20"/>
          <w:szCs w:val="20"/>
          <w:lang w:eastAsia="vi-VN"/>
        </w:rPr>
        <w:t>trường hợp</w:t>
      </w:r>
      <w:r w:rsidRPr="0057672C">
        <w:rPr>
          <w:rStyle w:val="BodyTextChar1"/>
          <w:rFonts w:ascii="Arial" w:hAnsi="Arial" w:cs="Arial"/>
          <w:color w:val="000000"/>
          <w:sz w:val="20"/>
          <w:szCs w:val="20"/>
          <w:lang w:eastAsia="vi-VN"/>
        </w:rPr>
        <w:t xml:space="preserve"> bán đấu giá giữa các nhà đầu tư chiến lược) mở tài khoản ngoại tệ và tại ngày nhà đầu tư đặt cọc, ký quỹ theo quy định tại Quy chế bán đấu giá;</w:t>
      </w:r>
    </w:p>
    <w:p w:rsidR="00D26BB5" w:rsidRPr="0057672C" w:rsidRDefault="005E5F91" w:rsidP="00E43971">
      <w:pPr>
        <w:pStyle w:val="BodyText"/>
        <w:shd w:val="clear" w:color="auto" w:fill="auto"/>
        <w:tabs>
          <w:tab w:val="left" w:pos="946"/>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 xml:space="preserve">Trong năm (05) ngày làm việc kể từ ngày công bố kết quả đấu giá, Tổ chức thực hiện bán đấu giá hoặc doanh nghiệp cổ phần hóa (trong </w:t>
      </w:r>
      <w:r w:rsidR="009D1AD6" w:rsidRPr="0057672C">
        <w:rPr>
          <w:rStyle w:val="BodyTextChar1"/>
          <w:rFonts w:ascii="Arial" w:hAnsi="Arial" w:cs="Arial"/>
          <w:color w:val="000000"/>
          <w:sz w:val="20"/>
          <w:szCs w:val="20"/>
          <w:lang w:eastAsia="vi-VN"/>
        </w:rPr>
        <w:t>trường hợp</w:t>
      </w:r>
      <w:r w:rsidR="00D26BB5" w:rsidRPr="0057672C">
        <w:rPr>
          <w:rStyle w:val="BodyTextChar1"/>
          <w:rFonts w:ascii="Arial" w:hAnsi="Arial" w:cs="Arial"/>
          <w:color w:val="000000"/>
          <w:sz w:val="20"/>
          <w:szCs w:val="20"/>
          <w:lang w:eastAsia="vi-VN"/>
        </w:rPr>
        <w:t xml:space="preserve"> bán đấu giá giữa các nhà đầu tư chiến lược) có trách nhiệm thanh toán hoàn trả tiền đặt cọc cho nhà đầu tư có tham gia đấu giá hợp lệ nhưng không được mua cổ phần. Nhà đầu tư nước ngoài đặt cọc, ký quỹ bằng ngoại tệ được hoàn trả bằng ngoại tệ;</w:t>
      </w:r>
    </w:p>
    <w:p w:rsidR="00D26BB5" w:rsidRPr="0057672C" w:rsidRDefault="005E5F91" w:rsidP="00E43971">
      <w:pPr>
        <w:pStyle w:val="BodyText"/>
        <w:shd w:val="clear" w:color="auto" w:fill="auto"/>
        <w:tabs>
          <w:tab w:val="left" w:pos="1125"/>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b) </w:t>
      </w:r>
      <w:r w:rsidR="00D26BB5" w:rsidRPr="0057672C">
        <w:rPr>
          <w:rStyle w:val="BodyTextChar1"/>
          <w:rFonts w:ascii="Arial" w:hAnsi="Arial" w:cs="Arial"/>
          <w:color w:val="000000"/>
          <w:sz w:val="20"/>
          <w:szCs w:val="20"/>
          <w:lang w:eastAsia="vi-VN"/>
        </w:rPr>
        <w:t>Phương thức thỏa thuận trực tiếp:</w:t>
      </w:r>
    </w:p>
    <w:p w:rsidR="00D26BB5" w:rsidRPr="0057672C" w:rsidRDefault="005E5F91" w:rsidP="00E43971">
      <w:pPr>
        <w:pStyle w:val="BodyText"/>
        <w:shd w:val="clear" w:color="auto" w:fill="auto"/>
        <w:tabs>
          <w:tab w:val="left" w:pos="93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9D1AD6" w:rsidRPr="0057672C">
        <w:rPr>
          <w:rStyle w:val="BodyTextChar1"/>
          <w:rFonts w:ascii="Arial" w:hAnsi="Arial" w:cs="Arial"/>
          <w:color w:val="000000"/>
          <w:sz w:val="20"/>
          <w:szCs w:val="20"/>
          <w:lang w:eastAsia="vi-VN"/>
        </w:rPr>
        <w:t>Trường hợp</w:t>
      </w:r>
      <w:r w:rsidR="00D26BB5" w:rsidRPr="0057672C">
        <w:rPr>
          <w:rStyle w:val="BodyTextChar1"/>
          <w:rFonts w:ascii="Arial" w:hAnsi="Arial" w:cs="Arial"/>
          <w:color w:val="000000"/>
          <w:sz w:val="20"/>
          <w:szCs w:val="20"/>
          <w:lang w:eastAsia="vi-VN"/>
        </w:rPr>
        <w:t xml:space="preserve"> bán cổ phần cho nhà đầu tư chiến lược thì thực hiện theo quy định tại khoản 3 Điều 9 Thông tư này;</w:t>
      </w:r>
    </w:p>
    <w:p w:rsidR="00D26BB5" w:rsidRPr="0057672C" w:rsidRDefault="005E5F91" w:rsidP="00E43971">
      <w:pPr>
        <w:pStyle w:val="BodyText"/>
        <w:shd w:val="clear" w:color="auto" w:fill="auto"/>
        <w:tabs>
          <w:tab w:val="left" w:pos="941"/>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Trường hợp bán cổ phần cho nhà đầu tư thực hiện mua cổ phần theo quy định tại điểm a khoản 3 Điều 8 Thông tư này, nhà đầu tư có trách nhiệm nộp tiền đặt cọc cùng thời điểm đăng ký mua cổ phần vào tài khoản tiền thu từ cổ phần hóa của doanh nghiệp bằng 10% giá trị cổ phần đặt mua theo giá chào bán đã được cơ quan đại diện chủ sở hữu phê duyệt;</w:t>
      </w:r>
    </w:p>
    <w:p w:rsidR="00D26BB5" w:rsidRPr="0057672C" w:rsidRDefault="005E5F91" w:rsidP="00E43971">
      <w:pPr>
        <w:pStyle w:val="BodyText"/>
        <w:shd w:val="clear" w:color="auto" w:fill="auto"/>
        <w:tabs>
          <w:tab w:val="left" w:pos="946"/>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Trường hợp bán cổ phần cho nhà đầu tư thực hiện mua cổ phần theo quy định tại điểm a, điểm b khoản 4 Điều 8 Thông tư này, nhà đầu tư có trách nhiệm nộp tiền đặt cọc cùng thời điểm đăng ký mua cổ phần vào tài khoản tiền thu từ cổ phần hóa của doanh nghiệp bằng 10% giá trị cổ phần đặt mua theo giá bán quy định tại điểm a, điểm b khoản 4 Điều 8 Thông tư này đối với từng nhà đầu tư;</w:t>
      </w:r>
    </w:p>
    <w:p w:rsidR="00D26BB5" w:rsidRPr="0057672C" w:rsidRDefault="005E5F91" w:rsidP="00E43971">
      <w:pPr>
        <w:pStyle w:val="BodyText"/>
        <w:shd w:val="clear" w:color="auto" w:fill="auto"/>
        <w:tabs>
          <w:tab w:val="left" w:pos="946"/>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 xml:space="preserve">Trong năm (05) ngày làm việc kể từ ngày kết thúc việc bán cổ phần theo phương thức thỏa thuận trực tiếp, doanh nghiệp cổ phần hóa có trách nhiệm hoàn </w:t>
      </w:r>
      <w:r w:rsidR="00D26BB5" w:rsidRPr="0057672C">
        <w:rPr>
          <w:rStyle w:val="BodyTextChar1"/>
          <w:rFonts w:ascii="Arial" w:hAnsi="Arial" w:cs="Arial"/>
          <w:iCs/>
          <w:color w:val="000000"/>
          <w:sz w:val="20"/>
          <w:szCs w:val="20"/>
          <w:lang w:eastAsia="vi-VN"/>
        </w:rPr>
        <w:t>trả</w:t>
      </w:r>
      <w:r w:rsidR="00D26BB5" w:rsidRPr="0057672C">
        <w:rPr>
          <w:rStyle w:val="BodyTextChar1"/>
          <w:rFonts w:ascii="Arial" w:hAnsi="Arial" w:cs="Arial"/>
          <w:color w:val="000000"/>
          <w:sz w:val="20"/>
          <w:szCs w:val="20"/>
          <w:lang w:eastAsia="vi-VN"/>
        </w:rPr>
        <w:t xml:space="preserve"> tiền đặt cọc cho nhà đầu tư đã đăng ký mua nhưng không thỏa thuận thành công;</w:t>
      </w:r>
    </w:p>
    <w:p w:rsidR="00D26BB5" w:rsidRPr="0057672C" w:rsidRDefault="005E5F91" w:rsidP="00E43971">
      <w:pPr>
        <w:pStyle w:val="BodyText"/>
        <w:shd w:val="clear" w:color="auto" w:fill="auto"/>
        <w:tabs>
          <w:tab w:val="left" w:pos="1125"/>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c) </w:t>
      </w:r>
      <w:r w:rsidR="00D26BB5" w:rsidRPr="0057672C">
        <w:rPr>
          <w:rStyle w:val="BodyTextChar1"/>
          <w:rFonts w:ascii="Arial" w:hAnsi="Arial" w:cs="Arial"/>
          <w:color w:val="000000"/>
          <w:sz w:val="20"/>
          <w:szCs w:val="20"/>
          <w:lang w:eastAsia="vi-VN"/>
        </w:rPr>
        <w:t>Phương thức bảo lãnh phát hành:</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 xml:space="preserve">Tại thời điểm ký hợp đồng bảo lãnh phát hành, tổ chức bảo lãnh phát hành </w:t>
      </w:r>
      <w:r w:rsidR="005E5F91" w:rsidRPr="0057672C">
        <w:rPr>
          <w:rStyle w:val="BodyTextChar1"/>
          <w:rFonts w:ascii="Arial" w:hAnsi="Arial" w:cs="Arial"/>
          <w:color w:val="000000"/>
          <w:sz w:val="20"/>
          <w:szCs w:val="20"/>
          <w:lang w:eastAsia="vi-VN"/>
        </w:rPr>
        <w:t>nộp tiền đặt cọc bằ</w:t>
      </w:r>
      <w:r w:rsidRPr="0057672C">
        <w:rPr>
          <w:rStyle w:val="BodyTextChar1"/>
          <w:rFonts w:ascii="Arial" w:hAnsi="Arial" w:cs="Arial"/>
          <w:color w:val="000000"/>
          <w:sz w:val="20"/>
          <w:szCs w:val="20"/>
          <w:lang w:eastAsia="vi-VN"/>
        </w:rPr>
        <w:t xml:space="preserve">ng 10% giá trị </w:t>
      </w:r>
      <w:r w:rsidR="00D35366" w:rsidRPr="0057672C">
        <w:rPr>
          <w:rStyle w:val="BodyTextChar1"/>
          <w:rFonts w:ascii="Arial" w:hAnsi="Arial" w:cs="Arial"/>
          <w:color w:val="000000"/>
          <w:sz w:val="20"/>
          <w:szCs w:val="20"/>
          <w:lang w:eastAsia="vi-VN"/>
        </w:rPr>
        <w:t>cổ phần</w:t>
      </w:r>
      <w:r w:rsidRPr="0057672C">
        <w:rPr>
          <w:rStyle w:val="BodyTextChar1"/>
          <w:rFonts w:ascii="Arial" w:hAnsi="Arial" w:cs="Arial"/>
          <w:color w:val="000000"/>
          <w:sz w:val="20"/>
          <w:szCs w:val="20"/>
          <w:lang w:eastAsia="vi-VN"/>
        </w:rPr>
        <w:t xml:space="preserve"> bảo lãnh đã thỏa thuận trong </w:t>
      </w:r>
      <w:r w:rsidR="005E5F91" w:rsidRPr="0057672C">
        <w:rPr>
          <w:rStyle w:val="BodyTextChar1"/>
          <w:rFonts w:ascii="Arial" w:hAnsi="Arial" w:cs="Arial"/>
          <w:color w:val="000000"/>
          <w:sz w:val="20"/>
          <w:szCs w:val="20"/>
          <w:lang w:eastAsia="vi-VN"/>
        </w:rPr>
        <w:t>hợp đồng</w:t>
      </w:r>
      <w:r w:rsidRPr="0057672C">
        <w:rPr>
          <w:rStyle w:val="BodyTextChar1"/>
          <w:rFonts w:ascii="Arial" w:hAnsi="Arial" w:cs="Arial"/>
          <w:color w:val="000000"/>
          <w:sz w:val="20"/>
          <w:szCs w:val="20"/>
          <w:lang w:eastAsia="vi-VN"/>
        </w:rPr>
        <w:t xml:space="preserve"> bảo lãnh phát hành vào tài khoản tiền thu từ cổ phần hóa của doanh nghiệp.</w:t>
      </w:r>
    </w:p>
    <w:p w:rsidR="00D26BB5" w:rsidRPr="0057672C" w:rsidRDefault="005E5F91" w:rsidP="00E43971">
      <w:pPr>
        <w:pStyle w:val="BodyText"/>
        <w:shd w:val="clear" w:color="auto" w:fill="auto"/>
        <w:tabs>
          <w:tab w:val="left" w:pos="108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2. </w:t>
      </w:r>
      <w:r w:rsidR="00D26BB5" w:rsidRPr="0057672C">
        <w:rPr>
          <w:rStyle w:val="BodyTextChar1"/>
          <w:rFonts w:ascii="Arial" w:hAnsi="Arial" w:cs="Arial"/>
          <w:color w:val="000000"/>
          <w:sz w:val="20"/>
          <w:szCs w:val="20"/>
          <w:lang w:eastAsia="vi-VN"/>
        </w:rPr>
        <w:t>Thanh toán tiền mua cổ phần:</w:t>
      </w:r>
    </w:p>
    <w:p w:rsidR="00D26BB5" w:rsidRPr="0057672C" w:rsidRDefault="005E5F91" w:rsidP="00E43971">
      <w:pPr>
        <w:pStyle w:val="BodyText"/>
        <w:shd w:val="clear" w:color="auto" w:fill="auto"/>
        <w:tabs>
          <w:tab w:val="left" w:pos="1055"/>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a) </w:t>
      </w:r>
      <w:r w:rsidR="00D26BB5" w:rsidRPr="0057672C">
        <w:rPr>
          <w:rStyle w:val="BodyTextChar1"/>
          <w:rFonts w:ascii="Arial" w:hAnsi="Arial" w:cs="Arial"/>
          <w:color w:val="000000"/>
          <w:sz w:val="20"/>
          <w:szCs w:val="20"/>
          <w:lang w:eastAsia="vi-VN"/>
        </w:rPr>
        <w:t>Nhà đầu tư có trách nhiệm thanh toán tiền mua cổ phần theo quy định sau:</w:t>
      </w:r>
    </w:p>
    <w:p w:rsidR="00D26BB5" w:rsidRPr="0057672C" w:rsidRDefault="005E5F91" w:rsidP="00E43971">
      <w:pPr>
        <w:pStyle w:val="BodyText"/>
        <w:shd w:val="clear" w:color="auto" w:fill="auto"/>
        <w:tabs>
          <w:tab w:val="left" w:pos="946"/>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 xml:space="preserve">Phương thức đấu giá (bao gồm cả trường hợp đấu giá giữa các nhà đầu tư chiến lược): Trong thời hạn mười (10) ngày kể từ </w:t>
      </w:r>
      <w:r w:rsidRPr="0057672C">
        <w:rPr>
          <w:rStyle w:val="BodyTextChar1"/>
          <w:rFonts w:ascii="Arial" w:hAnsi="Arial" w:cs="Arial"/>
          <w:color w:val="000000"/>
          <w:sz w:val="20"/>
          <w:szCs w:val="20"/>
          <w:lang w:eastAsia="vi-VN"/>
        </w:rPr>
        <w:t>ngày</w:t>
      </w:r>
      <w:r w:rsidR="00D26BB5" w:rsidRPr="0057672C">
        <w:rPr>
          <w:rStyle w:val="BodyTextChar1"/>
          <w:rFonts w:ascii="Arial" w:hAnsi="Arial" w:cs="Arial"/>
          <w:color w:val="000000"/>
          <w:sz w:val="20"/>
          <w:szCs w:val="20"/>
          <w:lang w:eastAsia="vi-VN"/>
        </w:rPr>
        <w:t xml:space="preserve"> </w:t>
      </w:r>
      <w:r w:rsidR="00A33E79" w:rsidRPr="0057672C">
        <w:rPr>
          <w:rStyle w:val="BodyTextChar1"/>
          <w:rFonts w:ascii="Arial" w:hAnsi="Arial" w:cs="Arial"/>
          <w:color w:val="000000"/>
          <w:sz w:val="20"/>
          <w:szCs w:val="20"/>
          <w:lang w:eastAsia="vi-VN"/>
        </w:rPr>
        <w:t>công bố</w:t>
      </w:r>
      <w:r w:rsidR="00D26BB5" w:rsidRPr="0057672C">
        <w:rPr>
          <w:rStyle w:val="BodyTextChar1"/>
          <w:rFonts w:ascii="Arial" w:hAnsi="Arial" w:cs="Arial"/>
          <w:color w:val="000000"/>
          <w:sz w:val="20"/>
          <w:szCs w:val="20"/>
          <w:lang w:eastAsia="vi-VN"/>
        </w:rPr>
        <w:t xml:space="preserve"> </w:t>
      </w:r>
      <w:r w:rsidR="0094362E" w:rsidRPr="0057672C">
        <w:rPr>
          <w:rStyle w:val="BodyTextChar1"/>
          <w:rFonts w:ascii="Arial" w:hAnsi="Arial" w:cs="Arial"/>
          <w:color w:val="000000"/>
          <w:sz w:val="20"/>
          <w:szCs w:val="20"/>
          <w:lang w:eastAsia="vi-VN"/>
        </w:rPr>
        <w:t>kết</w:t>
      </w:r>
      <w:r w:rsidR="00D26BB5" w:rsidRPr="0057672C">
        <w:rPr>
          <w:rStyle w:val="BodyTextChar1"/>
          <w:rFonts w:ascii="Arial" w:hAnsi="Arial" w:cs="Arial"/>
          <w:color w:val="000000"/>
          <w:sz w:val="20"/>
          <w:szCs w:val="20"/>
          <w:lang w:eastAsia="vi-VN"/>
        </w:rPr>
        <w:t xml:space="preserve"> quả bán đấu giá cổ phần, các nhà đầu tư hoàn tất việc m</w:t>
      </w:r>
      <w:r w:rsidRPr="0057672C">
        <w:rPr>
          <w:rStyle w:val="BodyTextChar1"/>
          <w:rFonts w:ascii="Arial" w:hAnsi="Arial" w:cs="Arial"/>
          <w:color w:val="000000"/>
          <w:sz w:val="20"/>
          <w:szCs w:val="20"/>
          <w:lang w:eastAsia="vi-VN"/>
        </w:rPr>
        <w:t>ua bán cổ phần và chuyể</w:t>
      </w:r>
      <w:r w:rsidR="00D26BB5" w:rsidRPr="0057672C">
        <w:rPr>
          <w:rStyle w:val="BodyTextChar1"/>
          <w:rFonts w:ascii="Arial" w:hAnsi="Arial" w:cs="Arial"/>
          <w:color w:val="000000"/>
          <w:sz w:val="20"/>
          <w:szCs w:val="20"/>
          <w:lang w:eastAsia="vi-VN"/>
        </w:rPr>
        <w:t>n tiền mua cổ phần vào tài khoản của Tổ chức thực hiện bán đấu giá (hoặc tài khoản tiền thu từ cổ phần hóa của doanh nghiệp trong trường hợp đấu giá giữa các nhà đầu tư chiến lược) theo quy định tại Quy chế bán đấu giá.</w:t>
      </w:r>
    </w:p>
    <w:p w:rsidR="00D26BB5" w:rsidRPr="0057672C" w:rsidRDefault="005E5F91" w:rsidP="00E43971">
      <w:pPr>
        <w:pStyle w:val="BodyText"/>
        <w:shd w:val="clear" w:color="auto" w:fill="auto"/>
        <w:tabs>
          <w:tab w:val="left" w:pos="989"/>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Phương thức thỏa thuận trực tiếp:</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 xml:space="preserve">Nhà đầu tư (kể cả nhà đầu tư chiến lược) thực hiện thanh toán tiền mua cổ phần trong thời hạn tối đa năm (05) ngày làm việc kể từ ngày ký </w:t>
      </w:r>
      <w:r w:rsidR="002D7AE9" w:rsidRPr="0057672C">
        <w:rPr>
          <w:rStyle w:val="BodyTextChar1"/>
          <w:rFonts w:ascii="Arial" w:hAnsi="Arial" w:cs="Arial"/>
          <w:color w:val="000000"/>
          <w:sz w:val="20"/>
          <w:szCs w:val="20"/>
          <w:lang w:eastAsia="vi-VN"/>
        </w:rPr>
        <w:t>hợp đồng</w:t>
      </w:r>
      <w:r w:rsidRPr="0057672C">
        <w:rPr>
          <w:rStyle w:val="BodyTextChar1"/>
          <w:rFonts w:ascii="Arial" w:hAnsi="Arial" w:cs="Arial"/>
          <w:color w:val="000000"/>
          <w:sz w:val="20"/>
          <w:szCs w:val="20"/>
          <w:lang w:eastAsia="vi-VN"/>
        </w:rPr>
        <w:t xml:space="preserve"> mua/bán cổ phần.</w:t>
      </w:r>
    </w:p>
    <w:p w:rsidR="00D26BB5" w:rsidRPr="0057672C" w:rsidRDefault="005E5F91" w:rsidP="00E43971">
      <w:pPr>
        <w:pStyle w:val="BodyText"/>
        <w:shd w:val="clear" w:color="auto" w:fill="auto"/>
        <w:tabs>
          <w:tab w:val="left" w:pos="989"/>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Phương thức bảo lãnh phát hành:</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 xml:space="preserve">Trong thời hạn mười (10) ngày kể từ ngày hoàn tất việc mua bán cổ phần theo </w:t>
      </w:r>
      <w:r w:rsidR="002D7AE9" w:rsidRPr="0057672C">
        <w:rPr>
          <w:rStyle w:val="BodyTextChar1"/>
          <w:rFonts w:ascii="Arial" w:hAnsi="Arial" w:cs="Arial"/>
          <w:color w:val="000000"/>
          <w:sz w:val="20"/>
          <w:szCs w:val="20"/>
          <w:lang w:eastAsia="vi-VN"/>
        </w:rPr>
        <w:t>hợp đồng</w:t>
      </w:r>
      <w:r w:rsidRPr="0057672C">
        <w:rPr>
          <w:rStyle w:val="BodyTextChar1"/>
          <w:rFonts w:ascii="Arial" w:hAnsi="Arial" w:cs="Arial"/>
          <w:color w:val="000000"/>
          <w:sz w:val="20"/>
          <w:szCs w:val="20"/>
          <w:lang w:eastAsia="vi-VN"/>
        </w:rPr>
        <w:t xml:space="preserve"> bảo lãnh, Tổ chức bảo lãnh phát hành có trách nhiệm chuyển tiền theo quy định tại khoản 1 Điều 11 Thông tư này.</w:t>
      </w:r>
    </w:p>
    <w:p w:rsidR="00D26BB5" w:rsidRPr="0057672C" w:rsidRDefault="005E5F91" w:rsidP="00E43971">
      <w:pPr>
        <w:pStyle w:val="BodyText"/>
        <w:shd w:val="clear" w:color="auto" w:fill="auto"/>
        <w:tabs>
          <w:tab w:val="left" w:pos="1071"/>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b) </w:t>
      </w:r>
      <w:r w:rsidR="00D26BB5" w:rsidRPr="0057672C">
        <w:rPr>
          <w:rStyle w:val="BodyTextChar1"/>
          <w:rFonts w:ascii="Arial" w:hAnsi="Arial" w:cs="Arial"/>
          <w:color w:val="000000"/>
          <w:sz w:val="20"/>
          <w:szCs w:val="20"/>
          <w:lang w:eastAsia="vi-VN"/>
        </w:rPr>
        <w:t>Tiền đặt cọc bằng đồng Việt Nam được trừ vào tổng số tiền phải thanh toán mua cổ phần. Trường hợp số tiền đặt cọc lớn hơn số tiền phải thanh toán, nhà đầu tư được hoàn trả lại phần chênh lệch trong thời gian ba (03) ngày làm việc kể từ ngày kết thúc thời hạn các nhà đầu tư thanh toán tiền mua cổ phần.</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Tiền đặt cọc, ký quỹ bằng ngoại tệ không được trừ vào tổng số tiền các nhà đầu tư nước ngoài phải thanh toán. Tổ chức thực hiện bán đấu giá/doanh nghiệp cổ phần hóa (trường hợp đặt cọc) hoặc tổ chức tín dụng (</w:t>
      </w:r>
      <w:r w:rsidR="009D1AD6" w:rsidRPr="0057672C">
        <w:rPr>
          <w:rStyle w:val="BodyTextChar1"/>
          <w:rFonts w:ascii="Arial" w:hAnsi="Arial" w:cs="Arial"/>
          <w:color w:val="000000"/>
          <w:sz w:val="20"/>
          <w:szCs w:val="20"/>
          <w:lang w:eastAsia="vi-VN"/>
        </w:rPr>
        <w:t>trường hợp</w:t>
      </w:r>
      <w:r w:rsidRPr="0057672C">
        <w:rPr>
          <w:rStyle w:val="BodyTextChar1"/>
          <w:rFonts w:ascii="Arial" w:hAnsi="Arial" w:cs="Arial"/>
          <w:color w:val="000000"/>
          <w:sz w:val="20"/>
          <w:szCs w:val="20"/>
          <w:lang w:eastAsia="vi-VN"/>
        </w:rPr>
        <w:t xml:space="preserve"> ký quỹ) sẽ hoàn trả cho nhà đầu tư nước ngoài trong thời gian ba (03) ngày làm việc kể từ ngày nhà đầu tư nước ngoài hoàn tất việc nộp tiền mua số cổ phần trúng đấu giá bằng đồng Việt Nam vào tài khoản của Tổ chức thực hiện bán đấu giá hoặc tài khoản tiền thu từ cổ phần hóa của doanh nghiệp cổ phần hóa (trong trường hợp bán đấu giá giữa các nhà đầu tư chiến lược) theo quy định tại Quy chế bán đấu giá;</w:t>
      </w:r>
    </w:p>
    <w:p w:rsidR="00D26BB5" w:rsidRPr="0057672C" w:rsidRDefault="006D1D0B" w:rsidP="00E43971">
      <w:pPr>
        <w:pStyle w:val="BodyText"/>
        <w:shd w:val="clear" w:color="auto" w:fill="auto"/>
        <w:tabs>
          <w:tab w:val="left" w:pos="1086"/>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c) </w:t>
      </w:r>
      <w:r w:rsidR="00D26BB5" w:rsidRPr="0057672C">
        <w:rPr>
          <w:rStyle w:val="BodyTextChar1"/>
          <w:rFonts w:ascii="Arial" w:hAnsi="Arial" w:cs="Arial"/>
          <w:color w:val="000000"/>
          <w:sz w:val="20"/>
          <w:szCs w:val="20"/>
          <w:lang w:eastAsia="vi-VN"/>
        </w:rPr>
        <w:t xml:space="preserve">Nếu quá thời hạn nộp tiền theo quy định tại điểm a khoản này mà nhà đầu tư không nộp </w:t>
      </w:r>
      <w:r w:rsidR="00D26BB5" w:rsidRPr="0057672C">
        <w:rPr>
          <w:rStyle w:val="BodyTextChar1"/>
          <w:rFonts w:ascii="Arial" w:hAnsi="Arial" w:cs="Arial"/>
          <w:color w:val="000000"/>
          <w:sz w:val="20"/>
          <w:szCs w:val="20"/>
          <w:lang w:eastAsia="vi-VN"/>
        </w:rPr>
        <w:lastRenderedPageBreak/>
        <w:t xml:space="preserve">hoặc nộp không đủ so với số tiền phải thanh toán mua cổ phần thì không phải trả lại nhà đầu tư số tiền đặt cọc, ký quỹ tương ứng với số cổ phần không thanh toán. Tiền đặt cọc, ký quỹ bằng ngoại tệ không phải hoàn trả cho nhà đầu tư nước ngoài được quy đổi sang đồng Việt Nam theo tỷ giá mua vào của ngân hàng thương mại nơi Tổ chức thực hiện bán đấu giá hoặc doanh nghiệp cổ phần hóa (trong </w:t>
      </w:r>
      <w:r w:rsidR="009D1AD6" w:rsidRPr="0057672C">
        <w:rPr>
          <w:rStyle w:val="BodyTextChar1"/>
          <w:rFonts w:ascii="Arial" w:hAnsi="Arial" w:cs="Arial"/>
          <w:color w:val="000000"/>
          <w:sz w:val="20"/>
          <w:szCs w:val="20"/>
          <w:lang w:eastAsia="vi-VN"/>
        </w:rPr>
        <w:t>trường hợp</w:t>
      </w:r>
      <w:r w:rsidR="00D26BB5" w:rsidRPr="0057672C">
        <w:rPr>
          <w:rStyle w:val="BodyTextChar1"/>
          <w:rFonts w:ascii="Arial" w:hAnsi="Arial" w:cs="Arial"/>
          <w:color w:val="000000"/>
          <w:sz w:val="20"/>
          <w:szCs w:val="20"/>
          <w:lang w:eastAsia="vi-VN"/>
        </w:rPr>
        <w:t xml:space="preserve"> bán đấu giá giữa các nhà đầu tư chiến lược) mở tài khoản tại ngày tổ chức thực hiện bán đấu giá chuyển tiền thu từ bán cổ phần cho doanh nghiệp cổ phần hóa và Quỹ hỗ trợ sắp xếp và phát triển doanh nghiệp theo quy định tại khoản 1 và khoản 4 Điều 11 Thông tư này.</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Số cổ phần chưa được thanh toán được coi là số cổ phần chưa bán hết và được xử lý theo quy định tại khoản 4 Điều 8 Thông tư này.</w:t>
      </w:r>
    </w:p>
    <w:p w:rsidR="00D26BB5" w:rsidRPr="0057672C" w:rsidRDefault="006D1D0B" w:rsidP="00E43971">
      <w:pPr>
        <w:pStyle w:val="BodyText"/>
        <w:shd w:val="clear" w:color="auto" w:fill="auto"/>
        <w:tabs>
          <w:tab w:val="left" w:pos="103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3. </w:t>
      </w:r>
      <w:r w:rsidR="00D26BB5" w:rsidRPr="0057672C">
        <w:rPr>
          <w:rStyle w:val="BodyTextChar1"/>
          <w:rFonts w:ascii="Arial" w:hAnsi="Arial" w:cs="Arial"/>
          <w:color w:val="000000"/>
          <w:sz w:val="20"/>
          <w:szCs w:val="20"/>
          <w:lang w:eastAsia="vi-VN"/>
        </w:rPr>
        <w:t>Việc mua bán cổ phần được thanh toán bằng đồng Việt Nam. Việc thanh toán thực hiện bằng tiền mặt hoặc chuyển khoản.</w:t>
      </w:r>
    </w:p>
    <w:p w:rsidR="00D26BB5" w:rsidRPr="0057672C" w:rsidRDefault="00D26BB5" w:rsidP="00E43971">
      <w:pPr>
        <w:pStyle w:val="Heading10"/>
        <w:keepNext/>
        <w:keepLines/>
        <w:shd w:val="clear" w:color="auto" w:fill="auto"/>
        <w:spacing w:after="120" w:line="240" w:lineRule="auto"/>
        <w:ind w:firstLine="720"/>
        <w:jc w:val="both"/>
        <w:rPr>
          <w:rFonts w:ascii="Arial" w:hAnsi="Arial" w:cs="Arial"/>
          <w:color w:val="000000"/>
          <w:sz w:val="20"/>
          <w:szCs w:val="20"/>
        </w:rPr>
      </w:pPr>
      <w:bookmarkStart w:id="9" w:name="bookmark8"/>
      <w:bookmarkStart w:id="10" w:name="bookmark9"/>
      <w:r w:rsidRPr="0057672C">
        <w:rPr>
          <w:rStyle w:val="Heading1"/>
          <w:rFonts w:ascii="Arial" w:hAnsi="Arial" w:cs="Arial"/>
          <w:b/>
          <w:bCs/>
          <w:color w:val="000000"/>
          <w:sz w:val="20"/>
          <w:szCs w:val="20"/>
          <w:lang w:eastAsia="vi-VN"/>
        </w:rPr>
        <w:t>Điều 11. Tiền thu từ bán cổ phần</w:t>
      </w:r>
      <w:bookmarkEnd w:id="9"/>
      <w:bookmarkEnd w:id="10"/>
    </w:p>
    <w:p w:rsidR="00D26BB5" w:rsidRPr="0057672C" w:rsidRDefault="00F8066C" w:rsidP="00E43971">
      <w:pPr>
        <w:pStyle w:val="BodyText"/>
        <w:shd w:val="clear" w:color="auto" w:fill="auto"/>
        <w:tabs>
          <w:tab w:val="left" w:pos="1055"/>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 </w:t>
      </w:r>
      <w:r w:rsidR="00D26BB5" w:rsidRPr="0057672C">
        <w:rPr>
          <w:rStyle w:val="BodyTextChar1"/>
          <w:rFonts w:ascii="Arial" w:hAnsi="Arial" w:cs="Arial"/>
          <w:color w:val="000000"/>
          <w:sz w:val="20"/>
          <w:szCs w:val="20"/>
          <w:lang w:eastAsia="vi-VN"/>
        </w:rPr>
        <w:t>Tiền thu từ bán đấu giá công khai ra công chúng:</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Trong thời hạn năm (05) ngày làm việc kể từ ngày hết hạn nộp tiền của nhà đầu tư tham gia cuộc đấu giá, Tổ chức thực hiện bán đấu giá có trách nhiệm:</w:t>
      </w:r>
    </w:p>
    <w:p w:rsidR="00D26BB5" w:rsidRPr="0057672C" w:rsidRDefault="00F8066C" w:rsidP="00E43971">
      <w:pPr>
        <w:pStyle w:val="BodyText"/>
        <w:shd w:val="clear" w:color="auto" w:fill="auto"/>
        <w:tabs>
          <w:tab w:val="left" w:pos="1133"/>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a) </w:t>
      </w:r>
      <w:r w:rsidR="00D26BB5" w:rsidRPr="0057672C">
        <w:rPr>
          <w:rStyle w:val="BodyTextChar1"/>
          <w:rFonts w:ascii="Arial" w:hAnsi="Arial" w:cs="Arial"/>
          <w:color w:val="000000"/>
          <w:sz w:val="20"/>
          <w:szCs w:val="20"/>
          <w:lang w:eastAsia="vi-VN"/>
        </w:rPr>
        <w:t xml:space="preserve">Đối với doanh nghiệp cổ phần hóa là doanh nghiệp </w:t>
      </w:r>
      <w:r w:rsidRPr="0057672C">
        <w:rPr>
          <w:rStyle w:val="BodyTextChar1"/>
          <w:rFonts w:ascii="Arial" w:hAnsi="Arial" w:cs="Arial"/>
          <w:color w:val="000000"/>
          <w:sz w:val="20"/>
          <w:szCs w:val="20"/>
          <w:lang w:val="en-US"/>
        </w:rPr>
        <w:t>cấ</w:t>
      </w:r>
      <w:r w:rsidR="00D26BB5" w:rsidRPr="0057672C">
        <w:rPr>
          <w:rStyle w:val="BodyTextChar1"/>
          <w:rFonts w:ascii="Arial" w:hAnsi="Arial" w:cs="Arial"/>
          <w:color w:val="000000"/>
          <w:sz w:val="20"/>
          <w:szCs w:val="20"/>
          <w:lang w:val="en-US"/>
        </w:rPr>
        <w:t xml:space="preserve">p </w:t>
      </w:r>
      <w:r w:rsidR="00D26BB5" w:rsidRPr="0057672C">
        <w:rPr>
          <w:rStyle w:val="BodyTextChar1"/>
          <w:rFonts w:ascii="Arial" w:hAnsi="Arial" w:cs="Arial"/>
          <w:color w:val="000000"/>
          <w:sz w:val="20"/>
          <w:szCs w:val="20"/>
          <w:lang w:eastAsia="vi-VN"/>
        </w:rPr>
        <w:t>I:</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Chuyển tiền thu từ bán cổ phần tương ứng các khoản: kinh phí giải quyết chính sách lao động dôi dư; chi phí cổ phần hóa theo dự toán đã xác định trong phương án cổ phần hóa; giá trị cổ phần phát hành thêm tính theo mệnh giá (nếu phát hành thêm) và nghĩa vụ thuế (nếu có).</w:t>
      </w:r>
    </w:p>
    <w:p w:rsidR="00D26BB5" w:rsidRPr="0057672C" w:rsidRDefault="00F8066C" w:rsidP="00E43971">
      <w:pPr>
        <w:pStyle w:val="BodyText"/>
        <w:shd w:val="clear" w:color="auto" w:fill="auto"/>
        <w:tabs>
          <w:tab w:val="left" w:pos="116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b) </w:t>
      </w:r>
      <w:r w:rsidR="00D26BB5" w:rsidRPr="0057672C">
        <w:rPr>
          <w:rStyle w:val="BodyTextChar1"/>
          <w:rFonts w:ascii="Arial" w:hAnsi="Arial" w:cs="Arial"/>
          <w:color w:val="000000"/>
          <w:sz w:val="20"/>
          <w:szCs w:val="20"/>
          <w:lang w:eastAsia="vi-VN"/>
        </w:rPr>
        <w:t>Đối với doanh nghiệp cổ phần hóa là doanh nghiệp cấp II:</w:t>
      </w:r>
    </w:p>
    <w:p w:rsidR="00D26BB5" w:rsidRPr="0057672C" w:rsidRDefault="00F8066C" w:rsidP="00E43971">
      <w:pPr>
        <w:pStyle w:val="BodyText"/>
        <w:shd w:val="clear" w:color="auto" w:fill="auto"/>
        <w:tabs>
          <w:tab w:val="left" w:pos="99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Chuyển tiền thu từ bán cổ phần cho doanh nghiệp cấp II tương ứng các khoản: kinh phí giải quyết chính sách lao động dôi dư; chi phí cổ phần hóa theo dự toán đã xác định trong phương án cổ phần hóa; giá trị cổ phần phát hành thêm tính theo mệnh giá (nếu phát hành thêm) và nghĩa vụ thuế (nếu có).</w:t>
      </w:r>
    </w:p>
    <w:p w:rsidR="00D26BB5" w:rsidRPr="0057672C" w:rsidRDefault="00F8066C" w:rsidP="00E43971">
      <w:pPr>
        <w:pStyle w:val="BodyText"/>
        <w:shd w:val="clear" w:color="auto" w:fill="auto"/>
        <w:tabs>
          <w:tab w:val="left" w:pos="99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 xml:space="preserve">Chuyển tiền thu từ bán cổ phần cho doanh nghiệp cấp I giá trị sổ sách của số cổ phần bán ra tương ứng với vốn đầu tư của doanh nghiệp </w:t>
      </w:r>
      <w:r w:rsidRPr="0057672C">
        <w:rPr>
          <w:rStyle w:val="BodyTextChar1"/>
          <w:rFonts w:ascii="Arial" w:hAnsi="Arial" w:cs="Arial"/>
          <w:color w:val="000000"/>
          <w:sz w:val="20"/>
          <w:szCs w:val="20"/>
          <w:lang w:val="en-US"/>
        </w:rPr>
        <w:t>cấ</w:t>
      </w:r>
      <w:r w:rsidR="00D26BB5" w:rsidRPr="0057672C">
        <w:rPr>
          <w:rStyle w:val="BodyTextChar1"/>
          <w:rFonts w:ascii="Arial" w:hAnsi="Arial" w:cs="Arial"/>
          <w:color w:val="000000"/>
          <w:sz w:val="20"/>
          <w:szCs w:val="20"/>
          <w:lang w:val="en-US"/>
        </w:rPr>
        <w:t xml:space="preserve">p </w:t>
      </w:r>
      <w:r w:rsidR="00D26BB5" w:rsidRPr="0057672C">
        <w:rPr>
          <w:rStyle w:val="BodyTextChar1"/>
          <w:rFonts w:ascii="Arial" w:hAnsi="Arial" w:cs="Arial"/>
          <w:color w:val="000000"/>
          <w:sz w:val="20"/>
          <w:szCs w:val="20"/>
          <w:lang w:eastAsia="vi-VN"/>
        </w:rPr>
        <w:t>I tại doanh nghiệp cấp II.</w:t>
      </w:r>
    </w:p>
    <w:p w:rsidR="00D26BB5" w:rsidRPr="0057672C" w:rsidRDefault="00F8066C" w:rsidP="00E43971">
      <w:pPr>
        <w:pStyle w:val="BodyText"/>
        <w:shd w:val="clear" w:color="auto" w:fill="auto"/>
        <w:tabs>
          <w:tab w:val="left" w:pos="112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c) </w:t>
      </w:r>
      <w:r w:rsidR="00D26BB5" w:rsidRPr="0057672C">
        <w:rPr>
          <w:rStyle w:val="BodyTextChar1"/>
          <w:rFonts w:ascii="Arial" w:hAnsi="Arial" w:cs="Arial"/>
          <w:color w:val="000000"/>
          <w:sz w:val="20"/>
          <w:szCs w:val="20"/>
          <w:lang w:eastAsia="vi-VN"/>
        </w:rPr>
        <w:t>Số tiền thu từ bán cổ phần còn lại chuyển về Quỹ hỗ trợ sắp xếp và phát triển doanh nghiệp (bao gồm cả tiền đặt cọc không phải trả cho nhà đầu tư (nếu có)).</w:t>
      </w:r>
    </w:p>
    <w:p w:rsidR="00D26BB5" w:rsidRPr="0057672C" w:rsidRDefault="00897ECF" w:rsidP="00E43971">
      <w:pPr>
        <w:pStyle w:val="BodyText"/>
        <w:shd w:val="clear" w:color="auto" w:fill="auto"/>
        <w:tabs>
          <w:tab w:val="left" w:pos="1123"/>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2. </w:t>
      </w:r>
      <w:r w:rsidR="00D26BB5" w:rsidRPr="0057672C">
        <w:rPr>
          <w:rStyle w:val="BodyTextChar1"/>
          <w:rFonts w:ascii="Arial" w:hAnsi="Arial" w:cs="Arial"/>
          <w:color w:val="000000"/>
          <w:sz w:val="20"/>
          <w:szCs w:val="20"/>
          <w:lang w:eastAsia="vi-VN"/>
        </w:rPr>
        <w:t>Tiền thu từ bảo lãnh phát hành:</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 xml:space="preserve">Trong thời hạn mười (10) ngày kể từ ngày hoàn tất việc mua bán cổ phần theo </w:t>
      </w:r>
      <w:r w:rsidR="002D7AE9" w:rsidRPr="0057672C">
        <w:rPr>
          <w:rStyle w:val="BodyTextChar1"/>
          <w:rFonts w:ascii="Arial" w:hAnsi="Arial" w:cs="Arial"/>
          <w:color w:val="000000"/>
          <w:sz w:val="20"/>
          <w:szCs w:val="20"/>
          <w:lang w:eastAsia="vi-VN"/>
        </w:rPr>
        <w:t>hợp đồng</w:t>
      </w:r>
      <w:r w:rsidRPr="0057672C">
        <w:rPr>
          <w:rStyle w:val="BodyTextChar1"/>
          <w:rFonts w:ascii="Arial" w:hAnsi="Arial" w:cs="Arial"/>
          <w:color w:val="000000"/>
          <w:sz w:val="20"/>
          <w:szCs w:val="20"/>
          <w:lang w:eastAsia="vi-VN"/>
        </w:rPr>
        <w:t xml:space="preserve"> bảo lãnh, Tổ chức bảo lãnh phát hành có trách nhiệm chuyển tiền thu từ bán cổ phần theo quy định tại khoản 1 Điều này.</w:t>
      </w:r>
    </w:p>
    <w:p w:rsidR="00D26BB5" w:rsidRPr="0057672C" w:rsidRDefault="0004257C" w:rsidP="00E43971">
      <w:pPr>
        <w:pStyle w:val="BodyText"/>
        <w:shd w:val="clear" w:color="auto" w:fill="auto"/>
        <w:tabs>
          <w:tab w:val="left" w:pos="108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3. </w:t>
      </w:r>
      <w:r w:rsidR="00D26BB5" w:rsidRPr="0057672C">
        <w:rPr>
          <w:rStyle w:val="BodyTextChar1"/>
          <w:rFonts w:ascii="Arial" w:hAnsi="Arial" w:cs="Arial"/>
          <w:color w:val="000000"/>
          <w:sz w:val="20"/>
          <w:szCs w:val="20"/>
          <w:lang w:eastAsia="vi-VN"/>
        </w:rPr>
        <w:t>Trường hợp bán thỏa thuận cho các nhà đầu tư, bán cổ phần ưu đãi cho tổ chức công đoàn, người lao động và người quản lý doanh nghiệp, bán đấu giá giữa các nhà đầu tư chiến lược thì Ban chỉ đạo cổ phần hóa chỉ đạo doanh nghiệp cổ phần hóa nộp tiền thu từ bán cổ phần về Quỹ hỗ trợ sắp xếp và phát triển doanh nghiệp trong thời hạn năm (05) ngày làm việc kể từ ngày hết hạn nộp tiền.</w:t>
      </w:r>
    </w:p>
    <w:p w:rsidR="00D26BB5" w:rsidRPr="0057672C" w:rsidRDefault="0004257C" w:rsidP="00E43971">
      <w:pPr>
        <w:pStyle w:val="BodyText"/>
        <w:shd w:val="clear" w:color="auto" w:fill="auto"/>
        <w:tabs>
          <w:tab w:val="left" w:pos="1079"/>
        </w:tabs>
        <w:spacing w:after="120"/>
        <w:ind w:firstLine="720"/>
        <w:jc w:val="both"/>
        <w:rPr>
          <w:rStyle w:val="BodyTextChar1"/>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4. </w:t>
      </w:r>
      <w:r w:rsidR="009D1AD6" w:rsidRPr="0057672C">
        <w:rPr>
          <w:rStyle w:val="BodyTextChar1"/>
          <w:rFonts w:ascii="Arial" w:hAnsi="Arial" w:cs="Arial"/>
          <w:color w:val="000000"/>
          <w:sz w:val="20"/>
          <w:szCs w:val="20"/>
          <w:lang w:eastAsia="vi-VN"/>
        </w:rPr>
        <w:t>Trường hợp</w:t>
      </w:r>
      <w:r w:rsidR="00D26BB5" w:rsidRPr="0057672C">
        <w:rPr>
          <w:rStyle w:val="BodyTextChar1"/>
          <w:rFonts w:ascii="Arial" w:hAnsi="Arial" w:cs="Arial"/>
          <w:color w:val="000000"/>
          <w:sz w:val="20"/>
          <w:szCs w:val="20"/>
          <w:lang w:eastAsia="vi-VN"/>
        </w:rPr>
        <w:t xml:space="preserve"> tổng số tiền thu từ bán cổ phần quy định tại khoản 1, khoản 2 và khoản 3 Điều này thấp hơn tổng các khoản chi theo quy định cho từng </w:t>
      </w:r>
      <w:r w:rsidRPr="0057672C">
        <w:rPr>
          <w:rStyle w:val="BodyTextChar1"/>
          <w:rFonts w:ascii="Arial" w:hAnsi="Arial" w:cs="Arial"/>
          <w:color w:val="000000"/>
          <w:sz w:val="20"/>
          <w:szCs w:val="20"/>
          <w:lang w:eastAsia="vi-VN"/>
        </w:rPr>
        <w:t>đối tượng</w:t>
      </w:r>
      <w:r w:rsidR="00D26BB5" w:rsidRPr="0057672C">
        <w:rPr>
          <w:rStyle w:val="BodyTextChar1"/>
          <w:rFonts w:ascii="Arial" w:hAnsi="Arial" w:cs="Arial"/>
          <w:color w:val="000000"/>
          <w:sz w:val="20"/>
          <w:szCs w:val="20"/>
          <w:lang w:eastAsia="vi-VN"/>
        </w:rPr>
        <w:t xml:space="preserve"> cổ phần hóa quy định tại điểm a, điểm b khoản 1 Điều này, doanh nghiệp cổ phần hóa được giữ l</w:t>
      </w:r>
      <w:r w:rsidRPr="0057672C">
        <w:rPr>
          <w:rStyle w:val="BodyTextChar1"/>
          <w:rFonts w:ascii="Arial" w:hAnsi="Arial" w:cs="Arial"/>
          <w:color w:val="000000"/>
          <w:sz w:val="20"/>
          <w:szCs w:val="20"/>
          <w:lang w:eastAsia="vi-VN"/>
        </w:rPr>
        <w:t>ại toàn bộ khoản tiền thu này để</w:t>
      </w:r>
      <w:r w:rsidR="00D26BB5" w:rsidRPr="0057672C">
        <w:rPr>
          <w:rStyle w:val="BodyTextChar1"/>
          <w:rFonts w:ascii="Arial" w:hAnsi="Arial" w:cs="Arial"/>
          <w:color w:val="000000"/>
          <w:sz w:val="20"/>
          <w:szCs w:val="20"/>
          <w:lang w:eastAsia="vi-VN"/>
        </w:rPr>
        <w:t xml:space="preserve"> thực hiện chi trả các khoản chi theo dự toán đã được duyệt và thực hiện </w:t>
      </w:r>
      <w:r w:rsidR="00747C93" w:rsidRPr="0057672C">
        <w:rPr>
          <w:rStyle w:val="BodyTextChar1"/>
          <w:rFonts w:ascii="Arial" w:hAnsi="Arial" w:cs="Arial"/>
          <w:color w:val="000000"/>
          <w:sz w:val="20"/>
          <w:szCs w:val="20"/>
          <w:lang w:eastAsia="vi-VN"/>
        </w:rPr>
        <w:t>quyết</w:t>
      </w:r>
      <w:r w:rsidR="00D26BB5" w:rsidRPr="0057672C">
        <w:rPr>
          <w:rStyle w:val="BodyTextChar1"/>
          <w:rFonts w:ascii="Arial" w:hAnsi="Arial" w:cs="Arial"/>
          <w:color w:val="000000"/>
          <w:sz w:val="20"/>
          <w:szCs w:val="20"/>
          <w:lang w:eastAsia="vi-VN"/>
        </w:rPr>
        <w:t xml:space="preserve"> toán chính thức tại thời điểm doanh nghiệp cổ phần hóa được cấp Giấy chứng nhận đăng ký doanh nghiệp lần đầu.</w:t>
      </w:r>
    </w:p>
    <w:p w:rsidR="00D26BB5" w:rsidRPr="0057672C" w:rsidRDefault="00D26BB5" w:rsidP="00E43971">
      <w:pPr>
        <w:pStyle w:val="Heading10"/>
        <w:keepNext/>
        <w:keepLines/>
        <w:shd w:val="clear" w:color="auto" w:fill="auto"/>
        <w:spacing w:after="120" w:line="240" w:lineRule="auto"/>
        <w:ind w:firstLine="720"/>
        <w:jc w:val="both"/>
        <w:rPr>
          <w:rFonts w:ascii="Arial" w:hAnsi="Arial" w:cs="Arial"/>
          <w:color w:val="000000"/>
          <w:sz w:val="20"/>
          <w:szCs w:val="20"/>
        </w:rPr>
      </w:pPr>
      <w:bookmarkStart w:id="11" w:name="bookmark10"/>
      <w:bookmarkStart w:id="12" w:name="bookmark11"/>
      <w:r w:rsidRPr="0057672C">
        <w:rPr>
          <w:rStyle w:val="Heading1"/>
          <w:rFonts w:ascii="Arial" w:hAnsi="Arial" w:cs="Arial"/>
          <w:b/>
          <w:bCs/>
          <w:color w:val="000000"/>
          <w:sz w:val="20"/>
          <w:szCs w:val="20"/>
          <w:lang w:eastAsia="vi-VN"/>
        </w:rPr>
        <w:t>Điều 12. Quyết toán tiền thu từ cổ phần hóa tại thời điểm chính thức chuyển thành công ty cổ phần</w:t>
      </w:r>
      <w:bookmarkEnd w:id="11"/>
      <w:bookmarkEnd w:id="12"/>
    </w:p>
    <w:p w:rsidR="00D26BB5" w:rsidRPr="0057672C" w:rsidRDefault="0004257C" w:rsidP="00E43971">
      <w:pPr>
        <w:pStyle w:val="BodyText"/>
        <w:shd w:val="clear" w:color="auto" w:fill="auto"/>
        <w:tabs>
          <w:tab w:val="left" w:pos="1094"/>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 </w:t>
      </w:r>
      <w:r w:rsidR="00D26BB5" w:rsidRPr="0057672C">
        <w:rPr>
          <w:rStyle w:val="BodyTextChar1"/>
          <w:rFonts w:ascii="Arial" w:hAnsi="Arial" w:cs="Arial"/>
          <w:color w:val="000000"/>
          <w:sz w:val="20"/>
          <w:szCs w:val="20"/>
          <w:lang w:eastAsia="vi-VN"/>
        </w:rPr>
        <w:t>Tiền thu từ cổ phần hóa gồm các khoản sau:</w:t>
      </w:r>
    </w:p>
    <w:p w:rsidR="00D26BB5" w:rsidRPr="0057672C" w:rsidRDefault="0004257C" w:rsidP="00E43971">
      <w:pPr>
        <w:pStyle w:val="BodyText"/>
        <w:shd w:val="clear" w:color="auto" w:fill="auto"/>
        <w:tabs>
          <w:tab w:val="left" w:pos="111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a) </w:t>
      </w:r>
      <w:r w:rsidR="00D26BB5" w:rsidRPr="0057672C">
        <w:rPr>
          <w:rStyle w:val="BodyTextChar1"/>
          <w:rFonts w:ascii="Arial" w:hAnsi="Arial" w:cs="Arial"/>
          <w:color w:val="000000"/>
          <w:sz w:val="20"/>
          <w:szCs w:val="20"/>
          <w:lang w:eastAsia="vi-VN"/>
        </w:rPr>
        <w:t xml:space="preserve">Khoản chênh lệch tăng giữa giá trị phần vốn nhà nước theo sổ sách kế toán tại thời điểm xác định giá trị doanh nghiệp với mức vốn điều lệ được xác định trong phương án cổ phần hóa được cấp có </w:t>
      </w:r>
      <w:r w:rsidR="00405E0B" w:rsidRPr="0057672C">
        <w:rPr>
          <w:rStyle w:val="BodyTextChar1"/>
          <w:rFonts w:ascii="Arial" w:hAnsi="Arial" w:cs="Arial"/>
          <w:color w:val="000000"/>
          <w:sz w:val="20"/>
          <w:szCs w:val="20"/>
          <w:lang w:eastAsia="vi-VN"/>
        </w:rPr>
        <w:t>thẩm</w:t>
      </w:r>
      <w:r w:rsidR="00D26BB5" w:rsidRPr="0057672C">
        <w:rPr>
          <w:rStyle w:val="BodyTextChar1"/>
          <w:rFonts w:ascii="Arial" w:hAnsi="Arial" w:cs="Arial"/>
          <w:color w:val="000000"/>
          <w:sz w:val="20"/>
          <w:szCs w:val="20"/>
          <w:lang w:eastAsia="vi-VN"/>
        </w:rPr>
        <w:t xml:space="preserve"> quyền phê duyệt;</w:t>
      </w:r>
    </w:p>
    <w:p w:rsidR="00D26BB5" w:rsidRPr="0057672C" w:rsidRDefault="0004257C" w:rsidP="00E43971">
      <w:pPr>
        <w:pStyle w:val="BodyText"/>
        <w:shd w:val="clear" w:color="auto" w:fill="auto"/>
        <w:tabs>
          <w:tab w:val="left" w:pos="1131"/>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b) </w:t>
      </w:r>
      <w:r w:rsidR="00D26BB5" w:rsidRPr="0057672C">
        <w:rPr>
          <w:rStyle w:val="BodyTextChar1"/>
          <w:rFonts w:ascii="Arial" w:hAnsi="Arial" w:cs="Arial"/>
          <w:color w:val="000000"/>
          <w:sz w:val="20"/>
          <w:szCs w:val="20"/>
          <w:lang w:eastAsia="vi-VN"/>
        </w:rPr>
        <w:t>Tiền thu từ bán cổ phần, bao gồm cả tiền đặt cọc, ký quỹ không phải trả lại nhà đầu tư theo quy định tại Thông tư này;</w:t>
      </w:r>
    </w:p>
    <w:p w:rsidR="00D26BB5" w:rsidRPr="0057672C" w:rsidRDefault="0004257C" w:rsidP="00E43971">
      <w:pPr>
        <w:pStyle w:val="BodyText"/>
        <w:shd w:val="clear" w:color="auto" w:fill="auto"/>
        <w:tabs>
          <w:tab w:val="left" w:pos="1141"/>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c) </w:t>
      </w:r>
      <w:r w:rsidR="00D26BB5" w:rsidRPr="0057672C">
        <w:rPr>
          <w:rStyle w:val="BodyTextChar1"/>
          <w:rFonts w:ascii="Arial" w:hAnsi="Arial" w:cs="Arial"/>
          <w:color w:val="000000"/>
          <w:sz w:val="20"/>
          <w:szCs w:val="20"/>
          <w:lang w:eastAsia="vi-VN"/>
        </w:rPr>
        <w:t xml:space="preserve">Khoản chênh lệch vốn nhà nước theo giá trị sổ sách tăng từ thời điểm xác định giá trị doanh </w:t>
      </w:r>
      <w:r w:rsidR="00D26BB5" w:rsidRPr="0057672C">
        <w:rPr>
          <w:rStyle w:val="BodyTextChar1"/>
          <w:rFonts w:ascii="Arial" w:hAnsi="Arial" w:cs="Arial"/>
          <w:color w:val="000000"/>
          <w:sz w:val="20"/>
          <w:szCs w:val="20"/>
          <w:lang w:eastAsia="vi-VN"/>
        </w:rPr>
        <w:lastRenderedPageBreak/>
        <w:t>nghiệ</w:t>
      </w:r>
      <w:r w:rsidR="007C5A47" w:rsidRPr="0057672C">
        <w:rPr>
          <w:rStyle w:val="BodyTextChar1"/>
          <w:rFonts w:ascii="Arial" w:hAnsi="Arial" w:cs="Arial"/>
          <w:color w:val="000000"/>
          <w:sz w:val="20"/>
          <w:szCs w:val="20"/>
          <w:lang w:eastAsia="vi-VN"/>
        </w:rPr>
        <w:t>p đến thời điểm chính thức chuyể</w:t>
      </w:r>
      <w:r w:rsidR="00D26BB5" w:rsidRPr="0057672C">
        <w:rPr>
          <w:rStyle w:val="BodyTextChar1"/>
          <w:rFonts w:ascii="Arial" w:hAnsi="Arial" w:cs="Arial"/>
          <w:color w:val="000000"/>
          <w:sz w:val="20"/>
          <w:szCs w:val="20"/>
          <w:lang w:eastAsia="vi-VN"/>
        </w:rPr>
        <w:t xml:space="preserve">n thành công ty </w:t>
      </w:r>
      <w:r w:rsidR="00D35366" w:rsidRPr="0057672C">
        <w:rPr>
          <w:rStyle w:val="BodyTextChar1"/>
          <w:rFonts w:ascii="Arial" w:hAnsi="Arial" w:cs="Arial"/>
          <w:color w:val="000000"/>
          <w:sz w:val="20"/>
          <w:szCs w:val="20"/>
          <w:lang w:eastAsia="vi-VN"/>
        </w:rPr>
        <w:t>cổ phần</w:t>
      </w:r>
      <w:r w:rsidR="00D26BB5" w:rsidRPr="0057672C">
        <w:rPr>
          <w:rStyle w:val="BodyTextChar1"/>
          <w:rFonts w:ascii="Arial" w:hAnsi="Arial" w:cs="Arial"/>
          <w:color w:val="000000"/>
          <w:sz w:val="20"/>
          <w:szCs w:val="20"/>
          <w:lang w:eastAsia="vi-VN"/>
        </w:rPr>
        <w:t>;</w:t>
      </w:r>
    </w:p>
    <w:p w:rsidR="00D26BB5" w:rsidRPr="0057672C" w:rsidRDefault="007C5A47" w:rsidP="00E43971">
      <w:pPr>
        <w:pStyle w:val="BodyText"/>
        <w:shd w:val="clear" w:color="auto" w:fill="auto"/>
        <w:tabs>
          <w:tab w:val="left" w:pos="1141"/>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d) </w:t>
      </w:r>
      <w:r w:rsidR="00D26BB5" w:rsidRPr="0057672C">
        <w:rPr>
          <w:rStyle w:val="BodyTextChar1"/>
          <w:rFonts w:ascii="Arial" w:hAnsi="Arial" w:cs="Arial"/>
          <w:color w:val="000000"/>
          <w:sz w:val="20"/>
          <w:szCs w:val="20"/>
          <w:lang w:eastAsia="vi-VN"/>
        </w:rPr>
        <w:t>Khoản lợi nhuận trích lập vào Quỹ đầu tư phát triển theo quy định tại khoản 6 Điều 21 Nghị định số 126/2017/NĐ-CP;</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đ) Số dư còn lại của Quỹ thưởng người quản lý doanh nghiệp, kiểm soát viên tại thời điểm chính thức chuyển thành công ty cổ phần sau khi chi theo quy định (nếu có).</w:t>
      </w:r>
    </w:p>
    <w:p w:rsidR="00D26BB5" w:rsidRPr="0057672C" w:rsidRDefault="007C5A47" w:rsidP="00E43971">
      <w:pPr>
        <w:pStyle w:val="BodyText"/>
        <w:shd w:val="clear" w:color="auto" w:fill="auto"/>
        <w:tabs>
          <w:tab w:val="left" w:pos="111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2. </w:t>
      </w:r>
      <w:r w:rsidR="00D26BB5" w:rsidRPr="0057672C">
        <w:rPr>
          <w:rStyle w:val="BodyTextChar1"/>
          <w:rFonts w:ascii="Arial" w:hAnsi="Arial" w:cs="Arial"/>
          <w:color w:val="000000"/>
          <w:sz w:val="20"/>
          <w:szCs w:val="20"/>
          <w:lang w:eastAsia="vi-VN"/>
        </w:rPr>
        <w:t>Tiền thu từ cổ phần hóa tại thời điểm chính thức chuyển thành công ty</w:t>
      </w: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cổ phần được xử lý theo quy định tại khoản 2 Điều 39 Nghị định số 126/2017/NĐ-CP, trong đó:</w:t>
      </w:r>
      <w:r w:rsidR="00D26BB5" w:rsidRPr="0057672C">
        <w:rPr>
          <w:rStyle w:val="BodyTextChar1"/>
          <w:rFonts w:ascii="Arial" w:hAnsi="Arial" w:cs="Arial"/>
          <w:color w:val="000000"/>
          <w:sz w:val="20"/>
          <w:szCs w:val="20"/>
          <w:lang w:eastAsia="vi-VN"/>
        </w:rPr>
        <w:tab/>
      </w:r>
    </w:p>
    <w:p w:rsidR="00D26BB5" w:rsidRPr="0057672C" w:rsidRDefault="007C5A47" w:rsidP="00E43971">
      <w:pPr>
        <w:pStyle w:val="BodyText"/>
        <w:shd w:val="clear" w:color="auto" w:fill="auto"/>
        <w:tabs>
          <w:tab w:val="left" w:pos="115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a) </w:t>
      </w:r>
      <w:r w:rsidR="00D26BB5" w:rsidRPr="0057672C">
        <w:rPr>
          <w:rStyle w:val="BodyTextChar1"/>
          <w:rFonts w:ascii="Arial" w:hAnsi="Arial" w:cs="Arial"/>
          <w:color w:val="000000"/>
          <w:sz w:val="20"/>
          <w:szCs w:val="20"/>
          <w:lang w:eastAsia="vi-VN"/>
        </w:rPr>
        <w:t>Trường hợp bán phần vốn nhà nước:</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Số tiền thu từ cổ phần hóa được sử dụng để thanh toán chi phí cổ phần hóa, chi giải quyết chính sách đối vớ</w:t>
      </w:r>
      <w:r w:rsidR="00674D82">
        <w:rPr>
          <w:rStyle w:val="BodyTextChar1"/>
          <w:rFonts w:ascii="Arial" w:hAnsi="Arial" w:cs="Arial"/>
          <w:color w:val="000000"/>
          <w:sz w:val="20"/>
          <w:szCs w:val="20"/>
          <w:lang w:eastAsia="vi-VN"/>
        </w:rPr>
        <w:t>i lao động dôi dư theo quy định</w:t>
      </w:r>
      <w:r w:rsidR="00674D82">
        <w:rPr>
          <w:rStyle w:val="BodyTextChar1"/>
          <w:rFonts w:ascii="Arial" w:hAnsi="Arial" w:cs="Arial"/>
          <w:color w:val="000000"/>
          <w:sz w:val="20"/>
          <w:szCs w:val="20"/>
          <w:lang w:val="en-SG" w:eastAsia="vi-VN"/>
        </w:rPr>
        <w:t>.</w:t>
      </w:r>
      <w:r w:rsidR="00674D82">
        <w:rPr>
          <w:rStyle w:val="BodyTextChar1"/>
          <w:rFonts w:ascii="Arial" w:hAnsi="Arial" w:cs="Arial"/>
          <w:color w:val="000000"/>
          <w:sz w:val="20"/>
          <w:szCs w:val="20"/>
          <w:lang w:eastAsia="vi-VN"/>
        </w:rPr>
        <w:t xml:space="preserve"> </w:t>
      </w:r>
      <w:r w:rsidR="00674D82">
        <w:rPr>
          <w:rStyle w:val="BodyTextChar1"/>
          <w:rFonts w:ascii="Arial" w:hAnsi="Arial" w:cs="Arial"/>
          <w:color w:val="000000"/>
          <w:sz w:val="20"/>
          <w:szCs w:val="20"/>
          <w:lang w:val="en-SG" w:eastAsia="vi-VN"/>
        </w:rPr>
        <w:t>S</w:t>
      </w:r>
      <w:r w:rsidRPr="0057672C">
        <w:rPr>
          <w:rStyle w:val="BodyTextChar1"/>
          <w:rFonts w:ascii="Arial" w:hAnsi="Arial" w:cs="Arial"/>
          <w:color w:val="000000"/>
          <w:sz w:val="20"/>
          <w:szCs w:val="20"/>
          <w:lang w:eastAsia="vi-VN"/>
        </w:rPr>
        <w:t>ố còn lại (bao gồm cả chênh lệch giá bán cổ phần) được nộp về Quỹ hỗ trợ sắp xếp và phát triển doanh nghiệp;</w:t>
      </w:r>
    </w:p>
    <w:p w:rsidR="00D26BB5" w:rsidRPr="0057672C" w:rsidRDefault="007C5A47" w:rsidP="00E43971">
      <w:pPr>
        <w:pStyle w:val="BodyText"/>
        <w:shd w:val="clear" w:color="auto" w:fill="auto"/>
        <w:tabs>
          <w:tab w:val="left" w:pos="1131"/>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b) </w:t>
      </w:r>
      <w:r w:rsidR="00D26BB5" w:rsidRPr="0057672C">
        <w:rPr>
          <w:rStyle w:val="BodyTextChar1"/>
          <w:rFonts w:ascii="Arial" w:hAnsi="Arial" w:cs="Arial"/>
          <w:color w:val="000000"/>
          <w:sz w:val="20"/>
          <w:szCs w:val="20"/>
          <w:lang w:eastAsia="vi-VN"/>
        </w:rPr>
        <w:t>Trường hợp giữ nguyên phần vốn nhà nước, phát hành thêm cổ phiếu để tăng vốn điều lệ, số tiền thu từ cổ phần hóa được xử lý như sau:</w:t>
      </w:r>
    </w:p>
    <w:p w:rsidR="00D26BB5" w:rsidRPr="0057672C" w:rsidRDefault="00BC103A" w:rsidP="00E43971">
      <w:pPr>
        <w:pStyle w:val="BodyText"/>
        <w:shd w:val="clear" w:color="auto" w:fill="auto"/>
        <w:tabs>
          <w:tab w:val="left" w:pos="1006"/>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Để lại doanh nghiệp phần giá trị tương ứng với số cổ phần phát hành thêm tính theo mệnh giá;</w:t>
      </w:r>
    </w:p>
    <w:p w:rsidR="00D26BB5" w:rsidRPr="0057672C" w:rsidRDefault="00BC103A" w:rsidP="00E43971">
      <w:pPr>
        <w:pStyle w:val="BodyText"/>
        <w:shd w:val="clear" w:color="auto" w:fill="auto"/>
        <w:tabs>
          <w:tab w:val="left" w:pos="1006"/>
        </w:tabs>
        <w:spacing w:after="120"/>
        <w:ind w:firstLine="720"/>
        <w:jc w:val="both"/>
        <w:rPr>
          <w:rStyle w:val="BodyTextChar1"/>
          <w:rFonts w:ascii="Arial" w:hAnsi="Arial" w:cs="Arial"/>
          <w:color w:val="000000"/>
          <w:sz w:val="20"/>
          <w:szCs w:val="20"/>
          <w:lang w:eastAsia="vi-VN"/>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Phần thặng dư vốn của số cổ phần phát hành thêm được sử dụng để thanh toán chi phí cổ phần hóa và chi giải quyết chính sách đối với lao động dôi dư, trong đó:</w:t>
      </w:r>
    </w:p>
    <w:p w:rsidR="00780246" w:rsidRPr="00A20E78" w:rsidRDefault="00986677" w:rsidP="00E43971">
      <w:pPr>
        <w:pStyle w:val="BodyText"/>
        <w:shd w:val="clear" w:color="auto" w:fill="auto"/>
        <w:spacing w:after="120"/>
        <w:ind w:firstLine="720"/>
        <w:jc w:val="both"/>
        <w:rPr>
          <w:rFonts w:ascii="Arial" w:hAnsi="Arial" w:cs="Arial"/>
          <w:noProof/>
          <w:sz w:val="20"/>
          <w:szCs w:val="20"/>
          <w:lang w:val="en-US"/>
        </w:rPr>
      </w:pPr>
      <w:r w:rsidRPr="00A20E78">
        <w:rPr>
          <w:rFonts w:ascii="Arial" w:hAnsi="Arial" w:cs="Arial"/>
          <w:noProof/>
          <w:sz w:val="20"/>
          <w:szCs w:val="20"/>
          <w:lang w:val="en-US"/>
        </w:rPr>
        <w:drawing>
          <wp:inline distT="0" distB="0" distL="0" distR="0">
            <wp:extent cx="4935855" cy="6267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35855" cy="626745"/>
                    </a:xfrm>
                    <a:prstGeom prst="rect">
                      <a:avLst/>
                    </a:prstGeom>
                    <a:noFill/>
                    <a:ln>
                      <a:noFill/>
                    </a:ln>
                  </pic:spPr>
                </pic:pic>
              </a:graphicData>
            </a:graphic>
          </wp:inline>
        </w:drawing>
      </w:r>
    </w:p>
    <w:p w:rsidR="00D26BB5" w:rsidRPr="0057672C" w:rsidRDefault="00780246" w:rsidP="00E43971">
      <w:pPr>
        <w:pStyle w:val="BodyText"/>
        <w:shd w:val="clear" w:color="auto" w:fill="auto"/>
        <w:spacing w:after="120"/>
        <w:ind w:firstLine="720"/>
        <w:jc w:val="both"/>
        <w:rPr>
          <w:rStyle w:val="BodyTextChar1"/>
          <w:rFonts w:ascii="Arial" w:hAnsi="Arial" w:cs="Arial"/>
          <w:color w:val="000000"/>
          <w:sz w:val="20"/>
          <w:szCs w:val="20"/>
          <w:lang w:eastAsia="vi-VN"/>
        </w:rPr>
      </w:pPr>
      <w:r w:rsidRPr="0057672C">
        <w:rPr>
          <w:rStyle w:val="BodyTextChar1"/>
          <w:rFonts w:ascii="Arial" w:hAnsi="Arial" w:cs="Arial"/>
          <w:color w:val="000000"/>
          <w:sz w:val="20"/>
          <w:szCs w:val="20"/>
          <w:lang w:eastAsia="vi-VN"/>
        </w:rPr>
        <w:t>Số</w:t>
      </w:r>
      <w:r w:rsidR="00D26BB5" w:rsidRPr="0057672C">
        <w:rPr>
          <w:rStyle w:val="BodyTextChar1"/>
          <w:rFonts w:ascii="Arial" w:hAnsi="Arial" w:cs="Arial"/>
          <w:color w:val="000000"/>
          <w:sz w:val="20"/>
          <w:szCs w:val="20"/>
          <w:lang w:eastAsia="vi-VN"/>
        </w:rPr>
        <w:t xml:space="preserve"> tiền còn lại của phần thặng dư vốn (nếu có) để lại cho công ty cổ phần theo tỷ lệ tương ứng với cổ phần phát hành thêm trong cơ cấu </w:t>
      </w:r>
      <w:r w:rsidRPr="0057672C">
        <w:rPr>
          <w:rStyle w:val="BodyTextChar1"/>
          <w:rFonts w:ascii="Arial" w:hAnsi="Arial" w:cs="Arial"/>
          <w:color w:val="000000"/>
          <w:sz w:val="20"/>
          <w:szCs w:val="20"/>
          <w:lang w:eastAsia="vi-VN"/>
        </w:rPr>
        <w:t>vốn</w:t>
      </w:r>
      <w:r w:rsidR="00D26BB5" w:rsidRPr="0057672C">
        <w:rPr>
          <w:rStyle w:val="BodyTextChar1"/>
          <w:rFonts w:ascii="Arial" w:hAnsi="Arial" w:cs="Arial"/>
          <w:color w:val="000000"/>
          <w:sz w:val="20"/>
          <w:szCs w:val="20"/>
          <w:lang w:eastAsia="vi-VN"/>
        </w:rPr>
        <w:t xml:space="preserve"> </w:t>
      </w:r>
      <w:r w:rsidR="00AD46D2" w:rsidRPr="0057672C">
        <w:rPr>
          <w:rStyle w:val="BodyTextChar1"/>
          <w:rFonts w:ascii="Arial" w:hAnsi="Arial" w:cs="Arial"/>
          <w:color w:val="000000"/>
          <w:sz w:val="20"/>
          <w:szCs w:val="20"/>
          <w:lang w:eastAsia="vi-VN"/>
        </w:rPr>
        <w:t>điều</w:t>
      </w:r>
      <w:r w:rsidR="00D26BB5" w:rsidRPr="0057672C">
        <w:rPr>
          <w:rStyle w:val="BodyTextChar1"/>
          <w:rFonts w:ascii="Arial" w:hAnsi="Arial" w:cs="Arial"/>
          <w:color w:val="000000"/>
          <w:sz w:val="20"/>
          <w:szCs w:val="20"/>
          <w:lang w:eastAsia="vi-VN"/>
        </w:rPr>
        <w:t xml:space="preserve"> lệ và nộp về Quỹ hỗ trợ sắp xếp và phát triển doanh nghiệp. Trong </w:t>
      </w:r>
      <w:r w:rsidRPr="0057672C">
        <w:rPr>
          <w:rStyle w:val="BodyTextChar1"/>
          <w:rFonts w:ascii="Arial" w:hAnsi="Arial" w:cs="Arial"/>
          <w:color w:val="000000"/>
          <w:sz w:val="20"/>
          <w:szCs w:val="20"/>
          <w:lang w:eastAsia="vi-VN"/>
        </w:rPr>
        <w:t>đó, số tiền để</w:t>
      </w:r>
      <w:r w:rsidR="00D26BB5" w:rsidRPr="0057672C">
        <w:rPr>
          <w:rStyle w:val="BodyTextChar1"/>
          <w:rFonts w:ascii="Arial" w:hAnsi="Arial" w:cs="Arial"/>
          <w:color w:val="000000"/>
          <w:sz w:val="20"/>
          <w:szCs w:val="20"/>
          <w:lang w:eastAsia="vi-VN"/>
        </w:rPr>
        <w:t xml:space="preserve"> lại cho</w:t>
      </w: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công ty cổ phần theo tỷ lệ tương ứng với cổ phần phát hành thêm trong cơ cấu vốn điều lệ (ký hiệu là A) được xác định như sau:</w:t>
      </w:r>
    </w:p>
    <w:p w:rsidR="00780246" w:rsidRPr="0057672C" w:rsidRDefault="00986677" w:rsidP="00E43971">
      <w:pPr>
        <w:pStyle w:val="BodyText"/>
        <w:shd w:val="clear" w:color="auto" w:fill="auto"/>
        <w:spacing w:after="120"/>
        <w:ind w:firstLine="720"/>
        <w:jc w:val="both"/>
        <w:rPr>
          <w:rFonts w:ascii="Arial" w:hAnsi="Arial" w:cs="Arial"/>
          <w:color w:val="000000"/>
          <w:sz w:val="20"/>
          <w:szCs w:val="20"/>
        </w:rPr>
      </w:pPr>
      <w:r w:rsidRPr="00A20E78">
        <w:rPr>
          <w:rFonts w:ascii="Arial" w:hAnsi="Arial" w:cs="Arial"/>
          <w:noProof/>
          <w:sz w:val="20"/>
          <w:szCs w:val="20"/>
          <w:lang w:val="en-US"/>
        </w:rPr>
        <w:drawing>
          <wp:inline distT="0" distB="0" distL="0" distR="0">
            <wp:extent cx="5122545" cy="82994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22545" cy="829945"/>
                    </a:xfrm>
                    <a:prstGeom prst="rect">
                      <a:avLst/>
                    </a:prstGeom>
                    <a:noFill/>
                    <a:ln>
                      <a:noFill/>
                    </a:ln>
                  </pic:spPr>
                </pic:pic>
              </a:graphicData>
            </a:graphic>
          </wp:inline>
        </w:drawing>
      </w:r>
    </w:p>
    <w:p w:rsidR="00D26BB5" w:rsidRPr="0057672C" w:rsidRDefault="00780246" w:rsidP="00E43971">
      <w:pPr>
        <w:pStyle w:val="BodyText"/>
        <w:shd w:val="clear" w:color="auto" w:fill="auto"/>
        <w:tabs>
          <w:tab w:val="left" w:pos="1069"/>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c) </w:t>
      </w:r>
      <w:r w:rsidR="00D26BB5" w:rsidRPr="0057672C">
        <w:rPr>
          <w:rStyle w:val="BodyTextChar1"/>
          <w:rFonts w:ascii="Arial" w:hAnsi="Arial" w:cs="Arial"/>
          <w:color w:val="000000"/>
          <w:sz w:val="20"/>
          <w:szCs w:val="20"/>
          <w:lang w:eastAsia="vi-VN"/>
        </w:rPr>
        <w:t>Trường hợp bán phần vốn nhà nước kết hợp phát hành thêm (bao gồm cả trường hợp không bán hết số lượng cổ phần chào bán theo quy định tại khoản 19 Điều 1 Nghị định số 140/2020/NĐ-CP), số tiền thu từ cổ phần hóa được xử lý như sau:</w:t>
      </w:r>
    </w:p>
    <w:p w:rsidR="00D26BB5" w:rsidRPr="0057672C" w:rsidRDefault="00840D20" w:rsidP="00E43971">
      <w:pPr>
        <w:pStyle w:val="BodyText"/>
        <w:shd w:val="clear" w:color="auto" w:fill="auto"/>
        <w:tabs>
          <w:tab w:val="left" w:pos="96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Nộp về Quỹ hỗ trợ sắp xếp và phát triển doanh nghiệp phần giá trị bán cổ phần nhà nước (bao gồm cả chênh lệch giá bán cổ phần).</w:t>
      </w:r>
    </w:p>
    <w:p w:rsidR="00D26BB5" w:rsidRPr="0057672C" w:rsidRDefault="00AE03F1" w:rsidP="00E43971">
      <w:pPr>
        <w:pStyle w:val="BodyText"/>
        <w:shd w:val="clear" w:color="auto" w:fill="auto"/>
        <w:tabs>
          <w:tab w:val="left" w:pos="969"/>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Số tiền còn lại xử lý như quy định tại điểm b khoản này.</w:t>
      </w:r>
    </w:p>
    <w:p w:rsidR="00D26BB5" w:rsidRPr="0057672C" w:rsidRDefault="003D7E6A" w:rsidP="00E43971">
      <w:pPr>
        <w:pStyle w:val="BodyText"/>
        <w:shd w:val="clear" w:color="auto" w:fill="auto"/>
        <w:tabs>
          <w:tab w:val="left" w:pos="1055"/>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3. </w:t>
      </w:r>
      <w:r w:rsidR="00D26BB5" w:rsidRPr="0057672C">
        <w:rPr>
          <w:rStyle w:val="BodyTextChar1"/>
          <w:rFonts w:ascii="Arial" w:hAnsi="Arial" w:cs="Arial"/>
          <w:color w:val="000000"/>
          <w:sz w:val="20"/>
          <w:szCs w:val="20"/>
          <w:lang w:eastAsia="vi-VN"/>
        </w:rPr>
        <w:t>Tại thời điểm doanh nghiệp chính thức chuyển thành công ty cổ phần, trường hợp phát sinh chênh lệch giá trị thực tế phần vốn nhà nước so với thời điểm xác định giá trị doanh nghiệp thì phần chênh lệch này được xử lý theo quy định tại khoản 6, khoản 7 Điều 21 Nghị định số 126/2017/NĐ-CP.</w:t>
      </w:r>
    </w:p>
    <w:p w:rsidR="00D26BB5" w:rsidRPr="0057672C" w:rsidRDefault="003D7E6A" w:rsidP="00E43971">
      <w:pPr>
        <w:pStyle w:val="BodyText"/>
        <w:shd w:val="clear" w:color="auto" w:fill="auto"/>
        <w:tabs>
          <w:tab w:val="left" w:pos="1059"/>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4. </w:t>
      </w:r>
      <w:r w:rsidR="00D26BB5" w:rsidRPr="0057672C">
        <w:rPr>
          <w:rStyle w:val="BodyTextChar1"/>
          <w:rFonts w:ascii="Arial" w:hAnsi="Arial" w:cs="Arial"/>
          <w:color w:val="000000"/>
          <w:sz w:val="20"/>
          <w:szCs w:val="20"/>
          <w:lang w:eastAsia="vi-VN"/>
        </w:rPr>
        <w:t xml:space="preserve">Trường hợp tiền thực thu từ bán cổ phần ưu đãi cho người lao động, tổ chức công đoàn, nhà đầu tư chiến lược và các nhà đầu tư khác không đủ để bù đắp các chi phí liên quan (gồm: chi phí cổ phần hóa, chi hỗ trợ giải quyết chính sách đối với lao động dôi dư, chi ưu đãi cho người lao động) theo quyết toán được cấp có </w:t>
      </w:r>
      <w:r w:rsidR="00405E0B" w:rsidRPr="0057672C">
        <w:rPr>
          <w:rStyle w:val="BodyTextChar1"/>
          <w:rFonts w:ascii="Arial" w:hAnsi="Arial" w:cs="Arial"/>
          <w:color w:val="000000"/>
          <w:sz w:val="20"/>
          <w:szCs w:val="20"/>
          <w:lang w:eastAsia="vi-VN"/>
        </w:rPr>
        <w:t>thẩm</w:t>
      </w:r>
      <w:r w:rsidR="00D26BB5" w:rsidRPr="0057672C">
        <w:rPr>
          <w:rStyle w:val="BodyTextChar1"/>
          <w:rFonts w:ascii="Arial" w:hAnsi="Arial" w:cs="Arial"/>
          <w:color w:val="000000"/>
          <w:sz w:val="20"/>
          <w:szCs w:val="20"/>
          <w:lang w:eastAsia="vi-VN"/>
        </w:rPr>
        <w:t xml:space="preserve"> quyền phê duyệt thì thực hiện theo quy định tại điểm d khoản 2 Điều 39 Nghị định số 126/201</w:t>
      </w:r>
      <w:r w:rsidR="00D26BB5" w:rsidRPr="0057672C">
        <w:rPr>
          <w:rStyle w:val="BodyTextChar1"/>
          <w:rFonts w:ascii="Arial" w:hAnsi="Arial" w:cs="Arial"/>
          <w:color w:val="000000"/>
          <w:sz w:val="20"/>
          <w:szCs w:val="20"/>
          <w:lang w:val="en-US"/>
        </w:rPr>
        <w:t>7/</w:t>
      </w:r>
      <w:r w:rsidR="00DC6B3A" w:rsidRPr="0057672C">
        <w:rPr>
          <w:rStyle w:val="BodyTextChar1"/>
          <w:rFonts w:ascii="Arial" w:hAnsi="Arial" w:cs="Arial"/>
          <w:color w:val="000000"/>
          <w:sz w:val="20"/>
          <w:szCs w:val="20"/>
          <w:lang w:val="en-US"/>
        </w:rPr>
        <w:t>NĐ-CP</w:t>
      </w:r>
      <w:r w:rsidR="00D26BB5" w:rsidRPr="0057672C">
        <w:rPr>
          <w:rStyle w:val="BodyTextChar1"/>
          <w:rFonts w:ascii="Arial" w:hAnsi="Arial" w:cs="Arial"/>
          <w:color w:val="000000"/>
          <w:sz w:val="20"/>
          <w:szCs w:val="20"/>
          <w:lang w:val="en-US"/>
        </w:rPr>
        <w:t>.</w:t>
      </w:r>
    </w:p>
    <w:p w:rsidR="00D26BB5" w:rsidRPr="0057672C" w:rsidRDefault="003D7E6A" w:rsidP="00E43971">
      <w:pPr>
        <w:pStyle w:val="BodyText"/>
        <w:shd w:val="clear" w:color="auto" w:fill="auto"/>
        <w:tabs>
          <w:tab w:val="left" w:pos="1079"/>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5. </w:t>
      </w:r>
      <w:r w:rsidR="00D26BB5" w:rsidRPr="0057672C">
        <w:rPr>
          <w:rStyle w:val="BodyTextChar1"/>
          <w:rFonts w:ascii="Arial" w:hAnsi="Arial" w:cs="Arial"/>
          <w:color w:val="000000"/>
          <w:sz w:val="20"/>
          <w:szCs w:val="20"/>
          <w:lang w:eastAsia="vi-VN"/>
        </w:rPr>
        <w:t xml:space="preserve">Đối với cổ phần hóa doanh nghiệp </w:t>
      </w:r>
      <w:r w:rsidRPr="0057672C">
        <w:rPr>
          <w:rStyle w:val="BodyTextChar1"/>
          <w:rFonts w:ascii="Arial" w:hAnsi="Arial" w:cs="Arial"/>
          <w:color w:val="000000"/>
          <w:sz w:val="20"/>
          <w:szCs w:val="20"/>
          <w:lang w:val="en-US"/>
        </w:rPr>
        <w:t>cấ</w:t>
      </w:r>
      <w:r w:rsidR="00D26BB5" w:rsidRPr="0057672C">
        <w:rPr>
          <w:rStyle w:val="BodyTextChar1"/>
          <w:rFonts w:ascii="Arial" w:hAnsi="Arial" w:cs="Arial"/>
          <w:color w:val="000000"/>
          <w:sz w:val="20"/>
          <w:szCs w:val="20"/>
          <w:lang w:val="en-US"/>
        </w:rPr>
        <w:t xml:space="preserve">p </w:t>
      </w:r>
      <w:r w:rsidR="00D26BB5" w:rsidRPr="0057672C">
        <w:rPr>
          <w:rStyle w:val="BodyTextChar1"/>
          <w:rFonts w:ascii="Arial" w:hAnsi="Arial" w:cs="Arial"/>
          <w:color w:val="000000"/>
          <w:sz w:val="20"/>
          <w:szCs w:val="20"/>
          <w:lang w:eastAsia="vi-VN"/>
        </w:rPr>
        <w:t>II:</w:t>
      </w:r>
    </w:p>
    <w:p w:rsidR="00D26BB5" w:rsidRPr="0057672C" w:rsidRDefault="003D7E6A" w:rsidP="00E43971">
      <w:pPr>
        <w:pStyle w:val="BodyText"/>
        <w:shd w:val="clear" w:color="auto" w:fill="auto"/>
        <w:tabs>
          <w:tab w:val="left" w:pos="1089"/>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a) </w:t>
      </w:r>
      <w:r w:rsidR="009D1AD6" w:rsidRPr="0057672C">
        <w:rPr>
          <w:rStyle w:val="BodyTextChar1"/>
          <w:rFonts w:ascii="Arial" w:hAnsi="Arial" w:cs="Arial"/>
          <w:color w:val="000000"/>
          <w:sz w:val="20"/>
          <w:szCs w:val="20"/>
          <w:lang w:eastAsia="vi-VN"/>
        </w:rPr>
        <w:t>Trường hợp</w:t>
      </w:r>
      <w:r w:rsidR="00D26BB5" w:rsidRPr="0057672C">
        <w:rPr>
          <w:rStyle w:val="BodyTextChar1"/>
          <w:rFonts w:ascii="Arial" w:hAnsi="Arial" w:cs="Arial"/>
          <w:color w:val="000000"/>
          <w:sz w:val="20"/>
          <w:szCs w:val="20"/>
          <w:lang w:eastAsia="vi-VN"/>
        </w:rPr>
        <w:t xml:space="preserve"> bán phần vốn đầu tư của doanh nghiệp cấp I:</w:t>
      </w:r>
    </w:p>
    <w:p w:rsidR="00D26BB5" w:rsidRPr="0057672C" w:rsidRDefault="003D7E6A" w:rsidP="00E43971">
      <w:pPr>
        <w:pStyle w:val="BodyText"/>
        <w:shd w:val="clear" w:color="auto" w:fill="auto"/>
        <w:tabs>
          <w:tab w:val="left" w:pos="96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 xml:space="preserve">Số tiền thu từ cổ phần hóa được sử dụng để hoàn trả doanh nghiệp cấp I phần giá trị sổ sách của số cổ phần bán ra và số thuế phải nộp theo quy định (nếu có). Số còn lại sau khi trừ chi phí cổ phần hóa và chi giải quyết chính sách đối với lao động dôi dư, doanh nghiệp nộp về Quỹ hỗ trợ sắp </w:t>
      </w:r>
      <w:r w:rsidR="00D26BB5" w:rsidRPr="0057672C">
        <w:rPr>
          <w:rStyle w:val="BodyTextChar1"/>
          <w:rFonts w:ascii="Arial" w:hAnsi="Arial" w:cs="Arial"/>
          <w:color w:val="000000"/>
          <w:sz w:val="20"/>
          <w:szCs w:val="20"/>
          <w:lang w:eastAsia="vi-VN"/>
        </w:rPr>
        <w:lastRenderedPageBreak/>
        <w:t>xếp và phát triển doanh nghiệp.</w:t>
      </w:r>
    </w:p>
    <w:p w:rsidR="00D26BB5" w:rsidRPr="0057672C" w:rsidRDefault="00745392" w:rsidP="00E43971">
      <w:pPr>
        <w:pStyle w:val="BodyText"/>
        <w:shd w:val="clear" w:color="auto" w:fill="auto"/>
        <w:tabs>
          <w:tab w:val="left" w:pos="96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9D1AD6" w:rsidRPr="0057672C">
        <w:rPr>
          <w:rStyle w:val="BodyTextChar1"/>
          <w:rFonts w:ascii="Arial" w:hAnsi="Arial" w:cs="Arial"/>
          <w:color w:val="000000"/>
          <w:sz w:val="20"/>
          <w:szCs w:val="20"/>
          <w:lang w:eastAsia="vi-VN"/>
        </w:rPr>
        <w:t>Trường hợp</w:t>
      </w:r>
      <w:r w:rsidR="00D26BB5" w:rsidRPr="0057672C">
        <w:rPr>
          <w:rStyle w:val="BodyTextChar1"/>
          <w:rFonts w:ascii="Arial" w:hAnsi="Arial" w:cs="Arial"/>
          <w:color w:val="000000"/>
          <w:sz w:val="20"/>
          <w:szCs w:val="20"/>
          <w:lang w:eastAsia="vi-VN"/>
        </w:rPr>
        <w:t xml:space="preserve"> tiền thu từ cổ phần hóa không đủ bù đắp các khoản chi theo quyết toán của cấp có </w:t>
      </w:r>
      <w:r w:rsidR="00405E0B" w:rsidRPr="0057672C">
        <w:rPr>
          <w:rStyle w:val="BodyTextChar1"/>
          <w:rFonts w:ascii="Arial" w:hAnsi="Arial" w:cs="Arial"/>
          <w:color w:val="000000"/>
          <w:sz w:val="20"/>
          <w:szCs w:val="20"/>
          <w:lang w:eastAsia="vi-VN"/>
        </w:rPr>
        <w:t>thẩm</w:t>
      </w:r>
      <w:r w:rsidR="00D26BB5" w:rsidRPr="0057672C">
        <w:rPr>
          <w:rStyle w:val="BodyTextChar1"/>
          <w:rFonts w:ascii="Arial" w:hAnsi="Arial" w:cs="Arial"/>
          <w:color w:val="000000"/>
          <w:sz w:val="20"/>
          <w:szCs w:val="20"/>
          <w:lang w:eastAsia="vi-VN"/>
        </w:rPr>
        <w:t xml:space="preserve"> quyền phê duyệt (chi phí </w:t>
      </w:r>
      <w:r w:rsidR="00D35366" w:rsidRPr="0057672C">
        <w:rPr>
          <w:rStyle w:val="BodyTextChar1"/>
          <w:rFonts w:ascii="Arial" w:hAnsi="Arial" w:cs="Arial"/>
          <w:color w:val="000000"/>
          <w:sz w:val="20"/>
          <w:szCs w:val="20"/>
          <w:lang w:eastAsia="vi-VN"/>
        </w:rPr>
        <w:t>cổ phần</w:t>
      </w:r>
      <w:r w:rsidR="00D26BB5" w:rsidRPr="0057672C">
        <w:rPr>
          <w:rStyle w:val="BodyTextChar1"/>
          <w:rFonts w:ascii="Arial" w:hAnsi="Arial" w:cs="Arial"/>
          <w:color w:val="000000"/>
          <w:sz w:val="20"/>
          <w:szCs w:val="20"/>
          <w:lang w:eastAsia="vi-VN"/>
        </w:rPr>
        <w:t xml:space="preserve"> hóa, chi giải </w:t>
      </w:r>
      <w:r w:rsidR="00747C93" w:rsidRPr="0057672C">
        <w:rPr>
          <w:rStyle w:val="BodyTextChar1"/>
          <w:rFonts w:ascii="Arial" w:hAnsi="Arial" w:cs="Arial"/>
          <w:color w:val="000000"/>
          <w:sz w:val="20"/>
          <w:szCs w:val="20"/>
          <w:lang w:eastAsia="vi-VN"/>
        </w:rPr>
        <w:t>quyết</w:t>
      </w:r>
      <w:r w:rsidR="00D26BB5" w:rsidRPr="0057672C">
        <w:rPr>
          <w:rStyle w:val="BodyTextChar1"/>
          <w:rFonts w:ascii="Arial" w:hAnsi="Arial" w:cs="Arial"/>
          <w:color w:val="000000"/>
          <w:sz w:val="20"/>
          <w:szCs w:val="20"/>
          <w:lang w:eastAsia="vi-VN"/>
        </w:rPr>
        <w:t xml:space="preserve"> chính sách đối với lao động dôi dư) thì doanh nghiệp </w:t>
      </w:r>
      <w:r w:rsidR="00A958F8" w:rsidRPr="0057672C">
        <w:rPr>
          <w:rStyle w:val="BodyTextChar1"/>
          <w:rFonts w:ascii="Arial" w:hAnsi="Arial" w:cs="Arial"/>
          <w:color w:val="000000"/>
          <w:sz w:val="20"/>
          <w:szCs w:val="20"/>
          <w:lang w:eastAsia="vi-VN"/>
        </w:rPr>
        <w:t>cấp</w:t>
      </w:r>
      <w:r w:rsidR="00D26BB5" w:rsidRPr="0057672C">
        <w:rPr>
          <w:rStyle w:val="BodyTextChar1"/>
          <w:rFonts w:ascii="Arial" w:hAnsi="Arial" w:cs="Arial"/>
          <w:color w:val="000000"/>
          <w:sz w:val="20"/>
          <w:szCs w:val="20"/>
          <w:lang w:eastAsia="vi-VN"/>
        </w:rPr>
        <w:t xml:space="preserve"> I bù </w:t>
      </w:r>
      <w:r w:rsidR="00A958F8" w:rsidRPr="0057672C">
        <w:rPr>
          <w:rStyle w:val="BodyTextChar1"/>
          <w:rFonts w:ascii="Arial" w:hAnsi="Arial" w:cs="Arial"/>
          <w:color w:val="000000"/>
          <w:sz w:val="20"/>
          <w:szCs w:val="20"/>
          <w:lang w:eastAsia="vi-VN"/>
        </w:rPr>
        <w:t>đắp phầ</w:t>
      </w:r>
      <w:r w:rsidR="00D26BB5" w:rsidRPr="0057672C">
        <w:rPr>
          <w:rStyle w:val="BodyTextChar1"/>
          <w:rFonts w:ascii="Arial" w:hAnsi="Arial" w:cs="Arial"/>
          <w:color w:val="000000"/>
          <w:sz w:val="20"/>
          <w:szCs w:val="20"/>
          <w:lang w:eastAsia="vi-VN"/>
        </w:rPr>
        <w:t xml:space="preserve">n còn thiếu và được tính vào chi phí hoạt động tài chính của doanh nghiệp </w:t>
      </w:r>
      <w:r w:rsidR="00A958F8" w:rsidRPr="0057672C">
        <w:rPr>
          <w:rStyle w:val="BodyTextChar1"/>
          <w:rFonts w:ascii="Arial" w:hAnsi="Arial" w:cs="Arial"/>
          <w:color w:val="000000"/>
          <w:sz w:val="20"/>
          <w:szCs w:val="20"/>
          <w:lang w:eastAsia="vi-VN"/>
        </w:rPr>
        <w:t>cấp</w:t>
      </w:r>
      <w:r w:rsidR="00D26BB5" w:rsidRPr="0057672C">
        <w:rPr>
          <w:rStyle w:val="BodyTextChar1"/>
          <w:rFonts w:ascii="Arial" w:hAnsi="Arial" w:cs="Arial"/>
          <w:color w:val="000000"/>
          <w:sz w:val="20"/>
          <w:szCs w:val="20"/>
          <w:lang w:eastAsia="vi-VN"/>
        </w:rPr>
        <w:t xml:space="preserve"> I. Khoản chi phí này không được trừ khi xác định th</w:t>
      </w:r>
      <w:r w:rsidR="00A958F8" w:rsidRPr="0057672C">
        <w:rPr>
          <w:rStyle w:val="BodyTextChar1"/>
          <w:rFonts w:ascii="Arial" w:hAnsi="Arial" w:cs="Arial"/>
          <w:color w:val="000000"/>
          <w:sz w:val="20"/>
          <w:szCs w:val="20"/>
          <w:lang w:eastAsia="vi-VN"/>
        </w:rPr>
        <w:t>u nhập tính thuế</w:t>
      </w:r>
      <w:r w:rsidR="00D26BB5" w:rsidRPr="0057672C">
        <w:rPr>
          <w:rStyle w:val="BodyTextChar1"/>
          <w:rFonts w:ascii="Arial" w:hAnsi="Arial" w:cs="Arial"/>
          <w:color w:val="000000"/>
          <w:sz w:val="20"/>
          <w:szCs w:val="20"/>
          <w:lang w:eastAsia="vi-VN"/>
        </w:rPr>
        <w:t xml:space="preserve"> thu nhập doanh nghiệp.</w:t>
      </w:r>
    </w:p>
    <w:p w:rsidR="00D26BB5" w:rsidRPr="0057672C" w:rsidRDefault="00A958F8" w:rsidP="00E43971">
      <w:pPr>
        <w:pStyle w:val="BodyText"/>
        <w:shd w:val="clear" w:color="auto" w:fill="auto"/>
        <w:tabs>
          <w:tab w:val="left" w:pos="1083"/>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b) </w:t>
      </w:r>
      <w:r w:rsidR="009D1AD6" w:rsidRPr="0057672C">
        <w:rPr>
          <w:rStyle w:val="BodyTextChar1"/>
          <w:rFonts w:ascii="Arial" w:hAnsi="Arial" w:cs="Arial"/>
          <w:color w:val="000000"/>
          <w:sz w:val="20"/>
          <w:szCs w:val="20"/>
          <w:lang w:eastAsia="vi-VN"/>
        </w:rPr>
        <w:t>Trường hợp</w:t>
      </w:r>
      <w:r w:rsidR="00D26BB5" w:rsidRPr="0057672C">
        <w:rPr>
          <w:rStyle w:val="BodyTextChar1"/>
          <w:rFonts w:ascii="Arial" w:hAnsi="Arial" w:cs="Arial"/>
          <w:color w:val="000000"/>
          <w:sz w:val="20"/>
          <w:szCs w:val="20"/>
          <w:lang w:eastAsia="vi-VN"/>
        </w:rPr>
        <w:t xml:space="preserve"> giữ nguyên phần vốn doanh nghiệp cấp I đầu tư, phát hành thêm cổ phiếu, số tiền thu từ cổ phần hóa được xử lý như sau:</w:t>
      </w:r>
    </w:p>
    <w:p w:rsidR="00D26BB5" w:rsidRPr="0057672C" w:rsidRDefault="005A31D8" w:rsidP="00E43971">
      <w:pPr>
        <w:pStyle w:val="BodyText"/>
        <w:shd w:val="clear" w:color="auto" w:fill="auto"/>
        <w:tabs>
          <w:tab w:val="left" w:pos="94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Để lại doanh nghiệp phần giá trị tương ứng với số cổ phần phát hành thêm tính theo mệnh giá và số thuế phải nộp theo quy định (nếu có);</w:t>
      </w:r>
    </w:p>
    <w:p w:rsidR="00D26BB5" w:rsidRPr="0057672C" w:rsidRDefault="006064A1" w:rsidP="00E43971">
      <w:pPr>
        <w:pStyle w:val="BodyText"/>
        <w:shd w:val="clear" w:color="auto" w:fill="auto"/>
        <w:tabs>
          <w:tab w:val="left" w:pos="94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Phần thặng dư vốn của số cổ phần phát hành thêm được sử dụng để thanh toán chi phí cổ phần hóa, chi giải quyết chính sách đối với lao động dôi dư. Số tiền còn lại của phần thặng dư vốn (nếu có) để lại cho công ty cổ phần theo tỷ lệ tương ứng với cổ phần phát hành thêm trong cơ cấu vốn điều lệ, số tiền còn lại được nộp về Quỹ hỗ trợ sắp xếp và phát triển doanh nghiệp.</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Phần thặng dư vốn của số cổ phần phát hành thêm và số tiền để lại cho công ty cổ phần theo tỷ lệ tương ứng với cổ phần phát hành thêm trong cơ cấu vốn điều lệ được xác định như quy định tại điểm b khoản 2 Điều này;</w:t>
      </w:r>
    </w:p>
    <w:p w:rsidR="00D26BB5" w:rsidRPr="0057672C" w:rsidRDefault="00B75947" w:rsidP="00E43971">
      <w:pPr>
        <w:pStyle w:val="BodyText"/>
        <w:shd w:val="clear" w:color="auto" w:fill="auto"/>
        <w:tabs>
          <w:tab w:val="left" w:pos="94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9D1AD6" w:rsidRPr="0057672C">
        <w:rPr>
          <w:rStyle w:val="BodyTextChar1"/>
          <w:rFonts w:ascii="Arial" w:hAnsi="Arial" w:cs="Arial"/>
          <w:color w:val="000000"/>
          <w:sz w:val="20"/>
          <w:szCs w:val="20"/>
          <w:lang w:eastAsia="vi-VN"/>
        </w:rPr>
        <w:t>Trường hợp</w:t>
      </w:r>
      <w:r w:rsidR="00D26BB5" w:rsidRPr="0057672C">
        <w:rPr>
          <w:rStyle w:val="BodyTextChar1"/>
          <w:rFonts w:ascii="Arial" w:hAnsi="Arial" w:cs="Arial"/>
          <w:color w:val="000000"/>
          <w:sz w:val="20"/>
          <w:szCs w:val="20"/>
          <w:lang w:eastAsia="vi-VN"/>
        </w:rPr>
        <w:t xml:space="preserve"> tiền thu từ cổ phần hóa không đủ bù đắp các khoản chi theo quyết toán của cấp có </w:t>
      </w:r>
      <w:r w:rsidR="00405E0B" w:rsidRPr="0057672C">
        <w:rPr>
          <w:rStyle w:val="BodyTextChar1"/>
          <w:rFonts w:ascii="Arial" w:hAnsi="Arial" w:cs="Arial"/>
          <w:color w:val="000000"/>
          <w:sz w:val="20"/>
          <w:szCs w:val="20"/>
          <w:lang w:eastAsia="vi-VN"/>
        </w:rPr>
        <w:t>thẩm</w:t>
      </w:r>
      <w:r w:rsidR="00D26BB5" w:rsidRPr="0057672C">
        <w:rPr>
          <w:rStyle w:val="BodyTextChar1"/>
          <w:rFonts w:ascii="Arial" w:hAnsi="Arial" w:cs="Arial"/>
          <w:color w:val="000000"/>
          <w:sz w:val="20"/>
          <w:szCs w:val="20"/>
          <w:lang w:eastAsia="vi-VN"/>
        </w:rPr>
        <w:t xml:space="preserve"> quyền phê duyệt (chi phí cổ phần hóa, chi giải quyết chính sách đối với lao động dôi dư, giá trị ưu đãi bán cổ phần cho người lao động) thì doanh nghiệp cấp I bù đắp phần còn thiếu và được tính vào chi phí hoạt động tài chính của doanh nghiệp cấp I. Khoản chi phí này không được trừ khi xác định thu nhập tính thuế thu nhập doanh nghiệp;</w:t>
      </w:r>
    </w:p>
    <w:p w:rsidR="00D26BB5" w:rsidRPr="0057672C" w:rsidRDefault="00B75947" w:rsidP="00E43971">
      <w:pPr>
        <w:pStyle w:val="BodyText"/>
        <w:shd w:val="clear" w:color="auto" w:fill="auto"/>
        <w:tabs>
          <w:tab w:val="left" w:pos="105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c) </w:t>
      </w:r>
      <w:r w:rsidR="00D26BB5" w:rsidRPr="0057672C">
        <w:rPr>
          <w:rStyle w:val="BodyTextChar1"/>
          <w:rFonts w:ascii="Arial" w:hAnsi="Arial" w:cs="Arial"/>
          <w:color w:val="000000"/>
          <w:sz w:val="20"/>
          <w:szCs w:val="20"/>
          <w:lang w:eastAsia="vi-VN"/>
        </w:rPr>
        <w:t xml:space="preserve">Trường hợp bán bớt phần vốn đầu tư của doanh nghiệp cấp I </w:t>
      </w:r>
      <w:r w:rsidRPr="0057672C">
        <w:rPr>
          <w:rStyle w:val="BodyTextChar1"/>
          <w:rFonts w:ascii="Arial" w:hAnsi="Arial" w:cs="Arial"/>
          <w:color w:val="000000"/>
          <w:sz w:val="20"/>
          <w:szCs w:val="20"/>
          <w:lang w:eastAsia="vi-VN"/>
        </w:rPr>
        <w:t>kết hợp</w:t>
      </w:r>
      <w:r w:rsidR="00D26BB5" w:rsidRPr="0057672C">
        <w:rPr>
          <w:rStyle w:val="BodyTextChar1"/>
          <w:rFonts w:ascii="Arial" w:hAnsi="Arial" w:cs="Arial"/>
          <w:color w:val="000000"/>
          <w:sz w:val="20"/>
          <w:szCs w:val="20"/>
          <w:lang w:eastAsia="vi-VN"/>
        </w:rPr>
        <w:t xml:space="preserve"> phát hành thêm cổ phần, số tiền thu từ cổ phần hóa được xử lý như sau:</w:t>
      </w:r>
    </w:p>
    <w:p w:rsidR="00D26BB5" w:rsidRPr="0057672C" w:rsidRDefault="00B75947" w:rsidP="00E43971">
      <w:pPr>
        <w:pStyle w:val="BodyText"/>
        <w:shd w:val="clear" w:color="auto" w:fill="auto"/>
        <w:tabs>
          <w:tab w:val="left" w:pos="94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 xml:space="preserve">Hoàn trả doanh nghiệp cấp I phần giá trị sổ sách của số cổ phần tương ứng với vốn đầu tư của doanh nghiệp </w:t>
      </w:r>
      <w:r w:rsidR="00712A48" w:rsidRPr="0057672C">
        <w:rPr>
          <w:rStyle w:val="BodyTextChar1"/>
          <w:rFonts w:ascii="Arial" w:hAnsi="Arial" w:cs="Arial"/>
          <w:color w:val="000000"/>
          <w:sz w:val="20"/>
          <w:szCs w:val="20"/>
          <w:lang w:val="en-US"/>
        </w:rPr>
        <w:t>cấ</w:t>
      </w:r>
      <w:r w:rsidR="00D26BB5" w:rsidRPr="0057672C">
        <w:rPr>
          <w:rStyle w:val="BodyTextChar1"/>
          <w:rFonts w:ascii="Arial" w:hAnsi="Arial" w:cs="Arial"/>
          <w:color w:val="000000"/>
          <w:sz w:val="20"/>
          <w:szCs w:val="20"/>
          <w:lang w:val="en-US"/>
        </w:rPr>
        <w:t xml:space="preserve">p </w:t>
      </w:r>
      <w:r w:rsidR="00D26BB5" w:rsidRPr="0057672C">
        <w:rPr>
          <w:rStyle w:val="BodyTextChar1"/>
          <w:rFonts w:ascii="Arial" w:hAnsi="Arial" w:cs="Arial"/>
          <w:color w:val="000000"/>
          <w:sz w:val="20"/>
          <w:szCs w:val="20"/>
          <w:lang w:eastAsia="vi-VN"/>
        </w:rPr>
        <w:t>I bán ra và số thuế phải nộp theo quy định (nếu có); số tiền còn lại xử lý như quy định tại điểm b khoản này;</w:t>
      </w:r>
    </w:p>
    <w:p w:rsidR="00D26BB5" w:rsidRPr="0057672C" w:rsidRDefault="00712A48" w:rsidP="00E43971">
      <w:pPr>
        <w:pStyle w:val="BodyText"/>
        <w:shd w:val="clear" w:color="auto" w:fill="auto"/>
        <w:tabs>
          <w:tab w:val="left" w:pos="94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9D1AD6" w:rsidRPr="0057672C">
        <w:rPr>
          <w:rStyle w:val="BodyTextChar1"/>
          <w:rFonts w:ascii="Arial" w:hAnsi="Arial" w:cs="Arial"/>
          <w:color w:val="000000"/>
          <w:sz w:val="20"/>
          <w:szCs w:val="20"/>
          <w:lang w:eastAsia="vi-VN"/>
        </w:rPr>
        <w:t>Trường hợp</w:t>
      </w:r>
      <w:r w:rsidR="00D26BB5" w:rsidRPr="0057672C">
        <w:rPr>
          <w:rStyle w:val="BodyTextChar1"/>
          <w:rFonts w:ascii="Arial" w:hAnsi="Arial" w:cs="Arial"/>
          <w:color w:val="000000"/>
          <w:sz w:val="20"/>
          <w:szCs w:val="20"/>
          <w:lang w:eastAsia="vi-VN"/>
        </w:rPr>
        <w:t xml:space="preserve"> tiền thu từ cổ phần hóa theo quyết toán của cấp có </w:t>
      </w:r>
      <w:r w:rsidR="00405E0B" w:rsidRPr="0057672C">
        <w:rPr>
          <w:rStyle w:val="BodyTextChar1"/>
          <w:rFonts w:ascii="Arial" w:hAnsi="Arial" w:cs="Arial"/>
          <w:color w:val="000000"/>
          <w:sz w:val="20"/>
          <w:szCs w:val="20"/>
          <w:lang w:eastAsia="vi-VN"/>
        </w:rPr>
        <w:t>thẩm</w:t>
      </w:r>
      <w:r w:rsidR="00D26BB5" w:rsidRPr="0057672C">
        <w:rPr>
          <w:rStyle w:val="BodyTextChar1"/>
          <w:rFonts w:ascii="Arial" w:hAnsi="Arial" w:cs="Arial"/>
          <w:color w:val="000000"/>
          <w:sz w:val="20"/>
          <w:szCs w:val="20"/>
          <w:lang w:eastAsia="vi-VN"/>
        </w:rPr>
        <w:t xml:space="preserve"> quyền phê duyệt không đủ bù đắp các khoản chi theo quy định (hoàn trả doanh nghiệp </w:t>
      </w:r>
      <w:r w:rsidR="00B44E4D" w:rsidRPr="0057672C">
        <w:rPr>
          <w:rStyle w:val="BodyTextChar1"/>
          <w:rFonts w:ascii="Arial" w:hAnsi="Arial" w:cs="Arial"/>
          <w:color w:val="000000"/>
          <w:sz w:val="20"/>
          <w:szCs w:val="20"/>
          <w:lang w:val="en-US"/>
        </w:rPr>
        <w:t>cấp</w:t>
      </w:r>
      <w:r w:rsidR="00D26BB5" w:rsidRPr="0057672C">
        <w:rPr>
          <w:rStyle w:val="BodyTextChar1"/>
          <w:rFonts w:ascii="Arial" w:hAnsi="Arial" w:cs="Arial"/>
          <w:color w:val="000000"/>
          <w:sz w:val="20"/>
          <w:szCs w:val="20"/>
          <w:lang w:val="en-US"/>
        </w:rPr>
        <w:t xml:space="preserve"> </w:t>
      </w:r>
      <w:r w:rsidR="00D26BB5" w:rsidRPr="0057672C">
        <w:rPr>
          <w:rStyle w:val="BodyTextChar1"/>
          <w:rFonts w:ascii="Arial" w:hAnsi="Arial" w:cs="Arial"/>
          <w:color w:val="000000"/>
          <w:sz w:val="20"/>
          <w:szCs w:val="20"/>
          <w:lang w:eastAsia="vi-VN"/>
        </w:rPr>
        <w:t xml:space="preserve">I phần giá trị sổ sách của số cổ phần tương ứng với vốn đầu tư của doanh nghiệp cấp I bán ra và số thuế phải nộp theo quy định (nếu có), chi phí cổ phần hóa, chi giải quyết chính sách đối với lao động dôi dư, giá trị ưu đãi bán cổ phần cho người lao động) thì doanh nghiệp </w:t>
      </w:r>
      <w:r w:rsidR="00B44E4D" w:rsidRPr="0057672C">
        <w:rPr>
          <w:rStyle w:val="BodyTextChar1"/>
          <w:rFonts w:ascii="Arial" w:hAnsi="Arial" w:cs="Arial"/>
          <w:color w:val="000000"/>
          <w:sz w:val="20"/>
          <w:szCs w:val="20"/>
          <w:lang w:val="en-US"/>
        </w:rPr>
        <w:t>cấp</w:t>
      </w:r>
      <w:r w:rsidR="00D26BB5" w:rsidRPr="0057672C">
        <w:rPr>
          <w:rStyle w:val="BodyTextChar1"/>
          <w:rFonts w:ascii="Arial" w:hAnsi="Arial" w:cs="Arial"/>
          <w:color w:val="000000"/>
          <w:sz w:val="20"/>
          <w:szCs w:val="20"/>
          <w:lang w:val="en-US"/>
        </w:rPr>
        <w:t xml:space="preserve"> </w:t>
      </w:r>
      <w:r w:rsidR="00D26BB5" w:rsidRPr="0057672C">
        <w:rPr>
          <w:rStyle w:val="BodyTextChar1"/>
          <w:rFonts w:ascii="Arial" w:hAnsi="Arial" w:cs="Arial"/>
          <w:color w:val="000000"/>
          <w:sz w:val="20"/>
          <w:szCs w:val="20"/>
          <w:lang w:eastAsia="vi-VN"/>
        </w:rPr>
        <w:t xml:space="preserve">I bù đắp phần còn thiếu và được tính vào chi phí hoạt động tài chính của doanh nghiệp </w:t>
      </w:r>
      <w:r w:rsidR="00B44E4D" w:rsidRPr="0057672C">
        <w:rPr>
          <w:rStyle w:val="BodyTextChar1"/>
          <w:rFonts w:ascii="Arial" w:hAnsi="Arial" w:cs="Arial"/>
          <w:color w:val="000000"/>
          <w:sz w:val="20"/>
          <w:szCs w:val="20"/>
          <w:lang w:val="en-US"/>
        </w:rPr>
        <w:t>cấp</w:t>
      </w:r>
      <w:r w:rsidR="00D26BB5" w:rsidRPr="0057672C">
        <w:rPr>
          <w:rStyle w:val="BodyTextChar1"/>
          <w:rFonts w:ascii="Arial" w:hAnsi="Arial" w:cs="Arial"/>
          <w:color w:val="000000"/>
          <w:sz w:val="20"/>
          <w:szCs w:val="20"/>
          <w:lang w:val="en-US"/>
        </w:rPr>
        <w:t xml:space="preserve"> </w:t>
      </w:r>
      <w:r w:rsidR="00D26BB5" w:rsidRPr="0057672C">
        <w:rPr>
          <w:rStyle w:val="BodyTextChar1"/>
          <w:rFonts w:ascii="Arial" w:hAnsi="Arial" w:cs="Arial"/>
          <w:color w:val="000000"/>
          <w:sz w:val="20"/>
          <w:szCs w:val="20"/>
          <w:lang w:eastAsia="vi-VN"/>
        </w:rPr>
        <w:t>I. Khoản chi phí này không được trừ khi xác định thu nhập tính thuế thu nhập doanh nghiệp;</w:t>
      </w:r>
    </w:p>
    <w:p w:rsidR="00D26BB5" w:rsidRPr="0057672C" w:rsidRDefault="00B44E4D" w:rsidP="00E43971">
      <w:pPr>
        <w:pStyle w:val="BodyText"/>
        <w:shd w:val="clear" w:color="auto" w:fill="auto"/>
        <w:tabs>
          <w:tab w:val="left" w:pos="1071"/>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d) </w:t>
      </w:r>
      <w:r w:rsidR="009D1AD6" w:rsidRPr="0057672C">
        <w:rPr>
          <w:rStyle w:val="BodyTextChar1"/>
          <w:rFonts w:ascii="Arial" w:hAnsi="Arial" w:cs="Arial"/>
          <w:color w:val="000000"/>
          <w:sz w:val="20"/>
          <w:szCs w:val="20"/>
          <w:lang w:eastAsia="vi-VN"/>
        </w:rPr>
        <w:t>Trường hợp</w:t>
      </w:r>
      <w:r w:rsidR="00D26BB5" w:rsidRPr="0057672C">
        <w:rPr>
          <w:rStyle w:val="BodyTextChar1"/>
          <w:rFonts w:ascii="Arial" w:hAnsi="Arial" w:cs="Arial"/>
          <w:color w:val="000000"/>
          <w:sz w:val="20"/>
          <w:szCs w:val="20"/>
          <w:lang w:eastAsia="vi-VN"/>
        </w:rPr>
        <w:t xml:space="preserve"> doanh nghiệp thực hiện cổ phần hóa theo hình thức bán bớt phần vốn đầu tư của doanh nghiệp cấp I </w:t>
      </w:r>
      <w:r w:rsidR="00B75947" w:rsidRPr="0057672C">
        <w:rPr>
          <w:rStyle w:val="BodyTextChar1"/>
          <w:rFonts w:ascii="Arial" w:hAnsi="Arial" w:cs="Arial"/>
          <w:color w:val="000000"/>
          <w:sz w:val="20"/>
          <w:szCs w:val="20"/>
          <w:lang w:eastAsia="vi-VN"/>
        </w:rPr>
        <w:t>kết hợp</w:t>
      </w:r>
      <w:r w:rsidR="00D26BB5" w:rsidRPr="0057672C">
        <w:rPr>
          <w:rStyle w:val="BodyTextChar1"/>
          <w:rFonts w:ascii="Arial" w:hAnsi="Arial" w:cs="Arial"/>
          <w:color w:val="000000"/>
          <w:sz w:val="20"/>
          <w:szCs w:val="20"/>
          <w:lang w:eastAsia="vi-VN"/>
        </w:rPr>
        <w:t xml:space="preserve"> phát hành th</w:t>
      </w:r>
      <w:r w:rsidRPr="0057672C">
        <w:rPr>
          <w:rStyle w:val="BodyTextChar1"/>
          <w:rFonts w:ascii="Arial" w:hAnsi="Arial" w:cs="Arial"/>
          <w:color w:val="000000"/>
          <w:sz w:val="20"/>
          <w:szCs w:val="20"/>
          <w:lang w:eastAsia="vi-VN"/>
        </w:rPr>
        <w:t>êm cổ phiếu hoặc bán toàn bộ phầ</w:t>
      </w:r>
      <w:r w:rsidR="00D26BB5" w:rsidRPr="0057672C">
        <w:rPr>
          <w:rStyle w:val="BodyTextChar1"/>
          <w:rFonts w:ascii="Arial" w:hAnsi="Arial" w:cs="Arial"/>
          <w:color w:val="000000"/>
          <w:sz w:val="20"/>
          <w:szCs w:val="20"/>
          <w:lang w:eastAsia="vi-VN"/>
        </w:rPr>
        <w:t xml:space="preserve">n </w:t>
      </w:r>
      <w:r w:rsidR="00780246" w:rsidRPr="0057672C">
        <w:rPr>
          <w:rStyle w:val="BodyTextChar1"/>
          <w:rFonts w:ascii="Arial" w:hAnsi="Arial" w:cs="Arial"/>
          <w:color w:val="000000"/>
          <w:sz w:val="20"/>
          <w:szCs w:val="20"/>
          <w:lang w:eastAsia="vi-VN"/>
        </w:rPr>
        <w:t>vốn</w:t>
      </w:r>
      <w:r w:rsidR="00D26BB5" w:rsidRPr="0057672C">
        <w:rPr>
          <w:rStyle w:val="BodyTextChar1"/>
          <w:rFonts w:ascii="Arial" w:hAnsi="Arial" w:cs="Arial"/>
          <w:color w:val="000000"/>
          <w:sz w:val="20"/>
          <w:szCs w:val="20"/>
          <w:lang w:eastAsia="vi-VN"/>
        </w:rPr>
        <w:t xml:space="preserve"> </w:t>
      </w:r>
      <w:r w:rsidR="00D35366" w:rsidRPr="0057672C">
        <w:rPr>
          <w:rStyle w:val="BodyTextChar1"/>
          <w:rFonts w:ascii="Arial" w:hAnsi="Arial" w:cs="Arial"/>
          <w:color w:val="000000"/>
          <w:sz w:val="20"/>
          <w:szCs w:val="20"/>
          <w:lang w:eastAsia="vi-VN"/>
        </w:rPr>
        <w:t>đầu tư</w:t>
      </w:r>
      <w:r w:rsidR="00D26BB5" w:rsidRPr="0057672C">
        <w:rPr>
          <w:rStyle w:val="BodyTextChar1"/>
          <w:rFonts w:ascii="Arial" w:hAnsi="Arial" w:cs="Arial"/>
          <w:color w:val="000000"/>
          <w:sz w:val="20"/>
          <w:szCs w:val="20"/>
          <w:lang w:eastAsia="vi-VN"/>
        </w:rPr>
        <w:t xml:space="preserve"> của doanh nghiệp </w:t>
      </w:r>
      <w:r w:rsidR="00A958F8" w:rsidRPr="0057672C">
        <w:rPr>
          <w:rStyle w:val="BodyTextChar1"/>
          <w:rFonts w:ascii="Arial" w:hAnsi="Arial" w:cs="Arial"/>
          <w:color w:val="000000"/>
          <w:sz w:val="20"/>
          <w:szCs w:val="20"/>
          <w:lang w:eastAsia="vi-VN"/>
        </w:rPr>
        <w:t>cấp</w:t>
      </w:r>
      <w:r w:rsidR="00D26BB5" w:rsidRPr="0057672C">
        <w:rPr>
          <w:rStyle w:val="BodyTextChar1"/>
          <w:rFonts w:ascii="Arial" w:hAnsi="Arial" w:cs="Arial"/>
          <w:color w:val="000000"/>
          <w:sz w:val="20"/>
          <w:szCs w:val="20"/>
          <w:lang w:eastAsia="vi-VN"/>
        </w:rPr>
        <w:t xml:space="preserve"> I </w:t>
      </w:r>
      <w:r w:rsidR="00B75947" w:rsidRPr="0057672C">
        <w:rPr>
          <w:rStyle w:val="BodyTextChar1"/>
          <w:rFonts w:ascii="Arial" w:hAnsi="Arial" w:cs="Arial"/>
          <w:color w:val="000000"/>
          <w:sz w:val="20"/>
          <w:szCs w:val="20"/>
          <w:lang w:eastAsia="vi-VN"/>
        </w:rPr>
        <w:t>kết hợp</w:t>
      </w:r>
      <w:r w:rsidR="00D26BB5" w:rsidRPr="0057672C">
        <w:rPr>
          <w:rStyle w:val="BodyTextChar1"/>
          <w:rFonts w:ascii="Arial" w:hAnsi="Arial" w:cs="Arial"/>
          <w:color w:val="000000"/>
          <w:sz w:val="20"/>
          <w:szCs w:val="20"/>
          <w:lang w:eastAsia="vi-VN"/>
        </w:rPr>
        <w:t xml:space="preserve"> phát hành thêm </w:t>
      </w:r>
      <w:r w:rsidRPr="0057672C">
        <w:rPr>
          <w:rStyle w:val="BodyTextChar1"/>
          <w:rFonts w:ascii="Arial" w:hAnsi="Arial" w:cs="Arial"/>
          <w:color w:val="000000"/>
          <w:sz w:val="20"/>
          <w:szCs w:val="20"/>
          <w:lang w:eastAsia="vi-VN"/>
        </w:rPr>
        <w:t>cổ phiếu</w:t>
      </w:r>
      <w:r w:rsidR="00D26BB5" w:rsidRPr="0057672C">
        <w:rPr>
          <w:rStyle w:val="BodyTextChar1"/>
          <w:rFonts w:ascii="Arial" w:hAnsi="Arial" w:cs="Arial"/>
          <w:color w:val="000000"/>
          <w:sz w:val="20"/>
          <w:szCs w:val="20"/>
          <w:lang w:eastAsia="vi-VN"/>
        </w:rPr>
        <w:t xml:space="preserve"> thì số cổ phần đã bán được xác định là số cổ phần phát hành thêm theo phương án cổ phần hóa đã được phê duyệt, phần còn lại xá</w:t>
      </w:r>
      <w:r w:rsidRPr="0057672C">
        <w:rPr>
          <w:rStyle w:val="BodyTextChar1"/>
          <w:rFonts w:ascii="Arial" w:hAnsi="Arial" w:cs="Arial"/>
          <w:color w:val="000000"/>
          <w:sz w:val="20"/>
          <w:szCs w:val="20"/>
          <w:lang w:eastAsia="vi-VN"/>
        </w:rPr>
        <w:t>c định là số cổ phầ</w:t>
      </w:r>
      <w:r w:rsidR="00D26BB5" w:rsidRPr="0057672C">
        <w:rPr>
          <w:rStyle w:val="BodyTextChar1"/>
          <w:rFonts w:ascii="Arial" w:hAnsi="Arial" w:cs="Arial"/>
          <w:color w:val="000000"/>
          <w:sz w:val="20"/>
          <w:szCs w:val="20"/>
          <w:lang w:eastAsia="vi-VN"/>
        </w:rPr>
        <w:t xml:space="preserve">n bán bớt phần vốn </w:t>
      </w:r>
      <w:r w:rsidRPr="0057672C">
        <w:rPr>
          <w:rStyle w:val="BodyTextChar1"/>
          <w:rFonts w:ascii="Arial" w:hAnsi="Arial" w:cs="Arial"/>
          <w:color w:val="000000"/>
          <w:sz w:val="20"/>
          <w:szCs w:val="20"/>
          <w:lang w:eastAsia="vi-VN"/>
        </w:rPr>
        <w:t xml:space="preserve">đầu tư của doanh nghiệp cấp I. </w:t>
      </w:r>
      <w:r w:rsidRPr="0057672C">
        <w:rPr>
          <w:rStyle w:val="BodyTextChar1"/>
          <w:rFonts w:ascii="Arial" w:hAnsi="Arial" w:cs="Arial"/>
          <w:color w:val="000000"/>
          <w:sz w:val="20"/>
          <w:szCs w:val="20"/>
          <w:lang w:val="en-US" w:eastAsia="vi-VN"/>
        </w:rPr>
        <w:t>S</w:t>
      </w:r>
      <w:r w:rsidR="00D26BB5" w:rsidRPr="0057672C">
        <w:rPr>
          <w:rStyle w:val="BodyTextChar1"/>
          <w:rFonts w:ascii="Arial" w:hAnsi="Arial" w:cs="Arial"/>
          <w:color w:val="000000"/>
          <w:sz w:val="20"/>
          <w:szCs w:val="20"/>
          <w:lang w:eastAsia="vi-VN"/>
        </w:rPr>
        <w:t xml:space="preserve">ố cổ phần bán ưu đãi cho </w:t>
      </w:r>
      <w:r w:rsidR="0004257C" w:rsidRPr="0057672C">
        <w:rPr>
          <w:rStyle w:val="BodyTextChar1"/>
          <w:rFonts w:ascii="Arial" w:hAnsi="Arial" w:cs="Arial"/>
          <w:color w:val="000000"/>
          <w:sz w:val="20"/>
          <w:szCs w:val="20"/>
          <w:lang w:eastAsia="vi-VN"/>
        </w:rPr>
        <w:t>đối tượng</w:t>
      </w:r>
      <w:r w:rsidR="00D26BB5" w:rsidRPr="0057672C">
        <w:rPr>
          <w:rStyle w:val="BodyTextChar1"/>
          <w:rFonts w:ascii="Arial" w:hAnsi="Arial" w:cs="Arial"/>
          <w:color w:val="000000"/>
          <w:sz w:val="20"/>
          <w:szCs w:val="20"/>
          <w:lang w:eastAsia="vi-VN"/>
        </w:rPr>
        <w:t xml:space="preserve"> quy định tại điểm a và điểm c khoản 1 </w:t>
      </w:r>
      <w:r w:rsidR="00AD46D2" w:rsidRPr="0057672C">
        <w:rPr>
          <w:rStyle w:val="BodyTextChar1"/>
          <w:rFonts w:ascii="Arial" w:hAnsi="Arial" w:cs="Arial"/>
          <w:color w:val="000000"/>
          <w:sz w:val="20"/>
          <w:szCs w:val="20"/>
          <w:lang w:eastAsia="vi-VN"/>
        </w:rPr>
        <w:t>Điều</w:t>
      </w:r>
      <w:r w:rsidRPr="0057672C">
        <w:rPr>
          <w:rStyle w:val="BodyTextChar1"/>
          <w:rFonts w:ascii="Arial" w:hAnsi="Arial" w:cs="Arial"/>
          <w:color w:val="000000"/>
          <w:sz w:val="20"/>
          <w:szCs w:val="20"/>
          <w:lang w:eastAsia="vi-VN"/>
        </w:rPr>
        <w:t xml:space="preserve"> 42 Nghị định số</w:t>
      </w:r>
      <w:r w:rsidR="00D26BB5" w:rsidRPr="0057672C">
        <w:rPr>
          <w:rStyle w:val="BodyTextChar1"/>
          <w:rFonts w:ascii="Arial" w:hAnsi="Arial" w:cs="Arial"/>
          <w:color w:val="000000"/>
          <w:sz w:val="20"/>
          <w:szCs w:val="20"/>
          <w:lang w:eastAsia="vi-VN"/>
        </w:rPr>
        <w:t xml:space="preserve"> 126/2017/NĐ-CP được xác định là số cổ phần bán phần vốn đầu tư của doanh nghiệp cấp I. Số tiền thu từ cổ phần hóa trong </w:t>
      </w:r>
      <w:r w:rsidR="009D1AD6" w:rsidRPr="0057672C">
        <w:rPr>
          <w:rStyle w:val="BodyTextChar1"/>
          <w:rFonts w:ascii="Arial" w:hAnsi="Arial" w:cs="Arial"/>
          <w:color w:val="000000"/>
          <w:sz w:val="20"/>
          <w:szCs w:val="20"/>
          <w:lang w:eastAsia="vi-VN"/>
        </w:rPr>
        <w:t>trường hợp</w:t>
      </w:r>
      <w:r w:rsidR="00D26BB5" w:rsidRPr="0057672C">
        <w:rPr>
          <w:rStyle w:val="BodyTextChar1"/>
          <w:rFonts w:ascii="Arial" w:hAnsi="Arial" w:cs="Arial"/>
          <w:color w:val="000000"/>
          <w:sz w:val="20"/>
          <w:szCs w:val="20"/>
          <w:lang w:eastAsia="vi-VN"/>
        </w:rPr>
        <w:t xml:space="preserve"> này xử lý theo quy định tại điểm c khoản này.</w:t>
      </w:r>
    </w:p>
    <w:p w:rsidR="00D26BB5" w:rsidRPr="0057672C" w:rsidRDefault="00B44E4D" w:rsidP="00E43971">
      <w:pPr>
        <w:pStyle w:val="BodyText"/>
        <w:shd w:val="clear" w:color="auto" w:fill="auto"/>
        <w:tabs>
          <w:tab w:val="left" w:pos="106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6. </w:t>
      </w:r>
      <w:r w:rsidR="00D26BB5" w:rsidRPr="0057672C">
        <w:rPr>
          <w:rStyle w:val="BodyTextChar1"/>
          <w:rFonts w:ascii="Arial" w:hAnsi="Arial" w:cs="Arial"/>
          <w:color w:val="000000"/>
          <w:sz w:val="20"/>
          <w:szCs w:val="20"/>
          <w:lang w:eastAsia="vi-VN"/>
        </w:rPr>
        <w:t>Trong thời hạn chín mươi (90) ngày kể từ ngày được cấp Giấy chứng nhận đăng ký doanh nghiệp lần đầu, doanh nghiệp cổ phần hóa có trách nhiệm tự xác định và nộp tiền thu từ cổ phần hóa về Quỹ hỗ trợ sắp xếp và phát triển doanh nghiệp theo quy định tại Thông tư này.</w:t>
      </w:r>
    </w:p>
    <w:p w:rsidR="00D26BB5" w:rsidRPr="0057672C" w:rsidRDefault="00B44E4D" w:rsidP="00E43971">
      <w:pPr>
        <w:pStyle w:val="BodyText"/>
        <w:shd w:val="clear" w:color="auto" w:fill="auto"/>
        <w:tabs>
          <w:tab w:val="left" w:pos="1073"/>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7. </w:t>
      </w:r>
      <w:r w:rsidR="00D26BB5" w:rsidRPr="0057672C">
        <w:rPr>
          <w:rStyle w:val="BodyTextChar1"/>
          <w:rFonts w:ascii="Arial" w:hAnsi="Arial" w:cs="Arial"/>
          <w:color w:val="000000"/>
          <w:sz w:val="20"/>
          <w:szCs w:val="20"/>
          <w:lang w:eastAsia="vi-VN"/>
        </w:rPr>
        <w:t>Trong thời hạn năm (05) ngày làm việc kể từ ngày có quyết định của cơ quan đại diện chủ sở hữu phê duyệt giá trị phần vốn nhà nước tại thời điểm chính thức chuyển thành công ty cổ phần và quyết toán tiền thu từ cổ phần hóa, doanh nghiệp cổ phần hóa có trách nhiệm nộp tiếp khoản chênh lệch tăng thêm so với số đã nộp quy định tại khoản 6 Điều này (nếu có) về Quỹ hỗ trợ sắp xếp và phát triển doanh nghiệp.</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b/>
          <w:bCs/>
          <w:color w:val="000000"/>
          <w:sz w:val="20"/>
          <w:szCs w:val="20"/>
          <w:lang w:eastAsia="vi-VN"/>
        </w:rPr>
        <w:t xml:space="preserve">Điều 13. Chi phí cổ </w:t>
      </w:r>
      <w:r w:rsidR="00674D82">
        <w:rPr>
          <w:rStyle w:val="BodyTextChar1"/>
          <w:rFonts w:ascii="Arial" w:hAnsi="Arial" w:cs="Arial"/>
          <w:b/>
          <w:bCs/>
          <w:color w:val="000000"/>
          <w:sz w:val="20"/>
          <w:szCs w:val="20"/>
          <w:lang w:eastAsia="vi-VN"/>
        </w:rPr>
        <w:t>phần hóa</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Chi phí cổ phần hóa thực hiện theo quy định tại Điều 8 Nghị định số 126/2017/NĐ-CP và kh</w:t>
      </w:r>
      <w:r w:rsidR="00B44E4D" w:rsidRPr="0057672C">
        <w:rPr>
          <w:rStyle w:val="BodyTextChar1"/>
          <w:rFonts w:ascii="Arial" w:hAnsi="Arial" w:cs="Arial"/>
          <w:color w:val="000000"/>
          <w:sz w:val="20"/>
          <w:szCs w:val="20"/>
          <w:lang w:eastAsia="vi-VN"/>
        </w:rPr>
        <w:t>oản 4 Điều 1 Nghị định số 140/20</w:t>
      </w:r>
      <w:r w:rsidRPr="0057672C">
        <w:rPr>
          <w:rStyle w:val="BodyTextChar1"/>
          <w:rFonts w:ascii="Arial" w:hAnsi="Arial" w:cs="Arial"/>
          <w:color w:val="000000"/>
          <w:sz w:val="20"/>
          <w:szCs w:val="20"/>
          <w:lang w:eastAsia="vi-VN"/>
        </w:rPr>
        <w:t>20/NĐ-CP, trong đó:</w:t>
      </w:r>
    </w:p>
    <w:p w:rsidR="00D26BB5" w:rsidRPr="0057672C" w:rsidRDefault="00B44E4D" w:rsidP="00E43971">
      <w:pPr>
        <w:pStyle w:val="BodyText"/>
        <w:shd w:val="clear" w:color="auto" w:fill="auto"/>
        <w:tabs>
          <w:tab w:val="left" w:pos="1073"/>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lastRenderedPageBreak/>
        <w:t xml:space="preserve">1. </w:t>
      </w:r>
      <w:r w:rsidR="00D26BB5" w:rsidRPr="0057672C">
        <w:rPr>
          <w:rStyle w:val="BodyTextChar1"/>
          <w:rFonts w:ascii="Arial" w:hAnsi="Arial" w:cs="Arial"/>
          <w:color w:val="000000"/>
          <w:sz w:val="20"/>
          <w:szCs w:val="20"/>
          <w:lang w:eastAsia="vi-VN"/>
        </w:rPr>
        <w:t>Chi phí cổ phần hóa là các khoản chi được xác định từ thời điểm quyết định cổ phần hóa đến thời điểm bàn giao giữa doanh nghiệp cổ phần hóa và công ty cổ phần.</w:t>
      </w:r>
    </w:p>
    <w:p w:rsidR="00D26BB5" w:rsidRPr="0057672C" w:rsidRDefault="00B44E4D" w:rsidP="00E43971">
      <w:pPr>
        <w:pStyle w:val="BodyText"/>
        <w:shd w:val="clear" w:color="auto" w:fill="auto"/>
        <w:tabs>
          <w:tab w:val="left" w:pos="106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2. </w:t>
      </w:r>
      <w:r w:rsidR="00D26BB5" w:rsidRPr="0057672C">
        <w:rPr>
          <w:rStyle w:val="BodyTextChar1"/>
          <w:rFonts w:ascii="Arial" w:hAnsi="Arial" w:cs="Arial"/>
          <w:color w:val="000000"/>
          <w:sz w:val="20"/>
          <w:szCs w:val="20"/>
          <w:lang w:eastAsia="vi-VN"/>
        </w:rPr>
        <w:t>Chi phí cổ phần hóa được thanh toán từ nguồn tiền thu từ bán cổ phần theo quy định tại Điều 39 Nghị định số 126/2017/NĐ-CP, khoản 20 Điều 1 Nghị định số 140/2020/NĐ-CP và quy định tại Thông tư này.</w:t>
      </w:r>
    </w:p>
    <w:p w:rsidR="00D26BB5" w:rsidRPr="0057672C" w:rsidRDefault="00B44E4D" w:rsidP="009569DB">
      <w:pPr>
        <w:pStyle w:val="BodyText"/>
        <w:shd w:val="clear" w:color="auto" w:fill="auto"/>
        <w:tabs>
          <w:tab w:val="left" w:pos="1073"/>
        </w:tabs>
        <w:spacing w:after="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3. </w:t>
      </w:r>
      <w:r w:rsidR="00D26BB5" w:rsidRPr="0057672C">
        <w:rPr>
          <w:rStyle w:val="BodyTextChar1"/>
          <w:rFonts w:ascii="Arial" w:hAnsi="Arial" w:cs="Arial"/>
          <w:color w:val="000000"/>
          <w:sz w:val="20"/>
          <w:szCs w:val="20"/>
          <w:lang w:eastAsia="vi-VN"/>
        </w:rPr>
        <w:t>Đối với công ty nông, lâm nghiệp thực hiện cổ phần hóa theo quy định tại Nghị định số 118/2014/NĐ-CP ngày 17 tháng 12 năm 2014 của Chính phủ về sắp xếp, đổi mới và phát triển, nâng cao hiệu quả hoạt động của công ty nông, lâm nghiệp và các văn bản sửa đổi, bổ sung (nếu có), chi phí cổ phần hóa thực hiện theo hướng dẫn tại Thông tư này và các văn bản hướng dẫn có liên quan.</w:t>
      </w:r>
    </w:p>
    <w:p w:rsidR="00D26BB5" w:rsidRPr="0057672C" w:rsidRDefault="00D26BB5" w:rsidP="009569DB">
      <w:pPr>
        <w:pStyle w:val="BodyText"/>
        <w:shd w:val="clear" w:color="auto" w:fill="auto"/>
        <w:spacing w:after="0"/>
        <w:ind w:firstLine="0"/>
        <w:jc w:val="center"/>
        <w:rPr>
          <w:rStyle w:val="BodyTextChar1"/>
          <w:rFonts w:ascii="Arial" w:hAnsi="Arial" w:cs="Arial"/>
          <w:b/>
          <w:bCs/>
          <w:color w:val="000000"/>
          <w:sz w:val="20"/>
          <w:szCs w:val="20"/>
          <w:lang w:eastAsia="vi-VN"/>
        </w:rPr>
      </w:pPr>
    </w:p>
    <w:p w:rsidR="00D26BB5" w:rsidRPr="0057672C" w:rsidRDefault="00D26BB5" w:rsidP="009569DB">
      <w:pPr>
        <w:pStyle w:val="BodyText"/>
        <w:shd w:val="clear" w:color="auto" w:fill="auto"/>
        <w:spacing w:after="0"/>
        <w:ind w:firstLine="0"/>
        <w:jc w:val="center"/>
        <w:rPr>
          <w:rFonts w:ascii="Arial" w:hAnsi="Arial" w:cs="Arial"/>
          <w:color w:val="000000"/>
          <w:sz w:val="20"/>
          <w:szCs w:val="20"/>
        </w:rPr>
      </w:pPr>
      <w:r w:rsidRPr="0057672C">
        <w:rPr>
          <w:rStyle w:val="BodyTextChar1"/>
          <w:rFonts w:ascii="Arial" w:hAnsi="Arial" w:cs="Arial"/>
          <w:b/>
          <w:bCs/>
          <w:color w:val="000000"/>
          <w:sz w:val="20"/>
          <w:szCs w:val="20"/>
          <w:lang w:eastAsia="vi-VN"/>
        </w:rPr>
        <w:t>Mục 4</w:t>
      </w:r>
    </w:p>
    <w:p w:rsidR="00D26BB5" w:rsidRPr="0057672C" w:rsidRDefault="00D65EB0" w:rsidP="009569DB">
      <w:pPr>
        <w:pStyle w:val="BodyText"/>
        <w:shd w:val="clear" w:color="auto" w:fill="auto"/>
        <w:spacing w:after="0"/>
        <w:ind w:firstLine="0"/>
        <w:jc w:val="center"/>
        <w:rPr>
          <w:rStyle w:val="BodyTextChar1"/>
          <w:rFonts w:ascii="Arial" w:hAnsi="Arial" w:cs="Arial"/>
          <w:b/>
          <w:bCs/>
          <w:color w:val="000000"/>
          <w:sz w:val="20"/>
          <w:szCs w:val="20"/>
          <w:lang w:eastAsia="vi-VN"/>
        </w:rPr>
      </w:pPr>
      <w:r w:rsidRPr="0057672C">
        <w:rPr>
          <w:rStyle w:val="BodyTextChar1"/>
          <w:rFonts w:ascii="Arial" w:hAnsi="Arial" w:cs="Arial"/>
          <w:b/>
          <w:bCs/>
          <w:color w:val="000000"/>
          <w:sz w:val="20"/>
          <w:szCs w:val="20"/>
          <w:lang w:eastAsia="vi-VN"/>
        </w:rPr>
        <w:t>QUYẾT TOÁN QUỸ H</w:t>
      </w:r>
      <w:r w:rsidRPr="0057672C">
        <w:rPr>
          <w:rStyle w:val="BodyTextChar1"/>
          <w:rFonts w:ascii="Arial" w:hAnsi="Arial" w:cs="Arial"/>
          <w:b/>
          <w:bCs/>
          <w:color w:val="000000"/>
          <w:sz w:val="20"/>
          <w:szCs w:val="20"/>
          <w:lang w:val="en-US" w:eastAsia="vi-VN"/>
        </w:rPr>
        <w:t>Ỗ</w:t>
      </w:r>
      <w:r w:rsidRPr="0057672C">
        <w:rPr>
          <w:rStyle w:val="BodyTextChar1"/>
          <w:rFonts w:ascii="Arial" w:hAnsi="Arial" w:cs="Arial"/>
          <w:b/>
          <w:bCs/>
          <w:color w:val="000000"/>
          <w:sz w:val="20"/>
          <w:szCs w:val="20"/>
          <w:lang w:eastAsia="vi-VN"/>
        </w:rPr>
        <w:t xml:space="preserve"> TRỢ S</w:t>
      </w:r>
      <w:r w:rsidRPr="0057672C">
        <w:rPr>
          <w:rStyle w:val="BodyTextChar1"/>
          <w:rFonts w:ascii="Arial" w:hAnsi="Arial" w:cs="Arial"/>
          <w:b/>
          <w:bCs/>
          <w:color w:val="000000"/>
          <w:sz w:val="20"/>
          <w:szCs w:val="20"/>
          <w:lang w:val="en-US" w:eastAsia="vi-VN"/>
        </w:rPr>
        <w:t>Ắ</w:t>
      </w:r>
      <w:r w:rsidR="00D26BB5" w:rsidRPr="0057672C">
        <w:rPr>
          <w:rStyle w:val="BodyTextChar1"/>
          <w:rFonts w:ascii="Arial" w:hAnsi="Arial" w:cs="Arial"/>
          <w:b/>
          <w:bCs/>
          <w:color w:val="000000"/>
          <w:sz w:val="20"/>
          <w:szCs w:val="20"/>
          <w:lang w:eastAsia="vi-VN"/>
        </w:rPr>
        <w:t xml:space="preserve">P </w:t>
      </w:r>
      <w:r w:rsidRPr="0057672C">
        <w:rPr>
          <w:rStyle w:val="BodyTextChar1"/>
          <w:rFonts w:ascii="Arial" w:hAnsi="Arial" w:cs="Arial"/>
          <w:b/>
          <w:bCs/>
          <w:color w:val="000000"/>
          <w:sz w:val="20"/>
          <w:szCs w:val="20"/>
          <w:lang w:eastAsia="vi-VN"/>
        </w:rPr>
        <w:t>XẾP</w:t>
      </w:r>
      <w:r w:rsidR="00D26BB5" w:rsidRPr="0057672C">
        <w:rPr>
          <w:rStyle w:val="BodyTextChar1"/>
          <w:rFonts w:ascii="Arial" w:hAnsi="Arial" w:cs="Arial"/>
          <w:b/>
          <w:bCs/>
          <w:color w:val="000000"/>
          <w:sz w:val="20"/>
          <w:szCs w:val="20"/>
          <w:lang w:eastAsia="vi-VN"/>
        </w:rPr>
        <w:t xml:space="preserve"> DOANH NGHIỆP</w:t>
      </w:r>
    </w:p>
    <w:p w:rsidR="00D26BB5" w:rsidRPr="0057672C" w:rsidRDefault="00D26BB5" w:rsidP="009569DB">
      <w:pPr>
        <w:pStyle w:val="BodyText"/>
        <w:shd w:val="clear" w:color="auto" w:fill="auto"/>
        <w:spacing w:after="0"/>
        <w:ind w:firstLine="0"/>
        <w:jc w:val="center"/>
        <w:rPr>
          <w:rFonts w:ascii="Arial" w:hAnsi="Arial" w:cs="Arial"/>
          <w:color w:val="000000"/>
          <w:sz w:val="20"/>
          <w:szCs w:val="20"/>
        </w:rPr>
      </w:pP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b/>
          <w:bCs/>
          <w:color w:val="000000"/>
          <w:sz w:val="20"/>
          <w:szCs w:val="20"/>
          <w:lang w:eastAsia="vi-VN"/>
        </w:rPr>
        <w:t>Điều 14. Quyết toán tiền thu về Quỹ hỗ trợ sắp xếp doanh nghiệp tại công ty mẹ của Tập đoàn kinh tế, Tổng công ty nhà nước, công ty mẹ trong tổ hợp công ty mẹ - công ty con (sau đây gọi tắt là công ty mẹ)</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Công ty mẹ có trách nhiệm lập báo cáo quyết toán Quỹ hỗ trợ sắp xếp doanh nghiệp tại thời điểm ngày 31 tháng 12 năm 2017, báo cáo cơ quan đại diện chủ sở hữu, trong đó:</w:t>
      </w:r>
    </w:p>
    <w:p w:rsidR="00D26BB5" w:rsidRPr="0057672C" w:rsidRDefault="002447B0" w:rsidP="00E43971">
      <w:pPr>
        <w:pStyle w:val="BodyText"/>
        <w:shd w:val="clear" w:color="auto" w:fill="auto"/>
        <w:tabs>
          <w:tab w:val="left" w:pos="1063"/>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 </w:t>
      </w:r>
      <w:r w:rsidR="00D26BB5" w:rsidRPr="0057672C">
        <w:rPr>
          <w:rStyle w:val="BodyTextChar1"/>
          <w:rFonts w:ascii="Arial" w:hAnsi="Arial" w:cs="Arial"/>
          <w:color w:val="000000"/>
          <w:sz w:val="20"/>
          <w:szCs w:val="20"/>
          <w:lang w:eastAsia="vi-VN"/>
        </w:rPr>
        <w:t>Đối chiếu, xác nhận đầy đủ các khoản công nợ Quỹ hỗ trợ sắp xếp doanh nghiệp tại thời điểm ngày 31 tháng 12 năm 2017.</w:t>
      </w:r>
    </w:p>
    <w:p w:rsidR="00D26BB5" w:rsidRPr="0057672C" w:rsidRDefault="002447B0" w:rsidP="00E43971">
      <w:pPr>
        <w:pStyle w:val="BodyText"/>
        <w:shd w:val="clear" w:color="auto" w:fill="auto"/>
        <w:tabs>
          <w:tab w:val="left" w:pos="106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2. </w:t>
      </w:r>
      <w:r w:rsidR="00D26BB5" w:rsidRPr="0057672C">
        <w:rPr>
          <w:rStyle w:val="BodyTextChar1"/>
          <w:rFonts w:ascii="Arial" w:hAnsi="Arial" w:cs="Arial"/>
          <w:color w:val="000000"/>
          <w:sz w:val="20"/>
          <w:szCs w:val="20"/>
          <w:lang w:eastAsia="vi-VN"/>
        </w:rPr>
        <w:t>Báo cáo quyết toán Quỹ hỗ trợ sắp xếp doanh nghiệp phải phản ánh đầy đủ, trung thực số liệu về tình hình th</w:t>
      </w:r>
      <w:r w:rsidRPr="0057672C">
        <w:rPr>
          <w:rStyle w:val="BodyTextChar1"/>
          <w:rFonts w:ascii="Arial" w:hAnsi="Arial" w:cs="Arial"/>
          <w:color w:val="000000"/>
          <w:sz w:val="20"/>
          <w:szCs w:val="20"/>
          <w:lang w:eastAsia="vi-VN"/>
        </w:rPr>
        <w:t>u chi, tình hình công nợ (bao gồ</w:t>
      </w:r>
      <w:r w:rsidR="00D26BB5" w:rsidRPr="0057672C">
        <w:rPr>
          <w:rStyle w:val="BodyTextChar1"/>
          <w:rFonts w:ascii="Arial" w:hAnsi="Arial" w:cs="Arial"/>
          <w:color w:val="000000"/>
          <w:sz w:val="20"/>
          <w:szCs w:val="20"/>
          <w:lang w:eastAsia="vi-VN"/>
        </w:rPr>
        <w:t xml:space="preserve">m cả lãi chậm nộp) và những vấn đề còn tồn tại trong công tác quản lý Quỹ </w:t>
      </w:r>
      <w:r w:rsidRPr="0057672C">
        <w:rPr>
          <w:rStyle w:val="BodyTextChar1"/>
          <w:rFonts w:ascii="Arial" w:hAnsi="Arial" w:cs="Arial"/>
          <w:color w:val="000000"/>
          <w:sz w:val="20"/>
          <w:szCs w:val="20"/>
          <w:lang w:eastAsia="vi-VN"/>
        </w:rPr>
        <w:t>hỗ trợ sắ</w:t>
      </w:r>
      <w:r w:rsidR="00D26BB5" w:rsidRPr="0057672C">
        <w:rPr>
          <w:rStyle w:val="BodyTextChar1"/>
          <w:rFonts w:ascii="Arial" w:hAnsi="Arial" w:cs="Arial"/>
          <w:color w:val="000000"/>
          <w:sz w:val="20"/>
          <w:szCs w:val="20"/>
          <w:lang w:eastAsia="vi-VN"/>
        </w:rPr>
        <w:t>p xếp doanh nghiệp, trong đó tiền thu về Quỹ hỗ trợ sắp xếp doanh nghiệp tại công ty mẹ trước ngày Nghị định số 126/2017/NĐ-CP có hiệu lực thi hành (ngày 01 tháng 01 năm 2018) được xử lý như sau:</w:t>
      </w:r>
    </w:p>
    <w:p w:rsidR="00D26BB5" w:rsidRPr="0057672C" w:rsidRDefault="002447B0" w:rsidP="00E43971">
      <w:pPr>
        <w:pStyle w:val="BodyText"/>
        <w:shd w:val="clear" w:color="auto" w:fill="auto"/>
        <w:tabs>
          <w:tab w:val="left" w:pos="109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a) </w:t>
      </w:r>
      <w:r w:rsidR="00D26BB5" w:rsidRPr="0057672C">
        <w:rPr>
          <w:rStyle w:val="BodyTextChar1"/>
          <w:rFonts w:ascii="Arial" w:hAnsi="Arial" w:cs="Arial"/>
          <w:color w:val="000000"/>
          <w:sz w:val="20"/>
          <w:szCs w:val="20"/>
          <w:lang w:eastAsia="vi-VN"/>
        </w:rPr>
        <w:t>Tiền thu từ cổ phần hóa:</w:t>
      </w:r>
    </w:p>
    <w:p w:rsidR="00D26BB5" w:rsidRPr="0057672C" w:rsidRDefault="002447B0" w:rsidP="00E43971">
      <w:pPr>
        <w:pStyle w:val="BodyText"/>
        <w:shd w:val="clear" w:color="auto" w:fill="auto"/>
        <w:tabs>
          <w:tab w:val="left" w:pos="961"/>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 xml:space="preserve">Đối với doanh nghiệp cấp II đã chuyển thành công ty cổ phần trước ngày 01 tháng 01 năm 2018 nhưng chưa phê duyệt </w:t>
      </w:r>
      <w:r w:rsidR="00747C93" w:rsidRPr="0057672C">
        <w:rPr>
          <w:rStyle w:val="BodyTextChar1"/>
          <w:rFonts w:ascii="Arial" w:hAnsi="Arial" w:cs="Arial"/>
          <w:color w:val="000000"/>
          <w:sz w:val="20"/>
          <w:szCs w:val="20"/>
          <w:lang w:eastAsia="vi-VN"/>
        </w:rPr>
        <w:t>quyết</w:t>
      </w:r>
      <w:r w:rsidR="00D26BB5" w:rsidRPr="0057672C">
        <w:rPr>
          <w:rStyle w:val="BodyTextChar1"/>
          <w:rFonts w:ascii="Arial" w:hAnsi="Arial" w:cs="Arial"/>
          <w:color w:val="000000"/>
          <w:sz w:val="20"/>
          <w:szCs w:val="20"/>
          <w:lang w:eastAsia="vi-VN"/>
        </w:rPr>
        <w:t xml:space="preserve"> toán </w:t>
      </w:r>
      <w:r w:rsidR="00780246" w:rsidRPr="0057672C">
        <w:rPr>
          <w:rStyle w:val="BodyTextChar1"/>
          <w:rFonts w:ascii="Arial" w:hAnsi="Arial" w:cs="Arial"/>
          <w:color w:val="000000"/>
          <w:sz w:val="20"/>
          <w:szCs w:val="20"/>
          <w:lang w:eastAsia="vi-VN"/>
        </w:rPr>
        <w:t>vốn</w:t>
      </w:r>
      <w:r w:rsidR="00D26BB5" w:rsidRPr="0057672C">
        <w:rPr>
          <w:rStyle w:val="BodyTextChar1"/>
          <w:rFonts w:ascii="Arial" w:hAnsi="Arial" w:cs="Arial"/>
          <w:color w:val="000000"/>
          <w:sz w:val="20"/>
          <w:szCs w:val="20"/>
          <w:lang w:eastAsia="vi-VN"/>
        </w:rPr>
        <w:t xml:space="preserve"> tại thời </w:t>
      </w:r>
      <w:r w:rsidR="009D1AD6" w:rsidRPr="0057672C">
        <w:rPr>
          <w:rStyle w:val="BodyTextChar1"/>
          <w:rFonts w:ascii="Arial" w:hAnsi="Arial" w:cs="Arial"/>
          <w:color w:val="000000"/>
          <w:sz w:val="20"/>
          <w:szCs w:val="20"/>
          <w:lang w:eastAsia="vi-VN"/>
        </w:rPr>
        <w:t>điểm</w:t>
      </w:r>
      <w:r w:rsidR="00D26BB5" w:rsidRPr="0057672C">
        <w:rPr>
          <w:rStyle w:val="BodyTextChar1"/>
          <w:rFonts w:ascii="Arial" w:hAnsi="Arial" w:cs="Arial"/>
          <w:color w:val="000000"/>
          <w:sz w:val="20"/>
          <w:szCs w:val="20"/>
          <w:lang w:eastAsia="vi-VN"/>
        </w:rPr>
        <w:t xml:space="preserve"> chính thức chuyển thành công ty cổ phần:</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 xml:space="preserve">Căn cứ quy định của pháp luật tại thời điểm công ty cổ phần được cấp Giấy chứng nhận đăng ký doanh nghiệp lần đầu, cơ quan đại diện chủ sở hữu (đối với doanh nghiệp </w:t>
      </w:r>
      <w:r w:rsidR="00B44E4D" w:rsidRPr="0057672C">
        <w:rPr>
          <w:rStyle w:val="BodyTextChar1"/>
          <w:rFonts w:ascii="Arial" w:hAnsi="Arial" w:cs="Arial"/>
          <w:color w:val="000000"/>
          <w:sz w:val="20"/>
          <w:szCs w:val="20"/>
          <w:lang w:val="en-US"/>
        </w:rPr>
        <w:t>cấp</w:t>
      </w:r>
      <w:r w:rsidRPr="0057672C">
        <w:rPr>
          <w:rStyle w:val="BodyTextChar1"/>
          <w:rFonts w:ascii="Arial" w:hAnsi="Arial" w:cs="Arial"/>
          <w:color w:val="000000"/>
          <w:sz w:val="20"/>
          <w:szCs w:val="20"/>
          <w:lang w:val="en-US"/>
        </w:rPr>
        <w:t xml:space="preserve"> </w:t>
      </w:r>
      <w:r w:rsidRPr="0057672C">
        <w:rPr>
          <w:rStyle w:val="BodyTextChar1"/>
          <w:rFonts w:ascii="Arial" w:hAnsi="Arial" w:cs="Arial"/>
          <w:color w:val="000000"/>
          <w:sz w:val="20"/>
          <w:szCs w:val="20"/>
          <w:lang w:eastAsia="vi-VN"/>
        </w:rPr>
        <w:t>II theo quy định tại điểm b khoản 1 Điều 45 Nghị định số 126/20</w:t>
      </w:r>
      <w:r w:rsidRPr="0057672C">
        <w:rPr>
          <w:rStyle w:val="BodyTextChar1"/>
          <w:rFonts w:ascii="Arial" w:hAnsi="Arial" w:cs="Arial"/>
          <w:color w:val="000000"/>
          <w:sz w:val="20"/>
          <w:szCs w:val="20"/>
          <w:lang w:val="en-US"/>
        </w:rPr>
        <w:t>17/</w:t>
      </w:r>
      <w:r w:rsidR="00DC6B3A" w:rsidRPr="0057672C">
        <w:rPr>
          <w:rStyle w:val="BodyTextChar1"/>
          <w:rFonts w:ascii="Arial" w:hAnsi="Arial" w:cs="Arial"/>
          <w:color w:val="000000"/>
          <w:sz w:val="20"/>
          <w:szCs w:val="20"/>
          <w:lang w:val="en-US"/>
        </w:rPr>
        <w:t>NĐ-CP</w:t>
      </w:r>
      <w:r w:rsidRPr="0057672C">
        <w:rPr>
          <w:rStyle w:val="BodyTextChar1"/>
          <w:rFonts w:ascii="Arial" w:hAnsi="Arial" w:cs="Arial"/>
          <w:color w:val="000000"/>
          <w:sz w:val="20"/>
          <w:szCs w:val="20"/>
          <w:lang w:val="en-US"/>
        </w:rPr>
        <w:t xml:space="preserve">), </w:t>
      </w:r>
      <w:r w:rsidRPr="0057672C">
        <w:rPr>
          <w:rStyle w:val="BodyTextChar1"/>
          <w:rFonts w:ascii="Arial" w:hAnsi="Arial" w:cs="Arial"/>
          <w:color w:val="000000"/>
          <w:sz w:val="20"/>
          <w:szCs w:val="20"/>
          <w:lang w:eastAsia="vi-VN"/>
        </w:rPr>
        <w:t>Hội đồng thành viên hoặc Chủ tịch công ty của doanh nghiệp cấp I có trách nhiệm phê duyệt quyết toán số tiền thu từ cổ phần hóa tại thời điểm công ty cổ phần được cấp Giấy chứng nhận đăng ký doanh nghiệp lần đầu;</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 xml:space="preserve">Trong thời hạn năm (05) ngày làm việc kể từ ngày có quyết định công bố giá trị thực tế phần vốn của công ty mẹ tại thời điểm chính thức chuyển thành công ty cổ phần, công ty mẹ chỉ đạo doanh nghiệp </w:t>
      </w:r>
      <w:r w:rsidR="00B44E4D" w:rsidRPr="0057672C">
        <w:rPr>
          <w:rStyle w:val="BodyTextChar1"/>
          <w:rFonts w:ascii="Arial" w:hAnsi="Arial" w:cs="Arial"/>
          <w:color w:val="000000"/>
          <w:sz w:val="20"/>
          <w:szCs w:val="20"/>
          <w:lang w:val="en-US"/>
        </w:rPr>
        <w:t>cấp</w:t>
      </w:r>
      <w:r w:rsidRPr="0057672C">
        <w:rPr>
          <w:rStyle w:val="BodyTextChar1"/>
          <w:rFonts w:ascii="Arial" w:hAnsi="Arial" w:cs="Arial"/>
          <w:color w:val="000000"/>
          <w:sz w:val="20"/>
          <w:szCs w:val="20"/>
          <w:lang w:val="en-US"/>
        </w:rPr>
        <w:t xml:space="preserve"> </w:t>
      </w:r>
      <w:r w:rsidRPr="0057672C">
        <w:rPr>
          <w:rStyle w:val="BodyTextChar1"/>
          <w:rFonts w:ascii="Arial" w:hAnsi="Arial" w:cs="Arial"/>
          <w:color w:val="000000"/>
          <w:sz w:val="20"/>
          <w:szCs w:val="20"/>
          <w:lang w:eastAsia="vi-VN"/>
        </w:rPr>
        <w:t xml:space="preserve">II nộp số tiền thu từ </w:t>
      </w:r>
      <w:r w:rsidR="00D35366" w:rsidRPr="0057672C">
        <w:rPr>
          <w:rStyle w:val="BodyTextChar1"/>
          <w:rFonts w:ascii="Arial" w:hAnsi="Arial" w:cs="Arial"/>
          <w:color w:val="000000"/>
          <w:sz w:val="20"/>
          <w:szCs w:val="20"/>
          <w:lang w:eastAsia="vi-VN"/>
        </w:rPr>
        <w:t>cổ phần</w:t>
      </w:r>
      <w:r w:rsidRPr="0057672C">
        <w:rPr>
          <w:rStyle w:val="BodyTextChar1"/>
          <w:rFonts w:ascii="Arial" w:hAnsi="Arial" w:cs="Arial"/>
          <w:color w:val="000000"/>
          <w:sz w:val="20"/>
          <w:szCs w:val="20"/>
          <w:lang w:eastAsia="vi-VN"/>
        </w:rPr>
        <w:t xml:space="preserve"> hóa về Quỹ </w:t>
      </w:r>
      <w:r w:rsidR="00D47F27" w:rsidRPr="0057672C">
        <w:rPr>
          <w:rStyle w:val="BodyTextChar1"/>
          <w:rFonts w:ascii="Arial" w:hAnsi="Arial" w:cs="Arial"/>
          <w:color w:val="000000"/>
          <w:sz w:val="20"/>
          <w:szCs w:val="20"/>
          <w:lang w:eastAsia="vi-VN"/>
        </w:rPr>
        <w:t>hỗ trợ</w:t>
      </w:r>
      <w:r w:rsidRPr="0057672C">
        <w:rPr>
          <w:rStyle w:val="BodyTextChar1"/>
          <w:rFonts w:ascii="Arial" w:hAnsi="Arial" w:cs="Arial"/>
          <w:color w:val="000000"/>
          <w:sz w:val="20"/>
          <w:szCs w:val="20"/>
          <w:lang w:eastAsia="vi-VN"/>
        </w:rPr>
        <w:t xml:space="preserve"> sắp xếp và phát triển doanh nghiệp. Trường hợp tiền thu từ cổ phần hóa doanh nghiệp cấp II không đủ để chi các khoản chi theo quy định (bao gồm cả phần giá trị sổ sách của số cổ phần bán ra hoàn trả công ty mẹ) thì công ty mẹ có trách nhiệm bù đắp phần còn thiếu và được tính vào chi phí hoạt động tài chính của công ty mẹ. Khoản chi phí này không được tính vào chi phí tính thuế thu nhập doanh nghiệp;</w:t>
      </w:r>
    </w:p>
    <w:p w:rsidR="00D26BB5" w:rsidRPr="0057672C" w:rsidRDefault="00D47F27" w:rsidP="00E43971">
      <w:pPr>
        <w:pStyle w:val="BodyText"/>
        <w:shd w:val="clear" w:color="auto" w:fill="auto"/>
        <w:tabs>
          <w:tab w:val="left" w:pos="961"/>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Đối với doanh nghiệp cấp II đã chuyển thành công ty cổ phần từ ngày 01 tháng 01 năm 2018 đến ngày Nghị định số 140/2020/NĐ-CP có hiệu lực thi hành thì quyết toán số tiền thu từ cổ phần hóa tại thời điểm chính thức chuyển thành công ty cổ phần theo quy định tại Nghị định số 126/2017/NĐ-CP.</w:t>
      </w:r>
    </w:p>
    <w:p w:rsidR="00D26BB5" w:rsidRPr="0057672C" w:rsidRDefault="00857095" w:rsidP="00E43971">
      <w:pPr>
        <w:pStyle w:val="BodyText"/>
        <w:shd w:val="clear" w:color="auto" w:fill="auto"/>
        <w:tabs>
          <w:tab w:val="left" w:pos="961"/>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 xml:space="preserve">Đối với doanh nghiệp cấp II đã được phê duyệt phương án cổ phần hóa nhưng chưa chính thức chuyển thành công ty cổ phần trước Nghị định số 140/2020/NĐ-CP có hiệu lực thi hành thì quyết toán số tiền thu từ </w:t>
      </w:r>
      <w:r w:rsidR="003B7579" w:rsidRPr="0057672C">
        <w:rPr>
          <w:rStyle w:val="BodyTextChar1"/>
          <w:rFonts w:ascii="Arial" w:hAnsi="Arial" w:cs="Arial"/>
          <w:color w:val="000000"/>
          <w:sz w:val="20"/>
          <w:szCs w:val="20"/>
          <w:lang w:eastAsia="vi-VN"/>
        </w:rPr>
        <w:t>cổ phần</w:t>
      </w:r>
      <w:r w:rsidR="00D26BB5" w:rsidRPr="0057672C">
        <w:rPr>
          <w:rStyle w:val="BodyTextChar1"/>
          <w:rFonts w:ascii="Arial" w:hAnsi="Arial" w:cs="Arial"/>
          <w:color w:val="000000"/>
          <w:sz w:val="20"/>
          <w:szCs w:val="20"/>
          <w:lang w:eastAsia="vi-VN"/>
        </w:rPr>
        <w:t xml:space="preserve"> hóa tại thời điểm chính thức chuyển thành công ty cổ phần theo quy định tại Nghị định số 126/2017/NĐ-CP, Nghị định số 140/2020/NĐ-CP và hướng dẫn tại Thông tư này.</w:t>
      </w:r>
    </w:p>
    <w:p w:rsidR="00D26BB5" w:rsidRPr="0057672C" w:rsidRDefault="00857095" w:rsidP="00E43971">
      <w:pPr>
        <w:pStyle w:val="BodyText"/>
        <w:shd w:val="clear" w:color="auto" w:fill="auto"/>
        <w:tabs>
          <w:tab w:val="left" w:pos="1121"/>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b) </w:t>
      </w:r>
      <w:r w:rsidR="00D26BB5" w:rsidRPr="0057672C">
        <w:rPr>
          <w:rStyle w:val="BodyTextChar1"/>
          <w:rFonts w:ascii="Arial" w:hAnsi="Arial" w:cs="Arial"/>
          <w:color w:val="000000"/>
          <w:sz w:val="20"/>
          <w:szCs w:val="20"/>
          <w:lang w:eastAsia="vi-VN"/>
        </w:rPr>
        <w:t>Tiền thu từ các hình thức sắp xếp, chuyển đổi khác:</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 xml:space="preserve">Việc xác định tiền thu từ các hình thức sắp xếp chuyển đổi khác của doanh nghiệp </w:t>
      </w:r>
      <w:r w:rsidR="00A958F8" w:rsidRPr="0057672C">
        <w:rPr>
          <w:rStyle w:val="BodyTextChar1"/>
          <w:rFonts w:ascii="Arial" w:hAnsi="Arial" w:cs="Arial"/>
          <w:color w:val="000000"/>
          <w:sz w:val="20"/>
          <w:szCs w:val="20"/>
          <w:lang w:eastAsia="vi-VN"/>
        </w:rPr>
        <w:t>cấp</w:t>
      </w:r>
      <w:r w:rsidRPr="0057672C">
        <w:rPr>
          <w:rStyle w:val="BodyTextChar1"/>
          <w:rFonts w:ascii="Arial" w:hAnsi="Arial" w:cs="Arial"/>
          <w:color w:val="000000"/>
          <w:sz w:val="20"/>
          <w:szCs w:val="20"/>
          <w:lang w:eastAsia="vi-VN"/>
        </w:rPr>
        <w:t xml:space="preserve"> II thực hiện theo quy định của pháp luật </w:t>
      </w:r>
      <w:r w:rsidR="0044494E" w:rsidRPr="0057672C">
        <w:rPr>
          <w:rStyle w:val="BodyTextChar1"/>
          <w:rFonts w:ascii="Arial" w:hAnsi="Arial" w:cs="Arial"/>
          <w:color w:val="000000"/>
          <w:sz w:val="20"/>
          <w:szCs w:val="20"/>
          <w:lang w:eastAsia="vi-VN"/>
        </w:rPr>
        <w:t>về</w:t>
      </w:r>
      <w:r w:rsidRPr="0057672C">
        <w:rPr>
          <w:rStyle w:val="BodyTextChar1"/>
          <w:rFonts w:ascii="Arial" w:hAnsi="Arial" w:cs="Arial"/>
          <w:color w:val="000000"/>
          <w:sz w:val="20"/>
          <w:szCs w:val="20"/>
          <w:lang w:eastAsia="vi-VN"/>
        </w:rPr>
        <w:t xml:space="preserve"> </w:t>
      </w:r>
      <w:r w:rsidR="0044494E" w:rsidRPr="0057672C">
        <w:rPr>
          <w:rStyle w:val="BodyTextChar1"/>
          <w:rFonts w:ascii="Arial" w:hAnsi="Arial" w:cs="Arial"/>
          <w:color w:val="000000"/>
          <w:sz w:val="20"/>
          <w:szCs w:val="20"/>
          <w:lang w:eastAsia="vi-VN"/>
        </w:rPr>
        <w:t>sắp</w:t>
      </w:r>
      <w:r w:rsidRPr="0057672C">
        <w:rPr>
          <w:rStyle w:val="BodyTextChar1"/>
          <w:rFonts w:ascii="Arial" w:hAnsi="Arial" w:cs="Arial"/>
          <w:color w:val="000000"/>
          <w:sz w:val="20"/>
          <w:szCs w:val="20"/>
          <w:lang w:eastAsia="vi-VN"/>
        </w:rPr>
        <w:t xml:space="preserve"> </w:t>
      </w:r>
      <w:r w:rsidR="0044494E" w:rsidRPr="0057672C">
        <w:rPr>
          <w:rStyle w:val="BodyTextChar1"/>
          <w:rFonts w:ascii="Arial" w:hAnsi="Arial" w:cs="Arial"/>
          <w:color w:val="000000"/>
          <w:sz w:val="20"/>
          <w:szCs w:val="20"/>
          <w:lang w:eastAsia="vi-VN"/>
        </w:rPr>
        <w:t>xếp, chuyể</w:t>
      </w:r>
      <w:r w:rsidRPr="0057672C">
        <w:rPr>
          <w:rStyle w:val="BodyTextChar1"/>
          <w:rFonts w:ascii="Arial" w:hAnsi="Arial" w:cs="Arial"/>
          <w:color w:val="000000"/>
          <w:sz w:val="20"/>
          <w:szCs w:val="20"/>
          <w:lang w:eastAsia="vi-VN"/>
        </w:rPr>
        <w:t xml:space="preserve">n đổi doanh nghiệp. Doanh nghiệp cấp II có trách nhiệm nộp </w:t>
      </w:r>
      <w:r w:rsidR="0044494E" w:rsidRPr="0057672C">
        <w:rPr>
          <w:rStyle w:val="BodyTextChar1"/>
          <w:rFonts w:ascii="Arial" w:hAnsi="Arial" w:cs="Arial"/>
          <w:color w:val="000000"/>
          <w:sz w:val="20"/>
          <w:szCs w:val="20"/>
          <w:lang w:eastAsia="vi-VN"/>
        </w:rPr>
        <w:t>số tiền</w:t>
      </w:r>
      <w:r w:rsidRPr="0057672C">
        <w:rPr>
          <w:rStyle w:val="BodyTextChar1"/>
          <w:rFonts w:ascii="Arial" w:hAnsi="Arial" w:cs="Arial"/>
          <w:color w:val="000000"/>
          <w:sz w:val="20"/>
          <w:szCs w:val="20"/>
          <w:lang w:eastAsia="vi-VN"/>
        </w:rPr>
        <w:t xml:space="preserve"> thu từ các hình thức sắp xếp chuyển đổi khác (nếu còn) về Quỹ hỗ trợ sắp xếp và phát </w:t>
      </w:r>
      <w:r w:rsidR="0044494E" w:rsidRPr="0057672C">
        <w:rPr>
          <w:rStyle w:val="BodyTextChar1"/>
          <w:rFonts w:ascii="Arial" w:hAnsi="Arial" w:cs="Arial"/>
          <w:color w:val="000000"/>
          <w:sz w:val="20"/>
          <w:szCs w:val="20"/>
          <w:lang w:eastAsia="vi-VN"/>
        </w:rPr>
        <w:t>triển</w:t>
      </w:r>
      <w:r w:rsidRPr="0057672C">
        <w:rPr>
          <w:rStyle w:val="BodyTextChar1"/>
          <w:rFonts w:ascii="Arial" w:hAnsi="Arial" w:cs="Arial"/>
          <w:color w:val="000000"/>
          <w:sz w:val="20"/>
          <w:szCs w:val="20"/>
          <w:lang w:eastAsia="vi-VN"/>
        </w:rPr>
        <w:t xml:space="preserve"> doanh nghiệp theo thời hạn quy định tại Quy chế quản lý và sử dụng Quỹ </w:t>
      </w:r>
      <w:r w:rsidR="002447B0" w:rsidRPr="0057672C">
        <w:rPr>
          <w:rStyle w:val="BodyTextChar1"/>
          <w:rFonts w:ascii="Arial" w:hAnsi="Arial" w:cs="Arial"/>
          <w:color w:val="000000"/>
          <w:sz w:val="20"/>
          <w:szCs w:val="20"/>
          <w:lang w:eastAsia="vi-VN"/>
        </w:rPr>
        <w:t>hỗ trợ</w:t>
      </w:r>
      <w:r w:rsidRPr="0057672C">
        <w:rPr>
          <w:rStyle w:val="BodyTextChar1"/>
          <w:rFonts w:ascii="Arial" w:hAnsi="Arial" w:cs="Arial"/>
          <w:color w:val="000000"/>
          <w:sz w:val="20"/>
          <w:szCs w:val="20"/>
          <w:lang w:eastAsia="vi-VN"/>
        </w:rPr>
        <w:t xml:space="preserve"> sắp xếp và </w:t>
      </w:r>
      <w:r w:rsidRPr="0057672C">
        <w:rPr>
          <w:rStyle w:val="BodyTextChar1"/>
          <w:rFonts w:ascii="Arial" w:hAnsi="Arial" w:cs="Arial"/>
          <w:color w:val="000000"/>
          <w:sz w:val="20"/>
          <w:szCs w:val="20"/>
          <w:lang w:eastAsia="vi-VN"/>
        </w:rPr>
        <w:lastRenderedPageBreak/>
        <w:t>phát triển doanh nghiệp.</w:t>
      </w:r>
    </w:p>
    <w:p w:rsidR="00D26BB5" w:rsidRPr="0057672C" w:rsidRDefault="00D26BB5" w:rsidP="00E43971">
      <w:pPr>
        <w:pStyle w:val="Heading10"/>
        <w:keepNext/>
        <w:keepLines/>
        <w:shd w:val="clear" w:color="auto" w:fill="auto"/>
        <w:spacing w:after="120" w:line="240" w:lineRule="auto"/>
        <w:ind w:firstLine="720"/>
        <w:jc w:val="both"/>
        <w:rPr>
          <w:rFonts w:ascii="Arial" w:hAnsi="Arial" w:cs="Arial"/>
          <w:color w:val="000000"/>
          <w:sz w:val="20"/>
          <w:szCs w:val="20"/>
        </w:rPr>
      </w:pPr>
      <w:bookmarkStart w:id="13" w:name="bookmark12"/>
      <w:bookmarkStart w:id="14" w:name="bookmark13"/>
      <w:r w:rsidRPr="0057672C">
        <w:rPr>
          <w:rStyle w:val="Heading1"/>
          <w:rFonts w:ascii="Arial" w:hAnsi="Arial" w:cs="Arial"/>
          <w:b/>
          <w:bCs/>
          <w:color w:val="000000"/>
          <w:sz w:val="20"/>
          <w:szCs w:val="20"/>
          <w:lang w:eastAsia="vi-VN"/>
        </w:rPr>
        <w:t xml:space="preserve">Điều 15. Xử lý Quỹ hỗ trợ sắp xếp doanh nghiệp của công ty mẹ tại </w:t>
      </w:r>
      <w:r w:rsidR="0044494E" w:rsidRPr="0057672C">
        <w:rPr>
          <w:rStyle w:val="Heading1"/>
          <w:rFonts w:ascii="Arial" w:hAnsi="Arial" w:cs="Arial"/>
          <w:b/>
          <w:bCs/>
          <w:color w:val="000000"/>
          <w:sz w:val="20"/>
          <w:szCs w:val="20"/>
          <w:lang w:eastAsia="vi-VN"/>
        </w:rPr>
        <w:t>thời</w:t>
      </w:r>
      <w:r w:rsidRPr="0057672C">
        <w:rPr>
          <w:rStyle w:val="Heading1"/>
          <w:rFonts w:ascii="Arial" w:hAnsi="Arial" w:cs="Arial"/>
          <w:b/>
          <w:bCs/>
          <w:color w:val="000000"/>
          <w:sz w:val="20"/>
          <w:szCs w:val="20"/>
          <w:lang w:eastAsia="vi-VN"/>
        </w:rPr>
        <w:t xml:space="preserve"> điểm ngày 31 tháng 12 năm 2017</w:t>
      </w:r>
      <w:bookmarkEnd w:id="13"/>
      <w:bookmarkEnd w:id="14"/>
    </w:p>
    <w:p w:rsidR="00D26BB5" w:rsidRPr="0057672C" w:rsidRDefault="0044494E" w:rsidP="00E43971">
      <w:pPr>
        <w:pStyle w:val="BodyText"/>
        <w:shd w:val="clear" w:color="auto" w:fill="auto"/>
        <w:tabs>
          <w:tab w:val="left" w:pos="104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 </w:t>
      </w:r>
      <w:r w:rsidR="00D26BB5" w:rsidRPr="0057672C">
        <w:rPr>
          <w:rStyle w:val="BodyTextChar1"/>
          <w:rFonts w:ascii="Arial" w:hAnsi="Arial" w:cs="Arial"/>
          <w:color w:val="000000"/>
          <w:sz w:val="20"/>
          <w:szCs w:val="20"/>
          <w:lang w:eastAsia="vi-VN"/>
        </w:rPr>
        <w:t xml:space="preserve">Công ty mẹ có trách nhiệm nộp toàn bộ số dư Quỹ hỗ trợ sắp xếp doanh nghiệp (bao gồm cả các khoản công nợ Quỹ chưa </w:t>
      </w:r>
      <w:r w:rsidR="0013563F" w:rsidRPr="0057672C">
        <w:rPr>
          <w:rStyle w:val="BodyTextChar1"/>
          <w:rFonts w:ascii="Arial" w:hAnsi="Arial" w:cs="Arial"/>
          <w:color w:val="000000"/>
          <w:sz w:val="20"/>
          <w:szCs w:val="20"/>
          <w:lang w:eastAsia="vi-VN"/>
        </w:rPr>
        <w:t>thu hồi</w:t>
      </w:r>
      <w:r w:rsidR="00D26BB5" w:rsidRPr="0057672C">
        <w:rPr>
          <w:rStyle w:val="BodyTextChar1"/>
          <w:rFonts w:ascii="Arial" w:hAnsi="Arial" w:cs="Arial"/>
          <w:color w:val="000000"/>
          <w:sz w:val="20"/>
          <w:szCs w:val="20"/>
          <w:lang w:eastAsia="vi-VN"/>
        </w:rPr>
        <w:t xml:space="preserve"> được) tại thời điểm ngày 31 tháng 12 năm 2017 về Quỹ hỗ trợ sắp xếp và phát triển doanh nghiệp theo quy định tại khoản 7 Điều 48 Nghị định số 126/2017/NĐ-CP và Nghị quyết số 131/NQ-CP ngày 06 tháng 12 năm 2017 của Chính phủ tại Phiên họp Chính phủ thường kỳ tháng 11 năm 2017.</w:t>
      </w:r>
    </w:p>
    <w:p w:rsidR="00D26BB5" w:rsidRPr="0057672C" w:rsidRDefault="0013563F" w:rsidP="00E43971">
      <w:pPr>
        <w:pStyle w:val="BodyText"/>
        <w:shd w:val="clear" w:color="auto" w:fill="auto"/>
        <w:tabs>
          <w:tab w:val="left" w:pos="104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2. </w:t>
      </w:r>
      <w:r w:rsidR="00D26BB5" w:rsidRPr="0057672C">
        <w:rPr>
          <w:rStyle w:val="BodyTextChar1"/>
          <w:rFonts w:ascii="Arial" w:hAnsi="Arial" w:cs="Arial"/>
          <w:color w:val="000000"/>
          <w:sz w:val="20"/>
          <w:szCs w:val="20"/>
          <w:lang w:eastAsia="vi-VN"/>
        </w:rPr>
        <w:t>Số dư Quỹ hỗ trợ sắp xếp doanh nghiệp (bao gồm cả các khoản công nợ Quỹ chưa thu hồi được) tại thời điểm ngày 31 tháng 12 năm 2017 nếu chưa thực hiện nộp về Quỹ hỗ trợ sắp xếp và phát triển doanh nghiệp trước ngày 30 tháng 6 năm 2018 thì công ty mẹ phải nộp thêm tiền lãi chậm nộp theo quy định tại Quy chế quản lý, sử dụng Quỹ hỗ trợ sắp xếp và phát triển doanh nghiệp tính từ ngày 01 tháng 7 năm 2018.</w:t>
      </w:r>
    </w:p>
    <w:p w:rsidR="00D26BB5" w:rsidRPr="0057672C" w:rsidRDefault="0013563F" w:rsidP="00E43971">
      <w:pPr>
        <w:pStyle w:val="BodyText"/>
        <w:shd w:val="clear" w:color="auto" w:fill="auto"/>
        <w:tabs>
          <w:tab w:val="left" w:pos="104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3. </w:t>
      </w:r>
      <w:r w:rsidR="00D26BB5" w:rsidRPr="0057672C">
        <w:rPr>
          <w:rStyle w:val="BodyTextChar1"/>
          <w:rFonts w:ascii="Arial" w:hAnsi="Arial" w:cs="Arial"/>
          <w:color w:val="000000"/>
          <w:sz w:val="20"/>
          <w:szCs w:val="20"/>
          <w:lang w:eastAsia="vi-VN"/>
        </w:rPr>
        <w:t>Trong phạm vi năm (05) ngày làm việc kể từ ngày có quyết định của cơ quan đại diện chủ sở hữu phê duyệt quyết toán Quỹ hỗ trợ sắp xếp doanh nghiệp tại thời điểm ngày 31 tháng 12 năm 2017, công ty mẹ có trách nhiệm nộp bổ sung khoản chênh lệch tăng thêm so với số đã nộp về Quỹ hỗ trợ sắp xếp và phát triển doanh nghiệp. Sau thời hạn này, công ty mẹ phải nộp thêm tiền lãi chậm nộp khoản chênh lệch tăng thêm theo quy định của Quy chế quản lý, sử dụng Quỹ hỗ trợ sắp xếp và phát triển doanh nghiệp.</w:t>
      </w:r>
    </w:p>
    <w:p w:rsidR="00D26BB5" w:rsidRPr="0057672C" w:rsidRDefault="007034AA" w:rsidP="00E43971">
      <w:pPr>
        <w:pStyle w:val="BodyText"/>
        <w:shd w:val="clear" w:color="auto" w:fill="auto"/>
        <w:tabs>
          <w:tab w:val="left" w:pos="104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4. </w:t>
      </w:r>
      <w:r w:rsidR="00D26BB5" w:rsidRPr="0057672C">
        <w:rPr>
          <w:rStyle w:val="BodyTextChar1"/>
          <w:rFonts w:ascii="Arial" w:hAnsi="Arial" w:cs="Arial"/>
          <w:color w:val="000000"/>
          <w:sz w:val="20"/>
          <w:szCs w:val="20"/>
          <w:lang w:eastAsia="vi-VN"/>
        </w:rPr>
        <w:t>Trường hợp số tiền phải nộp về Quỹ hỗ trợ sắp xếp và phát triển doanh nghiệp theo quyết toán của cơ quan đại diện chủ sở hữu thấp hơn số doanh nghiệp tự xác định và đã nộp, cơ quan đại diện chủ sở hữu có công văn gửi Bộ Tài chính đề nghị hoàn trả số tiền nộp thừa.</w:t>
      </w:r>
    </w:p>
    <w:p w:rsidR="00D26BB5" w:rsidRPr="0057672C" w:rsidRDefault="00D26BB5" w:rsidP="009569DB">
      <w:pPr>
        <w:pStyle w:val="BodyText"/>
        <w:shd w:val="clear" w:color="auto" w:fill="auto"/>
        <w:spacing w:after="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Bộ Tài chính quyết định xuất Quỹ hỗ trợ sắp xếp và phát triển doanh nghiệp hoàn trả số tiền doanh nghiệp đã nộp thừa trong thời hạn mười (10) ngày làm việc kể từ ngày nhận đủ hồ sơ, tài liệu có liên quan (gồm: công văn đề nghị hoàn trả tiền từ Quỹ hỗ trợ sắp xếp và phát triển doanh nghiệp của cơ quan đại diện chủ sở hữu; Ý kiến bằng văn bản của Hội đồng thành viên hoặc Chủ tịch công ty của công ty mẹ tập đoàn kinh tế, tổng công ty nhà nước, công ty mẹ trong tổ hợp công ty mẹ - công ty con; Chứng từ chứng minh số tiền doanh nghiệp đã nộp tiền về Quỹ hỗ trợ sắp xếp và phát triển doanh nghiệp).</w:t>
      </w:r>
    </w:p>
    <w:p w:rsidR="00D26BB5" w:rsidRPr="0057672C" w:rsidRDefault="00D26BB5" w:rsidP="009569DB">
      <w:pPr>
        <w:pStyle w:val="BodyText"/>
        <w:shd w:val="clear" w:color="auto" w:fill="auto"/>
        <w:spacing w:after="0"/>
        <w:ind w:firstLine="0"/>
        <w:jc w:val="center"/>
        <w:rPr>
          <w:rStyle w:val="BodyTextChar1"/>
          <w:rFonts w:ascii="Arial" w:hAnsi="Arial" w:cs="Arial"/>
          <w:b/>
          <w:bCs/>
          <w:color w:val="000000"/>
          <w:sz w:val="20"/>
          <w:szCs w:val="20"/>
          <w:lang w:eastAsia="vi-VN"/>
        </w:rPr>
      </w:pPr>
    </w:p>
    <w:p w:rsidR="00D26BB5" w:rsidRPr="0057672C" w:rsidRDefault="00D26BB5" w:rsidP="009569DB">
      <w:pPr>
        <w:pStyle w:val="BodyText"/>
        <w:shd w:val="clear" w:color="auto" w:fill="auto"/>
        <w:spacing w:after="0"/>
        <w:ind w:firstLine="0"/>
        <w:jc w:val="center"/>
        <w:rPr>
          <w:rFonts w:ascii="Arial" w:hAnsi="Arial" w:cs="Arial"/>
          <w:color w:val="000000"/>
          <w:sz w:val="20"/>
          <w:szCs w:val="20"/>
        </w:rPr>
      </w:pPr>
      <w:r w:rsidRPr="0057672C">
        <w:rPr>
          <w:rStyle w:val="BodyTextChar1"/>
          <w:rFonts w:ascii="Arial" w:hAnsi="Arial" w:cs="Arial"/>
          <w:b/>
          <w:bCs/>
          <w:color w:val="000000"/>
          <w:sz w:val="20"/>
          <w:szCs w:val="20"/>
          <w:lang w:eastAsia="vi-VN"/>
        </w:rPr>
        <w:t>Chương III</w:t>
      </w:r>
    </w:p>
    <w:p w:rsidR="00D26BB5" w:rsidRPr="0057672C" w:rsidRDefault="0037726B" w:rsidP="009569DB">
      <w:pPr>
        <w:pStyle w:val="BodyText"/>
        <w:shd w:val="clear" w:color="auto" w:fill="auto"/>
        <w:spacing w:after="0"/>
        <w:ind w:firstLine="0"/>
        <w:jc w:val="center"/>
        <w:rPr>
          <w:rStyle w:val="BodyTextChar1"/>
          <w:rFonts w:ascii="Arial" w:hAnsi="Arial" w:cs="Arial"/>
          <w:b/>
          <w:bCs/>
          <w:color w:val="000000"/>
          <w:sz w:val="20"/>
          <w:szCs w:val="20"/>
          <w:lang w:eastAsia="vi-VN"/>
        </w:rPr>
      </w:pPr>
      <w:r w:rsidRPr="0057672C">
        <w:rPr>
          <w:rStyle w:val="BodyTextChar1"/>
          <w:rFonts w:ascii="Arial" w:hAnsi="Arial" w:cs="Arial"/>
          <w:b/>
          <w:bCs/>
          <w:color w:val="000000"/>
          <w:sz w:val="20"/>
          <w:szCs w:val="20"/>
          <w:lang w:eastAsia="vi-VN"/>
        </w:rPr>
        <w:t>TRÁCH NHIỆM THI HÀNH VÀ T</w:t>
      </w:r>
      <w:r w:rsidRPr="0057672C">
        <w:rPr>
          <w:rStyle w:val="BodyTextChar1"/>
          <w:rFonts w:ascii="Arial" w:hAnsi="Arial" w:cs="Arial"/>
          <w:b/>
          <w:bCs/>
          <w:color w:val="000000"/>
          <w:sz w:val="20"/>
          <w:szCs w:val="20"/>
          <w:lang w:val="en-US" w:eastAsia="vi-VN"/>
        </w:rPr>
        <w:t>Ổ</w:t>
      </w:r>
      <w:r w:rsidRPr="0057672C">
        <w:rPr>
          <w:rStyle w:val="BodyTextChar1"/>
          <w:rFonts w:ascii="Arial" w:hAnsi="Arial" w:cs="Arial"/>
          <w:b/>
          <w:bCs/>
          <w:color w:val="000000"/>
          <w:sz w:val="20"/>
          <w:szCs w:val="20"/>
          <w:lang w:eastAsia="vi-VN"/>
        </w:rPr>
        <w:t xml:space="preserve"> CHỨC TH</w:t>
      </w:r>
      <w:r w:rsidRPr="0057672C">
        <w:rPr>
          <w:rStyle w:val="BodyTextChar1"/>
          <w:rFonts w:ascii="Arial" w:hAnsi="Arial" w:cs="Arial"/>
          <w:b/>
          <w:bCs/>
          <w:color w:val="000000"/>
          <w:sz w:val="20"/>
          <w:szCs w:val="20"/>
          <w:lang w:val="en-US" w:eastAsia="vi-VN"/>
        </w:rPr>
        <w:t>Ự</w:t>
      </w:r>
      <w:r w:rsidR="00D26BB5" w:rsidRPr="0057672C">
        <w:rPr>
          <w:rStyle w:val="BodyTextChar1"/>
          <w:rFonts w:ascii="Arial" w:hAnsi="Arial" w:cs="Arial"/>
          <w:b/>
          <w:bCs/>
          <w:color w:val="000000"/>
          <w:sz w:val="20"/>
          <w:szCs w:val="20"/>
          <w:lang w:eastAsia="vi-VN"/>
        </w:rPr>
        <w:t>C HIỆN</w:t>
      </w:r>
    </w:p>
    <w:p w:rsidR="00D26BB5" w:rsidRPr="0057672C" w:rsidRDefault="00D26BB5" w:rsidP="009569DB">
      <w:pPr>
        <w:pStyle w:val="BodyText"/>
        <w:shd w:val="clear" w:color="auto" w:fill="auto"/>
        <w:spacing w:after="0"/>
        <w:ind w:firstLine="0"/>
        <w:jc w:val="center"/>
        <w:rPr>
          <w:rFonts w:ascii="Arial" w:hAnsi="Arial" w:cs="Arial"/>
          <w:color w:val="000000"/>
          <w:sz w:val="20"/>
          <w:szCs w:val="20"/>
        </w:rPr>
      </w:pPr>
    </w:p>
    <w:p w:rsidR="00D26BB5" w:rsidRPr="0057672C" w:rsidRDefault="00D26BB5" w:rsidP="00E43971">
      <w:pPr>
        <w:pStyle w:val="Heading10"/>
        <w:keepNext/>
        <w:keepLines/>
        <w:shd w:val="clear" w:color="auto" w:fill="auto"/>
        <w:spacing w:after="120" w:line="240" w:lineRule="auto"/>
        <w:ind w:firstLine="720"/>
        <w:jc w:val="both"/>
        <w:rPr>
          <w:rFonts w:ascii="Arial" w:hAnsi="Arial" w:cs="Arial"/>
          <w:color w:val="000000"/>
          <w:sz w:val="20"/>
          <w:szCs w:val="20"/>
        </w:rPr>
      </w:pPr>
      <w:bookmarkStart w:id="15" w:name="bookmark14"/>
      <w:bookmarkStart w:id="16" w:name="bookmark15"/>
      <w:r w:rsidRPr="0057672C">
        <w:rPr>
          <w:rStyle w:val="Heading1"/>
          <w:rFonts w:ascii="Arial" w:hAnsi="Arial" w:cs="Arial"/>
          <w:b/>
          <w:bCs/>
          <w:color w:val="000000"/>
          <w:sz w:val="20"/>
          <w:szCs w:val="20"/>
          <w:lang w:eastAsia="vi-VN"/>
        </w:rPr>
        <w:t>Điều 16. Trách nhiệm của Ban chỉ đạo cổ phần hóa</w:t>
      </w:r>
      <w:bookmarkEnd w:id="15"/>
      <w:bookmarkEnd w:id="16"/>
    </w:p>
    <w:p w:rsidR="00D26BB5" w:rsidRPr="0057672C" w:rsidRDefault="0037726B" w:rsidP="00E43971">
      <w:pPr>
        <w:pStyle w:val="BodyText"/>
        <w:shd w:val="clear" w:color="auto" w:fill="auto"/>
        <w:tabs>
          <w:tab w:val="left" w:pos="103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 </w:t>
      </w:r>
      <w:r w:rsidR="00D26BB5" w:rsidRPr="0057672C">
        <w:rPr>
          <w:rStyle w:val="BodyTextChar1"/>
          <w:rFonts w:ascii="Arial" w:hAnsi="Arial" w:cs="Arial"/>
          <w:color w:val="000000"/>
          <w:sz w:val="20"/>
          <w:szCs w:val="20"/>
          <w:lang w:eastAsia="vi-VN"/>
        </w:rPr>
        <w:t xml:space="preserve">Trình cơ quan có </w:t>
      </w:r>
      <w:r w:rsidR="00405E0B" w:rsidRPr="0057672C">
        <w:rPr>
          <w:rStyle w:val="BodyTextChar1"/>
          <w:rFonts w:ascii="Arial" w:hAnsi="Arial" w:cs="Arial"/>
          <w:color w:val="000000"/>
          <w:sz w:val="20"/>
          <w:szCs w:val="20"/>
          <w:lang w:eastAsia="vi-VN"/>
        </w:rPr>
        <w:t>thẩm</w:t>
      </w:r>
      <w:r w:rsidR="00D26BB5" w:rsidRPr="0057672C">
        <w:rPr>
          <w:rStyle w:val="BodyTextChar1"/>
          <w:rFonts w:ascii="Arial" w:hAnsi="Arial" w:cs="Arial"/>
          <w:color w:val="000000"/>
          <w:sz w:val="20"/>
          <w:szCs w:val="20"/>
          <w:lang w:eastAsia="vi-VN"/>
        </w:rPr>
        <w:t xml:space="preserve"> quyền phê </w:t>
      </w:r>
      <w:r w:rsidRPr="0057672C">
        <w:rPr>
          <w:rStyle w:val="BodyTextChar1"/>
          <w:rFonts w:ascii="Arial" w:hAnsi="Arial" w:cs="Arial"/>
          <w:color w:val="000000"/>
          <w:sz w:val="20"/>
          <w:szCs w:val="20"/>
          <w:lang w:eastAsia="vi-VN"/>
        </w:rPr>
        <w:t>duyệt</w:t>
      </w:r>
      <w:r w:rsidR="00D26BB5" w:rsidRPr="0057672C">
        <w:rPr>
          <w:rStyle w:val="BodyTextChar1"/>
          <w:rFonts w:ascii="Arial" w:hAnsi="Arial" w:cs="Arial"/>
          <w:color w:val="000000"/>
          <w:sz w:val="20"/>
          <w:szCs w:val="20"/>
          <w:lang w:eastAsia="vi-VN"/>
        </w:rPr>
        <w:t xml:space="preserve"> phương án cổ phần hóa </w:t>
      </w:r>
      <w:r w:rsidRPr="0057672C">
        <w:rPr>
          <w:rStyle w:val="BodyTextChar1"/>
          <w:rFonts w:ascii="Arial" w:hAnsi="Arial" w:cs="Arial"/>
          <w:color w:val="000000"/>
          <w:sz w:val="20"/>
          <w:szCs w:val="20"/>
          <w:lang w:eastAsia="vi-VN"/>
        </w:rPr>
        <w:t>quyết</w:t>
      </w:r>
      <w:r w:rsidR="00D26BB5" w:rsidRPr="0057672C">
        <w:rPr>
          <w:rStyle w:val="BodyTextChar1"/>
          <w:rFonts w:ascii="Arial" w:hAnsi="Arial" w:cs="Arial"/>
          <w:color w:val="000000"/>
          <w:sz w:val="20"/>
          <w:szCs w:val="20"/>
          <w:lang w:eastAsia="vi-VN"/>
        </w:rPr>
        <w:t xml:space="preserve"> định tiêu chí lựa chọn nhà đầu tư chiến lược, số lượng cổ phần và giá khởi điểm bán cổ phần.</w:t>
      </w:r>
    </w:p>
    <w:p w:rsidR="00D26BB5" w:rsidRPr="0057672C" w:rsidRDefault="0037726B" w:rsidP="00E43971">
      <w:pPr>
        <w:pStyle w:val="BodyText"/>
        <w:shd w:val="clear" w:color="auto" w:fill="auto"/>
        <w:tabs>
          <w:tab w:val="left" w:pos="1134"/>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2. </w:t>
      </w:r>
      <w:r w:rsidR="00D26BB5" w:rsidRPr="0057672C">
        <w:rPr>
          <w:rStyle w:val="BodyTextChar1"/>
          <w:rFonts w:ascii="Arial" w:hAnsi="Arial" w:cs="Arial"/>
          <w:color w:val="000000"/>
          <w:sz w:val="20"/>
          <w:szCs w:val="20"/>
          <w:lang w:eastAsia="vi-VN"/>
        </w:rPr>
        <w:t>Kiểm tra, hoàn tất các thông tin liên quan đến cổ phần hóa.</w:t>
      </w:r>
    </w:p>
    <w:p w:rsidR="00D26BB5" w:rsidRPr="0057672C" w:rsidRDefault="0037726B" w:rsidP="00E43971">
      <w:pPr>
        <w:pStyle w:val="BodyText"/>
        <w:shd w:val="clear" w:color="auto" w:fill="auto"/>
        <w:tabs>
          <w:tab w:val="left" w:pos="1094"/>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3. </w:t>
      </w:r>
      <w:r w:rsidR="00D26BB5" w:rsidRPr="0057672C">
        <w:rPr>
          <w:rStyle w:val="BodyTextChar1"/>
          <w:rFonts w:ascii="Arial" w:hAnsi="Arial" w:cs="Arial"/>
          <w:color w:val="000000"/>
          <w:sz w:val="20"/>
          <w:szCs w:val="20"/>
          <w:lang w:eastAsia="vi-VN"/>
        </w:rPr>
        <w:t>Thực hiện công bố, cung cấp cho Tổ chức thực hiện bán đấu giá thông tin đầy đủ, chính xác về doanh nghiệp trước khi bán cổ phần theo quy định.</w:t>
      </w:r>
    </w:p>
    <w:p w:rsidR="00D26BB5" w:rsidRPr="0057672C" w:rsidRDefault="00D4396C" w:rsidP="00E43971">
      <w:pPr>
        <w:pStyle w:val="BodyText"/>
        <w:shd w:val="clear" w:color="auto" w:fill="auto"/>
        <w:tabs>
          <w:tab w:val="left" w:pos="1104"/>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4. </w:t>
      </w:r>
      <w:r w:rsidR="00D26BB5" w:rsidRPr="0057672C">
        <w:rPr>
          <w:rStyle w:val="BodyTextChar1"/>
          <w:rFonts w:ascii="Arial" w:hAnsi="Arial" w:cs="Arial"/>
          <w:color w:val="000000"/>
          <w:sz w:val="20"/>
          <w:szCs w:val="20"/>
          <w:lang w:eastAsia="vi-VN"/>
        </w:rPr>
        <w:t>Đăng ký đấu giá:</w:t>
      </w:r>
    </w:p>
    <w:p w:rsidR="00D26BB5" w:rsidRPr="0057672C" w:rsidRDefault="00D4396C" w:rsidP="00E43971">
      <w:pPr>
        <w:pStyle w:val="BodyText"/>
        <w:shd w:val="clear" w:color="auto" w:fill="auto"/>
        <w:tabs>
          <w:tab w:val="left" w:pos="1113"/>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a) </w:t>
      </w:r>
      <w:r w:rsidR="00D26BB5" w:rsidRPr="0057672C">
        <w:rPr>
          <w:rStyle w:val="BodyTextChar1"/>
          <w:rFonts w:ascii="Arial" w:hAnsi="Arial" w:cs="Arial"/>
          <w:color w:val="000000"/>
          <w:sz w:val="20"/>
          <w:szCs w:val="20"/>
          <w:lang w:eastAsia="vi-VN"/>
        </w:rPr>
        <w:t xml:space="preserve">Gửi </w:t>
      </w:r>
      <w:r w:rsidRPr="0057672C">
        <w:rPr>
          <w:rStyle w:val="BodyTextChar1"/>
          <w:rFonts w:ascii="Arial" w:hAnsi="Arial" w:cs="Arial"/>
          <w:color w:val="000000"/>
          <w:sz w:val="20"/>
          <w:szCs w:val="20"/>
          <w:lang w:eastAsia="vi-VN"/>
        </w:rPr>
        <w:t>đơn</w:t>
      </w:r>
      <w:r w:rsidR="00D26BB5" w:rsidRPr="0057672C">
        <w:rPr>
          <w:rStyle w:val="BodyTextChar1"/>
          <w:rFonts w:ascii="Arial" w:hAnsi="Arial" w:cs="Arial"/>
          <w:color w:val="000000"/>
          <w:sz w:val="20"/>
          <w:szCs w:val="20"/>
          <w:lang w:eastAsia="vi-VN"/>
        </w:rPr>
        <w:t xml:space="preserve"> đăng ký bán đấu giá và các tài liệu liên quan đến cổ phần hóa cho Tổ chức thực hiện bán đấu giá theo mẫu và danh mục tài liệu quy định tại Phụ lục số 5 kèm theo Thông tư này, đồng gửi Trung tâm lưu ký chứng khoán Việt Nam, Sở giao dịch chứng khoán Hà Nội để thực hiện đồng thời việc đăng ký bán đấu giá bán cổ phần với đăng ký mã cổ phần, đăng ký, lưu ký và đăng ký giao dịch số cổ phần trúng đấu giá;</w:t>
      </w:r>
    </w:p>
    <w:p w:rsidR="00D26BB5" w:rsidRPr="0057672C" w:rsidRDefault="005278EF" w:rsidP="00E43971">
      <w:pPr>
        <w:pStyle w:val="BodyText"/>
        <w:shd w:val="clear" w:color="auto" w:fill="auto"/>
        <w:tabs>
          <w:tab w:val="left" w:pos="1200"/>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b) </w:t>
      </w:r>
      <w:r w:rsidR="00D26BB5" w:rsidRPr="0057672C">
        <w:rPr>
          <w:rStyle w:val="BodyTextChar1"/>
          <w:rFonts w:ascii="Arial" w:hAnsi="Arial" w:cs="Arial"/>
          <w:color w:val="000000"/>
          <w:sz w:val="20"/>
          <w:szCs w:val="20"/>
          <w:lang w:eastAsia="vi-VN"/>
        </w:rPr>
        <w:t xml:space="preserve">Ký </w:t>
      </w:r>
      <w:r w:rsidR="002D7AE9" w:rsidRPr="0057672C">
        <w:rPr>
          <w:rStyle w:val="BodyTextChar1"/>
          <w:rFonts w:ascii="Arial" w:hAnsi="Arial" w:cs="Arial"/>
          <w:color w:val="000000"/>
          <w:sz w:val="20"/>
          <w:szCs w:val="20"/>
          <w:lang w:eastAsia="vi-VN"/>
        </w:rPr>
        <w:t>hợp đồng</w:t>
      </w:r>
      <w:r w:rsidR="00D26BB5" w:rsidRPr="0057672C">
        <w:rPr>
          <w:rStyle w:val="BodyTextChar1"/>
          <w:rFonts w:ascii="Arial" w:hAnsi="Arial" w:cs="Arial"/>
          <w:color w:val="000000"/>
          <w:sz w:val="20"/>
          <w:szCs w:val="20"/>
          <w:lang w:eastAsia="vi-VN"/>
        </w:rPr>
        <w:t xml:space="preserve"> hoặc ủy quyền cho doanh nghiệp cổ phần hóa ký hợp đồng cung cấp dịch vụ đấu giá với Tổ chức thực hiện bán đấu giá cổ phần.</w:t>
      </w:r>
    </w:p>
    <w:p w:rsidR="00D26BB5" w:rsidRPr="0057672C" w:rsidRDefault="005278EF" w:rsidP="00E43971">
      <w:pPr>
        <w:pStyle w:val="BodyText"/>
        <w:shd w:val="clear" w:color="auto" w:fill="auto"/>
        <w:tabs>
          <w:tab w:val="left" w:pos="1104"/>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5. </w:t>
      </w:r>
      <w:r w:rsidR="00D26BB5" w:rsidRPr="0057672C">
        <w:rPr>
          <w:rStyle w:val="BodyTextChar1"/>
          <w:rFonts w:ascii="Arial" w:hAnsi="Arial" w:cs="Arial"/>
          <w:color w:val="000000"/>
          <w:sz w:val="20"/>
          <w:szCs w:val="20"/>
          <w:lang w:eastAsia="vi-VN"/>
        </w:rPr>
        <w:t>Phối hợp với Tổ chức thực hiện bán đấu giá để công bố công khai cho các nhà đầu tư các thông tin liên quan đến doanh nghiệp và cuộc đấu giá tối thiểu một (01) tháng trước ngày thực hiện đấu giá.</w:t>
      </w:r>
    </w:p>
    <w:p w:rsidR="00D26BB5" w:rsidRPr="0057672C" w:rsidRDefault="00B812E3" w:rsidP="00E43971">
      <w:pPr>
        <w:pStyle w:val="BodyText"/>
        <w:shd w:val="clear" w:color="auto" w:fill="auto"/>
        <w:tabs>
          <w:tab w:val="left" w:pos="1099"/>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6. </w:t>
      </w:r>
      <w:r w:rsidR="00D26BB5" w:rsidRPr="0057672C">
        <w:rPr>
          <w:rStyle w:val="BodyTextChar1"/>
          <w:rFonts w:ascii="Arial" w:hAnsi="Arial" w:cs="Arial"/>
          <w:color w:val="000000"/>
          <w:sz w:val="20"/>
          <w:szCs w:val="20"/>
          <w:lang w:eastAsia="vi-VN"/>
        </w:rPr>
        <w:t>Giám sát việc bán đấu giá cổ phần khi doanh nghiệp thực hiện bán tại các Sở giao dịch chứng khoán hoặc các tổ chức trung gian.</w:t>
      </w:r>
    </w:p>
    <w:p w:rsidR="00D26BB5" w:rsidRPr="0057672C" w:rsidRDefault="00542940" w:rsidP="00E43971">
      <w:pPr>
        <w:pStyle w:val="BodyText"/>
        <w:shd w:val="clear" w:color="auto" w:fill="auto"/>
        <w:tabs>
          <w:tab w:val="left" w:pos="1094"/>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lastRenderedPageBreak/>
        <w:t xml:space="preserve">7. </w:t>
      </w:r>
      <w:r w:rsidR="00D26BB5" w:rsidRPr="0057672C">
        <w:rPr>
          <w:rStyle w:val="BodyTextChar1"/>
          <w:rFonts w:ascii="Arial" w:hAnsi="Arial" w:cs="Arial"/>
          <w:color w:val="000000"/>
          <w:sz w:val="20"/>
          <w:szCs w:val="20"/>
          <w:lang w:eastAsia="vi-VN"/>
        </w:rPr>
        <w:t xml:space="preserve">Giữ bí mật về giá đặt mua của các nhà </w:t>
      </w:r>
      <w:r w:rsidR="009D1AD6" w:rsidRPr="0057672C">
        <w:rPr>
          <w:rStyle w:val="BodyTextChar1"/>
          <w:rFonts w:ascii="Arial" w:hAnsi="Arial" w:cs="Arial"/>
          <w:color w:val="000000"/>
          <w:sz w:val="20"/>
          <w:szCs w:val="20"/>
          <w:lang w:eastAsia="vi-VN"/>
        </w:rPr>
        <w:t>đầu</w:t>
      </w:r>
      <w:r w:rsidR="00D26BB5" w:rsidRPr="0057672C">
        <w:rPr>
          <w:rStyle w:val="BodyTextChar1"/>
          <w:rFonts w:ascii="Arial" w:hAnsi="Arial" w:cs="Arial"/>
          <w:color w:val="000000"/>
          <w:sz w:val="20"/>
          <w:szCs w:val="20"/>
          <w:lang w:eastAsia="vi-VN"/>
        </w:rPr>
        <w:t xml:space="preserve"> tư cho đến khi công bố kết quả chính thức.</w:t>
      </w:r>
    </w:p>
    <w:p w:rsidR="00D26BB5" w:rsidRPr="0057672C" w:rsidRDefault="004640C3" w:rsidP="00E43971">
      <w:pPr>
        <w:pStyle w:val="BodyText"/>
        <w:shd w:val="clear" w:color="auto" w:fill="auto"/>
        <w:tabs>
          <w:tab w:val="left" w:pos="1113"/>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8. </w:t>
      </w:r>
      <w:r w:rsidR="00D26BB5" w:rsidRPr="0057672C">
        <w:rPr>
          <w:rStyle w:val="BodyTextChar1"/>
          <w:rFonts w:ascii="Arial" w:hAnsi="Arial" w:cs="Arial"/>
          <w:color w:val="000000"/>
          <w:sz w:val="20"/>
          <w:szCs w:val="20"/>
          <w:lang w:eastAsia="vi-VN"/>
        </w:rPr>
        <w:t>Đồng ký Biên bản xác định kết quả đấu giá công khai, Biên bản xác định kết quả đấu giá giữa các nhà đầu tư chiến lược theo quy định tại Thông tư này. Tổng hợp, báo cáo kết quả bán đấu giá cổ phầ</w:t>
      </w:r>
      <w:r w:rsidR="005C4BEF" w:rsidRPr="0057672C">
        <w:rPr>
          <w:rStyle w:val="BodyTextChar1"/>
          <w:rFonts w:ascii="Arial" w:hAnsi="Arial" w:cs="Arial"/>
          <w:color w:val="000000"/>
          <w:sz w:val="20"/>
          <w:szCs w:val="20"/>
          <w:lang w:eastAsia="vi-VN"/>
        </w:rPr>
        <w:t>n gửi cơ quan đại diện chủ sở hữ</w:t>
      </w:r>
      <w:r w:rsidR="00D26BB5" w:rsidRPr="0057672C">
        <w:rPr>
          <w:rStyle w:val="BodyTextChar1"/>
          <w:rFonts w:ascii="Arial" w:hAnsi="Arial" w:cs="Arial"/>
          <w:color w:val="000000"/>
          <w:sz w:val="20"/>
          <w:szCs w:val="20"/>
          <w:lang w:eastAsia="vi-VN"/>
        </w:rPr>
        <w:t>u.</w:t>
      </w:r>
    </w:p>
    <w:p w:rsidR="00D26BB5" w:rsidRPr="0057672C" w:rsidRDefault="005C4BEF" w:rsidP="00E43971">
      <w:pPr>
        <w:pStyle w:val="BodyText"/>
        <w:shd w:val="clear" w:color="auto" w:fill="auto"/>
        <w:tabs>
          <w:tab w:val="left" w:pos="1104"/>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9. </w:t>
      </w:r>
      <w:r w:rsidR="00D26BB5" w:rsidRPr="0057672C">
        <w:rPr>
          <w:rStyle w:val="BodyTextChar1"/>
          <w:rFonts w:ascii="Arial" w:hAnsi="Arial" w:cs="Arial"/>
          <w:color w:val="000000"/>
          <w:sz w:val="20"/>
          <w:szCs w:val="20"/>
          <w:lang w:eastAsia="vi-VN"/>
        </w:rPr>
        <w:t>Báo cáo cơ quan đại diện chủ sở hữu phê duyệt quyết toán cổ phần hóa và số tiền thu từ cổ phần hóa phải nộp.</w:t>
      </w:r>
    </w:p>
    <w:p w:rsidR="00D26BB5" w:rsidRPr="0057672C" w:rsidRDefault="005C4BEF" w:rsidP="00E43971">
      <w:pPr>
        <w:pStyle w:val="BodyText"/>
        <w:shd w:val="clear" w:color="auto" w:fill="auto"/>
        <w:tabs>
          <w:tab w:val="left" w:pos="122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10. </w:t>
      </w:r>
      <w:r w:rsidR="00D26BB5" w:rsidRPr="0057672C">
        <w:rPr>
          <w:rStyle w:val="BodyTextChar1"/>
          <w:rFonts w:ascii="Arial" w:hAnsi="Arial" w:cs="Arial"/>
          <w:color w:val="000000"/>
          <w:sz w:val="20"/>
          <w:szCs w:val="20"/>
          <w:lang w:eastAsia="vi-VN"/>
        </w:rPr>
        <w:t>Thực hiện đúng các quy định tại Thông tư này và quy định của pháp luật liên quan.</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b/>
          <w:bCs/>
          <w:color w:val="000000"/>
          <w:sz w:val="20"/>
          <w:szCs w:val="20"/>
          <w:lang w:eastAsia="vi-VN"/>
        </w:rPr>
        <w:t>Điều 17. Trách nhiệm của doanh nghiệp cổ phần hóa</w:t>
      </w:r>
    </w:p>
    <w:p w:rsidR="00D26BB5" w:rsidRPr="0057672C" w:rsidRDefault="005C4BEF" w:rsidP="00E43971">
      <w:pPr>
        <w:pStyle w:val="BodyText"/>
        <w:shd w:val="clear" w:color="auto" w:fill="auto"/>
        <w:tabs>
          <w:tab w:val="left" w:pos="1099"/>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 </w:t>
      </w:r>
      <w:r w:rsidR="00D26BB5" w:rsidRPr="0057672C">
        <w:rPr>
          <w:rStyle w:val="BodyTextChar1"/>
          <w:rFonts w:ascii="Arial" w:hAnsi="Arial" w:cs="Arial"/>
          <w:color w:val="000000"/>
          <w:sz w:val="20"/>
          <w:szCs w:val="20"/>
          <w:lang w:eastAsia="vi-VN"/>
        </w:rPr>
        <w:t>Chịu trách nhiệm cung cấp tài liệu, thông tin đầy đủ, chính xác về doanh nghiệp (bao gồm cả phương án cổ phần hóa, dự thảo điều lệ tổ chức và hoạt động của công ty cổ phần) trước khi bán cổ phần theo quy định tại Thông tư này.</w:t>
      </w:r>
    </w:p>
    <w:p w:rsidR="00D26BB5" w:rsidRPr="0057672C" w:rsidRDefault="005C4BEF" w:rsidP="00E43971">
      <w:pPr>
        <w:pStyle w:val="BodyText"/>
        <w:shd w:val="clear" w:color="auto" w:fill="auto"/>
        <w:tabs>
          <w:tab w:val="left" w:pos="1089"/>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2. </w:t>
      </w:r>
      <w:r w:rsidR="00D26BB5" w:rsidRPr="0057672C">
        <w:rPr>
          <w:rStyle w:val="BodyTextChar1"/>
          <w:rFonts w:ascii="Arial" w:hAnsi="Arial" w:cs="Arial"/>
          <w:color w:val="000000"/>
          <w:sz w:val="20"/>
          <w:szCs w:val="20"/>
          <w:lang w:eastAsia="vi-VN"/>
        </w:rPr>
        <w:t>Đồng ký Biên bản xác định kết quả đấu giá công khai, Biên bản xác định kết quả đấu giá giữa các nhà đầu tư chiến lược theo quy định tại Thông tư này.</w:t>
      </w:r>
    </w:p>
    <w:p w:rsidR="00D26BB5" w:rsidRPr="0057672C" w:rsidRDefault="005C4BEF" w:rsidP="00E43971">
      <w:pPr>
        <w:pStyle w:val="BodyText"/>
        <w:shd w:val="clear" w:color="auto" w:fill="auto"/>
        <w:tabs>
          <w:tab w:val="left" w:pos="1089"/>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3. </w:t>
      </w:r>
      <w:r w:rsidR="00D26BB5" w:rsidRPr="0057672C">
        <w:rPr>
          <w:rStyle w:val="BodyTextChar1"/>
          <w:rFonts w:ascii="Arial" w:hAnsi="Arial" w:cs="Arial"/>
          <w:color w:val="000000"/>
          <w:sz w:val="20"/>
          <w:szCs w:val="20"/>
          <w:lang w:eastAsia="vi-VN"/>
        </w:rPr>
        <w:t xml:space="preserve">Kết thúc quá trình cổ </w:t>
      </w:r>
      <w:r w:rsidR="00674D82">
        <w:rPr>
          <w:rStyle w:val="BodyTextChar1"/>
          <w:rFonts w:ascii="Arial" w:hAnsi="Arial" w:cs="Arial"/>
          <w:color w:val="000000"/>
          <w:sz w:val="20"/>
          <w:szCs w:val="20"/>
          <w:lang w:eastAsia="vi-VN"/>
        </w:rPr>
        <w:t>phần hóa</w:t>
      </w:r>
      <w:r w:rsidR="00D26BB5" w:rsidRPr="0057672C">
        <w:rPr>
          <w:rStyle w:val="BodyTextChar1"/>
          <w:rFonts w:ascii="Arial" w:hAnsi="Arial" w:cs="Arial"/>
          <w:color w:val="000000"/>
          <w:sz w:val="20"/>
          <w:szCs w:val="20"/>
          <w:lang w:eastAsia="vi-VN"/>
        </w:rPr>
        <w:t xml:space="preserve">, doanh nghiệp phải quyết toán chi phí cổ </w:t>
      </w:r>
      <w:r w:rsidR="00674D82">
        <w:rPr>
          <w:rStyle w:val="BodyTextChar1"/>
          <w:rFonts w:ascii="Arial" w:hAnsi="Arial" w:cs="Arial"/>
          <w:color w:val="000000"/>
          <w:sz w:val="20"/>
          <w:szCs w:val="20"/>
          <w:lang w:eastAsia="vi-VN"/>
        </w:rPr>
        <w:t>phần hóa</w:t>
      </w:r>
      <w:r w:rsidR="00D26BB5" w:rsidRPr="0057672C">
        <w:rPr>
          <w:rStyle w:val="BodyTextChar1"/>
          <w:rFonts w:ascii="Arial" w:hAnsi="Arial" w:cs="Arial"/>
          <w:color w:val="000000"/>
          <w:sz w:val="20"/>
          <w:szCs w:val="20"/>
          <w:lang w:eastAsia="vi-VN"/>
        </w:rPr>
        <w:t xml:space="preserve"> và kinh phí hỗ trợ lao động dôi dư, báo cáo Ban chỉ đạo </w:t>
      </w:r>
      <w:r w:rsidR="00D35366" w:rsidRPr="0057672C">
        <w:rPr>
          <w:rStyle w:val="BodyTextChar1"/>
          <w:rFonts w:ascii="Arial" w:hAnsi="Arial" w:cs="Arial"/>
          <w:color w:val="000000"/>
          <w:sz w:val="20"/>
          <w:szCs w:val="20"/>
          <w:lang w:eastAsia="vi-VN"/>
        </w:rPr>
        <w:t>cổ phần</w:t>
      </w:r>
      <w:r w:rsidR="00D26BB5" w:rsidRPr="0057672C">
        <w:rPr>
          <w:rStyle w:val="BodyTextChar1"/>
          <w:rFonts w:ascii="Arial" w:hAnsi="Arial" w:cs="Arial"/>
          <w:color w:val="000000"/>
          <w:sz w:val="20"/>
          <w:szCs w:val="20"/>
          <w:lang w:eastAsia="vi-VN"/>
        </w:rPr>
        <w:t xml:space="preserve"> hóa trình cơ quan đại diện chủ sở hữu quyết định phê duyệt.</w:t>
      </w:r>
    </w:p>
    <w:p w:rsidR="00D26BB5" w:rsidRPr="0057672C" w:rsidRDefault="00F03206" w:rsidP="00E43971">
      <w:pPr>
        <w:pStyle w:val="BodyText"/>
        <w:shd w:val="clear" w:color="auto" w:fill="auto"/>
        <w:tabs>
          <w:tab w:val="left" w:pos="103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4. </w:t>
      </w:r>
      <w:r w:rsidR="00D26BB5" w:rsidRPr="0057672C">
        <w:rPr>
          <w:rStyle w:val="BodyTextChar1"/>
          <w:rFonts w:ascii="Arial" w:hAnsi="Arial" w:cs="Arial"/>
          <w:color w:val="000000"/>
          <w:sz w:val="20"/>
          <w:szCs w:val="20"/>
          <w:lang w:eastAsia="vi-VN"/>
        </w:rPr>
        <w:t xml:space="preserve">Nộp tiền thu từ cổ phần hóa theo quy định tại Thông này. Trường hợp chậm nộp, doanh nghiệp cổ </w:t>
      </w:r>
      <w:r w:rsidR="00674D82">
        <w:rPr>
          <w:rStyle w:val="BodyTextChar1"/>
          <w:rFonts w:ascii="Arial" w:hAnsi="Arial" w:cs="Arial"/>
          <w:color w:val="000000"/>
          <w:sz w:val="20"/>
          <w:szCs w:val="20"/>
          <w:lang w:eastAsia="vi-VN"/>
        </w:rPr>
        <w:t>phần hóa</w:t>
      </w:r>
      <w:r w:rsidR="00D26BB5" w:rsidRPr="0057672C">
        <w:rPr>
          <w:rStyle w:val="BodyTextChar1"/>
          <w:rFonts w:ascii="Arial" w:hAnsi="Arial" w:cs="Arial"/>
          <w:color w:val="000000"/>
          <w:sz w:val="20"/>
          <w:szCs w:val="20"/>
          <w:lang w:eastAsia="vi-VN"/>
        </w:rPr>
        <w:t xml:space="preserve"> phải nộp thêm tiền lãi theo quy định tại khoản 3 Điều 39 Nghị định </w:t>
      </w:r>
      <w:r w:rsidR="00983944" w:rsidRPr="0057672C">
        <w:rPr>
          <w:rStyle w:val="BodyTextChar1"/>
          <w:rFonts w:ascii="Arial" w:hAnsi="Arial" w:cs="Arial"/>
          <w:color w:val="000000"/>
          <w:sz w:val="20"/>
          <w:szCs w:val="20"/>
          <w:lang w:val="en-US"/>
        </w:rPr>
        <w:t>số</w:t>
      </w:r>
      <w:r w:rsidR="00D26BB5" w:rsidRPr="0057672C">
        <w:rPr>
          <w:rStyle w:val="BodyTextChar1"/>
          <w:rFonts w:ascii="Arial" w:hAnsi="Arial" w:cs="Arial"/>
          <w:color w:val="000000"/>
          <w:sz w:val="20"/>
          <w:szCs w:val="20"/>
          <w:lang w:val="en-US"/>
        </w:rPr>
        <w:t xml:space="preserve"> </w:t>
      </w:r>
      <w:r w:rsidR="00D26BB5" w:rsidRPr="0057672C">
        <w:rPr>
          <w:rStyle w:val="BodyTextChar1"/>
          <w:rFonts w:ascii="Arial" w:hAnsi="Arial" w:cs="Arial"/>
          <w:color w:val="000000"/>
          <w:sz w:val="20"/>
          <w:szCs w:val="20"/>
          <w:lang w:eastAsia="vi-VN"/>
        </w:rPr>
        <w:t>126/20</w:t>
      </w:r>
      <w:r w:rsidR="00D26BB5" w:rsidRPr="0057672C">
        <w:rPr>
          <w:rStyle w:val="BodyTextChar1"/>
          <w:rFonts w:ascii="Arial" w:hAnsi="Arial" w:cs="Arial"/>
          <w:color w:val="000000"/>
          <w:sz w:val="20"/>
          <w:szCs w:val="20"/>
          <w:lang w:val="en-US"/>
        </w:rPr>
        <w:t>17/</w:t>
      </w:r>
      <w:r w:rsidR="00DC6B3A" w:rsidRPr="0057672C">
        <w:rPr>
          <w:rStyle w:val="BodyTextChar1"/>
          <w:rFonts w:ascii="Arial" w:hAnsi="Arial" w:cs="Arial"/>
          <w:color w:val="000000"/>
          <w:sz w:val="20"/>
          <w:szCs w:val="20"/>
          <w:lang w:val="en-US"/>
        </w:rPr>
        <w:t>NĐ-CP</w:t>
      </w:r>
      <w:r w:rsidR="00D26BB5" w:rsidRPr="0057672C">
        <w:rPr>
          <w:rStyle w:val="BodyTextChar1"/>
          <w:rFonts w:ascii="Arial" w:hAnsi="Arial" w:cs="Arial"/>
          <w:color w:val="000000"/>
          <w:sz w:val="20"/>
          <w:szCs w:val="20"/>
          <w:lang w:val="en-US"/>
        </w:rPr>
        <w:t>.</w:t>
      </w:r>
    </w:p>
    <w:p w:rsidR="00D26BB5" w:rsidRPr="0057672C" w:rsidRDefault="00983944" w:rsidP="00E43971">
      <w:pPr>
        <w:pStyle w:val="BodyText"/>
        <w:shd w:val="clear" w:color="auto" w:fill="auto"/>
        <w:tabs>
          <w:tab w:val="left" w:pos="104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5. </w:t>
      </w:r>
      <w:r w:rsidR="00D26BB5" w:rsidRPr="0057672C">
        <w:rPr>
          <w:rStyle w:val="BodyTextChar1"/>
          <w:rFonts w:ascii="Arial" w:hAnsi="Arial" w:cs="Arial"/>
          <w:color w:val="000000"/>
          <w:sz w:val="20"/>
          <w:szCs w:val="20"/>
          <w:lang w:eastAsia="vi-VN"/>
        </w:rPr>
        <w:t>Trong thời hạn mười lăm (15) ngày kể từ ngày doanh nghiệp cổ phần hóa chính thức chuyển thành công ty cổ phần (được cấp Giấy đăng ký doanh nghiệp), doanh nghiệp cổ phần hóa có trách nhiệm đăng ký thông tin chính thức với Trung tâm lưu ký Chứng khoán Việt Nam theo quy định của pháp luật về chứng khoán và hướng dẫn của Trung tâm lưu ký Chứng khoán Việt Nam, bao gồm: thông tin về tổ chức phát hành cổ phần; thông tin về cổ phần phát hành; thông tin về danh sách tổ chức, cá nhân sở hữu cổ phần và số lượng cổ phần sở hữu, bao gồm cả số cổ phần đã bán cho nhà đầu tư chiến lược, tổ chức công đoàn và người lao động.</w:t>
      </w:r>
    </w:p>
    <w:p w:rsidR="00D26BB5" w:rsidRPr="0057672C" w:rsidRDefault="00983944" w:rsidP="00E43971">
      <w:pPr>
        <w:pStyle w:val="BodyText"/>
        <w:shd w:val="clear" w:color="auto" w:fill="auto"/>
        <w:tabs>
          <w:tab w:val="left" w:pos="104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6. </w:t>
      </w:r>
      <w:r w:rsidR="00D26BB5" w:rsidRPr="0057672C">
        <w:rPr>
          <w:rStyle w:val="BodyTextChar1"/>
          <w:rFonts w:ascii="Arial" w:hAnsi="Arial" w:cs="Arial"/>
          <w:color w:val="000000"/>
          <w:sz w:val="20"/>
          <w:szCs w:val="20"/>
          <w:lang w:eastAsia="vi-VN"/>
        </w:rPr>
        <w:t xml:space="preserve">Nộp toàn bộ số dư dự phòng bảo hành sản phẩm, hàng hóa, công trình xây dựng (đối với các hợp đồng đã ký, thời gian bảo hành còn hiệu lực sau ngày được cấp Giấy chứng nhận đăng ký doanh nghiệp lần đầu) không chi hết về Quỹ hỗ trợ sắp xếp và phát triển doanh nghiệp trong thời hạn ba mươi (30) ngày </w:t>
      </w:r>
      <w:r w:rsidR="00A64E63" w:rsidRPr="0057672C">
        <w:rPr>
          <w:rStyle w:val="BodyTextChar1"/>
          <w:rFonts w:ascii="Arial" w:hAnsi="Arial" w:cs="Arial"/>
          <w:color w:val="000000"/>
          <w:sz w:val="20"/>
          <w:szCs w:val="20"/>
          <w:lang w:eastAsia="vi-VN"/>
        </w:rPr>
        <w:t>kể từ</w:t>
      </w:r>
      <w:r w:rsidR="00D26BB5" w:rsidRPr="0057672C">
        <w:rPr>
          <w:rStyle w:val="BodyTextChar1"/>
          <w:rFonts w:ascii="Arial" w:hAnsi="Arial" w:cs="Arial"/>
          <w:color w:val="000000"/>
          <w:sz w:val="20"/>
          <w:szCs w:val="20"/>
          <w:lang w:eastAsia="vi-VN"/>
        </w:rPr>
        <w:t xml:space="preserve"> ngày hết thời hạn bảo hành theo </w:t>
      </w:r>
      <w:r w:rsidR="002D7AE9" w:rsidRPr="0057672C">
        <w:rPr>
          <w:rStyle w:val="BodyTextChar1"/>
          <w:rFonts w:ascii="Arial" w:hAnsi="Arial" w:cs="Arial"/>
          <w:color w:val="000000"/>
          <w:sz w:val="20"/>
          <w:szCs w:val="20"/>
          <w:lang w:eastAsia="vi-VN"/>
        </w:rPr>
        <w:t>hợp đồng</w:t>
      </w:r>
      <w:r w:rsidR="00D26BB5" w:rsidRPr="0057672C">
        <w:rPr>
          <w:rStyle w:val="BodyTextChar1"/>
          <w:rFonts w:ascii="Arial" w:hAnsi="Arial" w:cs="Arial"/>
          <w:color w:val="000000"/>
          <w:sz w:val="20"/>
          <w:szCs w:val="20"/>
          <w:lang w:eastAsia="vi-VN"/>
        </w:rPr>
        <w:t>.</w:t>
      </w:r>
    </w:p>
    <w:p w:rsidR="00D26BB5" w:rsidRPr="0057672C" w:rsidRDefault="00A64E63" w:rsidP="00E43971">
      <w:pPr>
        <w:pStyle w:val="BodyText"/>
        <w:shd w:val="clear" w:color="auto" w:fill="auto"/>
        <w:tabs>
          <w:tab w:val="left" w:pos="104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7. </w:t>
      </w:r>
      <w:r w:rsidR="00D26BB5" w:rsidRPr="0057672C">
        <w:rPr>
          <w:rStyle w:val="BodyTextChar1"/>
          <w:rFonts w:ascii="Arial" w:hAnsi="Arial" w:cs="Arial"/>
          <w:color w:val="000000"/>
          <w:sz w:val="20"/>
          <w:szCs w:val="20"/>
          <w:lang w:eastAsia="vi-VN"/>
        </w:rPr>
        <w:t>Lập báo cáo tình hình nộp tiền thu từ cổ phần hóa để công khai thông tin theo quy định tại khoản 1 Điều 11 Nghị định số 126/2017/NĐ-CP và gửi về Bộ Tài chính (Cục Tài chính doanh nghiệp), cơ quan đại diện chủ sở hữu như sau:</w:t>
      </w:r>
    </w:p>
    <w:p w:rsidR="00D26BB5" w:rsidRPr="0057672C" w:rsidRDefault="00F06912" w:rsidP="00E43971">
      <w:pPr>
        <w:pStyle w:val="BodyText"/>
        <w:shd w:val="clear" w:color="auto" w:fill="auto"/>
        <w:tabs>
          <w:tab w:val="left" w:pos="105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a) </w:t>
      </w:r>
      <w:r w:rsidR="00D26BB5" w:rsidRPr="0057672C">
        <w:rPr>
          <w:rStyle w:val="BodyTextChar1"/>
          <w:rFonts w:ascii="Arial" w:hAnsi="Arial" w:cs="Arial"/>
          <w:color w:val="000000"/>
          <w:sz w:val="20"/>
          <w:szCs w:val="20"/>
          <w:lang w:eastAsia="vi-VN"/>
        </w:rPr>
        <w:t>Trong thời hạn mười (10) ngày làm việc kể từ ngày kết thúc đợt chào bán cổ phần lần đầu, doanh nghiệp cổ phần hóa báo cáo tình hình nộp tiền thu từ bán cổ phần theo Phụ lục số 10 kèm theo Thông tư này;</w:t>
      </w:r>
    </w:p>
    <w:p w:rsidR="00D26BB5" w:rsidRPr="0057672C" w:rsidRDefault="00F06912" w:rsidP="00E43971">
      <w:pPr>
        <w:pStyle w:val="BodyText"/>
        <w:shd w:val="clear" w:color="auto" w:fill="auto"/>
        <w:tabs>
          <w:tab w:val="left" w:pos="1076"/>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b) </w:t>
      </w:r>
      <w:r w:rsidR="00D26BB5" w:rsidRPr="0057672C">
        <w:rPr>
          <w:rStyle w:val="BodyTextChar1"/>
          <w:rFonts w:ascii="Arial" w:hAnsi="Arial" w:cs="Arial"/>
          <w:color w:val="000000"/>
          <w:sz w:val="20"/>
          <w:szCs w:val="20"/>
          <w:lang w:eastAsia="vi-VN"/>
        </w:rPr>
        <w:t>Trong thời hạn năm (05) ngày làm việc kể từ ngày kết thúc thời hạn chín mươi (90) ngày doanh nghiệp phải tự xác định khoản phải nộp về Quỹ hỗ trợ sắp xếp và phát triển doanh nghiệp theo quy định tại điểm a khoản 2 Điều 39 Nghị định số 126/2017/NĐ-CP, doanh nghiệp cổ phần hóa báo cáo tình hình nộp tiền thu từ cổ phần hóa tại thời điểm chính thức chuyển thành công ty cổ phần theo Phụ lục số 11 kèm theo Thông tư này;</w:t>
      </w:r>
    </w:p>
    <w:p w:rsidR="00D26BB5" w:rsidRPr="0057672C" w:rsidRDefault="00F06912" w:rsidP="00E43971">
      <w:pPr>
        <w:pStyle w:val="BodyText"/>
        <w:shd w:val="clear" w:color="auto" w:fill="auto"/>
        <w:tabs>
          <w:tab w:val="left" w:pos="1081"/>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c) </w:t>
      </w:r>
      <w:r w:rsidR="00D26BB5" w:rsidRPr="0057672C">
        <w:rPr>
          <w:rStyle w:val="BodyTextChar1"/>
          <w:rFonts w:ascii="Arial" w:hAnsi="Arial" w:cs="Arial"/>
          <w:color w:val="000000"/>
          <w:sz w:val="20"/>
          <w:szCs w:val="20"/>
          <w:lang w:eastAsia="vi-VN"/>
        </w:rPr>
        <w:t>Trong thời hạn năm (05) ngày làm việc kể từ ngày cơ quan đại diện chủ sở hữu phê duyệt quyết toán tiền thu từ cổ phần hóa, doanh nghiệp cổ phần hóa báo cáo tình hình nộp tiền thu từ cổ phần hóa sau khi được phê duyệt theo Phụ lục số 12 kèm theo Thông tư này.</w:t>
      </w:r>
    </w:p>
    <w:p w:rsidR="00D26BB5" w:rsidRPr="0057672C" w:rsidRDefault="00DF429F" w:rsidP="00E43971">
      <w:pPr>
        <w:pStyle w:val="BodyText"/>
        <w:shd w:val="clear" w:color="auto" w:fill="auto"/>
        <w:tabs>
          <w:tab w:val="left" w:pos="104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8. </w:t>
      </w:r>
      <w:r w:rsidR="00D26BB5" w:rsidRPr="0057672C">
        <w:rPr>
          <w:rStyle w:val="BodyTextChar1"/>
          <w:rFonts w:ascii="Arial" w:hAnsi="Arial" w:cs="Arial"/>
          <w:color w:val="000000"/>
          <w:sz w:val="20"/>
          <w:szCs w:val="20"/>
          <w:lang w:eastAsia="vi-VN"/>
        </w:rPr>
        <w:t>Thực hiện công khai, minh bạch thông tin về cổ phần hóa doanh nghiệp theo quy định tại khoản 1 Điều 11 Nghị định số 126/2017/NĐ-CP.</w:t>
      </w:r>
    </w:p>
    <w:p w:rsidR="00D26BB5" w:rsidRPr="0057672C" w:rsidRDefault="00DF429F" w:rsidP="00E43971">
      <w:pPr>
        <w:pStyle w:val="BodyText"/>
        <w:shd w:val="clear" w:color="auto" w:fill="auto"/>
        <w:tabs>
          <w:tab w:val="left" w:pos="103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9. </w:t>
      </w:r>
      <w:r w:rsidR="00D26BB5" w:rsidRPr="0057672C">
        <w:rPr>
          <w:rStyle w:val="BodyTextChar1"/>
          <w:rFonts w:ascii="Arial" w:hAnsi="Arial" w:cs="Arial"/>
          <w:color w:val="000000"/>
          <w:sz w:val="20"/>
          <w:szCs w:val="20"/>
          <w:lang w:eastAsia="vi-VN"/>
        </w:rPr>
        <w:t>Ký hợp đồng cung cấp dịch vụ đấu giá với Tổ chức thực hiện bán đấu giá cổ phần theo ủy quyền của Ban chỉ đạo cổ phần hóa.</w:t>
      </w:r>
    </w:p>
    <w:p w:rsidR="00D26BB5" w:rsidRPr="0057672C" w:rsidRDefault="00DF429F" w:rsidP="00E43971">
      <w:pPr>
        <w:pStyle w:val="BodyText"/>
        <w:shd w:val="clear" w:color="auto" w:fill="auto"/>
        <w:tabs>
          <w:tab w:val="left" w:pos="119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10. </w:t>
      </w:r>
      <w:r w:rsidR="00D26BB5" w:rsidRPr="0057672C">
        <w:rPr>
          <w:rStyle w:val="BodyTextChar1"/>
          <w:rFonts w:ascii="Arial" w:hAnsi="Arial" w:cs="Arial"/>
          <w:color w:val="000000"/>
          <w:sz w:val="20"/>
          <w:szCs w:val="20"/>
          <w:lang w:eastAsia="vi-VN"/>
        </w:rPr>
        <w:t>Khi có tổn thất xảy ra do vi phạm, không thực hiện đúng các quy định tại Thông tư này thì doanh nghiệp cổ phần hóa và các cá nhân có liên quan phải chịu trách nhiệm bồi thường theo quy định của pháp luật.</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b/>
          <w:bCs/>
          <w:color w:val="000000"/>
          <w:sz w:val="20"/>
          <w:szCs w:val="20"/>
          <w:lang w:eastAsia="vi-VN"/>
        </w:rPr>
        <w:lastRenderedPageBreak/>
        <w:t>Điều 18. Trách nhiệm của Tổ chức thực hiện bán đấu giá</w:t>
      </w:r>
    </w:p>
    <w:p w:rsidR="00D26BB5" w:rsidRPr="0057672C" w:rsidRDefault="00CD6BD7" w:rsidP="00E43971">
      <w:pPr>
        <w:pStyle w:val="BodyText"/>
        <w:shd w:val="clear" w:color="auto" w:fill="auto"/>
        <w:tabs>
          <w:tab w:val="left" w:pos="1063"/>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 </w:t>
      </w:r>
      <w:r w:rsidR="00D26BB5" w:rsidRPr="0057672C">
        <w:rPr>
          <w:rStyle w:val="BodyTextChar1"/>
          <w:rFonts w:ascii="Arial" w:hAnsi="Arial" w:cs="Arial"/>
          <w:color w:val="000000"/>
          <w:sz w:val="20"/>
          <w:szCs w:val="20"/>
          <w:lang w:eastAsia="vi-VN"/>
        </w:rPr>
        <w:t xml:space="preserve">Yêu cầu doanh nghiệp cung cấp đầy đủ tài liệu, thông tin về cổ </w:t>
      </w:r>
      <w:r w:rsidR="00674D82">
        <w:rPr>
          <w:rStyle w:val="BodyTextChar1"/>
          <w:rFonts w:ascii="Arial" w:hAnsi="Arial" w:cs="Arial"/>
          <w:color w:val="000000"/>
          <w:sz w:val="20"/>
          <w:szCs w:val="20"/>
          <w:lang w:eastAsia="vi-VN"/>
        </w:rPr>
        <w:t>phần hóa</w:t>
      </w:r>
      <w:r w:rsidR="00D26BB5" w:rsidRPr="0057672C">
        <w:rPr>
          <w:rStyle w:val="BodyTextChar1"/>
          <w:rFonts w:ascii="Arial" w:hAnsi="Arial" w:cs="Arial"/>
          <w:color w:val="000000"/>
          <w:sz w:val="20"/>
          <w:szCs w:val="20"/>
          <w:lang w:eastAsia="vi-VN"/>
        </w:rPr>
        <w:t xml:space="preserve"> theo quy định.</w:t>
      </w:r>
    </w:p>
    <w:p w:rsidR="00D26BB5" w:rsidRPr="0057672C" w:rsidRDefault="00CD6BD7" w:rsidP="00E43971">
      <w:pPr>
        <w:pStyle w:val="BodyText"/>
        <w:shd w:val="clear" w:color="auto" w:fill="auto"/>
        <w:tabs>
          <w:tab w:val="left" w:pos="1099"/>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2. </w:t>
      </w:r>
      <w:r w:rsidR="00D26BB5" w:rsidRPr="0057672C">
        <w:rPr>
          <w:rStyle w:val="BodyTextChar1"/>
          <w:rFonts w:ascii="Arial" w:hAnsi="Arial" w:cs="Arial"/>
          <w:color w:val="000000"/>
          <w:sz w:val="20"/>
          <w:szCs w:val="20"/>
          <w:lang w:eastAsia="vi-VN"/>
        </w:rPr>
        <w:t>Ban hành Quyết định thành lập Hội đồng bán đấu giá cổ phần.</w:t>
      </w:r>
    </w:p>
    <w:p w:rsidR="00D26BB5" w:rsidRPr="0057672C" w:rsidRDefault="00CD6BD7" w:rsidP="00E43971">
      <w:pPr>
        <w:pStyle w:val="BodyText"/>
        <w:shd w:val="clear" w:color="auto" w:fill="auto"/>
        <w:tabs>
          <w:tab w:val="left" w:pos="1063"/>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3. </w:t>
      </w:r>
      <w:r w:rsidR="00D26BB5" w:rsidRPr="0057672C">
        <w:rPr>
          <w:rStyle w:val="BodyTextChar1"/>
          <w:rFonts w:ascii="Arial" w:hAnsi="Arial" w:cs="Arial"/>
          <w:color w:val="000000"/>
          <w:sz w:val="20"/>
          <w:szCs w:val="20"/>
          <w:lang w:eastAsia="vi-VN"/>
        </w:rPr>
        <w:t>Căn cứ Quy chế mẫu về bán đấu giá cổ phần ra công chúng và Quy chế mẫu bán đấu giá cổ phần cho nhà đầu tư chiến lược (Phụ lục số 8 và Phụ lục số 9 kèm theo Thông tư này) để xây dựng Quy chế bán đấu giá cổ phần theo quy định tại điểm a khoản 3 Điều 6 và khoản 4 Điều 9 Thông tư này.</w:t>
      </w:r>
    </w:p>
    <w:p w:rsidR="00D26BB5" w:rsidRPr="0057672C" w:rsidRDefault="005021B0" w:rsidP="00E43971">
      <w:pPr>
        <w:pStyle w:val="BodyText"/>
        <w:shd w:val="clear" w:color="auto" w:fill="auto"/>
        <w:tabs>
          <w:tab w:val="left" w:pos="1059"/>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4. </w:t>
      </w:r>
      <w:r w:rsidR="00D26BB5" w:rsidRPr="0057672C">
        <w:rPr>
          <w:rStyle w:val="BodyTextChar1"/>
          <w:rFonts w:ascii="Arial" w:hAnsi="Arial" w:cs="Arial"/>
          <w:color w:val="000000"/>
          <w:sz w:val="20"/>
          <w:szCs w:val="20"/>
          <w:lang w:eastAsia="vi-VN"/>
        </w:rPr>
        <w:t>Thông báo với Ban Chỉ đạo cổ phần hóa và doanh nghiệp thời gian, địa điểm tổ chức bán đấu giá.</w:t>
      </w:r>
    </w:p>
    <w:p w:rsidR="00D26BB5" w:rsidRPr="0057672C" w:rsidRDefault="005021B0" w:rsidP="00E43971">
      <w:pPr>
        <w:pStyle w:val="BodyText"/>
        <w:shd w:val="clear" w:color="auto" w:fill="auto"/>
        <w:tabs>
          <w:tab w:val="left" w:pos="1073"/>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5. </w:t>
      </w:r>
      <w:r w:rsidR="00D26BB5" w:rsidRPr="0057672C">
        <w:rPr>
          <w:rStyle w:val="BodyTextChar1"/>
          <w:rFonts w:ascii="Arial" w:hAnsi="Arial" w:cs="Arial"/>
          <w:color w:val="000000"/>
          <w:sz w:val="20"/>
          <w:szCs w:val="20"/>
          <w:lang w:eastAsia="vi-VN"/>
        </w:rPr>
        <w:t>Thông báo công khai tại doanh nghiệp, nơi bán đấu giá, trên các phương tiện thông tin đại chúng (trên ba (03) số báo liên tiếp của một (01) tờ báo phát hành trong toàn quốc và một (01) tờ báo địa phương nơi doanh nghiệp có trụ sở chính) về các thông tin liên quan đến việc bán cổ phần theo Phụ lục số 3 kèm theo Thông tư này (bao gồm cả bản Tiếng Anh) trước ngày thực hiện đấu giá tối thiểu một (01) tháng.</w:t>
      </w:r>
    </w:p>
    <w:p w:rsidR="00D26BB5" w:rsidRPr="0057672C" w:rsidRDefault="00D737CD" w:rsidP="00E43971">
      <w:pPr>
        <w:pStyle w:val="BodyText"/>
        <w:shd w:val="clear" w:color="auto" w:fill="auto"/>
        <w:tabs>
          <w:tab w:val="left" w:pos="106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6. </w:t>
      </w:r>
      <w:r w:rsidR="00D26BB5" w:rsidRPr="0057672C">
        <w:rPr>
          <w:rStyle w:val="BodyTextChar1"/>
          <w:rFonts w:ascii="Arial" w:hAnsi="Arial" w:cs="Arial"/>
          <w:color w:val="000000"/>
          <w:sz w:val="20"/>
          <w:szCs w:val="20"/>
          <w:lang w:eastAsia="vi-VN"/>
        </w:rPr>
        <w:t xml:space="preserve">Cung cấp cho các nhà đầu tư thông tin liên quan đến doanh nghiệp cổ </w:t>
      </w:r>
      <w:r w:rsidR="00674D82">
        <w:rPr>
          <w:rStyle w:val="BodyTextChar1"/>
          <w:rFonts w:ascii="Arial" w:hAnsi="Arial" w:cs="Arial"/>
          <w:color w:val="000000"/>
          <w:sz w:val="20"/>
          <w:szCs w:val="20"/>
          <w:lang w:eastAsia="vi-VN"/>
        </w:rPr>
        <w:t>phần hóa</w:t>
      </w:r>
      <w:r w:rsidR="00D26BB5" w:rsidRPr="0057672C">
        <w:rPr>
          <w:rStyle w:val="BodyTextChar1"/>
          <w:rFonts w:ascii="Arial" w:hAnsi="Arial" w:cs="Arial"/>
          <w:color w:val="000000"/>
          <w:sz w:val="20"/>
          <w:szCs w:val="20"/>
          <w:lang w:eastAsia="vi-VN"/>
        </w:rPr>
        <w:t xml:space="preserve"> theo Phụ lục số 2 kèm theo Thông tư này (bao gồm cả bản Tiếng Anh), phương án cổ </w:t>
      </w:r>
      <w:r w:rsidR="00674D82">
        <w:rPr>
          <w:rStyle w:val="BodyTextChar1"/>
          <w:rFonts w:ascii="Arial" w:hAnsi="Arial" w:cs="Arial"/>
          <w:color w:val="000000"/>
          <w:sz w:val="20"/>
          <w:szCs w:val="20"/>
          <w:lang w:eastAsia="vi-VN"/>
        </w:rPr>
        <w:t>phần hóa</w:t>
      </w:r>
      <w:r w:rsidR="00D26BB5" w:rsidRPr="0057672C">
        <w:rPr>
          <w:rStyle w:val="BodyTextChar1"/>
          <w:rFonts w:ascii="Arial" w:hAnsi="Arial" w:cs="Arial"/>
          <w:color w:val="000000"/>
          <w:sz w:val="20"/>
          <w:szCs w:val="20"/>
          <w:lang w:eastAsia="vi-VN"/>
        </w:rPr>
        <w:t>, dự thảo điều lệ của công ty cổ phần, đơn đăng ký tham gia mua cổ phần theo Phụ lục số 7a và Phụ lục số 7b kèm theo Thông tư này (bao gồm cả bản Tiếng Anh) và các thông tin liên quan khác đến cuộc đấu giá theo quy định;</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Trường hợp thông tin công bố không chính xác, phản ánh sai lệch so với thông tin, số liệu do Ban Chỉ đạo cổ phần hóa và doanh nghiệp cung cấp thì Tổ chức thực hiện bán đấu giá chịu trách nhiệm bồi thường theo quy định của pháp luật.</w:t>
      </w:r>
    </w:p>
    <w:p w:rsidR="00D26BB5" w:rsidRPr="0057672C" w:rsidRDefault="001C4FD5" w:rsidP="00E43971">
      <w:pPr>
        <w:pStyle w:val="BodyText"/>
        <w:shd w:val="clear" w:color="auto" w:fill="auto"/>
        <w:tabs>
          <w:tab w:val="left" w:pos="1063"/>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7. </w:t>
      </w:r>
      <w:r w:rsidR="00D26BB5" w:rsidRPr="0057672C">
        <w:rPr>
          <w:rStyle w:val="BodyTextChar1"/>
          <w:rFonts w:ascii="Arial" w:hAnsi="Arial" w:cs="Arial"/>
          <w:color w:val="000000"/>
          <w:sz w:val="20"/>
          <w:szCs w:val="20"/>
          <w:lang w:eastAsia="vi-VN"/>
        </w:rPr>
        <w:t>Tiếp nhận đơn đăng ký tham gia đấu giá, kiểm tra điều kiện tham dự đấu giá và phát phiếu tham dự đấu giá cho các nhà đầu tư có đủ điều kiện;</w:t>
      </w:r>
    </w:p>
    <w:p w:rsidR="00D26BB5" w:rsidRPr="0057672C" w:rsidRDefault="009D1AD6"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Trường hợp</w:t>
      </w:r>
      <w:r w:rsidR="00D26BB5" w:rsidRPr="0057672C">
        <w:rPr>
          <w:rStyle w:val="BodyTextChar1"/>
          <w:rFonts w:ascii="Arial" w:hAnsi="Arial" w:cs="Arial"/>
          <w:color w:val="000000"/>
          <w:sz w:val="20"/>
          <w:szCs w:val="20"/>
          <w:lang w:eastAsia="vi-VN"/>
        </w:rPr>
        <w:t xml:space="preserve"> nhà đầu tư không đủ điều kiện tham dự đấu giá thì Tổ chức thực hiện bán đấu giá phải thông báo và hoàn trả tiền đặt cọc cho nhà đầu tư (nếu nhà đầu tư đã đặt cọc).</w:t>
      </w:r>
    </w:p>
    <w:p w:rsidR="00D26BB5" w:rsidRPr="0057672C" w:rsidRDefault="001C4FD5" w:rsidP="00E43971">
      <w:pPr>
        <w:pStyle w:val="BodyText"/>
        <w:shd w:val="clear" w:color="auto" w:fill="auto"/>
        <w:tabs>
          <w:tab w:val="left" w:pos="106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8. </w:t>
      </w:r>
      <w:r w:rsidR="004705B8" w:rsidRPr="0057672C">
        <w:rPr>
          <w:rStyle w:val="BodyTextChar1"/>
          <w:rFonts w:ascii="Arial" w:hAnsi="Arial" w:cs="Arial"/>
          <w:color w:val="000000"/>
          <w:sz w:val="20"/>
          <w:szCs w:val="20"/>
          <w:lang w:eastAsia="vi-VN"/>
        </w:rPr>
        <w:t>Phối hợp</w:t>
      </w:r>
      <w:r w:rsidR="00D26BB5" w:rsidRPr="0057672C">
        <w:rPr>
          <w:rStyle w:val="BodyTextChar1"/>
          <w:rFonts w:ascii="Arial" w:hAnsi="Arial" w:cs="Arial"/>
          <w:color w:val="000000"/>
          <w:sz w:val="20"/>
          <w:szCs w:val="20"/>
          <w:lang w:eastAsia="vi-VN"/>
        </w:rPr>
        <w:t xml:space="preserve"> với các tổ chức, cá nhân có liên quan lập và đồng ký Biên bản xác định kết quả đấu giá công khai, Biên bản xác định kết quả </w:t>
      </w:r>
      <w:r w:rsidR="0094362E" w:rsidRPr="0057672C">
        <w:rPr>
          <w:rStyle w:val="BodyTextChar1"/>
          <w:rFonts w:ascii="Arial" w:hAnsi="Arial" w:cs="Arial"/>
          <w:color w:val="000000"/>
          <w:sz w:val="20"/>
          <w:szCs w:val="20"/>
          <w:lang w:eastAsia="vi-VN"/>
        </w:rPr>
        <w:t>đấu giá</w:t>
      </w:r>
      <w:r w:rsidR="00D26BB5" w:rsidRPr="0057672C">
        <w:rPr>
          <w:rStyle w:val="BodyTextChar1"/>
          <w:rFonts w:ascii="Arial" w:hAnsi="Arial" w:cs="Arial"/>
          <w:color w:val="000000"/>
          <w:sz w:val="20"/>
          <w:szCs w:val="20"/>
          <w:lang w:eastAsia="vi-VN"/>
        </w:rPr>
        <w:t xml:space="preserve"> giữa các nhà đầu tư chiến lược, công bố kết quả đấu giá và thu tiền mua </w:t>
      </w:r>
      <w:r w:rsidR="007219D4" w:rsidRPr="0057672C">
        <w:rPr>
          <w:rStyle w:val="BodyTextChar1"/>
          <w:rFonts w:ascii="Arial" w:hAnsi="Arial" w:cs="Arial"/>
          <w:color w:val="000000"/>
          <w:sz w:val="20"/>
          <w:szCs w:val="20"/>
          <w:lang w:eastAsia="vi-VN"/>
        </w:rPr>
        <w:t>cổ phần</w:t>
      </w:r>
      <w:r w:rsidR="00D26BB5" w:rsidRPr="0057672C">
        <w:rPr>
          <w:rStyle w:val="BodyTextChar1"/>
          <w:rFonts w:ascii="Arial" w:hAnsi="Arial" w:cs="Arial"/>
          <w:color w:val="000000"/>
          <w:sz w:val="20"/>
          <w:szCs w:val="20"/>
          <w:lang w:eastAsia="vi-VN"/>
        </w:rPr>
        <w:t xml:space="preserve"> theo quy định.</w:t>
      </w:r>
    </w:p>
    <w:p w:rsidR="00D26BB5" w:rsidRPr="0057672C" w:rsidRDefault="001C4FD5" w:rsidP="00E43971">
      <w:pPr>
        <w:pStyle w:val="BodyText"/>
        <w:shd w:val="clear" w:color="auto" w:fill="auto"/>
        <w:tabs>
          <w:tab w:val="left" w:pos="1083"/>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9. </w:t>
      </w:r>
      <w:r w:rsidR="00D26BB5" w:rsidRPr="0057672C">
        <w:rPr>
          <w:rStyle w:val="BodyTextChar1"/>
          <w:rFonts w:ascii="Arial" w:hAnsi="Arial" w:cs="Arial"/>
          <w:color w:val="000000"/>
          <w:sz w:val="20"/>
          <w:szCs w:val="20"/>
          <w:lang w:eastAsia="vi-VN"/>
        </w:rPr>
        <w:t>Giữ bí mật về giá đặt mua của các nhà đầu tư cho đến khi công bố kết quả chính thức. Chịu trách nhiệm về việc xác định kết quả đấu giá theo quy định.</w:t>
      </w:r>
    </w:p>
    <w:p w:rsidR="00D26BB5" w:rsidRPr="0057672C" w:rsidRDefault="001C4FD5" w:rsidP="00E43971">
      <w:pPr>
        <w:pStyle w:val="BodyText"/>
        <w:shd w:val="clear" w:color="auto" w:fill="auto"/>
        <w:tabs>
          <w:tab w:val="left" w:pos="123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10. </w:t>
      </w:r>
      <w:r w:rsidR="00D26BB5" w:rsidRPr="0057672C">
        <w:rPr>
          <w:rStyle w:val="BodyTextChar1"/>
          <w:rFonts w:ascii="Arial" w:hAnsi="Arial" w:cs="Arial"/>
          <w:color w:val="000000"/>
          <w:sz w:val="20"/>
          <w:szCs w:val="20"/>
          <w:lang w:eastAsia="vi-VN"/>
        </w:rPr>
        <w:t xml:space="preserve">Nộp tiền thu từ bán cổ phần của doanh nghiệp theo quy định tại Thông tư này. </w:t>
      </w:r>
      <w:r w:rsidR="009D1AD6" w:rsidRPr="0057672C">
        <w:rPr>
          <w:rStyle w:val="BodyTextChar1"/>
          <w:rFonts w:ascii="Arial" w:hAnsi="Arial" w:cs="Arial"/>
          <w:color w:val="000000"/>
          <w:sz w:val="20"/>
          <w:szCs w:val="20"/>
          <w:lang w:eastAsia="vi-VN"/>
        </w:rPr>
        <w:t>Trường hợp</w:t>
      </w:r>
      <w:r w:rsidR="00D26BB5" w:rsidRPr="0057672C">
        <w:rPr>
          <w:rStyle w:val="BodyTextChar1"/>
          <w:rFonts w:ascii="Arial" w:hAnsi="Arial" w:cs="Arial"/>
          <w:color w:val="000000"/>
          <w:sz w:val="20"/>
          <w:szCs w:val="20"/>
          <w:lang w:eastAsia="vi-VN"/>
        </w:rPr>
        <w:t xml:space="preserve"> chậm nộp, </w:t>
      </w:r>
      <w:r w:rsidR="009D1AD6" w:rsidRPr="0057672C">
        <w:rPr>
          <w:rStyle w:val="BodyTextChar1"/>
          <w:rFonts w:ascii="Arial" w:hAnsi="Arial" w:cs="Arial"/>
          <w:color w:val="000000"/>
          <w:sz w:val="20"/>
          <w:szCs w:val="20"/>
          <w:lang w:eastAsia="vi-VN"/>
        </w:rPr>
        <w:t>Tổ chức</w:t>
      </w:r>
      <w:r w:rsidR="00D26BB5" w:rsidRPr="0057672C">
        <w:rPr>
          <w:rStyle w:val="BodyTextChar1"/>
          <w:rFonts w:ascii="Arial" w:hAnsi="Arial" w:cs="Arial"/>
          <w:color w:val="000000"/>
          <w:sz w:val="20"/>
          <w:szCs w:val="20"/>
          <w:lang w:eastAsia="vi-VN"/>
        </w:rPr>
        <w:t xml:space="preserve"> thực hiện bán </w:t>
      </w:r>
      <w:r w:rsidR="0094362E" w:rsidRPr="0057672C">
        <w:rPr>
          <w:rStyle w:val="BodyTextChar1"/>
          <w:rFonts w:ascii="Arial" w:hAnsi="Arial" w:cs="Arial"/>
          <w:color w:val="000000"/>
          <w:sz w:val="20"/>
          <w:szCs w:val="20"/>
          <w:lang w:eastAsia="vi-VN"/>
        </w:rPr>
        <w:t>đấu giá</w:t>
      </w:r>
      <w:r w:rsidR="00BB686F" w:rsidRPr="0057672C">
        <w:rPr>
          <w:rStyle w:val="BodyTextChar1"/>
          <w:rFonts w:ascii="Arial" w:hAnsi="Arial" w:cs="Arial"/>
          <w:color w:val="000000"/>
          <w:sz w:val="20"/>
          <w:szCs w:val="20"/>
          <w:lang w:eastAsia="vi-VN"/>
        </w:rPr>
        <w:t xml:space="preserve"> phải nộp thêm tiề</w:t>
      </w:r>
      <w:r w:rsidR="00D26BB5" w:rsidRPr="0057672C">
        <w:rPr>
          <w:rStyle w:val="BodyTextChar1"/>
          <w:rFonts w:ascii="Arial" w:hAnsi="Arial" w:cs="Arial"/>
          <w:color w:val="000000"/>
          <w:sz w:val="20"/>
          <w:szCs w:val="20"/>
          <w:lang w:eastAsia="vi-VN"/>
        </w:rPr>
        <w:t>n lãi theo quy định tại khoản 3 Điều 39 Nghị định số 126/2017/NĐ-CP.</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b/>
          <w:bCs/>
          <w:color w:val="000000"/>
          <w:sz w:val="20"/>
          <w:szCs w:val="20"/>
          <w:lang w:eastAsia="vi-VN"/>
        </w:rPr>
        <w:t>Điều 19. Trách nhiệm của cơ quan đại diện chủ sở hữu</w:t>
      </w:r>
    </w:p>
    <w:p w:rsidR="00D26BB5" w:rsidRPr="0057672C" w:rsidRDefault="00BB686F" w:rsidP="00E43971">
      <w:pPr>
        <w:pStyle w:val="BodyText"/>
        <w:shd w:val="clear" w:color="auto" w:fill="auto"/>
        <w:tabs>
          <w:tab w:val="left" w:pos="1079"/>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 </w:t>
      </w:r>
      <w:r w:rsidR="00D26BB5" w:rsidRPr="0057672C">
        <w:rPr>
          <w:rStyle w:val="BodyTextChar1"/>
          <w:rFonts w:ascii="Arial" w:hAnsi="Arial" w:cs="Arial"/>
          <w:color w:val="000000"/>
          <w:sz w:val="20"/>
          <w:szCs w:val="20"/>
          <w:lang w:eastAsia="vi-VN"/>
        </w:rPr>
        <w:t>Phê duyệt phương án cổ phần hóa để triển khai việc bán cổ phần và quản lý, sử dụng tiền thu từ cổ phần hóa theo quy định tại Thông tư này.</w:t>
      </w:r>
    </w:p>
    <w:p w:rsidR="00D26BB5" w:rsidRPr="0057672C" w:rsidRDefault="00BB686F" w:rsidP="00E43971">
      <w:pPr>
        <w:pStyle w:val="BodyText"/>
        <w:shd w:val="clear" w:color="auto" w:fill="auto"/>
        <w:tabs>
          <w:tab w:val="left" w:pos="1083"/>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2. </w:t>
      </w:r>
      <w:r w:rsidR="00D26BB5" w:rsidRPr="0057672C">
        <w:rPr>
          <w:rStyle w:val="BodyTextChar1"/>
          <w:rFonts w:ascii="Arial" w:hAnsi="Arial" w:cs="Arial"/>
          <w:color w:val="000000"/>
          <w:sz w:val="20"/>
          <w:szCs w:val="20"/>
          <w:lang w:eastAsia="vi-VN"/>
        </w:rPr>
        <w:t>Kiểm tra, giám sát Ban chỉ đạo cổ phần hóa và doanh nghiệp cổ phần hóa trong việc thực hiện bán cổ phần theo phương án đã được duyệt và quản lý, sử dụng tiền thu từ cổ phần hóa theo quy định.</w:t>
      </w:r>
    </w:p>
    <w:p w:rsidR="00D26BB5" w:rsidRPr="0057672C" w:rsidRDefault="00BB686F" w:rsidP="00E43971">
      <w:pPr>
        <w:pStyle w:val="BodyText"/>
        <w:shd w:val="clear" w:color="auto" w:fill="auto"/>
        <w:tabs>
          <w:tab w:val="left" w:pos="1093"/>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3. </w:t>
      </w:r>
      <w:r w:rsidR="00D26BB5" w:rsidRPr="0057672C">
        <w:rPr>
          <w:rStyle w:val="BodyTextChar1"/>
          <w:rFonts w:ascii="Arial" w:hAnsi="Arial" w:cs="Arial"/>
          <w:color w:val="000000"/>
          <w:sz w:val="20"/>
          <w:szCs w:val="20"/>
          <w:lang w:eastAsia="vi-VN"/>
        </w:rPr>
        <w:t>Chỉ đạo, đôn đốc các doanh nghiệp cổ phần hóa nộp tiền thu từ cổ phần hóa về Quỹ hỗ trợ sắp xếp và phát triển doanh nghiệp theo quy định tại Thông tư này.</w:t>
      </w:r>
    </w:p>
    <w:p w:rsidR="00D26BB5" w:rsidRPr="0057672C" w:rsidRDefault="00BB686F" w:rsidP="00E43971">
      <w:pPr>
        <w:pStyle w:val="BodyText"/>
        <w:shd w:val="clear" w:color="auto" w:fill="auto"/>
        <w:tabs>
          <w:tab w:val="left" w:pos="1079"/>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4. </w:t>
      </w:r>
      <w:r w:rsidR="00D26BB5" w:rsidRPr="0057672C">
        <w:rPr>
          <w:rStyle w:val="BodyTextChar1"/>
          <w:rFonts w:ascii="Arial" w:hAnsi="Arial" w:cs="Arial"/>
          <w:color w:val="000000"/>
          <w:sz w:val="20"/>
          <w:szCs w:val="20"/>
          <w:lang w:eastAsia="vi-VN"/>
        </w:rPr>
        <w:t xml:space="preserve">Phê duyệt quyết toán chi phí cổ </w:t>
      </w:r>
      <w:r w:rsidR="00674D82">
        <w:rPr>
          <w:rStyle w:val="BodyTextChar1"/>
          <w:rFonts w:ascii="Arial" w:hAnsi="Arial" w:cs="Arial"/>
          <w:color w:val="000000"/>
          <w:sz w:val="20"/>
          <w:szCs w:val="20"/>
          <w:lang w:eastAsia="vi-VN"/>
        </w:rPr>
        <w:t>phần hóa</w:t>
      </w:r>
      <w:r w:rsidR="00D26BB5" w:rsidRPr="0057672C">
        <w:rPr>
          <w:rStyle w:val="BodyTextChar1"/>
          <w:rFonts w:ascii="Arial" w:hAnsi="Arial" w:cs="Arial"/>
          <w:color w:val="000000"/>
          <w:sz w:val="20"/>
          <w:szCs w:val="20"/>
          <w:lang w:eastAsia="vi-VN"/>
        </w:rPr>
        <w:t>, kinh phí hỗ trợ lao động dôi dư và số tiền thu từ cổ phần hóa, đồng thời gửi về Bộ Tài chính (Cục Tài chính doanh nghiệp).</w:t>
      </w:r>
    </w:p>
    <w:p w:rsidR="00D26BB5" w:rsidRPr="0057672C" w:rsidRDefault="00E34FDC" w:rsidP="00E43971">
      <w:pPr>
        <w:pStyle w:val="BodyText"/>
        <w:shd w:val="clear" w:color="auto" w:fill="auto"/>
        <w:tabs>
          <w:tab w:val="left" w:pos="1083"/>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5. </w:t>
      </w:r>
      <w:r w:rsidR="00D26BB5" w:rsidRPr="0057672C">
        <w:rPr>
          <w:rStyle w:val="BodyTextChar1"/>
          <w:rFonts w:ascii="Arial" w:hAnsi="Arial" w:cs="Arial"/>
          <w:color w:val="000000"/>
          <w:sz w:val="20"/>
          <w:szCs w:val="20"/>
          <w:lang w:eastAsia="vi-VN"/>
        </w:rPr>
        <w:t>Chỉ đạo, đôn đốc các công ty mẹ thực hiện xử lý số dư và quyết toán Quỹ Hỗ trợ sắp xếp doanh nghiệp theo Điều 14, Điều 15 Thông tư này.</w:t>
      </w:r>
    </w:p>
    <w:p w:rsidR="00D26BB5" w:rsidRPr="0057672C" w:rsidRDefault="00E34FDC" w:rsidP="00E43971">
      <w:pPr>
        <w:pStyle w:val="BodyText"/>
        <w:shd w:val="clear" w:color="auto" w:fill="auto"/>
        <w:tabs>
          <w:tab w:val="left" w:pos="1093"/>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6. </w:t>
      </w:r>
      <w:r w:rsidR="00D26BB5" w:rsidRPr="0057672C">
        <w:rPr>
          <w:rStyle w:val="BodyTextChar1"/>
          <w:rFonts w:ascii="Arial" w:hAnsi="Arial" w:cs="Arial"/>
          <w:color w:val="000000"/>
          <w:sz w:val="20"/>
          <w:szCs w:val="20"/>
          <w:lang w:eastAsia="vi-VN"/>
        </w:rPr>
        <w:t>Căn cứ báo cáo của công ty mẹ theo quy định tại Điều 14 Thông tư này, cơ quan đại diện chủ sở hữu kiểm tra, quyết toán Quỹ hỗ trợ sắp xếp doanh nghiệp tại công ty mẹ tại thời điểm ngày 31 tháng 12 năm 2017 và gửi báo cáo về Bộ Tài chính.</w:t>
      </w:r>
    </w:p>
    <w:p w:rsidR="00D26BB5" w:rsidRPr="0057672C" w:rsidRDefault="00E34FDC" w:rsidP="00E43971">
      <w:pPr>
        <w:pStyle w:val="BodyText"/>
        <w:shd w:val="clear" w:color="auto" w:fill="auto"/>
        <w:tabs>
          <w:tab w:val="left" w:pos="1093"/>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7. </w:t>
      </w:r>
      <w:r w:rsidR="00D26BB5" w:rsidRPr="0057672C">
        <w:rPr>
          <w:rStyle w:val="BodyTextChar1"/>
          <w:rFonts w:ascii="Arial" w:hAnsi="Arial" w:cs="Arial"/>
          <w:color w:val="000000"/>
          <w:sz w:val="20"/>
          <w:szCs w:val="20"/>
          <w:lang w:eastAsia="vi-VN"/>
        </w:rPr>
        <w:t xml:space="preserve">Chỉ đạo người đại diện phần vốn nhà nước tại công ty cổ phần (trường hợp còn vốn nhà nước) đôn đốc nộp số dư dự phòng bảo hành sản phẩm, hàng hóa, công trình xây dựng theo quy định </w:t>
      </w:r>
      <w:r w:rsidR="00D26BB5" w:rsidRPr="0057672C">
        <w:rPr>
          <w:rStyle w:val="BodyTextChar1"/>
          <w:rFonts w:ascii="Arial" w:hAnsi="Arial" w:cs="Arial"/>
          <w:color w:val="000000"/>
          <w:sz w:val="20"/>
          <w:szCs w:val="20"/>
          <w:lang w:eastAsia="vi-VN"/>
        </w:rPr>
        <w:lastRenderedPageBreak/>
        <w:t>tại khoản 6 Điều 17 Thông tư này.</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b/>
          <w:bCs/>
          <w:color w:val="000000"/>
          <w:sz w:val="20"/>
          <w:szCs w:val="20"/>
          <w:lang w:eastAsia="vi-VN"/>
        </w:rPr>
        <w:t>Điều 20. Trách nhiệm của Hội đồng thành viên, Chủ tịch công ty của doanh nghiệp do Nhà nước nắm giữ 100% vốn điều lệ</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Hội đồng thành viên, Chủ tịch công ty của doanh nghiệp do Nhà nước nắm giữ 100% vốn điều lệ thực hiện quyền và trách nhiệm theo quy định tại khoản 3 Điều 45 Nghị định số 126/2017/NĐ-CP. Trong đó:</w:t>
      </w:r>
    </w:p>
    <w:p w:rsidR="00D26BB5" w:rsidRPr="0057672C" w:rsidRDefault="00E34FDC" w:rsidP="00E43971">
      <w:pPr>
        <w:pStyle w:val="BodyText"/>
        <w:shd w:val="clear" w:color="auto" w:fill="auto"/>
        <w:tabs>
          <w:tab w:val="left" w:pos="108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 </w:t>
      </w:r>
      <w:r w:rsidR="00D26BB5" w:rsidRPr="0057672C">
        <w:rPr>
          <w:rStyle w:val="BodyTextChar1"/>
          <w:rFonts w:ascii="Arial" w:hAnsi="Arial" w:cs="Arial"/>
          <w:color w:val="000000"/>
          <w:sz w:val="20"/>
          <w:szCs w:val="20"/>
          <w:lang w:eastAsia="vi-VN"/>
        </w:rPr>
        <w:t>Phê duyệt phương án cổ phần hóa của doanh nghiệp cấp II để triển khai việc bán</w:t>
      </w:r>
      <w:r w:rsidRPr="0057672C">
        <w:rPr>
          <w:rStyle w:val="BodyTextChar1"/>
          <w:rFonts w:ascii="Arial" w:hAnsi="Arial" w:cs="Arial"/>
          <w:color w:val="000000"/>
          <w:sz w:val="20"/>
          <w:szCs w:val="20"/>
          <w:lang w:eastAsia="vi-VN"/>
        </w:rPr>
        <w:t xml:space="preserve"> cổ phần và quản lý, sử dụng tiề</w:t>
      </w:r>
      <w:r w:rsidR="00D26BB5" w:rsidRPr="0057672C">
        <w:rPr>
          <w:rStyle w:val="BodyTextChar1"/>
          <w:rFonts w:ascii="Arial" w:hAnsi="Arial" w:cs="Arial"/>
          <w:color w:val="000000"/>
          <w:sz w:val="20"/>
          <w:szCs w:val="20"/>
          <w:lang w:eastAsia="vi-VN"/>
        </w:rPr>
        <w:t xml:space="preserve">n thu từ </w:t>
      </w:r>
      <w:r w:rsidR="00D35366" w:rsidRPr="0057672C">
        <w:rPr>
          <w:rStyle w:val="BodyTextChar1"/>
          <w:rFonts w:ascii="Arial" w:hAnsi="Arial" w:cs="Arial"/>
          <w:color w:val="000000"/>
          <w:sz w:val="20"/>
          <w:szCs w:val="20"/>
          <w:lang w:eastAsia="vi-VN"/>
        </w:rPr>
        <w:t>cổ phần</w:t>
      </w:r>
      <w:r w:rsidR="00D26BB5" w:rsidRPr="0057672C">
        <w:rPr>
          <w:rStyle w:val="BodyTextChar1"/>
          <w:rFonts w:ascii="Arial" w:hAnsi="Arial" w:cs="Arial"/>
          <w:color w:val="000000"/>
          <w:sz w:val="20"/>
          <w:szCs w:val="20"/>
          <w:lang w:eastAsia="vi-VN"/>
        </w:rPr>
        <w:t xml:space="preserve"> hóa theo quy định tại Thông tư này, ngoại trừ các doanh nghiệp quy định tại điểm b khoản 1 </w:t>
      </w:r>
      <w:r w:rsidR="00AD46D2" w:rsidRPr="0057672C">
        <w:rPr>
          <w:rStyle w:val="BodyTextChar1"/>
          <w:rFonts w:ascii="Arial" w:hAnsi="Arial" w:cs="Arial"/>
          <w:color w:val="000000"/>
          <w:sz w:val="20"/>
          <w:szCs w:val="20"/>
          <w:lang w:eastAsia="vi-VN"/>
        </w:rPr>
        <w:t>Điều</w:t>
      </w:r>
      <w:r w:rsidR="00D26BB5" w:rsidRPr="0057672C">
        <w:rPr>
          <w:rStyle w:val="BodyTextChar1"/>
          <w:rFonts w:ascii="Arial" w:hAnsi="Arial" w:cs="Arial"/>
          <w:color w:val="000000"/>
          <w:sz w:val="20"/>
          <w:szCs w:val="20"/>
          <w:lang w:eastAsia="vi-VN"/>
        </w:rPr>
        <w:t xml:space="preserve"> 45 Nghị định số 126/2017/NĐ-CP.</w:t>
      </w:r>
    </w:p>
    <w:p w:rsidR="00D26BB5" w:rsidRPr="0057672C" w:rsidRDefault="00E34FDC" w:rsidP="00E43971">
      <w:pPr>
        <w:pStyle w:val="BodyText"/>
        <w:shd w:val="clear" w:color="auto" w:fill="auto"/>
        <w:tabs>
          <w:tab w:val="left" w:pos="1074"/>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2. </w:t>
      </w:r>
      <w:r w:rsidR="00D26BB5" w:rsidRPr="0057672C">
        <w:rPr>
          <w:rStyle w:val="BodyTextChar1"/>
          <w:rFonts w:ascii="Arial" w:hAnsi="Arial" w:cs="Arial"/>
          <w:color w:val="000000"/>
          <w:sz w:val="20"/>
          <w:szCs w:val="20"/>
          <w:lang w:eastAsia="vi-VN"/>
        </w:rPr>
        <w:t xml:space="preserve">Quyết định phê duyệt quyết toán chi phí cổ phần hóa, kinh phí hỗ trợ lao động dôi dư và số tiền thu từ cổ phần hóa của doanh nghiệp cấp II </w:t>
      </w:r>
      <w:r w:rsidR="00D35366" w:rsidRPr="0057672C">
        <w:rPr>
          <w:rStyle w:val="BodyTextChar1"/>
          <w:rFonts w:ascii="Arial" w:hAnsi="Arial" w:cs="Arial"/>
          <w:color w:val="000000"/>
          <w:sz w:val="20"/>
          <w:szCs w:val="20"/>
          <w:lang w:eastAsia="vi-VN"/>
        </w:rPr>
        <w:t>cổ phần</w:t>
      </w:r>
      <w:r w:rsidR="00D26BB5" w:rsidRPr="0057672C">
        <w:rPr>
          <w:rStyle w:val="BodyTextChar1"/>
          <w:rFonts w:ascii="Arial" w:hAnsi="Arial" w:cs="Arial"/>
          <w:color w:val="000000"/>
          <w:sz w:val="20"/>
          <w:szCs w:val="20"/>
          <w:lang w:eastAsia="vi-VN"/>
        </w:rPr>
        <w:t xml:space="preserve"> hóa, ngoại trừ các đơn vị quy định tại điểm b khoản 1 Điều 45 Nghị định số 126/2017/NĐ-CP, đồng thời gửi về Bộ Tài chính (Cục Tài chính doanh nghiệp).</w:t>
      </w:r>
    </w:p>
    <w:p w:rsidR="00D26BB5" w:rsidRPr="0057672C" w:rsidRDefault="00E34FDC" w:rsidP="00E43971">
      <w:pPr>
        <w:pStyle w:val="BodyText"/>
        <w:shd w:val="clear" w:color="auto" w:fill="auto"/>
        <w:tabs>
          <w:tab w:val="left" w:pos="104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3. </w:t>
      </w:r>
      <w:r w:rsidR="00D26BB5" w:rsidRPr="0057672C">
        <w:rPr>
          <w:rStyle w:val="BodyTextChar1"/>
          <w:rFonts w:ascii="Arial" w:hAnsi="Arial" w:cs="Arial"/>
          <w:color w:val="000000"/>
          <w:sz w:val="20"/>
          <w:szCs w:val="20"/>
          <w:lang w:eastAsia="vi-VN"/>
        </w:rPr>
        <w:t>Hướng dẫn, kiểm tra, giám sát Ban chỉ đạo cổ phần hóa và doanh nghiệp cấp II cổ phần hóa trong việc thực hiện bán cổ phần theo phương án đã được duyệt và quản lý, sử dụng tiền thu từ cổ phần hóa theo quy định.</w:t>
      </w:r>
    </w:p>
    <w:p w:rsidR="00D26BB5" w:rsidRPr="0057672C" w:rsidRDefault="00AC475C" w:rsidP="00E43971">
      <w:pPr>
        <w:pStyle w:val="BodyText"/>
        <w:shd w:val="clear" w:color="auto" w:fill="auto"/>
        <w:tabs>
          <w:tab w:val="left" w:pos="104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4. </w:t>
      </w:r>
      <w:r w:rsidR="00D26BB5" w:rsidRPr="0057672C">
        <w:rPr>
          <w:rStyle w:val="BodyTextChar1"/>
          <w:rFonts w:ascii="Arial" w:hAnsi="Arial" w:cs="Arial"/>
          <w:color w:val="000000"/>
          <w:sz w:val="20"/>
          <w:szCs w:val="20"/>
          <w:lang w:eastAsia="vi-VN"/>
        </w:rPr>
        <w:t>Chỉ đạo, đôn đốc doanh nghiệp cấp II cổ phần hóa nộp tiền thu từ cổ phần hóa, bao gồm số dư dự phòng bảo hành sản phẩm, hàng hóa, công trình xây dựng theo quy định tại khoản 6 Điều 17 Thông tư này về Quỹ hỗ trợ sắp xếp và phát triển doanh nghiệp theo quy định Thông tư này.</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b/>
          <w:bCs/>
          <w:color w:val="000000"/>
          <w:sz w:val="20"/>
          <w:szCs w:val="20"/>
          <w:lang w:eastAsia="vi-VN"/>
        </w:rPr>
        <w:t>Điều 21. Điều khoản chuyển tiếp</w:t>
      </w:r>
    </w:p>
    <w:p w:rsidR="00D26BB5" w:rsidRPr="0057672C" w:rsidRDefault="00AC475C" w:rsidP="00E43971">
      <w:pPr>
        <w:pStyle w:val="BodyText"/>
        <w:shd w:val="clear" w:color="auto" w:fill="auto"/>
        <w:tabs>
          <w:tab w:val="left" w:pos="1110"/>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 </w:t>
      </w:r>
      <w:r w:rsidR="00D26BB5" w:rsidRPr="0057672C">
        <w:rPr>
          <w:rStyle w:val="BodyTextChar1"/>
          <w:rFonts w:ascii="Arial" w:hAnsi="Arial" w:cs="Arial"/>
          <w:color w:val="000000"/>
          <w:sz w:val="20"/>
          <w:szCs w:val="20"/>
          <w:lang w:eastAsia="vi-VN"/>
        </w:rPr>
        <w:t xml:space="preserve">Các doanh nghiệp đã có quyết định phê duyệt phương án cổ phần hóa của cấp có </w:t>
      </w:r>
      <w:r w:rsidR="00405E0B" w:rsidRPr="0057672C">
        <w:rPr>
          <w:rStyle w:val="BodyTextChar1"/>
          <w:rFonts w:ascii="Arial" w:hAnsi="Arial" w:cs="Arial"/>
          <w:color w:val="000000"/>
          <w:sz w:val="20"/>
          <w:szCs w:val="20"/>
          <w:lang w:eastAsia="vi-VN"/>
        </w:rPr>
        <w:t>thẩm</w:t>
      </w:r>
      <w:r w:rsidR="00D26BB5" w:rsidRPr="0057672C">
        <w:rPr>
          <w:rStyle w:val="BodyTextChar1"/>
          <w:rFonts w:ascii="Arial" w:hAnsi="Arial" w:cs="Arial"/>
          <w:color w:val="000000"/>
          <w:sz w:val="20"/>
          <w:szCs w:val="20"/>
          <w:lang w:eastAsia="vi-VN"/>
        </w:rPr>
        <w:t xml:space="preserve"> quyền trước ngày Nghị định số 126/2017/NĐ-CP có hiệu lực thi hành thì tiếp tục thực hiện bán cổ phần theo phương án cổ phần hóa đã được phê duyệt. Việc quản lý, quyết toán số tiền thu từ cổ phần hóa tại thời điểm doanh nghiệp chính thức chuyển thành công ty cổ phần thực hiện theo quy định tại Nghị định số 126/2017/NĐ-CP, Nghị định số 140/2020/NĐ-CP và hướng dẫn tại Thông tư này.</w:t>
      </w:r>
    </w:p>
    <w:p w:rsidR="00D26BB5" w:rsidRPr="0057672C" w:rsidRDefault="00AC475C" w:rsidP="00E43971">
      <w:pPr>
        <w:pStyle w:val="BodyText"/>
        <w:shd w:val="clear" w:color="auto" w:fill="auto"/>
        <w:tabs>
          <w:tab w:val="left" w:pos="104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2. </w:t>
      </w:r>
      <w:r w:rsidR="00D26BB5" w:rsidRPr="0057672C">
        <w:rPr>
          <w:rStyle w:val="BodyTextChar1"/>
          <w:rFonts w:ascii="Arial" w:hAnsi="Arial" w:cs="Arial"/>
          <w:color w:val="000000"/>
          <w:sz w:val="20"/>
          <w:szCs w:val="20"/>
          <w:lang w:eastAsia="vi-VN"/>
        </w:rPr>
        <w:t xml:space="preserve">Các doanh nghiệp đã hoàn tất việc bán cổ phần lần đầu trước thời điểm Nghị định số 60/2015/NĐ-CP ngày 26 tháng 6 năm 2015 của Chính phủ sửa đổi, bổ sung một số điều của Nghị định số 58/2012/NĐ-CP ngày 20 tháng 7 năm 2012 của Chính phủ quy định chi tiết và hướng dẫn thi hành một số điều của Luật Chứng khoán và Luật </w:t>
      </w:r>
      <w:r w:rsidR="00D35366" w:rsidRPr="0057672C">
        <w:rPr>
          <w:rStyle w:val="BodyTextChar1"/>
          <w:rFonts w:ascii="Arial" w:hAnsi="Arial" w:cs="Arial"/>
          <w:color w:val="000000"/>
          <w:sz w:val="20"/>
          <w:szCs w:val="20"/>
          <w:lang w:eastAsia="vi-VN"/>
        </w:rPr>
        <w:t>sửa đổi</w:t>
      </w:r>
      <w:r w:rsidR="00D26BB5" w:rsidRPr="0057672C">
        <w:rPr>
          <w:rStyle w:val="BodyTextChar1"/>
          <w:rFonts w:ascii="Arial" w:hAnsi="Arial" w:cs="Arial"/>
          <w:color w:val="000000"/>
          <w:sz w:val="20"/>
          <w:szCs w:val="20"/>
          <w:lang w:eastAsia="vi-VN"/>
        </w:rPr>
        <w:t>, bổ sung một số điều của Luật Chứng khoán có hiệu lực thi hành:</w:t>
      </w:r>
    </w:p>
    <w:p w:rsidR="00D26BB5" w:rsidRPr="0057672C" w:rsidRDefault="0024441C" w:rsidP="00E43971">
      <w:pPr>
        <w:pStyle w:val="BodyText"/>
        <w:shd w:val="clear" w:color="auto" w:fill="auto"/>
        <w:tabs>
          <w:tab w:val="left" w:pos="104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a) </w:t>
      </w:r>
      <w:r w:rsidR="009D1AD6" w:rsidRPr="0057672C">
        <w:rPr>
          <w:rStyle w:val="BodyTextChar1"/>
          <w:rFonts w:ascii="Arial" w:hAnsi="Arial" w:cs="Arial"/>
          <w:color w:val="000000"/>
          <w:sz w:val="20"/>
          <w:szCs w:val="20"/>
          <w:lang w:eastAsia="vi-VN"/>
        </w:rPr>
        <w:t>Trường hợp</w:t>
      </w:r>
      <w:r w:rsidR="00D26BB5" w:rsidRPr="0057672C">
        <w:rPr>
          <w:rStyle w:val="BodyTextChar1"/>
          <w:rFonts w:ascii="Arial" w:hAnsi="Arial" w:cs="Arial"/>
          <w:color w:val="000000"/>
          <w:sz w:val="20"/>
          <w:szCs w:val="20"/>
          <w:lang w:eastAsia="vi-VN"/>
        </w:rPr>
        <w:t xml:space="preserve"> doanh nghiệp đáp ứng điều kiện niêm yết theo quy định của pháp luật chứng khoán thì phải thực hiện niêm yết trong thời hạn chín mươi (90) ngày kể từ ngày Thông tư này có hiệu lực thi hành.</w:t>
      </w:r>
    </w:p>
    <w:p w:rsidR="00D26BB5" w:rsidRPr="0057672C" w:rsidRDefault="0093637D" w:rsidP="00E43971">
      <w:pPr>
        <w:pStyle w:val="BodyText"/>
        <w:shd w:val="clear" w:color="auto" w:fill="auto"/>
        <w:tabs>
          <w:tab w:val="left" w:pos="1081"/>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b) </w:t>
      </w:r>
      <w:r w:rsidR="009D1AD6" w:rsidRPr="0057672C">
        <w:rPr>
          <w:rStyle w:val="BodyTextChar1"/>
          <w:rFonts w:ascii="Arial" w:hAnsi="Arial" w:cs="Arial"/>
          <w:color w:val="000000"/>
          <w:sz w:val="20"/>
          <w:szCs w:val="20"/>
          <w:lang w:eastAsia="vi-VN"/>
        </w:rPr>
        <w:t>Trường hợp</w:t>
      </w:r>
      <w:r w:rsidR="00D26BB5" w:rsidRPr="0057672C">
        <w:rPr>
          <w:rStyle w:val="BodyTextChar1"/>
          <w:rFonts w:ascii="Arial" w:hAnsi="Arial" w:cs="Arial"/>
          <w:color w:val="000000"/>
          <w:sz w:val="20"/>
          <w:szCs w:val="20"/>
          <w:lang w:eastAsia="vi-VN"/>
        </w:rPr>
        <w:t xml:space="preserve"> doanh nghiệp không đáp ứng điều kiện niêm yết nhưng đáp ứng điều kiện công ty đại chúng theo quy định của pháp luật chứng khoán thì phải thực hiện đăng ký giao dịch trên hệ thống giao dịch Upcom theo quy định của pháp luật chứng khoán trong thời hạn quy định tại điểm a khoản này. </w:t>
      </w:r>
      <w:r w:rsidR="009D1AD6" w:rsidRPr="0057672C">
        <w:rPr>
          <w:rStyle w:val="BodyTextChar1"/>
          <w:rFonts w:ascii="Arial" w:hAnsi="Arial" w:cs="Arial"/>
          <w:color w:val="000000"/>
          <w:sz w:val="20"/>
          <w:szCs w:val="20"/>
          <w:lang w:eastAsia="vi-VN"/>
        </w:rPr>
        <w:t>Trường hợp</w:t>
      </w:r>
      <w:r w:rsidR="00D26BB5" w:rsidRPr="0057672C">
        <w:rPr>
          <w:rStyle w:val="BodyTextChar1"/>
          <w:rFonts w:ascii="Arial" w:hAnsi="Arial" w:cs="Arial"/>
          <w:color w:val="000000"/>
          <w:sz w:val="20"/>
          <w:szCs w:val="20"/>
          <w:lang w:eastAsia="vi-VN"/>
        </w:rPr>
        <w:t xml:space="preserve"> doanh nghiệp không đáp ứng điều kiện công ty đại chúng thì không phải thực hiện đăng ký giao dịch trên hệ thống giao dịch </w:t>
      </w:r>
      <w:r w:rsidR="00B664C2" w:rsidRPr="0057672C">
        <w:rPr>
          <w:rStyle w:val="BodyTextChar1"/>
          <w:rFonts w:ascii="Arial" w:hAnsi="Arial" w:cs="Arial"/>
          <w:color w:val="000000"/>
          <w:sz w:val="20"/>
          <w:szCs w:val="20"/>
          <w:lang w:eastAsia="vi-VN"/>
        </w:rPr>
        <w:t>Upcom</w:t>
      </w:r>
      <w:r w:rsidR="00D26BB5" w:rsidRPr="0057672C">
        <w:rPr>
          <w:rStyle w:val="BodyTextChar1"/>
          <w:rFonts w:ascii="Arial" w:hAnsi="Arial" w:cs="Arial"/>
          <w:color w:val="000000"/>
          <w:sz w:val="20"/>
          <w:szCs w:val="20"/>
          <w:lang w:eastAsia="vi-VN"/>
        </w:rPr>
        <w:t>.</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b/>
          <w:bCs/>
          <w:color w:val="000000"/>
          <w:sz w:val="20"/>
          <w:szCs w:val="20"/>
          <w:lang w:eastAsia="vi-VN"/>
        </w:rPr>
        <w:t>Điều 22. Hiệu lực thi hành</w:t>
      </w:r>
    </w:p>
    <w:p w:rsidR="00D26BB5" w:rsidRPr="0057672C" w:rsidRDefault="00B664C2" w:rsidP="00E43971">
      <w:pPr>
        <w:pStyle w:val="BodyText"/>
        <w:shd w:val="clear" w:color="auto" w:fill="auto"/>
        <w:tabs>
          <w:tab w:val="left" w:pos="1042"/>
        </w:tabs>
        <w:spacing w:after="120"/>
        <w:ind w:firstLine="720"/>
        <w:jc w:val="both"/>
        <w:rPr>
          <w:rStyle w:val="BodyTextChar1"/>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 </w:t>
      </w:r>
      <w:r w:rsidR="00D26BB5" w:rsidRPr="0057672C">
        <w:rPr>
          <w:rStyle w:val="BodyTextChar1"/>
          <w:rFonts w:ascii="Arial" w:hAnsi="Arial" w:cs="Arial"/>
          <w:color w:val="000000"/>
          <w:sz w:val="20"/>
          <w:szCs w:val="20"/>
          <w:lang w:eastAsia="vi-VN"/>
        </w:rPr>
        <w:t xml:space="preserve">Thông tư này có hiệu lực thi hành kể từ ngày 01 tháng 7 năm 2021 và thay thế các Thông tư của Bộ Tài chính: số 40/2018/TT-BTC </w:t>
      </w:r>
      <w:r w:rsidR="005E5F91" w:rsidRPr="0057672C">
        <w:rPr>
          <w:rStyle w:val="BodyTextChar1"/>
          <w:rFonts w:ascii="Arial" w:hAnsi="Arial" w:cs="Arial"/>
          <w:color w:val="000000"/>
          <w:sz w:val="20"/>
          <w:szCs w:val="20"/>
          <w:lang w:eastAsia="vi-VN"/>
        </w:rPr>
        <w:t>ngày</w:t>
      </w:r>
      <w:r w:rsidR="00D26BB5" w:rsidRPr="0057672C">
        <w:rPr>
          <w:rStyle w:val="BodyTextChar1"/>
          <w:rFonts w:ascii="Arial" w:hAnsi="Arial" w:cs="Arial"/>
          <w:color w:val="000000"/>
          <w:sz w:val="20"/>
          <w:szCs w:val="20"/>
          <w:lang w:eastAsia="vi-VN"/>
        </w:rPr>
        <w:t xml:space="preserve"> 04 tháng 5 năm 2018 hướng dẫn bán cổ phần lần đầu và quản lý, sử dụng tiền thu từ cổ phần hóa của doanh nghiệp nhà nước và công ty trách nhiệm hữu hạn một thành viên do doanh nghiệp nhà nước đầu tư 100% vốn điều lệ </w:t>
      </w:r>
      <w:r w:rsidR="006C011E" w:rsidRPr="0057672C">
        <w:rPr>
          <w:rStyle w:val="BodyTextChar1"/>
          <w:rFonts w:ascii="Arial" w:hAnsi="Arial" w:cs="Arial"/>
          <w:color w:val="000000"/>
          <w:sz w:val="20"/>
          <w:szCs w:val="20"/>
          <w:lang w:eastAsia="vi-VN"/>
        </w:rPr>
        <w:t>chuyển đổi</w:t>
      </w:r>
      <w:r w:rsidR="00D26BB5" w:rsidRPr="0057672C">
        <w:rPr>
          <w:rStyle w:val="BodyTextChar1"/>
          <w:rFonts w:ascii="Arial" w:hAnsi="Arial" w:cs="Arial"/>
          <w:color w:val="000000"/>
          <w:sz w:val="20"/>
          <w:szCs w:val="20"/>
          <w:lang w:eastAsia="vi-VN"/>
        </w:rPr>
        <w:t xml:space="preserve"> thành công ty cổ phần; số 34/2019/TT-BTC ngày 11 tháng 6 năm 2019 sửa đổi, bổ sung một số điều của Thông tư số 40/2018/TT-BTC.</w:t>
      </w:r>
    </w:p>
    <w:p w:rsidR="00D26BB5" w:rsidRPr="0057672C" w:rsidRDefault="00B664C2" w:rsidP="00E43971">
      <w:pPr>
        <w:pStyle w:val="BodyText"/>
        <w:shd w:val="clear" w:color="auto" w:fill="auto"/>
        <w:tabs>
          <w:tab w:val="left" w:pos="1093"/>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2. </w:t>
      </w:r>
      <w:r w:rsidR="00D26BB5" w:rsidRPr="0057672C">
        <w:rPr>
          <w:rStyle w:val="BodyTextChar1"/>
          <w:rFonts w:ascii="Arial" w:hAnsi="Arial" w:cs="Arial"/>
          <w:color w:val="000000"/>
          <w:sz w:val="20"/>
          <w:szCs w:val="20"/>
          <w:lang w:eastAsia="vi-VN"/>
        </w:rPr>
        <w:t>Các doanh nghiệp cổ phần hóa, cơ quan đại diện chủ sở hữu và các cơ quan, tổ chức, cá nhân có liên quan có trách nhiệm tổ chức thực hiện các quy định tại Thông tư này.</w:t>
      </w:r>
    </w:p>
    <w:p w:rsidR="00D26BB5" w:rsidRPr="0057672C" w:rsidRDefault="00B664C2" w:rsidP="009569DB">
      <w:pPr>
        <w:pStyle w:val="BodyText"/>
        <w:shd w:val="clear" w:color="auto" w:fill="auto"/>
        <w:tabs>
          <w:tab w:val="left" w:pos="1088"/>
        </w:tabs>
        <w:spacing w:after="0"/>
        <w:ind w:firstLine="720"/>
        <w:jc w:val="both"/>
        <w:rPr>
          <w:rStyle w:val="BodyTextChar1"/>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3. </w:t>
      </w:r>
      <w:r w:rsidR="00D26BB5" w:rsidRPr="0057672C">
        <w:rPr>
          <w:rStyle w:val="BodyTextChar1"/>
          <w:rFonts w:ascii="Arial" w:hAnsi="Arial" w:cs="Arial"/>
          <w:color w:val="000000"/>
          <w:sz w:val="20"/>
          <w:szCs w:val="20"/>
          <w:lang w:eastAsia="vi-VN"/>
        </w:rPr>
        <w:t>Trong quá trình triển khai thực hiện, nếu có vướng mắc, đề nghị phản ánh kịp thời về Bộ Tài chính để xem xét, xử lý.</w:t>
      </w:r>
      <w:r w:rsidRPr="0057672C">
        <w:rPr>
          <w:rStyle w:val="BodyTextChar1"/>
          <w:rFonts w:ascii="Arial" w:hAnsi="Arial" w:cs="Arial"/>
          <w:color w:val="000000"/>
          <w:sz w:val="20"/>
          <w:szCs w:val="20"/>
          <w:lang w:val="en-US"/>
        </w:rPr>
        <w:t>/.</w:t>
      </w:r>
    </w:p>
    <w:p w:rsidR="00D26BB5" w:rsidRPr="0057672C" w:rsidRDefault="00D26BB5" w:rsidP="009569DB">
      <w:pPr>
        <w:pStyle w:val="BodyText"/>
        <w:shd w:val="clear" w:color="auto" w:fill="auto"/>
        <w:tabs>
          <w:tab w:val="left" w:pos="1088"/>
        </w:tabs>
        <w:spacing w:after="0"/>
        <w:ind w:firstLine="720"/>
        <w:jc w:val="both"/>
        <w:rPr>
          <w:rStyle w:val="BodyTextChar1"/>
          <w:rFonts w:ascii="Arial" w:hAnsi="Arial" w:cs="Arial"/>
          <w:color w:val="000000"/>
          <w:sz w:val="20"/>
          <w:szCs w:val="20"/>
          <w:lang w:eastAsia="vi-VN"/>
        </w:rPr>
      </w:pPr>
    </w:p>
    <w:tbl>
      <w:tblPr>
        <w:tblW w:w="0" w:type="auto"/>
        <w:tblInd w:w="108" w:type="dxa"/>
        <w:tblLook w:val="04A0" w:firstRow="1" w:lastRow="0" w:firstColumn="1" w:lastColumn="0" w:noHBand="0" w:noVBand="1"/>
      </w:tblPr>
      <w:tblGrid>
        <w:gridCol w:w="5343"/>
        <w:gridCol w:w="3569"/>
      </w:tblGrid>
      <w:tr w:rsidR="00D26BB5" w:rsidRPr="0057672C" w:rsidTr="009569DB">
        <w:tc>
          <w:tcPr>
            <w:tcW w:w="5400" w:type="dxa"/>
            <w:shd w:val="clear" w:color="auto" w:fill="auto"/>
          </w:tcPr>
          <w:p w:rsidR="00D26BB5" w:rsidRPr="0057672C" w:rsidRDefault="00D26BB5" w:rsidP="009569DB">
            <w:pPr>
              <w:pStyle w:val="Bodytext20"/>
              <w:shd w:val="clear" w:color="auto" w:fill="auto"/>
              <w:rPr>
                <w:rFonts w:ascii="Arial" w:hAnsi="Arial" w:cs="Arial"/>
                <w:color w:val="000000"/>
                <w:sz w:val="20"/>
                <w:szCs w:val="20"/>
              </w:rPr>
            </w:pPr>
            <w:r w:rsidRPr="0057672C">
              <w:rPr>
                <w:rStyle w:val="Bodytext2"/>
                <w:rFonts w:ascii="Arial" w:hAnsi="Arial" w:cs="Arial"/>
                <w:b/>
                <w:bCs/>
                <w:i/>
                <w:iCs/>
                <w:color w:val="000000"/>
                <w:sz w:val="20"/>
                <w:szCs w:val="20"/>
                <w:lang w:eastAsia="vi-VN"/>
              </w:rPr>
              <w:t>Nơi nhận:</w:t>
            </w:r>
          </w:p>
          <w:p w:rsidR="00D26BB5" w:rsidRPr="0057672C" w:rsidRDefault="00B664C2" w:rsidP="009569DB">
            <w:pPr>
              <w:pStyle w:val="Bodytext20"/>
              <w:shd w:val="clear" w:color="auto" w:fill="auto"/>
              <w:tabs>
                <w:tab w:val="left" w:pos="253"/>
              </w:tabs>
              <w:rPr>
                <w:rFonts w:ascii="Arial" w:hAnsi="Arial" w:cs="Arial"/>
                <w:color w:val="000000"/>
                <w:sz w:val="20"/>
                <w:szCs w:val="20"/>
              </w:rPr>
            </w:pPr>
            <w:r w:rsidRPr="0057672C">
              <w:rPr>
                <w:rStyle w:val="Bodytext2"/>
                <w:rFonts w:ascii="Arial" w:hAnsi="Arial" w:cs="Arial"/>
                <w:color w:val="000000"/>
                <w:sz w:val="20"/>
                <w:szCs w:val="20"/>
                <w:lang w:val="en-US" w:eastAsia="vi-VN"/>
              </w:rPr>
              <w:t xml:space="preserve">- </w:t>
            </w:r>
            <w:r w:rsidR="00D26BB5" w:rsidRPr="0057672C">
              <w:rPr>
                <w:rStyle w:val="Bodytext2"/>
                <w:rFonts w:ascii="Arial" w:hAnsi="Arial" w:cs="Arial"/>
                <w:color w:val="000000"/>
                <w:sz w:val="20"/>
                <w:szCs w:val="20"/>
                <w:lang w:eastAsia="vi-VN"/>
              </w:rPr>
              <w:t>Văn phòng Trung ương và các Ban của Đảng;</w:t>
            </w:r>
          </w:p>
          <w:p w:rsidR="00D26BB5" w:rsidRPr="0057672C" w:rsidRDefault="00B664C2" w:rsidP="009569DB">
            <w:pPr>
              <w:pStyle w:val="Bodytext20"/>
              <w:shd w:val="clear" w:color="auto" w:fill="auto"/>
              <w:tabs>
                <w:tab w:val="left" w:pos="258"/>
              </w:tabs>
              <w:rPr>
                <w:rFonts w:ascii="Arial" w:hAnsi="Arial" w:cs="Arial"/>
                <w:color w:val="000000"/>
                <w:sz w:val="20"/>
                <w:szCs w:val="20"/>
              </w:rPr>
            </w:pPr>
            <w:r w:rsidRPr="0057672C">
              <w:rPr>
                <w:rStyle w:val="Bodytext2"/>
                <w:rFonts w:ascii="Arial" w:hAnsi="Arial" w:cs="Arial"/>
                <w:color w:val="000000"/>
                <w:sz w:val="20"/>
                <w:szCs w:val="20"/>
                <w:lang w:val="en-US" w:eastAsia="vi-VN"/>
              </w:rPr>
              <w:lastRenderedPageBreak/>
              <w:t xml:space="preserve">- </w:t>
            </w:r>
            <w:r w:rsidR="00D26BB5" w:rsidRPr="0057672C">
              <w:rPr>
                <w:rStyle w:val="Bodytext2"/>
                <w:rFonts w:ascii="Arial" w:hAnsi="Arial" w:cs="Arial"/>
                <w:color w:val="000000"/>
                <w:sz w:val="20"/>
                <w:szCs w:val="20"/>
                <w:lang w:eastAsia="vi-VN"/>
              </w:rPr>
              <w:t>Thủ tướng, các Phó Thủ tướng Chính phủ;</w:t>
            </w:r>
          </w:p>
          <w:p w:rsidR="00D26BB5" w:rsidRPr="0057672C" w:rsidRDefault="00B664C2" w:rsidP="009569DB">
            <w:pPr>
              <w:pStyle w:val="Bodytext20"/>
              <w:shd w:val="clear" w:color="auto" w:fill="auto"/>
              <w:tabs>
                <w:tab w:val="left" w:pos="258"/>
              </w:tabs>
              <w:rPr>
                <w:rFonts w:ascii="Arial" w:hAnsi="Arial" w:cs="Arial"/>
                <w:color w:val="000000"/>
                <w:sz w:val="20"/>
                <w:szCs w:val="20"/>
              </w:rPr>
            </w:pPr>
            <w:r w:rsidRPr="0057672C">
              <w:rPr>
                <w:rStyle w:val="Bodytext2"/>
                <w:rFonts w:ascii="Arial" w:hAnsi="Arial" w:cs="Arial"/>
                <w:color w:val="000000"/>
                <w:sz w:val="20"/>
                <w:szCs w:val="20"/>
                <w:lang w:val="en-US" w:eastAsia="vi-VN"/>
              </w:rPr>
              <w:t xml:space="preserve">- </w:t>
            </w:r>
            <w:r w:rsidR="00D26BB5" w:rsidRPr="0057672C">
              <w:rPr>
                <w:rStyle w:val="Bodytext2"/>
                <w:rFonts w:ascii="Arial" w:hAnsi="Arial" w:cs="Arial"/>
                <w:color w:val="000000"/>
                <w:sz w:val="20"/>
                <w:szCs w:val="20"/>
                <w:lang w:eastAsia="vi-VN"/>
              </w:rPr>
              <w:t>Văn phòng Quốc hội, Văn phòng Chủ tịch nước;</w:t>
            </w:r>
          </w:p>
          <w:p w:rsidR="00D26BB5" w:rsidRPr="0057672C" w:rsidRDefault="00B664C2" w:rsidP="009569DB">
            <w:pPr>
              <w:pStyle w:val="Bodytext20"/>
              <w:shd w:val="clear" w:color="auto" w:fill="auto"/>
              <w:tabs>
                <w:tab w:val="left" w:pos="258"/>
              </w:tabs>
              <w:rPr>
                <w:rFonts w:ascii="Arial" w:hAnsi="Arial" w:cs="Arial"/>
                <w:color w:val="000000"/>
                <w:sz w:val="20"/>
                <w:szCs w:val="20"/>
              </w:rPr>
            </w:pPr>
            <w:r w:rsidRPr="0057672C">
              <w:rPr>
                <w:rStyle w:val="Bodytext2"/>
                <w:rFonts w:ascii="Arial" w:hAnsi="Arial" w:cs="Arial"/>
                <w:color w:val="000000"/>
                <w:sz w:val="20"/>
                <w:szCs w:val="20"/>
                <w:lang w:val="en-US" w:eastAsia="vi-VN"/>
              </w:rPr>
              <w:t xml:space="preserve">- </w:t>
            </w:r>
            <w:r w:rsidR="00D26BB5" w:rsidRPr="0057672C">
              <w:rPr>
                <w:rStyle w:val="Bodytext2"/>
                <w:rFonts w:ascii="Arial" w:hAnsi="Arial" w:cs="Arial"/>
                <w:color w:val="000000"/>
                <w:sz w:val="20"/>
                <w:szCs w:val="20"/>
                <w:lang w:eastAsia="vi-VN"/>
              </w:rPr>
              <w:t>Các Bộ, cơ quan ngang Bộ, cơ quan thuộc Chính phủ;</w:t>
            </w:r>
          </w:p>
          <w:p w:rsidR="00D26BB5" w:rsidRPr="0057672C" w:rsidRDefault="00B664C2" w:rsidP="009569DB">
            <w:pPr>
              <w:pStyle w:val="Bodytext20"/>
              <w:shd w:val="clear" w:color="auto" w:fill="auto"/>
              <w:tabs>
                <w:tab w:val="left" w:pos="262"/>
              </w:tabs>
              <w:rPr>
                <w:rFonts w:ascii="Arial" w:hAnsi="Arial" w:cs="Arial"/>
                <w:color w:val="000000"/>
                <w:sz w:val="20"/>
                <w:szCs w:val="20"/>
              </w:rPr>
            </w:pPr>
            <w:r w:rsidRPr="0057672C">
              <w:rPr>
                <w:rStyle w:val="Bodytext2"/>
                <w:rFonts w:ascii="Arial" w:hAnsi="Arial" w:cs="Arial"/>
                <w:color w:val="000000"/>
                <w:sz w:val="20"/>
                <w:szCs w:val="20"/>
                <w:lang w:val="en-US" w:eastAsia="vi-VN"/>
              </w:rPr>
              <w:t xml:space="preserve">- </w:t>
            </w:r>
            <w:r w:rsidR="00D26BB5" w:rsidRPr="0057672C">
              <w:rPr>
                <w:rStyle w:val="Bodytext2"/>
                <w:rFonts w:ascii="Arial" w:hAnsi="Arial" w:cs="Arial"/>
                <w:color w:val="000000"/>
                <w:sz w:val="20"/>
                <w:szCs w:val="20"/>
                <w:lang w:eastAsia="vi-VN"/>
              </w:rPr>
              <w:t>Toà án nhân dân tối cao;</w:t>
            </w:r>
          </w:p>
          <w:p w:rsidR="00D26BB5" w:rsidRPr="0057672C" w:rsidRDefault="00B664C2" w:rsidP="009569DB">
            <w:pPr>
              <w:pStyle w:val="Bodytext20"/>
              <w:shd w:val="clear" w:color="auto" w:fill="auto"/>
              <w:tabs>
                <w:tab w:val="left" w:pos="262"/>
              </w:tabs>
              <w:rPr>
                <w:rFonts w:ascii="Arial" w:hAnsi="Arial" w:cs="Arial"/>
                <w:color w:val="000000"/>
                <w:sz w:val="20"/>
                <w:szCs w:val="20"/>
              </w:rPr>
            </w:pPr>
            <w:r w:rsidRPr="0057672C">
              <w:rPr>
                <w:rStyle w:val="Bodytext2"/>
                <w:rFonts w:ascii="Arial" w:hAnsi="Arial" w:cs="Arial"/>
                <w:color w:val="000000"/>
                <w:sz w:val="20"/>
                <w:szCs w:val="20"/>
                <w:lang w:val="en-US" w:eastAsia="vi-VN"/>
              </w:rPr>
              <w:t xml:space="preserve">- </w:t>
            </w:r>
            <w:r w:rsidR="00D26BB5" w:rsidRPr="0057672C">
              <w:rPr>
                <w:rStyle w:val="Bodytext2"/>
                <w:rFonts w:ascii="Arial" w:hAnsi="Arial" w:cs="Arial"/>
                <w:color w:val="000000"/>
                <w:sz w:val="20"/>
                <w:szCs w:val="20"/>
                <w:lang w:eastAsia="vi-VN"/>
              </w:rPr>
              <w:t>Viện Kiểm sát nhân dân tối cao;</w:t>
            </w:r>
          </w:p>
          <w:p w:rsidR="00D26BB5" w:rsidRPr="0057672C" w:rsidRDefault="00B664C2" w:rsidP="009569DB">
            <w:pPr>
              <w:pStyle w:val="Bodytext20"/>
              <w:shd w:val="clear" w:color="auto" w:fill="auto"/>
              <w:tabs>
                <w:tab w:val="left" w:pos="262"/>
              </w:tabs>
              <w:rPr>
                <w:rFonts w:ascii="Arial" w:hAnsi="Arial" w:cs="Arial"/>
                <w:color w:val="000000"/>
                <w:sz w:val="20"/>
                <w:szCs w:val="20"/>
              </w:rPr>
            </w:pPr>
            <w:r w:rsidRPr="0057672C">
              <w:rPr>
                <w:rStyle w:val="Bodytext2"/>
                <w:rFonts w:ascii="Arial" w:hAnsi="Arial" w:cs="Arial"/>
                <w:color w:val="000000"/>
                <w:sz w:val="20"/>
                <w:szCs w:val="20"/>
                <w:lang w:val="en-US" w:eastAsia="vi-VN"/>
              </w:rPr>
              <w:t xml:space="preserve">- </w:t>
            </w:r>
            <w:r w:rsidR="00D26BB5" w:rsidRPr="0057672C">
              <w:rPr>
                <w:rStyle w:val="Bodytext2"/>
                <w:rFonts w:ascii="Arial" w:hAnsi="Arial" w:cs="Arial"/>
                <w:color w:val="000000"/>
                <w:sz w:val="20"/>
                <w:szCs w:val="20"/>
                <w:lang w:eastAsia="vi-VN"/>
              </w:rPr>
              <w:t>Kiểm toán Nhà nước;</w:t>
            </w:r>
          </w:p>
          <w:p w:rsidR="00D26BB5" w:rsidRPr="0057672C" w:rsidRDefault="00B664C2" w:rsidP="009569DB">
            <w:pPr>
              <w:pStyle w:val="Bodytext20"/>
              <w:shd w:val="clear" w:color="auto" w:fill="auto"/>
              <w:tabs>
                <w:tab w:val="left" w:pos="262"/>
              </w:tabs>
              <w:rPr>
                <w:rFonts w:ascii="Arial" w:hAnsi="Arial" w:cs="Arial"/>
                <w:color w:val="000000"/>
                <w:sz w:val="20"/>
                <w:szCs w:val="20"/>
              </w:rPr>
            </w:pPr>
            <w:r w:rsidRPr="0057672C">
              <w:rPr>
                <w:rStyle w:val="Bodytext2"/>
                <w:rFonts w:ascii="Arial" w:hAnsi="Arial" w:cs="Arial"/>
                <w:color w:val="000000"/>
                <w:sz w:val="20"/>
                <w:szCs w:val="20"/>
                <w:lang w:val="en-US" w:eastAsia="vi-VN"/>
              </w:rPr>
              <w:t xml:space="preserve">- </w:t>
            </w:r>
            <w:r w:rsidR="00D26BB5" w:rsidRPr="0057672C">
              <w:rPr>
                <w:rStyle w:val="Bodytext2"/>
                <w:rFonts w:ascii="Arial" w:hAnsi="Arial" w:cs="Arial"/>
                <w:color w:val="000000"/>
                <w:sz w:val="20"/>
                <w:szCs w:val="20"/>
                <w:lang w:eastAsia="vi-VN"/>
              </w:rPr>
              <w:t>Cơ quan Trung ương của các đoàn thể;</w:t>
            </w:r>
          </w:p>
          <w:p w:rsidR="00D26BB5" w:rsidRPr="0057672C" w:rsidRDefault="00B664C2" w:rsidP="009569DB">
            <w:pPr>
              <w:pStyle w:val="Bodytext20"/>
              <w:shd w:val="clear" w:color="auto" w:fill="auto"/>
              <w:tabs>
                <w:tab w:val="left" w:pos="262"/>
              </w:tabs>
              <w:rPr>
                <w:rFonts w:ascii="Arial" w:hAnsi="Arial" w:cs="Arial"/>
                <w:color w:val="000000"/>
                <w:sz w:val="20"/>
                <w:szCs w:val="20"/>
              </w:rPr>
            </w:pPr>
            <w:r w:rsidRPr="0057672C">
              <w:rPr>
                <w:rStyle w:val="Bodytext2"/>
                <w:rFonts w:ascii="Arial" w:hAnsi="Arial" w:cs="Arial"/>
                <w:color w:val="000000"/>
                <w:sz w:val="20"/>
                <w:szCs w:val="20"/>
                <w:lang w:val="en-US" w:eastAsia="vi-VN"/>
              </w:rPr>
              <w:t xml:space="preserve">- </w:t>
            </w:r>
            <w:r w:rsidRPr="0057672C">
              <w:rPr>
                <w:rStyle w:val="Bodytext2"/>
                <w:rFonts w:ascii="Arial" w:hAnsi="Arial" w:cs="Arial"/>
                <w:color w:val="000000"/>
                <w:sz w:val="20"/>
                <w:szCs w:val="20"/>
                <w:lang w:eastAsia="vi-VN"/>
              </w:rPr>
              <w:t>HĐND, UBND, Sở</w:t>
            </w:r>
            <w:r w:rsidR="00D26BB5" w:rsidRPr="0057672C">
              <w:rPr>
                <w:rStyle w:val="Bodytext2"/>
                <w:rFonts w:ascii="Arial" w:hAnsi="Arial" w:cs="Arial"/>
                <w:color w:val="000000"/>
                <w:sz w:val="20"/>
                <w:szCs w:val="20"/>
                <w:lang w:eastAsia="vi-VN"/>
              </w:rPr>
              <w:t xml:space="preserve"> TC, Cục thuế các tỉnh, thành phố trực thuộc TW;</w:t>
            </w:r>
          </w:p>
          <w:p w:rsidR="00D26BB5" w:rsidRPr="0057672C" w:rsidRDefault="00B664C2" w:rsidP="009569DB">
            <w:pPr>
              <w:pStyle w:val="Bodytext20"/>
              <w:shd w:val="clear" w:color="auto" w:fill="auto"/>
              <w:tabs>
                <w:tab w:val="left" w:pos="262"/>
              </w:tabs>
              <w:rPr>
                <w:rFonts w:ascii="Arial" w:hAnsi="Arial" w:cs="Arial"/>
                <w:color w:val="000000"/>
                <w:sz w:val="20"/>
                <w:szCs w:val="20"/>
              </w:rPr>
            </w:pPr>
            <w:r w:rsidRPr="0057672C">
              <w:rPr>
                <w:rStyle w:val="Bodytext2"/>
                <w:rFonts w:ascii="Arial" w:hAnsi="Arial" w:cs="Arial"/>
                <w:color w:val="000000"/>
                <w:sz w:val="20"/>
                <w:szCs w:val="20"/>
                <w:lang w:val="en-US" w:eastAsia="vi-VN"/>
              </w:rPr>
              <w:t xml:space="preserve">- </w:t>
            </w:r>
            <w:r w:rsidR="00D26BB5" w:rsidRPr="0057672C">
              <w:rPr>
                <w:rStyle w:val="Bodytext2"/>
                <w:rFonts w:ascii="Arial" w:hAnsi="Arial" w:cs="Arial"/>
                <w:color w:val="000000"/>
                <w:sz w:val="20"/>
                <w:szCs w:val="20"/>
                <w:lang w:eastAsia="vi-VN"/>
              </w:rPr>
              <w:t>Các Tập đoàn kinh tế, Tổng công ty nhà nước;</w:t>
            </w:r>
          </w:p>
          <w:p w:rsidR="00D26BB5" w:rsidRPr="0057672C" w:rsidRDefault="00B664C2" w:rsidP="009569DB">
            <w:pPr>
              <w:pStyle w:val="Bodytext20"/>
              <w:shd w:val="clear" w:color="auto" w:fill="auto"/>
              <w:tabs>
                <w:tab w:val="left" w:pos="262"/>
              </w:tabs>
              <w:rPr>
                <w:rFonts w:ascii="Arial" w:hAnsi="Arial" w:cs="Arial"/>
                <w:color w:val="000000"/>
                <w:sz w:val="20"/>
                <w:szCs w:val="20"/>
              </w:rPr>
            </w:pPr>
            <w:r w:rsidRPr="0057672C">
              <w:rPr>
                <w:rStyle w:val="Bodytext2"/>
                <w:rFonts w:ascii="Arial" w:hAnsi="Arial" w:cs="Arial"/>
                <w:color w:val="000000"/>
                <w:sz w:val="20"/>
                <w:szCs w:val="20"/>
                <w:lang w:val="en-US" w:eastAsia="vi-VN"/>
              </w:rPr>
              <w:t xml:space="preserve">- </w:t>
            </w:r>
            <w:r w:rsidR="00D26BB5" w:rsidRPr="0057672C">
              <w:rPr>
                <w:rStyle w:val="Bodytext2"/>
                <w:rFonts w:ascii="Arial" w:hAnsi="Arial" w:cs="Arial"/>
                <w:color w:val="000000"/>
                <w:sz w:val="20"/>
                <w:szCs w:val="20"/>
                <w:lang w:eastAsia="vi-VN"/>
              </w:rPr>
              <w:t>Cục Kiểm tra văn bản (Bộ Tư pháp);</w:t>
            </w:r>
          </w:p>
          <w:p w:rsidR="00D26BB5" w:rsidRPr="0057672C" w:rsidRDefault="00B664C2" w:rsidP="009569DB">
            <w:pPr>
              <w:pStyle w:val="Bodytext20"/>
              <w:shd w:val="clear" w:color="auto" w:fill="auto"/>
              <w:tabs>
                <w:tab w:val="left" w:pos="262"/>
              </w:tabs>
              <w:rPr>
                <w:rFonts w:ascii="Arial" w:hAnsi="Arial" w:cs="Arial"/>
                <w:color w:val="000000"/>
                <w:sz w:val="20"/>
                <w:szCs w:val="20"/>
              </w:rPr>
            </w:pPr>
            <w:r w:rsidRPr="0057672C">
              <w:rPr>
                <w:rStyle w:val="Bodytext2"/>
                <w:rFonts w:ascii="Arial" w:hAnsi="Arial" w:cs="Arial"/>
                <w:color w:val="000000"/>
                <w:sz w:val="20"/>
                <w:szCs w:val="20"/>
                <w:lang w:val="en-US" w:eastAsia="vi-VN"/>
              </w:rPr>
              <w:t xml:space="preserve">- </w:t>
            </w:r>
            <w:r w:rsidR="00D26BB5" w:rsidRPr="0057672C">
              <w:rPr>
                <w:rStyle w:val="Bodytext2"/>
                <w:rFonts w:ascii="Arial" w:hAnsi="Arial" w:cs="Arial"/>
                <w:color w:val="000000"/>
                <w:sz w:val="20"/>
                <w:szCs w:val="20"/>
                <w:lang w:eastAsia="vi-VN"/>
              </w:rPr>
              <w:t xml:space="preserve">Công báo, </w:t>
            </w:r>
            <w:r w:rsidR="00D26BB5" w:rsidRPr="0057672C">
              <w:rPr>
                <w:rStyle w:val="Bodytext2"/>
                <w:rFonts w:ascii="Arial" w:hAnsi="Arial" w:cs="Arial"/>
                <w:color w:val="000000"/>
                <w:sz w:val="20"/>
                <w:szCs w:val="20"/>
                <w:lang w:val="en-US"/>
              </w:rPr>
              <w:t xml:space="preserve">Website </w:t>
            </w:r>
            <w:r w:rsidR="00D26BB5" w:rsidRPr="0057672C">
              <w:rPr>
                <w:rStyle w:val="Bodytext2"/>
                <w:rFonts w:ascii="Arial" w:hAnsi="Arial" w:cs="Arial"/>
                <w:color w:val="000000"/>
                <w:sz w:val="20"/>
                <w:szCs w:val="20"/>
                <w:lang w:eastAsia="vi-VN"/>
              </w:rPr>
              <w:t>Chính phủ;</w:t>
            </w:r>
          </w:p>
          <w:p w:rsidR="00D26BB5" w:rsidRPr="0057672C" w:rsidRDefault="00B664C2" w:rsidP="009569DB">
            <w:pPr>
              <w:pStyle w:val="Bodytext20"/>
              <w:shd w:val="clear" w:color="auto" w:fill="auto"/>
              <w:tabs>
                <w:tab w:val="left" w:pos="262"/>
              </w:tabs>
              <w:rPr>
                <w:rFonts w:ascii="Arial" w:hAnsi="Arial" w:cs="Arial"/>
                <w:color w:val="000000"/>
                <w:sz w:val="20"/>
                <w:szCs w:val="20"/>
              </w:rPr>
            </w:pPr>
            <w:r w:rsidRPr="0057672C">
              <w:rPr>
                <w:rStyle w:val="Bodytext2"/>
                <w:rFonts w:ascii="Arial" w:hAnsi="Arial" w:cs="Arial"/>
                <w:color w:val="000000"/>
                <w:sz w:val="20"/>
                <w:szCs w:val="20"/>
                <w:lang w:val="en-US" w:eastAsia="vi-VN"/>
              </w:rPr>
              <w:t xml:space="preserve">- </w:t>
            </w:r>
            <w:r w:rsidR="00D26BB5" w:rsidRPr="0057672C">
              <w:rPr>
                <w:rStyle w:val="Bodytext2"/>
                <w:rFonts w:ascii="Arial" w:hAnsi="Arial" w:cs="Arial"/>
                <w:color w:val="000000"/>
                <w:sz w:val="20"/>
                <w:szCs w:val="20"/>
                <w:lang w:eastAsia="vi-VN"/>
              </w:rPr>
              <w:t>Các đơn vị thuộc Bộ Tài chính;</w:t>
            </w:r>
          </w:p>
          <w:p w:rsidR="00D26BB5" w:rsidRPr="0057672C" w:rsidRDefault="00B664C2" w:rsidP="009569DB">
            <w:pPr>
              <w:pStyle w:val="Bodytext20"/>
              <w:shd w:val="clear" w:color="auto" w:fill="auto"/>
              <w:tabs>
                <w:tab w:val="left" w:pos="262"/>
              </w:tabs>
              <w:rPr>
                <w:rFonts w:ascii="Arial" w:hAnsi="Arial" w:cs="Arial"/>
                <w:color w:val="000000"/>
                <w:sz w:val="20"/>
                <w:szCs w:val="20"/>
              </w:rPr>
            </w:pPr>
            <w:r w:rsidRPr="0057672C">
              <w:rPr>
                <w:rStyle w:val="Bodytext2"/>
                <w:rFonts w:ascii="Arial" w:hAnsi="Arial" w:cs="Arial"/>
                <w:color w:val="000000"/>
                <w:sz w:val="20"/>
                <w:szCs w:val="20"/>
                <w:lang w:val="en-US"/>
              </w:rPr>
              <w:t xml:space="preserve">- </w:t>
            </w:r>
            <w:r w:rsidR="00D26BB5" w:rsidRPr="0057672C">
              <w:rPr>
                <w:rStyle w:val="Bodytext2"/>
                <w:rFonts w:ascii="Arial" w:hAnsi="Arial" w:cs="Arial"/>
                <w:color w:val="000000"/>
                <w:sz w:val="20"/>
                <w:szCs w:val="20"/>
                <w:lang w:val="en-US"/>
              </w:rPr>
              <w:t xml:space="preserve">Website </w:t>
            </w:r>
            <w:r w:rsidR="00D26BB5" w:rsidRPr="0057672C">
              <w:rPr>
                <w:rStyle w:val="Bodytext2"/>
                <w:rFonts w:ascii="Arial" w:hAnsi="Arial" w:cs="Arial"/>
                <w:color w:val="000000"/>
                <w:sz w:val="20"/>
                <w:szCs w:val="20"/>
                <w:lang w:eastAsia="vi-VN"/>
              </w:rPr>
              <w:t>Bộ Tài chính;</w:t>
            </w:r>
          </w:p>
          <w:p w:rsidR="00D26BB5" w:rsidRPr="0057672C" w:rsidRDefault="00B664C2" w:rsidP="009569DB">
            <w:pPr>
              <w:pStyle w:val="BodyText"/>
              <w:shd w:val="clear" w:color="auto" w:fill="auto"/>
              <w:tabs>
                <w:tab w:val="left" w:pos="1088"/>
              </w:tabs>
              <w:spacing w:after="0"/>
              <w:ind w:firstLine="0"/>
              <w:rPr>
                <w:rFonts w:ascii="Arial" w:hAnsi="Arial" w:cs="Arial"/>
                <w:color w:val="000000"/>
                <w:sz w:val="20"/>
                <w:szCs w:val="20"/>
              </w:rPr>
            </w:pPr>
            <w:r w:rsidRPr="0057672C">
              <w:rPr>
                <w:rStyle w:val="Bodytext2"/>
                <w:rFonts w:ascii="Arial" w:hAnsi="Arial" w:cs="Arial"/>
                <w:color w:val="000000"/>
                <w:sz w:val="20"/>
                <w:szCs w:val="20"/>
                <w:lang w:val="en-US" w:eastAsia="vi-VN"/>
              </w:rPr>
              <w:t xml:space="preserve">- </w:t>
            </w:r>
            <w:r w:rsidR="00D26BB5" w:rsidRPr="0057672C">
              <w:rPr>
                <w:rStyle w:val="Bodytext2"/>
                <w:rFonts w:ascii="Arial" w:hAnsi="Arial" w:cs="Arial"/>
                <w:color w:val="000000"/>
                <w:sz w:val="20"/>
                <w:szCs w:val="20"/>
                <w:lang w:eastAsia="vi-VN"/>
              </w:rPr>
              <w:t xml:space="preserve">Lưu: VT, Cục </w:t>
            </w:r>
            <w:r w:rsidRPr="0057672C">
              <w:rPr>
                <w:rStyle w:val="Bodytext2"/>
                <w:rFonts w:ascii="Arial" w:hAnsi="Arial" w:cs="Arial"/>
                <w:color w:val="000000"/>
                <w:sz w:val="20"/>
                <w:szCs w:val="20"/>
                <w:lang w:val="en-US"/>
              </w:rPr>
              <w:t>TCDN.</w:t>
            </w:r>
          </w:p>
        </w:tc>
        <w:tc>
          <w:tcPr>
            <w:tcW w:w="3600" w:type="dxa"/>
            <w:shd w:val="clear" w:color="auto" w:fill="auto"/>
          </w:tcPr>
          <w:p w:rsidR="00D26BB5" w:rsidRPr="0057672C" w:rsidRDefault="00B664C2" w:rsidP="009569DB">
            <w:pPr>
              <w:pStyle w:val="BodyText"/>
              <w:shd w:val="clear" w:color="auto" w:fill="auto"/>
              <w:spacing w:after="0"/>
              <w:ind w:firstLine="0"/>
              <w:jc w:val="center"/>
              <w:rPr>
                <w:rStyle w:val="BodyTextChar1"/>
                <w:rFonts w:ascii="Arial" w:hAnsi="Arial" w:cs="Arial"/>
                <w:b/>
                <w:bCs/>
                <w:color w:val="000000"/>
                <w:sz w:val="20"/>
                <w:szCs w:val="20"/>
                <w:lang w:eastAsia="vi-VN"/>
              </w:rPr>
            </w:pPr>
            <w:r w:rsidRPr="0057672C">
              <w:rPr>
                <w:rStyle w:val="BodyTextChar1"/>
                <w:rFonts w:ascii="Arial" w:hAnsi="Arial" w:cs="Arial"/>
                <w:b/>
                <w:bCs/>
                <w:color w:val="000000"/>
                <w:sz w:val="20"/>
                <w:szCs w:val="20"/>
                <w:lang w:eastAsia="vi-VN"/>
              </w:rPr>
              <w:lastRenderedPageBreak/>
              <w:t>KT. B</w:t>
            </w:r>
            <w:r w:rsidRPr="0057672C">
              <w:rPr>
                <w:rStyle w:val="BodyTextChar1"/>
                <w:rFonts w:ascii="Arial" w:hAnsi="Arial" w:cs="Arial"/>
                <w:b/>
                <w:bCs/>
                <w:color w:val="000000"/>
                <w:sz w:val="20"/>
                <w:szCs w:val="20"/>
                <w:lang w:val="en-US" w:eastAsia="vi-VN"/>
              </w:rPr>
              <w:t>Ộ</w:t>
            </w:r>
            <w:r w:rsidR="00D26BB5" w:rsidRPr="0057672C">
              <w:rPr>
                <w:rStyle w:val="BodyTextChar1"/>
                <w:rFonts w:ascii="Arial" w:hAnsi="Arial" w:cs="Arial"/>
                <w:b/>
                <w:bCs/>
                <w:color w:val="000000"/>
                <w:sz w:val="20"/>
                <w:szCs w:val="20"/>
                <w:lang w:eastAsia="vi-VN"/>
              </w:rPr>
              <w:t xml:space="preserve"> TRƯỞNG</w:t>
            </w:r>
          </w:p>
          <w:p w:rsidR="00B664C2" w:rsidRPr="0057672C" w:rsidRDefault="00B664C2" w:rsidP="009569DB">
            <w:pPr>
              <w:pStyle w:val="BodyText"/>
              <w:shd w:val="clear" w:color="auto" w:fill="auto"/>
              <w:spacing w:after="0"/>
              <w:ind w:firstLine="0"/>
              <w:jc w:val="center"/>
              <w:rPr>
                <w:rStyle w:val="BodyTextChar1"/>
                <w:rFonts w:ascii="Arial" w:hAnsi="Arial" w:cs="Arial"/>
                <w:b/>
                <w:bCs/>
                <w:color w:val="000000"/>
                <w:sz w:val="20"/>
                <w:szCs w:val="20"/>
                <w:lang w:val="en-US" w:eastAsia="vi-VN"/>
              </w:rPr>
            </w:pPr>
            <w:r w:rsidRPr="0057672C">
              <w:rPr>
                <w:rStyle w:val="BodyTextChar1"/>
                <w:rFonts w:ascii="Arial" w:hAnsi="Arial" w:cs="Arial"/>
                <w:b/>
                <w:bCs/>
                <w:color w:val="000000"/>
                <w:sz w:val="20"/>
                <w:szCs w:val="20"/>
                <w:lang w:val="en-US" w:eastAsia="vi-VN"/>
              </w:rPr>
              <w:t>THỨ TRƯỞNG</w:t>
            </w:r>
          </w:p>
          <w:p w:rsidR="009569DB" w:rsidRPr="0057672C" w:rsidRDefault="009569DB" w:rsidP="009569DB">
            <w:pPr>
              <w:pStyle w:val="BodyText"/>
              <w:shd w:val="clear" w:color="auto" w:fill="auto"/>
              <w:spacing w:after="0"/>
              <w:ind w:firstLine="0"/>
              <w:jc w:val="center"/>
              <w:rPr>
                <w:rStyle w:val="BodyTextChar1"/>
                <w:rFonts w:ascii="Arial" w:hAnsi="Arial" w:cs="Arial"/>
                <w:b/>
                <w:bCs/>
                <w:color w:val="000000"/>
                <w:sz w:val="20"/>
                <w:szCs w:val="20"/>
                <w:lang w:eastAsia="vi-VN"/>
              </w:rPr>
            </w:pPr>
          </w:p>
          <w:p w:rsidR="009569DB" w:rsidRPr="0057672C" w:rsidRDefault="009569DB" w:rsidP="009569DB">
            <w:pPr>
              <w:pStyle w:val="BodyText"/>
              <w:shd w:val="clear" w:color="auto" w:fill="auto"/>
              <w:spacing w:after="0"/>
              <w:ind w:firstLine="0"/>
              <w:jc w:val="center"/>
              <w:rPr>
                <w:rStyle w:val="BodyTextChar1"/>
                <w:rFonts w:ascii="Arial" w:hAnsi="Arial" w:cs="Arial"/>
                <w:b/>
                <w:bCs/>
                <w:color w:val="000000"/>
                <w:sz w:val="20"/>
                <w:szCs w:val="20"/>
                <w:lang w:eastAsia="vi-VN"/>
              </w:rPr>
            </w:pPr>
          </w:p>
          <w:p w:rsidR="009569DB" w:rsidRPr="0057672C" w:rsidRDefault="009569DB" w:rsidP="009569DB">
            <w:pPr>
              <w:pStyle w:val="BodyText"/>
              <w:shd w:val="clear" w:color="auto" w:fill="auto"/>
              <w:spacing w:after="0"/>
              <w:ind w:firstLine="0"/>
              <w:jc w:val="center"/>
              <w:rPr>
                <w:rStyle w:val="BodyTextChar1"/>
                <w:rFonts w:ascii="Arial" w:hAnsi="Arial" w:cs="Arial"/>
                <w:b/>
                <w:bCs/>
                <w:color w:val="000000"/>
                <w:sz w:val="20"/>
                <w:szCs w:val="20"/>
                <w:lang w:eastAsia="vi-VN"/>
              </w:rPr>
            </w:pPr>
          </w:p>
          <w:p w:rsidR="009569DB" w:rsidRPr="0057672C" w:rsidRDefault="009569DB" w:rsidP="009569DB">
            <w:pPr>
              <w:pStyle w:val="BodyText"/>
              <w:shd w:val="clear" w:color="auto" w:fill="auto"/>
              <w:spacing w:after="0"/>
              <w:ind w:firstLine="0"/>
              <w:jc w:val="center"/>
              <w:rPr>
                <w:rStyle w:val="BodyTextChar1"/>
                <w:rFonts w:ascii="Arial" w:hAnsi="Arial" w:cs="Arial"/>
                <w:b/>
                <w:bCs/>
                <w:color w:val="000000"/>
                <w:sz w:val="20"/>
                <w:szCs w:val="20"/>
                <w:lang w:eastAsia="vi-VN"/>
              </w:rPr>
            </w:pPr>
          </w:p>
          <w:p w:rsidR="009569DB" w:rsidRPr="0057672C" w:rsidRDefault="009569DB" w:rsidP="009569DB">
            <w:pPr>
              <w:pStyle w:val="BodyText"/>
              <w:shd w:val="clear" w:color="auto" w:fill="auto"/>
              <w:spacing w:after="0"/>
              <w:ind w:firstLine="0"/>
              <w:jc w:val="center"/>
              <w:rPr>
                <w:rStyle w:val="BodyTextChar1"/>
                <w:rFonts w:ascii="Arial" w:hAnsi="Arial" w:cs="Arial"/>
                <w:b/>
                <w:bCs/>
                <w:color w:val="000000"/>
                <w:sz w:val="20"/>
                <w:szCs w:val="20"/>
                <w:lang w:eastAsia="vi-VN"/>
              </w:rPr>
            </w:pPr>
          </w:p>
          <w:p w:rsidR="00D26BB5" w:rsidRPr="0057672C" w:rsidRDefault="00D26BB5" w:rsidP="009569DB">
            <w:pPr>
              <w:pStyle w:val="BodyText"/>
              <w:shd w:val="clear" w:color="auto" w:fill="auto"/>
              <w:spacing w:after="0"/>
              <w:ind w:firstLine="0"/>
              <w:jc w:val="center"/>
              <w:rPr>
                <w:rFonts w:ascii="Arial" w:hAnsi="Arial" w:cs="Arial"/>
                <w:color w:val="000000"/>
                <w:sz w:val="20"/>
                <w:szCs w:val="20"/>
              </w:rPr>
            </w:pPr>
            <w:r w:rsidRPr="0057672C">
              <w:rPr>
                <w:rStyle w:val="BodyTextChar1"/>
                <w:rFonts w:ascii="Arial" w:hAnsi="Arial" w:cs="Arial"/>
                <w:b/>
                <w:bCs/>
                <w:color w:val="000000"/>
                <w:sz w:val="20"/>
                <w:szCs w:val="20"/>
                <w:lang w:eastAsia="vi-VN"/>
              </w:rPr>
              <w:t>Huỳnh Quang Hải</w:t>
            </w:r>
          </w:p>
          <w:p w:rsidR="00D26BB5" w:rsidRPr="0057672C" w:rsidRDefault="00D26BB5" w:rsidP="009569DB">
            <w:pPr>
              <w:pStyle w:val="BodyText"/>
              <w:shd w:val="clear" w:color="auto" w:fill="auto"/>
              <w:spacing w:after="0"/>
              <w:ind w:firstLine="0"/>
              <w:jc w:val="center"/>
              <w:rPr>
                <w:rFonts w:ascii="Arial" w:hAnsi="Arial" w:cs="Arial"/>
                <w:color w:val="000000"/>
                <w:sz w:val="20"/>
                <w:szCs w:val="20"/>
              </w:rPr>
            </w:pPr>
          </w:p>
          <w:p w:rsidR="00D26BB5" w:rsidRPr="0057672C" w:rsidRDefault="00D26BB5" w:rsidP="009569DB">
            <w:pPr>
              <w:pStyle w:val="BodyText"/>
              <w:shd w:val="clear" w:color="auto" w:fill="auto"/>
              <w:tabs>
                <w:tab w:val="left" w:pos="1088"/>
              </w:tabs>
              <w:spacing w:after="0"/>
              <w:ind w:firstLine="0"/>
              <w:rPr>
                <w:rFonts w:ascii="Arial" w:hAnsi="Arial" w:cs="Arial"/>
                <w:color w:val="000000"/>
                <w:sz w:val="20"/>
                <w:szCs w:val="20"/>
              </w:rPr>
            </w:pPr>
          </w:p>
        </w:tc>
      </w:tr>
    </w:tbl>
    <w:p w:rsidR="00D26BB5" w:rsidRPr="0057672C" w:rsidRDefault="00D26BB5" w:rsidP="00E43971">
      <w:pPr>
        <w:pStyle w:val="BodyText"/>
        <w:shd w:val="clear" w:color="auto" w:fill="auto"/>
        <w:tabs>
          <w:tab w:val="left" w:pos="1088"/>
        </w:tabs>
        <w:spacing w:after="120"/>
        <w:ind w:firstLine="720"/>
        <w:jc w:val="both"/>
        <w:rPr>
          <w:rFonts w:ascii="Arial" w:hAnsi="Arial" w:cs="Arial"/>
          <w:color w:val="000000"/>
          <w:sz w:val="20"/>
          <w:szCs w:val="20"/>
        </w:rPr>
      </w:pPr>
    </w:p>
    <w:p w:rsidR="00D26BB5" w:rsidRPr="0057672C" w:rsidRDefault="00D26BB5" w:rsidP="00E43971">
      <w:pPr>
        <w:pStyle w:val="Bodytext20"/>
        <w:shd w:val="clear" w:color="auto" w:fill="auto"/>
        <w:tabs>
          <w:tab w:val="left" w:pos="262"/>
        </w:tabs>
        <w:spacing w:after="120"/>
        <w:ind w:firstLine="720"/>
        <w:jc w:val="both"/>
        <w:rPr>
          <w:rStyle w:val="Bodytext2"/>
          <w:rFonts w:ascii="Arial" w:hAnsi="Arial" w:cs="Arial"/>
          <w:color w:val="000000"/>
          <w:sz w:val="20"/>
          <w:szCs w:val="20"/>
        </w:rPr>
      </w:pPr>
    </w:p>
    <w:p w:rsidR="00D26BB5" w:rsidRPr="0057672C" w:rsidRDefault="00D26BB5" w:rsidP="00E43971">
      <w:pPr>
        <w:pStyle w:val="Bodytext20"/>
        <w:shd w:val="clear" w:color="auto" w:fill="auto"/>
        <w:tabs>
          <w:tab w:val="left" w:pos="262"/>
        </w:tabs>
        <w:spacing w:after="120"/>
        <w:ind w:firstLine="720"/>
        <w:jc w:val="both"/>
        <w:rPr>
          <w:rStyle w:val="Bodytext2"/>
          <w:rFonts w:ascii="Arial" w:hAnsi="Arial" w:cs="Arial"/>
          <w:color w:val="000000"/>
          <w:sz w:val="20"/>
          <w:szCs w:val="20"/>
          <w:lang w:val="en-US"/>
        </w:rPr>
      </w:pPr>
    </w:p>
    <w:p w:rsidR="00D26BB5" w:rsidRPr="0057672C" w:rsidRDefault="00D26BB5" w:rsidP="00E43971">
      <w:pPr>
        <w:pStyle w:val="Bodytext20"/>
        <w:shd w:val="clear" w:color="auto" w:fill="auto"/>
        <w:tabs>
          <w:tab w:val="left" w:pos="262"/>
        </w:tabs>
        <w:spacing w:after="120"/>
        <w:ind w:firstLine="720"/>
        <w:jc w:val="both"/>
        <w:rPr>
          <w:rFonts w:ascii="Arial" w:hAnsi="Arial" w:cs="Arial"/>
          <w:color w:val="000000"/>
          <w:sz w:val="20"/>
          <w:szCs w:val="20"/>
        </w:rPr>
        <w:sectPr w:rsidR="00D26BB5" w:rsidRPr="0057672C" w:rsidSect="00D26BB5">
          <w:pgSz w:w="11900" w:h="16840" w:code="9"/>
          <w:pgMar w:top="1440" w:right="1440" w:bottom="1440" w:left="1440" w:header="0" w:footer="3" w:gutter="0"/>
          <w:cols w:space="720"/>
          <w:noEndnote/>
          <w:docGrid w:linePitch="360"/>
        </w:sectPr>
      </w:pPr>
    </w:p>
    <w:p w:rsidR="00D26BB5" w:rsidRPr="0057672C" w:rsidRDefault="00D26BB5" w:rsidP="009427BB">
      <w:pPr>
        <w:pStyle w:val="Heading10"/>
        <w:keepNext/>
        <w:keepLines/>
        <w:shd w:val="clear" w:color="auto" w:fill="auto"/>
        <w:spacing w:after="0" w:line="240" w:lineRule="auto"/>
        <w:ind w:firstLine="0"/>
        <w:jc w:val="center"/>
        <w:rPr>
          <w:rFonts w:ascii="Arial" w:hAnsi="Arial" w:cs="Arial"/>
          <w:color w:val="000000"/>
          <w:sz w:val="20"/>
          <w:szCs w:val="20"/>
        </w:rPr>
      </w:pPr>
      <w:bookmarkStart w:id="17" w:name="bookmark16"/>
      <w:bookmarkStart w:id="18" w:name="bookmark17"/>
      <w:r w:rsidRPr="0057672C">
        <w:rPr>
          <w:rStyle w:val="Heading1"/>
          <w:rFonts w:ascii="Arial" w:hAnsi="Arial" w:cs="Arial"/>
          <w:b/>
          <w:bCs/>
          <w:color w:val="000000"/>
          <w:sz w:val="20"/>
          <w:szCs w:val="20"/>
          <w:lang w:eastAsia="vi-VN"/>
        </w:rPr>
        <w:lastRenderedPageBreak/>
        <w:t>Phụ lục số 1</w:t>
      </w:r>
      <w:bookmarkEnd w:id="17"/>
      <w:bookmarkEnd w:id="18"/>
    </w:p>
    <w:p w:rsidR="00D26BB5" w:rsidRPr="0057672C" w:rsidRDefault="00B664C2" w:rsidP="009427BB">
      <w:pPr>
        <w:pStyle w:val="BodyText"/>
        <w:shd w:val="clear" w:color="auto" w:fill="auto"/>
        <w:spacing w:after="0"/>
        <w:ind w:firstLine="0"/>
        <w:jc w:val="center"/>
        <w:rPr>
          <w:rFonts w:ascii="Arial" w:hAnsi="Arial" w:cs="Arial"/>
          <w:color w:val="000000"/>
          <w:sz w:val="20"/>
          <w:szCs w:val="20"/>
        </w:rPr>
      </w:pPr>
      <w:r w:rsidRPr="0057672C">
        <w:rPr>
          <w:rStyle w:val="BodyTextChar1"/>
          <w:rFonts w:ascii="Arial" w:hAnsi="Arial" w:cs="Arial"/>
          <w:i/>
          <w:iCs/>
          <w:color w:val="000000"/>
          <w:sz w:val="20"/>
          <w:szCs w:val="20"/>
          <w:lang w:eastAsia="vi-VN"/>
        </w:rPr>
        <w:t>(Ban hành kèm theo Thông tư số</w:t>
      </w:r>
      <w:r w:rsidR="00D26BB5" w:rsidRPr="0057672C">
        <w:rPr>
          <w:rStyle w:val="BodyTextChar1"/>
          <w:rFonts w:ascii="Arial" w:hAnsi="Arial" w:cs="Arial"/>
          <w:i/>
          <w:iCs/>
          <w:color w:val="000000"/>
          <w:sz w:val="20"/>
          <w:szCs w:val="20"/>
          <w:lang w:eastAsia="vi-VN"/>
        </w:rPr>
        <w:t xml:space="preserve"> 32/2021/TT-BTC</w:t>
      </w:r>
      <w:r w:rsidR="00D26BB5" w:rsidRPr="0057672C">
        <w:rPr>
          <w:rStyle w:val="BodyTextChar1"/>
          <w:rFonts w:ascii="Arial" w:hAnsi="Arial" w:cs="Arial"/>
          <w:i/>
          <w:iCs/>
          <w:color w:val="000000"/>
          <w:sz w:val="20"/>
          <w:szCs w:val="20"/>
          <w:lang w:val="en-US" w:eastAsia="vi-VN"/>
        </w:rPr>
        <w:t xml:space="preserve"> </w:t>
      </w:r>
      <w:r w:rsidR="00D26BB5" w:rsidRPr="0057672C">
        <w:rPr>
          <w:rStyle w:val="BodyTextChar1"/>
          <w:rFonts w:ascii="Arial" w:hAnsi="Arial" w:cs="Arial"/>
          <w:i/>
          <w:iCs/>
          <w:color w:val="000000"/>
          <w:sz w:val="20"/>
          <w:szCs w:val="20"/>
          <w:lang w:eastAsia="vi-VN"/>
        </w:rPr>
        <w:t>ngày 17 tháng 5 năm 2021 của Bộ trưởng Bộ Tài chính)</w:t>
      </w:r>
    </w:p>
    <w:tbl>
      <w:tblPr>
        <w:tblW w:w="4872" w:type="pct"/>
        <w:tblInd w:w="108" w:type="dxa"/>
        <w:tblLook w:val="04A0" w:firstRow="1" w:lastRow="0" w:firstColumn="1" w:lastColumn="0" w:noHBand="0" w:noVBand="1"/>
      </w:tblPr>
      <w:tblGrid>
        <w:gridCol w:w="3164"/>
        <w:gridCol w:w="5625"/>
      </w:tblGrid>
      <w:tr w:rsidR="00D26BB5" w:rsidRPr="0057672C" w:rsidTr="009427BB">
        <w:trPr>
          <w:trHeight w:val="936"/>
        </w:trPr>
        <w:tc>
          <w:tcPr>
            <w:tcW w:w="1800" w:type="pct"/>
            <w:shd w:val="clear" w:color="auto" w:fill="auto"/>
          </w:tcPr>
          <w:p w:rsidR="00D26BB5" w:rsidRPr="0057672C" w:rsidRDefault="00B664C2" w:rsidP="009427BB">
            <w:pPr>
              <w:pStyle w:val="Heading10"/>
              <w:keepNext/>
              <w:keepLines/>
              <w:shd w:val="clear" w:color="auto" w:fill="auto"/>
              <w:spacing w:after="0" w:line="240" w:lineRule="auto"/>
              <w:ind w:firstLine="0"/>
              <w:jc w:val="center"/>
              <w:rPr>
                <w:rStyle w:val="Heading1"/>
                <w:rFonts w:ascii="Arial" w:hAnsi="Arial" w:cs="Arial"/>
                <w:b/>
                <w:bCs/>
                <w:color w:val="000000"/>
                <w:sz w:val="20"/>
                <w:szCs w:val="20"/>
                <w:lang w:eastAsia="vi-VN"/>
              </w:rPr>
            </w:pPr>
            <w:bookmarkStart w:id="19" w:name="bookmark18"/>
            <w:bookmarkStart w:id="20" w:name="bookmark19"/>
            <w:r w:rsidRPr="0057672C">
              <w:rPr>
                <w:rStyle w:val="Heading1"/>
                <w:rFonts w:ascii="Arial" w:hAnsi="Arial" w:cs="Arial"/>
                <w:b/>
                <w:bCs/>
                <w:color w:val="000000"/>
                <w:sz w:val="20"/>
                <w:szCs w:val="20"/>
                <w:lang w:eastAsia="vi-VN"/>
              </w:rPr>
              <w:t>B</w:t>
            </w:r>
            <w:r w:rsidRPr="0057672C">
              <w:rPr>
                <w:rStyle w:val="Heading1"/>
                <w:rFonts w:ascii="Arial" w:hAnsi="Arial" w:cs="Arial"/>
                <w:b/>
                <w:bCs/>
                <w:color w:val="000000"/>
                <w:sz w:val="20"/>
                <w:szCs w:val="20"/>
                <w:lang w:val="en-US" w:eastAsia="vi-VN"/>
              </w:rPr>
              <w:t>Ộ</w:t>
            </w:r>
            <w:r w:rsidR="00D26BB5" w:rsidRPr="0057672C">
              <w:rPr>
                <w:rStyle w:val="Heading1"/>
                <w:rFonts w:ascii="Arial" w:hAnsi="Arial" w:cs="Arial"/>
                <w:b/>
                <w:bCs/>
                <w:color w:val="000000"/>
                <w:sz w:val="20"/>
                <w:szCs w:val="20"/>
                <w:lang w:eastAsia="vi-VN"/>
              </w:rPr>
              <w:t xml:space="preserve"> (UBND, TĐKT, TCT)</w:t>
            </w:r>
          </w:p>
          <w:p w:rsidR="00B664C2" w:rsidRPr="0057672C" w:rsidRDefault="00B664C2" w:rsidP="009427BB">
            <w:pPr>
              <w:pStyle w:val="Heading10"/>
              <w:keepNext/>
              <w:keepLines/>
              <w:shd w:val="clear" w:color="auto" w:fill="auto"/>
              <w:spacing w:after="0" w:line="240" w:lineRule="auto"/>
              <w:ind w:firstLine="0"/>
              <w:jc w:val="center"/>
              <w:rPr>
                <w:rStyle w:val="Heading1"/>
                <w:rFonts w:ascii="Arial" w:hAnsi="Arial" w:cs="Arial"/>
                <w:bCs/>
                <w:color w:val="000000"/>
                <w:sz w:val="20"/>
                <w:szCs w:val="20"/>
                <w:lang w:val="en-US" w:eastAsia="vi-VN"/>
              </w:rPr>
            </w:pPr>
            <w:r w:rsidRPr="0057672C">
              <w:rPr>
                <w:rStyle w:val="Heading1"/>
                <w:rFonts w:ascii="Arial" w:hAnsi="Arial" w:cs="Arial"/>
                <w:bCs/>
                <w:color w:val="000000"/>
                <w:sz w:val="20"/>
                <w:szCs w:val="20"/>
                <w:lang w:val="en-US" w:eastAsia="vi-VN"/>
              </w:rPr>
              <w:t>_________</w:t>
            </w:r>
          </w:p>
          <w:p w:rsidR="00D26BB5" w:rsidRPr="0057672C" w:rsidRDefault="00B664C2" w:rsidP="009427BB">
            <w:pPr>
              <w:pStyle w:val="Heading10"/>
              <w:keepNext/>
              <w:keepLines/>
              <w:shd w:val="clear" w:color="auto" w:fill="auto"/>
              <w:spacing w:after="0" w:line="240" w:lineRule="auto"/>
              <w:ind w:firstLine="0"/>
              <w:jc w:val="center"/>
              <w:rPr>
                <w:rStyle w:val="Heading1"/>
                <w:rFonts w:ascii="Arial" w:hAnsi="Arial" w:cs="Arial"/>
                <w:b/>
                <w:bCs/>
                <w:color w:val="000000"/>
                <w:sz w:val="20"/>
                <w:szCs w:val="20"/>
                <w:lang w:eastAsia="vi-VN"/>
              </w:rPr>
            </w:pPr>
            <w:r w:rsidRPr="0057672C">
              <w:rPr>
                <w:rStyle w:val="BodyTextChar1"/>
                <w:rFonts w:ascii="Arial" w:hAnsi="Arial" w:cs="Arial"/>
                <w:b w:val="0"/>
                <w:color w:val="000000"/>
                <w:sz w:val="20"/>
                <w:szCs w:val="20"/>
                <w:lang w:eastAsia="vi-VN"/>
              </w:rPr>
              <w:t>Số</w:t>
            </w:r>
            <w:r w:rsidR="00D26BB5" w:rsidRPr="0057672C">
              <w:rPr>
                <w:rStyle w:val="BodyTextChar1"/>
                <w:rFonts w:ascii="Arial" w:hAnsi="Arial" w:cs="Arial"/>
                <w:b w:val="0"/>
                <w:color w:val="000000"/>
                <w:sz w:val="20"/>
                <w:szCs w:val="20"/>
                <w:lang w:eastAsia="vi-VN"/>
              </w:rPr>
              <w:t>: .../QĐ-...</w:t>
            </w:r>
          </w:p>
        </w:tc>
        <w:tc>
          <w:tcPr>
            <w:tcW w:w="3200" w:type="pct"/>
            <w:shd w:val="clear" w:color="auto" w:fill="auto"/>
          </w:tcPr>
          <w:p w:rsidR="00D26BB5" w:rsidRPr="0057672C" w:rsidRDefault="00FB660A" w:rsidP="009427BB">
            <w:pPr>
              <w:pStyle w:val="Heading10"/>
              <w:keepNext/>
              <w:keepLines/>
              <w:shd w:val="clear" w:color="auto" w:fill="auto"/>
              <w:spacing w:after="0" w:line="240" w:lineRule="auto"/>
              <w:ind w:firstLine="0"/>
              <w:jc w:val="center"/>
              <w:rPr>
                <w:rStyle w:val="Heading1"/>
                <w:rFonts w:ascii="Arial" w:hAnsi="Arial" w:cs="Arial"/>
                <w:b/>
                <w:bCs/>
                <w:color w:val="000000"/>
                <w:sz w:val="20"/>
                <w:szCs w:val="20"/>
                <w:lang w:eastAsia="vi-VN"/>
              </w:rPr>
            </w:pPr>
            <w:r w:rsidRPr="0057672C">
              <w:rPr>
                <w:rStyle w:val="Heading1"/>
                <w:rFonts w:ascii="Arial" w:hAnsi="Arial" w:cs="Arial"/>
                <w:b/>
                <w:bCs/>
                <w:color w:val="000000"/>
                <w:sz w:val="20"/>
                <w:szCs w:val="20"/>
                <w:lang w:eastAsia="vi-VN"/>
              </w:rPr>
              <w:t>CỘNG HÒA</w:t>
            </w:r>
            <w:r w:rsidR="00D26BB5" w:rsidRPr="0057672C">
              <w:rPr>
                <w:rStyle w:val="Heading1"/>
                <w:rFonts w:ascii="Arial" w:hAnsi="Arial" w:cs="Arial"/>
                <w:b/>
                <w:bCs/>
                <w:color w:val="000000"/>
                <w:sz w:val="20"/>
                <w:szCs w:val="20"/>
                <w:lang w:eastAsia="vi-VN"/>
              </w:rPr>
              <w:t xml:space="preserve"> XÃ HỘI CHỦ NGHĨA VIỆT NAM </w:t>
            </w:r>
          </w:p>
          <w:p w:rsidR="00D26BB5" w:rsidRPr="0057672C" w:rsidRDefault="00D26BB5" w:rsidP="009427BB">
            <w:pPr>
              <w:pStyle w:val="Heading10"/>
              <w:keepNext/>
              <w:keepLines/>
              <w:shd w:val="clear" w:color="auto" w:fill="auto"/>
              <w:spacing w:after="0" w:line="240" w:lineRule="auto"/>
              <w:ind w:firstLine="0"/>
              <w:jc w:val="center"/>
              <w:rPr>
                <w:rStyle w:val="Heading1"/>
                <w:rFonts w:ascii="Arial" w:hAnsi="Arial" w:cs="Arial"/>
                <w:b/>
                <w:bCs/>
                <w:color w:val="000000"/>
                <w:sz w:val="20"/>
                <w:szCs w:val="20"/>
                <w:lang w:eastAsia="vi-VN"/>
              </w:rPr>
            </w:pPr>
            <w:r w:rsidRPr="0057672C">
              <w:rPr>
                <w:rStyle w:val="Heading1"/>
                <w:rFonts w:ascii="Arial" w:hAnsi="Arial" w:cs="Arial"/>
                <w:b/>
                <w:bCs/>
                <w:color w:val="000000"/>
                <w:sz w:val="20"/>
                <w:szCs w:val="20"/>
                <w:lang w:eastAsia="vi-VN"/>
              </w:rPr>
              <w:t>Độc lập - Tự do - Hạnh phúc</w:t>
            </w:r>
          </w:p>
          <w:p w:rsidR="005B76E0" w:rsidRPr="0057672C" w:rsidRDefault="005B76E0" w:rsidP="009427BB">
            <w:pPr>
              <w:pStyle w:val="Heading10"/>
              <w:keepNext/>
              <w:keepLines/>
              <w:shd w:val="clear" w:color="auto" w:fill="auto"/>
              <w:spacing w:after="0" w:line="240" w:lineRule="auto"/>
              <w:ind w:firstLine="0"/>
              <w:jc w:val="center"/>
              <w:rPr>
                <w:rStyle w:val="Heading1"/>
                <w:rFonts w:ascii="Arial" w:hAnsi="Arial" w:cs="Arial"/>
                <w:bCs/>
                <w:color w:val="000000"/>
                <w:sz w:val="20"/>
                <w:szCs w:val="20"/>
                <w:lang w:val="en-US" w:eastAsia="vi-VN"/>
              </w:rPr>
            </w:pPr>
            <w:r w:rsidRPr="0057672C">
              <w:rPr>
                <w:rStyle w:val="Heading1"/>
                <w:rFonts w:ascii="Arial" w:hAnsi="Arial" w:cs="Arial"/>
                <w:bCs/>
                <w:color w:val="000000"/>
                <w:sz w:val="20"/>
                <w:szCs w:val="20"/>
                <w:lang w:val="en-US" w:eastAsia="vi-VN"/>
              </w:rPr>
              <w:t>_________________________</w:t>
            </w:r>
          </w:p>
          <w:p w:rsidR="00D26BB5" w:rsidRPr="0057672C" w:rsidRDefault="005B76E0" w:rsidP="009427BB">
            <w:pPr>
              <w:pStyle w:val="BodyText"/>
              <w:shd w:val="clear" w:color="auto" w:fill="auto"/>
              <w:tabs>
                <w:tab w:val="left" w:pos="4258"/>
              </w:tabs>
              <w:spacing w:after="0"/>
              <w:ind w:firstLine="0"/>
              <w:jc w:val="right"/>
              <w:rPr>
                <w:rStyle w:val="Heading1"/>
                <w:rFonts w:ascii="Arial" w:hAnsi="Arial" w:cs="Arial"/>
                <w:b w:val="0"/>
                <w:bCs w:val="0"/>
                <w:color w:val="000000"/>
                <w:sz w:val="20"/>
                <w:szCs w:val="20"/>
              </w:rPr>
            </w:pPr>
            <w:r w:rsidRPr="0057672C">
              <w:rPr>
                <w:rStyle w:val="BodyTextChar1"/>
                <w:rFonts w:ascii="Arial" w:hAnsi="Arial" w:cs="Arial"/>
                <w:i/>
                <w:iCs/>
                <w:color w:val="000000"/>
                <w:sz w:val="20"/>
                <w:szCs w:val="20"/>
                <w:lang w:val="en-US" w:eastAsia="vi-VN"/>
              </w:rPr>
              <w:t xml:space="preserve">…, </w:t>
            </w:r>
            <w:r w:rsidR="00D26BB5" w:rsidRPr="0057672C">
              <w:rPr>
                <w:rStyle w:val="BodyTextChar1"/>
                <w:rFonts w:ascii="Arial" w:hAnsi="Arial" w:cs="Arial"/>
                <w:i/>
                <w:iCs/>
                <w:color w:val="000000"/>
                <w:sz w:val="20"/>
                <w:szCs w:val="20"/>
                <w:lang w:eastAsia="vi-VN"/>
              </w:rPr>
              <w:t>ngày ... tháng ... năm...</w:t>
            </w:r>
          </w:p>
        </w:tc>
      </w:tr>
    </w:tbl>
    <w:p w:rsidR="00D26BB5" w:rsidRPr="0057672C" w:rsidRDefault="00D26BB5" w:rsidP="009427BB">
      <w:pPr>
        <w:pStyle w:val="Heading10"/>
        <w:keepNext/>
        <w:keepLines/>
        <w:shd w:val="clear" w:color="auto" w:fill="auto"/>
        <w:spacing w:after="0" w:line="240" w:lineRule="auto"/>
        <w:ind w:firstLine="0"/>
        <w:jc w:val="center"/>
        <w:rPr>
          <w:rStyle w:val="Heading1"/>
          <w:rFonts w:ascii="Arial" w:hAnsi="Arial" w:cs="Arial"/>
          <w:b/>
          <w:bCs/>
          <w:color w:val="000000"/>
          <w:sz w:val="20"/>
          <w:szCs w:val="20"/>
          <w:lang w:eastAsia="vi-VN"/>
        </w:rPr>
      </w:pPr>
    </w:p>
    <w:bookmarkEnd w:id="19"/>
    <w:bookmarkEnd w:id="20"/>
    <w:p w:rsidR="00D26BB5" w:rsidRPr="0057672C" w:rsidRDefault="00D26BB5" w:rsidP="009427BB">
      <w:pPr>
        <w:pStyle w:val="BodyText"/>
        <w:shd w:val="clear" w:color="auto" w:fill="auto"/>
        <w:tabs>
          <w:tab w:val="left" w:pos="4258"/>
        </w:tabs>
        <w:spacing w:after="0"/>
        <w:ind w:firstLine="0"/>
        <w:jc w:val="center"/>
        <w:rPr>
          <w:rFonts w:ascii="Arial" w:hAnsi="Arial" w:cs="Arial"/>
          <w:color w:val="000000"/>
          <w:sz w:val="20"/>
          <w:szCs w:val="20"/>
        </w:rPr>
      </w:pPr>
      <w:r w:rsidRPr="0057672C">
        <w:rPr>
          <w:rStyle w:val="BodyTextChar1"/>
          <w:rFonts w:ascii="Arial" w:hAnsi="Arial" w:cs="Arial"/>
          <w:color w:val="000000"/>
          <w:sz w:val="20"/>
          <w:szCs w:val="20"/>
          <w:lang w:eastAsia="vi-VN"/>
        </w:rPr>
        <w:tab/>
      </w:r>
    </w:p>
    <w:p w:rsidR="00D26BB5" w:rsidRPr="0057672C" w:rsidRDefault="005B76E0" w:rsidP="009427BB">
      <w:pPr>
        <w:pStyle w:val="BodyText"/>
        <w:shd w:val="clear" w:color="auto" w:fill="auto"/>
        <w:spacing w:after="0"/>
        <w:ind w:firstLine="0"/>
        <w:jc w:val="center"/>
        <w:rPr>
          <w:rFonts w:ascii="Arial" w:hAnsi="Arial" w:cs="Arial"/>
          <w:color w:val="000000"/>
          <w:sz w:val="20"/>
          <w:szCs w:val="20"/>
        </w:rPr>
      </w:pPr>
      <w:r w:rsidRPr="0057672C">
        <w:rPr>
          <w:rStyle w:val="BodyTextChar1"/>
          <w:rFonts w:ascii="Arial" w:hAnsi="Arial" w:cs="Arial"/>
          <w:b/>
          <w:bCs/>
          <w:color w:val="000000"/>
          <w:sz w:val="20"/>
          <w:szCs w:val="20"/>
          <w:lang w:eastAsia="vi-VN"/>
        </w:rPr>
        <w:t>QUYẾT</w:t>
      </w:r>
      <w:r w:rsidR="00D26BB5" w:rsidRPr="0057672C">
        <w:rPr>
          <w:rStyle w:val="BodyTextChar1"/>
          <w:rFonts w:ascii="Arial" w:hAnsi="Arial" w:cs="Arial"/>
          <w:b/>
          <w:bCs/>
          <w:color w:val="000000"/>
          <w:sz w:val="20"/>
          <w:szCs w:val="20"/>
          <w:lang w:eastAsia="vi-VN"/>
        </w:rPr>
        <w:t xml:space="preserve"> ĐỊNH</w:t>
      </w:r>
    </w:p>
    <w:p w:rsidR="00D26BB5" w:rsidRPr="0057672C" w:rsidRDefault="00D26BB5" w:rsidP="009427BB">
      <w:pPr>
        <w:pStyle w:val="BodyText"/>
        <w:shd w:val="clear" w:color="auto" w:fill="auto"/>
        <w:spacing w:after="0"/>
        <w:ind w:firstLine="0"/>
        <w:jc w:val="center"/>
        <w:rPr>
          <w:rStyle w:val="BodyTextChar1"/>
          <w:rFonts w:ascii="Arial" w:hAnsi="Arial" w:cs="Arial"/>
          <w:b/>
          <w:bCs/>
          <w:color w:val="000000"/>
          <w:sz w:val="20"/>
          <w:szCs w:val="20"/>
          <w:lang w:eastAsia="vi-VN"/>
        </w:rPr>
      </w:pPr>
      <w:r w:rsidRPr="0057672C">
        <w:rPr>
          <w:rStyle w:val="BodyTextChar1"/>
          <w:rFonts w:ascii="Arial" w:hAnsi="Arial" w:cs="Arial"/>
          <w:b/>
          <w:bCs/>
          <w:color w:val="000000"/>
          <w:sz w:val="20"/>
          <w:szCs w:val="20"/>
          <w:lang w:eastAsia="vi-VN"/>
        </w:rPr>
        <w:t>V/v phê duyệt phương án cổ phần hóa (tên doanh nghiệp)</w:t>
      </w:r>
    </w:p>
    <w:p w:rsidR="00D26BB5" w:rsidRPr="0057672C" w:rsidRDefault="00D26BB5" w:rsidP="009427BB">
      <w:pPr>
        <w:pStyle w:val="BodyText"/>
        <w:shd w:val="clear" w:color="auto" w:fill="auto"/>
        <w:spacing w:after="0"/>
        <w:ind w:firstLine="0"/>
        <w:jc w:val="center"/>
        <w:rPr>
          <w:rFonts w:ascii="Arial" w:hAnsi="Arial" w:cs="Arial"/>
          <w:color w:val="000000"/>
          <w:sz w:val="20"/>
          <w:szCs w:val="20"/>
          <w:lang w:val="en-US"/>
        </w:rPr>
      </w:pPr>
      <w:r w:rsidRPr="0057672C">
        <w:rPr>
          <w:rStyle w:val="BodyTextChar1"/>
          <w:rFonts w:ascii="Arial" w:hAnsi="Arial" w:cs="Arial"/>
          <w:bCs/>
          <w:color w:val="000000"/>
          <w:sz w:val="20"/>
          <w:szCs w:val="20"/>
          <w:lang w:val="en-US" w:eastAsia="vi-VN"/>
        </w:rPr>
        <w:t>___________</w:t>
      </w:r>
    </w:p>
    <w:p w:rsidR="00D26BB5" w:rsidRPr="0057672C" w:rsidRDefault="005B76E0" w:rsidP="009427BB">
      <w:pPr>
        <w:pStyle w:val="Bodytext20"/>
        <w:shd w:val="clear" w:color="auto" w:fill="auto"/>
        <w:jc w:val="center"/>
        <w:rPr>
          <w:rStyle w:val="Bodytext2"/>
          <w:rFonts w:ascii="Arial" w:hAnsi="Arial" w:cs="Arial"/>
          <w:bCs/>
          <w:color w:val="000000"/>
          <w:sz w:val="20"/>
          <w:szCs w:val="20"/>
          <w:lang w:eastAsia="vi-VN"/>
        </w:rPr>
      </w:pPr>
      <w:r w:rsidRPr="0057672C">
        <w:rPr>
          <w:rStyle w:val="Bodytext2"/>
          <w:rFonts w:ascii="Arial" w:hAnsi="Arial" w:cs="Arial"/>
          <w:bCs/>
          <w:color w:val="000000"/>
          <w:sz w:val="20"/>
          <w:szCs w:val="20"/>
          <w:lang w:eastAsia="vi-VN"/>
        </w:rPr>
        <w:t>B</w:t>
      </w:r>
      <w:r w:rsidRPr="0057672C">
        <w:rPr>
          <w:rStyle w:val="Bodytext2"/>
          <w:rFonts w:ascii="Arial" w:hAnsi="Arial" w:cs="Arial"/>
          <w:bCs/>
          <w:color w:val="000000"/>
          <w:sz w:val="20"/>
          <w:szCs w:val="20"/>
          <w:lang w:val="en-US" w:eastAsia="vi-VN"/>
        </w:rPr>
        <w:t>Ộ</w:t>
      </w:r>
      <w:r w:rsidRPr="0057672C">
        <w:rPr>
          <w:rStyle w:val="Bodytext2"/>
          <w:rFonts w:ascii="Arial" w:hAnsi="Arial" w:cs="Arial"/>
          <w:bCs/>
          <w:color w:val="000000"/>
          <w:sz w:val="20"/>
          <w:szCs w:val="20"/>
          <w:lang w:eastAsia="vi-VN"/>
        </w:rPr>
        <w:t xml:space="preserve"> TRƯỞNG B</w:t>
      </w:r>
      <w:r w:rsidRPr="0057672C">
        <w:rPr>
          <w:rStyle w:val="Bodytext2"/>
          <w:rFonts w:ascii="Arial" w:hAnsi="Arial" w:cs="Arial"/>
          <w:bCs/>
          <w:color w:val="000000"/>
          <w:sz w:val="20"/>
          <w:szCs w:val="20"/>
          <w:lang w:val="en-US" w:eastAsia="vi-VN"/>
        </w:rPr>
        <w:t>Ộ</w:t>
      </w:r>
      <w:r w:rsidR="00D26BB5" w:rsidRPr="0057672C">
        <w:rPr>
          <w:rStyle w:val="Bodytext2"/>
          <w:rFonts w:ascii="Arial" w:hAnsi="Arial" w:cs="Arial"/>
          <w:bCs/>
          <w:color w:val="000000"/>
          <w:sz w:val="20"/>
          <w:szCs w:val="20"/>
          <w:lang w:eastAsia="vi-VN"/>
        </w:rPr>
        <w:t xml:space="preserve"> .../CHỦ TỊCH UBND.../...</w:t>
      </w:r>
    </w:p>
    <w:p w:rsidR="00D26BB5" w:rsidRPr="0057672C" w:rsidRDefault="00D26BB5" w:rsidP="009427BB">
      <w:pPr>
        <w:pStyle w:val="Bodytext20"/>
        <w:shd w:val="clear" w:color="auto" w:fill="auto"/>
        <w:jc w:val="center"/>
        <w:rPr>
          <w:rFonts w:ascii="Arial" w:hAnsi="Arial" w:cs="Arial"/>
          <w:color w:val="000000"/>
          <w:sz w:val="20"/>
          <w:szCs w:val="20"/>
        </w:rPr>
      </w:pP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i/>
          <w:iCs/>
          <w:color w:val="000000"/>
          <w:sz w:val="20"/>
          <w:szCs w:val="20"/>
          <w:lang w:eastAsia="vi-VN"/>
        </w:rPr>
        <w:t xml:space="preserve">Căn cứ Nghị định số... ngày... của </w:t>
      </w:r>
      <w:r w:rsidR="00D35366" w:rsidRPr="0057672C">
        <w:rPr>
          <w:rStyle w:val="BodyTextChar1"/>
          <w:rFonts w:ascii="Arial" w:hAnsi="Arial" w:cs="Arial"/>
          <w:i/>
          <w:iCs/>
          <w:color w:val="000000"/>
          <w:sz w:val="20"/>
          <w:szCs w:val="20"/>
          <w:lang w:eastAsia="vi-VN"/>
        </w:rPr>
        <w:t>Chính phủ</w:t>
      </w:r>
      <w:r w:rsidRPr="0057672C">
        <w:rPr>
          <w:rStyle w:val="BodyTextChar1"/>
          <w:rFonts w:ascii="Arial" w:hAnsi="Arial" w:cs="Arial"/>
          <w:i/>
          <w:iCs/>
          <w:color w:val="000000"/>
          <w:sz w:val="20"/>
          <w:szCs w:val="20"/>
          <w:lang w:eastAsia="vi-VN"/>
        </w:rPr>
        <w:t xml:space="preserve"> quy định chức năng, nhiệm vụ, quyền hạn và </w:t>
      </w:r>
      <w:r w:rsidR="005B76E0" w:rsidRPr="0057672C">
        <w:rPr>
          <w:rStyle w:val="BodyTextChar1"/>
          <w:rFonts w:ascii="Arial" w:hAnsi="Arial" w:cs="Arial"/>
          <w:i/>
          <w:iCs/>
          <w:color w:val="000000"/>
          <w:sz w:val="20"/>
          <w:szCs w:val="20"/>
          <w:lang w:eastAsia="vi-VN"/>
        </w:rPr>
        <w:t>cơ cấu</w:t>
      </w:r>
      <w:r w:rsidRPr="0057672C">
        <w:rPr>
          <w:rStyle w:val="BodyTextChar1"/>
          <w:rFonts w:ascii="Arial" w:hAnsi="Arial" w:cs="Arial"/>
          <w:i/>
          <w:iCs/>
          <w:color w:val="000000"/>
          <w:sz w:val="20"/>
          <w:szCs w:val="20"/>
          <w:lang w:eastAsia="vi-VN"/>
        </w:rPr>
        <w:t xml:space="preserve"> </w:t>
      </w:r>
      <w:r w:rsidR="00D35366" w:rsidRPr="0057672C">
        <w:rPr>
          <w:rStyle w:val="BodyTextChar1"/>
          <w:rFonts w:ascii="Arial" w:hAnsi="Arial" w:cs="Arial"/>
          <w:i/>
          <w:iCs/>
          <w:color w:val="000000"/>
          <w:sz w:val="20"/>
          <w:szCs w:val="20"/>
          <w:lang w:eastAsia="vi-VN"/>
        </w:rPr>
        <w:t>tổ chức</w:t>
      </w:r>
      <w:r w:rsidRPr="0057672C">
        <w:rPr>
          <w:rStyle w:val="BodyTextChar1"/>
          <w:rFonts w:ascii="Arial" w:hAnsi="Arial" w:cs="Arial"/>
          <w:i/>
          <w:iCs/>
          <w:color w:val="000000"/>
          <w:sz w:val="20"/>
          <w:szCs w:val="20"/>
          <w:lang w:eastAsia="vi-VN"/>
        </w:rPr>
        <w:t xml:space="preserve"> ...</w:t>
      </w:r>
    </w:p>
    <w:p w:rsidR="00D26BB5" w:rsidRPr="0057672C" w:rsidRDefault="005B76E0"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i/>
          <w:iCs/>
          <w:color w:val="000000"/>
          <w:sz w:val="20"/>
          <w:szCs w:val="20"/>
          <w:lang w:eastAsia="vi-VN"/>
        </w:rPr>
        <w:t>Căn cứ Nghị định số</w:t>
      </w:r>
      <w:r w:rsidR="00D26BB5" w:rsidRPr="0057672C">
        <w:rPr>
          <w:rStyle w:val="BodyTextChar1"/>
          <w:rFonts w:ascii="Arial" w:hAnsi="Arial" w:cs="Arial"/>
          <w:i/>
          <w:iCs/>
          <w:color w:val="000000"/>
          <w:sz w:val="20"/>
          <w:szCs w:val="20"/>
          <w:lang w:eastAsia="vi-VN"/>
        </w:rPr>
        <w:t xml:space="preserve"> 126/2017/NĐ-CP ngày 16 tháng 11 năm 2017 của </w:t>
      </w:r>
      <w:r w:rsidR="00D35366" w:rsidRPr="0057672C">
        <w:rPr>
          <w:rStyle w:val="BodyTextChar1"/>
          <w:rFonts w:ascii="Arial" w:hAnsi="Arial" w:cs="Arial"/>
          <w:i/>
          <w:iCs/>
          <w:color w:val="000000"/>
          <w:sz w:val="20"/>
          <w:szCs w:val="20"/>
          <w:lang w:eastAsia="vi-VN"/>
        </w:rPr>
        <w:t>Chính phủ</w:t>
      </w:r>
      <w:r w:rsidR="00D26BB5" w:rsidRPr="0057672C">
        <w:rPr>
          <w:rStyle w:val="BodyTextChar1"/>
          <w:rFonts w:ascii="Arial" w:hAnsi="Arial" w:cs="Arial"/>
          <w:i/>
          <w:iCs/>
          <w:color w:val="000000"/>
          <w:sz w:val="20"/>
          <w:szCs w:val="20"/>
          <w:lang w:eastAsia="vi-VN"/>
        </w:rPr>
        <w:t xml:space="preserve"> </w:t>
      </w:r>
      <w:r w:rsidR="0044494E" w:rsidRPr="0057672C">
        <w:rPr>
          <w:rStyle w:val="BodyTextChar1"/>
          <w:rFonts w:ascii="Arial" w:hAnsi="Arial" w:cs="Arial"/>
          <w:i/>
          <w:iCs/>
          <w:color w:val="000000"/>
          <w:sz w:val="20"/>
          <w:szCs w:val="20"/>
          <w:lang w:eastAsia="vi-VN"/>
        </w:rPr>
        <w:t>về</w:t>
      </w:r>
      <w:r w:rsidR="00D26BB5" w:rsidRPr="0057672C">
        <w:rPr>
          <w:rStyle w:val="BodyTextChar1"/>
          <w:rFonts w:ascii="Arial" w:hAnsi="Arial" w:cs="Arial"/>
          <w:i/>
          <w:iCs/>
          <w:color w:val="000000"/>
          <w:sz w:val="20"/>
          <w:szCs w:val="20"/>
          <w:lang w:eastAsia="vi-VN"/>
        </w:rPr>
        <w:t xml:space="preserve"> chuyển doanh nghiệp nhà nước và công ty trách nhiệm hữu hạn một thành viên do doanh nghiệp nhà nước đầu tư 100% vốn điều lệ thành công ty </w:t>
      </w:r>
      <w:r w:rsidR="00D35366" w:rsidRPr="0057672C">
        <w:rPr>
          <w:rStyle w:val="BodyTextChar1"/>
          <w:rFonts w:ascii="Arial" w:hAnsi="Arial" w:cs="Arial"/>
          <w:i/>
          <w:iCs/>
          <w:color w:val="000000"/>
          <w:sz w:val="20"/>
          <w:szCs w:val="20"/>
          <w:lang w:eastAsia="vi-VN"/>
        </w:rPr>
        <w:t>cổ phần</w:t>
      </w:r>
      <w:r w:rsidR="00D26BB5" w:rsidRPr="0057672C">
        <w:rPr>
          <w:rStyle w:val="BodyTextChar1"/>
          <w:rFonts w:ascii="Arial" w:hAnsi="Arial" w:cs="Arial"/>
          <w:i/>
          <w:iCs/>
          <w:color w:val="000000"/>
          <w:sz w:val="20"/>
          <w:szCs w:val="20"/>
          <w:lang w:eastAsia="vi-VN"/>
        </w:rPr>
        <w:t>;</w:t>
      </w:r>
    </w:p>
    <w:p w:rsidR="00D26BB5" w:rsidRPr="0057672C" w:rsidRDefault="005B76E0"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i/>
          <w:iCs/>
          <w:color w:val="000000"/>
          <w:sz w:val="20"/>
          <w:szCs w:val="20"/>
          <w:lang w:eastAsia="vi-VN"/>
        </w:rPr>
        <w:t>Căn cứ Nghị định số</w:t>
      </w:r>
      <w:r w:rsidR="00D26BB5" w:rsidRPr="0057672C">
        <w:rPr>
          <w:rStyle w:val="BodyTextChar1"/>
          <w:rFonts w:ascii="Arial" w:hAnsi="Arial" w:cs="Arial"/>
          <w:i/>
          <w:iCs/>
          <w:color w:val="000000"/>
          <w:sz w:val="20"/>
          <w:szCs w:val="20"/>
          <w:lang w:eastAsia="vi-VN"/>
        </w:rPr>
        <w:t xml:space="preserve"> 140/2020/NĐ-CP ngày 30 </w:t>
      </w:r>
      <w:r w:rsidR="00D35366" w:rsidRPr="0057672C">
        <w:rPr>
          <w:rStyle w:val="BodyTextChar1"/>
          <w:rFonts w:ascii="Arial" w:hAnsi="Arial" w:cs="Arial"/>
          <w:i/>
          <w:iCs/>
          <w:color w:val="000000"/>
          <w:sz w:val="20"/>
          <w:szCs w:val="20"/>
          <w:lang w:eastAsia="vi-VN"/>
        </w:rPr>
        <w:t>tháng</w:t>
      </w:r>
      <w:r w:rsidR="00D26BB5" w:rsidRPr="0057672C">
        <w:rPr>
          <w:rStyle w:val="BodyTextChar1"/>
          <w:rFonts w:ascii="Arial" w:hAnsi="Arial" w:cs="Arial"/>
          <w:i/>
          <w:iCs/>
          <w:color w:val="000000"/>
          <w:sz w:val="20"/>
          <w:szCs w:val="20"/>
          <w:lang w:eastAsia="vi-VN"/>
        </w:rPr>
        <w:t xml:space="preserve"> 11 năm 2020 của Chính phủ </w:t>
      </w:r>
      <w:r w:rsidR="00D35366" w:rsidRPr="0057672C">
        <w:rPr>
          <w:rStyle w:val="BodyTextChar1"/>
          <w:rFonts w:ascii="Arial" w:hAnsi="Arial" w:cs="Arial"/>
          <w:i/>
          <w:iCs/>
          <w:color w:val="000000"/>
          <w:sz w:val="20"/>
          <w:szCs w:val="20"/>
          <w:lang w:eastAsia="vi-VN"/>
        </w:rPr>
        <w:t>sửa đổi</w:t>
      </w:r>
      <w:r w:rsidR="00D26BB5" w:rsidRPr="0057672C">
        <w:rPr>
          <w:rStyle w:val="BodyTextChar1"/>
          <w:rFonts w:ascii="Arial" w:hAnsi="Arial" w:cs="Arial"/>
          <w:i/>
          <w:iCs/>
          <w:color w:val="000000"/>
          <w:sz w:val="20"/>
          <w:szCs w:val="20"/>
          <w:lang w:eastAsia="vi-VN"/>
        </w:rPr>
        <w:t xml:space="preserve">, </w:t>
      </w:r>
      <w:r w:rsidR="00D35366" w:rsidRPr="0057672C">
        <w:rPr>
          <w:rStyle w:val="BodyTextChar1"/>
          <w:rFonts w:ascii="Arial" w:hAnsi="Arial" w:cs="Arial"/>
          <w:i/>
          <w:iCs/>
          <w:color w:val="000000"/>
          <w:sz w:val="20"/>
          <w:szCs w:val="20"/>
          <w:lang w:eastAsia="vi-VN"/>
        </w:rPr>
        <w:t>bổ sung</w:t>
      </w:r>
      <w:r w:rsidRPr="0057672C">
        <w:rPr>
          <w:rStyle w:val="BodyTextChar1"/>
          <w:rFonts w:ascii="Arial" w:hAnsi="Arial" w:cs="Arial"/>
          <w:i/>
          <w:iCs/>
          <w:color w:val="000000"/>
          <w:sz w:val="20"/>
          <w:szCs w:val="20"/>
          <w:lang w:eastAsia="vi-VN"/>
        </w:rPr>
        <w:t xml:space="preserve"> một số điều của Nghị định số</w:t>
      </w:r>
      <w:r w:rsidR="00D26BB5" w:rsidRPr="0057672C">
        <w:rPr>
          <w:rStyle w:val="BodyTextChar1"/>
          <w:rFonts w:ascii="Arial" w:hAnsi="Arial" w:cs="Arial"/>
          <w:i/>
          <w:iCs/>
          <w:color w:val="000000"/>
          <w:sz w:val="20"/>
          <w:szCs w:val="20"/>
          <w:lang w:eastAsia="vi-VN"/>
        </w:rPr>
        <w:t xml:space="preserve"> 126/2017/NĐ-CP ngày 16 tháng 11 năm 2017 của </w:t>
      </w:r>
      <w:r w:rsidR="00D35366" w:rsidRPr="0057672C">
        <w:rPr>
          <w:rStyle w:val="BodyTextChar1"/>
          <w:rFonts w:ascii="Arial" w:hAnsi="Arial" w:cs="Arial"/>
          <w:i/>
          <w:iCs/>
          <w:color w:val="000000"/>
          <w:sz w:val="20"/>
          <w:szCs w:val="20"/>
          <w:lang w:eastAsia="vi-VN"/>
        </w:rPr>
        <w:t>Chính phủ</w:t>
      </w:r>
      <w:r w:rsidR="00D26BB5" w:rsidRPr="0057672C">
        <w:rPr>
          <w:rStyle w:val="BodyTextChar1"/>
          <w:rFonts w:ascii="Arial" w:hAnsi="Arial" w:cs="Arial"/>
          <w:i/>
          <w:iCs/>
          <w:color w:val="000000"/>
          <w:sz w:val="20"/>
          <w:szCs w:val="20"/>
          <w:lang w:eastAsia="vi-VN"/>
        </w:rPr>
        <w:t xml:space="preserve"> về chuyển doanh nghiệp nhà nước và công ty trách nhiệm hữu hạn một thành viên do doanh nghiệp nhà nước </w:t>
      </w:r>
      <w:r w:rsidR="00D35366" w:rsidRPr="0057672C">
        <w:rPr>
          <w:rStyle w:val="BodyTextChar1"/>
          <w:rFonts w:ascii="Arial" w:hAnsi="Arial" w:cs="Arial"/>
          <w:i/>
          <w:iCs/>
          <w:color w:val="000000"/>
          <w:sz w:val="20"/>
          <w:szCs w:val="20"/>
          <w:lang w:eastAsia="vi-VN"/>
        </w:rPr>
        <w:t>đầu tư</w:t>
      </w:r>
      <w:r w:rsidRPr="0057672C">
        <w:rPr>
          <w:rStyle w:val="BodyTextChar1"/>
          <w:rFonts w:ascii="Arial" w:hAnsi="Arial" w:cs="Arial"/>
          <w:i/>
          <w:iCs/>
          <w:color w:val="000000"/>
          <w:sz w:val="20"/>
          <w:szCs w:val="20"/>
          <w:lang w:eastAsia="vi-VN"/>
        </w:rPr>
        <w:t xml:space="preserve"> 100</w:t>
      </w:r>
      <w:r w:rsidRPr="0057672C">
        <w:rPr>
          <w:rStyle w:val="BodyTextChar1"/>
          <w:rFonts w:ascii="Arial" w:hAnsi="Arial" w:cs="Arial"/>
          <w:i/>
          <w:iCs/>
          <w:color w:val="000000"/>
          <w:sz w:val="20"/>
          <w:szCs w:val="20"/>
          <w:lang w:val="en-US" w:eastAsia="vi-VN"/>
        </w:rPr>
        <w:t>%</w:t>
      </w:r>
      <w:r w:rsidR="00D26BB5" w:rsidRPr="0057672C">
        <w:rPr>
          <w:rStyle w:val="BodyTextChar1"/>
          <w:rFonts w:ascii="Arial" w:hAnsi="Arial" w:cs="Arial"/>
          <w:i/>
          <w:iCs/>
          <w:color w:val="000000"/>
          <w:sz w:val="20"/>
          <w:szCs w:val="20"/>
          <w:lang w:eastAsia="vi-VN"/>
        </w:rPr>
        <w:t xml:space="preserve"> </w:t>
      </w:r>
      <w:r w:rsidR="00D35366" w:rsidRPr="0057672C">
        <w:rPr>
          <w:rStyle w:val="BodyTextChar1"/>
          <w:rFonts w:ascii="Arial" w:hAnsi="Arial" w:cs="Arial"/>
          <w:i/>
          <w:iCs/>
          <w:color w:val="000000"/>
          <w:sz w:val="20"/>
          <w:szCs w:val="20"/>
          <w:lang w:eastAsia="vi-VN"/>
        </w:rPr>
        <w:t>vốn</w:t>
      </w:r>
      <w:r w:rsidR="00D26BB5" w:rsidRPr="0057672C">
        <w:rPr>
          <w:rStyle w:val="BodyTextChar1"/>
          <w:rFonts w:ascii="Arial" w:hAnsi="Arial" w:cs="Arial"/>
          <w:i/>
          <w:iCs/>
          <w:color w:val="000000"/>
          <w:sz w:val="20"/>
          <w:szCs w:val="20"/>
          <w:lang w:eastAsia="vi-VN"/>
        </w:rPr>
        <w:t xml:space="preserve"> điều lệ thà</w:t>
      </w:r>
      <w:r w:rsidRPr="0057672C">
        <w:rPr>
          <w:rStyle w:val="BodyTextChar1"/>
          <w:rFonts w:ascii="Arial" w:hAnsi="Arial" w:cs="Arial"/>
          <w:i/>
          <w:iCs/>
          <w:color w:val="000000"/>
          <w:sz w:val="20"/>
          <w:szCs w:val="20"/>
          <w:lang w:eastAsia="vi-VN"/>
        </w:rPr>
        <w:t>nh công ty cổ phần; Nghị định số</w:t>
      </w:r>
      <w:r w:rsidR="00D26BB5" w:rsidRPr="0057672C">
        <w:rPr>
          <w:rStyle w:val="BodyTextChar1"/>
          <w:rFonts w:ascii="Arial" w:hAnsi="Arial" w:cs="Arial"/>
          <w:i/>
          <w:iCs/>
          <w:color w:val="000000"/>
          <w:sz w:val="20"/>
          <w:szCs w:val="20"/>
          <w:lang w:eastAsia="vi-VN"/>
        </w:rPr>
        <w:t xml:space="preserve"> 91/2015/NĐ-CP ngày 13 tháng 10 năm 2015 của Chính phủ về đầu tư vốn nhà nước vào doanh nghiệp và quản lý, sử dụng vốn, tài sản </w:t>
      </w:r>
      <w:r w:rsidRPr="0057672C">
        <w:rPr>
          <w:rStyle w:val="BodyTextChar1"/>
          <w:rFonts w:ascii="Arial" w:hAnsi="Arial" w:cs="Arial"/>
          <w:i/>
          <w:iCs/>
          <w:color w:val="000000"/>
          <w:sz w:val="20"/>
          <w:szCs w:val="20"/>
          <w:lang w:eastAsia="vi-VN"/>
        </w:rPr>
        <w:t>tại doanh nghiệp và Nghị định số</w:t>
      </w:r>
      <w:r w:rsidR="00D26BB5" w:rsidRPr="0057672C">
        <w:rPr>
          <w:rStyle w:val="BodyTextChar1"/>
          <w:rFonts w:ascii="Arial" w:hAnsi="Arial" w:cs="Arial"/>
          <w:i/>
          <w:iCs/>
          <w:color w:val="000000"/>
          <w:sz w:val="20"/>
          <w:szCs w:val="20"/>
          <w:lang w:eastAsia="vi-VN"/>
        </w:rPr>
        <w:t xml:space="preserve"> 32/2018/NĐ-CP ngày 08 tháng 3 năm 2018 của Chính phủ sửa đổi, </w:t>
      </w:r>
      <w:r w:rsidR="00747C93" w:rsidRPr="0057672C">
        <w:rPr>
          <w:rStyle w:val="BodyTextChar1"/>
          <w:rFonts w:ascii="Arial" w:hAnsi="Arial" w:cs="Arial"/>
          <w:i/>
          <w:iCs/>
          <w:color w:val="000000"/>
          <w:sz w:val="20"/>
          <w:szCs w:val="20"/>
          <w:lang w:eastAsia="vi-VN"/>
        </w:rPr>
        <w:t>bổ sung</w:t>
      </w:r>
      <w:r w:rsidRPr="0057672C">
        <w:rPr>
          <w:rStyle w:val="BodyTextChar1"/>
          <w:rFonts w:ascii="Arial" w:hAnsi="Arial" w:cs="Arial"/>
          <w:i/>
          <w:iCs/>
          <w:color w:val="000000"/>
          <w:sz w:val="20"/>
          <w:szCs w:val="20"/>
          <w:lang w:eastAsia="vi-VN"/>
        </w:rPr>
        <w:t xml:space="preserve"> một số điều của Nghị định số</w:t>
      </w:r>
      <w:r w:rsidR="00D26BB5" w:rsidRPr="0057672C">
        <w:rPr>
          <w:rStyle w:val="BodyTextChar1"/>
          <w:rFonts w:ascii="Arial" w:hAnsi="Arial" w:cs="Arial"/>
          <w:i/>
          <w:iCs/>
          <w:color w:val="000000"/>
          <w:sz w:val="20"/>
          <w:szCs w:val="20"/>
          <w:lang w:eastAsia="vi-VN"/>
        </w:rPr>
        <w:t xml:space="preserve"> 91/2015/NĐ-CP ngày 13 tháng 10 năm 2015 của Chính phủ về đầu tư </w:t>
      </w:r>
      <w:r w:rsidR="00D35366" w:rsidRPr="0057672C">
        <w:rPr>
          <w:rStyle w:val="BodyTextChar1"/>
          <w:rFonts w:ascii="Arial" w:hAnsi="Arial" w:cs="Arial"/>
          <w:i/>
          <w:iCs/>
          <w:color w:val="000000"/>
          <w:sz w:val="20"/>
          <w:szCs w:val="20"/>
          <w:lang w:eastAsia="vi-VN"/>
        </w:rPr>
        <w:t>vốn</w:t>
      </w:r>
      <w:r w:rsidR="00D26BB5" w:rsidRPr="0057672C">
        <w:rPr>
          <w:rStyle w:val="BodyTextChar1"/>
          <w:rFonts w:ascii="Arial" w:hAnsi="Arial" w:cs="Arial"/>
          <w:i/>
          <w:iCs/>
          <w:color w:val="000000"/>
          <w:sz w:val="20"/>
          <w:szCs w:val="20"/>
          <w:lang w:eastAsia="vi-VN"/>
        </w:rPr>
        <w:t xml:space="preserve"> nhà nước vào doanh nghiệp và quản lý, sử dụng vốn, tài sản tại doanh nghiệp.</w:t>
      </w:r>
    </w:p>
    <w:p w:rsidR="00D26BB5" w:rsidRPr="0057672C" w:rsidRDefault="005B76E0"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i/>
          <w:iCs/>
          <w:color w:val="000000"/>
          <w:sz w:val="20"/>
          <w:szCs w:val="20"/>
          <w:lang w:eastAsia="vi-VN"/>
        </w:rPr>
        <w:t>Căn cứ Thông tư số</w:t>
      </w:r>
      <w:r w:rsidR="00D26BB5" w:rsidRPr="0057672C">
        <w:rPr>
          <w:rStyle w:val="BodyTextChar1"/>
          <w:rFonts w:ascii="Arial" w:hAnsi="Arial" w:cs="Arial"/>
          <w:i/>
          <w:iCs/>
          <w:color w:val="000000"/>
          <w:sz w:val="20"/>
          <w:szCs w:val="20"/>
          <w:lang w:eastAsia="vi-VN"/>
        </w:rPr>
        <w:t xml:space="preserve"> .../2021/TT-BTC ngày ... của Bộ Tài chính </w:t>
      </w:r>
      <w:r w:rsidR="00A044FE" w:rsidRPr="0057672C">
        <w:rPr>
          <w:rStyle w:val="BodyTextChar1"/>
          <w:rFonts w:ascii="Arial" w:hAnsi="Arial" w:cs="Arial"/>
          <w:i/>
          <w:iCs/>
          <w:color w:val="000000"/>
          <w:sz w:val="20"/>
          <w:szCs w:val="20"/>
          <w:lang w:eastAsia="vi-VN"/>
        </w:rPr>
        <w:t>hướng dẫn</w:t>
      </w:r>
      <w:r w:rsidRPr="0057672C">
        <w:rPr>
          <w:rStyle w:val="BodyTextChar1"/>
          <w:rFonts w:ascii="Arial" w:hAnsi="Arial" w:cs="Arial"/>
          <w:i/>
          <w:iCs/>
          <w:color w:val="000000"/>
          <w:sz w:val="20"/>
          <w:szCs w:val="20"/>
          <w:lang w:eastAsia="vi-VN"/>
        </w:rPr>
        <w:t xml:space="preserve"> xác định giá</w:t>
      </w:r>
      <w:r w:rsidR="00D26BB5" w:rsidRPr="0057672C">
        <w:rPr>
          <w:rStyle w:val="BodyTextChar1"/>
          <w:rFonts w:ascii="Arial" w:hAnsi="Arial" w:cs="Arial"/>
          <w:i/>
          <w:iCs/>
          <w:color w:val="000000"/>
          <w:sz w:val="20"/>
          <w:szCs w:val="20"/>
          <w:lang w:eastAsia="vi-VN"/>
        </w:rPr>
        <w:t xml:space="preserve"> trị doanh nghiệp và </w:t>
      </w:r>
      <w:r w:rsidRPr="0057672C">
        <w:rPr>
          <w:rStyle w:val="BodyTextChar1"/>
          <w:rFonts w:ascii="Arial" w:hAnsi="Arial" w:cs="Arial"/>
          <w:i/>
          <w:iCs/>
          <w:color w:val="000000"/>
          <w:sz w:val="20"/>
          <w:szCs w:val="20"/>
          <w:lang w:eastAsia="vi-VN"/>
        </w:rPr>
        <w:t>xử lý</w:t>
      </w:r>
      <w:r w:rsidR="00D26BB5" w:rsidRPr="0057672C">
        <w:rPr>
          <w:rStyle w:val="BodyTextChar1"/>
          <w:rFonts w:ascii="Arial" w:hAnsi="Arial" w:cs="Arial"/>
          <w:i/>
          <w:iCs/>
          <w:color w:val="000000"/>
          <w:sz w:val="20"/>
          <w:szCs w:val="20"/>
          <w:lang w:eastAsia="vi-VN"/>
        </w:rPr>
        <w:t xml:space="preserve"> </w:t>
      </w:r>
      <w:r w:rsidR="00D35366" w:rsidRPr="0057672C">
        <w:rPr>
          <w:rStyle w:val="BodyTextChar1"/>
          <w:rFonts w:ascii="Arial" w:hAnsi="Arial" w:cs="Arial"/>
          <w:i/>
          <w:iCs/>
          <w:color w:val="000000"/>
          <w:sz w:val="20"/>
          <w:szCs w:val="20"/>
          <w:lang w:eastAsia="vi-VN"/>
        </w:rPr>
        <w:t>tài chính</w:t>
      </w:r>
      <w:r w:rsidRPr="0057672C">
        <w:rPr>
          <w:rStyle w:val="BodyTextChar1"/>
          <w:rFonts w:ascii="Arial" w:hAnsi="Arial" w:cs="Arial"/>
          <w:i/>
          <w:iCs/>
          <w:color w:val="000000"/>
          <w:sz w:val="20"/>
          <w:szCs w:val="20"/>
          <w:lang w:eastAsia="vi-VN"/>
        </w:rPr>
        <w:t xml:space="preserve"> khi chuyể</w:t>
      </w:r>
      <w:r w:rsidR="00D26BB5" w:rsidRPr="0057672C">
        <w:rPr>
          <w:rStyle w:val="BodyTextChar1"/>
          <w:rFonts w:ascii="Arial" w:hAnsi="Arial" w:cs="Arial"/>
          <w:i/>
          <w:iCs/>
          <w:color w:val="000000"/>
          <w:sz w:val="20"/>
          <w:szCs w:val="20"/>
          <w:lang w:eastAsia="vi-VN"/>
        </w:rPr>
        <w:t xml:space="preserve">n doanh nghiệp nhà nước thành công ty </w:t>
      </w:r>
      <w:r w:rsidR="00D35366" w:rsidRPr="0057672C">
        <w:rPr>
          <w:rStyle w:val="BodyTextChar1"/>
          <w:rFonts w:ascii="Arial" w:hAnsi="Arial" w:cs="Arial"/>
          <w:i/>
          <w:iCs/>
          <w:color w:val="000000"/>
          <w:sz w:val="20"/>
          <w:szCs w:val="20"/>
          <w:lang w:eastAsia="vi-VN"/>
        </w:rPr>
        <w:t>cổ phần</w:t>
      </w:r>
      <w:r w:rsidR="00D26BB5" w:rsidRPr="0057672C">
        <w:rPr>
          <w:rStyle w:val="BodyTextChar1"/>
          <w:rFonts w:ascii="Arial" w:hAnsi="Arial" w:cs="Arial"/>
          <w:i/>
          <w:iCs/>
          <w:color w:val="000000"/>
          <w:sz w:val="20"/>
          <w:szCs w:val="20"/>
          <w:lang w:eastAsia="vi-VN"/>
        </w:rPr>
        <w:t>;</w:t>
      </w:r>
    </w:p>
    <w:p w:rsidR="00D26BB5" w:rsidRPr="0057672C" w:rsidRDefault="005B76E0"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i/>
          <w:iCs/>
          <w:color w:val="000000"/>
          <w:sz w:val="20"/>
          <w:szCs w:val="20"/>
          <w:lang w:eastAsia="vi-VN"/>
        </w:rPr>
        <w:t>Căn cứ Thông tư số</w:t>
      </w:r>
      <w:r w:rsidR="00D26BB5" w:rsidRPr="0057672C">
        <w:rPr>
          <w:rStyle w:val="BodyTextChar1"/>
          <w:rFonts w:ascii="Arial" w:hAnsi="Arial" w:cs="Arial"/>
          <w:i/>
          <w:iCs/>
          <w:color w:val="000000"/>
          <w:sz w:val="20"/>
          <w:szCs w:val="20"/>
          <w:lang w:eastAsia="vi-VN"/>
        </w:rPr>
        <w:t xml:space="preserve"> 32/202</w:t>
      </w:r>
      <w:r w:rsidR="00D26BB5" w:rsidRPr="0057672C">
        <w:rPr>
          <w:rStyle w:val="BodyTextChar1"/>
          <w:rFonts w:ascii="Arial" w:hAnsi="Arial" w:cs="Arial"/>
          <w:i/>
          <w:iCs/>
          <w:color w:val="000000"/>
          <w:sz w:val="20"/>
          <w:szCs w:val="20"/>
          <w:lang w:val="en-US"/>
        </w:rPr>
        <w:t xml:space="preserve">1/TT-BTC </w:t>
      </w:r>
      <w:r w:rsidR="00D26BB5" w:rsidRPr="0057672C">
        <w:rPr>
          <w:rStyle w:val="BodyTextChar1"/>
          <w:rFonts w:ascii="Arial" w:hAnsi="Arial" w:cs="Arial"/>
          <w:i/>
          <w:iCs/>
          <w:color w:val="000000"/>
          <w:sz w:val="20"/>
          <w:szCs w:val="20"/>
          <w:lang w:eastAsia="vi-VN"/>
        </w:rPr>
        <w:t xml:space="preserve">ngày 17 </w:t>
      </w:r>
      <w:r w:rsidR="00D35366" w:rsidRPr="0057672C">
        <w:rPr>
          <w:rStyle w:val="BodyTextChar1"/>
          <w:rFonts w:ascii="Arial" w:hAnsi="Arial" w:cs="Arial"/>
          <w:i/>
          <w:iCs/>
          <w:color w:val="000000"/>
          <w:sz w:val="20"/>
          <w:szCs w:val="20"/>
          <w:lang w:eastAsia="vi-VN"/>
        </w:rPr>
        <w:t>tháng</w:t>
      </w:r>
      <w:r w:rsidR="00D26BB5" w:rsidRPr="0057672C">
        <w:rPr>
          <w:rStyle w:val="BodyTextChar1"/>
          <w:rFonts w:ascii="Arial" w:hAnsi="Arial" w:cs="Arial"/>
          <w:i/>
          <w:iCs/>
          <w:color w:val="000000"/>
          <w:sz w:val="20"/>
          <w:szCs w:val="20"/>
          <w:lang w:eastAsia="vi-VN"/>
        </w:rPr>
        <w:t xml:space="preserve"> 5 năm 2021 của Bộ </w:t>
      </w:r>
      <w:r w:rsidR="00D35366" w:rsidRPr="0057672C">
        <w:rPr>
          <w:rStyle w:val="BodyTextChar1"/>
          <w:rFonts w:ascii="Arial" w:hAnsi="Arial" w:cs="Arial"/>
          <w:i/>
          <w:iCs/>
          <w:color w:val="000000"/>
          <w:sz w:val="20"/>
          <w:szCs w:val="20"/>
          <w:lang w:eastAsia="vi-VN"/>
        </w:rPr>
        <w:t>Tài chính</w:t>
      </w:r>
      <w:r w:rsidRPr="0057672C">
        <w:rPr>
          <w:rStyle w:val="BodyTextChar1"/>
          <w:rFonts w:ascii="Arial" w:hAnsi="Arial" w:cs="Arial"/>
          <w:i/>
          <w:iCs/>
          <w:color w:val="000000"/>
          <w:sz w:val="20"/>
          <w:szCs w:val="20"/>
          <w:lang w:eastAsia="vi-VN"/>
        </w:rPr>
        <w:t xml:space="preserve"> hướng dẫn bá</w:t>
      </w:r>
      <w:r w:rsidR="00D26BB5" w:rsidRPr="0057672C">
        <w:rPr>
          <w:rStyle w:val="BodyTextChar1"/>
          <w:rFonts w:ascii="Arial" w:hAnsi="Arial" w:cs="Arial"/>
          <w:i/>
          <w:iCs/>
          <w:color w:val="000000"/>
          <w:sz w:val="20"/>
          <w:szCs w:val="20"/>
          <w:lang w:eastAsia="vi-VN"/>
        </w:rPr>
        <w:t>n cổ phần</w:t>
      </w:r>
      <w:r w:rsidRPr="0057672C">
        <w:rPr>
          <w:rStyle w:val="BodyTextChar1"/>
          <w:rFonts w:ascii="Arial" w:hAnsi="Arial" w:cs="Arial"/>
          <w:i/>
          <w:iCs/>
          <w:color w:val="000000"/>
          <w:sz w:val="20"/>
          <w:szCs w:val="20"/>
          <w:lang w:eastAsia="vi-VN"/>
        </w:rPr>
        <w:t xml:space="preserve"> lần đầu và quản lý, sử dụng ti</w:t>
      </w:r>
      <w:r w:rsidRPr="0057672C">
        <w:rPr>
          <w:rStyle w:val="BodyTextChar1"/>
          <w:rFonts w:ascii="Arial" w:hAnsi="Arial" w:cs="Arial"/>
          <w:i/>
          <w:iCs/>
          <w:color w:val="000000"/>
          <w:sz w:val="20"/>
          <w:szCs w:val="20"/>
          <w:lang w:val="en-US" w:eastAsia="vi-VN"/>
        </w:rPr>
        <w:t>ề</w:t>
      </w:r>
      <w:r w:rsidR="00D26BB5" w:rsidRPr="0057672C">
        <w:rPr>
          <w:rStyle w:val="BodyTextChar1"/>
          <w:rFonts w:ascii="Arial" w:hAnsi="Arial" w:cs="Arial"/>
          <w:i/>
          <w:iCs/>
          <w:color w:val="000000"/>
          <w:sz w:val="20"/>
          <w:szCs w:val="20"/>
          <w:lang w:eastAsia="vi-VN"/>
        </w:rPr>
        <w:t xml:space="preserve">n thu từ </w:t>
      </w:r>
      <w:r w:rsidR="00747C93" w:rsidRPr="0057672C">
        <w:rPr>
          <w:rStyle w:val="BodyTextChar1"/>
          <w:rFonts w:ascii="Arial" w:hAnsi="Arial" w:cs="Arial"/>
          <w:i/>
          <w:iCs/>
          <w:color w:val="000000"/>
          <w:sz w:val="20"/>
          <w:szCs w:val="20"/>
          <w:lang w:eastAsia="vi-VN"/>
        </w:rPr>
        <w:t>cổ phần</w:t>
      </w:r>
      <w:r w:rsidR="00D26BB5" w:rsidRPr="0057672C">
        <w:rPr>
          <w:rStyle w:val="BodyTextChar1"/>
          <w:rFonts w:ascii="Arial" w:hAnsi="Arial" w:cs="Arial"/>
          <w:i/>
          <w:iCs/>
          <w:color w:val="000000"/>
          <w:sz w:val="20"/>
          <w:szCs w:val="20"/>
          <w:lang w:eastAsia="vi-VN"/>
        </w:rPr>
        <w:t xml:space="preserve"> hóa của doanh nghiệp nhà nước và công ty trách nhiệm hữu hạn một thành viên do doanh nghiệp nhà nước </w:t>
      </w:r>
      <w:r w:rsidR="00D35366" w:rsidRPr="0057672C">
        <w:rPr>
          <w:rStyle w:val="BodyTextChar1"/>
          <w:rFonts w:ascii="Arial" w:hAnsi="Arial" w:cs="Arial"/>
          <w:i/>
          <w:iCs/>
          <w:color w:val="000000"/>
          <w:sz w:val="20"/>
          <w:szCs w:val="20"/>
          <w:lang w:eastAsia="vi-VN"/>
        </w:rPr>
        <w:t>đầu tư</w:t>
      </w:r>
      <w:r w:rsidR="00D26BB5" w:rsidRPr="0057672C">
        <w:rPr>
          <w:rStyle w:val="BodyTextChar1"/>
          <w:rFonts w:ascii="Arial" w:hAnsi="Arial" w:cs="Arial"/>
          <w:i/>
          <w:iCs/>
          <w:color w:val="000000"/>
          <w:sz w:val="20"/>
          <w:szCs w:val="20"/>
          <w:lang w:eastAsia="vi-VN"/>
        </w:rPr>
        <w:t xml:space="preserve"> 100% </w:t>
      </w:r>
      <w:r w:rsidR="00780246" w:rsidRPr="0057672C">
        <w:rPr>
          <w:rStyle w:val="BodyTextChar1"/>
          <w:rFonts w:ascii="Arial" w:hAnsi="Arial" w:cs="Arial"/>
          <w:i/>
          <w:iCs/>
          <w:color w:val="000000"/>
          <w:sz w:val="20"/>
          <w:szCs w:val="20"/>
          <w:lang w:eastAsia="vi-VN"/>
        </w:rPr>
        <w:t>vốn</w:t>
      </w:r>
      <w:r w:rsidR="00D26BB5" w:rsidRPr="0057672C">
        <w:rPr>
          <w:rStyle w:val="BodyTextChar1"/>
          <w:rFonts w:ascii="Arial" w:hAnsi="Arial" w:cs="Arial"/>
          <w:i/>
          <w:iCs/>
          <w:color w:val="000000"/>
          <w:sz w:val="20"/>
          <w:szCs w:val="20"/>
          <w:lang w:eastAsia="vi-VN"/>
        </w:rPr>
        <w:t xml:space="preserve"> </w:t>
      </w:r>
      <w:r w:rsidR="00AD46D2" w:rsidRPr="0057672C">
        <w:rPr>
          <w:rStyle w:val="BodyTextChar1"/>
          <w:rFonts w:ascii="Arial" w:hAnsi="Arial" w:cs="Arial"/>
          <w:i/>
          <w:iCs/>
          <w:color w:val="000000"/>
          <w:sz w:val="20"/>
          <w:szCs w:val="20"/>
          <w:lang w:eastAsia="vi-VN"/>
        </w:rPr>
        <w:t>điều</w:t>
      </w:r>
      <w:r w:rsidR="00D26BB5" w:rsidRPr="0057672C">
        <w:rPr>
          <w:rStyle w:val="BodyTextChar1"/>
          <w:rFonts w:ascii="Arial" w:hAnsi="Arial" w:cs="Arial"/>
          <w:i/>
          <w:iCs/>
          <w:color w:val="000000"/>
          <w:sz w:val="20"/>
          <w:szCs w:val="20"/>
          <w:lang w:eastAsia="vi-VN"/>
        </w:rPr>
        <w:t xml:space="preserve"> lệ </w:t>
      </w:r>
      <w:r w:rsidRPr="0057672C">
        <w:rPr>
          <w:rStyle w:val="BodyTextChar1"/>
          <w:rFonts w:ascii="Arial" w:hAnsi="Arial" w:cs="Arial"/>
          <w:i/>
          <w:iCs/>
          <w:color w:val="000000"/>
          <w:sz w:val="20"/>
          <w:szCs w:val="20"/>
          <w:lang w:eastAsia="vi-VN"/>
        </w:rPr>
        <w:t>chuyển đổi</w:t>
      </w:r>
      <w:r w:rsidR="00D26BB5" w:rsidRPr="0057672C">
        <w:rPr>
          <w:rStyle w:val="BodyTextChar1"/>
          <w:rFonts w:ascii="Arial" w:hAnsi="Arial" w:cs="Arial"/>
          <w:i/>
          <w:iCs/>
          <w:color w:val="000000"/>
          <w:sz w:val="20"/>
          <w:szCs w:val="20"/>
          <w:lang w:eastAsia="vi-VN"/>
        </w:rPr>
        <w:t xml:space="preserve"> thành công ty </w:t>
      </w:r>
      <w:r w:rsidRPr="0057672C">
        <w:rPr>
          <w:rStyle w:val="BodyTextChar1"/>
          <w:rFonts w:ascii="Arial" w:hAnsi="Arial" w:cs="Arial"/>
          <w:i/>
          <w:iCs/>
          <w:color w:val="000000"/>
          <w:sz w:val="20"/>
          <w:szCs w:val="20"/>
          <w:lang w:eastAsia="vi-VN"/>
        </w:rPr>
        <w:t>cổ phần</w:t>
      </w:r>
      <w:r w:rsidR="00D26BB5" w:rsidRPr="0057672C">
        <w:rPr>
          <w:rStyle w:val="BodyTextChar1"/>
          <w:rFonts w:ascii="Arial" w:hAnsi="Arial" w:cs="Arial"/>
          <w:i/>
          <w:iCs/>
          <w:color w:val="000000"/>
          <w:sz w:val="20"/>
          <w:szCs w:val="20"/>
          <w:lang w:eastAsia="vi-VN"/>
        </w:rPr>
        <w:t>;</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i/>
          <w:iCs/>
          <w:color w:val="000000"/>
          <w:sz w:val="20"/>
          <w:szCs w:val="20"/>
          <w:lang w:eastAsia="vi-VN"/>
        </w:rPr>
        <w:t>Că</w:t>
      </w:r>
      <w:r w:rsidR="005B76E0" w:rsidRPr="0057672C">
        <w:rPr>
          <w:rStyle w:val="BodyTextChar1"/>
          <w:rFonts w:ascii="Arial" w:hAnsi="Arial" w:cs="Arial"/>
          <w:i/>
          <w:iCs/>
          <w:color w:val="000000"/>
          <w:sz w:val="20"/>
          <w:szCs w:val="20"/>
          <w:lang w:eastAsia="vi-VN"/>
        </w:rPr>
        <w:t>n cứ Quyết định số</w:t>
      </w:r>
      <w:r w:rsidRPr="0057672C">
        <w:rPr>
          <w:rStyle w:val="BodyTextChar1"/>
          <w:rFonts w:ascii="Arial" w:hAnsi="Arial" w:cs="Arial"/>
          <w:i/>
          <w:iCs/>
          <w:color w:val="000000"/>
          <w:sz w:val="20"/>
          <w:szCs w:val="20"/>
          <w:lang w:eastAsia="vi-VN"/>
        </w:rPr>
        <w:t xml:space="preserve"> ... ngày ... của Bộ trưởng Bộ ... /Chủ tịch </w:t>
      </w:r>
      <w:r w:rsidR="005B76E0" w:rsidRPr="0057672C">
        <w:rPr>
          <w:rStyle w:val="BodyTextChar1"/>
          <w:rFonts w:ascii="Arial" w:hAnsi="Arial" w:cs="Arial"/>
          <w:i/>
          <w:iCs/>
          <w:color w:val="000000"/>
          <w:sz w:val="20"/>
          <w:szCs w:val="20"/>
          <w:lang w:eastAsia="vi-VN"/>
        </w:rPr>
        <w:t>Ủy</w:t>
      </w:r>
      <w:r w:rsidRPr="0057672C">
        <w:rPr>
          <w:rStyle w:val="BodyTextChar1"/>
          <w:rFonts w:ascii="Arial" w:hAnsi="Arial" w:cs="Arial"/>
          <w:i/>
          <w:iCs/>
          <w:color w:val="000000"/>
          <w:sz w:val="20"/>
          <w:szCs w:val="20"/>
          <w:lang w:eastAsia="vi-VN"/>
        </w:rPr>
        <w:t xml:space="preserve"> ban nhân dân.../... về việc phê duyệt giá trị doanh nghiệp (tên doanh nghiệp);</w:t>
      </w:r>
    </w:p>
    <w:p w:rsidR="00D26BB5" w:rsidRPr="0057672C" w:rsidRDefault="00D26BB5" w:rsidP="009427BB">
      <w:pPr>
        <w:pStyle w:val="BodyText"/>
        <w:shd w:val="clear" w:color="auto" w:fill="auto"/>
        <w:spacing w:after="0"/>
        <w:ind w:firstLine="720"/>
        <w:jc w:val="both"/>
        <w:rPr>
          <w:rStyle w:val="BodyTextChar1"/>
          <w:rFonts w:ascii="Arial" w:hAnsi="Arial" w:cs="Arial"/>
          <w:i/>
          <w:iCs/>
          <w:color w:val="000000"/>
          <w:sz w:val="20"/>
          <w:szCs w:val="20"/>
          <w:lang w:eastAsia="vi-VN"/>
        </w:rPr>
      </w:pPr>
      <w:r w:rsidRPr="0057672C">
        <w:rPr>
          <w:rStyle w:val="BodyTextChar1"/>
          <w:rFonts w:ascii="Arial" w:hAnsi="Arial" w:cs="Arial"/>
          <w:i/>
          <w:iCs/>
          <w:color w:val="000000"/>
          <w:sz w:val="20"/>
          <w:szCs w:val="20"/>
          <w:lang w:eastAsia="vi-VN"/>
        </w:rPr>
        <w:t>Theo đề nghị củ</w:t>
      </w:r>
      <w:r w:rsidR="005B76E0" w:rsidRPr="0057672C">
        <w:rPr>
          <w:rStyle w:val="BodyTextChar1"/>
          <w:rFonts w:ascii="Arial" w:hAnsi="Arial" w:cs="Arial"/>
          <w:i/>
          <w:iCs/>
          <w:color w:val="000000"/>
          <w:sz w:val="20"/>
          <w:szCs w:val="20"/>
          <w:lang w:eastAsia="vi-VN"/>
        </w:rPr>
        <w:t>a Trưởng Ban chỉ đạo cổ phần hóa</w:t>
      </w:r>
      <w:r w:rsidRPr="0057672C">
        <w:rPr>
          <w:rStyle w:val="BodyTextChar1"/>
          <w:rFonts w:ascii="Arial" w:hAnsi="Arial" w:cs="Arial"/>
          <w:i/>
          <w:iCs/>
          <w:color w:val="000000"/>
          <w:sz w:val="20"/>
          <w:szCs w:val="20"/>
          <w:lang w:eastAsia="vi-VN"/>
        </w:rPr>
        <w:t>;</w:t>
      </w:r>
    </w:p>
    <w:p w:rsidR="00D26BB5" w:rsidRPr="0057672C" w:rsidRDefault="00D26BB5" w:rsidP="009427BB">
      <w:pPr>
        <w:pStyle w:val="BodyText"/>
        <w:shd w:val="clear" w:color="auto" w:fill="auto"/>
        <w:spacing w:after="0"/>
        <w:ind w:firstLine="0"/>
        <w:jc w:val="center"/>
        <w:rPr>
          <w:rFonts w:ascii="Arial" w:hAnsi="Arial" w:cs="Arial"/>
          <w:color w:val="000000"/>
          <w:sz w:val="20"/>
          <w:szCs w:val="20"/>
        </w:rPr>
      </w:pPr>
    </w:p>
    <w:p w:rsidR="00D26BB5" w:rsidRPr="0057672C" w:rsidRDefault="00D26BB5" w:rsidP="009427BB">
      <w:pPr>
        <w:pStyle w:val="Heading10"/>
        <w:keepNext/>
        <w:keepLines/>
        <w:shd w:val="clear" w:color="auto" w:fill="auto"/>
        <w:spacing w:after="0" w:line="240" w:lineRule="auto"/>
        <w:ind w:firstLine="0"/>
        <w:jc w:val="center"/>
        <w:rPr>
          <w:rStyle w:val="Heading1"/>
          <w:rFonts w:ascii="Arial" w:hAnsi="Arial" w:cs="Arial"/>
          <w:b/>
          <w:bCs/>
          <w:color w:val="000000"/>
          <w:sz w:val="20"/>
          <w:szCs w:val="20"/>
          <w:lang w:eastAsia="vi-VN"/>
        </w:rPr>
      </w:pPr>
      <w:bookmarkStart w:id="21" w:name="bookmark20"/>
      <w:bookmarkStart w:id="22" w:name="bookmark21"/>
      <w:r w:rsidRPr="0057672C">
        <w:rPr>
          <w:rStyle w:val="Heading1"/>
          <w:rFonts w:ascii="Arial" w:hAnsi="Arial" w:cs="Arial"/>
          <w:b/>
          <w:bCs/>
          <w:color w:val="000000"/>
          <w:sz w:val="20"/>
          <w:szCs w:val="20"/>
          <w:lang w:eastAsia="vi-VN"/>
        </w:rPr>
        <w:t>QUYẾT ĐỊNH</w:t>
      </w:r>
      <w:bookmarkEnd w:id="21"/>
      <w:bookmarkEnd w:id="22"/>
    </w:p>
    <w:p w:rsidR="00D26BB5" w:rsidRPr="0057672C" w:rsidRDefault="00D26BB5" w:rsidP="009427BB">
      <w:pPr>
        <w:pStyle w:val="Heading10"/>
        <w:keepNext/>
        <w:keepLines/>
        <w:shd w:val="clear" w:color="auto" w:fill="auto"/>
        <w:spacing w:after="0" w:line="240" w:lineRule="auto"/>
        <w:ind w:firstLine="0"/>
        <w:jc w:val="center"/>
        <w:rPr>
          <w:rFonts w:ascii="Arial" w:hAnsi="Arial" w:cs="Arial"/>
          <w:color w:val="000000"/>
          <w:sz w:val="20"/>
          <w:szCs w:val="20"/>
        </w:rPr>
      </w:pP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b/>
          <w:bCs/>
          <w:color w:val="000000"/>
          <w:sz w:val="20"/>
          <w:szCs w:val="20"/>
          <w:lang w:eastAsia="vi-VN"/>
        </w:rPr>
        <w:t xml:space="preserve">Điều 1. </w:t>
      </w:r>
      <w:r w:rsidRPr="0057672C">
        <w:rPr>
          <w:rStyle w:val="BodyTextChar1"/>
          <w:rFonts w:ascii="Arial" w:hAnsi="Arial" w:cs="Arial"/>
          <w:color w:val="000000"/>
          <w:sz w:val="20"/>
          <w:szCs w:val="20"/>
          <w:lang w:eastAsia="vi-VN"/>
        </w:rPr>
        <w:t xml:space="preserve">Phê duyệt phương án cổ </w:t>
      </w:r>
      <w:r w:rsidR="00674D82">
        <w:rPr>
          <w:rStyle w:val="BodyTextChar1"/>
          <w:rFonts w:ascii="Arial" w:hAnsi="Arial" w:cs="Arial"/>
          <w:color w:val="000000"/>
          <w:sz w:val="20"/>
          <w:szCs w:val="20"/>
          <w:lang w:eastAsia="vi-VN"/>
        </w:rPr>
        <w:t>phần hóa</w:t>
      </w:r>
      <w:r w:rsidRPr="0057672C">
        <w:rPr>
          <w:rStyle w:val="BodyTextChar1"/>
          <w:rFonts w:ascii="Arial" w:hAnsi="Arial" w:cs="Arial"/>
          <w:color w:val="000000"/>
          <w:sz w:val="20"/>
          <w:szCs w:val="20"/>
          <w:lang w:eastAsia="vi-VN"/>
        </w:rPr>
        <w:t xml:space="preserve"> doanh ngh</w:t>
      </w:r>
      <w:r w:rsidR="005B76E0" w:rsidRPr="0057672C">
        <w:rPr>
          <w:rStyle w:val="BodyTextChar1"/>
          <w:rFonts w:ascii="Arial" w:hAnsi="Arial" w:cs="Arial"/>
          <w:color w:val="000000"/>
          <w:sz w:val="20"/>
          <w:szCs w:val="20"/>
          <w:lang w:eastAsia="vi-VN"/>
        </w:rPr>
        <w:t>iệp (tên doanh nghi</w:t>
      </w:r>
      <w:r w:rsidRPr="0057672C">
        <w:rPr>
          <w:rStyle w:val="BodyTextChar1"/>
          <w:rFonts w:ascii="Arial" w:hAnsi="Arial" w:cs="Arial"/>
          <w:color w:val="000000"/>
          <w:sz w:val="20"/>
          <w:szCs w:val="20"/>
          <w:lang w:eastAsia="vi-VN"/>
        </w:rPr>
        <w:t>ệp) với nội dung chính như sau:</w:t>
      </w:r>
    </w:p>
    <w:p w:rsidR="00D26BB5" w:rsidRPr="0057672C" w:rsidRDefault="005B76E0" w:rsidP="00E43971">
      <w:pPr>
        <w:pStyle w:val="BodyText"/>
        <w:shd w:val="clear" w:color="auto" w:fill="auto"/>
        <w:tabs>
          <w:tab w:val="left" w:pos="1145"/>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1.1. </w:t>
      </w:r>
      <w:r w:rsidR="00D26BB5" w:rsidRPr="0057672C">
        <w:rPr>
          <w:rStyle w:val="BodyTextChar1"/>
          <w:rFonts w:ascii="Arial" w:hAnsi="Arial" w:cs="Arial"/>
          <w:color w:val="000000"/>
          <w:sz w:val="20"/>
          <w:szCs w:val="20"/>
          <w:lang w:eastAsia="vi-VN"/>
        </w:rPr>
        <w:t>Tên công ty cổ phần:</w:t>
      </w:r>
    </w:p>
    <w:p w:rsidR="00D26BB5" w:rsidRPr="0057672C" w:rsidRDefault="005B76E0" w:rsidP="00E43971">
      <w:pPr>
        <w:pStyle w:val="BodyText"/>
        <w:shd w:val="clear" w:color="auto" w:fill="auto"/>
        <w:tabs>
          <w:tab w:val="left" w:pos="85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Tên giao dịch quốc tế:</w:t>
      </w:r>
    </w:p>
    <w:p w:rsidR="00D26BB5" w:rsidRPr="0057672C" w:rsidRDefault="005B76E0" w:rsidP="00E43971">
      <w:pPr>
        <w:pStyle w:val="BodyText"/>
        <w:shd w:val="clear" w:color="auto" w:fill="auto"/>
        <w:tabs>
          <w:tab w:val="left" w:pos="85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Tên viết tắt:</w:t>
      </w:r>
    </w:p>
    <w:p w:rsidR="00D26BB5" w:rsidRPr="0057672C" w:rsidRDefault="005B76E0" w:rsidP="00E43971">
      <w:pPr>
        <w:pStyle w:val="BodyText"/>
        <w:shd w:val="clear" w:color="auto" w:fill="auto"/>
        <w:tabs>
          <w:tab w:val="left" w:pos="85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Trụ sở chính:</w:t>
      </w:r>
    </w:p>
    <w:p w:rsidR="00D26BB5" w:rsidRPr="0057672C" w:rsidRDefault="005B76E0" w:rsidP="00E43971">
      <w:pPr>
        <w:pStyle w:val="BodyText"/>
        <w:shd w:val="clear" w:color="auto" w:fill="auto"/>
        <w:tabs>
          <w:tab w:val="left" w:pos="1150"/>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1.2. </w:t>
      </w:r>
      <w:r w:rsidR="00D26BB5" w:rsidRPr="0057672C">
        <w:rPr>
          <w:rStyle w:val="BodyTextChar1"/>
          <w:rFonts w:ascii="Arial" w:hAnsi="Arial" w:cs="Arial"/>
          <w:color w:val="000000"/>
          <w:sz w:val="20"/>
          <w:szCs w:val="20"/>
          <w:lang w:eastAsia="vi-VN"/>
        </w:rPr>
        <w:t>Công ty cổ phần có:</w:t>
      </w:r>
    </w:p>
    <w:p w:rsidR="00D26BB5" w:rsidRPr="0057672C" w:rsidRDefault="005B76E0" w:rsidP="00E43971">
      <w:pPr>
        <w:pStyle w:val="BodyText"/>
        <w:shd w:val="clear" w:color="auto" w:fill="auto"/>
        <w:tabs>
          <w:tab w:val="left" w:pos="85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Tư cách pháp nhân kể từ ngày đăng ký doanh nghiệp.</w:t>
      </w:r>
    </w:p>
    <w:p w:rsidR="00D26BB5" w:rsidRPr="0057672C" w:rsidRDefault="005B76E0" w:rsidP="00E43971">
      <w:pPr>
        <w:pStyle w:val="BodyText"/>
        <w:shd w:val="clear" w:color="auto" w:fill="auto"/>
        <w:tabs>
          <w:tab w:val="left" w:pos="85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Thực hiện chế độ hạch toán kinh tế độc lập.</w:t>
      </w:r>
    </w:p>
    <w:p w:rsidR="00D26BB5" w:rsidRPr="0057672C" w:rsidRDefault="005B76E0" w:rsidP="00E43971">
      <w:pPr>
        <w:pStyle w:val="BodyText"/>
        <w:shd w:val="clear" w:color="auto" w:fill="auto"/>
        <w:tabs>
          <w:tab w:val="left" w:pos="84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Có con dấu riêng, được mở tài khoản tại ngân hàng theo quy định của pháp luật.</w:t>
      </w:r>
    </w:p>
    <w:p w:rsidR="00D26BB5" w:rsidRPr="0057672C" w:rsidRDefault="005B76E0" w:rsidP="00E43971">
      <w:pPr>
        <w:pStyle w:val="BodyText"/>
        <w:shd w:val="clear" w:color="auto" w:fill="auto"/>
        <w:tabs>
          <w:tab w:val="left" w:pos="843"/>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Được tổ chức và hoạt động theo Điều lệ của công ty cổ phần và Luật doanh</w:t>
      </w:r>
      <w:r w:rsidRPr="0057672C">
        <w:rPr>
          <w:rStyle w:val="BodyTextChar1"/>
          <w:rFonts w:ascii="Arial" w:hAnsi="Arial" w:cs="Arial"/>
          <w:color w:val="000000"/>
          <w:sz w:val="20"/>
          <w:szCs w:val="20"/>
          <w:lang w:eastAsia="vi-VN"/>
        </w:rPr>
        <w:t xml:space="preserve"> nghiệp; được đăng ký doanh nghi</w:t>
      </w:r>
      <w:r w:rsidR="00D26BB5" w:rsidRPr="0057672C">
        <w:rPr>
          <w:rStyle w:val="BodyTextChar1"/>
          <w:rFonts w:ascii="Arial" w:hAnsi="Arial" w:cs="Arial"/>
          <w:color w:val="000000"/>
          <w:sz w:val="20"/>
          <w:szCs w:val="20"/>
          <w:lang w:eastAsia="vi-VN"/>
        </w:rPr>
        <w:t>ệp theo quy định của pháp luật.</w:t>
      </w:r>
    </w:p>
    <w:p w:rsidR="00D26BB5" w:rsidRPr="0057672C" w:rsidRDefault="005B76E0" w:rsidP="00E43971">
      <w:pPr>
        <w:pStyle w:val="BodyText"/>
        <w:shd w:val="clear" w:color="auto" w:fill="auto"/>
        <w:tabs>
          <w:tab w:val="left" w:pos="1150"/>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1.3. </w:t>
      </w:r>
      <w:r w:rsidR="00D26BB5" w:rsidRPr="0057672C">
        <w:rPr>
          <w:rStyle w:val="BodyTextChar1"/>
          <w:rFonts w:ascii="Arial" w:hAnsi="Arial" w:cs="Arial"/>
          <w:color w:val="000000"/>
          <w:sz w:val="20"/>
          <w:szCs w:val="20"/>
          <w:lang w:eastAsia="vi-VN"/>
        </w:rPr>
        <w:t>Vốn điều lệ và cơ cấu cổ phần phát hành:</w:t>
      </w:r>
    </w:p>
    <w:p w:rsidR="00D26BB5" w:rsidRPr="0057672C" w:rsidRDefault="005B76E0" w:rsidP="00E43971">
      <w:pPr>
        <w:pStyle w:val="BodyText"/>
        <w:shd w:val="clear" w:color="auto" w:fill="auto"/>
        <w:tabs>
          <w:tab w:val="left" w:pos="97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lastRenderedPageBreak/>
        <w:t xml:space="preserve">a) </w:t>
      </w:r>
      <w:r w:rsidR="00D26BB5" w:rsidRPr="0057672C">
        <w:rPr>
          <w:rStyle w:val="BodyTextChar1"/>
          <w:rFonts w:ascii="Arial" w:hAnsi="Arial" w:cs="Arial"/>
          <w:color w:val="000000"/>
          <w:sz w:val="20"/>
          <w:szCs w:val="20"/>
          <w:lang w:eastAsia="vi-VN"/>
        </w:rPr>
        <w:t>Vốn điều lệ: ... đồng; Mệnh giá một cổ phần là: 10.000 đồng;</w:t>
      </w:r>
    </w:p>
    <w:p w:rsidR="00D26BB5" w:rsidRPr="0057672C" w:rsidRDefault="005B76E0" w:rsidP="00E43971">
      <w:pPr>
        <w:pStyle w:val="BodyText"/>
        <w:shd w:val="clear" w:color="auto" w:fill="auto"/>
        <w:tabs>
          <w:tab w:val="left" w:pos="1001"/>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b) </w:t>
      </w:r>
      <w:r w:rsidR="00D26BB5" w:rsidRPr="0057672C">
        <w:rPr>
          <w:rStyle w:val="BodyTextChar1"/>
          <w:rFonts w:ascii="Arial" w:hAnsi="Arial" w:cs="Arial"/>
          <w:color w:val="000000"/>
          <w:sz w:val="20"/>
          <w:szCs w:val="20"/>
          <w:lang w:eastAsia="vi-VN"/>
        </w:rPr>
        <w:t>Giá khởi điểm khi bán đấu giá công khai ra công chúng: ... đồng</w:t>
      </w:r>
    </w:p>
    <w:p w:rsidR="00D26BB5" w:rsidRPr="0057672C" w:rsidRDefault="005B76E0" w:rsidP="00E43971">
      <w:pPr>
        <w:pStyle w:val="BodyText"/>
        <w:shd w:val="clear" w:color="auto" w:fill="auto"/>
        <w:tabs>
          <w:tab w:val="left" w:pos="1001"/>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c) </w:t>
      </w:r>
      <w:r w:rsidR="00D26BB5" w:rsidRPr="0057672C">
        <w:rPr>
          <w:rStyle w:val="BodyTextChar1"/>
          <w:rFonts w:ascii="Arial" w:hAnsi="Arial" w:cs="Arial"/>
          <w:color w:val="000000"/>
          <w:sz w:val="20"/>
          <w:szCs w:val="20"/>
          <w:lang w:eastAsia="vi-VN"/>
        </w:rPr>
        <w:t>Cổ phần phát hành lần đầu: ... cổ phần, trong đó:</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 xml:space="preserve">+ Cổ phần nhà nước/cổ phần (tên doanh nghiệp cấp </w:t>
      </w:r>
      <w:r w:rsidRPr="0057672C">
        <w:rPr>
          <w:rStyle w:val="BodyTextChar1"/>
          <w:rFonts w:ascii="Arial" w:hAnsi="Arial" w:cs="Arial"/>
          <w:color w:val="000000"/>
          <w:sz w:val="20"/>
          <w:szCs w:val="20"/>
          <w:lang w:val="en-US"/>
        </w:rPr>
        <w:t xml:space="preserve">I): </w:t>
      </w:r>
      <w:r w:rsidRPr="0057672C">
        <w:rPr>
          <w:rStyle w:val="BodyTextChar1"/>
          <w:rFonts w:ascii="Arial" w:hAnsi="Arial" w:cs="Arial"/>
          <w:color w:val="000000"/>
          <w:sz w:val="20"/>
          <w:szCs w:val="20"/>
          <w:lang w:eastAsia="vi-VN"/>
        </w:rPr>
        <w:t>... cổ phần, chiếm ...% vốn điều lệ.</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 Cổ phần bán ưu đãi cho người lao động trong doanh nghiệp: ...cổ phần, chiếm ... % vốn điều lệ.</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 Cổ phần bán cho tổ chức công đoàn tại doanh nghiệp: ...cổ phần, chiếm ...% vốn điều lệ.</w:t>
      </w:r>
    </w:p>
    <w:p w:rsidR="00D26BB5" w:rsidRPr="00A20E78" w:rsidRDefault="00D26BB5" w:rsidP="00E43971">
      <w:pPr>
        <w:spacing w:after="120"/>
        <w:ind w:firstLine="720"/>
        <w:jc w:val="both"/>
        <w:rPr>
          <w:rFonts w:ascii="Arial" w:hAnsi="Arial" w:cs="Arial"/>
          <w:sz w:val="20"/>
          <w:szCs w:val="20"/>
        </w:rPr>
      </w:pPr>
      <w:r w:rsidRPr="0057672C">
        <w:rPr>
          <w:rStyle w:val="BodyTextChar1"/>
          <w:rFonts w:ascii="Arial" w:hAnsi="Arial" w:cs="Arial"/>
          <w:sz w:val="20"/>
          <w:szCs w:val="20"/>
        </w:rPr>
        <w:t>+ Cổ phần bán cho nhà đầu tư chiến lược: ... cổ phần, chiếm ... % vốn điều lệ.</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 xml:space="preserve">+ Cổ phần bán đấu giá công khai cho các nhà đầu tư thông thường: ... </w:t>
      </w:r>
      <w:r w:rsidR="007219D4" w:rsidRPr="0057672C">
        <w:rPr>
          <w:rStyle w:val="BodyTextChar1"/>
          <w:rFonts w:ascii="Arial" w:hAnsi="Arial" w:cs="Arial"/>
          <w:color w:val="000000"/>
          <w:sz w:val="20"/>
          <w:szCs w:val="20"/>
          <w:lang w:eastAsia="vi-VN"/>
        </w:rPr>
        <w:t>cổ phần</w:t>
      </w:r>
      <w:r w:rsidRPr="0057672C">
        <w:rPr>
          <w:rStyle w:val="BodyTextChar1"/>
          <w:rFonts w:ascii="Arial" w:hAnsi="Arial" w:cs="Arial"/>
          <w:color w:val="000000"/>
          <w:sz w:val="20"/>
          <w:szCs w:val="20"/>
          <w:lang w:eastAsia="vi-VN"/>
        </w:rPr>
        <w:t xml:space="preserve"> chiếm ... % vốn điều lệ.</w:t>
      </w:r>
    </w:p>
    <w:p w:rsidR="00D26BB5" w:rsidRPr="0057672C" w:rsidRDefault="00D26BB5" w:rsidP="00E43971">
      <w:pPr>
        <w:pStyle w:val="BodyText"/>
        <w:shd w:val="clear" w:color="auto" w:fill="auto"/>
        <w:spacing w:after="120"/>
        <w:ind w:firstLine="720"/>
        <w:jc w:val="both"/>
        <w:rPr>
          <w:rStyle w:val="BodyTextChar1"/>
          <w:rFonts w:ascii="Arial" w:hAnsi="Arial" w:cs="Arial"/>
          <w:color w:val="000000"/>
          <w:sz w:val="20"/>
          <w:szCs w:val="20"/>
          <w:lang w:eastAsia="vi-VN"/>
        </w:rPr>
      </w:pPr>
      <w:r w:rsidRPr="0057672C">
        <w:rPr>
          <w:rStyle w:val="BodyTextChar1"/>
          <w:rFonts w:ascii="Arial" w:hAnsi="Arial" w:cs="Arial"/>
          <w:color w:val="000000"/>
          <w:sz w:val="20"/>
          <w:szCs w:val="20"/>
          <w:lang w:eastAsia="vi-VN"/>
        </w:rPr>
        <w:t>+ Cổ phần bán theo phương thức bảo lãnh phát hành/phương thức dựng sổ: ... cổ phần chiếm ... % vốn điều lệ (nếu có)</w:t>
      </w:r>
    </w:p>
    <w:p w:rsidR="00D26BB5" w:rsidRPr="0057672C" w:rsidRDefault="00316D25" w:rsidP="00E43971">
      <w:pPr>
        <w:pStyle w:val="BodyText"/>
        <w:shd w:val="clear" w:color="auto" w:fill="auto"/>
        <w:tabs>
          <w:tab w:val="left" w:pos="1150"/>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1.4. </w:t>
      </w:r>
      <w:r w:rsidR="00D26BB5" w:rsidRPr="0057672C">
        <w:rPr>
          <w:rStyle w:val="BodyTextChar1"/>
          <w:rFonts w:ascii="Arial" w:hAnsi="Arial" w:cs="Arial"/>
          <w:color w:val="000000"/>
          <w:sz w:val="20"/>
          <w:szCs w:val="20"/>
          <w:lang w:eastAsia="vi-VN"/>
        </w:rPr>
        <w:t xml:space="preserve">Phương án sử dụng đất của doanh nghiệp: </w:t>
      </w:r>
      <w:r w:rsidR="00D26BB5" w:rsidRPr="0057672C">
        <w:rPr>
          <w:rStyle w:val="BodyTextChar1"/>
          <w:rFonts w:ascii="Arial" w:hAnsi="Arial" w:cs="Arial"/>
          <w:i/>
          <w:iCs/>
          <w:color w:val="000000"/>
          <w:sz w:val="20"/>
          <w:szCs w:val="20"/>
          <w:lang w:eastAsia="vi-VN"/>
        </w:rPr>
        <w:t xml:space="preserve">(Theo phương án sử dụng đã được </w:t>
      </w:r>
      <w:r w:rsidR="00B44E4D" w:rsidRPr="0057672C">
        <w:rPr>
          <w:rStyle w:val="BodyTextChar1"/>
          <w:rFonts w:ascii="Arial" w:hAnsi="Arial" w:cs="Arial"/>
          <w:i/>
          <w:iCs/>
          <w:color w:val="000000"/>
          <w:sz w:val="20"/>
          <w:szCs w:val="20"/>
          <w:lang w:val="en-US"/>
        </w:rPr>
        <w:t>cấp</w:t>
      </w:r>
      <w:r w:rsidR="00D26BB5" w:rsidRPr="0057672C">
        <w:rPr>
          <w:rStyle w:val="BodyTextChar1"/>
          <w:rFonts w:ascii="Arial" w:hAnsi="Arial" w:cs="Arial"/>
          <w:i/>
          <w:iCs/>
          <w:color w:val="000000"/>
          <w:sz w:val="20"/>
          <w:szCs w:val="20"/>
          <w:lang w:val="en-US"/>
        </w:rPr>
        <w:t xml:space="preserve"> </w:t>
      </w:r>
      <w:r w:rsidRPr="0057672C">
        <w:rPr>
          <w:rStyle w:val="BodyTextChar1"/>
          <w:rFonts w:ascii="Arial" w:hAnsi="Arial" w:cs="Arial"/>
          <w:i/>
          <w:iCs/>
          <w:color w:val="000000"/>
          <w:sz w:val="20"/>
          <w:szCs w:val="20"/>
          <w:lang w:eastAsia="vi-VN"/>
        </w:rPr>
        <w:t xml:space="preserve">có </w:t>
      </w:r>
      <w:r w:rsidR="00405E0B" w:rsidRPr="0057672C">
        <w:rPr>
          <w:rStyle w:val="BodyTextChar1"/>
          <w:rFonts w:ascii="Arial" w:hAnsi="Arial" w:cs="Arial"/>
          <w:i/>
          <w:iCs/>
          <w:color w:val="000000"/>
          <w:sz w:val="20"/>
          <w:szCs w:val="20"/>
          <w:lang w:eastAsia="vi-VN"/>
        </w:rPr>
        <w:t>thẩm</w:t>
      </w:r>
      <w:r w:rsidR="00D26BB5" w:rsidRPr="0057672C">
        <w:rPr>
          <w:rStyle w:val="BodyTextChar1"/>
          <w:rFonts w:ascii="Arial" w:hAnsi="Arial" w:cs="Arial"/>
          <w:i/>
          <w:iCs/>
          <w:color w:val="000000"/>
          <w:sz w:val="20"/>
          <w:szCs w:val="20"/>
          <w:lang w:eastAsia="vi-VN"/>
        </w:rPr>
        <w:t xml:space="preserve"> quyền </w:t>
      </w:r>
      <w:r w:rsidRPr="0057672C">
        <w:rPr>
          <w:rStyle w:val="BodyTextChar1"/>
          <w:rFonts w:ascii="Arial" w:hAnsi="Arial" w:cs="Arial"/>
          <w:i/>
          <w:iCs/>
          <w:color w:val="000000"/>
          <w:sz w:val="20"/>
          <w:szCs w:val="20"/>
          <w:lang w:val="en-US" w:eastAsia="vi-VN"/>
        </w:rPr>
        <w:t>p</w:t>
      </w:r>
      <w:r w:rsidR="00D26BB5" w:rsidRPr="0057672C">
        <w:rPr>
          <w:rStyle w:val="BodyTextChar1"/>
          <w:rFonts w:ascii="Arial" w:hAnsi="Arial" w:cs="Arial"/>
          <w:i/>
          <w:iCs/>
          <w:color w:val="000000"/>
          <w:sz w:val="20"/>
          <w:szCs w:val="20"/>
          <w:lang w:eastAsia="vi-VN"/>
        </w:rPr>
        <w:t>hê duyệt theo quy định)</w:t>
      </w:r>
    </w:p>
    <w:p w:rsidR="00D26BB5" w:rsidRPr="0057672C" w:rsidRDefault="00316D25" w:rsidP="00E43971">
      <w:pPr>
        <w:pStyle w:val="BodyText"/>
        <w:shd w:val="clear" w:color="auto" w:fill="auto"/>
        <w:tabs>
          <w:tab w:val="left" w:pos="1190"/>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1.5. </w:t>
      </w:r>
      <w:r w:rsidR="00D26BB5" w:rsidRPr="0057672C">
        <w:rPr>
          <w:rStyle w:val="BodyTextChar1"/>
          <w:rFonts w:ascii="Arial" w:hAnsi="Arial" w:cs="Arial"/>
          <w:color w:val="000000"/>
          <w:sz w:val="20"/>
          <w:szCs w:val="20"/>
          <w:lang w:eastAsia="vi-VN"/>
        </w:rPr>
        <w:t>Phương án sắp xếp lao động:</w:t>
      </w:r>
    </w:p>
    <w:p w:rsidR="00D26BB5" w:rsidRPr="0057672C" w:rsidRDefault="00316D25" w:rsidP="00E43971">
      <w:pPr>
        <w:pStyle w:val="BodyText"/>
        <w:shd w:val="clear" w:color="auto" w:fill="auto"/>
        <w:tabs>
          <w:tab w:val="left" w:pos="89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Tổng số lao động tại thời điểm xác định giá trị doanh nghiệp: ... người</w:t>
      </w:r>
    </w:p>
    <w:p w:rsidR="00D26BB5" w:rsidRPr="0057672C" w:rsidRDefault="00316D25" w:rsidP="00E43971">
      <w:pPr>
        <w:pStyle w:val="BodyText"/>
        <w:shd w:val="clear" w:color="auto" w:fill="auto"/>
        <w:tabs>
          <w:tab w:val="left" w:pos="89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Tổng số lao động chuyển sang công ty cổ phần: ... người.</w:t>
      </w:r>
    </w:p>
    <w:p w:rsidR="00D26BB5" w:rsidRPr="0057672C" w:rsidRDefault="00316D25" w:rsidP="00E43971">
      <w:pPr>
        <w:pStyle w:val="BodyText"/>
        <w:shd w:val="clear" w:color="auto" w:fill="auto"/>
        <w:tabs>
          <w:tab w:val="left" w:pos="89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Tổng số lao động dôi dư: ... người.</w:t>
      </w:r>
    </w:p>
    <w:p w:rsidR="00D26BB5" w:rsidRPr="0057672C" w:rsidRDefault="00316D25" w:rsidP="00E43971">
      <w:pPr>
        <w:pStyle w:val="BodyText"/>
        <w:shd w:val="clear" w:color="auto" w:fill="auto"/>
        <w:tabs>
          <w:tab w:val="left" w:pos="1190"/>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1.6. </w:t>
      </w:r>
      <w:r w:rsidR="00D26BB5" w:rsidRPr="0057672C">
        <w:rPr>
          <w:rStyle w:val="BodyTextChar1"/>
          <w:rFonts w:ascii="Arial" w:hAnsi="Arial" w:cs="Arial"/>
          <w:color w:val="000000"/>
          <w:sz w:val="20"/>
          <w:szCs w:val="20"/>
          <w:lang w:eastAsia="vi-VN"/>
        </w:rPr>
        <w:t xml:space="preserve">Dự toán chi phí cổ </w:t>
      </w:r>
      <w:r w:rsidR="00674D82">
        <w:rPr>
          <w:rStyle w:val="BodyTextChar1"/>
          <w:rFonts w:ascii="Arial" w:hAnsi="Arial" w:cs="Arial"/>
          <w:color w:val="000000"/>
          <w:sz w:val="20"/>
          <w:szCs w:val="20"/>
          <w:lang w:eastAsia="vi-VN"/>
        </w:rPr>
        <w:t>phần hóa</w:t>
      </w:r>
      <w:r w:rsidR="00D26BB5" w:rsidRPr="0057672C">
        <w:rPr>
          <w:rStyle w:val="BodyTextChar1"/>
          <w:rFonts w:ascii="Arial" w:hAnsi="Arial" w:cs="Arial"/>
          <w:color w:val="000000"/>
          <w:sz w:val="20"/>
          <w:szCs w:val="20"/>
          <w:lang w:eastAsia="vi-VN"/>
        </w:rPr>
        <w:t>: ... đồng.</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 xml:space="preserve">Tổng giám đốc/Giám đốc (tên doanh nghiệp) quyết định và chịu trách nhiệm về các chi phí thực tế cần thiết phục vụ quá trình cổ </w:t>
      </w:r>
      <w:r w:rsidR="00674D82">
        <w:rPr>
          <w:rStyle w:val="BodyTextChar1"/>
          <w:rFonts w:ascii="Arial" w:hAnsi="Arial" w:cs="Arial"/>
          <w:color w:val="000000"/>
          <w:sz w:val="20"/>
          <w:szCs w:val="20"/>
          <w:lang w:eastAsia="vi-VN"/>
        </w:rPr>
        <w:t>phần hóa</w:t>
      </w:r>
      <w:r w:rsidRPr="0057672C">
        <w:rPr>
          <w:rStyle w:val="BodyTextChar1"/>
          <w:rFonts w:ascii="Arial" w:hAnsi="Arial" w:cs="Arial"/>
          <w:color w:val="000000"/>
          <w:sz w:val="20"/>
          <w:szCs w:val="20"/>
          <w:lang w:eastAsia="vi-VN"/>
        </w:rPr>
        <w:t xml:space="preserve"> công ty theo quy định của pháp luật hiện hành.</w:t>
      </w:r>
    </w:p>
    <w:p w:rsidR="00D26BB5" w:rsidRPr="0057672C" w:rsidRDefault="00316D25" w:rsidP="00E43971">
      <w:pPr>
        <w:pStyle w:val="BodyText"/>
        <w:shd w:val="clear" w:color="auto" w:fill="auto"/>
        <w:tabs>
          <w:tab w:val="left" w:pos="1190"/>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1.7. </w:t>
      </w:r>
      <w:r w:rsidR="00D26BB5" w:rsidRPr="0057672C">
        <w:rPr>
          <w:rStyle w:val="BodyTextChar1"/>
          <w:rFonts w:ascii="Arial" w:hAnsi="Arial" w:cs="Arial"/>
          <w:color w:val="000000"/>
          <w:sz w:val="20"/>
          <w:szCs w:val="20"/>
          <w:lang w:eastAsia="vi-VN"/>
        </w:rPr>
        <w:t>Dự toán kinh phí lao động dôi dư: ... đồng.</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Việc quyết toán kinh phí lao động dôi dư thực hiện theo quy định hiện hành.</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b/>
          <w:bCs/>
          <w:color w:val="000000"/>
          <w:sz w:val="20"/>
          <w:szCs w:val="20"/>
          <w:lang w:eastAsia="vi-VN"/>
        </w:rPr>
        <w:t xml:space="preserve">Điều 2. </w:t>
      </w:r>
      <w:r w:rsidRPr="0057672C">
        <w:rPr>
          <w:rStyle w:val="BodyTextChar1"/>
          <w:rFonts w:ascii="Arial" w:hAnsi="Arial" w:cs="Arial"/>
          <w:color w:val="000000"/>
          <w:sz w:val="20"/>
          <w:szCs w:val="20"/>
          <w:lang w:eastAsia="vi-VN"/>
        </w:rPr>
        <w:t xml:space="preserve">Ban chỉ đạo cổ </w:t>
      </w:r>
      <w:r w:rsidR="00674D82">
        <w:rPr>
          <w:rStyle w:val="BodyTextChar1"/>
          <w:rFonts w:ascii="Arial" w:hAnsi="Arial" w:cs="Arial"/>
          <w:color w:val="000000"/>
          <w:sz w:val="20"/>
          <w:szCs w:val="20"/>
          <w:lang w:eastAsia="vi-VN"/>
        </w:rPr>
        <w:t>phần hóa</w:t>
      </w:r>
      <w:r w:rsidRPr="0057672C">
        <w:rPr>
          <w:rStyle w:val="BodyTextChar1"/>
          <w:rFonts w:ascii="Arial" w:hAnsi="Arial" w:cs="Arial"/>
          <w:color w:val="000000"/>
          <w:sz w:val="20"/>
          <w:szCs w:val="20"/>
          <w:lang w:eastAsia="vi-VN"/>
        </w:rPr>
        <w:t xml:space="preserve"> có trách nhiệm chỉ đạo (tên doanh nghiệp) tiến hành bán cổ phần theo quy định, </w:t>
      </w:r>
      <w:r w:rsidR="00405E0B" w:rsidRPr="0057672C">
        <w:rPr>
          <w:rStyle w:val="BodyTextChar1"/>
          <w:rFonts w:ascii="Arial" w:hAnsi="Arial" w:cs="Arial"/>
          <w:color w:val="000000"/>
          <w:sz w:val="20"/>
          <w:szCs w:val="20"/>
          <w:lang w:eastAsia="vi-VN"/>
        </w:rPr>
        <w:t>thẩm</w:t>
      </w:r>
      <w:r w:rsidRPr="0057672C">
        <w:rPr>
          <w:rStyle w:val="BodyTextChar1"/>
          <w:rFonts w:ascii="Arial" w:hAnsi="Arial" w:cs="Arial"/>
          <w:color w:val="000000"/>
          <w:sz w:val="20"/>
          <w:szCs w:val="20"/>
          <w:lang w:eastAsia="vi-VN"/>
        </w:rPr>
        <w:t xml:space="preserve"> tra và trình Bộ trưởng.../Chủ tịch UBND.../... quyết định phê duyệt quyết toán chi phí cổ </w:t>
      </w:r>
      <w:r w:rsidR="00674D82">
        <w:rPr>
          <w:rStyle w:val="BodyTextChar1"/>
          <w:rFonts w:ascii="Arial" w:hAnsi="Arial" w:cs="Arial"/>
          <w:color w:val="000000"/>
          <w:sz w:val="20"/>
          <w:szCs w:val="20"/>
          <w:lang w:eastAsia="vi-VN"/>
        </w:rPr>
        <w:t>phần hóa</w:t>
      </w:r>
      <w:r w:rsidRPr="0057672C">
        <w:rPr>
          <w:rStyle w:val="BodyTextChar1"/>
          <w:rFonts w:ascii="Arial" w:hAnsi="Arial" w:cs="Arial"/>
          <w:color w:val="000000"/>
          <w:sz w:val="20"/>
          <w:szCs w:val="20"/>
          <w:lang w:eastAsia="vi-VN"/>
        </w:rPr>
        <w:t>, kinh phí lao động dôi dư.</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Tổng giám đốc/Giám đốc (tên doanh nghiệp) có trách nhiệm điều hành, quản lý công ty cho đến khi bàn giao toàn bộ tài sản, vốn, lao động... cho công ty cổ phần và chịu trách nhiệm về kết quả quả hoạt động kinh doanh của công ty theo quy định của pháp luật hiện hành.</w:t>
      </w:r>
    </w:p>
    <w:p w:rsidR="00D26BB5" w:rsidRPr="0057672C" w:rsidRDefault="00D26BB5" w:rsidP="009427BB">
      <w:pPr>
        <w:pStyle w:val="BodyText"/>
        <w:shd w:val="clear" w:color="auto" w:fill="auto"/>
        <w:spacing w:after="0"/>
        <w:ind w:firstLine="720"/>
        <w:jc w:val="both"/>
        <w:rPr>
          <w:rStyle w:val="BodyTextChar1"/>
          <w:rFonts w:ascii="Arial" w:hAnsi="Arial" w:cs="Arial"/>
          <w:color w:val="000000"/>
          <w:sz w:val="20"/>
          <w:szCs w:val="20"/>
          <w:lang w:eastAsia="vi-VN"/>
        </w:rPr>
      </w:pPr>
      <w:r w:rsidRPr="0057672C">
        <w:rPr>
          <w:rStyle w:val="BodyTextChar1"/>
          <w:rFonts w:ascii="Arial" w:hAnsi="Arial" w:cs="Arial"/>
          <w:b/>
          <w:bCs/>
          <w:color w:val="000000"/>
          <w:sz w:val="20"/>
          <w:szCs w:val="20"/>
          <w:lang w:eastAsia="vi-VN"/>
        </w:rPr>
        <w:t xml:space="preserve">Điều 3. </w:t>
      </w:r>
      <w:r w:rsidRPr="0057672C">
        <w:rPr>
          <w:rStyle w:val="BodyTextChar1"/>
          <w:rFonts w:ascii="Arial" w:hAnsi="Arial" w:cs="Arial"/>
          <w:color w:val="000000"/>
          <w:sz w:val="20"/>
          <w:szCs w:val="20"/>
          <w:lang w:eastAsia="vi-VN"/>
        </w:rPr>
        <w:t xml:space="preserve">Quyết định này có hiệu lực từ ngày ký. Trưởng ban chỉ đạo cổ </w:t>
      </w:r>
      <w:r w:rsidR="00674D82">
        <w:rPr>
          <w:rStyle w:val="BodyTextChar1"/>
          <w:rFonts w:ascii="Arial" w:hAnsi="Arial" w:cs="Arial"/>
          <w:color w:val="000000"/>
          <w:sz w:val="20"/>
          <w:szCs w:val="20"/>
          <w:lang w:eastAsia="vi-VN"/>
        </w:rPr>
        <w:t>phần hóa</w:t>
      </w:r>
      <w:r w:rsidRPr="0057672C">
        <w:rPr>
          <w:rStyle w:val="BodyTextChar1"/>
          <w:rFonts w:ascii="Arial" w:hAnsi="Arial" w:cs="Arial"/>
          <w:color w:val="000000"/>
          <w:sz w:val="20"/>
          <w:szCs w:val="20"/>
          <w:lang w:eastAsia="vi-VN"/>
        </w:rPr>
        <w:t>, Thủ trưởng các đơn vị có liên quan chịu trách nhiệm thi hành quyết định này./.</w:t>
      </w:r>
    </w:p>
    <w:p w:rsidR="00D26BB5" w:rsidRPr="0057672C" w:rsidRDefault="00D26BB5" w:rsidP="009427BB">
      <w:pPr>
        <w:pStyle w:val="BodyText"/>
        <w:shd w:val="clear" w:color="auto" w:fill="auto"/>
        <w:spacing w:after="0"/>
        <w:ind w:firstLine="720"/>
        <w:jc w:val="both"/>
        <w:rPr>
          <w:rStyle w:val="BodyTextChar1"/>
          <w:rFonts w:ascii="Arial" w:hAnsi="Arial" w:cs="Arial"/>
          <w:color w:val="000000"/>
          <w:sz w:val="20"/>
          <w:szCs w:val="20"/>
          <w:lang w:eastAsia="vi-VN"/>
        </w:rPr>
      </w:pPr>
    </w:p>
    <w:tbl>
      <w:tblPr>
        <w:tblW w:w="0" w:type="auto"/>
        <w:tblInd w:w="108" w:type="dxa"/>
        <w:tblLook w:val="04A0" w:firstRow="1" w:lastRow="0" w:firstColumn="1" w:lastColumn="0" w:noHBand="0" w:noVBand="1"/>
      </w:tblPr>
      <w:tblGrid>
        <w:gridCol w:w="4467"/>
        <w:gridCol w:w="4445"/>
      </w:tblGrid>
      <w:tr w:rsidR="00D26BB5" w:rsidRPr="0057672C" w:rsidTr="00C81C21">
        <w:tc>
          <w:tcPr>
            <w:tcW w:w="4510" w:type="dxa"/>
            <w:shd w:val="clear" w:color="auto" w:fill="auto"/>
          </w:tcPr>
          <w:p w:rsidR="00D26BB5" w:rsidRPr="0057672C" w:rsidRDefault="00D26BB5" w:rsidP="009427BB">
            <w:pPr>
              <w:pStyle w:val="Bodytext20"/>
              <w:shd w:val="clear" w:color="auto" w:fill="auto"/>
              <w:rPr>
                <w:rFonts w:ascii="Arial" w:hAnsi="Arial" w:cs="Arial"/>
                <w:color w:val="000000"/>
                <w:sz w:val="20"/>
                <w:szCs w:val="20"/>
              </w:rPr>
            </w:pPr>
            <w:r w:rsidRPr="0057672C">
              <w:rPr>
                <w:rStyle w:val="Bodytext2"/>
                <w:rFonts w:ascii="Arial" w:hAnsi="Arial" w:cs="Arial"/>
                <w:b/>
                <w:bCs/>
                <w:i/>
                <w:iCs/>
                <w:color w:val="000000"/>
                <w:sz w:val="20"/>
                <w:szCs w:val="20"/>
                <w:lang w:eastAsia="vi-VN"/>
              </w:rPr>
              <w:t>Nơi nhận:</w:t>
            </w:r>
          </w:p>
          <w:p w:rsidR="00D26BB5" w:rsidRPr="0057672C" w:rsidRDefault="008C4487" w:rsidP="009427BB">
            <w:pPr>
              <w:pStyle w:val="Bodytext20"/>
              <w:shd w:val="clear" w:color="auto" w:fill="auto"/>
              <w:tabs>
                <w:tab w:val="left" w:pos="120"/>
              </w:tabs>
              <w:rPr>
                <w:rFonts w:ascii="Arial" w:hAnsi="Arial" w:cs="Arial"/>
                <w:color w:val="000000"/>
                <w:sz w:val="20"/>
                <w:szCs w:val="20"/>
              </w:rPr>
            </w:pPr>
            <w:r w:rsidRPr="0057672C">
              <w:rPr>
                <w:rStyle w:val="Bodytext2"/>
                <w:rFonts w:ascii="Arial" w:hAnsi="Arial" w:cs="Arial"/>
                <w:color w:val="000000"/>
                <w:sz w:val="20"/>
                <w:szCs w:val="20"/>
                <w:lang w:val="en-US" w:eastAsia="vi-VN"/>
              </w:rPr>
              <w:t xml:space="preserve">- </w:t>
            </w:r>
            <w:r w:rsidR="00D26BB5" w:rsidRPr="0057672C">
              <w:rPr>
                <w:rStyle w:val="Bodytext2"/>
                <w:rFonts w:ascii="Arial" w:hAnsi="Arial" w:cs="Arial"/>
                <w:color w:val="000000"/>
                <w:sz w:val="20"/>
                <w:szCs w:val="20"/>
                <w:lang w:eastAsia="vi-VN"/>
              </w:rPr>
              <w:t>Như Điều 3;</w:t>
            </w:r>
          </w:p>
          <w:p w:rsidR="00D26BB5" w:rsidRPr="0057672C" w:rsidRDefault="00D26BB5" w:rsidP="009427BB">
            <w:pPr>
              <w:pStyle w:val="Bodytext20"/>
              <w:shd w:val="clear" w:color="auto" w:fill="auto"/>
              <w:rPr>
                <w:rFonts w:ascii="Arial" w:hAnsi="Arial" w:cs="Arial"/>
                <w:color w:val="000000"/>
                <w:sz w:val="20"/>
                <w:szCs w:val="20"/>
              </w:rPr>
            </w:pPr>
            <w:r w:rsidRPr="0057672C">
              <w:rPr>
                <w:rStyle w:val="Bodytext2"/>
                <w:rFonts w:ascii="Arial" w:hAnsi="Arial" w:cs="Arial"/>
                <w:color w:val="000000"/>
                <w:sz w:val="20"/>
                <w:szCs w:val="20"/>
                <w:lang w:eastAsia="vi-VN"/>
              </w:rPr>
              <w:t>-</w:t>
            </w:r>
            <w:r w:rsidR="008C4487" w:rsidRPr="0057672C">
              <w:rPr>
                <w:rStyle w:val="Bodytext2"/>
                <w:rFonts w:ascii="Arial" w:hAnsi="Arial" w:cs="Arial"/>
                <w:color w:val="000000"/>
                <w:sz w:val="20"/>
                <w:szCs w:val="20"/>
                <w:lang w:val="en-US" w:eastAsia="vi-VN"/>
              </w:rPr>
              <w:t xml:space="preserve"> </w:t>
            </w:r>
            <w:r w:rsidRPr="0057672C">
              <w:rPr>
                <w:rStyle w:val="Bodytext2"/>
                <w:rFonts w:ascii="Arial" w:hAnsi="Arial" w:cs="Arial"/>
                <w:color w:val="000000"/>
                <w:sz w:val="20"/>
                <w:szCs w:val="20"/>
                <w:lang w:eastAsia="vi-VN"/>
              </w:rPr>
              <w:t>Ban Chỉ đạo ĐM&amp;PTDN;</w:t>
            </w:r>
          </w:p>
          <w:p w:rsidR="00D26BB5" w:rsidRPr="0057672C" w:rsidRDefault="008C4487" w:rsidP="009427BB">
            <w:pPr>
              <w:pStyle w:val="Bodytext20"/>
              <w:shd w:val="clear" w:color="auto" w:fill="auto"/>
              <w:tabs>
                <w:tab w:val="left" w:pos="125"/>
              </w:tabs>
              <w:rPr>
                <w:rFonts w:ascii="Arial" w:hAnsi="Arial" w:cs="Arial"/>
                <w:color w:val="000000"/>
                <w:sz w:val="20"/>
                <w:szCs w:val="20"/>
              </w:rPr>
            </w:pPr>
            <w:r w:rsidRPr="0057672C">
              <w:rPr>
                <w:rStyle w:val="Bodytext2"/>
                <w:rFonts w:ascii="Arial" w:hAnsi="Arial" w:cs="Arial"/>
                <w:color w:val="000000"/>
                <w:sz w:val="20"/>
                <w:szCs w:val="20"/>
                <w:lang w:val="en-US" w:eastAsia="vi-VN"/>
              </w:rPr>
              <w:t xml:space="preserve">- </w:t>
            </w:r>
            <w:r w:rsidR="00D26BB5" w:rsidRPr="0057672C">
              <w:rPr>
                <w:rStyle w:val="Bodytext2"/>
                <w:rFonts w:ascii="Arial" w:hAnsi="Arial" w:cs="Arial"/>
                <w:color w:val="000000"/>
                <w:sz w:val="20"/>
                <w:szCs w:val="20"/>
                <w:lang w:eastAsia="vi-VN"/>
              </w:rPr>
              <w:t>Bộ Tài chính;</w:t>
            </w:r>
          </w:p>
          <w:p w:rsidR="00D26BB5" w:rsidRPr="0057672C" w:rsidRDefault="008C4487" w:rsidP="009427BB">
            <w:pPr>
              <w:pStyle w:val="Bodytext20"/>
              <w:shd w:val="clear" w:color="auto" w:fill="auto"/>
              <w:tabs>
                <w:tab w:val="left" w:pos="120"/>
              </w:tabs>
              <w:rPr>
                <w:rFonts w:ascii="Arial" w:hAnsi="Arial" w:cs="Arial"/>
                <w:color w:val="000000"/>
                <w:sz w:val="20"/>
                <w:szCs w:val="20"/>
              </w:rPr>
            </w:pPr>
            <w:r w:rsidRPr="0057672C">
              <w:rPr>
                <w:rStyle w:val="Bodytext2"/>
                <w:rFonts w:ascii="Arial" w:hAnsi="Arial" w:cs="Arial"/>
                <w:color w:val="000000"/>
                <w:sz w:val="20"/>
                <w:szCs w:val="20"/>
                <w:lang w:val="en-US" w:eastAsia="vi-VN"/>
              </w:rPr>
              <w:t xml:space="preserve">- </w:t>
            </w:r>
            <w:r w:rsidR="00D26BB5" w:rsidRPr="0057672C">
              <w:rPr>
                <w:rStyle w:val="Bodytext2"/>
                <w:rFonts w:ascii="Arial" w:hAnsi="Arial" w:cs="Arial"/>
                <w:color w:val="000000"/>
                <w:sz w:val="20"/>
                <w:szCs w:val="20"/>
                <w:lang w:eastAsia="vi-VN"/>
              </w:rPr>
              <w:t>Lưu: VT,...</w:t>
            </w:r>
          </w:p>
          <w:p w:rsidR="00D26BB5" w:rsidRPr="0057672C" w:rsidRDefault="00D26BB5" w:rsidP="009427BB">
            <w:pPr>
              <w:pStyle w:val="BodyText"/>
              <w:shd w:val="clear" w:color="auto" w:fill="auto"/>
              <w:spacing w:after="0"/>
              <w:ind w:firstLine="0"/>
              <w:rPr>
                <w:rFonts w:ascii="Arial" w:hAnsi="Arial" w:cs="Arial"/>
                <w:color w:val="000000"/>
                <w:sz w:val="20"/>
                <w:szCs w:val="20"/>
              </w:rPr>
            </w:pPr>
          </w:p>
        </w:tc>
        <w:tc>
          <w:tcPr>
            <w:tcW w:w="4490" w:type="dxa"/>
            <w:shd w:val="clear" w:color="auto" w:fill="auto"/>
          </w:tcPr>
          <w:p w:rsidR="00D26BB5" w:rsidRPr="0057672C" w:rsidRDefault="008C4487" w:rsidP="009427BB">
            <w:pPr>
              <w:jc w:val="center"/>
              <w:rPr>
                <w:rStyle w:val="BodyTextChar1"/>
                <w:rFonts w:ascii="Arial" w:hAnsi="Arial" w:cs="Arial"/>
                <w:i/>
                <w:iCs/>
                <w:sz w:val="20"/>
                <w:szCs w:val="20"/>
              </w:rPr>
            </w:pPr>
            <w:r w:rsidRPr="0057672C">
              <w:rPr>
                <w:rStyle w:val="BodyTextChar1"/>
                <w:rFonts w:ascii="Arial" w:hAnsi="Arial" w:cs="Arial"/>
                <w:b/>
                <w:bCs/>
                <w:sz w:val="20"/>
                <w:szCs w:val="20"/>
              </w:rPr>
              <w:t>B</w:t>
            </w:r>
            <w:r w:rsidRPr="0057672C">
              <w:rPr>
                <w:rStyle w:val="BodyTextChar1"/>
                <w:rFonts w:ascii="Arial" w:hAnsi="Arial" w:cs="Arial"/>
                <w:b/>
                <w:bCs/>
                <w:sz w:val="20"/>
                <w:szCs w:val="20"/>
                <w:lang w:val="en-US"/>
              </w:rPr>
              <w:t>Ộ</w:t>
            </w:r>
            <w:r w:rsidR="00D26BB5" w:rsidRPr="0057672C">
              <w:rPr>
                <w:rStyle w:val="BodyTextChar1"/>
                <w:rFonts w:ascii="Arial" w:hAnsi="Arial" w:cs="Arial"/>
                <w:b/>
                <w:bCs/>
                <w:sz w:val="20"/>
                <w:szCs w:val="20"/>
              </w:rPr>
              <w:t xml:space="preserve"> TRƯỞNG .../CHỦ TỊCH </w:t>
            </w:r>
            <w:r w:rsidR="00D26BB5" w:rsidRPr="0057672C">
              <w:rPr>
                <w:rStyle w:val="BodyTextChar1"/>
                <w:rFonts w:ascii="Arial" w:hAnsi="Arial" w:cs="Arial"/>
                <w:b/>
                <w:bCs/>
                <w:sz w:val="20"/>
                <w:szCs w:val="20"/>
                <w:lang w:val="en-US"/>
              </w:rPr>
              <w:t xml:space="preserve">UBND </w:t>
            </w:r>
            <w:r w:rsidR="00D26BB5" w:rsidRPr="0057672C">
              <w:rPr>
                <w:rStyle w:val="BodyTextChar1"/>
                <w:rFonts w:ascii="Arial" w:hAnsi="Arial" w:cs="Arial"/>
                <w:b/>
                <w:bCs/>
                <w:sz w:val="20"/>
                <w:szCs w:val="20"/>
              </w:rPr>
              <w:t>.../...</w:t>
            </w:r>
            <w:r w:rsidR="00D26BB5" w:rsidRPr="0057672C">
              <w:rPr>
                <w:rStyle w:val="BodyTextChar1"/>
                <w:rFonts w:ascii="Arial" w:hAnsi="Arial" w:cs="Arial"/>
                <w:b/>
                <w:bCs/>
                <w:sz w:val="20"/>
                <w:szCs w:val="20"/>
              </w:rPr>
              <w:br/>
            </w:r>
            <w:r w:rsidR="00D26BB5" w:rsidRPr="0057672C">
              <w:rPr>
                <w:rStyle w:val="BodyTextChar1"/>
                <w:rFonts w:ascii="Arial" w:hAnsi="Arial" w:cs="Arial"/>
                <w:i/>
                <w:iCs/>
                <w:sz w:val="20"/>
                <w:szCs w:val="20"/>
              </w:rPr>
              <w:t>(</w:t>
            </w:r>
            <w:r w:rsidRPr="0057672C">
              <w:rPr>
                <w:rStyle w:val="BodyTextChar1"/>
                <w:rFonts w:ascii="Arial" w:hAnsi="Arial" w:cs="Arial"/>
                <w:i/>
                <w:iCs/>
                <w:sz w:val="20"/>
                <w:szCs w:val="20"/>
              </w:rPr>
              <w:t>Ký</w:t>
            </w:r>
            <w:r w:rsidR="00D26BB5" w:rsidRPr="0057672C">
              <w:rPr>
                <w:rStyle w:val="BodyTextChar1"/>
                <w:rFonts w:ascii="Arial" w:hAnsi="Arial" w:cs="Arial"/>
                <w:i/>
                <w:iCs/>
                <w:sz w:val="20"/>
                <w:szCs w:val="20"/>
              </w:rPr>
              <w:t>, ghi rõ họ tên và đóng dấu)</w:t>
            </w:r>
          </w:p>
          <w:p w:rsidR="00D26BB5" w:rsidRPr="0057672C" w:rsidRDefault="00D26BB5" w:rsidP="009427BB">
            <w:pPr>
              <w:pStyle w:val="BodyText"/>
              <w:shd w:val="clear" w:color="auto" w:fill="auto"/>
              <w:spacing w:after="0"/>
              <w:ind w:firstLine="0"/>
              <w:rPr>
                <w:rFonts w:ascii="Arial" w:hAnsi="Arial" w:cs="Arial"/>
                <w:color w:val="000000"/>
                <w:sz w:val="20"/>
                <w:szCs w:val="20"/>
              </w:rPr>
            </w:pPr>
          </w:p>
        </w:tc>
      </w:tr>
    </w:tbl>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p>
    <w:p w:rsidR="00D26BB5" w:rsidRPr="0057672C" w:rsidRDefault="00D26BB5" w:rsidP="00E43971">
      <w:pPr>
        <w:pStyle w:val="BodyText"/>
        <w:shd w:val="clear" w:color="auto" w:fill="auto"/>
        <w:spacing w:after="120"/>
        <w:ind w:firstLine="720"/>
        <w:jc w:val="both"/>
        <w:rPr>
          <w:rStyle w:val="BodyTextChar1"/>
          <w:rFonts w:ascii="Arial" w:hAnsi="Arial" w:cs="Arial"/>
          <w:i/>
          <w:iCs/>
          <w:color w:val="000000"/>
          <w:sz w:val="20"/>
          <w:szCs w:val="20"/>
          <w:lang w:eastAsia="vi-VN"/>
        </w:rPr>
      </w:pP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sectPr w:rsidR="00D26BB5" w:rsidRPr="0057672C" w:rsidSect="00D26BB5">
          <w:pgSz w:w="11900" w:h="16840" w:code="9"/>
          <w:pgMar w:top="1440" w:right="1440" w:bottom="1440" w:left="1440" w:header="0" w:footer="3" w:gutter="0"/>
          <w:cols w:space="720"/>
          <w:noEndnote/>
          <w:docGrid w:linePitch="360"/>
        </w:sectPr>
      </w:pPr>
    </w:p>
    <w:p w:rsidR="00D26BB5" w:rsidRPr="0057672C" w:rsidRDefault="00D26BB5" w:rsidP="009427BB">
      <w:pPr>
        <w:pStyle w:val="Heading10"/>
        <w:keepNext/>
        <w:keepLines/>
        <w:shd w:val="clear" w:color="auto" w:fill="auto"/>
        <w:spacing w:after="0" w:line="240" w:lineRule="auto"/>
        <w:ind w:firstLine="0"/>
        <w:jc w:val="center"/>
        <w:rPr>
          <w:rFonts w:ascii="Arial" w:hAnsi="Arial" w:cs="Arial"/>
          <w:color w:val="000000"/>
          <w:sz w:val="20"/>
          <w:szCs w:val="20"/>
        </w:rPr>
      </w:pPr>
      <w:bookmarkStart w:id="23" w:name="bookmark22"/>
      <w:bookmarkStart w:id="24" w:name="bookmark23"/>
      <w:r w:rsidRPr="0057672C">
        <w:rPr>
          <w:rStyle w:val="Heading1"/>
          <w:rFonts w:ascii="Arial" w:hAnsi="Arial" w:cs="Arial"/>
          <w:b/>
          <w:bCs/>
          <w:color w:val="000000"/>
          <w:sz w:val="20"/>
          <w:szCs w:val="20"/>
          <w:lang w:eastAsia="vi-VN"/>
        </w:rPr>
        <w:lastRenderedPageBreak/>
        <w:t>Phụ lục số 2</w:t>
      </w:r>
      <w:bookmarkEnd w:id="23"/>
      <w:bookmarkEnd w:id="24"/>
    </w:p>
    <w:p w:rsidR="00D26BB5" w:rsidRPr="0057672C" w:rsidRDefault="008C4487" w:rsidP="009427BB">
      <w:pPr>
        <w:pStyle w:val="BodyText"/>
        <w:shd w:val="clear" w:color="auto" w:fill="auto"/>
        <w:spacing w:after="0"/>
        <w:ind w:firstLine="0"/>
        <w:jc w:val="center"/>
        <w:rPr>
          <w:rFonts w:ascii="Arial" w:hAnsi="Arial" w:cs="Arial"/>
          <w:color w:val="000000"/>
          <w:sz w:val="20"/>
          <w:szCs w:val="20"/>
        </w:rPr>
      </w:pPr>
      <w:r w:rsidRPr="0057672C">
        <w:rPr>
          <w:rStyle w:val="BodyTextChar1"/>
          <w:rFonts w:ascii="Arial" w:hAnsi="Arial" w:cs="Arial"/>
          <w:i/>
          <w:iCs/>
          <w:color w:val="000000"/>
          <w:sz w:val="20"/>
          <w:szCs w:val="20"/>
          <w:lang w:eastAsia="vi-VN"/>
        </w:rPr>
        <w:t>(Ban hành kèm theo Thông tư số</w:t>
      </w:r>
      <w:r w:rsidR="00D26BB5" w:rsidRPr="0057672C">
        <w:rPr>
          <w:rStyle w:val="BodyTextChar1"/>
          <w:rFonts w:ascii="Arial" w:hAnsi="Arial" w:cs="Arial"/>
          <w:i/>
          <w:iCs/>
          <w:color w:val="000000"/>
          <w:sz w:val="20"/>
          <w:szCs w:val="20"/>
          <w:lang w:eastAsia="vi-VN"/>
        </w:rPr>
        <w:t xml:space="preserve"> 32/2021/TT-BTC</w:t>
      </w:r>
      <w:r w:rsidR="00D26BB5" w:rsidRPr="0057672C">
        <w:rPr>
          <w:rStyle w:val="BodyTextChar1"/>
          <w:rFonts w:ascii="Arial" w:hAnsi="Arial" w:cs="Arial"/>
          <w:i/>
          <w:iCs/>
          <w:color w:val="000000"/>
          <w:sz w:val="20"/>
          <w:szCs w:val="20"/>
          <w:lang w:val="en-US" w:eastAsia="vi-VN"/>
        </w:rPr>
        <w:t xml:space="preserve"> </w:t>
      </w:r>
      <w:r w:rsidR="00D26BB5" w:rsidRPr="0057672C">
        <w:rPr>
          <w:rStyle w:val="BodyTextChar1"/>
          <w:rFonts w:ascii="Arial" w:hAnsi="Arial" w:cs="Arial"/>
          <w:i/>
          <w:iCs/>
          <w:color w:val="000000"/>
          <w:sz w:val="20"/>
          <w:szCs w:val="20"/>
          <w:lang w:eastAsia="vi-VN"/>
        </w:rPr>
        <w:t xml:space="preserve">ngày 17 tháng 5 năm 2021 của Bộ trưởng Bộ </w:t>
      </w:r>
      <w:r w:rsidR="00D35366" w:rsidRPr="0057672C">
        <w:rPr>
          <w:rStyle w:val="BodyTextChar1"/>
          <w:rFonts w:ascii="Arial" w:hAnsi="Arial" w:cs="Arial"/>
          <w:i/>
          <w:iCs/>
          <w:color w:val="000000"/>
          <w:sz w:val="20"/>
          <w:szCs w:val="20"/>
          <w:lang w:eastAsia="vi-VN"/>
        </w:rPr>
        <w:t>Tài chính</w:t>
      </w:r>
      <w:r w:rsidR="00D26BB5" w:rsidRPr="0057672C">
        <w:rPr>
          <w:rStyle w:val="BodyTextChar1"/>
          <w:rFonts w:ascii="Arial" w:hAnsi="Arial" w:cs="Arial"/>
          <w:i/>
          <w:iCs/>
          <w:color w:val="000000"/>
          <w:sz w:val="20"/>
          <w:szCs w:val="20"/>
          <w:lang w:eastAsia="vi-VN"/>
        </w:rPr>
        <w:t>)</w:t>
      </w:r>
    </w:p>
    <w:p w:rsidR="00D26BB5" w:rsidRPr="0057672C" w:rsidRDefault="008C4487" w:rsidP="009427BB">
      <w:pPr>
        <w:pStyle w:val="Heading10"/>
        <w:keepNext/>
        <w:keepLines/>
        <w:shd w:val="clear" w:color="auto" w:fill="auto"/>
        <w:spacing w:after="0" w:line="240" w:lineRule="auto"/>
        <w:ind w:firstLine="0"/>
        <w:jc w:val="center"/>
        <w:rPr>
          <w:rFonts w:ascii="Arial" w:hAnsi="Arial" w:cs="Arial"/>
          <w:color w:val="000000"/>
          <w:sz w:val="20"/>
          <w:szCs w:val="20"/>
        </w:rPr>
      </w:pPr>
      <w:bookmarkStart w:id="25" w:name="bookmark24"/>
      <w:bookmarkStart w:id="26" w:name="bookmark25"/>
      <w:r w:rsidRPr="0057672C">
        <w:rPr>
          <w:rStyle w:val="Heading1"/>
          <w:rFonts w:ascii="Arial" w:hAnsi="Arial" w:cs="Arial"/>
          <w:b/>
          <w:bCs/>
          <w:color w:val="000000"/>
          <w:sz w:val="20"/>
          <w:szCs w:val="20"/>
          <w:lang w:eastAsia="vi-VN"/>
        </w:rPr>
        <w:t>THÔNG TIN V</w:t>
      </w:r>
      <w:r w:rsidRPr="0057672C">
        <w:rPr>
          <w:rStyle w:val="Heading1"/>
          <w:rFonts w:ascii="Arial" w:hAnsi="Arial" w:cs="Arial"/>
          <w:b/>
          <w:bCs/>
          <w:color w:val="000000"/>
          <w:sz w:val="20"/>
          <w:szCs w:val="20"/>
          <w:lang w:val="en-US" w:eastAsia="vi-VN"/>
        </w:rPr>
        <w:t>Ề</w:t>
      </w:r>
      <w:r w:rsidR="00D26BB5" w:rsidRPr="0057672C">
        <w:rPr>
          <w:rStyle w:val="Heading1"/>
          <w:rFonts w:ascii="Arial" w:hAnsi="Arial" w:cs="Arial"/>
          <w:b/>
          <w:bCs/>
          <w:color w:val="000000"/>
          <w:sz w:val="20"/>
          <w:szCs w:val="20"/>
          <w:lang w:eastAsia="vi-VN"/>
        </w:rPr>
        <w:t xml:space="preserve"> DOANH NGHIỆP CỔ </w:t>
      </w:r>
      <w:r w:rsidR="00674D82">
        <w:rPr>
          <w:rStyle w:val="Heading1"/>
          <w:rFonts w:ascii="Arial" w:hAnsi="Arial" w:cs="Arial"/>
          <w:b/>
          <w:bCs/>
          <w:color w:val="000000"/>
          <w:sz w:val="20"/>
          <w:szCs w:val="20"/>
          <w:lang w:eastAsia="vi-VN"/>
        </w:rPr>
        <w:t>PHẦN HÓA</w:t>
      </w:r>
      <w:bookmarkEnd w:id="25"/>
      <w:bookmarkEnd w:id="26"/>
    </w:p>
    <w:p w:rsidR="00D26BB5" w:rsidRPr="0057672C" w:rsidRDefault="00D26BB5" w:rsidP="009427BB">
      <w:pPr>
        <w:pStyle w:val="BodyText"/>
        <w:shd w:val="clear" w:color="auto" w:fill="auto"/>
        <w:tabs>
          <w:tab w:val="left" w:pos="954"/>
        </w:tabs>
        <w:spacing w:after="0"/>
        <w:ind w:firstLine="0"/>
        <w:jc w:val="center"/>
        <w:rPr>
          <w:rStyle w:val="BodyTextChar1"/>
          <w:rFonts w:ascii="Arial" w:hAnsi="Arial" w:cs="Arial"/>
          <w:color w:val="000000"/>
          <w:sz w:val="20"/>
          <w:szCs w:val="20"/>
        </w:rPr>
      </w:pPr>
    </w:p>
    <w:p w:rsidR="00D26BB5" w:rsidRPr="0057672C" w:rsidRDefault="008C4487" w:rsidP="00E43971">
      <w:pPr>
        <w:pStyle w:val="BodyText"/>
        <w:shd w:val="clear" w:color="auto" w:fill="auto"/>
        <w:tabs>
          <w:tab w:val="left" w:pos="954"/>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 </w:t>
      </w:r>
      <w:r w:rsidR="00D26BB5" w:rsidRPr="0057672C">
        <w:rPr>
          <w:rStyle w:val="BodyTextChar1"/>
          <w:rFonts w:ascii="Arial" w:hAnsi="Arial" w:cs="Arial"/>
          <w:color w:val="000000"/>
          <w:sz w:val="20"/>
          <w:szCs w:val="20"/>
          <w:lang w:eastAsia="vi-VN"/>
        </w:rPr>
        <w:t xml:space="preserve">Tên, địa chỉ của doanh nghiệp cổ </w:t>
      </w:r>
      <w:r w:rsidR="00674D82">
        <w:rPr>
          <w:rStyle w:val="BodyTextChar1"/>
          <w:rFonts w:ascii="Arial" w:hAnsi="Arial" w:cs="Arial"/>
          <w:color w:val="000000"/>
          <w:sz w:val="20"/>
          <w:szCs w:val="20"/>
          <w:lang w:eastAsia="vi-VN"/>
        </w:rPr>
        <w:t>phần hóa</w:t>
      </w:r>
      <w:r w:rsidR="00D26BB5" w:rsidRPr="0057672C">
        <w:rPr>
          <w:rStyle w:val="BodyTextChar1"/>
          <w:rFonts w:ascii="Arial" w:hAnsi="Arial" w:cs="Arial"/>
          <w:color w:val="000000"/>
          <w:sz w:val="20"/>
          <w:szCs w:val="20"/>
          <w:lang w:eastAsia="vi-VN"/>
        </w:rPr>
        <w:t>:</w:t>
      </w:r>
    </w:p>
    <w:p w:rsidR="00D26BB5" w:rsidRPr="0057672C" w:rsidRDefault="008C4487" w:rsidP="00E43971">
      <w:pPr>
        <w:pStyle w:val="BodyText"/>
        <w:shd w:val="clear" w:color="auto" w:fill="auto"/>
        <w:tabs>
          <w:tab w:val="left" w:pos="98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2. </w:t>
      </w:r>
      <w:r w:rsidR="00D26BB5" w:rsidRPr="0057672C">
        <w:rPr>
          <w:rStyle w:val="BodyTextChar1"/>
          <w:rFonts w:ascii="Arial" w:hAnsi="Arial" w:cs="Arial"/>
          <w:color w:val="000000"/>
          <w:sz w:val="20"/>
          <w:szCs w:val="20"/>
          <w:lang w:eastAsia="vi-VN"/>
        </w:rPr>
        <w:t>Ngành nghề kinh doanh:</w:t>
      </w:r>
    </w:p>
    <w:p w:rsidR="00D26BB5" w:rsidRPr="0057672C" w:rsidRDefault="008C4487" w:rsidP="00E43971">
      <w:pPr>
        <w:pStyle w:val="BodyText"/>
        <w:shd w:val="clear" w:color="auto" w:fill="auto"/>
        <w:tabs>
          <w:tab w:val="left" w:pos="98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3. </w:t>
      </w:r>
      <w:r w:rsidR="00D26BB5" w:rsidRPr="0057672C">
        <w:rPr>
          <w:rStyle w:val="BodyTextChar1"/>
          <w:rFonts w:ascii="Arial" w:hAnsi="Arial" w:cs="Arial"/>
          <w:color w:val="000000"/>
          <w:sz w:val="20"/>
          <w:szCs w:val="20"/>
          <w:lang w:eastAsia="vi-VN"/>
        </w:rPr>
        <w:t>Sản phẩm và dịch vụ chủ yếu:</w:t>
      </w:r>
    </w:p>
    <w:p w:rsidR="00D26BB5" w:rsidRPr="0057672C" w:rsidRDefault="008C4487" w:rsidP="00E43971">
      <w:pPr>
        <w:pStyle w:val="BodyText"/>
        <w:shd w:val="clear" w:color="auto" w:fill="auto"/>
        <w:tabs>
          <w:tab w:val="left" w:pos="98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4. </w:t>
      </w:r>
      <w:r w:rsidR="00D26BB5" w:rsidRPr="0057672C">
        <w:rPr>
          <w:rStyle w:val="BodyTextChar1"/>
          <w:rFonts w:ascii="Arial" w:hAnsi="Arial" w:cs="Arial"/>
          <w:color w:val="000000"/>
          <w:sz w:val="20"/>
          <w:szCs w:val="20"/>
          <w:lang w:eastAsia="vi-VN"/>
        </w:rPr>
        <w:t>Tổng số lao động tiếp tục chuyển sang công ty cổ phần, trong đó:</w:t>
      </w:r>
    </w:p>
    <w:p w:rsidR="00D26BB5" w:rsidRPr="0057672C" w:rsidRDefault="008C4487" w:rsidP="00E43971">
      <w:pPr>
        <w:pStyle w:val="BodyText"/>
        <w:shd w:val="clear" w:color="auto" w:fill="auto"/>
        <w:tabs>
          <w:tab w:val="left" w:pos="87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Số lao động có trình độ đại học và trên đại học:</w:t>
      </w:r>
    </w:p>
    <w:p w:rsidR="00D26BB5" w:rsidRPr="0057672C" w:rsidRDefault="008C4487" w:rsidP="00E43971">
      <w:pPr>
        <w:pStyle w:val="BodyText"/>
        <w:shd w:val="clear" w:color="auto" w:fill="auto"/>
        <w:tabs>
          <w:tab w:val="left" w:pos="87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Số lao động có trình độ cao đẳng, trung cấp:</w:t>
      </w:r>
    </w:p>
    <w:p w:rsidR="00D26BB5" w:rsidRPr="0057672C" w:rsidRDefault="008C4487" w:rsidP="00E43971">
      <w:pPr>
        <w:pStyle w:val="BodyText"/>
        <w:shd w:val="clear" w:color="auto" w:fill="auto"/>
        <w:tabs>
          <w:tab w:val="left" w:pos="83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Số lao động đã được đào tạo qua các trường công nhân kỹ thuật, dạy nghề:</w:t>
      </w:r>
    </w:p>
    <w:p w:rsidR="00D26BB5" w:rsidRPr="0057672C" w:rsidRDefault="003303E8" w:rsidP="00E43971">
      <w:pPr>
        <w:pStyle w:val="BodyText"/>
        <w:shd w:val="clear" w:color="auto" w:fill="auto"/>
        <w:tabs>
          <w:tab w:val="left" w:pos="87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Số lao động chưa qua đào tạo:</w:t>
      </w:r>
    </w:p>
    <w:p w:rsidR="00D26BB5" w:rsidRPr="0057672C" w:rsidRDefault="003303E8" w:rsidP="00E43971">
      <w:pPr>
        <w:pStyle w:val="BodyText"/>
        <w:shd w:val="clear" w:color="auto" w:fill="auto"/>
        <w:tabs>
          <w:tab w:val="left" w:pos="95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5. </w:t>
      </w:r>
      <w:r w:rsidR="00D26BB5" w:rsidRPr="0057672C">
        <w:rPr>
          <w:rStyle w:val="BodyTextChar1"/>
          <w:rFonts w:ascii="Arial" w:hAnsi="Arial" w:cs="Arial"/>
          <w:color w:val="000000"/>
          <w:sz w:val="20"/>
          <w:szCs w:val="20"/>
          <w:lang w:eastAsia="vi-VN"/>
        </w:rPr>
        <w:t>Giá trị doanh nghiệp tại thời điểm .../.../20...: ... đồng, trong đó: Giá trị phần vốn nhà nước/</w:t>
      </w:r>
      <w:r w:rsidR="00F9623F"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 xml:space="preserve">vốn của (tên doanh nghiệp </w:t>
      </w:r>
      <w:r w:rsidR="00B44E4D" w:rsidRPr="0057672C">
        <w:rPr>
          <w:rStyle w:val="BodyTextChar1"/>
          <w:rFonts w:ascii="Arial" w:hAnsi="Arial" w:cs="Arial"/>
          <w:color w:val="000000"/>
          <w:sz w:val="20"/>
          <w:szCs w:val="20"/>
          <w:lang w:val="en-US"/>
        </w:rPr>
        <w:t>cấp</w:t>
      </w:r>
      <w:r w:rsidR="00D26BB5" w:rsidRPr="0057672C">
        <w:rPr>
          <w:rStyle w:val="BodyTextChar1"/>
          <w:rFonts w:ascii="Arial" w:hAnsi="Arial" w:cs="Arial"/>
          <w:color w:val="000000"/>
          <w:sz w:val="20"/>
          <w:szCs w:val="20"/>
          <w:lang w:val="en-US"/>
        </w:rPr>
        <w:t xml:space="preserve"> </w:t>
      </w:r>
      <w:r w:rsidR="00D26BB5" w:rsidRPr="0057672C">
        <w:rPr>
          <w:rStyle w:val="BodyTextChar1"/>
          <w:rFonts w:ascii="Arial" w:hAnsi="Arial" w:cs="Arial"/>
          <w:color w:val="000000"/>
          <w:sz w:val="20"/>
          <w:szCs w:val="20"/>
          <w:lang w:eastAsia="vi-VN"/>
        </w:rPr>
        <w:t>I) tại doanh nghiệp là: ... đồng (kèm theo Biên bản xác định giá trị doanh nghiệp)</w:t>
      </w:r>
    </w:p>
    <w:p w:rsidR="00D26BB5" w:rsidRPr="0057672C" w:rsidRDefault="00F9623F" w:rsidP="00E43971">
      <w:pPr>
        <w:pStyle w:val="BodyText"/>
        <w:shd w:val="clear" w:color="auto" w:fill="auto"/>
        <w:tabs>
          <w:tab w:val="left" w:pos="939"/>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6. </w:t>
      </w:r>
      <w:r w:rsidR="00D26BB5" w:rsidRPr="0057672C">
        <w:rPr>
          <w:rStyle w:val="BodyTextChar1"/>
          <w:rFonts w:ascii="Arial" w:hAnsi="Arial" w:cs="Arial"/>
          <w:color w:val="000000"/>
          <w:sz w:val="20"/>
          <w:szCs w:val="20"/>
          <w:lang w:eastAsia="vi-VN"/>
        </w:rPr>
        <w:t>Tài sản chủ yếu của doanh nghiệp (kèm theo Biểu xác định giá trị tài sản):</w:t>
      </w:r>
    </w:p>
    <w:p w:rsidR="00F9623F" w:rsidRPr="0057672C" w:rsidRDefault="00F9623F" w:rsidP="00E43971">
      <w:pPr>
        <w:pStyle w:val="BodyText"/>
        <w:shd w:val="clear" w:color="auto" w:fill="auto"/>
        <w:tabs>
          <w:tab w:val="left" w:pos="866"/>
        </w:tabs>
        <w:spacing w:after="120"/>
        <w:ind w:firstLine="720"/>
        <w:jc w:val="both"/>
        <w:rPr>
          <w:rStyle w:val="BodyTextChar1"/>
          <w:rFonts w:ascii="Arial" w:hAnsi="Arial" w:cs="Arial"/>
          <w:color w:val="000000"/>
          <w:sz w:val="20"/>
          <w:szCs w:val="20"/>
          <w:lang w:eastAsia="vi-VN"/>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Tổng số diện tích đất đai doanh nghiệp đang sử dụng: ... m</w:t>
      </w:r>
      <w:r w:rsidR="00D26BB5" w:rsidRPr="0057672C">
        <w:rPr>
          <w:rStyle w:val="BodyTextChar1"/>
          <w:rFonts w:ascii="Arial" w:hAnsi="Arial" w:cs="Arial"/>
          <w:color w:val="000000"/>
          <w:sz w:val="20"/>
          <w:szCs w:val="20"/>
          <w:vertAlign w:val="superscript"/>
          <w:lang w:eastAsia="vi-VN"/>
        </w:rPr>
        <w:t>2</w:t>
      </w:r>
      <w:r w:rsidR="00D26BB5" w:rsidRPr="0057672C">
        <w:rPr>
          <w:rStyle w:val="BodyTextChar1"/>
          <w:rFonts w:ascii="Arial" w:hAnsi="Arial" w:cs="Arial"/>
          <w:color w:val="000000"/>
          <w:sz w:val="20"/>
          <w:szCs w:val="20"/>
          <w:lang w:eastAsia="vi-VN"/>
        </w:rPr>
        <w:t xml:space="preserve">, trong đó: </w:t>
      </w:r>
    </w:p>
    <w:p w:rsidR="00D26BB5" w:rsidRPr="0057672C" w:rsidRDefault="00D26BB5" w:rsidP="00E43971">
      <w:pPr>
        <w:pStyle w:val="BodyText"/>
        <w:shd w:val="clear" w:color="auto" w:fill="auto"/>
        <w:tabs>
          <w:tab w:val="left" w:pos="866"/>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 Diện tích đất thuê: ... m</w:t>
      </w:r>
      <w:r w:rsidRPr="0057672C">
        <w:rPr>
          <w:rStyle w:val="BodyTextChar1"/>
          <w:rFonts w:ascii="Arial" w:hAnsi="Arial" w:cs="Arial"/>
          <w:color w:val="000000"/>
          <w:sz w:val="20"/>
          <w:szCs w:val="20"/>
          <w:vertAlign w:val="superscript"/>
          <w:lang w:eastAsia="vi-VN"/>
        </w:rPr>
        <w:t>2</w:t>
      </w:r>
      <w:r w:rsidRPr="0057672C">
        <w:rPr>
          <w:rStyle w:val="BodyTextChar1"/>
          <w:rFonts w:ascii="Arial" w:hAnsi="Arial" w:cs="Arial"/>
          <w:color w:val="000000"/>
          <w:sz w:val="20"/>
          <w:szCs w:val="20"/>
          <w:lang w:eastAsia="vi-VN"/>
        </w:rPr>
        <w:t xml:space="preserve">, tại... </w:t>
      </w:r>
      <w:r w:rsidR="00F9623F" w:rsidRPr="0057672C">
        <w:rPr>
          <w:rStyle w:val="BodyTextChar1"/>
          <w:rFonts w:ascii="Arial" w:hAnsi="Arial" w:cs="Arial"/>
          <w:i/>
          <w:iCs/>
          <w:color w:val="000000"/>
          <w:sz w:val="20"/>
          <w:szCs w:val="20"/>
          <w:lang w:eastAsia="vi-VN"/>
        </w:rPr>
        <w:t>(ghi rõ đang sử dụng để làm gì</w:t>
      </w:r>
      <w:r w:rsidRPr="0057672C">
        <w:rPr>
          <w:rStyle w:val="BodyTextChar1"/>
          <w:rFonts w:ascii="Arial" w:hAnsi="Arial" w:cs="Arial"/>
          <w:i/>
          <w:iCs/>
          <w:color w:val="000000"/>
          <w:sz w:val="20"/>
          <w:szCs w:val="20"/>
          <w:lang w:eastAsia="vi-VN"/>
        </w:rPr>
        <w:t>)</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 Diện tích đất giao: ... m</w:t>
      </w:r>
      <w:r w:rsidRPr="0057672C">
        <w:rPr>
          <w:rStyle w:val="BodyTextChar1"/>
          <w:rFonts w:ascii="Arial" w:hAnsi="Arial" w:cs="Arial"/>
          <w:color w:val="000000"/>
          <w:sz w:val="20"/>
          <w:szCs w:val="20"/>
          <w:vertAlign w:val="superscript"/>
          <w:lang w:eastAsia="vi-VN"/>
        </w:rPr>
        <w:t>2</w:t>
      </w:r>
      <w:r w:rsidRPr="0057672C">
        <w:rPr>
          <w:rStyle w:val="BodyTextChar1"/>
          <w:rFonts w:ascii="Arial" w:hAnsi="Arial" w:cs="Arial"/>
          <w:color w:val="000000"/>
          <w:sz w:val="20"/>
          <w:szCs w:val="20"/>
          <w:lang w:eastAsia="vi-VN"/>
        </w:rPr>
        <w:t xml:space="preserve">, tại ... </w:t>
      </w:r>
      <w:r w:rsidRPr="0057672C">
        <w:rPr>
          <w:rStyle w:val="BodyTextChar1"/>
          <w:rFonts w:ascii="Arial" w:hAnsi="Arial" w:cs="Arial"/>
          <w:i/>
          <w:iCs/>
          <w:color w:val="000000"/>
          <w:sz w:val="20"/>
          <w:szCs w:val="20"/>
          <w:lang w:eastAsia="vi-VN"/>
        </w:rPr>
        <w:t>(ghi rõ đang sử dụng để làm gì và giá trị quyền sử dụng đất tính vào g</w:t>
      </w:r>
      <w:r w:rsidR="00F9623F" w:rsidRPr="0057672C">
        <w:rPr>
          <w:rStyle w:val="BodyTextChar1"/>
          <w:rFonts w:ascii="Arial" w:hAnsi="Arial" w:cs="Arial"/>
          <w:i/>
          <w:iCs/>
          <w:color w:val="000000"/>
          <w:sz w:val="20"/>
          <w:szCs w:val="20"/>
          <w:lang w:eastAsia="vi-VN"/>
        </w:rPr>
        <w:t>iá trị doanh nghiệp là bao nhiêu</w:t>
      </w:r>
      <w:r w:rsidRPr="0057672C">
        <w:rPr>
          <w:rStyle w:val="BodyTextChar1"/>
          <w:rFonts w:ascii="Arial" w:hAnsi="Arial" w:cs="Arial"/>
          <w:i/>
          <w:iCs/>
          <w:color w:val="000000"/>
          <w:sz w:val="20"/>
          <w:szCs w:val="20"/>
          <w:lang w:eastAsia="vi-VN"/>
        </w:rPr>
        <w:t>)</w:t>
      </w:r>
    </w:p>
    <w:p w:rsidR="00D26BB5" w:rsidRPr="0057672C" w:rsidRDefault="00F9623F" w:rsidP="00E43971">
      <w:pPr>
        <w:pStyle w:val="BodyText"/>
        <w:shd w:val="clear" w:color="auto" w:fill="auto"/>
        <w:tabs>
          <w:tab w:val="left" w:pos="87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Máy móc, thiết bị:</w:t>
      </w:r>
    </w:p>
    <w:p w:rsidR="00D26BB5" w:rsidRPr="0057672C" w:rsidRDefault="00F9623F" w:rsidP="00E43971">
      <w:pPr>
        <w:pStyle w:val="BodyText"/>
        <w:shd w:val="clear" w:color="auto" w:fill="auto"/>
        <w:tabs>
          <w:tab w:val="left" w:pos="87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Phương tiện vận tải:</w:t>
      </w:r>
    </w:p>
    <w:p w:rsidR="00D26BB5" w:rsidRPr="0057672C" w:rsidRDefault="00F9623F" w:rsidP="00E43971">
      <w:pPr>
        <w:pStyle w:val="BodyText"/>
        <w:shd w:val="clear" w:color="auto" w:fill="auto"/>
        <w:tabs>
          <w:tab w:val="left" w:pos="98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7. </w:t>
      </w:r>
      <w:r w:rsidR="00D26BB5" w:rsidRPr="0057672C">
        <w:rPr>
          <w:rStyle w:val="BodyTextChar1"/>
          <w:rFonts w:ascii="Arial" w:hAnsi="Arial" w:cs="Arial"/>
          <w:color w:val="000000"/>
          <w:sz w:val="20"/>
          <w:szCs w:val="20"/>
          <w:lang w:eastAsia="vi-VN"/>
        </w:rPr>
        <w:t>Danh sách công ty mẹ và công ty con:</w:t>
      </w:r>
    </w:p>
    <w:p w:rsidR="00D26BB5" w:rsidRPr="0057672C" w:rsidRDefault="00F9623F" w:rsidP="00E43971">
      <w:pPr>
        <w:pStyle w:val="BodyText"/>
        <w:shd w:val="clear" w:color="auto" w:fill="auto"/>
        <w:tabs>
          <w:tab w:val="left" w:pos="954"/>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8. </w:t>
      </w:r>
      <w:r w:rsidR="00D26BB5" w:rsidRPr="0057672C">
        <w:rPr>
          <w:rStyle w:val="BodyTextChar1"/>
          <w:rFonts w:ascii="Arial" w:hAnsi="Arial" w:cs="Arial"/>
          <w:color w:val="000000"/>
          <w:sz w:val="20"/>
          <w:szCs w:val="20"/>
          <w:lang w:eastAsia="vi-VN"/>
        </w:rPr>
        <w:t xml:space="preserve">Tình hình hoạt động kinh doanh và kết quả hoạt động sản xuất kinh doanh trong 3 năm trước khi cổ </w:t>
      </w:r>
      <w:r w:rsidR="00674D82">
        <w:rPr>
          <w:rStyle w:val="BodyTextChar1"/>
          <w:rFonts w:ascii="Arial" w:hAnsi="Arial" w:cs="Arial"/>
          <w:color w:val="000000"/>
          <w:sz w:val="20"/>
          <w:szCs w:val="20"/>
          <w:lang w:eastAsia="vi-VN"/>
        </w:rPr>
        <w:t>phần hóa</w:t>
      </w:r>
      <w:r w:rsidR="00D26BB5" w:rsidRPr="0057672C">
        <w:rPr>
          <w:rStyle w:val="BodyTextChar1"/>
          <w:rFonts w:ascii="Arial" w:hAnsi="Arial" w:cs="Arial"/>
          <w:color w:val="000000"/>
          <w:sz w:val="20"/>
          <w:szCs w:val="20"/>
          <w:lang w:eastAsia="vi-VN"/>
        </w:rPr>
        <w:t>:</w:t>
      </w:r>
    </w:p>
    <w:p w:rsidR="00D26BB5" w:rsidRPr="0057672C" w:rsidRDefault="00A80C29" w:rsidP="00E43971">
      <w:pPr>
        <w:pStyle w:val="BodyText"/>
        <w:shd w:val="clear" w:color="auto" w:fill="auto"/>
        <w:tabs>
          <w:tab w:val="left" w:pos="1189"/>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8.1. </w:t>
      </w:r>
      <w:r w:rsidR="00D26BB5" w:rsidRPr="0057672C">
        <w:rPr>
          <w:rStyle w:val="BodyTextChar1"/>
          <w:rFonts w:ascii="Arial" w:hAnsi="Arial" w:cs="Arial"/>
          <w:color w:val="000000"/>
          <w:sz w:val="20"/>
          <w:szCs w:val="20"/>
          <w:lang w:eastAsia="vi-VN"/>
        </w:rPr>
        <w:t>Tình hình hoạt động kinh doanh:</w:t>
      </w:r>
    </w:p>
    <w:p w:rsidR="00D26BB5" w:rsidRPr="0057672C" w:rsidRDefault="00A80C29" w:rsidP="00E43971">
      <w:pPr>
        <w:pStyle w:val="BodyText"/>
        <w:shd w:val="clear" w:color="auto" w:fill="auto"/>
        <w:tabs>
          <w:tab w:val="left" w:pos="930"/>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a. </w:t>
      </w:r>
      <w:r w:rsidR="00D26BB5" w:rsidRPr="0057672C">
        <w:rPr>
          <w:rStyle w:val="BodyTextChar1"/>
          <w:rFonts w:ascii="Arial" w:hAnsi="Arial" w:cs="Arial"/>
          <w:color w:val="000000"/>
          <w:sz w:val="20"/>
          <w:szCs w:val="20"/>
          <w:lang w:eastAsia="vi-VN"/>
        </w:rPr>
        <w:t>Sản lượng sản phẩm/giá trị dịch vụ qua các năm (tỷ lệ từng loại sản phẩm/dịch vụ trong doanh thu, lợi nhuận)</w:t>
      </w:r>
    </w:p>
    <w:p w:rsidR="00D26BB5" w:rsidRPr="0057672C" w:rsidRDefault="00A80C29" w:rsidP="00E43971">
      <w:pPr>
        <w:pStyle w:val="BodyText"/>
        <w:shd w:val="clear" w:color="auto" w:fill="auto"/>
        <w:tabs>
          <w:tab w:val="left" w:pos="98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b. </w:t>
      </w:r>
      <w:r w:rsidR="00D26BB5" w:rsidRPr="0057672C">
        <w:rPr>
          <w:rStyle w:val="BodyTextChar1"/>
          <w:rFonts w:ascii="Arial" w:hAnsi="Arial" w:cs="Arial"/>
          <w:color w:val="000000"/>
          <w:sz w:val="20"/>
          <w:szCs w:val="20"/>
          <w:lang w:eastAsia="vi-VN"/>
        </w:rPr>
        <w:t>Nguyên vật liệu</w:t>
      </w:r>
    </w:p>
    <w:p w:rsidR="00D26BB5" w:rsidRPr="0057672C" w:rsidRDefault="00A80C29" w:rsidP="00E43971">
      <w:pPr>
        <w:pStyle w:val="BodyText"/>
        <w:shd w:val="clear" w:color="auto" w:fill="auto"/>
        <w:tabs>
          <w:tab w:val="left" w:pos="877"/>
        </w:tabs>
        <w:spacing w:after="120"/>
        <w:ind w:firstLine="720"/>
        <w:jc w:val="both"/>
        <w:rPr>
          <w:rFonts w:ascii="Arial" w:hAnsi="Arial" w:cs="Arial"/>
          <w:color w:val="000000"/>
          <w:sz w:val="20"/>
          <w:szCs w:val="20"/>
          <w:lang w:val="en-US"/>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Nguồn nguyên vật liệu;</w:t>
      </w:r>
    </w:p>
    <w:p w:rsidR="00D26BB5" w:rsidRPr="0057672C" w:rsidRDefault="00A80C29" w:rsidP="00E43971">
      <w:pPr>
        <w:pStyle w:val="BodyText"/>
        <w:shd w:val="clear" w:color="auto" w:fill="auto"/>
        <w:tabs>
          <w:tab w:val="left" w:pos="83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Sự ổn định của các nguồn cung cấp này;</w:t>
      </w:r>
    </w:p>
    <w:p w:rsidR="00D26BB5" w:rsidRPr="0057672C" w:rsidRDefault="00A80C29"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Ảnh hưởng của giá cả nguyên vật liệu tới doanh thu, lợi nhuận.</w:t>
      </w:r>
    </w:p>
    <w:p w:rsidR="00D26BB5" w:rsidRPr="0057672C" w:rsidRDefault="00A80C29" w:rsidP="00E43971">
      <w:pPr>
        <w:pStyle w:val="BodyText"/>
        <w:shd w:val="clear" w:color="auto" w:fill="auto"/>
        <w:tabs>
          <w:tab w:val="left" w:pos="923"/>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c. </w:t>
      </w:r>
      <w:r w:rsidR="00D26BB5" w:rsidRPr="0057672C">
        <w:rPr>
          <w:rStyle w:val="BodyTextChar1"/>
          <w:rFonts w:ascii="Arial" w:hAnsi="Arial" w:cs="Arial"/>
          <w:color w:val="000000"/>
          <w:sz w:val="20"/>
          <w:szCs w:val="20"/>
          <w:lang w:eastAsia="vi-VN"/>
        </w:rPr>
        <w:t>Chi phí sản xuất (cao hay thấp, có tính cạnh tranh hay không?)</w:t>
      </w:r>
    </w:p>
    <w:p w:rsidR="00D26BB5" w:rsidRPr="0057672C" w:rsidRDefault="00A80C29" w:rsidP="00E43971">
      <w:pPr>
        <w:pStyle w:val="BodyText"/>
        <w:shd w:val="clear" w:color="auto" w:fill="auto"/>
        <w:tabs>
          <w:tab w:val="left" w:pos="94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d. </w:t>
      </w:r>
      <w:r w:rsidR="00D26BB5" w:rsidRPr="0057672C">
        <w:rPr>
          <w:rStyle w:val="BodyTextChar1"/>
          <w:rFonts w:ascii="Arial" w:hAnsi="Arial" w:cs="Arial"/>
          <w:color w:val="000000"/>
          <w:sz w:val="20"/>
          <w:szCs w:val="20"/>
          <w:lang w:eastAsia="vi-VN"/>
        </w:rPr>
        <w:t>Trình độ công nghệ:</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đ. Tình hình nghiên cứu và phát triển sản phẩm mới (nếu có)</w:t>
      </w:r>
    </w:p>
    <w:p w:rsidR="00D26BB5" w:rsidRPr="0057672C" w:rsidRDefault="00A80C29" w:rsidP="00E43971">
      <w:pPr>
        <w:pStyle w:val="BodyText"/>
        <w:shd w:val="clear" w:color="auto" w:fill="auto"/>
        <w:tabs>
          <w:tab w:val="left" w:pos="94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e. </w:t>
      </w:r>
      <w:r w:rsidR="00D26BB5" w:rsidRPr="0057672C">
        <w:rPr>
          <w:rStyle w:val="BodyTextChar1"/>
          <w:rFonts w:ascii="Arial" w:hAnsi="Arial" w:cs="Arial"/>
          <w:color w:val="000000"/>
          <w:sz w:val="20"/>
          <w:szCs w:val="20"/>
          <w:lang w:eastAsia="vi-VN"/>
        </w:rPr>
        <w:t>Tình hình kiểm tra chất lượng sản phẩm/dịch vụ</w:t>
      </w:r>
    </w:p>
    <w:p w:rsidR="00D26BB5" w:rsidRPr="0057672C" w:rsidRDefault="00A80C29" w:rsidP="00E43971">
      <w:pPr>
        <w:pStyle w:val="BodyText"/>
        <w:shd w:val="clear" w:color="auto" w:fill="auto"/>
        <w:tabs>
          <w:tab w:val="left" w:pos="83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Hệ thống quản lý chất lượng đang áp dụng;</w:t>
      </w:r>
    </w:p>
    <w:p w:rsidR="00D26BB5" w:rsidRPr="0057672C" w:rsidRDefault="00A80C29" w:rsidP="00E43971">
      <w:pPr>
        <w:pStyle w:val="BodyText"/>
        <w:shd w:val="clear" w:color="auto" w:fill="auto"/>
        <w:tabs>
          <w:tab w:val="left" w:pos="83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Bộ phận kiểm tra chất lượng của công ty.</w:t>
      </w:r>
    </w:p>
    <w:p w:rsidR="00D26BB5" w:rsidRPr="0057672C" w:rsidRDefault="00A80C29" w:rsidP="00E43971">
      <w:pPr>
        <w:pStyle w:val="BodyText"/>
        <w:shd w:val="clear" w:color="auto" w:fill="auto"/>
        <w:tabs>
          <w:tab w:val="left" w:pos="94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g. </w:t>
      </w:r>
      <w:r w:rsidR="00D26BB5" w:rsidRPr="0057672C">
        <w:rPr>
          <w:rStyle w:val="BodyTextChar1"/>
          <w:rFonts w:ascii="Arial" w:hAnsi="Arial" w:cs="Arial"/>
          <w:color w:val="000000"/>
          <w:sz w:val="20"/>
          <w:szCs w:val="20"/>
          <w:lang w:eastAsia="vi-VN"/>
        </w:rPr>
        <w:t xml:space="preserve">Hoạt động </w:t>
      </w:r>
      <w:r w:rsidR="00D26BB5" w:rsidRPr="0057672C">
        <w:rPr>
          <w:rStyle w:val="BodyTextChar1"/>
          <w:rFonts w:ascii="Arial" w:hAnsi="Arial" w:cs="Arial"/>
          <w:color w:val="000000"/>
          <w:sz w:val="20"/>
          <w:szCs w:val="20"/>
          <w:lang w:val="en-US"/>
        </w:rPr>
        <w:t>Marketing:</w:t>
      </w:r>
    </w:p>
    <w:p w:rsidR="00D26BB5" w:rsidRPr="0057672C" w:rsidRDefault="00A80C29" w:rsidP="00E43971">
      <w:pPr>
        <w:pStyle w:val="BodyText"/>
        <w:shd w:val="clear" w:color="auto" w:fill="auto"/>
        <w:tabs>
          <w:tab w:val="left" w:pos="94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h. </w:t>
      </w:r>
      <w:r w:rsidR="00D26BB5" w:rsidRPr="0057672C">
        <w:rPr>
          <w:rStyle w:val="BodyTextChar1"/>
          <w:rFonts w:ascii="Arial" w:hAnsi="Arial" w:cs="Arial"/>
          <w:color w:val="000000"/>
          <w:sz w:val="20"/>
          <w:szCs w:val="20"/>
          <w:lang w:eastAsia="vi-VN"/>
        </w:rPr>
        <w:t xml:space="preserve">Nhãn </w:t>
      </w:r>
      <w:r w:rsidR="00B5382C" w:rsidRPr="0057672C">
        <w:rPr>
          <w:rStyle w:val="BodyTextChar1"/>
          <w:rFonts w:ascii="Arial" w:hAnsi="Arial" w:cs="Arial"/>
          <w:color w:val="000000"/>
          <w:sz w:val="20"/>
          <w:szCs w:val="20"/>
          <w:lang w:eastAsia="vi-VN"/>
        </w:rPr>
        <w:t>hiệu thương mại, đăng ký phát mi</w:t>
      </w:r>
      <w:r w:rsidR="00D26BB5" w:rsidRPr="0057672C">
        <w:rPr>
          <w:rStyle w:val="BodyTextChar1"/>
          <w:rFonts w:ascii="Arial" w:hAnsi="Arial" w:cs="Arial"/>
          <w:color w:val="000000"/>
          <w:sz w:val="20"/>
          <w:szCs w:val="20"/>
          <w:lang w:eastAsia="vi-VN"/>
        </w:rPr>
        <w:t>nh sáng chế và bản quyền</w:t>
      </w:r>
    </w:p>
    <w:p w:rsidR="00D26BB5" w:rsidRPr="0057672C" w:rsidRDefault="00B5382C" w:rsidP="00E43971">
      <w:pPr>
        <w:pStyle w:val="BodyText"/>
        <w:shd w:val="clear" w:color="auto" w:fill="auto"/>
        <w:tabs>
          <w:tab w:val="left" w:pos="920"/>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i. </w:t>
      </w:r>
      <w:r w:rsidR="00D26BB5" w:rsidRPr="0057672C">
        <w:rPr>
          <w:rStyle w:val="BodyTextChar1"/>
          <w:rFonts w:ascii="Arial" w:hAnsi="Arial" w:cs="Arial"/>
          <w:color w:val="000000"/>
          <w:sz w:val="20"/>
          <w:szCs w:val="20"/>
          <w:lang w:eastAsia="vi-VN"/>
        </w:rPr>
        <w:t>Các hợp đồng lớn đang được thực hiện hoặc đã được ký kết (nêu tên, trị giá, thời gian thực hiện, sản phẩm, đối tác trong hợp đồng)</w:t>
      </w:r>
    </w:p>
    <w:p w:rsidR="00D26BB5" w:rsidRPr="0057672C" w:rsidRDefault="00392752" w:rsidP="00E43971">
      <w:pPr>
        <w:pStyle w:val="BodyText"/>
        <w:shd w:val="clear" w:color="auto" w:fill="auto"/>
        <w:tabs>
          <w:tab w:val="left" w:pos="1155"/>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8.2. </w:t>
      </w:r>
      <w:r w:rsidR="00D26BB5" w:rsidRPr="0057672C">
        <w:rPr>
          <w:rStyle w:val="BodyTextChar1"/>
          <w:rFonts w:ascii="Arial" w:hAnsi="Arial" w:cs="Arial"/>
          <w:color w:val="000000"/>
          <w:sz w:val="20"/>
          <w:szCs w:val="20"/>
          <w:lang w:eastAsia="vi-VN"/>
        </w:rPr>
        <w:t xml:space="preserve">Tình hình tài chính và kết quả hoạt động sản xuất kinh doanh trong 3 năm trước khi cổ </w:t>
      </w:r>
      <w:r w:rsidR="00674D82">
        <w:rPr>
          <w:rStyle w:val="BodyTextChar1"/>
          <w:rFonts w:ascii="Arial" w:hAnsi="Arial" w:cs="Arial"/>
          <w:color w:val="000000"/>
          <w:sz w:val="20"/>
          <w:szCs w:val="20"/>
          <w:lang w:eastAsia="vi-VN"/>
        </w:rPr>
        <w:lastRenderedPageBreak/>
        <w:t>phần hóa</w:t>
      </w:r>
      <w:r w:rsidR="00D26BB5" w:rsidRPr="0057672C">
        <w:rPr>
          <w:rStyle w:val="BodyTextChar1"/>
          <w:rFonts w:ascii="Arial" w:hAnsi="Arial" w:cs="Arial"/>
          <w:color w:val="000000"/>
          <w:sz w:val="20"/>
          <w:szCs w:val="20"/>
          <w:lang w:eastAsia="vi-VN"/>
        </w:rPr>
        <w:t>:</w:t>
      </w:r>
    </w:p>
    <w:tbl>
      <w:tblPr>
        <w:tblW w:w="5000" w:type="pct"/>
        <w:jc w:val="center"/>
        <w:tblCellMar>
          <w:left w:w="0" w:type="dxa"/>
          <w:right w:w="0" w:type="dxa"/>
        </w:tblCellMar>
        <w:tblLook w:val="0000" w:firstRow="0" w:lastRow="0" w:firstColumn="0" w:lastColumn="0" w:noHBand="0" w:noVBand="0"/>
      </w:tblPr>
      <w:tblGrid>
        <w:gridCol w:w="4734"/>
        <w:gridCol w:w="926"/>
        <w:gridCol w:w="1092"/>
        <w:gridCol w:w="1222"/>
        <w:gridCol w:w="1036"/>
      </w:tblGrid>
      <w:tr w:rsidR="00D26BB5" w:rsidRPr="0057672C" w:rsidTr="009427BB">
        <w:trPr>
          <w:trHeight w:val="576"/>
          <w:jc w:val="center"/>
        </w:trPr>
        <w:tc>
          <w:tcPr>
            <w:tcW w:w="2627"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Chỉ tiêu</w:t>
            </w:r>
          </w:p>
        </w:tc>
        <w:tc>
          <w:tcPr>
            <w:tcW w:w="514"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ĐVT</w:t>
            </w:r>
          </w:p>
        </w:tc>
        <w:tc>
          <w:tcPr>
            <w:tcW w:w="606"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Năm</w:t>
            </w:r>
            <w:r w:rsidR="00392752" w:rsidRPr="0057672C">
              <w:rPr>
                <w:rStyle w:val="Other"/>
                <w:rFonts w:ascii="Arial" w:hAnsi="Arial" w:cs="Arial"/>
                <w:b/>
                <w:bCs/>
                <w:color w:val="000000"/>
                <w:sz w:val="20"/>
                <w:szCs w:val="20"/>
                <w:lang w:val="en-US" w:eastAsia="vi-VN"/>
              </w:rPr>
              <w:t xml:space="preserve"> </w:t>
            </w:r>
            <w:r w:rsidRPr="0057672C">
              <w:rPr>
                <w:rStyle w:val="Other"/>
                <w:rFonts w:ascii="Arial" w:hAnsi="Arial" w:cs="Arial"/>
                <w:b/>
                <w:bCs/>
                <w:color w:val="000000"/>
                <w:sz w:val="20"/>
                <w:szCs w:val="20"/>
                <w:lang w:eastAsia="vi-VN"/>
              </w:rPr>
              <w:t>20...</w:t>
            </w:r>
          </w:p>
        </w:tc>
        <w:tc>
          <w:tcPr>
            <w:tcW w:w="678"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Năm</w:t>
            </w:r>
            <w:r w:rsidR="00392752" w:rsidRPr="0057672C">
              <w:rPr>
                <w:rStyle w:val="Other"/>
                <w:rFonts w:ascii="Arial" w:hAnsi="Arial" w:cs="Arial"/>
                <w:b/>
                <w:bCs/>
                <w:color w:val="000000"/>
                <w:sz w:val="20"/>
                <w:szCs w:val="20"/>
                <w:lang w:val="en-US" w:eastAsia="vi-VN"/>
              </w:rPr>
              <w:t xml:space="preserve"> </w:t>
            </w:r>
            <w:r w:rsidRPr="0057672C">
              <w:rPr>
                <w:rStyle w:val="Other"/>
                <w:rFonts w:ascii="Arial" w:hAnsi="Arial" w:cs="Arial"/>
                <w:b/>
                <w:bCs/>
                <w:color w:val="000000"/>
                <w:sz w:val="20"/>
                <w:szCs w:val="20"/>
                <w:lang w:eastAsia="vi-VN"/>
              </w:rPr>
              <w:t>20...</w:t>
            </w:r>
          </w:p>
        </w:tc>
        <w:tc>
          <w:tcPr>
            <w:tcW w:w="575"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9427BB">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Năm</w:t>
            </w:r>
            <w:r w:rsidR="00392752" w:rsidRPr="0057672C">
              <w:rPr>
                <w:rStyle w:val="Other"/>
                <w:rFonts w:ascii="Arial" w:hAnsi="Arial" w:cs="Arial"/>
                <w:b/>
                <w:bCs/>
                <w:color w:val="000000"/>
                <w:sz w:val="20"/>
                <w:szCs w:val="20"/>
                <w:lang w:val="en-US" w:eastAsia="vi-VN"/>
              </w:rPr>
              <w:t xml:space="preserve"> </w:t>
            </w:r>
            <w:r w:rsidRPr="0057672C">
              <w:rPr>
                <w:rStyle w:val="Other"/>
                <w:rFonts w:ascii="Arial" w:hAnsi="Arial" w:cs="Arial"/>
                <w:b/>
                <w:bCs/>
                <w:color w:val="000000"/>
                <w:sz w:val="20"/>
                <w:szCs w:val="20"/>
                <w:lang w:eastAsia="vi-VN"/>
              </w:rPr>
              <w:t>20....</w:t>
            </w:r>
          </w:p>
        </w:tc>
      </w:tr>
      <w:tr w:rsidR="00D26BB5" w:rsidRPr="0057672C" w:rsidTr="009427BB">
        <w:trPr>
          <w:trHeight w:val="576"/>
          <w:jc w:val="center"/>
        </w:trPr>
        <w:tc>
          <w:tcPr>
            <w:tcW w:w="2627"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pStyle w:val="Other0"/>
              <w:shd w:val="clear" w:color="auto" w:fill="auto"/>
              <w:spacing w:after="0"/>
              <w:ind w:firstLine="0"/>
              <w:rPr>
                <w:rFonts w:ascii="Arial" w:hAnsi="Arial" w:cs="Arial"/>
                <w:color w:val="000000"/>
                <w:sz w:val="20"/>
                <w:szCs w:val="20"/>
              </w:rPr>
            </w:pPr>
            <w:r w:rsidRPr="0057672C">
              <w:rPr>
                <w:rStyle w:val="Other"/>
                <w:rFonts w:ascii="Arial" w:hAnsi="Arial" w:cs="Arial"/>
                <w:color w:val="000000"/>
                <w:sz w:val="20"/>
                <w:szCs w:val="20"/>
                <w:lang w:eastAsia="vi-VN"/>
              </w:rPr>
              <w:t xml:space="preserve">1. </w:t>
            </w:r>
            <w:r w:rsidR="00392752" w:rsidRPr="0057672C">
              <w:rPr>
                <w:rStyle w:val="Other"/>
                <w:rFonts w:ascii="Arial" w:hAnsi="Arial" w:cs="Arial"/>
                <w:color w:val="000000"/>
                <w:sz w:val="20"/>
                <w:szCs w:val="20"/>
                <w:lang w:eastAsia="vi-VN"/>
              </w:rPr>
              <w:t>Tổng</w:t>
            </w:r>
            <w:r w:rsidRPr="0057672C">
              <w:rPr>
                <w:rStyle w:val="Other"/>
                <w:rFonts w:ascii="Arial" w:hAnsi="Arial" w:cs="Arial"/>
                <w:color w:val="000000"/>
                <w:sz w:val="20"/>
                <w:szCs w:val="20"/>
                <w:lang w:eastAsia="vi-VN"/>
              </w:rPr>
              <w:t xml:space="preserve"> giá trị </w:t>
            </w:r>
            <w:r w:rsidR="00392752" w:rsidRPr="0057672C">
              <w:rPr>
                <w:rStyle w:val="Other"/>
                <w:rFonts w:ascii="Arial" w:hAnsi="Arial" w:cs="Arial"/>
                <w:color w:val="000000"/>
                <w:sz w:val="20"/>
                <w:szCs w:val="20"/>
                <w:lang w:eastAsia="vi-VN"/>
              </w:rPr>
              <w:t>tài sản</w:t>
            </w:r>
          </w:p>
        </w:tc>
        <w:tc>
          <w:tcPr>
            <w:tcW w:w="514"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jc w:val="center"/>
              <w:rPr>
                <w:rFonts w:ascii="Arial" w:hAnsi="Arial" w:cs="Arial"/>
                <w:sz w:val="20"/>
                <w:szCs w:val="20"/>
                <w:lang w:eastAsia="en-US"/>
              </w:rPr>
            </w:pPr>
          </w:p>
        </w:tc>
        <w:tc>
          <w:tcPr>
            <w:tcW w:w="606"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jc w:val="center"/>
              <w:rPr>
                <w:rFonts w:ascii="Arial" w:hAnsi="Arial" w:cs="Arial"/>
                <w:sz w:val="20"/>
                <w:szCs w:val="20"/>
                <w:lang w:eastAsia="en-US"/>
              </w:rPr>
            </w:pPr>
          </w:p>
        </w:tc>
        <w:tc>
          <w:tcPr>
            <w:tcW w:w="678"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jc w:val="center"/>
              <w:rPr>
                <w:rFonts w:ascii="Arial" w:hAnsi="Arial" w:cs="Arial"/>
                <w:sz w:val="20"/>
                <w:szCs w:val="20"/>
                <w:lang w:eastAsia="en-US"/>
              </w:rPr>
            </w:pPr>
          </w:p>
        </w:tc>
        <w:tc>
          <w:tcPr>
            <w:tcW w:w="575"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9427BB">
            <w:pPr>
              <w:jc w:val="center"/>
              <w:rPr>
                <w:rFonts w:ascii="Arial" w:hAnsi="Arial" w:cs="Arial"/>
                <w:sz w:val="20"/>
                <w:szCs w:val="20"/>
                <w:lang w:eastAsia="en-US"/>
              </w:rPr>
            </w:pPr>
          </w:p>
        </w:tc>
      </w:tr>
      <w:tr w:rsidR="00D26BB5" w:rsidRPr="0057672C" w:rsidTr="009427BB">
        <w:trPr>
          <w:trHeight w:val="576"/>
          <w:jc w:val="center"/>
        </w:trPr>
        <w:tc>
          <w:tcPr>
            <w:tcW w:w="2627"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pStyle w:val="Other0"/>
              <w:shd w:val="clear" w:color="auto" w:fill="auto"/>
              <w:spacing w:after="0"/>
              <w:ind w:firstLine="0"/>
              <w:rPr>
                <w:rFonts w:ascii="Arial" w:hAnsi="Arial" w:cs="Arial"/>
                <w:color w:val="000000"/>
                <w:sz w:val="20"/>
                <w:szCs w:val="20"/>
              </w:rPr>
            </w:pPr>
            <w:r w:rsidRPr="0057672C">
              <w:rPr>
                <w:rStyle w:val="Other"/>
                <w:rFonts w:ascii="Arial" w:hAnsi="Arial" w:cs="Arial"/>
                <w:color w:val="000000"/>
                <w:sz w:val="20"/>
                <w:szCs w:val="20"/>
                <w:lang w:eastAsia="vi-VN"/>
              </w:rPr>
              <w:t>2. Vốn nhà nước theo sổ sách kế toán</w:t>
            </w:r>
          </w:p>
        </w:tc>
        <w:tc>
          <w:tcPr>
            <w:tcW w:w="514"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jc w:val="center"/>
              <w:rPr>
                <w:rFonts w:ascii="Arial" w:hAnsi="Arial" w:cs="Arial"/>
                <w:sz w:val="20"/>
                <w:szCs w:val="20"/>
                <w:lang w:eastAsia="en-US"/>
              </w:rPr>
            </w:pPr>
          </w:p>
        </w:tc>
        <w:tc>
          <w:tcPr>
            <w:tcW w:w="606"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jc w:val="center"/>
              <w:rPr>
                <w:rFonts w:ascii="Arial" w:hAnsi="Arial" w:cs="Arial"/>
                <w:sz w:val="20"/>
                <w:szCs w:val="20"/>
                <w:lang w:eastAsia="en-US"/>
              </w:rPr>
            </w:pPr>
          </w:p>
        </w:tc>
        <w:tc>
          <w:tcPr>
            <w:tcW w:w="678"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jc w:val="center"/>
              <w:rPr>
                <w:rFonts w:ascii="Arial" w:hAnsi="Arial" w:cs="Arial"/>
                <w:sz w:val="20"/>
                <w:szCs w:val="20"/>
                <w:lang w:eastAsia="en-US"/>
              </w:rPr>
            </w:pPr>
          </w:p>
        </w:tc>
        <w:tc>
          <w:tcPr>
            <w:tcW w:w="575"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9427BB">
            <w:pPr>
              <w:jc w:val="center"/>
              <w:rPr>
                <w:rFonts w:ascii="Arial" w:hAnsi="Arial" w:cs="Arial"/>
                <w:sz w:val="20"/>
                <w:szCs w:val="20"/>
                <w:lang w:eastAsia="en-US"/>
              </w:rPr>
            </w:pPr>
          </w:p>
        </w:tc>
      </w:tr>
      <w:tr w:rsidR="00D26BB5" w:rsidRPr="0057672C" w:rsidTr="009427BB">
        <w:trPr>
          <w:trHeight w:val="576"/>
          <w:jc w:val="center"/>
        </w:trPr>
        <w:tc>
          <w:tcPr>
            <w:tcW w:w="2627"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pStyle w:val="Other0"/>
              <w:shd w:val="clear" w:color="auto" w:fill="auto"/>
              <w:spacing w:after="0"/>
              <w:ind w:firstLine="0"/>
              <w:rPr>
                <w:rFonts w:ascii="Arial" w:hAnsi="Arial" w:cs="Arial"/>
                <w:color w:val="000000"/>
                <w:sz w:val="20"/>
                <w:szCs w:val="20"/>
              </w:rPr>
            </w:pPr>
            <w:r w:rsidRPr="0057672C">
              <w:rPr>
                <w:rStyle w:val="Other"/>
                <w:rFonts w:ascii="Arial" w:hAnsi="Arial" w:cs="Arial"/>
                <w:color w:val="000000"/>
                <w:sz w:val="20"/>
                <w:szCs w:val="20"/>
                <w:lang w:eastAsia="vi-VN"/>
              </w:rPr>
              <w:t>3. Nợ vay ngắn hạn Trong đó, nợ quá hạn</w:t>
            </w:r>
          </w:p>
        </w:tc>
        <w:tc>
          <w:tcPr>
            <w:tcW w:w="514"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jc w:val="center"/>
              <w:rPr>
                <w:rFonts w:ascii="Arial" w:hAnsi="Arial" w:cs="Arial"/>
                <w:sz w:val="20"/>
                <w:szCs w:val="20"/>
                <w:lang w:eastAsia="en-US"/>
              </w:rPr>
            </w:pPr>
          </w:p>
        </w:tc>
        <w:tc>
          <w:tcPr>
            <w:tcW w:w="606"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jc w:val="center"/>
              <w:rPr>
                <w:rFonts w:ascii="Arial" w:hAnsi="Arial" w:cs="Arial"/>
                <w:sz w:val="20"/>
                <w:szCs w:val="20"/>
                <w:lang w:eastAsia="en-US"/>
              </w:rPr>
            </w:pPr>
          </w:p>
        </w:tc>
        <w:tc>
          <w:tcPr>
            <w:tcW w:w="678"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jc w:val="center"/>
              <w:rPr>
                <w:rFonts w:ascii="Arial" w:hAnsi="Arial" w:cs="Arial"/>
                <w:sz w:val="20"/>
                <w:szCs w:val="20"/>
                <w:lang w:eastAsia="en-US"/>
              </w:rPr>
            </w:pPr>
          </w:p>
        </w:tc>
        <w:tc>
          <w:tcPr>
            <w:tcW w:w="575"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9427BB">
            <w:pPr>
              <w:jc w:val="center"/>
              <w:rPr>
                <w:rFonts w:ascii="Arial" w:hAnsi="Arial" w:cs="Arial"/>
                <w:sz w:val="20"/>
                <w:szCs w:val="20"/>
                <w:lang w:eastAsia="en-US"/>
              </w:rPr>
            </w:pPr>
          </w:p>
        </w:tc>
      </w:tr>
      <w:tr w:rsidR="00D26BB5" w:rsidRPr="0057672C" w:rsidTr="009427BB">
        <w:trPr>
          <w:trHeight w:val="576"/>
          <w:jc w:val="center"/>
        </w:trPr>
        <w:tc>
          <w:tcPr>
            <w:tcW w:w="2627"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pStyle w:val="Other0"/>
              <w:shd w:val="clear" w:color="auto" w:fill="auto"/>
              <w:spacing w:after="0"/>
              <w:ind w:firstLine="0"/>
              <w:rPr>
                <w:rFonts w:ascii="Arial" w:hAnsi="Arial" w:cs="Arial"/>
                <w:color w:val="000000"/>
                <w:sz w:val="20"/>
                <w:szCs w:val="20"/>
              </w:rPr>
            </w:pPr>
            <w:r w:rsidRPr="0057672C">
              <w:rPr>
                <w:rStyle w:val="Other"/>
                <w:rFonts w:ascii="Arial" w:hAnsi="Arial" w:cs="Arial"/>
                <w:color w:val="000000"/>
                <w:sz w:val="20"/>
                <w:szCs w:val="20"/>
                <w:lang w:eastAsia="vi-VN"/>
              </w:rPr>
              <w:t>4. Nợ vay dài hạn Trong đó, nợ quá hạn</w:t>
            </w:r>
          </w:p>
        </w:tc>
        <w:tc>
          <w:tcPr>
            <w:tcW w:w="514"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jc w:val="center"/>
              <w:rPr>
                <w:rFonts w:ascii="Arial" w:hAnsi="Arial" w:cs="Arial"/>
                <w:sz w:val="20"/>
                <w:szCs w:val="20"/>
                <w:lang w:eastAsia="en-US"/>
              </w:rPr>
            </w:pPr>
          </w:p>
        </w:tc>
        <w:tc>
          <w:tcPr>
            <w:tcW w:w="606"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jc w:val="center"/>
              <w:rPr>
                <w:rFonts w:ascii="Arial" w:hAnsi="Arial" w:cs="Arial"/>
                <w:sz w:val="20"/>
                <w:szCs w:val="20"/>
                <w:lang w:eastAsia="en-US"/>
              </w:rPr>
            </w:pPr>
          </w:p>
        </w:tc>
        <w:tc>
          <w:tcPr>
            <w:tcW w:w="678"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jc w:val="center"/>
              <w:rPr>
                <w:rFonts w:ascii="Arial" w:hAnsi="Arial" w:cs="Arial"/>
                <w:sz w:val="20"/>
                <w:szCs w:val="20"/>
                <w:lang w:eastAsia="en-US"/>
              </w:rPr>
            </w:pPr>
          </w:p>
        </w:tc>
        <w:tc>
          <w:tcPr>
            <w:tcW w:w="575"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9427BB">
            <w:pPr>
              <w:jc w:val="center"/>
              <w:rPr>
                <w:rFonts w:ascii="Arial" w:hAnsi="Arial" w:cs="Arial"/>
                <w:sz w:val="20"/>
                <w:szCs w:val="20"/>
                <w:lang w:eastAsia="en-US"/>
              </w:rPr>
            </w:pPr>
          </w:p>
        </w:tc>
      </w:tr>
      <w:tr w:rsidR="00D26BB5" w:rsidRPr="0057672C" w:rsidTr="009427BB">
        <w:trPr>
          <w:trHeight w:val="576"/>
          <w:jc w:val="center"/>
        </w:trPr>
        <w:tc>
          <w:tcPr>
            <w:tcW w:w="2627"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pStyle w:val="Other0"/>
              <w:shd w:val="clear" w:color="auto" w:fill="auto"/>
              <w:spacing w:after="0"/>
              <w:ind w:firstLine="0"/>
              <w:rPr>
                <w:rFonts w:ascii="Arial" w:hAnsi="Arial" w:cs="Arial"/>
                <w:color w:val="000000"/>
                <w:sz w:val="20"/>
                <w:szCs w:val="20"/>
              </w:rPr>
            </w:pPr>
            <w:r w:rsidRPr="0057672C">
              <w:rPr>
                <w:rStyle w:val="Other"/>
                <w:rFonts w:ascii="Arial" w:hAnsi="Arial" w:cs="Arial"/>
                <w:color w:val="000000"/>
                <w:sz w:val="20"/>
                <w:szCs w:val="20"/>
                <w:lang w:eastAsia="vi-VN"/>
              </w:rPr>
              <w:t>5. Nợ phải thu khó đòi</w:t>
            </w:r>
          </w:p>
        </w:tc>
        <w:tc>
          <w:tcPr>
            <w:tcW w:w="514"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jc w:val="center"/>
              <w:rPr>
                <w:rFonts w:ascii="Arial" w:hAnsi="Arial" w:cs="Arial"/>
                <w:sz w:val="20"/>
                <w:szCs w:val="20"/>
                <w:lang w:eastAsia="en-US"/>
              </w:rPr>
            </w:pPr>
          </w:p>
        </w:tc>
        <w:tc>
          <w:tcPr>
            <w:tcW w:w="606"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jc w:val="center"/>
              <w:rPr>
                <w:rFonts w:ascii="Arial" w:hAnsi="Arial" w:cs="Arial"/>
                <w:sz w:val="20"/>
                <w:szCs w:val="20"/>
                <w:lang w:eastAsia="en-US"/>
              </w:rPr>
            </w:pPr>
          </w:p>
        </w:tc>
        <w:tc>
          <w:tcPr>
            <w:tcW w:w="678"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jc w:val="center"/>
              <w:rPr>
                <w:rFonts w:ascii="Arial" w:hAnsi="Arial" w:cs="Arial"/>
                <w:sz w:val="20"/>
                <w:szCs w:val="20"/>
                <w:lang w:eastAsia="en-US"/>
              </w:rPr>
            </w:pPr>
          </w:p>
        </w:tc>
        <w:tc>
          <w:tcPr>
            <w:tcW w:w="575"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9427BB">
            <w:pPr>
              <w:jc w:val="center"/>
              <w:rPr>
                <w:rFonts w:ascii="Arial" w:hAnsi="Arial" w:cs="Arial"/>
                <w:sz w:val="20"/>
                <w:szCs w:val="20"/>
                <w:lang w:eastAsia="en-US"/>
              </w:rPr>
            </w:pPr>
          </w:p>
        </w:tc>
      </w:tr>
      <w:tr w:rsidR="00D26BB5" w:rsidRPr="0057672C" w:rsidTr="009427BB">
        <w:trPr>
          <w:trHeight w:val="576"/>
          <w:jc w:val="center"/>
        </w:trPr>
        <w:tc>
          <w:tcPr>
            <w:tcW w:w="2627"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pStyle w:val="Other0"/>
              <w:shd w:val="clear" w:color="auto" w:fill="auto"/>
              <w:spacing w:after="0"/>
              <w:ind w:firstLine="0"/>
              <w:rPr>
                <w:rFonts w:ascii="Arial" w:hAnsi="Arial" w:cs="Arial"/>
                <w:color w:val="000000"/>
                <w:sz w:val="20"/>
                <w:szCs w:val="20"/>
              </w:rPr>
            </w:pPr>
            <w:r w:rsidRPr="0057672C">
              <w:rPr>
                <w:rStyle w:val="Other"/>
                <w:rFonts w:ascii="Arial" w:hAnsi="Arial" w:cs="Arial"/>
                <w:color w:val="000000"/>
                <w:sz w:val="20"/>
                <w:szCs w:val="20"/>
                <w:lang w:eastAsia="vi-VN"/>
              </w:rPr>
              <w:t>6. Tổng số lao động</w:t>
            </w:r>
          </w:p>
        </w:tc>
        <w:tc>
          <w:tcPr>
            <w:tcW w:w="514"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jc w:val="center"/>
              <w:rPr>
                <w:rFonts w:ascii="Arial" w:hAnsi="Arial" w:cs="Arial"/>
                <w:sz w:val="20"/>
                <w:szCs w:val="20"/>
                <w:lang w:eastAsia="en-US"/>
              </w:rPr>
            </w:pPr>
          </w:p>
        </w:tc>
        <w:tc>
          <w:tcPr>
            <w:tcW w:w="606"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jc w:val="center"/>
              <w:rPr>
                <w:rFonts w:ascii="Arial" w:hAnsi="Arial" w:cs="Arial"/>
                <w:sz w:val="20"/>
                <w:szCs w:val="20"/>
                <w:lang w:eastAsia="en-US"/>
              </w:rPr>
            </w:pPr>
          </w:p>
        </w:tc>
        <w:tc>
          <w:tcPr>
            <w:tcW w:w="678"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jc w:val="center"/>
              <w:rPr>
                <w:rFonts w:ascii="Arial" w:hAnsi="Arial" w:cs="Arial"/>
                <w:sz w:val="20"/>
                <w:szCs w:val="20"/>
                <w:lang w:eastAsia="en-US"/>
              </w:rPr>
            </w:pPr>
          </w:p>
        </w:tc>
        <w:tc>
          <w:tcPr>
            <w:tcW w:w="575"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9427BB">
            <w:pPr>
              <w:jc w:val="center"/>
              <w:rPr>
                <w:rFonts w:ascii="Arial" w:hAnsi="Arial" w:cs="Arial"/>
                <w:sz w:val="20"/>
                <w:szCs w:val="20"/>
                <w:lang w:eastAsia="en-US"/>
              </w:rPr>
            </w:pPr>
          </w:p>
        </w:tc>
      </w:tr>
      <w:tr w:rsidR="00D26BB5" w:rsidRPr="0057672C" w:rsidTr="009427BB">
        <w:trPr>
          <w:trHeight w:val="576"/>
          <w:jc w:val="center"/>
        </w:trPr>
        <w:tc>
          <w:tcPr>
            <w:tcW w:w="2627"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pStyle w:val="Other0"/>
              <w:shd w:val="clear" w:color="auto" w:fill="auto"/>
              <w:spacing w:after="0"/>
              <w:ind w:firstLine="0"/>
              <w:rPr>
                <w:rFonts w:ascii="Arial" w:hAnsi="Arial" w:cs="Arial"/>
                <w:color w:val="000000"/>
                <w:sz w:val="20"/>
                <w:szCs w:val="20"/>
              </w:rPr>
            </w:pPr>
            <w:r w:rsidRPr="0057672C">
              <w:rPr>
                <w:rStyle w:val="Other"/>
                <w:rFonts w:ascii="Arial" w:hAnsi="Arial" w:cs="Arial"/>
                <w:color w:val="000000"/>
                <w:sz w:val="20"/>
                <w:szCs w:val="20"/>
                <w:lang w:eastAsia="vi-VN"/>
              </w:rPr>
              <w:t>7. Tổng quỹ lương</w:t>
            </w:r>
          </w:p>
        </w:tc>
        <w:tc>
          <w:tcPr>
            <w:tcW w:w="514"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jc w:val="center"/>
              <w:rPr>
                <w:rFonts w:ascii="Arial" w:hAnsi="Arial" w:cs="Arial"/>
                <w:sz w:val="20"/>
                <w:szCs w:val="20"/>
                <w:lang w:eastAsia="en-US"/>
              </w:rPr>
            </w:pPr>
          </w:p>
        </w:tc>
        <w:tc>
          <w:tcPr>
            <w:tcW w:w="606"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jc w:val="center"/>
              <w:rPr>
                <w:rFonts w:ascii="Arial" w:hAnsi="Arial" w:cs="Arial"/>
                <w:sz w:val="20"/>
                <w:szCs w:val="20"/>
                <w:lang w:eastAsia="en-US"/>
              </w:rPr>
            </w:pPr>
          </w:p>
        </w:tc>
        <w:tc>
          <w:tcPr>
            <w:tcW w:w="678"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jc w:val="center"/>
              <w:rPr>
                <w:rFonts w:ascii="Arial" w:hAnsi="Arial" w:cs="Arial"/>
                <w:sz w:val="20"/>
                <w:szCs w:val="20"/>
                <w:lang w:eastAsia="en-US"/>
              </w:rPr>
            </w:pPr>
          </w:p>
        </w:tc>
        <w:tc>
          <w:tcPr>
            <w:tcW w:w="575"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9427BB">
            <w:pPr>
              <w:jc w:val="center"/>
              <w:rPr>
                <w:rFonts w:ascii="Arial" w:hAnsi="Arial" w:cs="Arial"/>
                <w:sz w:val="20"/>
                <w:szCs w:val="20"/>
                <w:lang w:eastAsia="en-US"/>
              </w:rPr>
            </w:pPr>
          </w:p>
        </w:tc>
      </w:tr>
      <w:tr w:rsidR="00D26BB5" w:rsidRPr="0057672C" w:rsidTr="009427BB">
        <w:trPr>
          <w:trHeight w:val="576"/>
          <w:jc w:val="center"/>
        </w:trPr>
        <w:tc>
          <w:tcPr>
            <w:tcW w:w="2627"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pStyle w:val="Other0"/>
              <w:shd w:val="clear" w:color="auto" w:fill="auto"/>
              <w:spacing w:after="0"/>
              <w:ind w:firstLine="0"/>
              <w:rPr>
                <w:rFonts w:ascii="Arial" w:hAnsi="Arial" w:cs="Arial"/>
                <w:color w:val="000000"/>
                <w:sz w:val="20"/>
                <w:szCs w:val="20"/>
              </w:rPr>
            </w:pPr>
            <w:r w:rsidRPr="0057672C">
              <w:rPr>
                <w:rStyle w:val="Other"/>
                <w:rFonts w:ascii="Arial" w:hAnsi="Arial" w:cs="Arial"/>
                <w:color w:val="000000"/>
                <w:sz w:val="20"/>
                <w:szCs w:val="20"/>
                <w:lang w:eastAsia="vi-VN"/>
              </w:rPr>
              <w:t>8. Thu nhập bình quân 1 người/tháng</w:t>
            </w:r>
          </w:p>
        </w:tc>
        <w:tc>
          <w:tcPr>
            <w:tcW w:w="514"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jc w:val="center"/>
              <w:rPr>
                <w:rFonts w:ascii="Arial" w:hAnsi="Arial" w:cs="Arial"/>
                <w:sz w:val="20"/>
                <w:szCs w:val="20"/>
                <w:lang w:eastAsia="en-US"/>
              </w:rPr>
            </w:pPr>
          </w:p>
        </w:tc>
        <w:tc>
          <w:tcPr>
            <w:tcW w:w="606"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jc w:val="center"/>
              <w:rPr>
                <w:rFonts w:ascii="Arial" w:hAnsi="Arial" w:cs="Arial"/>
                <w:sz w:val="20"/>
                <w:szCs w:val="20"/>
                <w:lang w:eastAsia="en-US"/>
              </w:rPr>
            </w:pPr>
          </w:p>
        </w:tc>
        <w:tc>
          <w:tcPr>
            <w:tcW w:w="678"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jc w:val="center"/>
              <w:rPr>
                <w:rFonts w:ascii="Arial" w:hAnsi="Arial" w:cs="Arial"/>
                <w:sz w:val="20"/>
                <w:szCs w:val="20"/>
                <w:lang w:eastAsia="en-US"/>
              </w:rPr>
            </w:pPr>
          </w:p>
        </w:tc>
        <w:tc>
          <w:tcPr>
            <w:tcW w:w="575"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9427BB">
            <w:pPr>
              <w:jc w:val="center"/>
              <w:rPr>
                <w:rFonts w:ascii="Arial" w:hAnsi="Arial" w:cs="Arial"/>
                <w:sz w:val="20"/>
                <w:szCs w:val="20"/>
                <w:lang w:eastAsia="en-US"/>
              </w:rPr>
            </w:pPr>
          </w:p>
        </w:tc>
      </w:tr>
      <w:tr w:rsidR="00D26BB5" w:rsidRPr="0057672C" w:rsidTr="009427BB">
        <w:trPr>
          <w:trHeight w:val="576"/>
          <w:jc w:val="center"/>
        </w:trPr>
        <w:tc>
          <w:tcPr>
            <w:tcW w:w="2627"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pStyle w:val="Other0"/>
              <w:shd w:val="clear" w:color="auto" w:fill="auto"/>
              <w:spacing w:after="0"/>
              <w:ind w:firstLine="0"/>
              <w:rPr>
                <w:rFonts w:ascii="Arial" w:hAnsi="Arial" w:cs="Arial"/>
                <w:color w:val="000000"/>
                <w:sz w:val="20"/>
                <w:szCs w:val="20"/>
              </w:rPr>
            </w:pPr>
            <w:r w:rsidRPr="0057672C">
              <w:rPr>
                <w:rStyle w:val="Other"/>
                <w:rFonts w:ascii="Arial" w:hAnsi="Arial" w:cs="Arial"/>
                <w:color w:val="000000"/>
                <w:sz w:val="20"/>
                <w:szCs w:val="20"/>
                <w:lang w:eastAsia="vi-VN"/>
              </w:rPr>
              <w:t xml:space="preserve">9. </w:t>
            </w:r>
            <w:r w:rsidR="00392752" w:rsidRPr="0057672C">
              <w:rPr>
                <w:rStyle w:val="Other"/>
                <w:rFonts w:ascii="Arial" w:hAnsi="Arial" w:cs="Arial"/>
                <w:color w:val="000000"/>
                <w:sz w:val="20"/>
                <w:szCs w:val="20"/>
                <w:lang w:eastAsia="vi-VN"/>
              </w:rPr>
              <w:t>Tổng</w:t>
            </w:r>
            <w:r w:rsidRPr="0057672C">
              <w:rPr>
                <w:rStyle w:val="Other"/>
                <w:rFonts w:ascii="Arial" w:hAnsi="Arial" w:cs="Arial"/>
                <w:color w:val="000000"/>
                <w:sz w:val="20"/>
                <w:szCs w:val="20"/>
                <w:lang w:eastAsia="vi-VN"/>
              </w:rPr>
              <w:t xml:space="preserve"> doanh thu</w:t>
            </w:r>
          </w:p>
        </w:tc>
        <w:tc>
          <w:tcPr>
            <w:tcW w:w="514"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jc w:val="center"/>
              <w:rPr>
                <w:rFonts w:ascii="Arial" w:hAnsi="Arial" w:cs="Arial"/>
                <w:sz w:val="20"/>
                <w:szCs w:val="20"/>
                <w:lang w:eastAsia="en-US"/>
              </w:rPr>
            </w:pPr>
          </w:p>
        </w:tc>
        <w:tc>
          <w:tcPr>
            <w:tcW w:w="606"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jc w:val="center"/>
              <w:rPr>
                <w:rFonts w:ascii="Arial" w:hAnsi="Arial" w:cs="Arial"/>
                <w:sz w:val="20"/>
                <w:szCs w:val="20"/>
                <w:lang w:eastAsia="en-US"/>
              </w:rPr>
            </w:pPr>
          </w:p>
        </w:tc>
        <w:tc>
          <w:tcPr>
            <w:tcW w:w="678"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jc w:val="center"/>
              <w:rPr>
                <w:rFonts w:ascii="Arial" w:hAnsi="Arial" w:cs="Arial"/>
                <w:sz w:val="20"/>
                <w:szCs w:val="20"/>
                <w:lang w:eastAsia="en-US"/>
              </w:rPr>
            </w:pPr>
          </w:p>
        </w:tc>
        <w:tc>
          <w:tcPr>
            <w:tcW w:w="575"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9427BB">
            <w:pPr>
              <w:jc w:val="center"/>
              <w:rPr>
                <w:rFonts w:ascii="Arial" w:hAnsi="Arial" w:cs="Arial"/>
                <w:sz w:val="20"/>
                <w:szCs w:val="20"/>
                <w:lang w:eastAsia="en-US"/>
              </w:rPr>
            </w:pPr>
          </w:p>
        </w:tc>
      </w:tr>
      <w:tr w:rsidR="00D26BB5" w:rsidRPr="0057672C" w:rsidTr="009427BB">
        <w:trPr>
          <w:trHeight w:val="576"/>
          <w:jc w:val="center"/>
        </w:trPr>
        <w:tc>
          <w:tcPr>
            <w:tcW w:w="2627"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pStyle w:val="Other0"/>
              <w:shd w:val="clear" w:color="auto" w:fill="auto"/>
              <w:spacing w:after="0"/>
              <w:ind w:firstLine="0"/>
              <w:rPr>
                <w:rFonts w:ascii="Arial" w:hAnsi="Arial" w:cs="Arial"/>
                <w:color w:val="000000"/>
                <w:sz w:val="20"/>
                <w:szCs w:val="20"/>
              </w:rPr>
            </w:pPr>
            <w:r w:rsidRPr="0057672C">
              <w:rPr>
                <w:rStyle w:val="Other"/>
                <w:rFonts w:ascii="Arial" w:hAnsi="Arial" w:cs="Arial"/>
                <w:color w:val="000000"/>
                <w:sz w:val="20"/>
                <w:szCs w:val="20"/>
                <w:lang w:eastAsia="vi-VN"/>
              </w:rPr>
              <w:t>10. Tổng chi phí</w:t>
            </w:r>
          </w:p>
        </w:tc>
        <w:tc>
          <w:tcPr>
            <w:tcW w:w="514"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jc w:val="center"/>
              <w:rPr>
                <w:rFonts w:ascii="Arial" w:hAnsi="Arial" w:cs="Arial"/>
                <w:sz w:val="20"/>
                <w:szCs w:val="20"/>
                <w:lang w:eastAsia="en-US"/>
              </w:rPr>
            </w:pPr>
          </w:p>
        </w:tc>
        <w:tc>
          <w:tcPr>
            <w:tcW w:w="606"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jc w:val="center"/>
              <w:rPr>
                <w:rFonts w:ascii="Arial" w:hAnsi="Arial" w:cs="Arial"/>
                <w:sz w:val="20"/>
                <w:szCs w:val="20"/>
                <w:lang w:eastAsia="en-US"/>
              </w:rPr>
            </w:pPr>
          </w:p>
        </w:tc>
        <w:tc>
          <w:tcPr>
            <w:tcW w:w="678"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jc w:val="center"/>
              <w:rPr>
                <w:rFonts w:ascii="Arial" w:hAnsi="Arial" w:cs="Arial"/>
                <w:sz w:val="20"/>
                <w:szCs w:val="20"/>
                <w:lang w:eastAsia="en-US"/>
              </w:rPr>
            </w:pPr>
          </w:p>
        </w:tc>
        <w:tc>
          <w:tcPr>
            <w:tcW w:w="575"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9427BB">
            <w:pPr>
              <w:jc w:val="center"/>
              <w:rPr>
                <w:rFonts w:ascii="Arial" w:hAnsi="Arial" w:cs="Arial"/>
                <w:sz w:val="20"/>
                <w:szCs w:val="20"/>
                <w:lang w:eastAsia="en-US"/>
              </w:rPr>
            </w:pPr>
          </w:p>
        </w:tc>
      </w:tr>
      <w:tr w:rsidR="00D26BB5" w:rsidRPr="0057672C" w:rsidTr="009427BB">
        <w:trPr>
          <w:trHeight w:val="576"/>
          <w:jc w:val="center"/>
        </w:trPr>
        <w:tc>
          <w:tcPr>
            <w:tcW w:w="2627"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pStyle w:val="Other0"/>
              <w:shd w:val="clear" w:color="auto" w:fill="auto"/>
              <w:spacing w:after="0"/>
              <w:ind w:firstLine="0"/>
              <w:rPr>
                <w:rFonts w:ascii="Arial" w:hAnsi="Arial" w:cs="Arial"/>
                <w:color w:val="000000"/>
                <w:sz w:val="20"/>
                <w:szCs w:val="20"/>
              </w:rPr>
            </w:pPr>
            <w:r w:rsidRPr="0057672C">
              <w:rPr>
                <w:rStyle w:val="Other"/>
                <w:rFonts w:ascii="Arial" w:hAnsi="Arial" w:cs="Arial"/>
                <w:color w:val="000000"/>
                <w:sz w:val="20"/>
                <w:szCs w:val="20"/>
                <w:lang w:eastAsia="vi-VN"/>
              </w:rPr>
              <w:t>11. Lợi nhuận thực hiện</w:t>
            </w:r>
          </w:p>
        </w:tc>
        <w:tc>
          <w:tcPr>
            <w:tcW w:w="514"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jc w:val="center"/>
              <w:rPr>
                <w:rFonts w:ascii="Arial" w:hAnsi="Arial" w:cs="Arial"/>
                <w:sz w:val="20"/>
                <w:szCs w:val="20"/>
                <w:lang w:eastAsia="en-US"/>
              </w:rPr>
            </w:pPr>
          </w:p>
        </w:tc>
        <w:tc>
          <w:tcPr>
            <w:tcW w:w="606"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jc w:val="center"/>
              <w:rPr>
                <w:rFonts w:ascii="Arial" w:hAnsi="Arial" w:cs="Arial"/>
                <w:sz w:val="20"/>
                <w:szCs w:val="20"/>
                <w:lang w:eastAsia="en-US"/>
              </w:rPr>
            </w:pPr>
          </w:p>
        </w:tc>
        <w:tc>
          <w:tcPr>
            <w:tcW w:w="678"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jc w:val="center"/>
              <w:rPr>
                <w:rFonts w:ascii="Arial" w:hAnsi="Arial" w:cs="Arial"/>
                <w:sz w:val="20"/>
                <w:szCs w:val="20"/>
                <w:lang w:eastAsia="en-US"/>
              </w:rPr>
            </w:pPr>
          </w:p>
        </w:tc>
        <w:tc>
          <w:tcPr>
            <w:tcW w:w="575"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9427BB">
            <w:pPr>
              <w:jc w:val="center"/>
              <w:rPr>
                <w:rFonts w:ascii="Arial" w:hAnsi="Arial" w:cs="Arial"/>
                <w:sz w:val="20"/>
                <w:szCs w:val="20"/>
                <w:lang w:eastAsia="en-US"/>
              </w:rPr>
            </w:pPr>
          </w:p>
        </w:tc>
      </w:tr>
      <w:tr w:rsidR="00D26BB5" w:rsidRPr="0057672C" w:rsidTr="009427BB">
        <w:trPr>
          <w:trHeight w:val="576"/>
          <w:jc w:val="center"/>
        </w:trPr>
        <w:tc>
          <w:tcPr>
            <w:tcW w:w="2627"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pStyle w:val="Other0"/>
              <w:shd w:val="clear" w:color="auto" w:fill="auto"/>
              <w:spacing w:after="0"/>
              <w:ind w:firstLine="0"/>
              <w:rPr>
                <w:rFonts w:ascii="Arial" w:hAnsi="Arial" w:cs="Arial"/>
                <w:color w:val="000000"/>
                <w:sz w:val="20"/>
                <w:szCs w:val="20"/>
              </w:rPr>
            </w:pPr>
            <w:r w:rsidRPr="0057672C">
              <w:rPr>
                <w:rStyle w:val="Other"/>
                <w:rFonts w:ascii="Arial" w:hAnsi="Arial" w:cs="Arial"/>
                <w:color w:val="000000"/>
                <w:sz w:val="20"/>
                <w:szCs w:val="20"/>
                <w:lang w:eastAsia="vi-VN"/>
              </w:rPr>
              <w:t>12. Lợi nhuận sau thuế</w:t>
            </w:r>
          </w:p>
        </w:tc>
        <w:tc>
          <w:tcPr>
            <w:tcW w:w="514"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jc w:val="center"/>
              <w:rPr>
                <w:rFonts w:ascii="Arial" w:hAnsi="Arial" w:cs="Arial"/>
                <w:sz w:val="20"/>
                <w:szCs w:val="20"/>
                <w:lang w:eastAsia="en-US"/>
              </w:rPr>
            </w:pPr>
          </w:p>
        </w:tc>
        <w:tc>
          <w:tcPr>
            <w:tcW w:w="606"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jc w:val="center"/>
              <w:rPr>
                <w:rFonts w:ascii="Arial" w:hAnsi="Arial" w:cs="Arial"/>
                <w:sz w:val="20"/>
                <w:szCs w:val="20"/>
                <w:lang w:eastAsia="en-US"/>
              </w:rPr>
            </w:pPr>
          </w:p>
        </w:tc>
        <w:tc>
          <w:tcPr>
            <w:tcW w:w="678"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jc w:val="center"/>
              <w:rPr>
                <w:rFonts w:ascii="Arial" w:hAnsi="Arial" w:cs="Arial"/>
                <w:sz w:val="20"/>
                <w:szCs w:val="20"/>
                <w:lang w:eastAsia="en-US"/>
              </w:rPr>
            </w:pPr>
          </w:p>
        </w:tc>
        <w:tc>
          <w:tcPr>
            <w:tcW w:w="575"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9427BB">
            <w:pPr>
              <w:jc w:val="center"/>
              <w:rPr>
                <w:rFonts w:ascii="Arial" w:hAnsi="Arial" w:cs="Arial"/>
                <w:sz w:val="20"/>
                <w:szCs w:val="20"/>
                <w:lang w:eastAsia="en-US"/>
              </w:rPr>
            </w:pPr>
          </w:p>
        </w:tc>
      </w:tr>
      <w:tr w:rsidR="00D26BB5" w:rsidRPr="0057672C" w:rsidTr="009427BB">
        <w:trPr>
          <w:trHeight w:val="576"/>
          <w:jc w:val="center"/>
        </w:trPr>
        <w:tc>
          <w:tcPr>
            <w:tcW w:w="2627" w:type="pct"/>
            <w:tcBorders>
              <w:top w:val="single" w:sz="4" w:space="0" w:color="auto"/>
              <w:left w:val="single" w:sz="4" w:space="0" w:color="auto"/>
              <w:bottom w:val="single" w:sz="4" w:space="0" w:color="auto"/>
              <w:right w:val="nil"/>
            </w:tcBorders>
            <w:shd w:val="clear" w:color="auto" w:fill="FFFFFF"/>
            <w:vAlign w:val="center"/>
          </w:tcPr>
          <w:p w:rsidR="00D26BB5" w:rsidRPr="0057672C" w:rsidRDefault="00D26BB5" w:rsidP="009427BB">
            <w:pPr>
              <w:pStyle w:val="Other0"/>
              <w:shd w:val="clear" w:color="auto" w:fill="auto"/>
              <w:spacing w:after="0"/>
              <w:ind w:firstLine="0"/>
              <w:rPr>
                <w:rFonts w:ascii="Arial" w:hAnsi="Arial" w:cs="Arial"/>
                <w:color w:val="000000"/>
                <w:sz w:val="20"/>
                <w:szCs w:val="20"/>
              </w:rPr>
            </w:pPr>
            <w:r w:rsidRPr="0057672C">
              <w:rPr>
                <w:rStyle w:val="Other"/>
                <w:rFonts w:ascii="Arial" w:hAnsi="Arial" w:cs="Arial"/>
                <w:color w:val="000000"/>
                <w:sz w:val="20"/>
                <w:szCs w:val="20"/>
                <w:lang w:eastAsia="vi-VN"/>
              </w:rPr>
              <w:t>13. Tỷ suất lợi nhuận sau thuế/vốn nhà nước</w:t>
            </w:r>
          </w:p>
        </w:tc>
        <w:tc>
          <w:tcPr>
            <w:tcW w:w="514" w:type="pct"/>
            <w:tcBorders>
              <w:top w:val="single" w:sz="4" w:space="0" w:color="auto"/>
              <w:left w:val="single" w:sz="4" w:space="0" w:color="auto"/>
              <w:bottom w:val="single" w:sz="4" w:space="0" w:color="auto"/>
              <w:right w:val="nil"/>
            </w:tcBorders>
            <w:shd w:val="clear" w:color="auto" w:fill="FFFFFF"/>
            <w:vAlign w:val="center"/>
          </w:tcPr>
          <w:p w:rsidR="00D26BB5" w:rsidRPr="0057672C" w:rsidRDefault="00D26BB5" w:rsidP="009427BB">
            <w:pPr>
              <w:jc w:val="center"/>
              <w:rPr>
                <w:rFonts w:ascii="Arial" w:hAnsi="Arial" w:cs="Arial"/>
                <w:sz w:val="20"/>
                <w:szCs w:val="20"/>
                <w:lang w:eastAsia="en-US"/>
              </w:rPr>
            </w:pPr>
          </w:p>
        </w:tc>
        <w:tc>
          <w:tcPr>
            <w:tcW w:w="606" w:type="pct"/>
            <w:tcBorders>
              <w:top w:val="single" w:sz="4" w:space="0" w:color="auto"/>
              <w:left w:val="single" w:sz="4" w:space="0" w:color="auto"/>
              <w:bottom w:val="single" w:sz="4" w:space="0" w:color="auto"/>
              <w:right w:val="nil"/>
            </w:tcBorders>
            <w:shd w:val="clear" w:color="auto" w:fill="FFFFFF"/>
            <w:vAlign w:val="center"/>
          </w:tcPr>
          <w:p w:rsidR="00D26BB5" w:rsidRPr="0057672C" w:rsidRDefault="00D26BB5" w:rsidP="009427BB">
            <w:pPr>
              <w:jc w:val="center"/>
              <w:rPr>
                <w:rFonts w:ascii="Arial" w:hAnsi="Arial" w:cs="Arial"/>
                <w:sz w:val="20"/>
                <w:szCs w:val="20"/>
                <w:lang w:eastAsia="en-US"/>
              </w:rPr>
            </w:pPr>
          </w:p>
        </w:tc>
        <w:tc>
          <w:tcPr>
            <w:tcW w:w="678" w:type="pct"/>
            <w:tcBorders>
              <w:top w:val="single" w:sz="4" w:space="0" w:color="auto"/>
              <w:left w:val="single" w:sz="4" w:space="0" w:color="auto"/>
              <w:bottom w:val="single" w:sz="4" w:space="0" w:color="auto"/>
              <w:right w:val="nil"/>
            </w:tcBorders>
            <w:shd w:val="clear" w:color="auto" w:fill="FFFFFF"/>
            <w:vAlign w:val="center"/>
          </w:tcPr>
          <w:p w:rsidR="00D26BB5" w:rsidRPr="0057672C" w:rsidRDefault="00D26BB5" w:rsidP="009427BB">
            <w:pPr>
              <w:jc w:val="center"/>
              <w:rPr>
                <w:rFonts w:ascii="Arial" w:hAnsi="Arial" w:cs="Arial"/>
                <w:sz w:val="20"/>
                <w:szCs w:val="20"/>
                <w:lang w:eastAsia="en-US"/>
              </w:rPr>
            </w:pPr>
          </w:p>
        </w:tc>
        <w:tc>
          <w:tcPr>
            <w:tcW w:w="575" w:type="pct"/>
            <w:tcBorders>
              <w:top w:val="single" w:sz="4" w:space="0" w:color="auto"/>
              <w:left w:val="single" w:sz="4" w:space="0" w:color="auto"/>
              <w:bottom w:val="single" w:sz="4" w:space="0" w:color="auto"/>
              <w:right w:val="single" w:sz="4" w:space="0" w:color="auto"/>
            </w:tcBorders>
            <w:shd w:val="clear" w:color="auto" w:fill="FFFFFF"/>
            <w:vAlign w:val="center"/>
          </w:tcPr>
          <w:p w:rsidR="00D26BB5" w:rsidRPr="0057672C" w:rsidRDefault="00D26BB5" w:rsidP="009427BB">
            <w:pPr>
              <w:jc w:val="center"/>
              <w:rPr>
                <w:rFonts w:ascii="Arial" w:hAnsi="Arial" w:cs="Arial"/>
                <w:sz w:val="20"/>
                <w:szCs w:val="20"/>
                <w:lang w:eastAsia="en-US"/>
              </w:rPr>
            </w:pPr>
          </w:p>
        </w:tc>
      </w:tr>
    </w:tbl>
    <w:p w:rsidR="00D26BB5" w:rsidRPr="00A20E78" w:rsidRDefault="00D26BB5" w:rsidP="00E43971">
      <w:pPr>
        <w:spacing w:after="120"/>
        <w:ind w:firstLine="720"/>
        <w:jc w:val="both"/>
        <w:rPr>
          <w:rFonts w:ascii="Arial" w:hAnsi="Arial" w:cs="Arial"/>
          <w:sz w:val="20"/>
          <w:szCs w:val="20"/>
        </w:rPr>
      </w:pPr>
      <w:r w:rsidRPr="0057672C">
        <w:rPr>
          <w:rStyle w:val="Tablecaption"/>
          <w:rFonts w:ascii="Arial" w:hAnsi="Arial" w:cs="Arial"/>
          <w:sz w:val="20"/>
          <w:szCs w:val="20"/>
        </w:rPr>
        <w:t>Các chỉ tiêu khác (tùy theo đặc điểm riêng của ngành, của công ty để làm rõ kết quả hoạt động kinh doanh trong 3 năm gần nhất)</w:t>
      </w:r>
    </w:p>
    <w:p w:rsidR="00D26BB5" w:rsidRPr="0057672C" w:rsidRDefault="00392752" w:rsidP="00E43971">
      <w:pPr>
        <w:pStyle w:val="BodyText"/>
        <w:shd w:val="clear" w:color="auto" w:fill="auto"/>
        <w:tabs>
          <w:tab w:val="left" w:pos="1136"/>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8.3. </w:t>
      </w:r>
      <w:r w:rsidR="00D26BB5" w:rsidRPr="0057672C">
        <w:rPr>
          <w:rStyle w:val="BodyTextChar1"/>
          <w:rFonts w:ascii="Arial" w:hAnsi="Arial" w:cs="Arial"/>
          <w:color w:val="000000"/>
          <w:sz w:val="20"/>
          <w:szCs w:val="20"/>
          <w:lang w:eastAsia="vi-VN"/>
        </w:rPr>
        <w:t xml:space="preserve">Những nhân tố ảnh hưởng đến hoạt động sản xuất kinh doanh của công ty trong năm báo cáo (nêu rõ những nhân tố tác động chính đến tình hình kinh doanh của công ty trong năm báo cáo. </w:t>
      </w:r>
      <w:r w:rsidR="009D1AD6" w:rsidRPr="0057672C">
        <w:rPr>
          <w:rStyle w:val="BodyTextChar1"/>
          <w:rFonts w:ascii="Arial" w:hAnsi="Arial" w:cs="Arial"/>
          <w:color w:val="000000"/>
          <w:sz w:val="20"/>
          <w:szCs w:val="20"/>
          <w:lang w:eastAsia="vi-VN"/>
        </w:rPr>
        <w:t>Trường hợp</w:t>
      </w:r>
      <w:r w:rsidR="00D26BB5" w:rsidRPr="0057672C">
        <w:rPr>
          <w:rStyle w:val="BodyTextChar1"/>
          <w:rFonts w:ascii="Arial" w:hAnsi="Arial" w:cs="Arial"/>
          <w:color w:val="000000"/>
          <w:sz w:val="20"/>
          <w:szCs w:val="20"/>
          <w:lang w:eastAsia="vi-VN"/>
        </w:rPr>
        <w:t xml:space="preserve"> tình hình kinh doanh của công ty giảm sút, cần giải trình rõ nguyên nhân)</w:t>
      </w:r>
    </w:p>
    <w:p w:rsidR="00D26BB5" w:rsidRPr="0057672C" w:rsidRDefault="007A7F3F" w:rsidP="00E43971">
      <w:pPr>
        <w:pStyle w:val="BodyText"/>
        <w:shd w:val="clear" w:color="auto" w:fill="auto"/>
        <w:tabs>
          <w:tab w:val="left" w:pos="93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9. </w:t>
      </w:r>
      <w:r w:rsidR="00D26BB5" w:rsidRPr="0057672C">
        <w:rPr>
          <w:rStyle w:val="BodyTextChar1"/>
          <w:rFonts w:ascii="Arial" w:hAnsi="Arial" w:cs="Arial"/>
          <w:color w:val="000000"/>
          <w:sz w:val="20"/>
          <w:szCs w:val="20"/>
          <w:lang w:eastAsia="vi-VN"/>
        </w:rPr>
        <w:t>Vị thế của công ty so với các doanh nghiệp khác trong cùng ngành</w:t>
      </w:r>
    </w:p>
    <w:p w:rsidR="00D26BB5" w:rsidRPr="0057672C" w:rsidRDefault="007A7F3F" w:rsidP="00E43971">
      <w:pPr>
        <w:pStyle w:val="BodyText"/>
        <w:shd w:val="clear" w:color="auto" w:fill="auto"/>
        <w:tabs>
          <w:tab w:val="left" w:pos="83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Vị thế của công ty trong ngành;</w:t>
      </w:r>
    </w:p>
    <w:p w:rsidR="00D26BB5" w:rsidRPr="0057672C" w:rsidRDefault="007A7F3F" w:rsidP="00E43971">
      <w:pPr>
        <w:pStyle w:val="BodyText"/>
        <w:shd w:val="clear" w:color="auto" w:fill="auto"/>
        <w:tabs>
          <w:tab w:val="left" w:pos="83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Triển vọng phát triển của ngành;</w:t>
      </w:r>
    </w:p>
    <w:p w:rsidR="00D26BB5" w:rsidRPr="0057672C" w:rsidRDefault="007A7F3F" w:rsidP="00E43971">
      <w:pPr>
        <w:pStyle w:val="BodyText"/>
        <w:shd w:val="clear" w:color="auto" w:fill="auto"/>
        <w:tabs>
          <w:tab w:val="left" w:pos="810"/>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 xml:space="preserve">Đánh giá về sự </w:t>
      </w:r>
      <w:r w:rsidRPr="0057672C">
        <w:rPr>
          <w:rStyle w:val="BodyTextChar1"/>
          <w:rFonts w:ascii="Arial" w:hAnsi="Arial" w:cs="Arial"/>
          <w:color w:val="000000"/>
          <w:sz w:val="20"/>
          <w:szCs w:val="20"/>
          <w:lang w:eastAsia="vi-VN"/>
        </w:rPr>
        <w:t>phù hợp</w:t>
      </w:r>
      <w:r w:rsidR="00D26BB5" w:rsidRPr="0057672C">
        <w:rPr>
          <w:rStyle w:val="BodyTextChar1"/>
          <w:rFonts w:ascii="Arial" w:hAnsi="Arial" w:cs="Arial"/>
          <w:color w:val="000000"/>
          <w:sz w:val="20"/>
          <w:szCs w:val="20"/>
          <w:lang w:eastAsia="vi-VN"/>
        </w:rPr>
        <w:t xml:space="preserve"> định hướng phát triển của công ty với định hướng của ngành, chính sách của Nhà nước, và xu thế chung trên thế giới.</w:t>
      </w:r>
    </w:p>
    <w:p w:rsidR="00D26BB5" w:rsidRPr="0057672C" w:rsidRDefault="007A7F3F" w:rsidP="00E43971">
      <w:pPr>
        <w:pStyle w:val="BodyText"/>
        <w:shd w:val="clear" w:color="auto" w:fill="auto"/>
        <w:tabs>
          <w:tab w:val="left" w:pos="108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10. </w:t>
      </w:r>
      <w:r w:rsidR="00D26BB5" w:rsidRPr="0057672C">
        <w:rPr>
          <w:rStyle w:val="BodyTextChar1"/>
          <w:rFonts w:ascii="Arial" w:hAnsi="Arial" w:cs="Arial"/>
          <w:color w:val="000000"/>
          <w:sz w:val="20"/>
          <w:szCs w:val="20"/>
          <w:lang w:eastAsia="vi-VN"/>
        </w:rPr>
        <w:t xml:space="preserve">Phương án đầu tư và chiến lược phát triển của doanh nghiệp sau khi cổ </w:t>
      </w:r>
      <w:r w:rsidR="00674D82">
        <w:rPr>
          <w:rStyle w:val="BodyTextChar1"/>
          <w:rFonts w:ascii="Arial" w:hAnsi="Arial" w:cs="Arial"/>
          <w:color w:val="000000"/>
          <w:sz w:val="20"/>
          <w:szCs w:val="20"/>
          <w:lang w:eastAsia="vi-VN"/>
        </w:rPr>
        <w:t>phần hóa</w:t>
      </w:r>
      <w:r w:rsidR="00D26BB5" w:rsidRPr="0057672C">
        <w:rPr>
          <w:rStyle w:val="BodyTextChar1"/>
          <w:rFonts w:ascii="Arial" w:hAnsi="Arial" w:cs="Arial"/>
          <w:color w:val="000000"/>
          <w:sz w:val="20"/>
          <w:szCs w:val="20"/>
          <w:lang w:eastAsia="vi-VN"/>
        </w:rPr>
        <w:t>:</w:t>
      </w:r>
    </w:p>
    <w:p w:rsidR="00D26BB5" w:rsidRPr="0057672C" w:rsidRDefault="007A7F3F" w:rsidP="00E43971">
      <w:pPr>
        <w:pStyle w:val="BodyText"/>
        <w:shd w:val="clear" w:color="auto" w:fill="auto"/>
        <w:tabs>
          <w:tab w:val="left" w:pos="925"/>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a. </w:t>
      </w:r>
      <w:r w:rsidR="00D26BB5" w:rsidRPr="0057672C">
        <w:rPr>
          <w:rStyle w:val="BodyTextChar1"/>
          <w:rFonts w:ascii="Arial" w:hAnsi="Arial" w:cs="Arial"/>
          <w:color w:val="000000"/>
          <w:sz w:val="20"/>
          <w:szCs w:val="20"/>
          <w:lang w:eastAsia="vi-VN"/>
        </w:rPr>
        <w:t xml:space="preserve">Một số thông tin chủ yếu về kế hoạch đầu tư và chiến lược phát triển doanh nghiệp sau khi cổ </w:t>
      </w:r>
      <w:r w:rsidR="00674D82">
        <w:rPr>
          <w:rStyle w:val="BodyTextChar1"/>
          <w:rFonts w:ascii="Arial" w:hAnsi="Arial" w:cs="Arial"/>
          <w:color w:val="000000"/>
          <w:sz w:val="20"/>
          <w:szCs w:val="20"/>
          <w:lang w:eastAsia="vi-VN"/>
        </w:rPr>
        <w:t>phần hóa</w:t>
      </w:r>
    </w:p>
    <w:p w:rsidR="00D26BB5" w:rsidRPr="0057672C" w:rsidRDefault="007A7F3F" w:rsidP="00E43971">
      <w:pPr>
        <w:pStyle w:val="BodyText"/>
        <w:shd w:val="clear" w:color="auto" w:fill="auto"/>
        <w:tabs>
          <w:tab w:val="left" w:pos="944"/>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b. </w:t>
      </w:r>
      <w:r w:rsidR="00D26BB5" w:rsidRPr="0057672C">
        <w:rPr>
          <w:rStyle w:val="BodyTextChar1"/>
          <w:rFonts w:ascii="Arial" w:hAnsi="Arial" w:cs="Arial"/>
          <w:color w:val="000000"/>
          <w:sz w:val="20"/>
          <w:szCs w:val="20"/>
          <w:lang w:eastAsia="vi-VN"/>
        </w:rPr>
        <w:t xml:space="preserve">Hệ thống chỉ tiêu kinh tế chủ yếu của kế hoạch sản xuất kinh doanh trong 3 năm liền kề sau khi cổ </w:t>
      </w:r>
      <w:r w:rsidR="00674D82">
        <w:rPr>
          <w:rStyle w:val="BodyTextChar1"/>
          <w:rFonts w:ascii="Arial" w:hAnsi="Arial" w:cs="Arial"/>
          <w:color w:val="000000"/>
          <w:sz w:val="20"/>
          <w:szCs w:val="20"/>
          <w:lang w:eastAsia="vi-VN"/>
        </w:rPr>
        <w:t>phần hóa</w:t>
      </w:r>
      <w:r w:rsidR="00D26BB5" w:rsidRPr="0057672C">
        <w:rPr>
          <w:rStyle w:val="BodyTextChar1"/>
          <w:rFonts w:ascii="Arial" w:hAnsi="Arial" w:cs="Arial"/>
          <w:color w:val="000000"/>
          <w:sz w:val="20"/>
          <w:szCs w:val="20"/>
          <w:lang w:eastAsia="vi-VN"/>
        </w:rPr>
        <w:t>:</w:t>
      </w:r>
    </w:p>
    <w:tbl>
      <w:tblPr>
        <w:tblW w:w="5000" w:type="pct"/>
        <w:jc w:val="center"/>
        <w:tblCellMar>
          <w:left w:w="0" w:type="dxa"/>
          <w:right w:w="0" w:type="dxa"/>
        </w:tblCellMar>
        <w:tblLook w:val="0000" w:firstRow="0" w:lastRow="0" w:firstColumn="0" w:lastColumn="0" w:noHBand="0" w:noVBand="0"/>
      </w:tblPr>
      <w:tblGrid>
        <w:gridCol w:w="4163"/>
        <w:gridCol w:w="831"/>
        <w:gridCol w:w="1361"/>
        <w:gridCol w:w="1395"/>
        <w:gridCol w:w="1260"/>
      </w:tblGrid>
      <w:tr w:rsidR="00D26BB5" w:rsidRPr="0057672C" w:rsidTr="009427BB">
        <w:trPr>
          <w:trHeight w:val="576"/>
          <w:jc w:val="center"/>
        </w:trPr>
        <w:tc>
          <w:tcPr>
            <w:tcW w:w="2311"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Chỉ tiêu</w:t>
            </w:r>
          </w:p>
        </w:tc>
        <w:tc>
          <w:tcPr>
            <w:tcW w:w="461"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ĐVT</w:t>
            </w:r>
          </w:p>
        </w:tc>
        <w:tc>
          <w:tcPr>
            <w:tcW w:w="755"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Năm</w:t>
            </w:r>
            <w:r w:rsidR="007A7F3F" w:rsidRPr="0057672C">
              <w:rPr>
                <w:rStyle w:val="Other"/>
                <w:rFonts w:ascii="Arial" w:hAnsi="Arial" w:cs="Arial"/>
                <w:b/>
                <w:bCs/>
                <w:color w:val="000000"/>
                <w:sz w:val="20"/>
                <w:szCs w:val="20"/>
                <w:lang w:val="en-US" w:eastAsia="vi-VN"/>
              </w:rPr>
              <w:t xml:space="preserve"> </w:t>
            </w:r>
            <w:r w:rsidRPr="0057672C">
              <w:rPr>
                <w:rStyle w:val="Other"/>
                <w:rFonts w:ascii="Arial" w:hAnsi="Arial" w:cs="Arial"/>
                <w:b/>
                <w:bCs/>
                <w:color w:val="000000"/>
                <w:sz w:val="20"/>
                <w:szCs w:val="20"/>
                <w:lang w:eastAsia="vi-VN"/>
              </w:rPr>
              <w:t>202...</w:t>
            </w:r>
          </w:p>
        </w:tc>
        <w:tc>
          <w:tcPr>
            <w:tcW w:w="774"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Năm</w:t>
            </w:r>
            <w:r w:rsidR="007A7F3F" w:rsidRPr="0057672C">
              <w:rPr>
                <w:rStyle w:val="Other"/>
                <w:rFonts w:ascii="Arial" w:hAnsi="Arial" w:cs="Arial"/>
                <w:b/>
                <w:bCs/>
                <w:color w:val="000000"/>
                <w:sz w:val="20"/>
                <w:szCs w:val="20"/>
                <w:lang w:val="en-US" w:eastAsia="vi-VN"/>
              </w:rPr>
              <w:t xml:space="preserve"> </w:t>
            </w:r>
            <w:r w:rsidRPr="0057672C">
              <w:rPr>
                <w:rStyle w:val="Other"/>
                <w:rFonts w:ascii="Arial" w:hAnsi="Arial" w:cs="Arial"/>
                <w:b/>
                <w:bCs/>
                <w:color w:val="000000"/>
                <w:sz w:val="20"/>
                <w:szCs w:val="20"/>
                <w:lang w:eastAsia="vi-VN"/>
              </w:rPr>
              <w:t>202...</w:t>
            </w:r>
          </w:p>
        </w:tc>
        <w:tc>
          <w:tcPr>
            <w:tcW w:w="699"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9427BB">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Năm</w:t>
            </w:r>
            <w:r w:rsidR="007A7F3F" w:rsidRPr="0057672C">
              <w:rPr>
                <w:rStyle w:val="Other"/>
                <w:rFonts w:ascii="Arial" w:hAnsi="Arial" w:cs="Arial"/>
                <w:b/>
                <w:bCs/>
                <w:color w:val="000000"/>
                <w:sz w:val="20"/>
                <w:szCs w:val="20"/>
                <w:lang w:val="en-US" w:eastAsia="vi-VN"/>
              </w:rPr>
              <w:t xml:space="preserve"> </w:t>
            </w:r>
            <w:r w:rsidRPr="0057672C">
              <w:rPr>
                <w:rStyle w:val="Other"/>
                <w:rFonts w:ascii="Arial" w:hAnsi="Arial" w:cs="Arial"/>
                <w:b/>
                <w:bCs/>
                <w:color w:val="000000"/>
                <w:sz w:val="20"/>
                <w:szCs w:val="20"/>
                <w:lang w:eastAsia="vi-VN"/>
              </w:rPr>
              <w:t>202...</w:t>
            </w:r>
          </w:p>
        </w:tc>
      </w:tr>
      <w:tr w:rsidR="00D26BB5" w:rsidRPr="0057672C" w:rsidTr="009427BB">
        <w:trPr>
          <w:trHeight w:val="576"/>
          <w:jc w:val="center"/>
        </w:trPr>
        <w:tc>
          <w:tcPr>
            <w:tcW w:w="2311"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pStyle w:val="Other0"/>
              <w:shd w:val="clear" w:color="auto" w:fill="auto"/>
              <w:spacing w:after="0"/>
              <w:ind w:firstLine="0"/>
              <w:rPr>
                <w:rFonts w:ascii="Arial" w:hAnsi="Arial" w:cs="Arial"/>
                <w:color w:val="000000"/>
                <w:sz w:val="20"/>
                <w:szCs w:val="20"/>
              </w:rPr>
            </w:pPr>
            <w:r w:rsidRPr="0057672C">
              <w:rPr>
                <w:rStyle w:val="Other"/>
                <w:rFonts w:ascii="Arial" w:hAnsi="Arial" w:cs="Arial"/>
                <w:color w:val="000000"/>
                <w:sz w:val="20"/>
                <w:szCs w:val="20"/>
                <w:lang w:eastAsia="vi-VN"/>
              </w:rPr>
              <w:lastRenderedPageBreak/>
              <w:t>1. Kế hoạch đầu tư XDCB:</w:t>
            </w:r>
          </w:p>
          <w:p w:rsidR="00D26BB5" w:rsidRPr="0057672C" w:rsidRDefault="007A7F3F" w:rsidP="009427BB">
            <w:pPr>
              <w:pStyle w:val="Other0"/>
              <w:shd w:val="clear" w:color="auto" w:fill="auto"/>
              <w:tabs>
                <w:tab w:val="left" w:pos="149"/>
              </w:tabs>
              <w:spacing w:after="0"/>
              <w:ind w:firstLine="0"/>
              <w:rPr>
                <w:rFonts w:ascii="Arial" w:hAnsi="Arial" w:cs="Arial"/>
                <w:color w:val="000000"/>
                <w:sz w:val="20"/>
                <w:szCs w:val="20"/>
              </w:rPr>
            </w:pPr>
            <w:r w:rsidRPr="0057672C">
              <w:rPr>
                <w:rStyle w:val="Other"/>
                <w:rFonts w:ascii="Arial" w:hAnsi="Arial" w:cs="Arial"/>
                <w:color w:val="000000"/>
                <w:sz w:val="20"/>
                <w:szCs w:val="20"/>
                <w:lang w:val="en-US" w:eastAsia="vi-VN"/>
              </w:rPr>
              <w:t xml:space="preserve">- </w:t>
            </w:r>
            <w:r w:rsidR="00D26BB5" w:rsidRPr="0057672C">
              <w:rPr>
                <w:rStyle w:val="Other"/>
                <w:rFonts w:ascii="Arial" w:hAnsi="Arial" w:cs="Arial"/>
                <w:color w:val="000000"/>
                <w:sz w:val="20"/>
                <w:szCs w:val="20"/>
                <w:lang w:eastAsia="vi-VN"/>
              </w:rPr>
              <w:t xml:space="preserve">Công trình </w:t>
            </w:r>
            <w:r w:rsidR="00D26BB5" w:rsidRPr="0057672C">
              <w:rPr>
                <w:rStyle w:val="Other"/>
                <w:rFonts w:ascii="Arial" w:hAnsi="Arial" w:cs="Arial"/>
                <w:color w:val="000000"/>
                <w:sz w:val="20"/>
                <w:szCs w:val="20"/>
                <w:lang w:val="en-US"/>
              </w:rPr>
              <w:t>A</w:t>
            </w:r>
          </w:p>
          <w:p w:rsidR="00D26BB5" w:rsidRPr="0057672C" w:rsidRDefault="007A7F3F" w:rsidP="009427BB">
            <w:pPr>
              <w:pStyle w:val="Other0"/>
              <w:shd w:val="clear" w:color="auto" w:fill="auto"/>
              <w:tabs>
                <w:tab w:val="left" w:pos="154"/>
              </w:tabs>
              <w:spacing w:after="0"/>
              <w:ind w:firstLine="0"/>
              <w:rPr>
                <w:rFonts w:ascii="Arial" w:hAnsi="Arial" w:cs="Arial"/>
                <w:color w:val="000000"/>
                <w:sz w:val="20"/>
                <w:szCs w:val="20"/>
              </w:rPr>
            </w:pPr>
            <w:r w:rsidRPr="0057672C">
              <w:rPr>
                <w:rStyle w:val="Other"/>
                <w:rFonts w:ascii="Arial" w:hAnsi="Arial" w:cs="Arial"/>
                <w:color w:val="000000"/>
                <w:sz w:val="20"/>
                <w:szCs w:val="20"/>
                <w:lang w:val="en-US" w:eastAsia="vi-VN"/>
              </w:rPr>
              <w:t xml:space="preserve">- </w:t>
            </w:r>
            <w:r w:rsidR="00D26BB5" w:rsidRPr="0057672C">
              <w:rPr>
                <w:rStyle w:val="Other"/>
                <w:rFonts w:ascii="Arial" w:hAnsi="Arial" w:cs="Arial"/>
                <w:color w:val="000000"/>
                <w:sz w:val="20"/>
                <w:szCs w:val="20"/>
                <w:lang w:eastAsia="vi-VN"/>
              </w:rPr>
              <w:t>Công trình B</w:t>
            </w:r>
          </w:p>
        </w:tc>
        <w:tc>
          <w:tcPr>
            <w:tcW w:w="461"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jc w:val="center"/>
              <w:rPr>
                <w:rFonts w:ascii="Arial" w:hAnsi="Arial" w:cs="Arial"/>
                <w:sz w:val="20"/>
                <w:szCs w:val="20"/>
                <w:lang w:eastAsia="en-US"/>
              </w:rPr>
            </w:pPr>
          </w:p>
        </w:tc>
        <w:tc>
          <w:tcPr>
            <w:tcW w:w="755"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jc w:val="center"/>
              <w:rPr>
                <w:rFonts w:ascii="Arial" w:hAnsi="Arial" w:cs="Arial"/>
                <w:sz w:val="20"/>
                <w:szCs w:val="20"/>
                <w:lang w:eastAsia="en-US"/>
              </w:rPr>
            </w:pPr>
          </w:p>
        </w:tc>
        <w:tc>
          <w:tcPr>
            <w:tcW w:w="774"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jc w:val="center"/>
              <w:rPr>
                <w:rFonts w:ascii="Arial" w:hAnsi="Arial" w:cs="Arial"/>
                <w:sz w:val="20"/>
                <w:szCs w:val="20"/>
                <w:lang w:eastAsia="en-US"/>
              </w:rPr>
            </w:pPr>
          </w:p>
        </w:tc>
        <w:tc>
          <w:tcPr>
            <w:tcW w:w="699"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9427BB">
            <w:pPr>
              <w:jc w:val="center"/>
              <w:rPr>
                <w:rFonts w:ascii="Arial" w:hAnsi="Arial" w:cs="Arial"/>
                <w:sz w:val="20"/>
                <w:szCs w:val="20"/>
                <w:lang w:eastAsia="en-US"/>
              </w:rPr>
            </w:pPr>
          </w:p>
        </w:tc>
      </w:tr>
      <w:tr w:rsidR="00D26BB5" w:rsidRPr="0057672C" w:rsidTr="009427BB">
        <w:trPr>
          <w:trHeight w:val="576"/>
          <w:jc w:val="center"/>
        </w:trPr>
        <w:tc>
          <w:tcPr>
            <w:tcW w:w="2311"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pStyle w:val="Other0"/>
              <w:shd w:val="clear" w:color="auto" w:fill="auto"/>
              <w:spacing w:after="0"/>
              <w:ind w:firstLine="0"/>
              <w:rPr>
                <w:rFonts w:ascii="Arial" w:hAnsi="Arial" w:cs="Arial"/>
                <w:color w:val="000000"/>
                <w:sz w:val="20"/>
                <w:szCs w:val="20"/>
              </w:rPr>
            </w:pPr>
            <w:r w:rsidRPr="0057672C">
              <w:rPr>
                <w:rStyle w:val="Other"/>
                <w:rFonts w:ascii="Arial" w:hAnsi="Arial" w:cs="Arial"/>
                <w:color w:val="000000"/>
                <w:sz w:val="20"/>
                <w:szCs w:val="20"/>
                <w:lang w:eastAsia="vi-VN"/>
              </w:rPr>
              <w:t>2. Vốn điều lệ</w:t>
            </w:r>
          </w:p>
        </w:tc>
        <w:tc>
          <w:tcPr>
            <w:tcW w:w="461"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jc w:val="center"/>
              <w:rPr>
                <w:rFonts w:ascii="Arial" w:hAnsi="Arial" w:cs="Arial"/>
                <w:sz w:val="20"/>
                <w:szCs w:val="20"/>
                <w:lang w:eastAsia="en-US"/>
              </w:rPr>
            </w:pPr>
          </w:p>
        </w:tc>
        <w:tc>
          <w:tcPr>
            <w:tcW w:w="755"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jc w:val="center"/>
              <w:rPr>
                <w:rFonts w:ascii="Arial" w:hAnsi="Arial" w:cs="Arial"/>
                <w:sz w:val="20"/>
                <w:szCs w:val="20"/>
                <w:lang w:eastAsia="en-US"/>
              </w:rPr>
            </w:pPr>
          </w:p>
        </w:tc>
        <w:tc>
          <w:tcPr>
            <w:tcW w:w="774"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jc w:val="center"/>
              <w:rPr>
                <w:rFonts w:ascii="Arial" w:hAnsi="Arial" w:cs="Arial"/>
                <w:sz w:val="20"/>
                <w:szCs w:val="20"/>
                <w:lang w:eastAsia="en-US"/>
              </w:rPr>
            </w:pPr>
          </w:p>
        </w:tc>
        <w:tc>
          <w:tcPr>
            <w:tcW w:w="699"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9427BB">
            <w:pPr>
              <w:jc w:val="center"/>
              <w:rPr>
                <w:rFonts w:ascii="Arial" w:hAnsi="Arial" w:cs="Arial"/>
                <w:sz w:val="20"/>
                <w:szCs w:val="20"/>
                <w:lang w:eastAsia="en-US"/>
              </w:rPr>
            </w:pPr>
          </w:p>
        </w:tc>
      </w:tr>
      <w:tr w:rsidR="00D26BB5" w:rsidRPr="0057672C" w:rsidTr="009427BB">
        <w:trPr>
          <w:trHeight w:val="576"/>
          <w:jc w:val="center"/>
        </w:trPr>
        <w:tc>
          <w:tcPr>
            <w:tcW w:w="2311"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pStyle w:val="Other0"/>
              <w:shd w:val="clear" w:color="auto" w:fill="auto"/>
              <w:spacing w:after="0"/>
              <w:ind w:firstLine="0"/>
              <w:rPr>
                <w:rFonts w:ascii="Arial" w:hAnsi="Arial" w:cs="Arial"/>
                <w:color w:val="000000"/>
                <w:sz w:val="20"/>
                <w:szCs w:val="20"/>
              </w:rPr>
            </w:pPr>
            <w:r w:rsidRPr="0057672C">
              <w:rPr>
                <w:rStyle w:val="Other"/>
                <w:rFonts w:ascii="Arial" w:hAnsi="Arial" w:cs="Arial"/>
                <w:color w:val="000000"/>
                <w:sz w:val="20"/>
                <w:szCs w:val="20"/>
                <w:lang w:eastAsia="vi-VN"/>
              </w:rPr>
              <w:t>3. Tổng số lao động</w:t>
            </w:r>
          </w:p>
        </w:tc>
        <w:tc>
          <w:tcPr>
            <w:tcW w:w="461"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jc w:val="center"/>
              <w:rPr>
                <w:rFonts w:ascii="Arial" w:hAnsi="Arial" w:cs="Arial"/>
                <w:sz w:val="20"/>
                <w:szCs w:val="20"/>
                <w:lang w:eastAsia="en-US"/>
              </w:rPr>
            </w:pPr>
          </w:p>
        </w:tc>
        <w:tc>
          <w:tcPr>
            <w:tcW w:w="755"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jc w:val="center"/>
              <w:rPr>
                <w:rFonts w:ascii="Arial" w:hAnsi="Arial" w:cs="Arial"/>
                <w:sz w:val="20"/>
                <w:szCs w:val="20"/>
                <w:lang w:eastAsia="en-US"/>
              </w:rPr>
            </w:pPr>
          </w:p>
        </w:tc>
        <w:tc>
          <w:tcPr>
            <w:tcW w:w="774"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jc w:val="center"/>
              <w:rPr>
                <w:rFonts w:ascii="Arial" w:hAnsi="Arial" w:cs="Arial"/>
                <w:sz w:val="20"/>
                <w:szCs w:val="20"/>
                <w:lang w:eastAsia="en-US"/>
              </w:rPr>
            </w:pPr>
          </w:p>
        </w:tc>
        <w:tc>
          <w:tcPr>
            <w:tcW w:w="699"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9427BB">
            <w:pPr>
              <w:jc w:val="center"/>
              <w:rPr>
                <w:rFonts w:ascii="Arial" w:hAnsi="Arial" w:cs="Arial"/>
                <w:sz w:val="20"/>
                <w:szCs w:val="20"/>
                <w:lang w:eastAsia="en-US"/>
              </w:rPr>
            </w:pPr>
          </w:p>
        </w:tc>
      </w:tr>
      <w:tr w:rsidR="00D26BB5" w:rsidRPr="0057672C" w:rsidTr="009427BB">
        <w:trPr>
          <w:trHeight w:val="576"/>
          <w:jc w:val="center"/>
        </w:trPr>
        <w:tc>
          <w:tcPr>
            <w:tcW w:w="2311"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pStyle w:val="Other0"/>
              <w:shd w:val="clear" w:color="auto" w:fill="auto"/>
              <w:spacing w:after="0"/>
              <w:ind w:firstLine="0"/>
              <w:rPr>
                <w:rFonts w:ascii="Arial" w:hAnsi="Arial" w:cs="Arial"/>
                <w:color w:val="000000"/>
                <w:sz w:val="20"/>
                <w:szCs w:val="20"/>
              </w:rPr>
            </w:pPr>
            <w:r w:rsidRPr="0057672C">
              <w:rPr>
                <w:rStyle w:val="Other"/>
                <w:rFonts w:ascii="Arial" w:hAnsi="Arial" w:cs="Arial"/>
                <w:color w:val="000000"/>
                <w:sz w:val="20"/>
                <w:szCs w:val="20"/>
                <w:lang w:eastAsia="vi-VN"/>
              </w:rPr>
              <w:t>4. Tổng quỹ lương</w:t>
            </w:r>
          </w:p>
        </w:tc>
        <w:tc>
          <w:tcPr>
            <w:tcW w:w="461"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jc w:val="center"/>
              <w:rPr>
                <w:rFonts w:ascii="Arial" w:hAnsi="Arial" w:cs="Arial"/>
                <w:sz w:val="20"/>
                <w:szCs w:val="20"/>
                <w:lang w:eastAsia="en-US"/>
              </w:rPr>
            </w:pPr>
          </w:p>
        </w:tc>
        <w:tc>
          <w:tcPr>
            <w:tcW w:w="755"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jc w:val="center"/>
              <w:rPr>
                <w:rFonts w:ascii="Arial" w:hAnsi="Arial" w:cs="Arial"/>
                <w:sz w:val="20"/>
                <w:szCs w:val="20"/>
                <w:lang w:eastAsia="en-US"/>
              </w:rPr>
            </w:pPr>
          </w:p>
        </w:tc>
        <w:tc>
          <w:tcPr>
            <w:tcW w:w="774"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jc w:val="center"/>
              <w:rPr>
                <w:rFonts w:ascii="Arial" w:hAnsi="Arial" w:cs="Arial"/>
                <w:sz w:val="20"/>
                <w:szCs w:val="20"/>
                <w:lang w:eastAsia="en-US"/>
              </w:rPr>
            </w:pPr>
          </w:p>
        </w:tc>
        <w:tc>
          <w:tcPr>
            <w:tcW w:w="699"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9427BB">
            <w:pPr>
              <w:jc w:val="center"/>
              <w:rPr>
                <w:rFonts w:ascii="Arial" w:hAnsi="Arial" w:cs="Arial"/>
                <w:sz w:val="20"/>
                <w:szCs w:val="20"/>
                <w:lang w:eastAsia="en-US"/>
              </w:rPr>
            </w:pPr>
          </w:p>
        </w:tc>
      </w:tr>
      <w:tr w:rsidR="00D26BB5" w:rsidRPr="0057672C" w:rsidTr="009427BB">
        <w:trPr>
          <w:trHeight w:val="576"/>
          <w:jc w:val="center"/>
        </w:trPr>
        <w:tc>
          <w:tcPr>
            <w:tcW w:w="2311"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pStyle w:val="Other0"/>
              <w:shd w:val="clear" w:color="auto" w:fill="auto"/>
              <w:spacing w:after="0"/>
              <w:ind w:firstLine="0"/>
              <w:rPr>
                <w:rFonts w:ascii="Arial" w:hAnsi="Arial" w:cs="Arial"/>
                <w:color w:val="000000"/>
                <w:sz w:val="20"/>
                <w:szCs w:val="20"/>
              </w:rPr>
            </w:pPr>
            <w:r w:rsidRPr="0057672C">
              <w:rPr>
                <w:rStyle w:val="Other"/>
                <w:rFonts w:ascii="Arial" w:hAnsi="Arial" w:cs="Arial"/>
                <w:color w:val="000000"/>
                <w:sz w:val="20"/>
                <w:szCs w:val="20"/>
                <w:lang w:eastAsia="vi-VN"/>
              </w:rPr>
              <w:t>5. Thu nhập bình quân 1 người/tháng</w:t>
            </w:r>
          </w:p>
        </w:tc>
        <w:tc>
          <w:tcPr>
            <w:tcW w:w="461"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jc w:val="center"/>
              <w:rPr>
                <w:rFonts w:ascii="Arial" w:hAnsi="Arial" w:cs="Arial"/>
                <w:sz w:val="20"/>
                <w:szCs w:val="20"/>
                <w:lang w:eastAsia="en-US"/>
              </w:rPr>
            </w:pPr>
          </w:p>
        </w:tc>
        <w:tc>
          <w:tcPr>
            <w:tcW w:w="755"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jc w:val="center"/>
              <w:rPr>
                <w:rFonts w:ascii="Arial" w:hAnsi="Arial" w:cs="Arial"/>
                <w:sz w:val="20"/>
                <w:szCs w:val="20"/>
                <w:lang w:eastAsia="en-US"/>
              </w:rPr>
            </w:pPr>
          </w:p>
        </w:tc>
        <w:tc>
          <w:tcPr>
            <w:tcW w:w="774"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jc w:val="center"/>
              <w:rPr>
                <w:rFonts w:ascii="Arial" w:hAnsi="Arial" w:cs="Arial"/>
                <w:sz w:val="20"/>
                <w:szCs w:val="20"/>
                <w:lang w:eastAsia="en-US"/>
              </w:rPr>
            </w:pPr>
          </w:p>
        </w:tc>
        <w:tc>
          <w:tcPr>
            <w:tcW w:w="699"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9427BB">
            <w:pPr>
              <w:jc w:val="center"/>
              <w:rPr>
                <w:rFonts w:ascii="Arial" w:hAnsi="Arial" w:cs="Arial"/>
                <w:sz w:val="20"/>
                <w:szCs w:val="20"/>
                <w:lang w:eastAsia="en-US"/>
              </w:rPr>
            </w:pPr>
          </w:p>
        </w:tc>
      </w:tr>
      <w:tr w:rsidR="00D26BB5" w:rsidRPr="0057672C" w:rsidTr="009427BB">
        <w:trPr>
          <w:trHeight w:val="576"/>
          <w:jc w:val="center"/>
        </w:trPr>
        <w:tc>
          <w:tcPr>
            <w:tcW w:w="2311"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pStyle w:val="Other0"/>
              <w:shd w:val="clear" w:color="auto" w:fill="auto"/>
              <w:spacing w:after="0"/>
              <w:ind w:firstLine="0"/>
              <w:rPr>
                <w:rFonts w:ascii="Arial" w:hAnsi="Arial" w:cs="Arial"/>
                <w:color w:val="000000"/>
                <w:sz w:val="20"/>
                <w:szCs w:val="20"/>
              </w:rPr>
            </w:pPr>
            <w:r w:rsidRPr="0057672C">
              <w:rPr>
                <w:rStyle w:val="Other"/>
                <w:rFonts w:ascii="Arial" w:hAnsi="Arial" w:cs="Arial"/>
                <w:color w:val="000000"/>
                <w:sz w:val="20"/>
                <w:szCs w:val="20"/>
                <w:lang w:eastAsia="vi-VN"/>
              </w:rPr>
              <w:t>6. Tổng doanh thu</w:t>
            </w:r>
          </w:p>
        </w:tc>
        <w:tc>
          <w:tcPr>
            <w:tcW w:w="461"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jc w:val="center"/>
              <w:rPr>
                <w:rFonts w:ascii="Arial" w:hAnsi="Arial" w:cs="Arial"/>
                <w:sz w:val="20"/>
                <w:szCs w:val="20"/>
                <w:lang w:eastAsia="en-US"/>
              </w:rPr>
            </w:pPr>
          </w:p>
        </w:tc>
        <w:tc>
          <w:tcPr>
            <w:tcW w:w="755"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jc w:val="center"/>
              <w:rPr>
                <w:rFonts w:ascii="Arial" w:hAnsi="Arial" w:cs="Arial"/>
                <w:sz w:val="20"/>
                <w:szCs w:val="20"/>
                <w:lang w:eastAsia="en-US"/>
              </w:rPr>
            </w:pPr>
          </w:p>
        </w:tc>
        <w:tc>
          <w:tcPr>
            <w:tcW w:w="774"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jc w:val="center"/>
              <w:rPr>
                <w:rFonts w:ascii="Arial" w:hAnsi="Arial" w:cs="Arial"/>
                <w:sz w:val="20"/>
                <w:szCs w:val="20"/>
                <w:lang w:eastAsia="en-US"/>
              </w:rPr>
            </w:pPr>
          </w:p>
        </w:tc>
        <w:tc>
          <w:tcPr>
            <w:tcW w:w="699"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9427BB">
            <w:pPr>
              <w:jc w:val="center"/>
              <w:rPr>
                <w:rFonts w:ascii="Arial" w:hAnsi="Arial" w:cs="Arial"/>
                <w:sz w:val="20"/>
                <w:szCs w:val="20"/>
                <w:lang w:eastAsia="en-US"/>
              </w:rPr>
            </w:pPr>
          </w:p>
        </w:tc>
      </w:tr>
      <w:tr w:rsidR="00D26BB5" w:rsidRPr="0057672C" w:rsidTr="009427BB">
        <w:trPr>
          <w:trHeight w:val="576"/>
          <w:jc w:val="center"/>
        </w:trPr>
        <w:tc>
          <w:tcPr>
            <w:tcW w:w="2311"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pStyle w:val="Other0"/>
              <w:shd w:val="clear" w:color="auto" w:fill="auto"/>
              <w:spacing w:after="0"/>
              <w:ind w:firstLine="0"/>
              <w:rPr>
                <w:rFonts w:ascii="Arial" w:hAnsi="Arial" w:cs="Arial"/>
                <w:color w:val="000000"/>
                <w:sz w:val="20"/>
                <w:szCs w:val="20"/>
              </w:rPr>
            </w:pPr>
            <w:r w:rsidRPr="0057672C">
              <w:rPr>
                <w:rStyle w:val="Other"/>
                <w:rFonts w:ascii="Arial" w:hAnsi="Arial" w:cs="Arial"/>
                <w:color w:val="000000"/>
                <w:sz w:val="20"/>
                <w:szCs w:val="20"/>
                <w:lang w:eastAsia="vi-VN"/>
              </w:rPr>
              <w:t>7. Tổng chi phí</w:t>
            </w:r>
          </w:p>
        </w:tc>
        <w:tc>
          <w:tcPr>
            <w:tcW w:w="461"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jc w:val="center"/>
              <w:rPr>
                <w:rFonts w:ascii="Arial" w:hAnsi="Arial" w:cs="Arial"/>
                <w:sz w:val="20"/>
                <w:szCs w:val="20"/>
                <w:lang w:eastAsia="en-US"/>
              </w:rPr>
            </w:pPr>
          </w:p>
        </w:tc>
        <w:tc>
          <w:tcPr>
            <w:tcW w:w="755"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jc w:val="center"/>
              <w:rPr>
                <w:rFonts w:ascii="Arial" w:hAnsi="Arial" w:cs="Arial"/>
                <w:sz w:val="20"/>
                <w:szCs w:val="20"/>
                <w:lang w:eastAsia="en-US"/>
              </w:rPr>
            </w:pPr>
          </w:p>
        </w:tc>
        <w:tc>
          <w:tcPr>
            <w:tcW w:w="774"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jc w:val="center"/>
              <w:rPr>
                <w:rFonts w:ascii="Arial" w:hAnsi="Arial" w:cs="Arial"/>
                <w:sz w:val="20"/>
                <w:szCs w:val="20"/>
                <w:lang w:eastAsia="en-US"/>
              </w:rPr>
            </w:pPr>
          </w:p>
        </w:tc>
        <w:tc>
          <w:tcPr>
            <w:tcW w:w="699"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9427BB">
            <w:pPr>
              <w:jc w:val="center"/>
              <w:rPr>
                <w:rFonts w:ascii="Arial" w:hAnsi="Arial" w:cs="Arial"/>
                <w:sz w:val="20"/>
                <w:szCs w:val="20"/>
                <w:lang w:eastAsia="en-US"/>
              </w:rPr>
            </w:pPr>
          </w:p>
        </w:tc>
      </w:tr>
      <w:tr w:rsidR="00D26BB5" w:rsidRPr="0057672C" w:rsidTr="009427BB">
        <w:trPr>
          <w:trHeight w:val="576"/>
          <w:jc w:val="center"/>
        </w:trPr>
        <w:tc>
          <w:tcPr>
            <w:tcW w:w="2311"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pStyle w:val="Other0"/>
              <w:shd w:val="clear" w:color="auto" w:fill="auto"/>
              <w:spacing w:after="0"/>
              <w:ind w:firstLine="0"/>
              <w:rPr>
                <w:rFonts w:ascii="Arial" w:hAnsi="Arial" w:cs="Arial"/>
                <w:color w:val="000000"/>
                <w:sz w:val="20"/>
                <w:szCs w:val="20"/>
              </w:rPr>
            </w:pPr>
            <w:r w:rsidRPr="0057672C">
              <w:rPr>
                <w:rStyle w:val="Other"/>
                <w:rFonts w:ascii="Arial" w:hAnsi="Arial" w:cs="Arial"/>
                <w:color w:val="000000"/>
                <w:sz w:val="20"/>
                <w:szCs w:val="20"/>
                <w:lang w:eastAsia="vi-VN"/>
              </w:rPr>
              <w:t>8. Lợi nhuận thực hiện</w:t>
            </w:r>
          </w:p>
        </w:tc>
        <w:tc>
          <w:tcPr>
            <w:tcW w:w="461"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jc w:val="center"/>
              <w:rPr>
                <w:rFonts w:ascii="Arial" w:hAnsi="Arial" w:cs="Arial"/>
                <w:sz w:val="20"/>
                <w:szCs w:val="20"/>
                <w:lang w:eastAsia="en-US"/>
              </w:rPr>
            </w:pPr>
          </w:p>
        </w:tc>
        <w:tc>
          <w:tcPr>
            <w:tcW w:w="755"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jc w:val="center"/>
              <w:rPr>
                <w:rFonts w:ascii="Arial" w:hAnsi="Arial" w:cs="Arial"/>
                <w:sz w:val="20"/>
                <w:szCs w:val="20"/>
                <w:lang w:eastAsia="en-US"/>
              </w:rPr>
            </w:pPr>
          </w:p>
        </w:tc>
        <w:tc>
          <w:tcPr>
            <w:tcW w:w="774" w:type="pct"/>
            <w:tcBorders>
              <w:top w:val="single" w:sz="4" w:space="0" w:color="auto"/>
              <w:left w:val="single" w:sz="4" w:space="0" w:color="auto"/>
              <w:bottom w:val="nil"/>
              <w:right w:val="nil"/>
            </w:tcBorders>
            <w:shd w:val="clear" w:color="auto" w:fill="FFFFFF"/>
            <w:vAlign w:val="center"/>
          </w:tcPr>
          <w:p w:rsidR="00D26BB5" w:rsidRPr="0057672C" w:rsidRDefault="00D26BB5" w:rsidP="009427BB">
            <w:pPr>
              <w:jc w:val="center"/>
              <w:rPr>
                <w:rFonts w:ascii="Arial" w:hAnsi="Arial" w:cs="Arial"/>
                <w:sz w:val="20"/>
                <w:szCs w:val="20"/>
                <w:lang w:eastAsia="en-US"/>
              </w:rPr>
            </w:pPr>
          </w:p>
        </w:tc>
        <w:tc>
          <w:tcPr>
            <w:tcW w:w="699"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9427BB">
            <w:pPr>
              <w:jc w:val="center"/>
              <w:rPr>
                <w:rFonts w:ascii="Arial" w:hAnsi="Arial" w:cs="Arial"/>
                <w:sz w:val="20"/>
                <w:szCs w:val="20"/>
                <w:lang w:eastAsia="en-US"/>
              </w:rPr>
            </w:pPr>
          </w:p>
        </w:tc>
      </w:tr>
      <w:tr w:rsidR="00D26BB5" w:rsidRPr="0057672C" w:rsidTr="009427BB">
        <w:trPr>
          <w:trHeight w:val="576"/>
          <w:jc w:val="center"/>
        </w:trPr>
        <w:tc>
          <w:tcPr>
            <w:tcW w:w="2311" w:type="pct"/>
            <w:tcBorders>
              <w:top w:val="single" w:sz="4" w:space="0" w:color="auto"/>
              <w:left w:val="single" w:sz="4" w:space="0" w:color="auto"/>
              <w:bottom w:val="single" w:sz="4" w:space="0" w:color="auto"/>
              <w:right w:val="nil"/>
            </w:tcBorders>
            <w:shd w:val="clear" w:color="auto" w:fill="FFFFFF"/>
            <w:vAlign w:val="center"/>
          </w:tcPr>
          <w:p w:rsidR="00D26BB5" w:rsidRPr="0057672C" w:rsidRDefault="00D26BB5" w:rsidP="009427BB">
            <w:pPr>
              <w:pStyle w:val="Other0"/>
              <w:shd w:val="clear" w:color="auto" w:fill="auto"/>
              <w:spacing w:after="0"/>
              <w:ind w:firstLine="0"/>
              <w:rPr>
                <w:rFonts w:ascii="Arial" w:hAnsi="Arial" w:cs="Arial"/>
                <w:color w:val="000000"/>
                <w:sz w:val="20"/>
                <w:szCs w:val="20"/>
              </w:rPr>
            </w:pPr>
            <w:r w:rsidRPr="0057672C">
              <w:rPr>
                <w:rStyle w:val="Other"/>
                <w:rFonts w:ascii="Arial" w:hAnsi="Arial" w:cs="Arial"/>
                <w:color w:val="000000"/>
                <w:sz w:val="20"/>
                <w:szCs w:val="20"/>
                <w:lang w:eastAsia="vi-VN"/>
              </w:rPr>
              <w:t>9. Tỷ lệ cổ tức</w:t>
            </w:r>
          </w:p>
        </w:tc>
        <w:tc>
          <w:tcPr>
            <w:tcW w:w="461" w:type="pct"/>
            <w:tcBorders>
              <w:top w:val="single" w:sz="4" w:space="0" w:color="auto"/>
              <w:left w:val="single" w:sz="4" w:space="0" w:color="auto"/>
              <w:bottom w:val="single" w:sz="4" w:space="0" w:color="auto"/>
              <w:right w:val="nil"/>
            </w:tcBorders>
            <w:shd w:val="clear" w:color="auto" w:fill="FFFFFF"/>
            <w:vAlign w:val="center"/>
          </w:tcPr>
          <w:p w:rsidR="00D26BB5" w:rsidRPr="0057672C" w:rsidRDefault="00D26BB5" w:rsidP="009427BB">
            <w:pPr>
              <w:jc w:val="center"/>
              <w:rPr>
                <w:rFonts w:ascii="Arial" w:hAnsi="Arial" w:cs="Arial"/>
                <w:sz w:val="20"/>
                <w:szCs w:val="20"/>
                <w:lang w:eastAsia="en-US"/>
              </w:rPr>
            </w:pPr>
          </w:p>
        </w:tc>
        <w:tc>
          <w:tcPr>
            <w:tcW w:w="755" w:type="pct"/>
            <w:tcBorders>
              <w:top w:val="single" w:sz="4" w:space="0" w:color="auto"/>
              <w:left w:val="single" w:sz="4" w:space="0" w:color="auto"/>
              <w:bottom w:val="single" w:sz="4" w:space="0" w:color="auto"/>
              <w:right w:val="nil"/>
            </w:tcBorders>
            <w:shd w:val="clear" w:color="auto" w:fill="FFFFFF"/>
            <w:vAlign w:val="center"/>
          </w:tcPr>
          <w:p w:rsidR="00D26BB5" w:rsidRPr="0057672C" w:rsidRDefault="00D26BB5" w:rsidP="009427BB">
            <w:pPr>
              <w:jc w:val="center"/>
              <w:rPr>
                <w:rFonts w:ascii="Arial" w:hAnsi="Arial" w:cs="Arial"/>
                <w:sz w:val="20"/>
                <w:szCs w:val="20"/>
                <w:lang w:eastAsia="en-US"/>
              </w:rPr>
            </w:pPr>
          </w:p>
        </w:tc>
        <w:tc>
          <w:tcPr>
            <w:tcW w:w="774" w:type="pct"/>
            <w:tcBorders>
              <w:top w:val="single" w:sz="4" w:space="0" w:color="auto"/>
              <w:left w:val="single" w:sz="4" w:space="0" w:color="auto"/>
              <w:bottom w:val="single" w:sz="4" w:space="0" w:color="auto"/>
              <w:right w:val="nil"/>
            </w:tcBorders>
            <w:shd w:val="clear" w:color="auto" w:fill="FFFFFF"/>
            <w:vAlign w:val="center"/>
          </w:tcPr>
          <w:p w:rsidR="00D26BB5" w:rsidRPr="0057672C" w:rsidRDefault="00D26BB5" w:rsidP="009427BB">
            <w:pPr>
              <w:jc w:val="center"/>
              <w:rPr>
                <w:rFonts w:ascii="Arial" w:hAnsi="Arial" w:cs="Arial"/>
                <w:sz w:val="20"/>
                <w:szCs w:val="20"/>
                <w:lang w:eastAsia="en-US"/>
              </w:rPr>
            </w:pPr>
          </w:p>
        </w:tc>
        <w:tc>
          <w:tcPr>
            <w:tcW w:w="699" w:type="pct"/>
            <w:tcBorders>
              <w:top w:val="single" w:sz="4" w:space="0" w:color="auto"/>
              <w:left w:val="single" w:sz="4" w:space="0" w:color="auto"/>
              <w:bottom w:val="single" w:sz="4" w:space="0" w:color="auto"/>
              <w:right w:val="single" w:sz="4" w:space="0" w:color="auto"/>
            </w:tcBorders>
            <w:shd w:val="clear" w:color="auto" w:fill="FFFFFF"/>
            <w:vAlign w:val="center"/>
          </w:tcPr>
          <w:p w:rsidR="00D26BB5" w:rsidRPr="0057672C" w:rsidRDefault="00D26BB5" w:rsidP="009427BB">
            <w:pPr>
              <w:jc w:val="center"/>
              <w:rPr>
                <w:rFonts w:ascii="Arial" w:hAnsi="Arial" w:cs="Arial"/>
                <w:sz w:val="20"/>
                <w:szCs w:val="20"/>
                <w:lang w:eastAsia="en-US"/>
              </w:rPr>
            </w:pPr>
          </w:p>
        </w:tc>
      </w:tr>
    </w:tbl>
    <w:p w:rsidR="00D26BB5" w:rsidRPr="0057672C" w:rsidRDefault="007A7F3F" w:rsidP="00E43971">
      <w:pPr>
        <w:pStyle w:val="BodyText"/>
        <w:shd w:val="clear" w:color="auto" w:fill="auto"/>
        <w:tabs>
          <w:tab w:val="left" w:pos="105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11. </w:t>
      </w:r>
      <w:r w:rsidR="00D26BB5" w:rsidRPr="0057672C">
        <w:rPr>
          <w:rStyle w:val="BodyTextChar1"/>
          <w:rFonts w:ascii="Arial" w:hAnsi="Arial" w:cs="Arial"/>
          <w:color w:val="000000"/>
          <w:sz w:val="20"/>
          <w:szCs w:val="20"/>
          <w:lang w:eastAsia="vi-VN"/>
        </w:rPr>
        <w:t>Vốn điều lệ và cơ cấu vốn điều lệ:</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a. Vốn điều lệ: ... đồng (100%), trong đó:</w:t>
      </w:r>
    </w:p>
    <w:p w:rsidR="00D26BB5" w:rsidRPr="0057672C" w:rsidRDefault="007A7F3F" w:rsidP="00E43971">
      <w:pPr>
        <w:pStyle w:val="BodyText"/>
        <w:shd w:val="clear" w:color="auto" w:fill="auto"/>
        <w:tabs>
          <w:tab w:val="left" w:pos="83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Giá trị cổ phần nhà nước/cổ phần (tên doanh nghiệp cấp I) nắm giữ: ...%</w:t>
      </w:r>
    </w:p>
    <w:p w:rsidR="00D26BB5" w:rsidRPr="0057672C" w:rsidRDefault="007A7F3F" w:rsidP="00E43971">
      <w:pPr>
        <w:pStyle w:val="BodyText"/>
        <w:shd w:val="clear" w:color="auto" w:fill="auto"/>
        <w:tabs>
          <w:tab w:val="left" w:pos="83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Giá trị cổ phần bán ưu đãi cho người lao động: ...%</w:t>
      </w:r>
    </w:p>
    <w:p w:rsidR="00D26BB5" w:rsidRPr="0057672C" w:rsidRDefault="007A7F3F" w:rsidP="00E43971">
      <w:pPr>
        <w:pStyle w:val="BodyText"/>
        <w:shd w:val="clear" w:color="auto" w:fill="auto"/>
        <w:tabs>
          <w:tab w:val="left" w:pos="83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Giá trị cổ phần bán cho tổ chức công đoàn tại doanh nghiệp: ...%</w:t>
      </w:r>
    </w:p>
    <w:p w:rsidR="00D26BB5" w:rsidRPr="0057672C" w:rsidRDefault="007A7F3F" w:rsidP="00E43971">
      <w:pPr>
        <w:pStyle w:val="BodyText"/>
        <w:shd w:val="clear" w:color="auto" w:fill="auto"/>
        <w:tabs>
          <w:tab w:val="left" w:pos="83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Giá trị cổ phần bán cho các nhà đầu tư chiến lược: ...%</w:t>
      </w:r>
    </w:p>
    <w:p w:rsidR="00D26BB5" w:rsidRPr="0057672C" w:rsidRDefault="007A7F3F" w:rsidP="00E43971">
      <w:pPr>
        <w:pStyle w:val="BodyText"/>
        <w:shd w:val="clear" w:color="auto" w:fill="auto"/>
        <w:tabs>
          <w:tab w:val="left" w:pos="824"/>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Giá trị cổ phần bán đấu giá công khai cho các nhà đầu tư thông thường: ...%</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i/>
          <w:iCs/>
          <w:color w:val="000000"/>
          <w:sz w:val="20"/>
          <w:szCs w:val="20"/>
          <w:lang w:eastAsia="vi-VN"/>
        </w:rPr>
        <w:t>(</w:t>
      </w:r>
      <w:r w:rsidR="007A7F3F" w:rsidRPr="0057672C">
        <w:rPr>
          <w:rStyle w:val="BodyTextChar1"/>
          <w:rFonts w:ascii="Arial" w:hAnsi="Arial" w:cs="Arial"/>
          <w:i/>
          <w:iCs/>
          <w:color w:val="000000"/>
          <w:sz w:val="20"/>
          <w:szCs w:val="20"/>
          <w:lang w:eastAsia="vi-VN"/>
        </w:rPr>
        <w:t>Đối với</w:t>
      </w:r>
      <w:r w:rsidRPr="0057672C">
        <w:rPr>
          <w:rStyle w:val="BodyTextChar1"/>
          <w:rFonts w:ascii="Arial" w:hAnsi="Arial" w:cs="Arial"/>
          <w:i/>
          <w:iCs/>
          <w:color w:val="000000"/>
          <w:sz w:val="20"/>
          <w:szCs w:val="20"/>
          <w:lang w:eastAsia="vi-VN"/>
        </w:rPr>
        <w:t xml:space="preserve"> những lĩnh vực, ngành nghề, loại hình doanh n</w:t>
      </w:r>
      <w:r w:rsidR="007A7F3F" w:rsidRPr="0057672C">
        <w:rPr>
          <w:rStyle w:val="BodyTextChar1"/>
          <w:rFonts w:ascii="Arial" w:hAnsi="Arial" w:cs="Arial"/>
          <w:i/>
          <w:iCs/>
          <w:color w:val="000000"/>
          <w:sz w:val="20"/>
          <w:szCs w:val="20"/>
          <w:lang w:eastAsia="vi-VN"/>
        </w:rPr>
        <w:t>ghiệp mà Nhà nước có quy định số cổ phần tố</w:t>
      </w:r>
      <w:r w:rsidRPr="0057672C">
        <w:rPr>
          <w:rStyle w:val="BodyTextChar1"/>
          <w:rFonts w:ascii="Arial" w:hAnsi="Arial" w:cs="Arial"/>
          <w:i/>
          <w:iCs/>
          <w:color w:val="000000"/>
          <w:sz w:val="20"/>
          <w:szCs w:val="20"/>
          <w:lang w:eastAsia="vi-VN"/>
        </w:rPr>
        <w:t xml:space="preserve">i đa nhà đầu tư nước ngoài được mua thì ghi rõ tỷ lệ phần trăm nhà đầu tư nước ngoài được mua trong </w:t>
      </w:r>
      <w:r w:rsidR="007A7F3F" w:rsidRPr="0057672C">
        <w:rPr>
          <w:rStyle w:val="BodyTextChar1"/>
          <w:rFonts w:ascii="Arial" w:hAnsi="Arial" w:cs="Arial"/>
          <w:i/>
          <w:iCs/>
          <w:color w:val="000000"/>
          <w:sz w:val="20"/>
          <w:szCs w:val="20"/>
          <w:lang w:eastAsia="vi-VN"/>
        </w:rPr>
        <w:t>cơ cấu</w:t>
      </w:r>
      <w:r w:rsidRPr="0057672C">
        <w:rPr>
          <w:rStyle w:val="BodyTextChar1"/>
          <w:rFonts w:ascii="Arial" w:hAnsi="Arial" w:cs="Arial"/>
          <w:i/>
          <w:iCs/>
          <w:color w:val="000000"/>
          <w:sz w:val="20"/>
          <w:szCs w:val="20"/>
          <w:lang w:eastAsia="vi-VN"/>
        </w:rPr>
        <w:t xml:space="preserve"> </w:t>
      </w:r>
      <w:r w:rsidR="00780246" w:rsidRPr="0057672C">
        <w:rPr>
          <w:rStyle w:val="BodyTextChar1"/>
          <w:rFonts w:ascii="Arial" w:hAnsi="Arial" w:cs="Arial"/>
          <w:i/>
          <w:iCs/>
          <w:color w:val="000000"/>
          <w:sz w:val="20"/>
          <w:szCs w:val="20"/>
          <w:lang w:eastAsia="vi-VN"/>
        </w:rPr>
        <w:t>vốn</w:t>
      </w:r>
      <w:r w:rsidRPr="0057672C">
        <w:rPr>
          <w:rStyle w:val="BodyTextChar1"/>
          <w:rFonts w:ascii="Arial" w:hAnsi="Arial" w:cs="Arial"/>
          <w:i/>
          <w:iCs/>
          <w:color w:val="000000"/>
          <w:sz w:val="20"/>
          <w:szCs w:val="20"/>
          <w:lang w:eastAsia="vi-VN"/>
        </w:rPr>
        <w:t xml:space="preserve"> </w:t>
      </w:r>
      <w:r w:rsidR="00AD46D2" w:rsidRPr="0057672C">
        <w:rPr>
          <w:rStyle w:val="BodyTextChar1"/>
          <w:rFonts w:ascii="Arial" w:hAnsi="Arial" w:cs="Arial"/>
          <w:i/>
          <w:iCs/>
          <w:color w:val="000000"/>
          <w:sz w:val="20"/>
          <w:szCs w:val="20"/>
          <w:lang w:eastAsia="vi-VN"/>
        </w:rPr>
        <w:t>điều</w:t>
      </w:r>
      <w:r w:rsidRPr="0057672C">
        <w:rPr>
          <w:rStyle w:val="BodyTextChar1"/>
          <w:rFonts w:ascii="Arial" w:hAnsi="Arial" w:cs="Arial"/>
          <w:i/>
          <w:iCs/>
          <w:color w:val="000000"/>
          <w:sz w:val="20"/>
          <w:szCs w:val="20"/>
          <w:lang w:eastAsia="vi-VN"/>
        </w:rPr>
        <w:t xml:space="preserve"> lệ)</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b. Phương án tăng giảm vốn điều lệ sau khi chuyển thành công ty cổ phần (nếu có)</w:t>
      </w:r>
    </w:p>
    <w:p w:rsidR="00D26BB5" w:rsidRPr="0057672C" w:rsidRDefault="007A7F3F" w:rsidP="00E43971">
      <w:pPr>
        <w:pStyle w:val="BodyText"/>
        <w:shd w:val="clear" w:color="auto" w:fill="auto"/>
        <w:tabs>
          <w:tab w:val="left" w:pos="107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12. </w:t>
      </w:r>
      <w:r w:rsidR="00D26BB5" w:rsidRPr="0057672C">
        <w:rPr>
          <w:rStyle w:val="BodyTextChar1"/>
          <w:rFonts w:ascii="Arial" w:hAnsi="Arial" w:cs="Arial"/>
          <w:color w:val="000000"/>
          <w:sz w:val="20"/>
          <w:szCs w:val="20"/>
          <w:lang w:eastAsia="vi-VN"/>
        </w:rPr>
        <w:t>Rủi ro dự kiến (theo đánh giá của doanh nghiệp hoặc tổ chức tư vấn):</w:t>
      </w:r>
    </w:p>
    <w:p w:rsidR="00D26BB5" w:rsidRPr="0057672C" w:rsidRDefault="007A7F3F" w:rsidP="00E43971">
      <w:pPr>
        <w:pStyle w:val="BodyText"/>
        <w:shd w:val="clear" w:color="auto" w:fill="auto"/>
        <w:tabs>
          <w:tab w:val="left" w:pos="85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Rủi ro về kinh tế</w:t>
      </w:r>
    </w:p>
    <w:p w:rsidR="00D26BB5" w:rsidRPr="0057672C" w:rsidRDefault="007A7F3F" w:rsidP="00E43971">
      <w:pPr>
        <w:pStyle w:val="BodyText"/>
        <w:shd w:val="clear" w:color="auto" w:fill="auto"/>
        <w:tabs>
          <w:tab w:val="left" w:pos="85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Rủi ro về luật pháp</w:t>
      </w:r>
    </w:p>
    <w:p w:rsidR="00D26BB5" w:rsidRPr="0057672C" w:rsidRDefault="007A7F3F" w:rsidP="00E43971">
      <w:pPr>
        <w:pStyle w:val="BodyText"/>
        <w:shd w:val="clear" w:color="auto" w:fill="auto"/>
        <w:tabs>
          <w:tab w:val="left" w:pos="85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Rủi ro đặc thù (ngành, công ty, lĩnh vực hoạt động)</w:t>
      </w:r>
    </w:p>
    <w:p w:rsidR="00D26BB5" w:rsidRPr="0057672C" w:rsidRDefault="007A7F3F" w:rsidP="00E43971">
      <w:pPr>
        <w:pStyle w:val="BodyText"/>
        <w:shd w:val="clear" w:color="auto" w:fill="auto"/>
        <w:tabs>
          <w:tab w:val="left" w:pos="85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Rủi ro của đợt chào bán</w:t>
      </w:r>
    </w:p>
    <w:p w:rsidR="00D26BB5" w:rsidRPr="0057672C" w:rsidRDefault="007A7F3F" w:rsidP="00E43971">
      <w:pPr>
        <w:pStyle w:val="BodyText"/>
        <w:shd w:val="clear" w:color="auto" w:fill="auto"/>
        <w:tabs>
          <w:tab w:val="left" w:pos="85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Rủi ro khác</w:t>
      </w:r>
    </w:p>
    <w:p w:rsidR="00D26BB5" w:rsidRPr="0057672C" w:rsidRDefault="007A7F3F" w:rsidP="00E43971">
      <w:pPr>
        <w:pStyle w:val="BodyText"/>
        <w:shd w:val="clear" w:color="auto" w:fill="auto"/>
        <w:tabs>
          <w:tab w:val="left" w:pos="107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13. </w:t>
      </w:r>
      <w:r w:rsidR="00D26BB5" w:rsidRPr="0057672C">
        <w:rPr>
          <w:rStyle w:val="BodyTextChar1"/>
          <w:rFonts w:ascii="Arial" w:hAnsi="Arial" w:cs="Arial"/>
          <w:color w:val="000000"/>
          <w:sz w:val="20"/>
          <w:szCs w:val="20"/>
          <w:lang w:eastAsia="vi-VN"/>
        </w:rPr>
        <w:t>Phương thức bán và thanh toán tiền mua cổ phần:</w:t>
      </w:r>
    </w:p>
    <w:p w:rsidR="00D26BB5" w:rsidRPr="0057672C" w:rsidRDefault="007A7F3F" w:rsidP="00E43971">
      <w:pPr>
        <w:pStyle w:val="BodyText"/>
        <w:shd w:val="clear" w:color="auto" w:fill="auto"/>
        <w:tabs>
          <w:tab w:val="left" w:pos="943"/>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a. </w:t>
      </w:r>
      <w:r w:rsidR="00D26BB5" w:rsidRPr="0057672C">
        <w:rPr>
          <w:rStyle w:val="BodyTextChar1"/>
          <w:rFonts w:ascii="Arial" w:hAnsi="Arial" w:cs="Arial"/>
          <w:color w:val="000000"/>
          <w:sz w:val="20"/>
          <w:szCs w:val="20"/>
          <w:lang w:eastAsia="vi-VN"/>
        </w:rPr>
        <w:t>Phương thức bán (bao gồm cả số lượng cổ phần và giá bán):</w:t>
      </w:r>
    </w:p>
    <w:p w:rsidR="00D26BB5" w:rsidRPr="0057672C" w:rsidRDefault="007A7F3F" w:rsidP="00E43971">
      <w:pPr>
        <w:pStyle w:val="BodyText"/>
        <w:shd w:val="clear" w:color="auto" w:fill="auto"/>
        <w:tabs>
          <w:tab w:val="left" w:pos="85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Đối với người lao động:</w:t>
      </w:r>
    </w:p>
    <w:p w:rsidR="00D26BB5" w:rsidRPr="0057672C" w:rsidRDefault="007A7F3F" w:rsidP="00E43971">
      <w:pPr>
        <w:pStyle w:val="BodyText"/>
        <w:shd w:val="clear" w:color="auto" w:fill="auto"/>
        <w:tabs>
          <w:tab w:val="left" w:pos="85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Đối với tổ chức công đoàn:</w:t>
      </w:r>
    </w:p>
    <w:p w:rsidR="00D26BB5" w:rsidRPr="0057672C" w:rsidRDefault="007A7F3F" w:rsidP="00E43971">
      <w:pPr>
        <w:pStyle w:val="BodyText"/>
        <w:shd w:val="clear" w:color="auto" w:fill="auto"/>
        <w:tabs>
          <w:tab w:val="left" w:pos="85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Đối với nhà đầu tư chiến lược:</w:t>
      </w:r>
    </w:p>
    <w:p w:rsidR="00D26BB5" w:rsidRPr="0057672C" w:rsidRDefault="007A7F3F" w:rsidP="00E43971">
      <w:pPr>
        <w:pStyle w:val="BodyText"/>
        <w:shd w:val="clear" w:color="auto" w:fill="auto"/>
        <w:tabs>
          <w:tab w:val="left" w:pos="85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Đối với nhà đầu tư tham dự đấu giá:</w:t>
      </w:r>
    </w:p>
    <w:p w:rsidR="00D26BB5" w:rsidRPr="0057672C" w:rsidRDefault="007A7F3F" w:rsidP="00E43971">
      <w:pPr>
        <w:pStyle w:val="BodyText"/>
        <w:shd w:val="clear" w:color="auto" w:fill="auto"/>
        <w:tabs>
          <w:tab w:val="left" w:pos="97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b. </w:t>
      </w:r>
      <w:r w:rsidR="00D26BB5" w:rsidRPr="0057672C">
        <w:rPr>
          <w:rStyle w:val="BodyTextChar1"/>
          <w:rFonts w:ascii="Arial" w:hAnsi="Arial" w:cs="Arial"/>
          <w:color w:val="000000"/>
          <w:sz w:val="20"/>
          <w:szCs w:val="20"/>
          <w:lang w:eastAsia="vi-VN"/>
        </w:rPr>
        <w:t>Phương thức thanh toán và thời hạn thanh toán:</w:t>
      </w:r>
    </w:p>
    <w:p w:rsidR="00D26BB5" w:rsidRPr="0057672C" w:rsidRDefault="007A7F3F" w:rsidP="00E43971">
      <w:pPr>
        <w:pStyle w:val="BodyText"/>
        <w:shd w:val="clear" w:color="auto" w:fill="auto"/>
        <w:tabs>
          <w:tab w:val="left" w:pos="109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14. </w:t>
      </w:r>
      <w:r w:rsidR="00D26BB5" w:rsidRPr="0057672C">
        <w:rPr>
          <w:rStyle w:val="BodyTextChar1"/>
          <w:rFonts w:ascii="Arial" w:hAnsi="Arial" w:cs="Arial"/>
          <w:color w:val="000000"/>
          <w:sz w:val="20"/>
          <w:szCs w:val="20"/>
          <w:lang w:eastAsia="vi-VN"/>
        </w:rPr>
        <w:t xml:space="preserve">Kế hoạch sử dụng tiền thu từ cổ </w:t>
      </w:r>
      <w:r w:rsidR="00674D82">
        <w:rPr>
          <w:rStyle w:val="BodyTextChar1"/>
          <w:rFonts w:ascii="Arial" w:hAnsi="Arial" w:cs="Arial"/>
          <w:color w:val="000000"/>
          <w:sz w:val="20"/>
          <w:szCs w:val="20"/>
          <w:lang w:eastAsia="vi-VN"/>
        </w:rPr>
        <w:t>phần hóa</w:t>
      </w:r>
    </w:p>
    <w:p w:rsidR="00D26BB5" w:rsidRPr="0057672C" w:rsidRDefault="007A7F3F" w:rsidP="009427BB">
      <w:pPr>
        <w:pStyle w:val="BodyText"/>
        <w:shd w:val="clear" w:color="auto" w:fill="auto"/>
        <w:tabs>
          <w:tab w:val="left" w:pos="1083"/>
        </w:tabs>
        <w:spacing w:after="0"/>
        <w:ind w:firstLine="720"/>
        <w:jc w:val="both"/>
        <w:rPr>
          <w:rStyle w:val="BodyTextChar1"/>
          <w:rFonts w:ascii="Arial" w:hAnsi="Arial" w:cs="Arial"/>
          <w:color w:val="000000"/>
          <w:sz w:val="20"/>
          <w:szCs w:val="20"/>
        </w:rPr>
      </w:pPr>
      <w:r w:rsidRPr="0057672C">
        <w:rPr>
          <w:rStyle w:val="BodyTextChar1"/>
          <w:rFonts w:ascii="Arial" w:hAnsi="Arial" w:cs="Arial"/>
          <w:color w:val="000000"/>
          <w:sz w:val="20"/>
          <w:szCs w:val="20"/>
          <w:lang w:val="en-US" w:eastAsia="vi-VN"/>
        </w:rPr>
        <w:lastRenderedPageBreak/>
        <w:t xml:space="preserve">15. </w:t>
      </w:r>
      <w:r w:rsidR="00D26BB5" w:rsidRPr="0057672C">
        <w:rPr>
          <w:rStyle w:val="BodyTextChar1"/>
          <w:rFonts w:ascii="Arial" w:hAnsi="Arial" w:cs="Arial"/>
          <w:color w:val="000000"/>
          <w:sz w:val="20"/>
          <w:szCs w:val="20"/>
          <w:lang w:eastAsia="vi-VN"/>
        </w:rPr>
        <w:t xml:space="preserve">Những người chịu trách nhiệm chính đối với nội dung các thông tin về doanh nghiệp cổ </w:t>
      </w:r>
      <w:r w:rsidR="00674D82">
        <w:rPr>
          <w:rStyle w:val="BodyTextChar1"/>
          <w:rFonts w:ascii="Arial" w:hAnsi="Arial" w:cs="Arial"/>
          <w:color w:val="000000"/>
          <w:sz w:val="20"/>
          <w:szCs w:val="20"/>
          <w:lang w:eastAsia="vi-VN"/>
        </w:rPr>
        <w:t>phần hóa</w:t>
      </w:r>
      <w:r w:rsidR="00D26BB5" w:rsidRPr="0057672C">
        <w:rPr>
          <w:rStyle w:val="BodyTextChar1"/>
          <w:rFonts w:ascii="Arial" w:hAnsi="Arial" w:cs="Arial"/>
          <w:color w:val="000000"/>
          <w:sz w:val="20"/>
          <w:szCs w:val="20"/>
          <w:lang w:eastAsia="vi-VN"/>
        </w:rPr>
        <w:t>:</w:t>
      </w:r>
    </w:p>
    <w:p w:rsidR="00D26BB5" w:rsidRPr="0057672C" w:rsidRDefault="00D26BB5" w:rsidP="009427BB">
      <w:pPr>
        <w:pStyle w:val="BodyText"/>
        <w:shd w:val="clear" w:color="auto" w:fill="auto"/>
        <w:tabs>
          <w:tab w:val="left" w:pos="1083"/>
        </w:tabs>
        <w:spacing w:after="0"/>
        <w:ind w:firstLine="720"/>
        <w:jc w:val="both"/>
        <w:rPr>
          <w:rStyle w:val="BodyTextChar1"/>
          <w:rFonts w:ascii="Arial" w:hAnsi="Arial" w:cs="Arial"/>
          <w:color w:val="000000"/>
          <w:sz w:val="20"/>
          <w:szCs w:val="20"/>
          <w:lang w:eastAsia="vi-VN"/>
        </w:rPr>
      </w:pPr>
    </w:p>
    <w:tbl>
      <w:tblPr>
        <w:tblW w:w="0" w:type="auto"/>
        <w:tblInd w:w="108" w:type="dxa"/>
        <w:tblLook w:val="04A0" w:firstRow="1" w:lastRow="0" w:firstColumn="1" w:lastColumn="0" w:noHBand="0" w:noVBand="1"/>
      </w:tblPr>
      <w:tblGrid>
        <w:gridCol w:w="4467"/>
        <w:gridCol w:w="4445"/>
      </w:tblGrid>
      <w:tr w:rsidR="00D26BB5" w:rsidRPr="0057672C" w:rsidTr="00C81C21">
        <w:tc>
          <w:tcPr>
            <w:tcW w:w="4510" w:type="dxa"/>
            <w:shd w:val="clear" w:color="auto" w:fill="auto"/>
          </w:tcPr>
          <w:p w:rsidR="00D26BB5" w:rsidRPr="0057672C" w:rsidRDefault="00D26BB5" w:rsidP="009427BB">
            <w:pPr>
              <w:jc w:val="center"/>
              <w:rPr>
                <w:rStyle w:val="BodyTextChar1"/>
                <w:rFonts w:ascii="Arial" w:hAnsi="Arial" w:cs="Arial"/>
                <w:b/>
                <w:bCs/>
                <w:sz w:val="20"/>
                <w:szCs w:val="20"/>
              </w:rPr>
            </w:pPr>
            <w:r w:rsidRPr="0057672C">
              <w:rPr>
                <w:rStyle w:val="Heading1"/>
                <w:rFonts w:ascii="Arial" w:hAnsi="Arial" w:cs="Arial"/>
                <w:bCs w:val="0"/>
                <w:sz w:val="20"/>
                <w:szCs w:val="20"/>
              </w:rPr>
              <w:t>ĐẠI DIỆN</w:t>
            </w:r>
            <w:r w:rsidRPr="0057672C">
              <w:rPr>
                <w:rStyle w:val="Heading1"/>
                <w:rFonts w:ascii="Arial" w:hAnsi="Arial" w:cs="Arial"/>
                <w:b w:val="0"/>
                <w:bCs w:val="0"/>
                <w:sz w:val="20"/>
                <w:szCs w:val="20"/>
                <w:lang w:val="en-US"/>
              </w:rPr>
              <w:t xml:space="preserve"> </w:t>
            </w:r>
            <w:r w:rsidRPr="0057672C">
              <w:rPr>
                <w:rStyle w:val="BodyTextChar1"/>
                <w:rFonts w:ascii="Arial" w:hAnsi="Arial" w:cs="Arial"/>
                <w:b/>
                <w:bCs/>
                <w:sz w:val="20"/>
                <w:szCs w:val="20"/>
              </w:rPr>
              <w:t>DOANH NGHIỆP CỔ PHẦN HÓA</w:t>
            </w:r>
          </w:p>
          <w:p w:rsidR="00D26BB5" w:rsidRPr="0057672C" w:rsidRDefault="00D26BB5" w:rsidP="009427BB">
            <w:pPr>
              <w:pStyle w:val="BodyText"/>
              <w:shd w:val="clear" w:color="auto" w:fill="auto"/>
              <w:tabs>
                <w:tab w:val="left" w:pos="1083"/>
              </w:tabs>
              <w:spacing w:after="0"/>
              <w:ind w:firstLine="0"/>
              <w:jc w:val="center"/>
              <w:rPr>
                <w:rFonts w:ascii="Arial" w:hAnsi="Arial" w:cs="Arial"/>
                <w:color w:val="000000"/>
                <w:sz w:val="20"/>
                <w:szCs w:val="20"/>
                <w:lang w:val="en-US"/>
              </w:rPr>
            </w:pPr>
            <w:r w:rsidRPr="0057672C">
              <w:rPr>
                <w:rStyle w:val="BodyTextChar1"/>
                <w:rFonts w:ascii="Arial" w:hAnsi="Arial" w:cs="Arial"/>
                <w:i/>
                <w:iCs/>
                <w:color w:val="000000"/>
                <w:sz w:val="20"/>
                <w:szCs w:val="20"/>
                <w:lang w:eastAsia="vi-VN"/>
              </w:rPr>
              <w:t>(</w:t>
            </w:r>
            <w:r w:rsidR="008C4487" w:rsidRPr="0057672C">
              <w:rPr>
                <w:rStyle w:val="BodyTextChar1"/>
                <w:rFonts w:ascii="Arial" w:hAnsi="Arial" w:cs="Arial"/>
                <w:i/>
                <w:iCs/>
                <w:color w:val="000000"/>
                <w:sz w:val="20"/>
                <w:szCs w:val="20"/>
                <w:lang w:eastAsia="vi-VN"/>
              </w:rPr>
              <w:t>Ký</w:t>
            </w:r>
            <w:r w:rsidRPr="0057672C">
              <w:rPr>
                <w:rStyle w:val="BodyTextChar1"/>
                <w:rFonts w:ascii="Arial" w:hAnsi="Arial" w:cs="Arial"/>
                <w:i/>
                <w:iCs/>
                <w:color w:val="000000"/>
                <w:sz w:val="20"/>
                <w:szCs w:val="20"/>
                <w:lang w:eastAsia="vi-VN"/>
              </w:rPr>
              <w:t xml:space="preserve"> </w:t>
            </w:r>
            <w:r w:rsidR="000024E0" w:rsidRPr="0057672C">
              <w:rPr>
                <w:rStyle w:val="BodyTextChar1"/>
                <w:rFonts w:ascii="Arial" w:hAnsi="Arial" w:cs="Arial"/>
                <w:i/>
                <w:iCs/>
                <w:color w:val="000000"/>
                <w:sz w:val="20"/>
                <w:szCs w:val="20"/>
                <w:lang w:eastAsia="vi-VN"/>
              </w:rPr>
              <w:t>ghi rõ họ tên và đó</w:t>
            </w:r>
            <w:r w:rsidRPr="0057672C">
              <w:rPr>
                <w:rStyle w:val="BodyTextChar1"/>
                <w:rFonts w:ascii="Arial" w:hAnsi="Arial" w:cs="Arial"/>
                <w:i/>
                <w:iCs/>
                <w:color w:val="000000"/>
                <w:sz w:val="20"/>
                <w:szCs w:val="20"/>
                <w:lang w:eastAsia="vi-VN"/>
              </w:rPr>
              <w:t>ng dấu (nếu có))</w:t>
            </w:r>
          </w:p>
        </w:tc>
        <w:tc>
          <w:tcPr>
            <w:tcW w:w="4490" w:type="dxa"/>
            <w:shd w:val="clear" w:color="auto" w:fill="auto"/>
          </w:tcPr>
          <w:p w:rsidR="00D26BB5" w:rsidRPr="0057672C" w:rsidRDefault="00D26BB5" w:rsidP="009427BB">
            <w:pPr>
              <w:pStyle w:val="Heading10"/>
              <w:keepNext/>
              <w:keepLines/>
              <w:shd w:val="clear" w:color="auto" w:fill="auto"/>
              <w:tabs>
                <w:tab w:val="left" w:pos="4685"/>
              </w:tabs>
              <w:spacing w:after="0" w:line="240" w:lineRule="auto"/>
              <w:ind w:firstLine="0"/>
              <w:jc w:val="center"/>
              <w:rPr>
                <w:rStyle w:val="BodyTextChar1"/>
                <w:rFonts w:ascii="Arial" w:hAnsi="Arial" w:cs="Arial"/>
                <w:b w:val="0"/>
                <w:bCs w:val="0"/>
                <w:color w:val="000000"/>
                <w:sz w:val="20"/>
                <w:szCs w:val="20"/>
                <w:lang w:eastAsia="vi-VN"/>
              </w:rPr>
            </w:pPr>
            <w:r w:rsidRPr="0057672C">
              <w:rPr>
                <w:rStyle w:val="Heading1"/>
                <w:rFonts w:ascii="Arial" w:hAnsi="Arial" w:cs="Arial"/>
                <w:b/>
                <w:bCs/>
                <w:color w:val="000000"/>
                <w:sz w:val="20"/>
                <w:szCs w:val="20"/>
                <w:lang w:eastAsia="vi-VN"/>
              </w:rPr>
              <w:t>ĐẠI DIỆN</w:t>
            </w:r>
            <w:r w:rsidRPr="0057672C">
              <w:rPr>
                <w:rStyle w:val="Heading1"/>
                <w:rFonts w:ascii="Arial" w:hAnsi="Arial" w:cs="Arial"/>
                <w:b/>
                <w:bCs/>
                <w:color w:val="000000"/>
                <w:sz w:val="20"/>
                <w:szCs w:val="20"/>
                <w:lang w:val="en-US" w:eastAsia="vi-VN"/>
              </w:rPr>
              <w:t xml:space="preserve"> </w:t>
            </w:r>
            <w:r w:rsidRPr="0057672C">
              <w:rPr>
                <w:rStyle w:val="BodyTextChar1"/>
                <w:rFonts w:ascii="Arial" w:hAnsi="Arial" w:cs="Arial"/>
                <w:bCs w:val="0"/>
                <w:color w:val="000000"/>
                <w:sz w:val="20"/>
                <w:szCs w:val="20"/>
                <w:lang w:eastAsia="vi-VN"/>
              </w:rPr>
              <w:t xml:space="preserve">BAN CHỈ ĐẠO </w:t>
            </w:r>
            <w:r w:rsidR="000024E0" w:rsidRPr="0057672C">
              <w:rPr>
                <w:rStyle w:val="BodyTextChar1"/>
                <w:rFonts w:ascii="Arial" w:hAnsi="Arial" w:cs="Arial"/>
                <w:bCs w:val="0"/>
                <w:color w:val="000000"/>
                <w:sz w:val="20"/>
                <w:szCs w:val="20"/>
                <w:lang w:val="en-US" w:eastAsia="vi-VN"/>
              </w:rPr>
              <w:t>CỔ</w:t>
            </w:r>
            <w:r w:rsidRPr="0057672C">
              <w:rPr>
                <w:rStyle w:val="BodyTextChar1"/>
                <w:rFonts w:ascii="Arial" w:hAnsi="Arial" w:cs="Arial"/>
                <w:bCs w:val="0"/>
                <w:color w:val="000000"/>
                <w:sz w:val="20"/>
                <w:szCs w:val="20"/>
                <w:lang w:eastAsia="vi-VN"/>
              </w:rPr>
              <w:t xml:space="preserve"> PHẦN HÓA</w:t>
            </w:r>
          </w:p>
          <w:p w:rsidR="00D26BB5" w:rsidRPr="0057672C" w:rsidRDefault="000024E0" w:rsidP="009427BB">
            <w:pPr>
              <w:pStyle w:val="BodyText"/>
              <w:shd w:val="clear" w:color="auto" w:fill="auto"/>
              <w:spacing w:after="0"/>
              <w:ind w:firstLine="0"/>
              <w:jc w:val="center"/>
              <w:rPr>
                <w:rStyle w:val="BodyTextChar1"/>
                <w:rFonts w:ascii="Arial" w:hAnsi="Arial" w:cs="Arial"/>
                <w:i/>
                <w:iCs/>
                <w:color w:val="000000"/>
                <w:sz w:val="20"/>
                <w:szCs w:val="20"/>
                <w:lang w:eastAsia="vi-VN"/>
              </w:rPr>
            </w:pPr>
            <w:r w:rsidRPr="0057672C">
              <w:rPr>
                <w:rStyle w:val="BodyTextChar1"/>
                <w:rFonts w:ascii="Arial" w:hAnsi="Arial" w:cs="Arial"/>
                <w:i/>
                <w:iCs/>
                <w:color w:val="000000"/>
                <w:sz w:val="20"/>
                <w:szCs w:val="20"/>
                <w:lang w:eastAsia="vi-VN"/>
              </w:rPr>
              <w:t>(Ký ghi rõ họ tê</w:t>
            </w:r>
            <w:r w:rsidR="00D26BB5" w:rsidRPr="0057672C">
              <w:rPr>
                <w:rStyle w:val="BodyTextChar1"/>
                <w:rFonts w:ascii="Arial" w:hAnsi="Arial" w:cs="Arial"/>
                <w:i/>
                <w:iCs/>
                <w:color w:val="000000"/>
                <w:sz w:val="20"/>
                <w:szCs w:val="20"/>
                <w:lang w:eastAsia="vi-VN"/>
              </w:rPr>
              <w:t xml:space="preserve">n và </w:t>
            </w:r>
            <w:r w:rsidRPr="0057672C">
              <w:rPr>
                <w:rStyle w:val="BodyTextChar1"/>
                <w:rFonts w:ascii="Arial" w:hAnsi="Arial" w:cs="Arial"/>
                <w:i/>
                <w:iCs/>
                <w:color w:val="000000"/>
                <w:sz w:val="20"/>
                <w:szCs w:val="20"/>
                <w:lang w:eastAsia="vi-VN"/>
              </w:rPr>
              <w:t>đóng dấu</w:t>
            </w:r>
            <w:r w:rsidR="00D26BB5" w:rsidRPr="0057672C">
              <w:rPr>
                <w:rStyle w:val="BodyTextChar1"/>
                <w:rFonts w:ascii="Arial" w:hAnsi="Arial" w:cs="Arial"/>
                <w:i/>
                <w:iCs/>
                <w:color w:val="000000"/>
                <w:sz w:val="20"/>
                <w:szCs w:val="20"/>
                <w:lang w:eastAsia="vi-VN"/>
              </w:rPr>
              <w:t xml:space="preserve"> (nếu có))</w:t>
            </w:r>
          </w:p>
          <w:p w:rsidR="00D26BB5" w:rsidRPr="0057672C" w:rsidRDefault="00D26BB5" w:rsidP="009427BB">
            <w:pPr>
              <w:pStyle w:val="Heading10"/>
              <w:keepNext/>
              <w:keepLines/>
              <w:shd w:val="clear" w:color="auto" w:fill="auto"/>
              <w:tabs>
                <w:tab w:val="left" w:pos="4685"/>
              </w:tabs>
              <w:spacing w:after="0" w:line="240" w:lineRule="auto"/>
              <w:ind w:firstLine="0"/>
              <w:jc w:val="center"/>
              <w:rPr>
                <w:rFonts w:ascii="Arial" w:hAnsi="Arial" w:cs="Arial"/>
                <w:color w:val="000000"/>
                <w:sz w:val="20"/>
                <w:szCs w:val="20"/>
                <w:lang w:val="en-US"/>
              </w:rPr>
            </w:pPr>
          </w:p>
          <w:p w:rsidR="00D26BB5" w:rsidRPr="0057672C" w:rsidRDefault="00D26BB5" w:rsidP="009427BB">
            <w:pPr>
              <w:pStyle w:val="BodyText"/>
              <w:shd w:val="clear" w:color="auto" w:fill="auto"/>
              <w:tabs>
                <w:tab w:val="left" w:pos="1083"/>
              </w:tabs>
              <w:spacing w:after="0"/>
              <w:ind w:firstLine="0"/>
              <w:jc w:val="center"/>
              <w:rPr>
                <w:rFonts w:ascii="Arial" w:hAnsi="Arial" w:cs="Arial"/>
                <w:color w:val="000000"/>
                <w:sz w:val="20"/>
                <w:szCs w:val="20"/>
              </w:rPr>
            </w:pPr>
          </w:p>
        </w:tc>
      </w:tr>
    </w:tbl>
    <w:p w:rsidR="00D26BB5" w:rsidRPr="0057672C" w:rsidRDefault="00D26BB5" w:rsidP="00E43971">
      <w:pPr>
        <w:pStyle w:val="BodyText"/>
        <w:shd w:val="clear" w:color="auto" w:fill="auto"/>
        <w:tabs>
          <w:tab w:val="left" w:pos="1083"/>
        </w:tabs>
        <w:spacing w:after="120"/>
        <w:ind w:firstLine="720"/>
        <w:jc w:val="both"/>
        <w:rPr>
          <w:rFonts w:ascii="Arial" w:hAnsi="Arial" w:cs="Arial"/>
          <w:color w:val="000000"/>
          <w:sz w:val="20"/>
          <w:szCs w:val="20"/>
        </w:rPr>
      </w:pPr>
    </w:p>
    <w:p w:rsidR="00D26BB5" w:rsidRPr="0057672C" w:rsidRDefault="00D26BB5" w:rsidP="00E43971">
      <w:pPr>
        <w:pStyle w:val="Heading10"/>
        <w:keepNext/>
        <w:keepLines/>
        <w:shd w:val="clear" w:color="auto" w:fill="auto"/>
        <w:tabs>
          <w:tab w:val="left" w:pos="4685"/>
        </w:tabs>
        <w:spacing w:after="120" w:line="240" w:lineRule="auto"/>
        <w:ind w:firstLine="720"/>
        <w:jc w:val="both"/>
        <w:rPr>
          <w:rFonts w:ascii="Arial" w:hAnsi="Arial" w:cs="Arial"/>
          <w:color w:val="000000"/>
          <w:sz w:val="20"/>
          <w:szCs w:val="20"/>
        </w:rPr>
      </w:pPr>
      <w:bookmarkStart w:id="27" w:name="bookmark26"/>
      <w:bookmarkStart w:id="28" w:name="bookmark27"/>
      <w:r w:rsidRPr="0057672C">
        <w:rPr>
          <w:rStyle w:val="Heading1"/>
          <w:rFonts w:ascii="Arial" w:hAnsi="Arial" w:cs="Arial"/>
          <w:b/>
          <w:bCs/>
          <w:color w:val="000000"/>
          <w:sz w:val="20"/>
          <w:szCs w:val="20"/>
          <w:lang w:eastAsia="vi-VN"/>
        </w:rPr>
        <w:tab/>
      </w:r>
      <w:bookmarkEnd w:id="27"/>
      <w:bookmarkEnd w:id="28"/>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sectPr w:rsidR="00D26BB5" w:rsidRPr="0057672C" w:rsidSect="00D26BB5">
          <w:pgSz w:w="11900" w:h="16840" w:code="9"/>
          <w:pgMar w:top="1440" w:right="1440" w:bottom="1440" w:left="1440" w:header="0" w:footer="3" w:gutter="0"/>
          <w:cols w:space="720"/>
          <w:noEndnote/>
          <w:docGrid w:linePitch="360"/>
        </w:sectPr>
      </w:pPr>
      <w:r w:rsidRPr="0057672C">
        <w:rPr>
          <w:rStyle w:val="BodyTextChar1"/>
          <w:rFonts w:ascii="Arial" w:hAnsi="Arial" w:cs="Arial"/>
          <w:b/>
          <w:bCs/>
          <w:color w:val="000000"/>
          <w:sz w:val="20"/>
          <w:szCs w:val="20"/>
          <w:lang w:eastAsia="vi-VN"/>
        </w:rPr>
        <w:br/>
      </w:r>
    </w:p>
    <w:p w:rsidR="000024E0" w:rsidRPr="0057672C" w:rsidRDefault="000024E0" w:rsidP="009427BB">
      <w:pPr>
        <w:pStyle w:val="BodyText"/>
        <w:shd w:val="clear" w:color="auto" w:fill="auto"/>
        <w:spacing w:after="0"/>
        <w:ind w:firstLine="0"/>
        <w:jc w:val="center"/>
        <w:rPr>
          <w:rStyle w:val="BodyTextChar1"/>
          <w:rFonts w:ascii="Arial" w:hAnsi="Arial" w:cs="Arial"/>
          <w:b/>
          <w:bCs/>
          <w:color w:val="000000"/>
          <w:sz w:val="20"/>
          <w:szCs w:val="20"/>
          <w:lang w:val="en-US" w:eastAsia="vi-VN"/>
        </w:rPr>
      </w:pPr>
      <w:r w:rsidRPr="0057672C">
        <w:rPr>
          <w:rStyle w:val="BodyTextChar1"/>
          <w:rFonts w:ascii="Arial" w:hAnsi="Arial" w:cs="Arial"/>
          <w:b/>
          <w:bCs/>
          <w:color w:val="000000"/>
          <w:sz w:val="20"/>
          <w:szCs w:val="20"/>
          <w:lang w:val="en-US" w:eastAsia="vi-VN"/>
        </w:rPr>
        <w:lastRenderedPageBreak/>
        <w:t>Phụ lục số 3</w:t>
      </w:r>
    </w:p>
    <w:p w:rsidR="00674D82" w:rsidRDefault="00674D82" w:rsidP="009427BB">
      <w:pPr>
        <w:pStyle w:val="BodyText"/>
        <w:shd w:val="clear" w:color="auto" w:fill="auto"/>
        <w:spacing w:after="0"/>
        <w:ind w:firstLine="0"/>
        <w:jc w:val="center"/>
        <w:rPr>
          <w:rStyle w:val="BodyTextChar1"/>
          <w:rFonts w:ascii="Arial" w:hAnsi="Arial" w:cs="Arial"/>
          <w:bCs/>
          <w:i/>
          <w:color w:val="000000"/>
          <w:sz w:val="20"/>
          <w:szCs w:val="20"/>
          <w:lang w:val="en-US" w:eastAsia="vi-VN"/>
        </w:rPr>
      </w:pPr>
      <w:r>
        <w:rPr>
          <w:rStyle w:val="BodyTextChar1"/>
          <w:rFonts w:ascii="Arial" w:hAnsi="Arial" w:cs="Arial"/>
          <w:bCs/>
          <w:i/>
          <w:color w:val="000000"/>
          <w:sz w:val="20"/>
          <w:szCs w:val="20"/>
          <w:lang w:val="en-US" w:eastAsia="vi-VN"/>
        </w:rPr>
        <w:t xml:space="preserve">(Ban hành kèm theo Thông tư số 32/2021/TT-BTC ngày 17 tháng 5 năm 2021 </w:t>
      </w:r>
    </w:p>
    <w:p w:rsidR="000024E0" w:rsidRPr="0057672C" w:rsidRDefault="00674D82" w:rsidP="009427BB">
      <w:pPr>
        <w:pStyle w:val="BodyText"/>
        <w:shd w:val="clear" w:color="auto" w:fill="auto"/>
        <w:spacing w:after="0"/>
        <w:ind w:firstLine="0"/>
        <w:jc w:val="center"/>
        <w:rPr>
          <w:rStyle w:val="BodyTextChar1"/>
          <w:rFonts w:ascii="Arial" w:hAnsi="Arial" w:cs="Arial"/>
          <w:bCs/>
          <w:i/>
          <w:color w:val="000000"/>
          <w:sz w:val="20"/>
          <w:szCs w:val="20"/>
          <w:lang w:val="en-US" w:eastAsia="vi-VN"/>
        </w:rPr>
      </w:pPr>
      <w:r>
        <w:rPr>
          <w:rStyle w:val="BodyTextChar1"/>
          <w:rFonts w:ascii="Arial" w:hAnsi="Arial" w:cs="Arial"/>
          <w:bCs/>
          <w:i/>
          <w:color w:val="000000"/>
          <w:sz w:val="20"/>
          <w:szCs w:val="20"/>
          <w:lang w:val="en-US" w:eastAsia="vi-VN"/>
        </w:rPr>
        <w:t>của Bộ trưởng Bộ Tài chính)</w:t>
      </w:r>
    </w:p>
    <w:p w:rsidR="00D26BB5" w:rsidRPr="0057672C" w:rsidRDefault="000024E0" w:rsidP="009427BB">
      <w:pPr>
        <w:jc w:val="center"/>
        <w:rPr>
          <w:rStyle w:val="BodyTextChar1"/>
          <w:rFonts w:ascii="Arial" w:hAnsi="Arial" w:cs="Arial"/>
          <w:b/>
          <w:bCs/>
          <w:sz w:val="20"/>
          <w:szCs w:val="20"/>
        </w:rPr>
      </w:pPr>
      <w:r w:rsidRPr="0057672C">
        <w:rPr>
          <w:rStyle w:val="BodyTextChar1"/>
          <w:rFonts w:ascii="Arial" w:hAnsi="Arial" w:cs="Arial"/>
          <w:b/>
          <w:bCs/>
          <w:sz w:val="20"/>
          <w:szCs w:val="20"/>
        </w:rPr>
        <w:t>THÔNG TIN CHỦ Y</w:t>
      </w:r>
      <w:r w:rsidRPr="0057672C">
        <w:rPr>
          <w:rStyle w:val="BodyTextChar1"/>
          <w:rFonts w:ascii="Arial" w:hAnsi="Arial" w:cs="Arial"/>
          <w:b/>
          <w:bCs/>
          <w:sz w:val="20"/>
          <w:szCs w:val="20"/>
          <w:lang w:val="en-US"/>
        </w:rPr>
        <w:t>Ế</w:t>
      </w:r>
      <w:r w:rsidR="00D26BB5" w:rsidRPr="0057672C">
        <w:rPr>
          <w:rStyle w:val="BodyTextChar1"/>
          <w:rFonts w:ascii="Arial" w:hAnsi="Arial" w:cs="Arial"/>
          <w:b/>
          <w:bCs/>
          <w:sz w:val="20"/>
          <w:szCs w:val="20"/>
        </w:rPr>
        <w:t xml:space="preserve">U </w:t>
      </w:r>
      <w:r w:rsidRPr="0057672C">
        <w:rPr>
          <w:rStyle w:val="BodyTextChar1"/>
          <w:rFonts w:ascii="Arial" w:hAnsi="Arial" w:cs="Arial"/>
          <w:b/>
          <w:bCs/>
          <w:sz w:val="20"/>
          <w:szCs w:val="20"/>
        </w:rPr>
        <w:t>VỀ</w:t>
      </w:r>
      <w:r w:rsidR="00D26BB5" w:rsidRPr="0057672C">
        <w:rPr>
          <w:rStyle w:val="BodyTextChar1"/>
          <w:rFonts w:ascii="Arial" w:hAnsi="Arial" w:cs="Arial"/>
          <w:b/>
          <w:bCs/>
          <w:sz w:val="20"/>
          <w:szCs w:val="20"/>
        </w:rPr>
        <w:t xml:space="preserve"> BÁN ĐẤU GIÁ </w:t>
      </w:r>
      <w:r w:rsidRPr="0057672C">
        <w:rPr>
          <w:rStyle w:val="BodyTextChar1"/>
          <w:rFonts w:ascii="Arial" w:hAnsi="Arial" w:cs="Arial"/>
          <w:b/>
          <w:bCs/>
          <w:sz w:val="20"/>
          <w:szCs w:val="20"/>
        </w:rPr>
        <w:t>CỔ PHẦN</w:t>
      </w:r>
      <w:r w:rsidR="00D26BB5" w:rsidRPr="0057672C">
        <w:rPr>
          <w:rStyle w:val="BodyTextChar1"/>
          <w:rFonts w:ascii="Arial" w:hAnsi="Arial" w:cs="Arial"/>
          <w:b/>
          <w:bCs/>
          <w:sz w:val="20"/>
          <w:szCs w:val="20"/>
        </w:rPr>
        <w:br/>
        <w:t>Thông tin của ...(tên doanh nghiệp)</w:t>
      </w:r>
      <w:r w:rsidR="00D26BB5" w:rsidRPr="0057672C">
        <w:rPr>
          <w:rStyle w:val="BodyTextChar1"/>
          <w:rFonts w:ascii="Arial" w:hAnsi="Arial" w:cs="Arial"/>
          <w:b/>
          <w:bCs/>
          <w:sz w:val="20"/>
          <w:szCs w:val="20"/>
          <w:lang w:val="en-US"/>
        </w:rPr>
        <w:t xml:space="preserve"> </w:t>
      </w:r>
      <w:r w:rsidR="00D26BB5" w:rsidRPr="0057672C">
        <w:rPr>
          <w:rStyle w:val="BodyTextChar1"/>
          <w:rFonts w:ascii="Arial" w:hAnsi="Arial" w:cs="Arial"/>
          <w:b/>
          <w:bCs/>
          <w:sz w:val="20"/>
          <w:szCs w:val="20"/>
        </w:rPr>
        <w:t>thông báo công khai trên phương tiện thông tin đại chúng</w:t>
      </w:r>
    </w:p>
    <w:p w:rsidR="00D26BB5" w:rsidRPr="0057672C" w:rsidRDefault="00D26BB5" w:rsidP="009427BB">
      <w:pPr>
        <w:pStyle w:val="BodyText"/>
        <w:shd w:val="clear" w:color="auto" w:fill="auto"/>
        <w:spacing w:after="0"/>
        <w:ind w:firstLine="0"/>
        <w:jc w:val="center"/>
        <w:rPr>
          <w:rFonts w:ascii="Arial" w:hAnsi="Arial" w:cs="Arial"/>
          <w:color w:val="000000"/>
          <w:sz w:val="20"/>
          <w:szCs w:val="20"/>
        </w:rPr>
      </w:pPr>
    </w:p>
    <w:p w:rsidR="00D26BB5" w:rsidRPr="0057672C" w:rsidRDefault="000024E0" w:rsidP="00E43971">
      <w:pPr>
        <w:pStyle w:val="BodyText"/>
        <w:shd w:val="clear" w:color="auto" w:fill="auto"/>
        <w:tabs>
          <w:tab w:val="left" w:pos="358"/>
        </w:tabs>
        <w:spacing w:after="120"/>
        <w:ind w:firstLine="720"/>
        <w:jc w:val="both"/>
        <w:rPr>
          <w:rFonts w:ascii="Arial" w:hAnsi="Arial" w:cs="Arial"/>
          <w:color w:val="000000"/>
          <w:sz w:val="20"/>
          <w:szCs w:val="20"/>
          <w:lang w:val="en-US"/>
        </w:rPr>
      </w:pPr>
      <w:r w:rsidRPr="0057672C">
        <w:rPr>
          <w:rStyle w:val="BodyTextChar1"/>
          <w:rFonts w:ascii="Arial" w:hAnsi="Arial" w:cs="Arial"/>
          <w:color w:val="000000"/>
          <w:sz w:val="20"/>
          <w:szCs w:val="20"/>
          <w:lang w:val="en-US" w:eastAsia="vi-VN"/>
        </w:rPr>
        <w:t xml:space="preserve">1. </w:t>
      </w:r>
      <w:r w:rsidR="00D26BB5" w:rsidRPr="0057672C">
        <w:rPr>
          <w:rStyle w:val="BodyTextChar1"/>
          <w:rFonts w:ascii="Arial" w:hAnsi="Arial" w:cs="Arial"/>
          <w:color w:val="000000"/>
          <w:sz w:val="20"/>
          <w:szCs w:val="20"/>
          <w:lang w:eastAsia="vi-VN"/>
        </w:rPr>
        <w:t xml:space="preserve">Tên, địa chỉ của doanh nghiệp cổ </w:t>
      </w:r>
      <w:r w:rsidR="00674D82">
        <w:rPr>
          <w:rStyle w:val="BodyTextChar1"/>
          <w:rFonts w:ascii="Arial" w:hAnsi="Arial" w:cs="Arial"/>
          <w:color w:val="000000"/>
          <w:sz w:val="20"/>
          <w:szCs w:val="20"/>
          <w:lang w:eastAsia="vi-VN"/>
        </w:rPr>
        <w:t>phần hóa</w:t>
      </w:r>
      <w:r w:rsidR="00D26BB5" w:rsidRPr="0057672C">
        <w:rPr>
          <w:rStyle w:val="BodyTextChar1"/>
          <w:rFonts w:ascii="Arial" w:hAnsi="Arial" w:cs="Arial"/>
          <w:color w:val="000000"/>
          <w:sz w:val="20"/>
          <w:szCs w:val="20"/>
          <w:lang w:eastAsia="vi-VN"/>
        </w:rPr>
        <w:t>:</w:t>
      </w:r>
    </w:p>
    <w:p w:rsidR="00D26BB5" w:rsidRPr="0057672C" w:rsidRDefault="000024E0" w:rsidP="00E43971">
      <w:pPr>
        <w:pStyle w:val="BodyText"/>
        <w:shd w:val="clear" w:color="auto" w:fill="auto"/>
        <w:tabs>
          <w:tab w:val="left" w:pos="38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2. </w:t>
      </w:r>
      <w:r w:rsidR="00D26BB5" w:rsidRPr="0057672C">
        <w:rPr>
          <w:rStyle w:val="BodyTextChar1"/>
          <w:rFonts w:ascii="Arial" w:hAnsi="Arial" w:cs="Arial"/>
          <w:color w:val="000000"/>
          <w:sz w:val="20"/>
          <w:szCs w:val="20"/>
          <w:lang w:eastAsia="vi-VN"/>
        </w:rPr>
        <w:t>Ngành nghề kinh doanh.</w:t>
      </w:r>
    </w:p>
    <w:p w:rsidR="00D26BB5" w:rsidRPr="0057672C" w:rsidRDefault="000024E0" w:rsidP="00E43971">
      <w:pPr>
        <w:pStyle w:val="BodyText"/>
        <w:shd w:val="clear" w:color="auto" w:fill="auto"/>
        <w:tabs>
          <w:tab w:val="left" w:pos="38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3. </w:t>
      </w:r>
      <w:r w:rsidR="00D26BB5" w:rsidRPr="0057672C">
        <w:rPr>
          <w:rStyle w:val="BodyTextChar1"/>
          <w:rFonts w:ascii="Arial" w:hAnsi="Arial" w:cs="Arial"/>
          <w:color w:val="000000"/>
          <w:sz w:val="20"/>
          <w:szCs w:val="20"/>
          <w:lang w:eastAsia="vi-VN"/>
        </w:rPr>
        <w:t>Vốn điều lệ: ... đồng; t</w:t>
      </w:r>
      <w:r w:rsidRPr="0057672C">
        <w:rPr>
          <w:rStyle w:val="BodyTextChar1"/>
          <w:rFonts w:ascii="Arial" w:hAnsi="Arial" w:cs="Arial"/>
          <w:color w:val="000000"/>
          <w:sz w:val="20"/>
          <w:szCs w:val="20"/>
          <w:lang w:eastAsia="vi-VN"/>
        </w:rPr>
        <w:t>ương</w:t>
      </w:r>
      <w:r w:rsidR="00D26BB5" w:rsidRPr="0057672C">
        <w:rPr>
          <w:rStyle w:val="BodyTextChar1"/>
          <w:rFonts w:ascii="Arial" w:hAnsi="Arial" w:cs="Arial"/>
          <w:color w:val="000000"/>
          <w:sz w:val="20"/>
          <w:szCs w:val="20"/>
          <w:lang w:eastAsia="vi-VN"/>
        </w:rPr>
        <w:t xml:space="preserve"> đ</w:t>
      </w:r>
      <w:r w:rsidRPr="0057672C">
        <w:rPr>
          <w:rStyle w:val="BodyTextChar1"/>
          <w:rFonts w:ascii="Arial" w:hAnsi="Arial" w:cs="Arial"/>
          <w:color w:val="000000"/>
          <w:sz w:val="20"/>
          <w:szCs w:val="20"/>
          <w:lang w:eastAsia="vi-VN"/>
        </w:rPr>
        <w:t>ương</w:t>
      </w:r>
      <w:r w:rsidR="00D26BB5" w:rsidRPr="0057672C">
        <w:rPr>
          <w:rStyle w:val="BodyTextChar1"/>
          <w:rFonts w:ascii="Arial" w:hAnsi="Arial" w:cs="Arial"/>
          <w:color w:val="000000"/>
          <w:sz w:val="20"/>
          <w:szCs w:val="20"/>
          <w:lang w:eastAsia="vi-VN"/>
        </w:rPr>
        <w:t xml:space="preserve">: ... cổ phần. </w:t>
      </w:r>
      <w:r w:rsidR="00D26BB5" w:rsidRPr="0057672C">
        <w:rPr>
          <w:rStyle w:val="BodyTextChar1"/>
          <w:rFonts w:ascii="Arial" w:hAnsi="Arial" w:cs="Arial"/>
          <w:i/>
          <w:iCs/>
          <w:color w:val="000000"/>
          <w:sz w:val="20"/>
          <w:szCs w:val="20"/>
          <w:lang w:eastAsia="vi-VN"/>
        </w:rPr>
        <w:t>Trong đó:</w:t>
      </w:r>
    </w:p>
    <w:p w:rsidR="00D26BB5" w:rsidRPr="0057672C" w:rsidRDefault="000024E0" w:rsidP="00E43971">
      <w:pPr>
        <w:pStyle w:val="BodyText"/>
        <w:shd w:val="clear" w:color="auto" w:fill="auto"/>
        <w:tabs>
          <w:tab w:val="left" w:pos="1026"/>
        </w:tabs>
        <w:spacing w:after="120"/>
        <w:ind w:firstLine="720"/>
        <w:jc w:val="both"/>
        <w:rPr>
          <w:rFonts w:ascii="Arial" w:hAnsi="Arial" w:cs="Arial"/>
          <w:color w:val="000000"/>
          <w:sz w:val="20"/>
          <w:szCs w:val="20"/>
        </w:rPr>
      </w:pPr>
      <w:r w:rsidRPr="0057672C">
        <w:rPr>
          <w:rStyle w:val="BodyTextChar1"/>
          <w:rFonts w:ascii="Arial" w:hAnsi="Arial" w:cs="Arial"/>
          <w:i/>
          <w:iCs/>
          <w:color w:val="000000"/>
          <w:sz w:val="20"/>
          <w:szCs w:val="20"/>
          <w:lang w:val="en-US" w:eastAsia="vi-VN"/>
        </w:rPr>
        <w:t xml:space="preserve">- </w:t>
      </w:r>
      <w:r w:rsidR="00D26BB5" w:rsidRPr="0057672C">
        <w:rPr>
          <w:rStyle w:val="BodyTextChar1"/>
          <w:rFonts w:ascii="Arial" w:hAnsi="Arial" w:cs="Arial"/>
          <w:i/>
          <w:iCs/>
          <w:color w:val="000000"/>
          <w:sz w:val="20"/>
          <w:szCs w:val="20"/>
          <w:lang w:eastAsia="vi-VN"/>
        </w:rPr>
        <w:t xml:space="preserve">Cổ phần Nhà nước/cổ </w:t>
      </w:r>
      <w:r w:rsidRPr="0057672C">
        <w:rPr>
          <w:rStyle w:val="BodyTextChar1"/>
          <w:rFonts w:ascii="Arial" w:hAnsi="Arial" w:cs="Arial"/>
          <w:i/>
          <w:iCs/>
          <w:color w:val="000000"/>
          <w:sz w:val="20"/>
          <w:szCs w:val="20"/>
          <w:lang w:eastAsia="vi-VN"/>
        </w:rPr>
        <w:t>phần (tên doanh nghiệp cấp I) nắ</w:t>
      </w:r>
      <w:r w:rsidR="00D26BB5" w:rsidRPr="0057672C">
        <w:rPr>
          <w:rStyle w:val="BodyTextChar1"/>
          <w:rFonts w:ascii="Arial" w:hAnsi="Arial" w:cs="Arial"/>
          <w:i/>
          <w:iCs/>
          <w:color w:val="000000"/>
          <w:sz w:val="20"/>
          <w:szCs w:val="20"/>
          <w:lang w:eastAsia="vi-VN"/>
        </w:rPr>
        <w:t>m giữ: ... cổ phần</w:t>
      </w:r>
    </w:p>
    <w:p w:rsidR="00D26BB5" w:rsidRPr="0057672C" w:rsidRDefault="000024E0" w:rsidP="00E43971">
      <w:pPr>
        <w:pStyle w:val="BodyText"/>
        <w:shd w:val="clear" w:color="auto" w:fill="auto"/>
        <w:tabs>
          <w:tab w:val="left" w:pos="1037"/>
        </w:tabs>
        <w:spacing w:after="120"/>
        <w:ind w:firstLine="720"/>
        <w:jc w:val="both"/>
        <w:rPr>
          <w:rFonts w:ascii="Arial" w:hAnsi="Arial" w:cs="Arial"/>
          <w:color w:val="000000"/>
          <w:sz w:val="20"/>
          <w:szCs w:val="20"/>
        </w:rPr>
      </w:pPr>
      <w:r w:rsidRPr="0057672C">
        <w:rPr>
          <w:rStyle w:val="BodyTextChar1"/>
          <w:rFonts w:ascii="Arial" w:hAnsi="Arial" w:cs="Arial"/>
          <w:i/>
          <w:iCs/>
          <w:color w:val="000000"/>
          <w:sz w:val="20"/>
          <w:szCs w:val="20"/>
          <w:lang w:val="en-US" w:eastAsia="vi-VN"/>
        </w:rPr>
        <w:t xml:space="preserve">- </w:t>
      </w:r>
      <w:r w:rsidR="00D26BB5" w:rsidRPr="0057672C">
        <w:rPr>
          <w:rStyle w:val="BodyTextChar1"/>
          <w:rFonts w:ascii="Arial" w:hAnsi="Arial" w:cs="Arial"/>
          <w:i/>
          <w:iCs/>
          <w:color w:val="000000"/>
          <w:sz w:val="20"/>
          <w:szCs w:val="20"/>
          <w:lang w:eastAsia="vi-VN"/>
        </w:rPr>
        <w:t>Cổ phần bán cho nhà đầu tư chiến lược: ...cổ phần.</w:t>
      </w:r>
    </w:p>
    <w:p w:rsidR="00D26BB5" w:rsidRPr="0057672C" w:rsidRDefault="000024E0" w:rsidP="00E43971">
      <w:pPr>
        <w:pStyle w:val="BodyText"/>
        <w:shd w:val="clear" w:color="auto" w:fill="auto"/>
        <w:tabs>
          <w:tab w:val="left" w:pos="1037"/>
        </w:tabs>
        <w:spacing w:after="120"/>
        <w:ind w:firstLine="720"/>
        <w:jc w:val="both"/>
        <w:rPr>
          <w:rFonts w:ascii="Arial" w:hAnsi="Arial" w:cs="Arial"/>
          <w:color w:val="000000"/>
          <w:sz w:val="20"/>
          <w:szCs w:val="20"/>
        </w:rPr>
      </w:pPr>
      <w:r w:rsidRPr="0057672C">
        <w:rPr>
          <w:rStyle w:val="BodyTextChar1"/>
          <w:rFonts w:ascii="Arial" w:hAnsi="Arial" w:cs="Arial"/>
          <w:i/>
          <w:iCs/>
          <w:color w:val="000000"/>
          <w:sz w:val="20"/>
          <w:szCs w:val="20"/>
          <w:lang w:val="en-US" w:eastAsia="vi-VN"/>
        </w:rPr>
        <w:t xml:space="preserve">- </w:t>
      </w:r>
      <w:r w:rsidRPr="0057672C">
        <w:rPr>
          <w:rStyle w:val="BodyTextChar1"/>
          <w:rFonts w:ascii="Arial" w:hAnsi="Arial" w:cs="Arial"/>
          <w:i/>
          <w:iCs/>
          <w:color w:val="000000"/>
          <w:sz w:val="20"/>
          <w:szCs w:val="20"/>
          <w:lang w:eastAsia="vi-VN"/>
        </w:rPr>
        <w:t>Cổ phần bá</w:t>
      </w:r>
      <w:r w:rsidR="00D26BB5" w:rsidRPr="0057672C">
        <w:rPr>
          <w:rStyle w:val="BodyTextChar1"/>
          <w:rFonts w:ascii="Arial" w:hAnsi="Arial" w:cs="Arial"/>
          <w:i/>
          <w:iCs/>
          <w:color w:val="000000"/>
          <w:sz w:val="20"/>
          <w:szCs w:val="20"/>
          <w:lang w:eastAsia="vi-VN"/>
        </w:rPr>
        <w:t>n ưu đãi cho người lao động: ...cổ phần.</w:t>
      </w:r>
    </w:p>
    <w:p w:rsidR="00D26BB5" w:rsidRPr="0057672C" w:rsidRDefault="000024E0" w:rsidP="00E43971">
      <w:pPr>
        <w:pStyle w:val="BodyText"/>
        <w:shd w:val="clear" w:color="auto" w:fill="auto"/>
        <w:tabs>
          <w:tab w:val="left" w:pos="277"/>
        </w:tabs>
        <w:spacing w:after="120"/>
        <w:ind w:firstLine="720"/>
        <w:jc w:val="both"/>
        <w:rPr>
          <w:rFonts w:ascii="Arial" w:hAnsi="Arial" w:cs="Arial"/>
          <w:color w:val="000000"/>
          <w:sz w:val="20"/>
          <w:szCs w:val="20"/>
        </w:rPr>
      </w:pPr>
      <w:r w:rsidRPr="0057672C">
        <w:rPr>
          <w:rStyle w:val="BodyTextChar1"/>
          <w:rFonts w:ascii="Arial" w:hAnsi="Arial" w:cs="Arial"/>
          <w:i/>
          <w:iCs/>
          <w:color w:val="000000"/>
          <w:sz w:val="20"/>
          <w:szCs w:val="20"/>
          <w:lang w:val="en-US" w:eastAsia="vi-VN"/>
        </w:rPr>
        <w:t xml:space="preserve">- </w:t>
      </w:r>
      <w:r w:rsidR="00D26BB5" w:rsidRPr="0057672C">
        <w:rPr>
          <w:rStyle w:val="BodyTextChar1"/>
          <w:rFonts w:ascii="Arial" w:hAnsi="Arial" w:cs="Arial"/>
          <w:i/>
          <w:iCs/>
          <w:color w:val="000000"/>
          <w:sz w:val="20"/>
          <w:szCs w:val="20"/>
          <w:lang w:eastAsia="vi-VN"/>
        </w:rPr>
        <w:t>Cổ phần bán cho tổ chức công đoàn tại doanh nghiệp: ...cổ phần.</w:t>
      </w:r>
    </w:p>
    <w:p w:rsidR="00D26BB5" w:rsidRPr="0057672C" w:rsidRDefault="000024E0" w:rsidP="00E43971">
      <w:pPr>
        <w:pStyle w:val="BodyText"/>
        <w:shd w:val="clear" w:color="auto" w:fill="auto"/>
        <w:tabs>
          <w:tab w:val="left" w:pos="1026"/>
        </w:tabs>
        <w:spacing w:after="120"/>
        <w:ind w:firstLine="720"/>
        <w:jc w:val="both"/>
        <w:rPr>
          <w:rFonts w:ascii="Arial" w:hAnsi="Arial" w:cs="Arial"/>
          <w:color w:val="000000"/>
          <w:sz w:val="20"/>
          <w:szCs w:val="20"/>
        </w:rPr>
      </w:pPr>
      <w:r w:rsidRPr="0057672C">
        <w:rPr>
          <w:rStyle w:val="BodyTextChar1"/>
          <w:rFonts w:ascii="Arial" w:hAnsi="Arial" w:cs="Arial"/>
          <w:i/>
          <w:iCs/>
          <w:color w:val="000000"/>
          <w:sz w:val="20"/>
          <w:szCs w:val="20"/>
          <w:lang w:val="en-US" w:eastAsia="vi-VN"/>
        </w:rPr>
        <w:t xml:space="preserve">- </w:t>
      </w:r>
      <w:r w:rsidRPr="0057672C">
        <w:rPr>
          <w:rStyle w:val="BodyTextChar1"/>
          <w:rFonts w:ascii="Arial" w:hAnsi="Arial" w:cs="Arial"/>
          <w:i/>
          <w:iCs/>
          <w:color w:val="000000"/>
          <w:sz w:val="20"/>
          <w:szCs w:val="20"/>
          <w:lang w:eastAsia="vi-VN"/>
        </w:rPr>
        <w:t>Cổ phần bá</w:t>
      </w:r>
      <w:r w:rsidR="00D26BB5" w:rsidRPr="0057672C">
        <w:rPr>
          <w:rStyle w:val="BodyTextChar1"/>
          <w:rFonts w:ascii="Arial" w:hAnsi="Arial" w:cs="Arial"/>
          <w:i/>
          <w:iCs/>
          <w:color w:val="000000"/>
          <w:sz w:val="20"/>
          <w:szCs w:val="20"/>
          <w:lang w:eastAsia="vi-VN"/>
        </w:rPr>
        <w:t xml:space="preserve">n </w:t>
      </w:r>
      <w:r w:rsidRPr="0057672C">
        <w:rPr>
          <w:rStyle w:val="BodyTextChar1"/>
          <w:rFonts w:ascii="Arial" w:hAnsi="Arial" w:cs="Arial"/>
          <w:i/>
          <w:iCs/>
          <w:color w:val="000000"/>
          <w:sz w:val="20"/>
          <w:szCs w:val="20"/>
          <w:lang w:eastAsia="vi-VN"/>
        </w:rPr>
        <w:t>đấu giá</w:t>
      </w:r>
      <w:r w:rsidR="00D26BB5" w:rsidRPr="0057672C">
        <w:rPr>
          <w:rStyle w:val="BodyTextChar1"/>
          <w:rFonts w:ascii="Arial" w:hAnsi="Arial" w:cs="Arial"/>
          <w:i/>
          <w:iCs/>
          <w:color w:val="000000"/>
          <w:sz w:val="20"/>
          <w:szCs w:val="20"/>
          <w:lang w:eastAsia="vi-VN"/>
        </w:rPr>
        <w:t xml:space="preserve"> công khai cho các nhà đầu tư thông thường: ...cổ phần.</w:t>
      </w:r>
    </w:p>
    <w:p w:rsidR="00D26BB5" w:rsidRPr="0057672C" w:rsidRDefault="000024E0" w:rsidP="00E43971">
      <w:pPr>
        <w:pStyle w:val="BodyText"/>
        <w:shd w:val="clear" w:color="auto" w:fill="auto"/>
        <w:tabs>
          <w:tab w:val="left" w:pos="992"/>
        </w:tabs>
        <w:spacing w:after="120"/>
        <w:ind w:firstLine="720"/>
        <w:jc w:val="both"/>
        <w:rPr>
          <w:rFonts w:ascii="Arial" w:hAnsi="Arial" w:cs="Arial"/>
          <w:color w:val="000000"/>
          <w:sz w:val="20"/>
          <w:szCs w:val="20"/>
        </w:rPr>
      </w:pPr>
      <w:r w:rsidRPr="0057672C">
        <w:rPr>
          <w:rStyle w:val="BodyTextChar1"/>
          <w:rFonts w:ascii="Arial" w:hAnsi="Arial" w:cs="Arial"/>
          <w:i/>
          <w:iCs/>
          <w:color w:val="000000"/>
          <w:sz w:val="20"/>
          <w:szCs w:val="20"/>
          <w:lang w:val="en-US" w:eastAsia="vi-VN"/>
        </w:rPr>
        <w:t xml:space="preserve">- </w:t>
      </w:r>
      <w:r w:rsidR="00D26BB5" w:rsidRPr="0057672C">
        <w:rPr>
          <w:rStyle w:val="BodyTextChar1"/>
          <w:rFonts w:ascii="Arial" w:hAnsi="Arial" w:cs="Arial"/>
          <w:i/>
          <w:iCs/>
          <w:color w:val="000000"/>
          <w:sz w:val="20"/>
          <w:szCs w:val="20"/>
          <w:lang w:eastAsia="vi-VN"/>
        </w:rPr>
        <w:t>Cổ phần bán theo phương thức khác (bảo lãnh phát hành; dựng sổ): ...cổ phần.</w:t>
      </w:r>
    </w:p>
    <w:p w:rsidR="00D26BB5" w:rsidRPr="0057672C" w:rsidRDefault="000024E0" w:rsidP="00E43971">
      <w:pPr>
        <w:pStyle w:val="BodyText"/>
        <w:shd w:val="clear" w:color="auto" w:fill="auto"/>
        <w:tabs>
          <w:tab w:val="left" w:pos="38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4. </w:t>
      </w:r>
      <w:r w:rsidR="00D26BB5" w:rsidRPr="0057672C">
        <w:rPr>
          <w:rStyle w:val="BodyTextChar1"/>
          <w:rFonts w:ascii="Arial" w:hAnsi="Arial" w:cs="Arial"/>
          <w:color w:val="000000"/>
          <w:sz w:val="20"/>
          <w:szCs w:val="20"/>
          <w:lang w:eastAsia="vi-VN"/>
        </w:rPr>
        <w:t>Giá khởi điểm.</w:t>
      </w:r>
    </w:p>
    <w:p w:rsidR="00D26BB5" w:rsidRPr="0057672C" w:rsidRDefault="000024E0" w:rsidP="00E43971">
      <w:pPr>
        <w:pStyle w:val="BodyText"/>
        <w:shd w:val="clear" w:color="auto" w:fill="auto"/>
        <w:tabs>
          <w:tab w:val="left" w:pos="38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5. </w:t>
      </w:r>
      <w:r w:rsidR="00D26BB5" w:rsidRPr="0057672C">
        <w:rPr>
          <w:rStyle w:val="BodyTextChar1"/>
          <w:rFonts w:ascii="Arial" w:hAnsi="Arial" w:cs="Arial"/>
          <w:color w:val="000000"/>
          <w:sz w:val="20"/>
          <w:szCs w:val="20"/>
          <w:lang w:eastAsia="vi-VN"/>
        </w:rPr>
        <w:t>Tên, địa chỉ tổ chức bán đấu giá.</w:t>
      </w:r>
    </w:p>
    <w:p w:rsidR="00D26BB5" w:rsidRPr="0057672C" w:rsidRDefault="000024E0" w:rsidP="00E43971">
      <w:pPr>
        <w:pStyle w:val="BodyText"/>
        <w:shd w:val="clear" w:color="auto" w:fill="auto"/>
        <w:tabs>
          <w:tab w:val="left" w:pos="38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6. </w:t>
      </w:r>
      <w:r w:rsidR="00D26BB5" w:rsidRPr="0057672C">
        <w:rPr>
          <w:rStyle w:val="BodyTextChar1"/>
          <w:rFonts w:ascii="Arial" w:hAnsi="Arial" w:cs="Arial"/>
          <w:color w:val="000000"/>
          <w:sz w:val="20"/>
          <w:szCs w:val="20"/>
          <w:lang w:eastAsia="vi-VN"/>
        </w:rPr>
        <w:t>Điều kiện tham dự đấu giá.</w:t>
      </w:r>
    </w:p>
    <w:p w:rsidR="00D26BB5" w:rsidRPr="0057672C" w:rsidRDefault="000024E0" w:rsidP="00E43971">
      <w:pPr>
        <w:pStyle w:val="BodyText"/>
        <w:shd w:val="clear" w:color="auto" w:fill="auto"/>
        <w:tabs>
          <w:tab w:val="left" w:pos="38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7. </w:t>
      </w:r>
      <w:r w:rsidR="00D26BB5" w:rsidRPr="0057672C">
        <w:rPr>
          <w:rStyle w:val="BodyTextChar1"/>
          <w:rFonts w:ascii="Arial" w:hAnsi="Arial" w:cs="Arial"/>
          <w:color w:val="000000"/>
          <w:sz w:val="20"/>
          <w:szCs w:val="20"/>
          <w:lang w:eastAsia="vi-VN"/>
        </w:rPr>
        <w:t xml:space="preserve">Thời gian và địa điểm phát </w:t>
      </w:r>
      <w:r w:rsidR="00D4396C" w:rsidRPr="0057672C">
        <w:rPr>
          <w:rStyle w:val="BodyTextChar1"/>
          <w:rFonts w:ascii="Arial" w:hAnsi="Arial" w:cs="Arial"/>
          <w:color w:val="000000"/>
          <w:sz w:val="20"/>
          <w:szCs w:val="20"/>
          <w:lang w:eastAsia="vi-VN"/>
        </w:rPr>
        <w:t>đơn</w:t>
      </w:r>
      <w:r w:rsidR="00D26BB5" w:rsidRPr="0057672C">
        <w:rPr>
          <w:rStyle w:val="BodyTextChar1"/>
          <w:rFonts w:ascii="Arial" w:hAnsi="Arial" w:cs="Arial"/>
          <w:color w:val="000000"/>
          <w:sz w:val="20"/>
          <w:szCs w:val="20"/>
          <w:lang w:eastAsia="vi-VN"/>
        </w:rPr>
        <w:t>.</w:t>
      </w:r>
    </w:p>
    <w:p w:rsidR="00D26BB5" w:rsidRPr="0057672C" w:rsidRDefault="000024E0" w:rsidP="00E43971">
      <w:pPr>
        <w:pStyle w:val="BodyText"/>
        <w:shd w:val="clear" w:color="auto" w:fill="auto"/>
        <w:tabs>
          <w:tab w:val="left" w:pos="38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8. </w:t>
      </w:r>
      <w:r w:rsidR="00D26BB5" w:rsidRPr="0057672C">
        <w:rPr>
          <w:rStyle w:val="BodyTextChar1"/>
          <w:rFonts w:ascii="Arial" w:hAnsi="Arial" w:cs="Arial"/>
          <w:color w:val="000000"/>
          <w:sz w:val="20"/>
          <w:szCs w:val="20"/>
          <w:lang w:eastAsia="vi-VN"/>
        </w:rPr>
        <w:t xml:space="preserve">Thời gian, địa điểm nộp </w:t>
      </w:r>
      <w:r w:rsidR="00D4396C" w:rsidRPr="0057672C">
        <w:rPr>
          <w:rStyle w:val="BodyTextChar1"/>
          <w:rFonts w:ascii="Arial" w:hAnsi="Arial" w:cs="Arial"/>
          <w:color w:val="000000"/>
          <w:sz w:val="20"/>
          <w:szCs w:val="20"/>
          <w:lang w:eastAsia="vi-VN"/>
        </w:rPr>
        <w:t>đơn</w:t>
      </w:r>
      <w:r w:rsidR="00D26BB5" w:rsidRPr="0057672C">
        <w:rPr>
          <w:rStyle w:val="BodyTextChar1"/>
          <w:rFonts w:ascii="Arial" w:hAnsi="Arial" w:cs="Arial"/>
          <w:color w:val="000000"/>
          <w:sz w:val="20"/>
          <w:szCs w:val="20"/>
          <w:lang w:eastAsia="vi-VN"/>
        </w:rPr>
        <w:t xml:space="preserve"> và tiền đặt cọc.</w:t>
      </w:r>
    </w:p>
    <w:p w:rsidR="00D26BB5" w:rsidRPr="0057672C" w:rsidRDefault="000024E0" w:rsidP="00E43971">
      <w:pPr>
        <w:pStyle w:val="BodyText"/>
        <w:shd w:val="clear" w:color="auto" w:fill="auto"/>
        <w:tabs>
          <w:tab w:val="left" w:pos="387"/>
        </w:tabs>
        <w:spacing w:after="120"/>
        <w:ind w:firstLine="720"/>
        <w:jc w:val="both"/>
        <w:rPr>
          <w:rStyle w:val="BodyTextChar1"/>
          <w:rFonts w:ascii="Arial" w:hAnsi="Arial" w:cs="Arial"/>
          <w:color w:val="000000"/>
          <w:sz w:val="20"/>
          <w:szCs w:val="20"/>
          <w:lang w:eastAsia="vi-VN"/>
        </w:rPr>
      </w:pPr>
      <w:r w:rsidRPr="0057672C">
        <w:rPr>
          <w:rStyle w:val="BodyTextChar1"/>
          <w:rFonts w:ascii="Arial" w:hAnsi="Arial" w:cs="Arial"/>
          <w:color w:val="000000"/>
          <w:sz w:val="20"/>
          <w:szCs w:val="20"/>
          <w:lang w:val="en-US" w:eastAsia="vi-VN"/>
        </w:rPr>
        <w:t xml:space="preserve">9. </w:t>
      </w:r>
      <w:r w:rsidR="00D26BB5" w:rsidRPr="0057672C">
        <w:rPr>
          <w:rStyle w:val="BodyTextChar1"/>
          <w:rFonts w:ascii="Arial" w:hAnsi="Arial" w:cs="Arial"/>
          <w:color w:val="000000"/>
          <w:sz w:val="20"/>
          <w:szCs w:val="20"/>
          <w:lang w:eastAsia="vi-VN"/>
        </w:rPr>
        <w:t>Thời gian và địa điểm bán đấu giá.</w:t>
      </w:r>
    </w:p>
    <w:p w:rsidR="000024E0" w:rsidRPr="0057672C" w:rsidRDefault="000024E0" w:rsidP="00E43971">
      <w:pPr>
        <w:pStyle w:val="BodyText"/>
        <w:shd w:val="clear" w:color="auto" w:fill="auto"/>
        <w:tabs>
          <w:tab w:val="left" w:pos="387"/>
        </w:tabs>
        <w:spacing w:after="120"/>
        <w:ind w:firstLine="720"/>
        <w:jc w:val="both"/>
        <w:rPr>
          <w:rStyle w:val="BodyTextChar1"/>
          <w:rFonts w:ascii="Arial" w:hAnsi="Arial" w:cs="Arial"/>
          <w:color w:val="000000"/>
          <w:sz w:val="20"/>
          <w:szCs w:val="20"/>
          <w:lang w:eastAsia="vi-VN"/>
        </w:rPr>
      </w:pPr>
    </w:p>
    <w:p w:rsidR="000024E0" w:rsidRPr="0057672C" w:rsidRDefault="000024E0" w:rsidP="00E43971">
      <w:pPr>
        <w:pStyle w:val="BodyText"/>
        <w:shd w:val="clear" w:color="auto" w:fill="auto"/>
        <w:tabs>
          <w:tab w:val="left" w:pos="387"/>
        </w:tabs>
        <w:spacing w:after="120"/>
        <w:ind w:firstLine="720"/>
        <w:jc w:val="both"/>
        <w:rPr>
          <w:rFonts w:ascii="Arial" w:hAnsi="Arial" w:cs="Arial"/>
          <w:color w:val="000000"/>
          <w:sz w:val="20"/>
          <w:szCs w:val="20"/>
        </w:rPr>
        <w:sectPr w:rsidR="000024E0" w:rsidRPr="0057672C" w:rsidSect="00D26BB5">
          <w:pgSz w:w="11900" w:h="16840" w:code="9"/>
          <w:pgMar w:top="1440" w:right="1440" w:bottom="1440" w:left="1440" w:header="0" w:footer="3" w:gutter="0"/>
          <w:cols w:space="720"/>
          <w:noEndnote/>
          <w:docGrid w:linePitch="360"/>
        </w:sectPr>
      </w:pPr>
    </w:p>
    <w:p w:rsidR="000024E0" w:rsidRPr="00A20E78" w:rsidRDefault="000024E0" w:rsidP="009427BB">
      <w:pPr>
        <w:pStyle w:val="BodyText"/>
        <w:shd w:val="clear" w:color="auto" w:fill="auto"/>
        <w:spacing w:after="0"/>
        <w:ind w:firstLine="0"/>
        <w:jc w:val="center"/>
        <w:rPr>
          <w:rStyle w:val="BodyTextChar1"/>
          <w:rFonts w:ascii="Arial" w:hAnsi="Arial" w:cs="Arial"/>
          <w:b/>
          <w:bCs/>
          <w:color w:val="000000"/>
          <w:sz w:val="20"/>
          <w:szCs w:val="20"/>
          <w:lang w:val="en-US" w:eastAsia="vi-VN"/>
        </w:rPr>
      </w:pPr>
      <w:bookmarkStart w:id="29" w:name="bookmark32"/>
      <w:bookmarkStart w:id="30" w:name="bookmark33"/>
      <w:r w:rsidRPr="00A20E78">
        <w:rPr>
          <w:rStyle w:val="BodyTextChar1"/>
          <w:rFonts w:ascii="Arial" w:hAnsi="Arial" w:cs="Arial"/>
          <w:b/>
          <w:bCs/>
          <w:color w:val="000000"/>
          <w:sz w:val="20"/>
          <w:szCs w:val="20"/>
          <w:lang w:val="en-US" w:eastAsia="vi-VN"/>
        </w:rPr>
        <w:lastRenderedPageBreak/>
        <w:t>Phụ lục số 4</w:t>
      </w:r>
    </w:p>
    <w:p w:rsidR="000024E0" w:rsidRPr="00A20E78" w:rsidRDefault="00674D82" w:rsidP="009427BB">
      <w:pPr>
        <w:pStyle w:val="BodyText"/>
        <w:shd w:val="clear" w:color="auto" w:fill="auto"/>
        <w:spacing w:after="0"/>
        <w:ind w:firstLine="0"/>
        <w:jc w:val="center"/>
        <w:rPr>
          <w:rStyle w:val="BodyTextChar1"/>
          <w:rFonts w:ascii="Arial" w:hAnsi="Arial" w:cs="Arial"/>
          <w:bCs/>
          <w:i/>
          <w:color w:val="000000"/>
          <w:sz w:val="20"/>
          <w:szCs w:val="20"/>
          <w:lang w:val="en-US" w:eastAsia="vi-VN"/>
        </w:rPr>
      </w:pPr>
      <w:r>
        <w:rPr>
          <w:rStyle w:val="BodyTextChar1"/>
          <w:rFonts w:ascii="Arial" w:hAnsi="Arial" w:cs="Arial"/>
          <w:bCs/>
          <w:i/>
          <w:color w:val="000000"/>
          <w:sz w:val="20"/>
          <w:szCs w:val="20"/>
          <w:lang w:val="en-US" w:eastAsia="vi-VN"/>
        </w:rPr>
        <w:t>(Ban hành kèm theo Thông tư số 32/2021/TT-BTC ngày 17 tháng 5 năm 2021 của Bộ trưởng Bộ Tài chính)</w:t>
      </w:r>
    </w:p>
    <w:p w:rsidR="000024E0" w:rsidRPr="0057672C" w:rsidRDefault="000024E0" w:rsidP="009427BB">
      <w:pPr>
        <w:pStyle w:val="Heading10"/>
        <w:keepNext/>
        <w:keepLines/>
        <w:shd w:val="clear" w:color="auto" w:fill="auto"/>
        <w:spacing w:after="0" w:line="240" w:lineRule="auto"/>
        <w:ind w:firstLine="0"/>
        <w:jc w:val="center"/>
        <w:rPr>
          <w:rStyle w:val="Heading1"/>
          <w:rFonts w:ascii="Arial" w:hAnsi="Arial" w:cs="Arial"/>
          <w:b/>
          <w:bCs/>
          <w:color w:val="000000"/>
          <w:sz w:val="20"/>
          <w:szCs w:val="20"/>
          <w:lang w:eastAsia="vi-VN"/>
        </w:rPr>
      </w:pPr>
    </w:p>
    <w:p w:rsidR="00D26BB5" w:rsidRPr="0057672C" w:rsidRDefault="00FB660A" w:rsidP="009427BB">
      <w:pPr>
        <w:pStyle w:val="Heading10"/>
        <w:keepNext/>
        <w:keepLines/>
        <w:shd w:val="clear" w:color="auto" w:fill="auto"/>
        <w:spacing w:after="0" w:line="240" w:lineRule="auto"/>
        <w:ind w:firstLine="0"/>
        <w:jc w:val="center"/>
        <w:rPr>
          <w:rStyle w:val="Heading1"/>
          <w:rFonts w:ascii="Arial" w:hAnsi="Arial" w:cs="Arial"/>
          <w:b/>
          <w:bCs/>
          <w:color w:val="000000"/>
          <w:sz w:val="20"/>
          <w:szCs w:val="20"/>
          <w:lang w:eastAsia="vi-VN"/>
        </w:rPr>
      </w:pPr>
      <w:r w:rsidRPr="0057672C">
        <w:rPr>
          <w:rStyle w:val="Heading1"/>
          <w:rFonts w:ascii="Arial" w:hAnsi="Arial" w:cs="Arial"/>
          <w:b/>
          <w:bCs/>
          <w:color w:val="000000"/>
          <w:sz w:val="20"/>
          <w:szCs w:val="20"/>
          <w:lang w:eastAsia="vi-VN"/>
        </w:rPr>
        <w:t>CỘNG HÒA</w:t>
      </w:r>
      <w:r w:rsidR="00D26BB5" w:rsidRPr="0057672C">
        <w:rPr>
          <w:rStyle w:val="Heading1"/>
          <w:rFonts w:ascii="Arial" w:hAnsi="Arial" w:cs="Arial"/>
          <w:b/>
          <w:bCs/>
          <w:color w:val="000000"/>
          <w:sz w:val="20"/>
          <w:szCs w:val="20"/>
          <w:lang w:eastAsia="vi-VN"/>
        </w:rPr>
        <w:t xml:space="preserve"> XÃ HỘI CHỦ NGHĨA VIỆT NAM</w:t>
      </w:r>
      <w:r w:rsidR="00D26BB5" w:rsidRPr="0057672C">
        <w:rPr>
          <w:rStyle w:val="Heading1"/>
          <w:rFonts w:ascii="Arial" w:hAnsi="Arial" w:cs="Arial"/>
          <w:b/>
          <w:bCs/>
          <w:color w:val="000000"/>
          <w:sz w:val="20"/>
          <w:szCs w:val="20"/>
          <w:lang w:eastAsia="vi-VN"/>
        </w:rPr>
        <w:br/>
        <w:t>Độc lập - Tự do - Hạnh phúc</w:t>
      </w:r>
      <w:bookmarkEnd w:id="29"/>
      <w:bookmarkEnd w:id="30"/>
    </w:p>
    <w:p w:rsidR="000024E0" w:rsidRPr="0057672C" w:rsidRDefault="000024E0" w:rsidP="009427BB">
      <w:pPr>
        <w:pStyle w:val="Heading10"/>
        <w:keepNext/>
        <w:keepLines/>
        <w:shd w:val="clear" w:color="auto" w:fill="auto"/>
        <w:spacing w:after="0" w:line="240" w:lineRule="auto"/>
        <w:ind w:firstLine="0"/>
        <w:jc w:val="center"/>
        <w:rPr>
          <w:rFonts w:ascii="Arial" w:hAnsi="Arial" w:cs="Arial"/>
          <w:color w:val="000000"/>
          <w:sz w:val="20"/>
          <w:szCs w:val="20"/>
          <w:lang w:val="en-US"/>
        </w:rPr>
      </w:pPr>
      <w:r w:rsidRPr="0057672C">
        <w:rPr>
          <w:rStyle w:val="Heading1"/>
          <w:rFonts w:ascii="Arial" w:hAnsi="Arial" w:cs="Arial"/>
          <w:bCs/>
          <w:color w:val="000000"/>
          <w:sz w:val="20"/>
          <w:szCs w:val="20"/>
          <w:lang w:val="en-US" w:eastAsia="vi-VN"/>
        </w:rPr>
        <w:t>_______________________</w:t>
      </w:r>
    </w:p>
    <w:p w:rsidR="00D26BB5" w:rsidRPr="0057672C" w:rsidRDefault="00D26BB5" w:rsidP="009427BB">
      <w:pPr>
        <w:pStyle w:val="BodyText"/>
        <w:shd w:val="clear" w:color="auto" w:fill="auto"/>
        <w:spacing w:after="0"/>
        <w:ind w:firstLine="0"/>
        <w:jc w:val="right"/>
        <w:rPr>
          <w:rFonts w:ascii="Arial" w:hAnsi="Arial" w:cs="Arial"/>
          <w:color w:val="000000"/>
          <w:sz w:val="20"/>
          <w:szCs w:val="20"/>
        </w:rPr>
      </w:pPr>
      <w:r w:rsidRPr="0057672C">
        <w:rPr>
          <w:rStyle w:val="BodyTextChar1"/>
          <w:rFonts w:ascii="Arial" w:hAnsi="Arial" w:cs="Arial"/>
          <w:i/>
          <w:iCs/>
          <w:color w:val="000000"/>
          <w:sz w:val="20"/>
          <w:szCs w:val="20"/>
          <w:lang w:eastAsia="vi-VN"/>
        </w:rPr>
        <w:t>...</w:t>
      </w:r>
      <w:r w:rsidR="000024E0" w:rsidRPr="0057672C">
        <w:rPr>
          <w:rStyle w:val="BodyTextChar1"/>
          <w:rFonts w:ascii="Arial" w:hAnsi="Arial" w:cs="Arial"/>
          <w:i/>
          <w:iCs/>
          <w:color w:val="000000"/>
          <w:sz w:val="20"/>
          <w:szCs w:val="20"/>
          <w:lang w:val="en-US" w:eastAsia="vi-VN"/>
        </w:rPr>
        <w:t xml:space="preserve">, </w:t>
      </w:r>
      <w:r w:rsidRPr="0057672C">
        <w:rPr>
          <w:rStyle w:val="BodyTextChar1"/>
          <w:rFonts w:ascii="Arial" w:hAnsi="Arial" w:cs="Arial"/>
          <w:i/>
          <w:iCs/>
          <w:color w:val="000000"/>
          <w:sz w:val="20"/>
          <w:szCs w:val="20"/>
          <w:lang w:eastAsia="vi-VN"/>
        </w:rPr>
        <w:t>ngày ... tháng ... năm 202...</w:t>
      </w:r>
    </w:p>
    <w:p w:rsidR="00D26BB5" w:rsidRPr="0057672C" w:rsidRDefault="00D26BB5" w:rsidP="009427BB">
      <w:pPr>
        <w:pStyle w:val="BodyText"/>
        <w:shd w:val="clear" w:color="auto" w:fill="auto"/>
        <w:spacing w:after="0"/>
        <w:ind w:firstLine="0"/>
        <w:jc w:val="center"/>
        <w:rPr>
          <w:rStyle w:val="BodyTextChar1"/>
          <w:rFonts w:ascii="Arial" w:hAnsi="Arial" w:cs="Arial"/>
          <w:b/>
          <w:bCs/>
          <w:color w:val="000000"/>
          <w:sz w:val="20"/>
          <w:szCs w:val="20"/>
          <w:lang w:eastAsia="vi-VN"/>
        </w:rPr>
      </w:pPr>
      <w:r w:rsidRPr="0057672C">
        <w:rPr>
          <w:rStyle w:val="BodyTextChar1"/>
          <w:rFonts w:ascii="Arial" w:hAnsi="Arial" w:cs="Arial"/>
          <w:b/>
          <w:bCs/>
          <w:color w:val="000000"/>
          <w:sz w:val="20"/>
          <w:szCs w:val="20"/>
          <w:lang w:eastAsia="vi-VN"/>
        </w:rPr>
        <w:t>BIÊN BẢN XÁC ĐỊNH KẾT QUẢ ĐẤU GIÁ</w:t>
      </w:r>
      <w:r w:rsidRPr="0057672C">
        <w:rPr>
          <w:rStyle w:val="BodyTextChar1"/>
          <w:rFonts w:ascii="Arial" w:hAnsi="Arial" w:cs="Arial"/>
          <w:b/>
          <w:bCs/>
          <w:color w:val="000000"/>
          <w:sz w:val="20"/>
          <w:szCs w:val="20"/>
          <w:lang w:val="en-US" w:eastAsia="vi-VN"/>
        </w:rPr>
        <w:t xml:space="preserve"> </w:t>
      </w:r>
      <w:r w:rsidR="000024E0" w:rsidRPr="0057672C">
        <w:rPr>
          <w:rStyle w:val="BodyTextChar1"/>
          <w:rFonts w:ascii="Arial" w:hAnsi="Arial" w:cs="Arial"/>
          <w:b/>
          <w:bCs/>
          <w:color w:val="000000"/>
          <w:sz w:val="20"/>
          <w:szCs w:val="20"/>
          <w:lang w:eastAsia="vi-VN"/>
        </w:rPr>
        <w:t>GIỮA CÁC NHÀ ĐẦU T</w:t>
      </w:r>
      <w:r w:rsidR="000024E0" w:rsidRPr="0057672C">
        <w:rPr>
          <w:rStyle w:val="BodyTextChar1"/>
          <w:rFonts w:ascii="Arial" w:hAnsi="Arial" w:cs="Arial"/>
          <w:b/>
          <w:bCs/>
          <w:color w:val="000000"/>
          <w:sz w:val="20"/>
          <w:szCs w:val="20"/>
          <w:lang w:val="en-US" w:eastAsia="vi-VN"/>
        </w:rPr>
        <w:t>Ư</w:t>
      </w:r>
      <w:r w:rsidRPr="0057672C">
        <w:rPr>
          <w:rStyle w:val="BodyTextChar1"/>
          <w:rFonts w:ascii="Arial" w:hAnsi="Arial" w:cs="Arial"/>
          <w:b/>
          <w:bCs/>
          <w:color w:val="000000"/>
          <w:sz w:val="20"/>
          <w:szCs w:val="20"/>
          <w:lang w:eastAsia="vi-VN"/>
        </w:rPr>
        <w:t xml:space="preserve"> CHIẾN LƯỢC</w:t>
      </w:r>
      <w:r w:rsidRPr="0057672C">
        <w:rPr>
          <w:rStyle w:val="BodyTextChar1"/>
          <w:rFonts w:ascii="Arial" w:hAnsi="Arial" w:cs="Arial"/>
          <w:b/>
          <w:bCs/>
          <w:color w:val="000000"/>
          <w:sz w:val="20"/>
          <w:szCs w:val="20"/>
          <w:lang w:eastAsia="vi-VN"/>
        </w:rPr>
        <w:br/>
        <w:t>của Công ty...</w:t>
      </w:r>
    </w:p>
    <w:p w:rsidR="00D26BB5" w:rsidRPr="0057672C" w:rsidRDefault="00D26BB5" w:rsidP="009427BB">
      <w:pPr>
        <w:pStyle w:val="BodyText"/>
        <w:shd w:val="clear" w:color="auto" w:fill="auto"/>
        <w:spacing w:after="0"/>
        <w:ind w:firstLine="0"/>
        <w:jc w:val="center"/>
        <w:rPr>
          <w:rFonts w:ascii="Arial" w:hAnsi="Arial" w:cs="Arial"/>
          <w:color w:val="000000"/>
          <w:sz w:val="20"/>
          <w:szCs w:val="20"/>
        </w:rPr>
      </w:pP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i/>
          <w:iCs/>
          <w:color w:val="000000"/>
          <w:sz w:val="20"/>
          <w:szCs w:val="20"/>
          <w:lang w:eastAsia="vi-VN"/>
        </w:rPr>
        <w:t>Căn cứ Nghị định số 126/2017/NĐ-CP ngày 16 tháng 11</w:t>
      </w:r>
      <w:r w:rsidR="000024E0" w:rsidRPr="0057672C">
        <w:rPr>
          <w:rStyle w:val="BodyTextChar1"/>
          <w:rFonts w:ascii="Arial" w:hAnsi="Arial" w:cs="Arial"/>
          <w:i/>
          <w:iCs/>
          <w:color w:val="000000"/>
          <w:sz w:val="20"/>
          <w:szCs w:val="20"/>
          <w:lang w:eastAsia="vi-VN"/>
        </w:rPr>
        <w:t xml:space="preserve"> năm 2017 của Chính phủ về chuyể</w:t>
      </w:r>
      <w:r w:rsidRPr="0057672C">
        <w:rPr>
          <w:rStyle w:val="BodyTextChar1"/>
          <w:rFonts w:ascii="Arial" w:hAnsi="Arial" w:cs="Arial"/>
          <w:i/>
          <w:iCs/>
          <w:color w:val="000000"/>
          <w:sz w:val="20"/>
          <w:szCs w:val="20"/>
          <w:lang w:eastAsia="vi-VN"/>
        </w:rPr>
        <w:t>n doanh nghiệp nhà nước và công ty trách nhiệm hữu hạn một thành viên do doanh nghiệp nhà nước đầu tư 100% vốn điều lệ thành công ty cổ phần;</w:t>
      </w:r>
    </w:p>
    <w:p w:rsidR="00D26BB5" w:rsidRPr="0057672C" w:rsidRDefault="000024E0"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i/>
          <w:iCs/>
          <w:color w:val="000000"/>
          <w:sz w:val="20"/>
          <w:szCs w:val="20"/>
          <w:lang w:eastAsia="vi-VN"/>
        </w:rPr>
        <w:t>Căn cứ Nghị định số</w:t>
      </w:r>
      <w:r w:rsidR="00D26BB5" w:rsidRPr="0057672C">
        <w:rPr>
          <w:rStyle w:val="BodyTextChar1"/>
          <w:rFonts w:ascii="Arial" w:hAnsi="Arial" w:cs="Arial"/>
          <w:i/>
          <w:iCs/>
          <w:color w:val="000000"/>
          <w:sz w:val="20"/>
          <w:szCs w:val="20"/>
          <w:lang w:eastAsia="vi-VN"/>
        </w:rPr>
        <w:t xml:space="preserve"> 140/2020/NĐ-CP ngày 30 tháng 11 năm 2020 của Chính phủ </w:t>
      </w:r>
      <w:r w:rsidR="00D35366" w:rsidRPr="0057672C">
        <w:rPr>
          <w:rStyle w:val="BodyTextChar1"/>
          <w:rFonts w:ascii="Arial" w:hAnsi="Arial" w:cs="Arial"/>
          <w:i/>
          <w:iCs/>
          <w:color w:val="000000"/>
          <w:sz w:val="20"/>
          <w:szCs w:val="20"/>
          <w:lang w:eastAsia="vi-VN"/>
        </w:rPr>
        <w:t>sửa đổi</w:t>
      </w:r>
      <w:r w:rsidR="00D26BB5" w:rsidRPr="0057672C">
        <w:rPr>
          <w:rStyle w:val="BodyTextChar1"/>
          <w:rFonts w:ascii="Arial" w:hAnsi="Arial" w:cs="Arial"/>
          <w:i/>
          <w:iCs/>
          <w:color w:val="000000"/>
          <w:sz w:val="20"/>
          <w:szCs w:val="20"/>
          <w:lang w:eastAsia="vi-VN"/>
        </w:rPr>
        <w:t xml:space="preserve">, </w:t>
      </w:r>
      <w:r w:rsidR="00747C93" w:rsidRPr="0057672C">
        <w:rPr>
          <w:rStyle w:val="BodyTextChar1"/>
          <w:rFonts w:ascii="Arial" w:hAnsi="Arial" w:cs="Arial"/>
          <w:i/>
          <w:iCs/>
          <w:color w:val="000000"/>
          <w:sz w:val="20"/>
          <w:szCs w:val="20"/>
          <w:lang w:eastAsia="vi-VN"/>
        </w:rPr>
        <w:t>bổ sung</w:t>
      </w:r>
      <w:r w:rsidRPr="0057672C">
        <w:rPr>
          <w:rStyle w:val="BodyTextChar1"/>
          <w:rFonts w:ascii="Arial" w:hAnsi="Arial" w:cs="Arial"/>
          <w:i/>
          <w:iCs/>
          <w:color w:val="000000"/>
          <w:sz w:val="20"/>
          <w:szCs w:val="20"/>
          <w:lang w:eastAsia="vi-VN"/>
        </w:rPr>
        <w:t xml:space="preserve"> một số điều của Nghị định số</w:t>
      </w:r>
      <w:r w:rsidR="00D26BB5" w:rsidRPr="0057672C">
        <w:rPr>
          <w:rStyle w:val="BodyTextChar1"/>
          <w:rFonts w:ascii="Arial" w:hAnsi="Arial" w:cs="Arial"/>
          <w:i/>
          <w:iCs/>
          <w:color w:val="000000"/>
          <w:sz w:val="20"/>
          <w:szCs w:val="20"/>
          <w:lang w:eastAsia="vi-VN"/>
        </w:rPr>
        <w:t xml:space="preserve"> 126/2017/NĐ-CP ngày 16 tháng 11 năm 2017 của </w:t>
      </w:r>
      <w:r w:rsidR="00D35366" w:rsidRPr="0057672C">
        <w:rPr>
          <w:rStyle w:val="BodyTextChar1"/>
          <w:rFonts w:ascii="Arial" w:hAnsi="Arial" w:cs="Arial"/>
          <w:i/>
          <w:iCs/>
          <w:color w:val="000000"/>
          <w:sz w:val="20"/>
          <w:szCs w:val="20"/>
          <w:lang w:eastAsia="vi-VN"/>
        </w:rPr>
        <w:t>Chính phủ</w:t>
      </w:r>
      <w:r w:rsidRPr="0057672C">
        <w:rPr>
          <w:rStyle w:val="BodyTextChar1"/>
          <w:rFonts w:ascii="Arial" w:hAnsi="Arial" w:cs="Arial"/>
          <w:i/>
          <w:iCs/>
          <w:color w:val="000000"/>
          <w:sz w:val="20"/>
          <w:szCs w:val="20"/>
          <w:lang w:eastAsia="vi-VN"/>
        </w:rPr>
        <w:t xml:space="preserve"> về chuyể</w:t>
      </w:r>
      <w:r w:rsidR="00D26BB5" w:rsidRPr="0057672C">
        <w:rPr>
          <w:rStyle w:val="BodyTextChar1"/>
          <w:rFonts w:ascii="Arial" w:hAnsi="Arial" w:cs="Arial"/>
          <w:i/>
          <w:iCs/>
          <w:color w:val="000000"/>
          <w:sz w:val="20"/>
          <w:szCs w:val="20"/>
          <w:lang w:eastAsia="vi-VN"/>
        </w:rPr>
        <w:t xml:space="preserve">n doanh nghiệp nhà nước và công ty trách nhiệm hữu hạn một thành viên do doanh nghiệp nhà nước đầu tư 100% </w:t>
      </w:r>
      <w:r w:rsidR="00D35366" w:rsidRPr="0057672C">
        <w:rPr>
          <w:rStyle w:val="BodyTextChar1"/>
          <w:rFonts w:ascii="Arial" w:hAnsi="Arial" w:cs="Arial"/>
          <w:i/>
          <w:iCs/>
          <w:color w:val="000000"/>
          <w:sz w:val="20"/>
          <w:szCs w:val="20"/>
          <w:lang w:eastAsia="vi-VN"/>
        </w:rPr>
        <w:t>vốn</w:t>
      </w:r>
      <w:r w:rsidR="00D26BB5" w:rsidRPr="0057672C">
        <w:rPr>
          <w:rStyle w:val="BodyTextChar1"/>
          <w:rFonts w:ascii="Arial" w:hAnsi="Arial" w:cs="Arial"/>
          <w:i/>
          <w:iCs/>
          <w:color w:val="000000"/>
          <w:sz w:val="20"/>
          <w:szCs w:val="20"/>
          <w:lang w:eastAsia="vi-VN"/>
        </w:rPr>
        <w:t xml:space="preserve"> điều lệ thành công ty </w:t>
      </w:r>
      <w:r w:rsidR="00D35366" w:rsidRPr="0057672C">
        <w:rPr>
          <w:rStyle w:val="BodyTextChar1"/>
          <w:rFonts w:ascii="Arial" w:hAnsi="Arial" w:cs="Arial"/>
          <w:i/>
          <w:iCs/>
          <w:color w:val="000000"/>
          <w:sz w:val="20"/>
          <w:szCs w:val="20"/>
          <w:lang w:eastAsia="vi-VN"/>
        </w:rPr>
        <w:t>cổ phần</w:t>
      </w:r>
      <w:r w:rsidR="00D26BB5" w:rsidRPr="0057672C">
        <w:rPr>
          <w:rStyle w:val="BodyTextChar1"/>
          <w:rFonts w:ascii="Arial" w:hAnsi="Arial" w:cs="Arial"/>
          <w:i/>
          <w:iCs/>
          <w:color w:val="000000"/>
          <w:sz w:val="20"/>
          <w:szCs w:val="20"/>
          <w:lang w:eastAsia="vi-VN"/>
        </w:rPr>
        <w:t xml:space="preserve">; Nghị định số 91/2015/NĐ-CP ngày 13 tháng 10 năm 2015 của Chính phủ về đầu tư vốn nhà nước vào doanh nghiệp và </w:t>
      </w:r>
      <w:r w:rsidR="00D35366" w:rsidRPr="0057672C">
        <w:rPr>
          <w:rStyle w:val="BodyTextChar1"/>
          <w:rFonts w:ascii="Arial" w:hAnsi="Arial" w:cs="Arial"/>
          <w:i/>
          <w:iCs/>
          <w:color w:val="000000"/>
          <w:sz w:val="20"/>
          <w:szCs w:val="20"/>
          <w:lang w:eastAsia="vi-VN"/>
        </w:rPr>
        <w:t>quản lý</w:t>
      </w:r>
      <w:r w:rsidR="00D26BB5" w:rsidRPr="0057672C">
        <w:rPr>
          <w:rStyle w:val="BodyTextChar1"/>
          <w:rFonts w:ascii="Arial" w:hAnsi="Arial" w:cs="Arial"/>
          <w:i/>
          <w:iCs/>
          <w:color w:val="000000"/>
          <w:sz w:val="20"/>
          <w:szCs w:val="20"/>
          <w:lang w:eastAsia="vi-VN"/>
        </w:rPr>
        <w:t xml:space="preserve">, sử dụng vốn, tài sản </w:t>
      </w:r>
      <w:r w:rsidR="00E7368A" w:rsidRPr="0057672C">
        <w:rPr>
          <w:rStyle w:val="BodyTextChar1"/>
          <w:rFonts w:ascii="Arial" w:hAnsi="Arial" w:cs="Arial"/>
          <w:i/>
          <w:iCs/>
          <w:color w:val="000000"/>
          <w:sz w:val="20"/>
          <w:szCs w:val="20"/>
          <w:lang w:eastAsia="vi-VN"/>
        </w:rPr>
        <w:t>tại doanh nghiệp và Nghị định s</w:t>
      </w:r>
      <w:r w:rsidR="00E7368A" w:rsidRPr="0057672C">
        <w:rPr>
          <w:rStyle w:val="BodyTextChar1"/>
          <w:rFonts w:ascii="Arial" w:hAnsi="Arial" w:cs="Arial"/>
          <w:i/>
          <w:iCs/>
          <w:color w:val="000000"/>
          <w:sz w:val="20"/>
          <w:szCs w:val="20"/>
          <w:lang w:val="en-US" w:eastAsia="vi-VN"/>
        </w:rPr>
        <w:t>ố</w:t>
      </w:r>
      <w:r w:rsidR="00E7368A" w:rsidRPr="0057672C">
        <w:rPr>
          <w:rStyle w:val="BodyTextChar1"/>
          <w:rFonts w:ascii="Arial" w:hAnsi="Arial" w:cs="Arial"/>
          <w:i/>
          <w:iCs/>
          <w:color w:val="000000"/>
          <w:sz w:val="20"/>
          <w:szCs w:val="20"/>
          <w:lang w:eastAsia="vi-VN"/>
        </w:rPr>
        <w:t xml:space="preserve"> 32/2018/NĐ-</w:t>
      </w:r>
      <w:r w:rsidR="00D26BB5" w:rsidRPr="0057672C">
        <w:rPr>
          <w:rStyle w:val="BodyTextChar1"/>
          <w:rFonts w:ascii="Arial" w:hAnsi="Arial" w:cs="Arial"/>
          <w:i/>
          <w:iCs/>
          <w:color w:val="000000"/>
          <w:sz w:val="20"/>
          <w:szCs w:val="20"/>
          <w:lang w:eastAsia="vi-VN"/>
        </w:rPr>
        <w:t xml:space="preserve">CP ngày 08 tháng 3 năm 2018 của Chính phủ sửa đổi, </w:t>
      </w:r>
      <w:r w:rsidR="00D35366" w:rsidRPr="0057672C">
        <w:rPr>
          <w:rStyle w:val="BodyTextChar1"/>
          <w:rFonts w:ascii="Arial" w:hAnsi="Arial" w:cs="Arial"/>
          <w:i/>
          <w:iCs/>
          <w:color w:val="000000"/>
          <w:sz w:val="20"/>
          <w:szCs w:val="20"/>
          <w:lang w:eastAsia="vi-VN"/>
        </w:rPr>
        <w:t>bổ sung</w:t>
      </w:r>
      <w:r w:rsidR="00E7368A" w:rsidRPr="0057672C">
        <w:rPr>
          <w:rStyle w:val="BodyTextChar1"/>
          <w:rFonts w:ascii="Arial" w:hAnsi="Arial" w:cs="Arial"/>
          <w:i/>
          <w:iCs/>
          <w:color w:val="000000"/>
          <w:sz w:val="20"/>
          <w:szCs w:val="20"/>
          <w:lang w:eastAsia="vi-VN"/>
        </w:rPr>
        <w:t xml:space="preserve"> một số</w:t>
      </w:r>
      <w:r w:rsidR="00D26BB5" w:rsidRPr="0057672C">
        <w:rPr>
          <w:rStyle w:val="BodyTextChar1"/>
          <w:rFonts w:ascii="Arial" w:hAnsi="Arial" w:cs="Arial"/>
          <w:i/>
          <w:iCs/>
          <w:color w:val="000000"/>
          <w:sz w:val="20"/>
          <w:szCs w:val="20"/>
          <w:lang w:eastAsia="vi-VN"/>
        </w:rPr>
        <w:t xml:space="preserve"> </w:t>
      </w:r>
      <w:r w:rsidR="00E7368A" w:rsidRPr="0057672C">
        <w:rPr>
          <w:rStyle w:val="BodyTextChar1"/>
          <w:rFonts w:ascii="Arial" w:hAnsi="Arial" w:cs="Arial"/>
          <w:i/>
          <w:iCs/>
          <w:color w:val="000000"/>
          <w:sz w:val="20"/>
          <w:szCs w:val="20"/>
          <w:lang w:eastAsia="vi-VN"/>
        </w:rPr>
        <w:t>điều của Nghị định số</w:t>
      </w:r>
      <w:r w:rsidR="00D26BB5" w:rsidRPr="0057672C">
        <w:rPr>
          <w:rStyle w:val="BodyTextChar1"/>
          <w:rFonts w:ascii="Arial" w:hAnsi="Arial" w:cs="Arial"/>
          <w:i/>
          <w:iCs/>
          <w:color w:val="000000"/>
          <w:sz w:val="20"/>
          <w:szCs w:val="20"/>
          <w:lang w:eastAsia="vi-VN"/>
        </w:rPr>
        <w:t xml:space="preserve"> 91/2015/NĐ-CP ngày 13 tháng 10 năm 2015 của Chính phủ về đầu tư vốn nhà nước vào doanh nghiệp và </w:t>
      </w:r>
      <w:r w:rsidR="00D35366" w:rsidRPr="0057672C">
        <w:rPr>
          <w:rStyle w:val="BodyTextChar1"/>
          <w:rFonts w:ascii="Arial" w:hAnsi="Arial" w:cs="Arial"/>
          <w:i/>
          <w:iCs/>
          <w:color w:val="000000"/>
          <w:sz w:val="20"/>
          <w:szCs w:val="20"/>
          <w:lang w:eastAsia="vi-VN"/>
        </w:rPr>
        <w:t>quản lý</w:t>
      </w:r>
      <w:r w:rsidR="00D26BB5" w:rsidRPr="0057672C">
        <w:rPr>
          <w:rStyle w:val="BodyTextChar1"/>
          <w:rFonts w:ascii="Arial" w:hAnsi="Arial" w:cs="Arial"/>
          <w:i/>
          <w:iCs/>
          <w:color w:val="000000"/>
          <w:sz w:val="20"/>
          <w:szCs w:val="20"/>
          <w:lang w:eastAsia="vi-VN"/>
        </w:rPr>
        <w:t xml:space="preserve">, sử dụng </w:t>
      </w:r>
      <w:r w:rsidR="00780246" w:rsidRPr="0057672C">
        <w:rPr>
          <w:rStyle w:val="BodyTextChar1"/>
          <w:rFonts w:ascii="Arial" w:hAnsi="Arial" w:cs="Arial"/>
          <w:i/>
          <w:iCs/>
          <w:color w:val="000000"/>
          <w:sz w:val="20"/>
          <w:szCs w:val="20"/>
          <w:lang w:eastAsia="vi-VN"/>
        </w:rPr>
        <w:t>vốn</w:t>
      </w:r>
      <w:r w:rsidR="00D26BB5" w:rsidRPr="0057672C">
        <w:rPr>
          <w:rStyle w:val="BodyTextChar1"/>
          <w:rFonts w:ascii="Arial" w:hAnsi="Arial" w:cs="Arial"/>
          <w:i/>
          <w:iCs/>
          <w:color w:val="000000"/>
          <w:sz w:val="20"/>
          <w:szCs w:val="20"/>
          <w:lang w:eastAsia="vi-VN"/>
        </w:rPr>
        <w:t>, tài sản tại doanh nghiệp.</w:t>
      </w:r>
    </w:p>
    <w:p w:rsidR="00D26BB5" w:rsidRPr="0057672C" w:rsidRDefault="00E7368A"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i/>
          <w:iCs/>
          <w:color w:val="000000"/>
          <w:sz w:val="20"/>
          <w:szCs w:val="20"/>
          <w:lang w:eastAsia="vi-VN"/>
        </w:rPr>
        <w:t>Căn cứ Thông tư số</w:t>
      </w:r>
      <w:r w:rsidR="00D26BB5" w:rsidRPr="0057672C">
        <w:rPr>
          <w:rStyle w:val="BodyTextChar1"/>
          <w:rFonts w:ascii="Arial" w:hAnsi="Arial" w:cs="Arial"/>
          <w:i/>
          <w:iCs/>
          <w:color w:val="000000"/>
          <w:sz w:val="20"/>
          <w:szCs w:val="20"/>
          <w:lang w:eastAsia="vi-VN"/>
        </w:rPr>
        <w:t xml:space="preserve"> 32/202</w:t>
      </w:r>
      <w:r w:rsidR="00D26BB5" w:rsidRPr="0057672C">
        <w:rPr>
          <w:rStyle w:val="BodyTextChar1"/>
          <w:rFonts w:ascii="Arial" w:hAnsi="Arial" w:cs="Arial"/>
          <w:i/>
          <w:iCs/>
          <w:color w:val="000000"/>
          <w:sz w:val="20"/>
          <w:szCs w:val="20"/>
          <w:lang w:val="en-US"/>
        </w:rPr>
        <w:t xml:space="preserve">1/TT-BTC </w:t>
      </w:r>
      <w:r w:rsidR="00D26BB5" w:rsidRPr="0057672C">
        <w:rPr>
          <w:rStyle w:val="BodyTextChar1"/>
          <w:rFonts w:ascii="Arial" w:hAnsi="Arial" w:cs="Arial"/>
          <w:i/>
          <w:iCs/>
          <w:color w:val="000000"/>
          <w:sz w:val="20"/>
          <w:szCs w:val="20"/>
          <w:lang w:eastAsia="vi-VN"/>
        </w:rPr>
        <w:t xml:space="preserve">ngày 17 </w:t>
      </w:r>
      <w:r w:rsidR="00D35366" w:rsidRPr="0057672C">
        <w:rPr>
          <w:rStyle w:val="BodyTextChar1"/>
          <w:rFonts w:ascii="Arial" w:hAnsi="Arial" w:cs="Arial"/>
          <w:i/>
          <w:iCs/>
          <w:color w:val="000000"/>
          <w:sz w:val="20"/>
          <w:szCs w:val="20"/>
          <w:lang w:eastAsia="vi-VN"/>
        </w:rPr>
        <w:t>tháng</w:t>
      </w:r>
      <w:r w:rsidR="00D26BB5" w:rsidRPr="0057672C">
        <w:rPr>
          <w:rStyle w:val="BodyTextChar1"/>
          <w:rFonts w:ascii="Arial" w:hAnsi="Arial" w:cs="Arial"/>
          <w:i/>
          <w:iCs/>
          <w:color w:val="000000"/>
          <w:sz w:val="20"/>
          <w:szCs w:val="20"/>
          <w:lang w:eastAsia="vi-VN"/>
        </w:rPr>
        <w:t xml:space="preserve"> 5 năm 2021 của Bộ </w:t>
      </w:r>
      <w:r w:rsidR="00D35366" w:rsidRPr="0057672C">
        <w:rPr>
          <w:rStyle w:val="BodyTextChar1"/>
          <w:rFonts w:ascii="Arial" w:hAnsi="Arial" w:cs="Arial"/>
          <w:i/>
          <w:iCs/>
          <w:color w:val="000000"/>
          <w:sz w:val="20"/>
          <w:szCs w:val="20"/>
          <w:lang w:eastAsia="vi-VN"/>
        </w:rPr>
        <w:t>Tài chính</w:t>
      </w:r>
      <w:r w:rsidR="00D26BB5" w:rsidRPr="0057672C">
        <w:rPr>
          <w:rStyle w:val="BodyTextChar1"/>
          <w:rFonts w:ascii="Arial" w:hAnsi="Arial" w:cs="Arial"/>
          <w:i/>
          <w:iCs/>
          <w:color w:val="000000"/>
          <w:sz w:val="20"/>
          <w:szCs w:val="20"/>
          <w:lang w:eastAsia="vi-VN"/>
        </w:rPr>
        <w:t xml:space="preserve"> hướng dẫn bán </w:t>
      </w:r>
      <w:r w:rsidR="00747C93" w:rsidRPr="0057672C">
        <w:rPr>
          <w:rStyle w:val="BodyTextChar1"/>
          <w:rFonts w:ascii="Arial" w:hAnsi="Arial" w:cs="Arial"/>
          <w:i/>
          <w:iCs/>
          <w:color w:val="000000"/>
          <w:sz w:val="20"/>
          <w:szCs w:val="20"/>
          <w:lang w:eastAsia="vi-VN"/>
        </w:rPr>
        <w:t>cổ phần</w:t>
      </w:r>
      <w:r w:rsidR="00D26BB5" w:rsidRPr="0057672C">
        <w:rPr>
          <w:rStyle w:val="BodyTextChar1"/>
          <w:rFonts w:ascii="Arial" w:hAnsi="Arial" w:cs="Arial"/>
          <w:i/>
          <w:iCs/>
          <w:color w:val="000000"/>
          <w:sz w:val="20"/>
          <w:szCs w:val="20"/>
          <w:lang w:eastAsia="vi-VN"/>
        </w:rPr>
        <w:t xml:space="preserve"> lần đầu và quản lý, sử dụng tiền thu từ </w:t>
      </w:r>
      <w:r w:rsidR="00747C93" w:rsidRPr="0057672C">
        <w:rPr>
          <w:rStyle w:val="BodyTextChar1"/>
          <w:rFonts w:ascii="Arial" w:hAnsi="Arial" w:cs="Arial"/>
          <w:i/>
          <w:iCs/>
          <w:color w:val="000000"/>
          <w:sz w:val="20"/>
          <w:szCs w:val="20"/>
          <w:lang w:eastAsia="vi-VN"/>
        </w:rPr>
        <w:t>cổ phần</w:t>
      </w:r>
      <w:r w:rsidR="00D26BB5" w:rsidRPr="0057672C">
        <w:rPr>
          <w:rStyle w:val="BodyTextChar1"/>
          <w:rFonts w:ascii="Arial" w:hAnsi="Arial" w:cs="Arial"/>
          <w:i/>
          <w:iCs/>
          <w:color w:val="000000"/>
          <w:sz w:val="20"/>
          <w:szCs w:val="20"/>
          <w:lang w:eastAsia="vi-VN"/>
        </w:rPr>
        <w:t xml:space="preserve"> hóa của doanh nghiệp nhà nước và công ty trách nhiệm hữu hạn một thành viên do do</w:t>
      </w:r>
      <w:r w:rsidR="00674D82">
        <w:rPr>
          <w:rStyle w:val="BodyTextChar1"/>
          <w:rFonts w:ascii="Arial" w:hAnsi="Arial" w:cs="Arial"/>
          <w:i/>
          <w:iCs/>
          <w:color w:val="000000"/>
          <w:sz w:val="20"/>
          <w:szCs w:val="20"/>
          <w:lang w:eastAsia="vi-VN"/>
        </w:rPr>
        <w:t>anh nghiệp nhà nước đầu tư 100%</w:t>
      </w:r>
      <w:r w:rsidR="00D26BB5" w:rsidRPr="0057672C">
        <w:rPr>
          <w:rStyle w:val="BodyTextChar1"/>
          <w:rFonts w:ascii="Arial" w:hAnsi="Arial" w:cs="Arial"/>
          <w:i/>
          <w:iCs/>
          <w:color w:val="000000"/>
          <w:sz w:val="20"/>
          <w:szCs w:val="20"/>
          <w:lang w:eastAsia="vi-VN"/>
        </w:rPr>
        <w:t xml:space="preserve"> vốn điều lệ </w:t>
      </w:r>
      <w:r w:rsidRPr="0057672C">
        <w:rPr>
          <w:rStyle w:val="BodyTextChar1"/>
          <w:rFonts w:ascii="Arial" w:hAnsi="Arial" w:cs="Arial"/>
          <w:i/>
          <w:iCs/>
          <w:color w:val="000000"/>
          <w:sz w:val="20"/>
          <w:szCs w:val="20"/>
          <w:lang w:eastAsia="vi-VN"/>
        </w:rPr>
        <w:t>chuyển đổi</w:t>
      </w:r>
      <w:r w:rsidR="00D26BB5" w:rsidRPr="0057672C">
        <w:rPr>
          <w:rStyle w:val="BodyTextChar1"/>
          <w:rFonts w:ascii="Arial" w:hAnsi="Arial" w:cs="Arial"/>
          <w:i/>
          <w:iCs/>
          <w:color w:val="000000"/>
          <w:sz w:val="20"/>
          <w:szCs w:val="20"/>
          <w:lang w:eastAsia="vi-VN"/>
        </w:rPr>
        <w:t xml:space="preserve"> thành công ty cổ phần;</w:t>
      </w:r>
    </w:p>
    <w:p w:rsidR="00D26BB5" w:rsidRPr="0057672C" w:rsidRDefault="00D26BB5" w:rsidP="00E43971">
      <w:pPr>
        <w:pStyle w:val="BodyText"/>
        <w:shd w:val="clear" w:color="auto" w:fill="auto"/>
        <w:tabs>
          <w:tab w:val="left" w:leader="dot" w:pos="2320"/>
        </w:tabs>
        <w:spacing w:after="120"/>
        <w:ind w:firstLine="720"/>
        <w:jc w:val="both"/>
        <w:rPr>
          <w:rFonts w:ascii="Arial" w:hAnsi="Arial" w:cs="Arial"/>
          <w:color w:val="000000"/>
          <w:sz w:val="20"/>
          <w:szCs w:val="20"/>
        </w:rPr>
      </w:pPr>
      <w:r w:rsidRPr="0057672C">
        <w:rPr>
          <w:rStyle w:val="BodyTextChar1"/>
          <w:rFonts w:ascii="Arial" w:hAnsi="Arial" w:cs="Arial"/>
          <w:i/>
          <w:iCs/>
          <w:color w:val="000000"/>
          <w:sz w:val="20"/>
          <w:szCs w:val="20"/>
          <w:lang w:eastAsia="vi-VN"/>
        </w:rPr>
        <w:t>Căn cứ</w:t>
      </w:r>
      <w:r w:rsidRPr="0057672C">
        <w:rPr>
          <w:rStyle w:val="BodyTextChar1"/>
          <w:rFonts w:ascii="Arial" w:hAnsi="Arial" w:cs="Arial"/>
          <w:i/>
          <w:iCs/>
          <w:color w:val="000000"/>
          <w:sz w:val="20"/>
          <w:szCs w:val="20"/>
          <w:lang w:eastAsia="vi-VN"/>
        </w:rPr>
        <w:tab/>
      </w:r>
    </w:p>
    <w:p w:rsidR="00D26BB5" w:rsidRPr="0057672C" w:rsidRDefault="00E7368A" w:rsidP="00E43971">
      <w:pPr>
        <w:pStyle w:val="BodyText"/>
        <w:shd w:val="clear" w:color="auto" w:fill="auto"/>
        <w:tabs>
          <w:tab w:val="left" w:pos="1468"/>
        </w:tabs>
        <w:spacing w:after="120"/>
        <w:ind w:firstLine="720"/>
        <w:jc w:val="both"/>
        <w:rPr>
          <w:rFonts w:ascii="Arial" w:hAnsi="Arial" w:cs="Arial"/>
          <w:color w:val="000000"/>
          <w:sz w:val="20"/>
          <w:szCs w:val="20"/>
        </w:rPr>
      </w:pPr>
      <w:r w:rsidRPr="0057672C">
        <w:rPr>
          <w:rStyle w:val="BodyTextChar1"/>
          <w:rFonts w:ascii="Arial" w:hAnsi="Arial" w:cs="Arial"/>
          <w:b/>
          <w:bCs/>
          <w:color w:val="000000"/>
          <w:sz w:val="20"/>
          <w:szCs w:val="20"/>
          <w:lang w:val="en-US" w:eastAsia="vi-VN"/>
        </w:rPr>
        <w:t xml:space="preserve">I. </w:t>
      </w:r>
      <w:r w:rsidR="00D26BB5" w:rsidRPr="0057672C">
        <w:rPr>
          <w:rStyle w:val="BodyTextChar1"/>
          <w:rFonts w:ascii="Arial" w:hAnsi="Arial" w:cs="Arial"/>
          <w:b/>
          <w:bCs/>
          <w:color w:val="000000"/>
          <w:sz w:val="20"/>
          <w:szCs w:val="20"/>
          <w:lang w:eastAsia="vi-VN"/>
        </w:rPr>
        <w:t>Phương thức đấu giá (thông qua Sở giao dịch chứng khoán)</w:t>
      </w:r>
    </w:p>
    <w:p w:rsidR="00D26BB5" w:rsidRPr="0057672C" w:rsidRDefault="00E7368A" w:rsidP="00E43971">
      <w:pPr>
        <w:pStyle w:val="BodyText"/>
        <w:shd w:val="clear" w:color="auto" w:fill="auto"/>
        <w:tabs>
          <w:tab w:val="left" w:pos="1578"/>
        </w:tabs>
        <w:spacing w:after="120"/>
        <w:ind w:firstLine="720"/>
        <w:jc w:val="both"/>
        <w:rPr>
          <w:rFonts w:ascii="Arial" w:hAnsi="Arial" w:cs="Arial"/>
          <w:color w:val="000000"/>
          <w:sz w:val="20"/>
          <w:szCs w:val="20"/>
        </w:rPr>
      </w:pPr>
      <w:r w:rsidRPr="0057672C">
        <w:rPr>
          <w:rStyle w:val="BodyTextChar1"/>
          <w:rFonts w:ascii="Arial" w:hAnsi="Arial" w:cs="Arial"/>
          <w:b/>
          <w:bCs/>
          <w:color w:val="000000"/>
          <w:sz w:val="20"/>
          <w:szCs w:val="20"/>
          <w:lang w:val="en-US" w:eastAsia="vi-VN"/>
        </w:rPr>
        <w:t xml:space="preserve">II. </w:t>
      </w:r>
      <w:r w:rsidR="00D26BB5" w:rsidRPr="0057672C">
        <w:rPr>
          <w:rStyle w:val="BodyTextChar1"/>
          <w:rFonts w:ascii="Arial" w:hAnsi="Arial" w:cs="Arial"/>
          <w:b/>
          <w:bCs/>
          <w:color w:val="000000"/>
          <w:sz w:val="20"/>
          <w:szCs w:val="20"/>
          <w:lang w:eastAsia="vi-VN"/>
        </w:rPr>
        <w:t>Địa điểm đấu giá:</w:t>
      </w:r>
    </w:p>
    <w:p w:rsidR="00D26BB5" w:rsidRPr="0057672C" w:rsidRDefault="00E7368A" w:rsidP="00E43971">
      <w:pPr>
        <w:pStyle w:val="BodyText"/>
        <w:shd w:val="clear" w:color="auto" w:fill="auto"/>
        <w:tabs>
          <w:tab w:val="left" w:pos="1684"/>
        </w:tabs>
        <w:spacing w:after="120"/>
        <w:ind w:firstLine="720"/>
        <w:jc w:val="both"/>
        <w:rPr>
          <w:rFonts w:ascii="Arial" w:hAnsi="Arial" w:cs="Arial"/>
          <w:color w:val="000000"/>
          <w:sz w:val="20"/>
          <w:szCs w:val="20"/>
        </w:rPr>
      </w:pPr>
      <w:r w:rsidRPr="0057672C">
        <w:rPr>
          <w:rStyle w:val="BodyTextChar1"/>
          <w:rFonts w:ascii="Arial" w:hAnsi="Arial" w:cs="Arial"/>
          <w:b/>
          <w:bCs/>
          <w:color w:val="000000"/>
          <w:sz w:val="20"/>
          <w:szCs w:val="20"/>
          <w:lang w:val="en-US" w:eastAsia="vi-VN"/>
        </w:rPr>
        <w:t xml:space="preserve">III. </w:t>
      </w:r>
      <w:r w:rsidR="00D26BB5" w:rsidRPr="0057672C">
        <w:rPr>
          <w:rStyle w:val="BodyTextChar1"/>
          <w:rFonts w:ascii="Arial" w:hAnsi="Arial" w:cs="Arial"/>
          <w:b/>
          <w:bCs/>
          <w:color w:val="000000"/>
          <w:sz w:val="20"/>
          <w:szCs w:val="20"/>
          <w:lang w:eastAsia="vi-VN"/>
        </w:rPr>
        <w:t>Giá khởi điểm:</w:t>
      </w:r>
    </w:p>
    <w:p w:rsidR="00D26BB5" w:rsidRPr="0057672C" w:rsidRDefault="00E7368A" w:rsidP="00E43971">
      <w:pPr>
        <w:pStyle w:val="BodyText"/>
        <w:shd w:val="clear" w:color="auto" w:fill="auto"/>
        <w:tabs>
          <w:tab w:val="left" w:pos="1684"/>
        </w:tabs>
        <w:spacing w:after="120"/>
        <w:ind w:firstLine="720"/>
        <w:jc w:val="both"/>
        <w:rPr>
          <w:rFonts w:ascii="Arial" w:hAnsi="Arial" w:cs="Arial"/>
          <w:color w:val="000000"/>
          <w:sz w:val="20"/>
          <w:szCs w:val="20"/>
        </w:rPr>
      </w:pPr>
      <w:r w:rsidRPr="0057672C">
        <w:rPr>
          <w:rStyle w:val="BodyTextChar1"/>
          <w:rFonts w:ascii="Arial" w:hAnsi="Arial" w:cs="Arial"/>
          <w:b/>
          <w:bCs/>
          <w:color w:val="000000"/>
          <w:sz w:val="20"/>
          <w:szCs w:val="20"/>
          <w:lang w:val="en-US" w:eastAsia="vi-VN"/>
        </w:rPr>
        <w:t xml:space="preserve">IV. </w:t>
      </w:r>
      <w:r w:rsidR="00D26BB5" w:rsidRPr="0057672C">
        <w:rPr>
          <w:rStyle w:val="BodyTextChar1"/>
          <w:rFonts w:ascii="Arial" w:hAnsi="Arial" w:cs="Arial"/>
          <w:b/>
          <w:bCs/>
          <w:color w:val="000000"/>
          <w:sz w:val="20"/>
          <w:szCs w:val="20"/>
          <w:lang w:eastAsia="vi-VN"/>
        </w:rPr>
        <w:t>Thành phần tham gia đấu giá:</w:t>
      </w:r>
    </w:p>
    <w:p w:rsidR="00D26BB5" w:rsidRPr="0057672C" w:rsidRDefault="00E7368A" w:rsidP="00E43971">
      <w:pPr>
        <w:pStyle w:val="BodyText"/>
        <w:shd w:val="clear" w:color="auto" w:fill="auto"/>
        <w:tabs>
          <w:tab w:val="left" w:pos="1466"/>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 </w:t>
      </w:r>
      <w:r w:rsidR="00D26BB5" w:rsidRPr="0057672C">
        <w:rPr>
          <w:rStyle w:val="BodyTextChar1"/>
          <w:rFonts w:ascii="Arial" w:hAnsi="Arial" w:cs="Arial"/>
          <w:color w:val="000000"/>
          <w:sz w:val="20"/>
          <w:szCs w:val="20"/>
          <w:lang w:eastAsia="vi-VN"/>
        </w:rPr>
        <w:t>Hội đồng đấu giá</w:t>
      </w:r>
    </w:p>
    <w:p w:rsidR="00D26BB5" w:rsidRPr="0057672C" w:rsidRDefault="00E7368A" w:rsidP="00E43971">
      <w:pPr>
        <w:pStyle w:val="BodyText"/>
        <w:shd w:val="clear" w:color="auto" w:fill="auto"/>
        <w:tabs>
          <w:tab w:val="left" w:pos="1487"/>
        </w:tabs>
        <w:spacing w:after="120"/>
        <w:ind w:firstLine="720"/>
        <w:jc w:val="both"/>
        <w:rPr>
          <w:rStyle w:val="BodyTextChar1"/>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2. </w:t>
      </w:r>
      <w:r w:rsidR="00D26BB5" w:rsidRPr="0057672C">
        <w:rPr>
          <w:rStyle w:val="BodyTextChar1"/>
          <w:rFonts w:ascii="Arial" w:hAnsi="Arial" w:cs="Arial"/>
          <w:color w:val="000000"/>
          <w:sz w:val="20"/>
          <w:szCs w:val="20"/>
          <w:lang w:eastAsia="vi-VN"/>
        </w:rPr>
        <w:t>Đại diện Sở giao dịch chứng khoán:</w:t>
      </w:r>
    </w:p>
    <w:p w:rsidR="00D26BB5" w:rsidRPr="0057672C" w:rsidRDefault="00E7368A" w:rsidP="00E43971">
      <w:pPr>
        <w:pStyle w:val="BodyText"/>
        <w:shd w:val="clear" w:color="auto" w:fill="auto"/>
        <w:tabs>
          <w:tab w:val="left" w:pos="136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3. </w:t>
      </w:r>
      <w:r w:rsidR="00674D82">
        <w:rPr>
          <w:rStyle w:val="BodyTextChar1"/>
          <w:rFonts w:ascii="Arial" w:hAnsi="Arial" w:cs="Arial"/>
          <w:color w:val="000000"/>
          <w:sz w:val="20"/>
          <w:szCs w:val="20"/>
          <w:lang w:eastAsia="vi-VN"/>
        </w:rPr>
        <w:t>Đại diện</w:t>
      </w:r>
      <w:r w:rsidR="00D26BB5" w:rsidRPr="0057672C">
        <w:rPr>
          <w:rStyle w:val="BodyTextChar1"/>
          <w:rFonts w:ascii="Arial" w:hAnsi="Arial" w:cs="Arial"/>
          <w:color w:val="000000"/>
          <w:sz w:val="20"/>
          <w:szCs w:val="20"/>
          <w:lang w:eastAsia="vi-VN"/>
        </w:rPr>
        <w:t xml:space="preserve"> Ban chỉ đạo cổ </w:t>
      </w:r>
      <w:r w:rsidR="00674D82">
        <w:rPr>
          <w:rStyle w:val="BodyTextChar1"/>
          <w:rFonts w:ascii="Arial" w:hAnsi="Arial" w:cs="Arial"/>
          <w:color w:val="000000"/>
          <w:sz w:val="20"/>
          <w:szCs w:val="20"/>
          <w:lang w:eastAsia="vi-VN"/>
        </w:rPr>
        <w:t>phần hóa</w:t>
      </w:r>
      <w:r w:rsidR="00D26BB5" w:rsidRPr="0057672C">
        <w:rPr>
          <w:rStyle w:val="BodyTextChar1"/>
          <w:rFonts w:ascii="Arial" w:hAnsi="Arial" w:cs="Arial"/>
          <w:color w:val="000000"/>
          <w:sz w:val="20"/>
          <w:szCs w:val="20"/>
          <w:lang w:eastAsia="vi-VN"/>
        </w:rPr>
        <w:t>:</w:t>
      </w:r>
    </w:p>
    <w:p w:rsidR="00D26BB5" w:rsidRPr="0057672C" w:rsidRDefault="00E7368A" w:rsidP="00E43971">
      <w:pPr>
        <w:pStyle w:val="BodyText"/>
        <w:shd w:val="clear" w:color="auto" w:fill="auto"/>
        <w:tabs>
          <w:tab w:val="left" w:pos="136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4. </w:t>
      </w:r>
      <w:r w:rsidR="00D26BB5" w:rsidRPr="0057672C">
        <w:rPr>
          <w:rStyle w:val="BodyTextChar1"/>
          <w:rFonts w:ascii="Arial" w:hAnsi="Arial" w:cs="Arial"/>
          <w:color w:val="000000"/>
          <w:sz w:val="20"/>
          <w:szCs w:val="20"/>
          <w:lang w:eastAsia="vi-VN"/>
        </w:rPr>
        <w:t>Đại diện doanh nghiệp:</w:t>
      </w:r>
    </w:p>
    <w:p w:rsidR="00D26BB5" w:rsidRPr="0057672C" w:rsidRDefault="00E7368A" w:rsidP="00E43971">
      <w:pPr>
        <w:pStyle w:val="BodyText"/>
        <w:shd w:val="clear" w:color="auto" w:fill="auto"/>
        <w:tabs>
          <w:tab w:val="left" w:pos="136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5. </w:t>
      </w:r>
      <w:r w:rsidR="00D26BB5" w:rsidRPr="0057672C">
        <w:rPr>
          <w:rStyle w:val="BodyTextChar1"/>
          <w:rFonts w:ascii="Arial" w:hAnsi="Arial" w:cs="Arial"/>
          <w:color w:val="000000"/>
          <w:sz w:val="20"/>
          <w:szCs w:val="20"/>
          <w:lang w:eastAsia="vi-VN"/>
        </w:rPr>
        <w:t>Các nhà đầu tư chiến lược tham gia đấu giá (danh sách đính kèm)</w:t>
      </w:r>
    </w:p>
    <w:p w:rsidR="00D26BB5" w:rsidRPr="0057672C" w:rsidRDefault="00E7368A" w:rsidP="00E43971">
      <w:pPr>
        <w:pStyle w:val="BodyText"/>
        <w:shd w:val="clear" w:color="auto" w:fill="auto"/>
        <w:tabs>
          <w:tab w:val="left" w:pos="1430"/>
        </w:tabs>
        <w:spacing w:after="120"/>
        <w:ind w:firstLine="720"/>
        <w:jc w:val="both"/>
        <w:rPr>
          <w:rFonts w:ascii="Arial" w:hAnsi="Arial" w:cs="Arial"/>
          <w:color w:val="000000"/>
          <w:sz w:val="20"/>
          <w:szCs w:val="20"/>
        </w:rPr>
      </w:pPr>
      <w:r w:rsidRPr="0057672C">
        <w:rPr>
          <w:rStyle w:val="BodyTextChar1"/>
          <w:rFonts w:ascii="Arial" w:hAnsi="Arial" w:cs="Arial"/>
          <w:b/>
          <w:bCs/>
          <w:color w:val="000000"/>
          <w:sz w:val="20"/>
          <w:szCs w:val="20"/>
          <w:lang w:val="en-US" w:eastAsia="vi-VN"/>
        </w:rPr>
        <w:t xml:space="preserve">V. </w:t>
      </w:r>
      <w:r w:rsidR="00D26BB5" w:rsidRPr="0057672C">
        <w:rPr>
          <w:rStyle w:val="BodyTextChar1"/>
          <w:rFonts w:ascii="Arial" w:hAnsi="Arial" w:cs="Arial"/>
          <w:b/>
          <w:bCs/>
          <w:color w:val="000000"/>
          <w:sz w:val="20"/>
          <w:szCs w:val="20"/>
          <w:lang w:eastAsia="vi-VN"/>
        </w:rPr>
        <w:t>Tình hình và kết quả đấu giá như sau:</w:t>
      </w:r>
    </w:p>
    <w:p w:rsidR="00D26BB5" w:rsidRPr="0057672C" w:rsidRDefault="00E7368A" w:rsidP="00E43971">
      <w:pPr>
        <w:pStyle w:val="BodyText"/>
        <w:shd w:val="clear" w:color="auto" w:fill="auto"/>
        <w:tabs>
          <w:tab w:val="left" w:pos="133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 </w:t>
      </w:r>
      <w:r w:rsidR="00D26BB5" w:rsidRPr="0057672C">
        <w:rPr>
          <w:rStyle w:val="BodyTextChar1"/>
          <w:rFonts w:ascii="Arial" w:hAnsi="Arial" w:cs="Arial"/>
          <w:color w:val="000000"/>
          <w:sz w:val="20"/>
          <w:szCs w:val="20"/>
          <w:lang w:eastAsia="vi-VN"/>
        </w:rPr>
        <w:t>Tổng số nhà đầu tư chiến lược tham dự:</w:t>
      </w:r>
    </w:p>
    <w:p w:rsidR="00D26BB5" w:rsidRPr="0057672C" w:rsidRDefault="00E7368A" w:rsidP="00E43971">
      <w:pPr>
        <w:pStyle w:val="BodyText"/>
        <w:shd w:val="clear" w:color="auto" w:fill="auto"/>
        <w:tabs>
          <w:tab w:val="left" w:pos="136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2. </w:t>
      </w:r>
      <w:r w:rsidR="00D26BB5" w:rsidRPr="0057672C">
        <w:rPr>
          <w:rStyle w:val="BodyTextChar1"/>
          <w:rFonts w:ascii="Arial" w:hAnsi="Arial" w:cs="Arial"/>
          <w:color w:val="000000"/>
          <w:sz w:val="20"/>
          <w:szCs w:val="20"/>
          <w:lang w:eastAsia="vi-VN"/>
        </w:rPr>
        <w:t xml:space="preserve">Tổng số lượng cổ phần đăng ký mua </w:t>
      </w:r>
      <w:r w:rsidR="00A33E79" w:rsidRPr="0057672C">
        <w:rPr>
          <w:rStyle w:val="BodyTextChar1"/>
          <w:rFonts w:ascii="Arial" w:hAnsi="Arial" w:cs="Arial"/>
          <w:color w:val="000000"/>
          <w:sz w:val="20"/>
          <w:szCs w:val="20"/>
          <w:lang w:eastAsia="vi-VN"/>
        </w:rPr>
        <w:t>hợp lệ</w:t>
      </w:r>
      <w:r w:rsidR="00D26BB5" w:rsidRPr="0057672C">
        <w:rPr>
          <w:rStyle w:val="BodyTextChar1"/>
          <w:rFonts w:ascii="Arial" w:hAnsi="Arial" w:cs="Arial"/>
          <w:color w:val="000000"/>
          <w:sz w:val="20"/>
          <w:szCs w:val="20"/>
          <w:lang w:eastAsia="vi-VN"/>
        </w:rPr>
        <w:t>:</w:t>
      </w:r>
    </w:p>
    <w:p w:rsidR="00D26BB5" w:rsidRPr="0057672C" w:rsidRDefault="00E7368A" w:rsidP="00E43971">
      <w:pPr>
        <w:pStyle w:val="BodyText"/>
        <w:shd w:val="clear" w:color="auto" w:fill="auto"/>
        <w:tabs>
          <w:tab w:val="left" w:pos="136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3. </w:t>
      </w:r>
      <w:r w:rsidRPr="0057672C">
        <w:rPr>
          <w:rStyle w:val="BodyTextChar1"/>
          <w:rFonts w:ascii="Arial" w:hAnsi="Arial" w:cs="Arial"/>
          <w:color w:val="000000"/>
          <w:sz w:val="20"/>
          <w:szCs w:val="20"/>
          <w:lang w:eastAsia="vi-VN"/>
        </w:rPr>
        <w:t>Gi</w:t>
      </w:r>
      <w:r w:rsidR="00D26BB5" w:rsidRPr="0057672C">
        <w:rPr>
          <w:rStyle w:val="BodyTextChar1"/>
          <w:rFonts w:ascii="Arial" w:hAnsi="Arial" w:cs="Arial"/>
          <w:color w:val="000000"/>
          <w:sz w:val="20"/>
          <w:szCs w:val="20"/>
          <w:lang w:eastAsia="vi-VN"/>
        </w:rPr>
        <w:t>á mua cao nhất:</w:t>
      </w:r>
    </w:p>
    <w:p w:rsidR="00D26BB5" w:rsidRPr="0057672C" w:rsidRDefault="00E7368A" w:rsidP="00E43971">
      <w:pPr>
        <w:pStyle w:val="BodyText"/>
        <w:shd w:val="clear" w:color="auto" w:fill="auto"/>
        <w:tabs>
          <w:tab w:val="left" w:pos="136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4. </w:t>
      </w:r>
      <w:r w:rsidR="00D26BB5" w:rsidRPr="0057672C">
        <w:rPr>
          <w:rStyle w:val="BodyTextChar1"/>
          <w:rFonts w:ascii="Arial" w:hAnsi="Arial" w:cs="Arial"/>
          <w:color w:val="000000"/>
          <w:sz w:val="20"/>
          <w:szCs w:val="20"/>
          <w:lang w:eastAsia="vi-VN"/>
        </w:rPr>
        <w:t>Giá mua thấp nhất:</w:t>
      </w:r>
    </w:p>
    <w:p w:rsidR="00D26BB5" w:rsidRPr="0057672C" w:rsidRDefault="00E7368A" w:rsidP="00E43971">
      <w:pPr>
        <w:pStyle w:val="BodyText"/>
        <w:shd w:val="clear" w:color="auto" w:fill="auto"/>
        <w:tabs>
          <w:tab w:val="left" w:pos="136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5. </w:t>
      </w:r>
      <w:r w:rsidR="00D26BB5" w:rsidRPr="0057672C">
        <w:rPr>
          <w:rStyle w:val="BodyTextChar1"/>
          <w:rFonts w:ascii="Arial" w:hAnsi="Arial" w:cs="Arial"/>
          <w:color w:val="000000"/>
          <w:sz w:val="20"/>
          <w:szCs w:val="20"/>
          <w:lang w:eastAsia="vi-VN"/>
        </w:rPr>
        <w:t>Giá đấu thành công bình quân:</w:t>
      </w:r>
    </w:p>
    <w:tbl>
      <w:tblPr>
        <w:tblW w:w="5000" w:type="pct"/>
        <w:jc w:val="center"/>
        <w:tblCellMar>
          <w:left w:w="0" w:type="dxa"/>
          <w:right w:w="0" w:type="dxa"/>
        </w:tblCellMar>
        <w:tblLook w:val="0000" w:firstRow="0" w:lastRow="0" w:firstColumn="0" w:lastColumn="0" w:noHBand="0" w:noVBand="0"/>
      </w:tblPr>
      <w:tblGrid>
        <w:gridCol w:w="633"/>
        <w:gridCol w:w="1851"/>
        <w:gridCol w:w="1379"/>
        <w:gridCol w:w="1240"/>
        <w:gridCol w:w="1240"/>
        <w:gridCol w:w="1379"/>
        <w:gridCol w:w="1288"/>
      </w:tblGrid>
      <w:tr w:rsidR="00D26BB5" w:rsidRPr="0057672C" w:rsidTr="0079411B">
        <w:trPr>
          <w:trHeight w:val="432"/>
          <w:jc w:val="center"/>
        </w:trPr>
        <w:tc>
          <w:tcPr>
            <w:tcW w:w="352" w:type="pct"/>
            <w:tcBorders>
              <w:top w:val="single" w:sz="4" w:space="0" w:color="auto"/>
              <w:left w:val="single" w:sz="4" w:space="0" w:color="auto"/>
              <w:bottom w:val="nil"/>
              <w:right w:val="nil"/>
            </w:tcBorders>
            <w:shd w:val="clear" w:color="auto" w:fill="FFFFFF"/>
            <w:vAlign w:val="center"/>
          </w:tcPr>
          <w:p w:rsidR="00D26BB5" w:rsidRPr="0057672C" w:rsidRDefault="007B5B56" w:rsidP="0079411B">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Số</w:t>
            </w:r>
            <w:r w:rsidR="00D26BB5" w:rsidRPr="0057672C">
              <w:rPr>
                <w:rStyle w:val="Other"/>
                <w:rFonts w:ascii="Arial" w:hAnsi="Arial" w:cs="Arial"/>
                <w:b/>
                <w:bCs/>
                <w:color w:val="000000"/>
                <w:sz w:val="20"/>
                <w:szCs w:val="20"/>
                <w:lang w:eastAsia="vi-VN"/>
              </w:rPr>
              <w:t xml:space="preserve"> TT</w:t>
            </w:r>
          </w:p>
        </w:tc>
        <w:tc>
          <w:tcPr>
            <w:tcW w:w="1027" w:type="pct"/>
            <w:tcBorders>
              <w:top w:val="single" w:sz="4" w:space="0" w:color="auto"/>
              <w:left w:val="single" w:sz="4" w:space="0" w:color="auto"/>
              <w:bottom w:val="nil"/>
              <w:right w:val="nil"/>
            </w:tcBorders>
            <w:shd w:val="clear" w:color="auto" w:fill="FFFFFF"/>
            <w:vAlign w:val="center"/>
          </w:tcPr>
          <w:p w:rsidR="00D26BB5" w:rsidRPr="0057672C" w:rsidRDefault="00D26BB5" w:rsidP="0079411B">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Tên nhà đầu tư</w:t>
            </w:r>
          </w:p>
        </w:tc>
        <w:tc>
          <w:tcPr>
            <w:tcW w:w="765" w:type="pct"/>
            <w:tcBorders>
              <w:top w:val="single" w:sz="4" w:space="0" w:color="auto"/>
              <w:left w:val="single" w:sz="4" w:space="0" w:color="auto"/>
              <w:bottom w:val="nil"/>
              <w:right w:val="nil"/>
            </w:tcBorders>
            <w:shd w:val="clear" w:color="auto" w:fill="FFFFFF"/>
            <w:vAlign w:val="center"/>
          </w:tcPr>
          <w:p w:rsidR="00D26BB5" w:rsidRPr="0057672C" w:rsidRDefault="007B5B56" w:rsidP="0079411B">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Số CMND/</w:t>
            </w:r>
            <w:r w:rsidRPr="0057672C">
              <w:rPr>
                <w:rStyle w:val="Other"/>
                <w:rFonts w:ascii="Arial" w:hAnsi="Arial" w:cs="Arial"/>
                <w:b/>
                <w:bCs/>
                <w:color w:val="000000"/>
                <w:sz w:val="20"/>
                <w:szCs w:val="20"/>
                <w:lang w:val="en-US" w:eastAsia="vi-VN"/>
              </w:rPr>
              <w:t xml:space="preserve"> </w:t>
            </w:r>
            <w:r w:rsidRPr="0057672C">
              <w:rPr>
                <w:rStyle w:val="Other"/>
                <w:rFonts w:ascii="Arial" w:hAnsi="Arial" w:cs="Arial"/>
                <w:b/>
                <w:bCs/>
                <w:color w:val="000000"/>
                <w:sz w:val="20"/>
                <w:szCs w:val="20"/>
                <w:lang w:eastAsia="vi-VN"/>
              </w:rPr>
              <w:t>CCCD/Hộ</w:t>
            </w:r>
            <w:r w:rsidR="00D26BB5" w:rsidRPr="0057672C">
              <w:rPr>
                <w:rStyle w:val="Other"/>
                <w:rFonts w:ascii="Arial" w:hAnsi="Arial" w:cs="Arial"/>
                <w:b/>
                <w:bCs/>
                <w:color w:val="000000"/>
                <w:sz w:val="20"/>
                <w:szCs w:val="20"/>
                <w:lang w:eastAsia="vi-VN"/>
              </w:rPr>
              <w:t xml:space="preserve"> chiếu hoặc ĐKKD</w:t>
            </w:r>
          </w:p>
        </w:tc>
        <w:tc>
          <w:tcPr>
            <w:tcW w:w="688" w:type="pct"/>
            <w:tcBorders>
              <w:top w:val="single" w:sz="4" w:space="0" w:color="auto"/>
              <w:left w:val="single" w:sz="4" w:space="0" w:color="auto"/>
              <w:bottom w:val="nil"/>
              <w:right w:val="nil"/>
            </w:tcBorders>
            <w:shd w:val="clear" w:color="auto" w:fill="FFFFFF"/>
            <w:vAlign w:val="center"/>
          </w:tcPr>
          <w:p w:rsidR="00D26BB5" w:rsidRPr="0057672C" w:rsidRDefault="00D26BB5" w:rsidP="0079411B">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Số lượng</w:t>
            </w:r>
            <w:r w:rsidR="007B5B56" w:rsidRPr="0057672C">
              <w:rPr>
                <w:rStyle w:val="Other"/>
                <w:rFonts w:ascii="Arial" w:hAnsi="Arial" w:cs="Arial"/>
                <w:b/>
                <w:bCs/>
                <w:color w:val="000000"/>
                <w:sz w:val="20"/>
                <w:szCs w:val="20"/>
                <w:lang w:val="en-US" w:eastAsia="vi-VN"/>
              </w:rPr>
              <w:t xml:space="preserve"> cổ phần đặt </w:t>
            </w:r>
            <w:r w:rsidRPr="0057672C">
              <w:rPr>
                <w:rStyle w:val="Other"/>
                <w:rFonts w:ascii="Arial" w:hAnsi="Arial" w:cs="Arial"/>
                <w:b/>
                <w:bCs/>
                <w:color w:val="000000"/>
                <w:sz w:val="20"/>
                <w:szCs w:val="20"/>
                <w:lang w:eastAsia="vi-VN"/>
              </w:rPr>
              <w:t>mua</w:t>
            </w:r>
          </w:p>
          <w:p w:rsidR="00D26BB5" w:rsidRPr="0057672C" w:rsidRDefault="00D26BB5" w:rsidP="0079411B">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(1)</w:t>
            </w:r>
          </w:p>
        </w:tc>
        <w:tc>
          <w:tcPr>
            <w:tcW w:w="688" w:type="pct"/>
            <w:tcBorders>
              <w:top w:val="single" w:sz="4" w:space="0" w:color="auto"/>
              <w:left w:val="single" w:sz="4" w:space="0" w:color="auto"/>
              <w:bottom w:val="nil"/>
              <w:right w:val="nil"/>
            </w:tcBorders>
            <w:shd w:val="clear" w:color="auto" w:fill="FFFFFF"/>
            <w:vAlign w:val="center"/>
          </w:tcPr>
          <w:p w:rsidR="00D26BB5" w:rsidRPr="0057672C" w:rsidRDefault="00D26BB5" w:rsidP="0079411B">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 xml:space="preserve">Mức giá </w:t>
            </w:r>
            <w:r w:rsidR="007B5B56" w:rsidRPr="0057672C">
              <w:rPr>
                <w:rStyle w:val="Other"/>
                <w:rFonts w:ascii="Arial" w:hAnsi="Arial" w:cs="Arial"/>
                <w:b/>
                <w:bCs/>
                <w:color w:val="000000"/>
                <w:sz w:val="20"/>
                <w:szCs w:val="20"/>
                <w:lang w:eastAsia="vi-VN"/>
              </w:rPr>
              <w:t>đặt</w:t>
            </w:r>
            <w:r w:rsidRPr="0057672C">
              <w:rPr>
                <w:rStyle w:val="Other"/>
                <w:rFonts w:ascii="Arial" w:hAnsi="Arial" w:cs="Arial"/>
                <w:b/>
                <w:bCs/>
                <w:color w:val="000000"/>
                <w:sz w:val="20"/>
                <w:szCs w:val="20"/>
                <w:lang w:eastAsia="vi-VN"/>
              </w:rPr>
              <w:t xml:space="preserve"> mua</w:t>
            </w:r>
          </w:p>
          <w:p w:rsidR="00D26BB5" w:rsidRPr="0057672C" w:rsidRDefault="00D26BB5" w:rsidP="0079411B">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(1)</w:t>
            </w:r>
          </w:p>
        </w:tc>
        <w:tc>
          <w:tcPr>
            <w:tcW w:w="765" w:type="pct"/>
            <w:tcBorders>
              <w:top w:val="single" w:sz="4" w:space="0" w:color="auto"/>
              <w:left w:val="single" w:sz="4" w:space="0" w:color="auto"/>
              <w:bottom w:val="nil"/>
              <w:right w:val="nil"/>
            </w:tcBorders>
            <w:shd w:val="clear" w:color="auto" w:fill="FFFFFF"/>
            <w:vAlign w:val="center"/>
          </w:tcPr>
          <w:p w:rsidR="00D26BB5" w:rsidRPr="0057672C" w:rsidRDefault="00D26BB5" w:rsidP="0079411B">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Số lượng cổ phần trúng đấu giá (2)</w:t>
            </w:r>
          </w:p>
        </w:tc>
        <w:tc>
          <w:tcPr>
            <w:tcW w:w="716"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79411B">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Giá trúng đấu giá</w:t>
            </w:r>
          </w:p>
          <w:p w:rsidR="00D26BB5" w:rsidRPr="0057672C" w:rsidRDefault="00D26BB5" w:rsidP="0079411B">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(2)</w:t>
            </w:r>
          </w:p>
        </w:tc>
      </w:tr>
      <w:tr w:rsidR="00D26BB5" w:rsidRPr="0057672C" w:rsidTr="0079411B">
        <w:trPr>
          <w:trHeight w:val="432"/>
          <w:jc w:val="center"/>
        </w:trPr>
        <w:tc>
          <w:tcPr>
            <w:tcW w:w="352" w:type="pct"/>
            <w:tcBorders>
              <w:top w:val="single" w:sz="4" w:space="0" w:color="auto"/>
              <w:left w:val="single" w:sz="4" w:space="0" w:color="auto"/>
              <w:bottom w:val="nil"/>
              <w:right w:val="nil"/>
            </w:tcBorders>
            <w:shd w:val="clear" w:color="auto" w:fill="FFFFFF"/>
            <w:vAlign w:val="center"/>
          </w:tcPr>
          <w:p w:rsidR="00D26BB5" w:rsidRPr="0057672C" w:rsidRDefault="00D26BB5" w:rsidP="0079411B">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color w:val="000000"/>
                <w:sz w:val="20"/>
                <w:szCs w:val="20"/>
                <w:lang w:eastAsia="vi-VN"/>
              </w:rPr>
              <w:t>1</w:t>
            </w:r>
          </w:p>
        </w:tc>
        <w:tc>
          <w:tcPr>
            <w:tcW w:w="1027" w:type="pct"/>
            <w:tcBorders>
              <w:top w:val="single" w:sz="4" w:space="0" w:color="auto"/>
              <w:left w:val="single" w:sz="4" w:space="0" w:color="auto"/>
              <w:bottom w:val="nil"/>
              <w:right w:val="nil"/>
            </w:tcBorders>
            <w:shd w:val="clear" w:color="auto" w:fill="FFFFFF"/>
            <w:vAlign w:val="center"/>
          </w:tcPr>
          <w:p w:rsidR="00D26BB5" w:rsidRPr="0057672C" w:rsidRDefault="00D26BB5" w:rsidP="0079411B">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color w:val="000000"/>
                <w:sz w:val="20"/>
                <w:szCs w:val="20"/>
                <w:lang w:eastAsia="vi-VN"/>
              </w:rPr>
              <w:t xml:space="preserve">Nhà đầu tư </w:t>
            </w:r>
            <w:r w:rsidRPr="0057672C">
              <w:rPr>
                <w:rStyle w:val="Other"/>
                <w:rFonts w:ascii="Arial" w:hAnsi="Arial" w:cs="Arial"/>
                <w:color w:val="000000"/>
                <w:sz w:val="20"/>
                <w:szCs w:val="20"/>
                <w:lang w:val="en-US"/>
              </w:rPr>
              <w:t>A</w:t>
            </w:r>
          </w:p>
        </w:tc>
        <w:tc>
          <w:tcPr>
            <w:tcW w:w="765" w:type="pct"/>
            <w:tcBorders>
              <w:top w:val="single" w:sz="4" w:space="0" w:color="auto"/>
              <w:left w:val="single" w:sz="4" w:space="0" w:color="auto"/>
              <w:bottom w:val="nil"/>
              <w:right w:val="nil"/>
            </w:tcBorders>
            <w:shd w:val="clear" w:color="auto" w:fill="FFFFFF"/>
            <w:vAlign w:val="center"/>
          </w:tcPr>
          <w:p w:rsidR="00D26BB5" w:rsidRPr="0057672C" w:rsidRDefault="00D26BB5" w:rsidP="0079411B">
            <w:pPr>
              <w:jc w:val="center"/>
              <w:rPr>
                <w:rFonts w:ascii="Arial" w:hAnsi="Arial" w:cs="Arial"/>
                <w:sz w:val="20"/>
                <w:szCs w:val="20"/>
                <w:lang w:eastAsia="en-US"/>
              </w:rPr>
            </w:pPr>
          </w:p>
        </w:tc>
        <w:tc>
          <w:tcPr>
            <w:tcW w:w="688" w:type="pct"/>
            <w:tcBorders>
              <w:top w:val="single" w:sz="4" w:space="0" w:color="auto"/>
              <w:left w:val="single" w:sz="4" w:space="0" w:color="auto"/>
              <w:bottom w:val="nil"/>
              <w:right w:val="nil"/>
            </w:tcBorders>
            <w:shd w:val="clear" w:color="auto" w:fill="FFFFFF"/>
            <w:vAlign w:val="center"/>
          </w:tcPr>
          <w:p w:rsidR="00D26BB5" w:rsidRPr="0057672C" w:rsidRDefault="00D26BB5" w:rsidP="0079411B">
            <w:pPr>
              <w:jc w:val="center"/>
              <w:rPr>
                <w:rFonts w:ascii="Arial" w:hAnsi="Arial" w:cs="Arial"/>
                <w:sz w:val="20"/>
                <w:szCs w:val="20"/>
                <w:lang w:eastAsia="en-US"/>
              </w:rPr>
            </w:pPr>
          </w:p>
        </w:tc>
        <w:tc>
          <w:tcPr>
            <w:tcW w:w="688" w:type="pct"/>
            <w:tcBorders>
              <w:top w:val="single" w:sz="4" w:space="0" w:color="auto"/>
              <w:left w:val="single" w:sz="4" w:space="0" w:color="auto"/>
              <w:bottom w:val="nil"/>
              <w:right w:val="nil"/>
            </w:tcBorders>
            <w:shd w:val="clear" w:color="auto" w:fill="FFFFFF"/>
            <w:vAlign w:val="center"/>
          </w:tcPr>
          <w:p w:rsidR="00D26BB5" w:rsidRPr="0057672C" w:rsidRDefault="00D26BB5" w:rsidP="0079411B">
            <w:pPr>
              <w:jc w:val="center"/>
              <w:rPr>
                <w:rFonts w:ascii="Arial" w:hAnsi="Arial" w:cs="Arial"/>
                <w:sz w:val="20"/>
                <w:szCs w:val="20"/>
                <w:lang w:eastAsia="en-US"/>
              </w:rPr>
            </w:pPr>
          </w:p>
        </w:tc>
        <w:tc>
          <w:tcPr>
            <w:tcW w:w="765" w:type="pct"/>
            <w:tcBorders>
              <w:top w:val="single" w:sz="4" w:space="0" w:color="auto"/>
              <w:left w:val="single" w:sz="4" w:space="0" w:color="auto"/>
              <w:bottom w:val="nil"/>
              <w:right w:val="nil"/>
            </w:tcBorders>
            <w:shd w:val="clear" w:color="auto" w:fill="FFFFFF"/>
            <w:vAlign w:val="center"/>
          </w:tcPr>
          <w:p w:rsidR="00D26BB5" w:rsidRPr="0057672C" w:rsidRDefault="00D26BB5" w:rsidP="0079411B">
            <w:pPr>
              <w:jc w:val="center"/>
              <w:rPr>
                <w:rFonts w:ascii="Arial" w:hAnsi="Arial" w:cs="Arial"/>
                <w:sz w:val="20"/>
                <w:szCs w:val="20"/>
                <w:lang w:eastAsia="en-US"/>
              </w:rPr>
            </w:pPr>
          </w:p>
        </w:tc>
        <w:tc>
          <w:tcPr>
            <w:tcW w:w="716"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79411B">
            <w:pPr>
              <w:jc w:val="center"/>
              <w:rPr>
                <w:rFonts w:ascii="Arial" w:hAnsi="Arial" w:cs="Arial"/>
                <w:sz w:val="20"/>
                <w:szCs w:val="20"/>
                <w:lang w:eastAsia="en-US"/>
              </w:rPr>
            </w:pPr>
          </w:p>
        </w:tc>
      </w:tr>
      <w:tr w:rsidR="00D26BB5" w:rsidRPr="0057672C" w:rsidTr="0079411B">
        <w:trPr>
          <w:trHeight w:val="432"/>
          <w:jc w:val="center"/>
        </w:trPr>
        <w:tc>
          <w:tcPr>
            <w:tcW w:w="352" w:type="pct"/>
            <w:tcBorders>
              <w:top w:val="single" w:sz="4" w:space="0" w:color="auto"/>
              <w:left w:val="single" w:sz="4" w:space="0" w:color="auto"/>
              <w:bottom w:val="nil"/>
              <w:right w:val="nil"/>
            </w:tcBorders>
            <w:shd w:val="clear" w:color="auto" w:fill="FFFFFF"/>
            <w:vAlign w:val="center"/>
          </w:tcPr>
          <w:p w:rsidR="00D26BB5" w:rsidRPr="0057672C" w:rsidRDefault="00D26BB5" w:rsidP="0079411B">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color w:val="000000"/>
                <w:sz w:val="20"/>
                <w:szCs w:val="20"/>
                <w:lang w:eastAsia="vi-VN"/>
              </w:rPr>
              <w:t>2</w:t>
            </w:r>
          </w:p>
        </w:tc>
        <w:tc>
          <w:tcPr>
            <w:tcW w:w="1027" w:type="pct"/>
            <w:tcBorders>
              <w:top w:val="single" w:sz="4" w:space="0" w:color="auto"/>
              <w:left w:val="single" w:sz="4" w:space="0" w:color="auto"/>
              <w:bottom w:val="nil"/>
              <w:right w:val="nil"/>
            </w:tcBorders>
            <w:shd w:val="clear" w:color="auto" w:fill="FFFFFF"/>
            <w:vAlign w:val="center"/>
          </w:tcPr>
          <w:p w:rsidR="00D26BB5" w:rsidRPr="0057672C" w:rsidRDefault="00D26BB5" w:rsidP="0079411B">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color w:val="000000"/>
                <w:sz w:val="20"/>
                <w:szCs w:val="20"/>
                <w:lang w:eastAsia="vi-VN"/>
              </w:rPr>
              <w:t>Nhà đầu tư B</w:t>
            </w:r>
          </w:p>
        </w:tc>
        <w:tc>
          <w:tcPr>
            <w:tcW w:w="765" w:type="pct"/>
            <w:tcBorders>
              <w:top w:val="single" w:sz="4" w:space="0" w:color="auto"/>
              <w:left w:val="single" w:sz="4" w:space="0" w:color="auto"/>
              <w:bottom w:val="nil"/>
              <w:right w:val="nil"/>
            </w:tcBorders>
            <w:shd w:val="clear" w:color="auto" w:fill="FFFFFF"/>
            <w:vAlign w:val="center"/>
          </w:tcPr>
          <w:p w:rsidR="00D26BB5" w:rsidRPr="0057672C" w:rsidRDefault="00D26BB5" w:rsidP="0079411B">
            <w:pPr>
              <w:jc w:val="center"/>
              <w:rPr>
                <w:rFonts w:ascii="Arial" w:hAnsi="Arial" w:cs="Arial"/>
                <w:sz w:val="20"/>
                <w:szCs w:val="20"/>
                <w:lang w:eastAsia="en-US"/>
              </w:rPr>
            </w:pPr>
          </w:p>
        </w:tc>
        <w:tc>
          <w:tcPr>
            <w:tcW w:w="688" w:type="pct"/>
            <w:tcBorders>
              <w:top w:val="single" w:sz="4" w:space="0" w:color="auto"/>
              <w:left w:val="single" w:sz="4" w:space="0" w:color="auto"/>
              <w:bottom w:val="nil"/>
              <w:right w:val="nil"/>
            </w:tcBorders>
            <w:shd w:val="clear" w:color="auto" w:fill="FFFFFF"/>
            <w:vAlign w:val="center"/>
          </w:tcPr>
          <w:p w:rsidR="00D26BB5" w:rsidRPr="0057672C" w:rsidRDefault="00D26BB5" w:rsidP="0079411B">
            <w:pPr>
              <w:jc w:val="center"/>
              <w:rPr>
                <w:rFonts w:ascii="Arial" w:hAnsi="Arial" w:cs="Arial"/>
                <w:sz w:val="20"/>
                <w:szCs w:val="20"/>
                <w:lang w:eastAsia="en-US"/>
              </w:rPr>
            </w:pPr>
          </w:p>
        </w:tc>
        <w:tc>
          <w:tcPr>
            <w:tcW w:w="688" w:type="pct"/>
            <w:tcBorders>
              <w:top w:val="single" w:sz="4" w:space="0" w:color="auto"/>
              <w:left w:val="single" w:sz="4" w:space="0" w:color="auto"/>
              <w:bottom w:val="nil"/>
              <w:right w:val="nil"/>
            </w:tcBorders>
            <w:shd w:val="clear" w:color="auto" w:fill="FFFFFF"/>
            <w:vAlign w:val="center"/>
          </w:tcPr>
          <w:p w:rsidR="00D26BB5" w:rsidRPr="0057672C" w:rsidRDefault="00D26BB5" w:rsidP="0079411B">
            <w:pPr>
              <w:jc w:val="center"/>
              <w:rPr>
                <w:rFonts w:ascii="Arial" w:hAnsi="Arial" w:cs="Arial"/>
                <w:sz w:val="20"/>
                <w:szCs w:val="20"/>
                <w:lang w:eastAsia="en-US"/>
              </w:rPr>
            </w:pPr>
          </w:p>
        </w:tc>
        <w:tc>
          <w:tcPr>
            <w:tcW w:w="765" w:type="pct"/>
            <w:tcBorders>
              <w:top w:val="single" w:sz="4" w:space="0" w:color="auto"/>
              <w:left w:val="single" w:sz="4" w:space="0" w:color="auto"/>
              <w:bottom w:val="nil"/>
              <w:right w:val="nil"/>
            </w:tcBorders>
            <w:shd w:val="clear" w:color="auto" w:fill="FFFFFF"/>
            <w:vAlign w:val="center"/>
          </w:tcPr>
          <w:p w:rsidR="00D26BB5" w:rsidRPr="0057672C" w:rsidRDefault="00D26BB5" w:rsidP="0079411B">
            <w:pPr>
              <w:jc w:val="center"/>
              <w:rPr>
                <w:rFonts w:ascii="Arial" w:hAnsi="Arial" w:cs="Arial"/>
                <w:sz w:val="20"/>
                <w:szCs w:val="20"/>
                <w:lang w:eastAsia="en-US"/>
              </w:rPr>
            </w:pPr>
          </w:p>
        </w:tc>
        <w:tc>
          <w:tcPr>
            <w:tcW w:w="716"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79411B">
            <w:pPr>
              <w:jc w:val="center"/>
              <w:rPr>
                <w:rFonts w:ascii="Arial" w:hAnsi="Arial" w:cs="Arial"/>
                <w:sz w:val="20"/>
                <w:szCs w:val="20"/>
                <w:lang w:eastAsia="en-US"/>
              </w:rPr>
            </w:pPr>
          </w:p>
        </w:tc>
      </w:tr>
      <w:tr w:rsidR="00D26BB5" w:rsidRPr="0057672C" w:rsidTr="0079411B">
        <w:trPr>
          <w:trHeight w:val="432"/>
          <w:jc w:val="center"/>
        </w:trPr>
        <w:tc>
          <w:tcPr>
            <w:tcW w:w="352" w:type="pct"/>
            <w:tcBorders>
              <w:top w:val="single" w:sz="4" w:space="0" w:color="auto"/>
              <w:left w:val="single" w:sz="4" w:space="0" w:color="auto"/>
              <w:bottom w:val="single" w:sz="4" w:space="0" w:color="auto"/>
              <w:right w:val="nil"/>
            </w:tcBorders>
            <w:shd w:val="clear" w:color="auto" w:fill="FFFFFF"/>
            <w:vAlign w:val="center"/>
          </w:tcPr>
          <w:p w:rsidR="00D26BB5" w:rsidRPr="0057672C" w:rsidRDefault="00D26BB5" w:rsidP="0079411B">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color w:val="000000"/>
                <w:sz w:val="20"/>
                <w:szCs w:val="20"/>
                <w:lang w:eastAsia="vi-VN"/>
              </w:rPr>
              <w:lastRenderedPageBreak/>
              <w:t>3</w:t>
            </w:r>
          </w:p>
        </w:tc>
        <w:tc>
          <w:tcPr>
            <w:tcW w:w="1027" w:type="pct"/>
            <w:tcBorders>
              <w:top w:val="single" w:sz="4" w:space="0" w:color="auto"/>
              <w:left w:val="single" w:sz="4" w:space="0" w:color="auto"/>
              <w:bottom w:val="single" w:sz="4" w:space="0" w:color="auto"/>
              <w:right w:val="nil"/>
            </w:tcBorders>
            <w:shd w:val="clear" w:color="auto" w:fill="FFFFFF"/>
            <w:vAlign w:val="center"/>
          </w:tcPr>
          <w:p w:rsidR="00D26BB5" w:rsidRPr="0057672C" w:rsidRDefault="007B5B56" w:rsidP="0079411B">
            <w:pPr>
              <w:pStyle w:val="Other0"/>
              <w:shd w:val="clear" w:color="auto" w:fill="auto"/>
              <w:spacing w:after="0"/>
              <w:ind w:firstLine="0"/>
              <w:jc w:val="center"/>
              <w:rPr>
                <w:rFonts w:ascii="Arial" w:hAnsi="Arial" w:cs="Arial"/>
                <w:color w:val="000000"/>
                <w:sz w:val="20"/>
                <w:szCs w:val="20"/>
                <w:lang w:val="en-US"/>
              </w:rPr>
            </w:pPr>
            <w:r w:rsidRPr="0057672C">
              <w:rPr>
                <w:rStyle w:val="Other"/>
                <w:rFonts w:ascii="Arial" w:hAnsi="Arial" w:cs="Arial"/>
                <w:color w:val="000000"/>
                <w:sz w:val="20"/>
                <w:szCs w:val="20"/>
                <w:lang w:eastAsia="vi-VN"/>
              </w:rPr>
              <w:t xml:space="preserve">Nhà đầu tư </w:t>
            </w:r>
            <w:r w:rsidRPr="0057672C">
              <w:rPr>
                <w:rStyle w:val="Other"/>
                <w:rFonts w:ascii="Arial" w:hAnsi="Arial" w:cs="Arial"/>
                <w:color w:val="000000"/>
                <w:sz w:val="20"/>
                <w:szCs w:val="20"/>
                <w:lang w:val="en-US" w:eastAsia="vi-VN"/>
              </w:rPr>
              <w:t>C</w:t>
            </w:r>
          </w:p>
        </w:tc>
        <w:tc>
          <w:tcPr>
            <w:tcW w:w="765" w:type="pct"/>
            <w:tcBorders>
              <w:top w:val="single" w:sz="4" w:space="0" w:color="auto"/>
              <w:left w:val="single" w:sz="4" w:space="0" w:color="auto"/>
              <w:bottom w:val="single" w:sz="4" w:space="0" w:color="auto"/>
              <w:right w:val="nil"/>
            </w:tcBorders>
            <w:shd w:val="clear" w:color="auto" w:fill="FFFFFF"/>
            <w:vAlign w:val="center"/>
          </w:tcPr>
          <w:p w:rsidR="00D26BB5" w:rsidRPr="0057672C" w:rsidRDefault="00D26BB5" w:rsidP="0079411B">
            <w:pPr>
              <w:jc w:val="center"/>
              <w:rPr>
                <w:rFonts w:ascii="Arial" w:hAnsi="Arial" w:cs="Arial"/>
                <w:sz w:val="20"/>
                <w:szCs w:val="20"/>
                <w:lang w:eastAsia="en-US"/>
              </w:rPr>
            </w:pPr>
          </w:p>
        </w:tc>
        <w:tc>
          <w:tcPr>
            <w:tcW w:w="688" w:type="pct"/>
            <w:tcBorders>
              <w:top w:val="single" w:sz="4" w:space="0" w:color="auto"/>
              <w:left w:val="single" w:sz="4" w:space="0" w:color="auto"/>
              <w:bottom w:val="single" w:sz="4" w:space="0" w:color="auto"/>
              <w:right w:val="nil"/>
            </w:tcBorders>
            <w:shd w:val="clear" w:color="auto" w:fill="FFFFFF"/>
            <w:vAlign w:val="center"/>
          </w:tcPr>
          <w:p w:rsidR="00D26BB5" w:rsidRPr="0057672C" w:rsidRDefault="00D26BB5" w:rsidP="0079411B">
            <w:pPr>
              <w:jc w:val="center"/>
              <w:rPr>
                <w:rFonts w:ascii="Arial" w:hAnsi="Arial" w:cs="Arial"/>
                <w:sz w:val="20"/>
                <w:szCs w:val="20"/>
                <w:lang w:eastAsia="en-US"/>
              </w:rPr>
            </w:pPr>
          </w:p>
        </w:tc>
        <w:tc>
          <w:tcPr>
            <w:tcW w:w="688" w:type="pct"/>
            <w:tcBorders>
              <w:top w:val="single" w:sz="4" w:space="0" w:color="auto"/>
              <w:left w:val="single" w:sz="4" w:space="0" w:color="auto"/>
              <w:bottom w:val="single" w:sz="4" w:space="0" w:color="auto"/>
              <w:right w:val="nil"/>
            </w:tcBorders>
            <w:shd w:val="clear" w:color="auto" w:fill="FFFFFF"/>
            <w:vAlign w:val="center"/>
          </w:tcPr>
          <w:p w:rsidR="00D26BB5" w:rsidRPr="0057672C" w:rsidRDefault="00D26BB5" w:rsidP="0079411B">
            <w:pPr>
              <w:jc w:val="center"/>
              <w:rPr>
                <w:rFonts w:ascii="Arial" w:hAnsi="Arial" w:cs="Arial"/>
                <w:sz w:val="20"/>
                <w:szCs w:val="20"/>
                <w:lang w:eastAsia="en-US"/>
              </w:rPr>
            </w:pPr>
          </w:p>
        </w:tc>
        <w:tc>
          <w:tcPr>
            <w:tcW w:w="765" w:type="pct"/>
            <w:tcBorders>
              <w:top w:val="single" w:sz="4" w:space="0" w:color="auto"/>
              <w:left w:val="single" w:sz="4" w:space="0" w:color="auto"/>
              <w:bottom w:val="single" w:sz="4" w:space="0" w:color="auto"/>
              <w:right w:val="nil"/>
            </w:tcBorders>
            <w:shd w:val="clear" w:color="auto" w:fill="FFFFFF"/>
            <w:vAlign w:val="center"/>
          </w:tcPr>
          <w:p w:rsidR="00D26BB5" w:rsidRPr="0057672C" w:rsidRDefault="00D26BB5" w:rsidP="0079411B">
            <w:pPr>
              <w:jc w:val="center"/>
              <w:rPr>
                <w:rFonts w:ascii="Arial" w:hAnsi="Arial" w:cs="Arial"/>
                <w:sz w:val="20"/>
                <w:szCs w:val="20"/>
                <w:lang w:eastAsia="en-US"/>
              </w:rPr>
            </w:pPr>
          </w:p>
        </w:tc>
        <w:tc>
          <w:tcPr>
            <w:tcW w:w="716" w:type="pct"/>
            <w:tcBorders>
              <w:top w:val="single" w:sz="4" w:space="0" w:color="auto"/>
              <w:left w:val="single" w:sz="4" w:space="0" w:color="auto"/>
              <w:bottom w:val="single" w:sz="4" w:space="0" w:color="auto"/>
              <w:right w:val="single" w:sz="4" w:space="0" w:color="auto"/>
            </w:tcBorders>
            <w:shd w:val="clear" w:color="auto" w:fill="FFFFFF"/>
            <w:vAlign w:val="center"/>
          </w:tcPr>
          <w:p w:rsidR="00D26BB5" w:rsidRPr="0057672C" w:rsidRDefault="00D26BB5" w:rsidP="0079411B">
            <w:pPr>
              <w:jc w:val="center"/>
              <w:rPr>
                <w:rFonts w:ascii="Arial" w:hAnsi="Arial" w:cs="Arial"/>
                <w:sz w:val="20"/>
                <w:szCs w:val="20"/>
                <w:lang w:eastAsia="en-US"/>
              </w:rPr>
            </w:pPr>
          </w:p>
        </w:tc>
      </w:tr>
    </w:tbl>
    <w:p w:rsidR="00D26BB5" w:rsidRPr="0057672C" w:rsidRDefault="007B5B56"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b/>
          <w:bCs/>
          <w:i/>
          <w:iCs/>
          <w:color w:val="000000"/>
          <w:sz w:val="20"/>
          <w:szCs w:val="20"/>
          <w:u w:val="single"/>
          <w:lang w:eastAsia="vi-VN"/>
        </w:rPr>
        <w:t>Ghi chú</w:t>
      </w:r>
      <w:r w:rsidR="00D26BB5" w:rsidRPr="0057672C">
        <w:rPr>
          <w:rStyle w:val="BodyTextChar1"/>
          <w:rFonts w:ascii="Arial" w:hAnsi="Arial" w:cs="Arial"/>
          <w:b/>
          <w:bCs/>
          <w:i/>
          <w:iCs/>
          <w:color w:val="000000"/>
          <w:sz w:val="20"/>
          <w:szCs w:val="20"/>
          <w:u w:val="single"/>
          <w:lang w:eastAsia="vi-VN"/>
        </w:rPr>
        <w:t>:</w:t>
      </w:r>
    </w:p>
    <w:p w:rsidR="00D26BB5" w:rsidRPr="0057672C" w:rsidRDefault="007B5B56" w:rsidP="00E43971">
      <w:pPr>
        <w:pStyle w:val="BodyText"/>
        <w:shd w:val="clear" w:color="auto" w:fill="auto"/>
        <w:tabs>
          <w:tab w:val="left" w:pos="1467"/>
        </w:tabs>
        <w:spacing w:after="120"/>
        <w:ind w:firstLine="720"/>
        <w:jc w:val="both"/>
        <w:rPr>
          <w:rFonts w:ascii="Arial" w:hAnsi="Arial" w:cs="Arial"/>
          <w:color w:val="000000"/>
          <w:sz w:val="20"/>
          <w:szCs w:val="20"/>
        </w:rPr>
      </w:pPr>
      <w:r w:rsidRPr="0057672C">
        <w:rPr>
          <w:rStyle w:val="BodyTextChar1"/>
          <w:rFonts w:ascii="Arial" w:hAnsi="Arial" w:cs="Arial"/>
          <w:i/>
          <w:iCs/>
          <w:color w:val="000000"/>
          <w:sz w:val="20"/>
          <w:szCs w:val="20"/>
          <w:lang w:val="en-US" w:eastAsia="vi-VN"/>
        </w:rPr>
        <w:t xml:space="preserve">(1) </w:t>
      </w:r>
      <w:r w:rsidR="00D26BB5" w:rsidRPr="0057672C">
        <w:rPr>
          <w:rStyle w:val="BodyTextChar1"/>
          <w:rFonts w:ascii="Arial" w:hAnsi="Arial" w:cs="Arial"/>
          <w:i/>
          <w:iCs/>
          <w:color w:val="000000"/>
          <w:sz w:val="20"/>
          <w:szCs w:val="20"/>
          <w:lang w:eastAsia="vi-VN"/>
        </w:rPr>
        <w:t xml:space="preserve">Kê toàn bộ danh sách nhà đầu tư tham gia </w:t>
      </w:r>
      <w:r w:rsidR="000024E0" w:rsidRPr="0057672C">
        <w:rPr>
          <w:rStyle w:val="BodyTextChar1"/>
          <w:rFonts w:ascii="Arial" w:hAnsi="Arial" w:cs="Arial"/>
          <w:i/>
          <w:iCs/>
          <w:color w:val="000000"/>
          <w:sz w:val="20"/>
          <w:szCs w:val="20"/>
          <w:lang w:eastAsia="vi-VN"/>
        </w:rPr>
        <w:t>đấu giá</w:t>
      </w:r>
      <w:r w:rsidRPr="0057672C">
        <w:rPr>
          <w:rStyle w:val="BodyTextChar1"/>
          <w:rFonts w:ascii="Arial" w:hAnsi="Arial" w:cs="Arial"/>
          <w:i/>
          <w:iCs/>
          <w:color w:val="000000"/>
          <w:sz w:val="20"/>
          <w:szCs w:val="20"/>
          <w:lang w:eastAsia="vi-VN"/>
        </w:rPr>
        <w:t xml:space="preserve"> (kể cả nhà đầu tư không tr</w:t>
      </w:r>
      <w:r w:rsidR="00D26BB5" w:rsidRPr="0057672C">
        <w:rPr>
          <w:rStyle w:val="BodyTextChar1"/>
          <w:rFonts w:ascii="Arial" w:hAnsi="Arial" w:cs="Arial"/>
          <w:i/>
          <w:iCs/>
          <w:color w:val="000000"/>
          <w:sz w:val="20"/>
          <w:szCs w:val="20"/>
          <w:lang w:eastAsia="vi-VN"/>
        </w:rPr>
        <w:t xml:space="preserve">úng </w:t>
      </w:r>
      <w:r w:rsidRPr="0057672C">
        <w:rPr>
          <w:rStyle w:val="BodyTextChar1"/>
          <w:rFonts w:ascii="Arial" w:hAnsi="Arial" w:cs="Arial"/>
          <w:i/>
          <w:iCs/>
          <w:color w:val="000000"/>
          <w:sz w:val="20"/>
          <w:szCs w:val="20"/>
          <w:lang w:eastAsia="vi-VN"/>
        </w:rPr>
        <w:t>đấu giá</w:t>
      </w:r>
      <w:r w:rsidR="00D26BB5" w:rsidRPr="0057672C">
        <w:rPr>
          <w:rStyle w:val="BodyTextChar1"/>
          <w:rFonts w:ascii="Arial" w:hAnsi="Arial" w:cs="Arial"/>
          <w:i/>
          <w:iCs/>
          <w:color w:val="000000"/>
          <w:sz w:val="20"/>
          <w:szCs w:val="20"/>
          <w:lang w:eastAsia="vi-VN"/>
        </w:rPr>
        <w:t xml:space="preserve">) theo </w:t>
      </w:r>
      <w:r w:rsidRPr="0057672C">
        <w:rPr>
          <w:rStyle w:val="BodyTextChar1"/>
          <w:rFonts w:ascii="Arial" w:hAnsi="Arial" w:cs="Arial"/>
          <w:i/>
          <w:iCs/>
          <w:color w:val="000000"/>
          <w:sz w:val="20"/>
          <w:szCs w:val="20"/>
          <w:lang w:eastAsia="vi-VN"/>
        </w:rPr>
        <w:t>trình</w:t>
      </w:r>
      <w:r w:rsidR="00D26BB5" w:rsidRPr="0057672C">
        <w:rPr>
          <w:rStyle w:val="BodyTextChar1"/>
          <w:rFonts w:ascii="Arial" w:hAnsi="Arial" w:cs="Arial"/>
          <w:i/>
          <w:iCs/>
          <w:color w:val="000000"/>
          <w:sz w:val="20"/>
          <w:szCs w:val="20"/>
          <w:lang w:eastAsia="vi-VN"/>
        </w:rPr>
        <w:t xml:space="preserve"> tự từ cao xuống thấp </w:t>
      </w:r>
      <w:r w:rsidR="007A7F3F" w:rsidRPr="0057672C">
        <w:rPr>
          <w:rStyle w:val="BodyTextChar1"/>
          <w:rFonts w:ascii="Arial" w:hAnsi="Arial" w:cs="Arial"/>
          <w:i/>
          <w:iCs/>
          <w:color w:val="000000"/>
          <w:sz w:val="20"/>
          <w:szCs w:val="20"/>
          <w:lang w:eastAsia="vi-VN"/>
        </w:rPr>
        <w:t>đối với</w:t>
      </w:r>
      <w:r w:rsidR="00D26BB5" w:rsidRPr="0057672C">
        <w:rPr>
          <w:rStyle w:val="BodyTextChar1"/>
          <w:rFonts w:ascii="Arial" w:hAnsi="Arial" w:cs="Arial"/>
          <w:i/>
          <w:iCs/>
          <w:color w:val="000000"/>
          <w:sz w:val="20"/>
          <w:szCs w:val="20"/>
          <w:lang w:eastAsia="vi-VN"/>
        </w:rPr>
        <w:t xml:space="preserve"> giá đặt mua.</w:t>
      </w:r>
    </w:p>
    <w:p w:rsidR="00D26BB5" w:rsidRPr="0057672C" w:rsidRDefault="007B5B56" w:rsidP="00E43971">
      <w:pPr>
        <w:pStyle w:val="BodyText"/>
        <w:shd w:val="clear" w:color="auto" w:fill="auto"/>
        <w:tabs>
          <w:tab w:val="left" w:pos="1468"/>
        </w:tabs>
        <w:spacing w:after="120"/>
        <w:ind w:firstLine="720"/>
        <w:jc w:val="both"/>
        <w:rPr>
          <w:rFonts w:ascii="Arial" w:hAnsi="Arial" w:cs="Arial"/>
          <w:color w:val="000000"/>
          <w:sz w:val="20"/>
          <w:szCs w:val="20"/>
        </w:rPr>
      </w:pPr>
      <w:r w:rsidRPr="0057672C">
        <w:rPr>
          <w:rStyle w:val="BodyTextChar1"/>
          <w:rFonts w:ascii="Arial" w:hAnsi="Arial" w:cs="Arial"/>
          <w:i/>
          <w:iCs/>
          <w:color w:val="000000"/>
          <w:sz w:val="20"/>
          <w:szCs w:val="20"/>
          <w:lang w:val="en-US" w:eastAsia="vi-VN"/>
        </w:rPr>
        <w:t xml:space="preserve">(2) </w:t>
      </w:r>
      <w:r w:rsidR="00D26BB5" w:rsidRPr="0057672C">
        <w:rPr>
          <w:rStyle w:val="BodyTextChar1"/>
          <w:rFonts w:ascii="Arial" w:hAnsi="Arial" w:cs="Arial"/>
          <w:i/>
          <w:iCs/>
          <w:color w:val="000000"/>
          <w:sz w:val="20"/>
          <w:szCs w:val="20"/>
          <w:lang w:eastAsia="vi-VN"/>
        </w:rPr>
        <w:t xml:space="preserve">Chỉ kê những trường hợp trúng </w:t>
      </w:r>
      <w:r w:rsidRPr="0057672C">
        <w:rPr>
          <w:rStyle w:val="BodyTextChar1"/>
          <w:rFonts w:ascii="Arial" w:hAnsi="Arial" w:cs="Arial"/>
          <w:i/>
          <w:iCs/>
          <w:color w:val="000000"/>
          <w:sz w:val="20"/>
          <w:szCs w:val="20"/>
          <w:lang w:eastAsia="vi-VN"/>
        </w:rPr>
        <w:t>đấu giá</w:t>
      </w:r>
      <w:r w:rsidR="00D26BB5" w:rsidRPr="0057672C">
        <w:rPr>
          <w:rStyle w:val="BodyTextChar1"/>
          <w:rFonts w:ascii="Arial" w:hAnsi="Arial" w:cs="Arial"/>
          <w:i/>
          <w:iCs/>
          <w:color w:val="000000"/>
          <w:sz w:val="20"/>
          <w:szCs w:val="20"/>
          <w:lang w:eastAsia="vi-VN"/>
        </w:rPr>
        <w:t>.</w:t>
      </w:r>
    </w:p>
    <w:p w:rsidR="00D26BB5" w:rsidRPr="0057672C" w:rsidRDefault="007B5B56" w:rsidP="00E43971">
      <w:pPr>
        <w:pStyle w:val="BodyText"/>
        <w:shd w:val="clear" w:color="auto" w:fill="auto"/>
        <w:tabs>
          <w:tab w:val="left" w:pos="1540"/>
        </w:tabs>
        <w:spacing w:after="120"/>
        <w:ind w:firstLine="720"/>
        <w:jc w:val="both"/>
        <w:rPr>
          <w:rFonts w:ascii="Arial" w:hAnsi="Arial" w:cs="Arial"/>
          <w:color w:val="000000"/>
          <w:sz w:val="20"/>
          <w:szCs w:val="20"/>
        </w:rPr>
      </w:pPr>
      <w:r w:rsidRPr="0057672C">
        <w:rPr>
          <w:rStyle w:val="BodyTextChar1"/>
          <w:rFonts w:ascii="Arial" w:hAnsi="Arial" w:cs="Arial"/>
          <w:b/>
          <w:bCs/>
          <w:color w:val="000000"/>
          <w:sz w:val="20"/>
          <w:szCs w:val="20"/>
          <w:lang w:val="en-US" w:eastAsia="vi-VN"/>
        </w:rPr>
        <w:t xml:space="preserve">VI. </w:t>
      </w:r>
      <w:r w:rsidR="00D26BB5" w:rsidRPr="0057672C">
        <w:rPr>
          <w:rStyle w:val="BodyTextChar1"/>
          <w:rFonts w:ascii="Arial" w:hAnsi="Arial" w:cs="Arial"/>
          <w:b/>
          <w:bCs/>
          <w:color w:val="000000"/>
          <w:sz w:val="20"/>
          <w:szCs w:val="20"/>
          <w:lang w:eastAsia="vi-VN"/>
        </w:rPr>
        <w:t>Nhận xét và kiến nghị:</w:t>
      </w:r>
    </w:p>
    <w:p w:rsidR="007B5B56" w:rsidRPr="0057672C" w:rsidRDefault="007B5B56" w:rsidP="00E43971">
      <w:pPr>
        <w:pStyle w:val="BodyText"/>
        <w:shd w:val="clear" w:color="auto" w:fill="auto"/>
        <w:spacing w:after="120"/>
        <w:ind w:firstLine="720"/>
        <w:jc w:val="both"/>
        <w:rPr>
          <w:rStyle w:val="BodyTextChar1"/>
          <w:rFonts w:ascii="Arial" w:hAnsi="Arial" w:cs="Arial"/>
          <w:color w:val="000000"/>
          <w:sz w:val="20"/>
          <w:szCs w:val="20"/>
          <w:lang w:val="en-US" w:eastAsia="vi-VN"/>
        </w:rPr>
      </w:pPr>
      <w:r w:rsidRPr="0057672C">
        <w:rPr>
          <w:rStyle w:val="BodyTextChar1"/>
          <w:rFonts w:ascii="Arial" w:hAnsi="Arial" w:cs="Arial"/>
          <w:color w:val="000000"/>
          <w:sz w:val="20"/>
          <w:szCs w:val="20"/>
          <w:lang w:val="en-US" w:eastAsia="vi-VN"/>
        </w:rPr>
        <w:t>………………………………………………..</w:t>
      </w:r>
    </w:p>
    <w:p w:rsidR="00D26BB5" w:rsidRPr="0057672C" w:rsidRDefault="00674D82" w:rsidP="0079411B">
      <w:pPr>
        <w:pStyle w:val="BodyText"/>
        <w:shd w:val="clear" w:color="auto" w:fill="auto"/>
        <w:spacing w:after="0"/>
        <w:ind w:firstLine="720"/>
        <w:jc w:val="both"/>
        <w:rPr>
          <w:rStyle w:val="BodyTextChar1"/>
          <w:rFonts w:ascii="Arial" w:hAnsi="Arial" w:cs="Arial"/>
          <w:color w:val="000000"/>
          <w:sz w:val="20"/>
          <w:szCs w:val="20"/>
          <w:lang w:eastAsia="vi-VN"/>
        </w:rPr>
      </w:pPr>
      <w:r>
        <w:rPr>
          <w:rStyle w:val="BodyTextChar1"/>
          <w:rFonts w:ascii="Arial" w:hAnsi="Arial" w:cs="Arial"/>
          <w:color w:val="000000"/>
          <w:sz w:val="20"/>
          <w:szCs w:val="20"/>
          <w:lang w:eastAsia="vi-VN"/>
        </w:rPr>
        <w:t>Biên bản này được lập vào h</w:t>
      </w:r>
      <w:r>
        <w:rPr>
          <w:rStyle w:val="BodyTextChar1"/>
          <w:rFonts w:ascii="Arial" w:hAnsi="Arial" w:cs="Arial"/>
          <w:color w:val="000000"/>
          <w:sz w:val="20"/>
          <w:szCs w:val="20"/>
          <w:lang w:val="en-SG" w:eastAsia="vi-VN"/>
        </w:rPr>
        <w:t>ồ</w:t>
      </w:r>
      <w:r w:rsidR="00D26BB5" w:rsidRPr="0057672C">
        <w:rPr>
          <w:rStyle w:val="BodyTextChar1"/>
          <w:rFonts w:ascii="Arial" w:hAnsi="Arial" w:cs="Arial"/>
          <w:color w:val="000000"/>
          <w:sz w:val="20"/>
          <w:szCs w:val="20"/>
          <w:lang w:eastAsia="vi-VN"/>
        </w:rPr>
        <w:t>i... ngày ... tháng ... năm ... tại ... và đã được các bên nhất trí thông qua./.</w:t>
      </w:r>
    </w:p>
    <w:p w:rsidR="00D26BB5" w:rsidRPr="0057672C" w:rsidRDefault="00D26BB5" w:rsidP="0079411B">
      <w:pPr>
        <w:pStyle w:val="BodyText"/>
        <w:shd w:val="clear" w:color="auto" w:fill="auto"/>
        <w:spacing w:after="0"/>
        <w:ind w:firstLine="720"/>
        <w:jc w:val="both"/>
        <w:rPr>
          <w:rStyle w:val="BodyTextChar1"/>
          <w:rFonts w:ascii="Arial" w:hAnsi="Arial" w:cs="Arial"/>
          <w:color w:val="000000"/>
          <w:sz w:val="20"/>
          <w:szCs w:val="20"/>
          <w:lang w:eastAsia="vi-VN"/>
        </w:rPr>
      </w:pPr>
    </w:p>
    <w:tbl>
      <w:tblPr>
        <w:tblW w:w="0" w:type="auto"/>
        <w:tblInd w:w="108" w:type="dxa"/>
        <w:tblLook w:val="04A0" w:firstRow="1" w:lastRow="0" w:firstColumn="1" w:lastColumn="0" w:noHBand="0" w:noVBand="1"/>
      </w:tblPr>
      <w:tblGrid>
        <w:gridCol w:w="4190"/>
        <w:gridCol w:w="4722"/>
      </w:tblGrid>
      <w:tr w:rsidR="00780246" w:rsidRPr="0057672C" w:rsidTr="0079411B">
        <w:tc>
          <w:tcPr>
            <w:tcW w:w="4230" w:type="dxa"/>
            <w:shd w:val="clear" w:color="auto" w:fill="auto"/>
          </w:tcPr>
          <w:p w:rsidR="00D26BB5" w:rsidRPr="00A20E78" w:rsidRDefault="007B5B56" w:rsidP="0079411B">
            <w:pPr>
              <w:jc w:val="center"/>
              <w:rPr>
                <w:rFonts w:ascii="Arial" w:hAnsi="Arial" w:cs="Arial"/>
                <w:sz w:val="20"/>
                <w:szCs w:val="20"/>
              </w:rPr>
            </w:pPr>
            <w:bookmarkStart w:id="31" w:name="bookmark28"/>
            <w:bookmarkStart w:id="32" w:name="bookmark29"/>
            <w:r w:rsidRPr="0057672C">
              <w:rPr>
                <w:rStyle w:val="Heading1"/>
                <w:rFonts w:ascii="Arial" w:hAnsi="Arial" w:cs="Arial"/>
                <w:bCs w:val="0"/>
                <w:sz w:val="20"/>
                <w:szCs w:val="20"/>
              </w:rPr>
              <w:t>ĐẠ</w:t>
            </w:r>
            <w:r w:rsidRPr="0057672C">
              <w:rPr>
                <w:rStyle w:val="Heading1"/>
                <w:rFonts w:ascii="Arial" w:hAnsi="Arial" w:cs="Arial"/>
                <w:bCs w:val="0"/>
                <w:sz w:val="20"/>
                <w:szCs w:val="20"/>
                <w:lang w:val="en-US"/>
              </w:rPr>
              <w:t>I</w:t>
            </w:r>
            <w:r w:rsidR="00D26BB5" w:rsidRPr="0057672C">
              <w:rPr>
                <w:rStyle w:val="Heading1"/>
                <w:rFonts w:ascii="Arial" w:hAnsi="Arial" w:cs="Arial"/>
                <w:bCs w:val="0"/>
                <w:sz w:val="20"/>
                <w:szCs w:val="20"/>
              </w:rPr>
              <w:t xml:space="preserve"> DIỆN</w:t>
            </w:r>
            <w:bookmarkEnd w:id="31"/>
            <w:bookmarkEnd w:id="32"/>
            <w:r w:rsidRPr="0057672C">
              <w:rPr>
                <w:rStyle w:val="Heading1"/>
                <w:rFonts w:ascii="Arial" w:hAnsi="Arial" w:cs="Arial"/>
                <w:b w:val="0"/>
                <w:bCs w:val="0"/>
                <w:sz w:val="20"/>
                <w:szCs w:val="20"/>
                <w:lang w:val="en-US"/>
              </w:rPr>
              <w:t xml:space="preserve"> </w:t>
            </w:r>
            <w:r w:rsidR="00D26BB5" w:rsidRPr="0057672C">
              <w:rPr>
                <w:rStyle w:val="BodyTextChar1"/>
                <w:rFonts w:ascii="Arial" w:hAnsi="Arial" w:cs="Arial"/>
                <w:b/>
                <w:bCs/>
                <w:sz w:val="20"/>
                <w:szCs w:val="20"/>
              </w:rPr>
              <w:t xml:space="preserve">DOANH NGHIỆP </w:t>
            </w:r>
            <w:r w:rsidR="003B7579" w:rsidRPr="0057672C">
              <w:rPr>
                <w:rStyle w:val="BodyTextChar1"/>
                <w:rFonts w:ascii="Arial" w:hAnsi="Arial" w:cs="Arial"/>
                <w:b/>
                <w:bCs/>
                <w:sz w:val="20"/>
                <w:szCs w:val="20"/>
              </w:rPr>
              <w:t>CỔ PHẦN</w:t>
            </w:r>
            <w:r w:rsidR="00D26BB5" w:rsidRPr="0057672C">
              <w:rPr>
                <w:rStyle w:val="BodyTextChar1"/>
                <w:rFonts w:ascii="Arial" w:hAnsi="Arial" w:cs="Arial"/>
                <w:b/>
                <w:bCs/>
                <w:sz w:val="20"/>
                <w:szCs w:val="20"/>
              </w:rPr>
              <w:t xml:space="preserve"> HÓA</w:t>
            </w:r>
            <w:r w:rsidR="00D26BB5" w:rsidRPr="0057672C">
              <w:rPr>
                <w:rStyle w:val="BodyTextChar1"/>
                <w:rFonts w:ascii="Arial" w:hAnsi="Arial" w:cs="Arial"/>
                <w:b/>
                <w:bCs/>
                <w:sz w:val="20"/>
                <w:szCs w:val="20"/>
              </w:rPr>
              <w:br/>
            </w:r>
            <w:r w:rsidR="00D26BB5" w:rsidRPr="0057672C">
              <w:rPr>
                <w:rStyle w:val="BodyTextChar1"/>
                <w:rFonts w:ascii="Arial" w:hAnsi="Arial" w:cs="Arial"/>
                <w:i/>
                <w:iCs/>
                <w:sz w:val="20"/>
                <w:szCs w:val="20"/>
              </w:rPr>
              <w:t>(</w:t>
            </w:r>
            <w:r w:rsidR="008C4487" w:rsidRPr="0057672C">
              <w:rPr>
                <w:rStyle w:val="BodyTextChar1"/>
                <w:rFonts w:ascii="Arial" w:hAnsi="Arial" w:cs="Arial"/>
                <w:i/>
                <w:iCs/>
                <w:sz w:val="20"/>
                <w:szCs w:val="20"/>
              </w:rPr>
              <w:t>Ký</w:t>
            </w:r>
            <w:r w:rsidR="00D26BB5" w:rsidRPr="0057672C">
              <w:rPr>
                <w:rStyle w:val="BodyTextChar1"/>
                <w:rFonts w:ascii="Arial" w:hAnsi="Arial" w:cs="Arial"/>
                <w:i/>
                <w:iCs/>
                <w:sz w:val="20"/>
                <w:szCs w:val="20"/>
              </w:rPr>
              <w:t xml:space="preserve">, ghi rõ họ tên và </w:t>
            </w:r>
            <w:r w:rsidRPr="0057672C">
              <w:rPr>
                <w:rStyle w:val="BodyTextChar1"/>
                <w:rFonts w:ascii="Arial" w:hAnsi="Arial" w:cs="Arial"/>
                <w:i/>
                <w:iCs/>
                <w:sz w:val="20"/>
                <w:szCs w:val="20"/>
              </w:rPr>
              <w:t>đóng dấu</w:t>
            </w:r>
            <w:r w:rsidR="00D26BB5" w:rsidRPr="0057672C">
              <w:rPr>
                <w:rStyle w:val="BodyTextChar1"/>
                <w:rFonts w:ascii="Arial" w:hAnsi="Arial" w:cs="Arial"/>
                <w:i/>
                <w:iCs/>
                <w:sz w:val="20"/>
                <w:szCs w:val="20"/>
              </w:rPr>
              <w:t xml:space="preserve"> (nếu có))</w:t>
            </w:r>
          </w:p>
          <w:p w:rsidR="00D26BB5" w:rsidRPr="0057672C" w:rsidRDefault="00D26BB5" w:rsidP="0079411B">
            <w:pPr>
              <w:pStyle w:val="BodyText"/>
              <w:shd w:val="clear" w:color="auto" w:fill="auto"/>
              <w:spacing w:after="0"/>
              <w:ind w:firstLine="0"/>
              <w:jc w:val="center"/>
              <w:rPr>
                <w:rFonts w:ascii="Arial" w:hAnsi="Arial" w:cs="Arial"/>
                <w:color w:val="000000"/>
                <w:sz w:val="20"/>
                <w:szCs w:val="20"/>
              </w:rPr>
            </w:pPr>
          </w:p>
          <w:p w:rsidR="0079411B" w:rsidRPr="0057672C" w:rsidRDefault="0079411B" w:rsidP="0079411B">
            <w:pPr>
              <w:pStyle w:val="BodyText"/>
              <w:shd w:val="clear" w:color="auto" w:fill="auto"/>
              <w:spacing w:after="0"/>
              <w:ind w:firstLine="0"/>
              <w:jc w:val="center"/>
              <w:rPr>
                <w:rFonts w:ascii="Arial" w:hAnsi="Arial" w:cs="Arial"/>
                <w:color w:val="000000"/>
                <w:sz w:val="20"/>
                <w:szCs w:val="20"/>
              </w:rPr>
            </w:pPr>
          </w:p>
        </w:tc>
        <w:tc>
          <w:tcPr>
            <w:tcW w:w="4770" w:type="dxa"/>
            <w:shd w:val="clear" w:color="auto" w:fill="auto"/>
          </w:tcPr>
          <w:p w:rsidR="00D26BB5" w:rsidRPr="00A20E78" w:rsidRDefault="00D26BB5" w:rsidP="0079411B">
            <w:pPr>
              <w:jc w:val="center"/>
              <w:rPr>
                <w:rFonts w:ascii="Arial" w:hAnsi="Arial" w:cs="Arial"/>
                <w:sz w:val="20"/>
                <w:szCs w:val="20"/>
              </w:rPr>
            </w:pPr>
            <w:bookmarkStart w:id="33" w:name="bookmark30"/>
            <w:bookmarkStart w:id="34" w:name="bookmark31"/>
            <w:r w:rsidRPr="0057672C">
              <w:rPr>
                <w:rStyle w:val="Heading1"/>
                <w:rFonts w:ascii="Arial" w:hAnsi="Arial" w:cs="Arial"/>
                <w:bCs w:val="0"/>
                <w:sz w:val="20"/>
                <w:szCs w:val="20"/>
              </w:rPr>
              <w:t>ĐẠI DIỆN</w:t>
            </w:r>
            <w:bookmarkEnd w:id="33"/>
            <w:bookmarkEnd w:id="34"/>
            <w:r w:rsidR="007B5B56" w:rsidRPr="0057672C">
              <w:rPr>
                <w:rStyle w:val="Heading1"/>
                <w:rFonts w:ascii="Arial" w:hAnsi="Arial" w:cs="Arial"/>
                <w:b w:val="0"/>
                <w:bCs w:val="0"/>
                <w:sz w:val="20"/>
                <w:szCs w:val="20"/>
                <w:lang w:val="en-US"/>
              </w:rPr>
              <w:t xml:space="preserve"> </w:t>
            </w:r>
            <w:r w:rsidRPr="0057672C">
              <w:rPr>
                <w:rStyle w:val="BodyTextChar1"/>
                <w:rFonts w:ascii="Arial" w:hAnsi="Arial" w:cs="Arial"/>
                <w:b/>
                <w:bCs/>
                <w:sz w:val="20"/>
                <w:szCs w:val="20"/>
              </w:rPr>
              <w:t xml:space="preserve">BAN CHỈ ĐẠO </w:t>
            </w:r>
            <w:r w:rsidR="007B5B56" w:rsidRPr="0057672C">
              <w:rPr>
                <w:rStyle w:val="BodyTextChar1"/>
                <w:rFonts w:ascii="Arial" w:hAnsi="Arial" w:cs="Arial"/>
                <w:b/>
                <w:bCs/>
                <w:sz w:val="20"/>
                <w:szCs w:val="20"/>
                <w:lang w:val="en-US"/>
              </w:rPr>
              <w:t>CỔ</w:t>
            </w:r>
            <w:r w:rsidRPr="0057672C">
              <w:rPr>
                <w:rStyle w:val="BodyTextChar1"/>
                <w:rFonts w:ascii="Arial" w:hAnsi="Arial" w:cs="Arial"/>
                <w:b/>
                <w:bCs/>
                <w:sz w:val="20"/>
                <w:szCs w:val="20"/>
              </w:rPr>
              <w:t xml:space="preserve"> PHẦN HÓA</w:t>
            </w:r>
            <w:r w:rsidRPr="0057672C">
              <w:rPr>
                <w:rStyle w:val="BodyTextChar1"/>
                <w:rFonts w:ascii="Arial" w:hAnsi="Arial" w:cs="Arial"/>
                <w:b/>
                <w:bCs/>
                <w:sz w:val="20"/>
                <w:szCs w:val="20"/>
              </w:rPr>
              <w:br/>
            </w:r>
            <w:r w:rsidRPr="0057672C">
              <w:rPr>
                <w:rStyle w:val="BodyTextChar1"/>
                <w:rFonts w:ascii="Arial" w:hAnsi="Arial" w:cs="Arial"/>
                <w:i/>
                <w:iCs/>
                <w:sz w:val="20"/>
                <w:szCs w:val="20"/>
              </w:rPr>
              <w:t>(</w:t>
            </w:r>
            <w:r w:rsidR="008C4487" w:rsidRPr="0057672C">
              <w:rPr>
                <w:rStyle w:val="BodyTextChar1"/>
                <w:rFonts w:ascii="Arial" w:hAnsi="Arial" w:cs="Arial"/>
                <w:i/>
                <w:iCs/>
                <w:sz w:val="20"/>
                <w:szCs w:val="20"/>
              </w:rPr>
              <w:t>Ký</w:t>
            </w:r>
            <w:r w:rsidRPr="0057672C">
              <w:rPr>
                <w:rStyle w:val="BodyTextChar1"/>
                <w:rFonts w:ascii="Arial" w:hAnsi="Arial" w:cs="Arial"/>
                <w:i/>
                <w:iCs/>
                <w:sz w:val="20"/>
                <w:szCs w:val="20"/>
              </w:rPr>
              <w:t>, ghi rõ họ tên và đóng dấu (nếu có))</w:t>
            </w:r>
          </w:p>
          <w:p w:rsidR="00D26BB5" w:rsidRPr="0057672C" w:rsidRDefault="00D26BB5" w:rsidP="0079411B">
            <w:pPr>
              <w:pStyle w:val="BodyText"/>
              <w:shd w:val="clear" w:color="auto" w:fill="auto"/>
              <w:spacing w:after="0"/>
              <w:ind w:firstLine="0"/>
              <w:jc w:val="center"/>
              <w:rPr>
                <w:rFonts w:ascii="Arial" w:hAnsi="Arial" w:cs="Arial"/>
                <w:color w:val="000000"/>
                <w:sz w:val="20"/>
                <w:szCs w:val="20"/>
              </w:rPr>
            </w:pPr>
          </w:p>
        </w:tc>
      </w:tr>
      <w:tr w:rsidR="00D26BB5" w:rsidRPr="0057672C" w:rsidTr="0079411B">
        <w:tc>
          <w:tcPr>
            <w:tcW w:w="4230" w:type="dxa"/>
            <w:shd w:val="clear" w:color="auto" w:fill="auto"/>
          </w:tcPr>
          <w:p w:rsidR="00D26BB5" w:rsidRPr="00A20E78" w:rsidRDefault="00D26BB5" w:rsidP="0079411B">
            <w:pPr>
              <w:jc w:val="center"/>
              <w:rPr>
                <w:rFonts w:ascii="Arial" w:hAnsi="Arial" w:cs="Arial"/>
                <w:sz w:val="20"/>
                <w:szCs w:val="20"/>
              </w:rPr>
            </w:pPr>
            <w:r w:rsidRPr="0057672C">
              <w:rPr>
                <w:rStyle w:val="BodyTextChar1"/>
                <w:rFonts w:ascii="Arial" w:hAnsi="Arial" w:cs="Arial"/>
                <w:b/>
                <w:bCs/>
                <w:sz w:val="20"/>
                <w:szCs w:val="20"/>
              </w:rPr>
              <w:t>ĐẠI DIỆN</w:t>
            </w:r>
            <w:r w:rsidR="00F967D0" w:rsidRPr="0057672C">
              <w:rPr>
                <w:rStyle w:val="BodyTextChar1"/>
                <w:rFonts w:ascii="Arial" w:hAnsi="Arial" w:cs="Arial"/>
                <w:b/>
                <w:bCs/>
                <w:sz w:val="20"/>
                <w:szCs w:val="20"/>
                <w:lang w:val="en-US"/>
              </w:rPr>
              <w:t xml:space="preserve"> </w:t>
            </w:r>
            <w:r w:rsidR="00F967D0" w:rsidRPr="0057672C">
              <w:rPr>
                <w:rStyle w:val="BodyTextChar1"/>
                <w:rFonts w:ascii="Arial" w:hAnsi="Arial" w:cs="Arial"/>
                <w:b/>
                <w:bCs/>
                <w:sz w:val="20"/>
                <w:szCs w:val="20"/>
              </w:rPr>
              <w:t>HỘI ĐỒNG</w:t>
            </w:r>
            <w:r w:rsidRPr="0057672C">
              <w:rPr>
                <w:rStyle w:val="BodyTextChar1"/>
                <w:rFonts w:ascii="Arial" w:hAnsi="Arial" w:cs="Arial"/>
                <w:b/>
                <w:bCs/>
                <w:sz w:val="20"/>
                <w:szCs w:val="20"/>
              </w:rPr>
              <w:t xml:space="preserve"> ĐẤU GIÁ</w:t>
            </w:r>
            <w:r w:rsidRPr="0057672C">
              <w:rPr>
                <w:rStyle w:val="BodyTextChar1"/>
                <w:rFonts w:ascii="Arial" w:hAnsi="Arial" w:cs="Arial"/>
                <w:b/>
                <w:bCs/>
                <w:sz w:val="20"/>
                <w:szCs w:val="20"/>
              </w:rPr>
              <w:br/>
            </w:r>
            <w:r w:rsidRPr="0057672C">
              <w:rPr>
                <w:rStyle w:val="BodyTextChar1"/>
                <w:rFonts w:ascii="Arial" w:hAnsi="Arial" w:cs="Arial"/>
                <w:i/>
                <w:iCs/>
                <w:sz w:val="20"/>
                <w:szCs w:val="20"/>
              </w:rPr>
              <w:t>(</w:t>
            </w:r>
            <w:r w:rsidR="008C4487" w:rsidRPr="0057672C">
              <w:rPr>
                <w:rStyle w:val="BodyTextChar1"/>
                <w:rFonts w:ascii="Arial" w:hAnsi="Arial" w:cs="Arial"/>
                <w:i/>
                <w:iCs/>
                <w:sz w:val="20"/>
                <w:szCs w:val="20"/>
              </w:rPr>
              <w:t>Ký</w:t>
            </w:r>
            <w:r w:rsidRPr="0057672C">
              <w:rPr>
                <w:rStyle w:val="BodyTextChar1"/>
                <w:rFonts w:ascii="Arial" w:hAnsi="Arial" w:cs="Arial"/>
                <w:i/>
                <w:iCs/>
                <w:sz w:val="20"/>
                <w:szCs w:val="20"/>
              </w:rPr>
              <w:t>, ghi rõ họ tên và đóng dấu (nếu có))</w:t>
            </w:r>
          </w:p>
          <w:p w:rsidR="00D26BB5" w:rsidRPr="0057672C" w:rsidRDefault="00D26BB5" w:rsidP="0079411B">
            <w:pPr>
              <w:pStyle w:val="Heading10"/>
              <w:keepNext/>
              <w:keepLines/>
              <w:shd w:val="clear" w:color="auto" w:fill="auto"/>
              <w:spacing w:after="0" w:line="240" w:lineRule="auto"/>
              <w:ind w:firstLine="0"/>
              <w:jc w:val="center"/>
              <w:rPr>
                <w:rStyle w:val="Heading1"/>
                <w:rFonts w:ascii="Arial" w:hAnsi="Arial" w:cs="Arial"/>
                <w:b/>
                <w:bCs/>
                <w:color w:val="000000"/>
                <w:sz w:val="20"/>
                <w:szCs w:val="20"/>
                <w:lang w:eastAsia="vi-VN"/>
              </w:rPr>
            </w:pPr>
          </w:p>
        </w:tc>
        <w:tc>
          <w:tcPr>
            <w:tcW w:w="4770" w:type="dxa"/>
            <w:shd w:val="clear" w:color="auto" w:fill="auto"/>
          </w:tcPr>
          <w:p w:rsidR="00D26BB5" w:rsidRPr="00A20E78" w:rsidRDefault="00D26BB5" w:rsidP="0079411B">
            <w:pPr>
              <w:pStyle w:val="Heading10"/>
              <w:keepNext/>
              <w:keepLines/>
              <w:shd w:val="clear" w:color="auto" w:fill="auto"/>
              <w:spacing w:after="0" w:line="240" w:lineRule="auto"/>
              <w:ind w:firstLine="0"/>
              <w:jc w:val="center"/>
              <w:rPr>
                <w:rFonts w:ascii="Arial" w:hAnsi="Arial" w:cs="Arial"/>
                <w:sz w:val="20"/>
                <w:szCs w:val="20"/>
              </w:rPr>
            </w:pPr>
            <w:bookmarkStart w:id="35" w:name="bookmark34"/>
            <w:bookmarkStart w:id="36" w:name="bookmark35"/>
            <w:r w:rsidRPr="0057672C">
              <w:rPr>
                <w:rStyle w:val="Heading1"/>
                <w:rFonts w:ascii="Arial" w:hAnsi="Arial" w:cs="Arial"/>
                <w:b/>
                <w:bCs/>
                <w:color w:val="000000"/>
                <w:sz w:val="20"/>
                <w:szCs w:val="20"/>
                <w:lang w:eastAsia="vi-VN"/>
              </w:rPr>
              <w:t>ĐẠI DIỆN</w:t>
            </w:r>
            <w:bookmarkEnd w:id="35"/>
            <w:bookmarkEnd w:id="36"/>
            <w:r w:rsidR="007B5B56" w:rsidRPr="0057672C">
              <w:rPr>
                <w:rStyle w:val="Heading1"/>
                <w:rFonts w:ascii="Arial" w:hAnsi="Arial" w:cs="Arial"/>
                <w:b/>
                <w:bCs/>
                <w:color w:val="000000"/>
                <w:sz w:val="20"/>
                <w:szCs w:val="20"/>
                <w:lang w:val="en-US" w:eastAsia="vi-VN"/>
              </w:rPr>
              <w:t xml:space="preserve"> </w:t>
            </w:r>
            <w:r w:rsidR="007B5B56" w:rsidRPr="0057672C">
              <w:rPr>
                <w:rStyle w:val="BodyTextChar1"/>
                <w:rFonts w:ascii="Arial" w:hAnsi="Arial" w:cs="Arial"/>
                <w:bCs w:val="0"/>
                <w:color w:val="000000"/>
                <w:sz w:val="20"/>
                <w:szCs w:val="20"/>
              </w:rPr>
              <w:t>TỔ CHỨC TH</w:t>
            </w:r>
            <w:r w:rsidR="007B5B56" w:rsidRPr="0057672C">
              <w:rPr>
                <w:rStyle w:val="BodyTextChar1"/>
                <w:rFonts w:ascii="Arial" w:hAnsi="Arial" w:cs="Arial"/>
                <w:bCs w:val="0"/>
                <w:color w:val="000000"/>
                <w:sz w:val="20"/>
                <w:szCs w:val="20"/>
                <w:lang w:val="en-US"/>
              </w:rPr>
              <w:t>Ự</w:t>
            </w:r>
            <w:r w:rsidRPr="0057672C">
              <w:rPr>
                <w:rStyle w:val="BodyTextChar1"/>
                <w:rFonts w:ascii="Arial" w:hAnsi="Arial" w:cs="Arial"/>
                <w:bCs w:val="0"/>
                <w:color w:val="000000"/>
                <w:sz w:val="20"/>
                <w:szCs w:val="20"/>
                <w:lang w:eastAsia="vi-VN"/>
              </w:rPr>
              <w:t xml:space="preserve">C HIỆN BÁN </w:t>
            </w:r>
            <w:r w:rsidR="007B5B56" w:rsidRPr="0057672C">
              <w:rPr>
                <w:rStyle w:val="BodyTextChar1"/>
                <w:rFonts w:ascii="Arial" w:hAnsi="Arial" w:cs="Arial"/>
                <w:bCs w:val="0"/>
                <w:color w:val="000000"/>
                <w:sz w:val="20"/>
                <w:szCs w:val="20"/>
              </w:rPr>
              <w:t>ĐẤU</w:t>
            </w:r>
            <w:r w:rsidRPr="0057672C">
              <w:rPr>
                <w:rStyle w:val="BodyTextChar1"/>
                <w:rFonts w:ascii="Arial" w:hAnsi="Arial" w:cs="Arial"/>
                <w:bCs w:val="0"/>
                <w:color w:val="000000"/>
                <w:sz w:val="20"/>
                <w:szCs w:val="20"/>
                <w:lang w:eastAsia="vi-VN"/>
              </w:rPr>
              <w:t xml:space="preserve"> GIÁ</w:t>
            </w:r>
            <w:r w:rsidRPr="0057672C">
              <w:rPr>
                <w:rStyle w:val="BodyTextChar1"/>
                <w:rFonts w:ascii="Arial" w:hAnsi="Arial" w:cs="Arial"/>
                <w:bCs w:val="0"/>
                <w:color w:val="000000"/>
                <w:sz w:val="20"/>
                <w:szCs w:val="20"/>
                <w:lang w:eastAsia="vi-VN"/>
              </w:rPr>
              <w:br/>
            </w:r>
            <w:r w:rsidRPr="0057672C">
              <w:rPr>
                <w:rStyle w:val="BodyTextChar1"/>
                <w:rFonts w:ascii="Arial" w:hAnsi="Arial" w:cs="Arial"/>
                <w:b w:val="0"/>
                <w:i/>
                <w:iCs/>
                <w:color w:val="000000"/>
                <w:sz w:val="20"/>
                <w:szCs w:val="20"/>
                <w:lang w:eastAsia="vi-VN"/>
              </w:rPr>
              <w:t>(</w:t>
            </w:r>
            <w:r w:rsidR="008C4487" w:rsidRPr="0057672C">
              <w:rPr>
                <w:rStyle w:val="BodyTextChar1"/>
                <w:rFonts w:ascii="Arial" w:hAnsi="Arial" w:cs="Arial"/>
                <w:b w:val="0"/>
                <w:i/>
                <w:iCs/>
                <w:color w:val="000000"/>
                <w:sz w:val="20"/>
                <w:szCs w:val="20"/>
                <w:lang w:eastAsia="vi-VN"/>
              </w:rPr>
              <w:t>Ký</w:t>
            </w:r>
            <w:r w:rsidRPr="0057672C">
              <w:rPr>
                <w:rStyle w:val="BodyTextChar1"/>
                <w:rFonts w:ascii="Arial" w:hAnsi="Arial" w:cs="Arial"/>
                <w:b w:val="0"/>
                <w:i/>
                <w:iCs/>
                <w:color w:val="000000"/>
                <w:sz w:val="20"/>
                <w:szCs w:val="20"/>
                <w:lang w:eastAsia="vi-VN"/>
              </w:rPr>
              <w:t xml:space="preserve">, ghi rõ họ tên và </w:t>
            </w:r>
            <w:r w:rsidR="007B5B56" w:rsidRPr="0057672C">
              <w:rPr>
                <w:rStyle w:val="BodyTextChar1"/>
                <w:rFonts w:ascii="Arial" w:hAnsi="Arial" w:cs="Arial"/>
                <w:b w:val="0"/>
                <w:i/>
                <w:iCs/>
                <w:color w:val="000000"/>
                <w:sz w:val="20"/>
                <w:szCs w:val="20"/>
                <w:lang w:eastAsia="vi-VN"/>
              </w:rPr>
              <w:t>đóng dấu</w:t>
            </w:r>
            <w:r w:rsidRPr="0057672C">
              <w:rPr>
                <w:rStyle w:val="BodyTextChar1"/>
                <w:rFonts w:ascii="Arial" w:hAnsi="Arial" w:cs="Arial"/>
                <w:b w:val="0"/>
                <w:i/>
                <w:iCs/>
                <w:color w:val="000000"/>
                <w:sz w:val="20"/>
                <w:szCs w:val="20"/>
                <w:lang w:eastAsia="vi-VN"/>
              </w:rPr>
              <w:t xml:space="preserve"> (nếu có))</w:t>
            </w:r>
          </w:p>
          <w:p w:rsidR="00D26BB5" w:rsidRPr="0057672C" w:rsidRDefault="00D26BB5" w:rsidP="0079411B">
            <w:pPr>
              <w:pStyle w:val="Heading10"/>
              <w:keepNext/>
              <w:keepLines/>
              <w:shd w:val="clear" w:color="auto" w:fill="auto"/>
              <w:spacing w:after="0" w:line="240" w:lineRule="auto"/>
              <w:ind w:firstLine="0"/>
              <w:jc w:val="center"/>
              <w:rPr>
                <w:rStyle w:val="Heading1"/>
                <w:rFonts w:ascii="Arial" w:hAnsi="Arial" w:cs="Arial"/>
                <w:b/>
                <w:bCs/>
                <w:color w:val="000000"/>
                <w:sz w:val="20"/>
                <w:szCs w:val="20"/>
                <w:lang w:eastAsia="vi-VN"/>
              </w:rPr>
            </w:pPr>
          </w:p>
        </w:tc>
      </w:tr>
    </w:tbl>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p>
    <w:p w:rsidR="00D26BB5" w:rsidRPr="0057672C" w:rsidRDefault="00D26BB5" w:rsidP="00E43971">
      <w:pPr>
        <w:spacing w:after="120"/>
        <w:ind w:firstLine="720"/>
        <w:jc w:val="both"/>
        <w:rPr>
          <w:rFonts w:ascii="Arial" w:hAnsi="Arial" w:cs="Arial"/>
          <w:sz w:val="20"/>
          <w:szCs w:val="20"/>
          <w:lang w:eastAsia="en-US"/>
        </w:rPr>
        <w:sectPr w:rsidR="00D26BB5" w:rsidRPr="0057672C" w:rsidSect="00D26BB5">
          <w:pgSz w:w="11900" w:h="16840" w:code="9"/>
          <w:pgMar w:top="1440" w:right="1440" w:bottom="1440" w:left="1440" w:header="0" w:footer="3" w:gutter="0"/>
          <w:cols w:space="720"/>
          <w:noEndnote/>
          <w:docGrid w:linePitch="360"/>
        </w:sectPr>
      </w:pPr>
    </w:p>
    <w:p w:rsidR="00D26BB5" w:rsidRPr="0057672C" w:rsidRDefault="00D26BB5" w:rsidP="00E43971">
      <w:pPr>
        <w:spacing w:after="120"/>
        <w:ind w:firstLine="720"/>
        <w:jc w:val="both"/>
        <w:rPr>
          <w:rFonts w:ascii="Arial" w:hAnsi="Arial" w:cs="Arial"/>
          <w:sz w:val="20"/>
          <w:szCs w:val="20"/>
          <w:lang w:eastAsia="en-US"/>
        </w:rPr>
      </w:pPr>
    </w:p>
    <w:p w:rsidR="00D26BB5" w:rsidRPr="0057672C" w:rsidRDefault="00D26BB5" w:rsidP="00E43971">
      <w:pPr>
        <w:spacing w:after="120"/>
        <w:ind w:firstLine="720"/>
        <w:jc w:val="both"/>
        <w:rPr>
          <w:rFonts w:ascii="Arial" w:hAnsi="Arial" w:cs="Arial"/>
          <w:sz w:val="20"/>
          <w:szCs w:val="20"/>
          <w:lang w:eastAsia="en-US"/>
        </w:rPr>
        <w:sectPr w:rsidR="00D26BB5" w:rsidRPr="0057672C" w:rsidSect="00D26BB5">
          <w:type w:val="continuous"/>
          <w:pgSz w:w="11900" w:h="16840" w:code="9"/>
          <w:pgMar w:top="1440" w:right="1440" w:bottom="1440" w:left="1440" w:header="0" w:footer="3" w:gutter="0"/>
          <w:cols w:space="720"/>
          <w:noEndnote/>
          <w:docGrid w:linePitch="360"/>
        </w:sectPr>
      </w:pPr>
    </w:p>
    <w:p w:rsidR="00D26BB5" w:rsidRPr="0057672C" w:rsidRDefault="00D26BB5" w:rsidP="00E43971">
      <w:pPr>
        <w:spacing w:after="120"/>
        <w:ind w:firstLine="720"/>
        <w:jc w:val="both"/>
        <w:rPr>
          <w:rFonts w:ascii="Arial" w:hAnsi="Arial" w:cs="Arial"/>
          <w:sz w:val="20"/>
          <w:szCs w:val="20"/>
          <w:lang w:eastAsia="en-US"/>
        </w:rPr>
      </w:pPr>
    </w:p>
    <w:p w:rsidR="00D26BB5" w:rsidRPr="0057672C" w:rsidRDefault="00D26BB5" w:rsidP="00E43971">
      <w:pPr>
        <w:pStyle w:val="BodyText"/>
        <w:shd w:val="clear" w:color="auto" w:fill="auto"/>
        <w:spacing w:after="120"/>
        <w:ind w:firstLine="720"/>
        <w:jc w:val="both"/>
        <w:rPr>
          <w:rStyle w:val="BodyTextChar1"/>
          <w:rFonts w:ascii="Arial" w:hAnsi="Arial" w:cs="Arial"/>
          <w:b/>
          <w:bCs/>
          <w:color w:val="000000"/>
          <w:sz w:val="20"/>
          <w:szCs w:val="20"/>
          <w:lang w:eastAsia="vi-VN"/>
        </w:rPr>
        <w:sectPr w:rsidR="00D26BB5" w:rsidRPr="0057672C" w:rsidSect="00D26BB5">
          <w:type w:val="continuous"/>
          <w:pgSz w:w="11900" w:h="16840" w:code="9"/>
          <w:pgMar w:top="1440" w:right="1440" w:bottom="1440" w:left="1440" w:header="0" w:footer="3" w:gutter="0"/>
          <w:cols w:space="720"/>
          <w:noEndnote/>
          <w:docGrid w:linePitch="360"/>
        </w:sectPr>
      </w:pPr>
    </w:p>
    <w:p w:rsidR="00F967D0" w:rsidRPr="0057672C" w:rsidRDefault="00F967D0" w:rsidP="0079411B">
      <w:pPr>
        <w:pStyle w:val="BodyText"/>
        <w:shd w:val="clear" w:color="auto" w:fill="auto"/>
        <w:spacing w:after="0"/>
        <w:ind w:firstLine="0"/>
        <w:jc w:val="center"/>
        <w:rPr>
          <w:rStyle w:val="BodyTextChar1"/>
          <w:rFonts w:ascii="Arial" w:hAnsi="Arial" w:cs="Arial"/>
          <w:b/>
          <w:bCs/>
          <w:color w:val="000000"/>
          <w:sz w:val="20"/>
          <w:szCs w:val="20"/>
          <w:lang w:val="en-US" w:eastAsia="vi-VN"/>
        </w:rPr>
      </w:pPr>
      <w:r w:rsidRPr="0057672C">
        <w:rPr>
          <w:rStyle w:val="BodyTextChar1"/>
          <w:rFonts w:ascii="Arial" w:hAnsi="Arial" w:cs="Arial"/>
          <w:b/>
          <w:bCs/>
          <w:color w:val="000000"/>
          <w:sz w:val="20"/>
          <w:szCs w:val="20"/>
          <w:lang w:val="en-US" w:eastAsia="vi-VN"/>
        </w:rPr>
        <w:lastRenderedPageBreak/>
        <w:t>Phụ lục số 5</w:t>
      </w:r>
    </w:p>
    <w:p w:rsidR="00F967D0" w:rsidRPr="0057672C" w:rsidRDefault="00674D82" w:rsidP="0079411B">
      <w:pPr>
        <w:pStyle w:val="BodyText"/>
        <w:shd w:val="clear" w:color="auto" w:fill="auto"/>
        <w:spacing w:after="0"/>
        <w:ind w:firstLine="0"/>
        <w:jc w:val="center"/>
        <w:rPr>
          <w:rStyle w:val="BodyTextChar1"/>
          <w:rFonts w:ascii="Arial" w:hAnsi="Arial" w:cs="Arial"/>
          <w:bCs/>
          <w:i/>
          <w:color w:val="000000"/>
          <w:sz w:val="20"/>
          <w:szCs w:val="20"/>
          <w:lang w:val="en-US" w:eastAsia="vi-VN"/>
        </w:rPr>
      </w:pPr>
      <w:r>
        <w:rPr>
          <w:rStyle w:val="BodyTextChar1"/>
          <w:rFonts w:ascii="Arial" w:hAnsi="Arial" w:cs="Arial"/>
          <w:bCs/>
          <w:i/>
          <w:color w:val="000000"/>
          <w:sz w:val="20"/>
          <w:szCs w:val="20"/>
          <w:lang w:val="en-US" w:eastAsia="vi-VN"/>
        </w:rPr>
        <w:t>(Ban hành kèm theo Thông tư số 32/2021/TT-BTC ngày 17 tháng 5 năm 2021 của Bộ trưởng Bộ Tài chính)</w:t>
      </w:r>
    </w:p>
    <w:p w:rsidR="0079411B" w:rsidRPr="0057672C" w:rsidRDefault="0079411B" w:rsidP="0079411B">
      <w:pPr>
        <w:pStyle w:val="BodyText"/>
        <w:shd w:val="clear" w:color="auto" w:fill="auto"/>
        <w:spacing w:after="0"/>
        <w:ind w:firstLine="0"/>
        <w:jc w:val="center"/>
        <w:rPr>
          <w:rStyle w:val="BodyTextChar1"/>
          <w:rFonts w:ascii="Arial" w:hAnsi="Arial" w:cs="Arial"/>
          <w:b/>
          <w:bCs/>
          <w:color w:val="000000"/>
          <w:sz w:val="20"/>
          <w:szCs w:val="20"/>
          <w:lang w:eastAsia="vi-VN"/>
        </w:rPr>
      </w:pPr>
    </w:p>
    <w:p w:rsidR="00D26BB5" w:rsidRPr="0057672C" w:rsidRDefault="00FB660A" w:rsidP="0079411B">
      <w:pPr>
        <w:pStyle w:val="BodyText"/>
        <w:shd w:val="clear" w:color="auto" w:fill="auto"/>
        <w:spacing w:after="0"/>
        <w:ind w:firstLine="0"/>
        <w:jc w:val="center"/>
        <w:rPr>
          <w:rFonts w:ascii="Arial" w:hAnsi="Arial" w:cs="Arial"/>
          <w:color w:val="000000"/>
          <w:sz w:val="20"/>
          <w:szCs w:val="20"/>
        </w:rPr>
      </w:pPr>
      <w:r w:rsidRPr="0057672C">
        <w:rPr>
          <w:rStyle w:val="BodyTextChar1"/>
          <w:rFonts w:ascii="Arial" w:hAnsi="Arial" w:cs="Arial"/>
          <w:b/>
          <w:bCs/>
          <w:color w:val="000000"/>
          <w:sz w:val="20"/>
          <w:szCs w:val="20"/>
          <w:lang w:eastAsia="vi-VN"/>
        </w:rPr>
        <w:t>CỘNG HÒA</w:t>
      </w:r>
      <w:r w:rsidR="00D26BB5" w:rsidRPr="0057672C">
        <w:rPr>
          <w:rStyle w:val="BodyTextChar1"/>
          <w:rFonts w:ascii="Arial" w:hAnsi="Arial" w:cs="Arial"/>
          <w:b/>
          <w:bCs/>
          <w:color w:val="000000"/>
          <w:sz w:val="20"/>
          <w:szCs w:val="20"/>
          <w:lang w:eastAsia="vi-VN"/>
        </w:rPr>
        <w:t xml:space="preserve"> XÃ HỘI CHỦ NGHĨA VIỆT NAM</w:t>
      </w:r>
    </w:p>
    <w:p w:rsidR="00D26BB5" w:rsidRPr="0057672C" w:rsidRDefault="00D26BB5" w:rsidP="0079411B">
      <w:pPr>
        <w:pStyle w:val="BodyText"/>
        <w:shd w:val="clear" w:color="auto" w:fill="auto"/>
        <w:spacing w:after="0"/>
        <w:ind w:firstLine="0"/>
        <w:jc w:val="center"/>
        <w:rPr>
          <w:rStyle w:val="BodyTextChar1"/>
          <w:rFonts w:ascii="Arial" w:hAnsi="Arial" w:cs="Arial"/>
          <w:b/>
          <w:bCs/>
          <w:color w:val="000000"/>
          <w:sz w:val="20"/>
          <w:szCs w:val="20"/>
          <w:lang w:eastAsia="vi-VN"/>
        </w:rPr>
      </w:pPr>
      <w:r w:rsidRPr="0057672C">
        <w:rPr>
          <w:rStyle w:val="BodyTextChar1"/>
          <w:rFonts w:ascii="Arial" w:hAnsi="Arial" w:cs="Arial"/>
          <w:b/>
          <w:bCs/>
          <w:color w:val="000000"/>
          <w:sz w:val="20"/>
          <w:szCs w:val="20"/>
          <w:lang w:eastAsia="vi-VN"/>
        </w:rPr>
        <w:t>Độc lập - Tự do - Hạnh phúc</w:t>
      </w:r>
    </w:p>
    <w:p w:rsidR="00F967D0" w:rsidRPr="0057672C" w:rsidRDefault="00F967D0" w:rsidP="0079411B">
      <w:pPr>
        <w:pStyle w:val="BodyText"/>
        <w:shd w:val="clear" w:color="auto" w:fill="auto"/>
        <w:spacing w:after="0"/>
        <w:ind w:firstLine="0"/>
        <w:jc w:val="center"/>
        <w:rPr>
          <w:rFonts w:ascii="Arial" w:hAnsi="Arial" w:cs="Arial"/>
          <w:color w:val="000000"/>
          <w:sz w:val="20"/>
          <w:szCs w:val="20"/>
          <w:lang w:val="en-US"/>
        </w:rPr>
      </w:pPr>
      <w:r w:rsidRPr="0057672C">
        <w:rPr>
          <w:rStyle w:val="BodyTextChar1"/>
          <w:rFonts w:ascii="Arial" w:hAnsi="Arial" w:cs="Arial"/>
          <w:bCs/>
          <w:color w:val="000000"/>
          <w:sz w:val="20"/>
          <w:szCs w:val="20"/>
          <w:lang w:val="en-US" w:eastAsia="vi-VN"/>
        </w:rPr>
        <w:t>_______________________</w:t>
      </w:r>
    </w:p>
    <w:p w:rsidR="00D26BB5" w:rsidRPr="0057672C" w:rsidRDefault="00F967D0" w:rsidP="0079411B">
      <w:pPr>
        <w:pStyle w:val="BodyText"/>
        <w:shd w:val="clear" w:color="auto" w:fill="auto"/>
        <w:spacing w:after="0"/>
        <w:ind w:firstLine="0"/>
        <w:jc w:val="right"/>
        <w:rPr>
          <w:rFonts w:ascii="Arial" w:hAnsi="Arial" w:cs="Arial"/>
          <w:color w:val="000000"/>
          <w:sz w:val="20"/>
          <w:szCs w:val="20"/>
        </w:rPr>
      </w:pPr>
      <w:r w:rsidRPr="0057672C">
        <w:rPr>
          <w:rStyle w:val="BodyTextChar1"/>
          <w:rFonts w:ascii="Arial" w:hAnsi="Arial" w:cs="Arial"/>
          <w:i/>
          <w:iCs/>
          <w:color w:val="000000"/>
          <w:sz w:val="20"/>
          <w:szCs w:val="20"/>
          <w:lang w:val="en-US" w:eastAsia="vi-VN"/>
        </w:rPr>
        <w:t xml:space="preserve">…, </w:t>
      </w:r>
      <w:r w:rsidR="00D26BB5" w:rsidRPr="0057672C">
        <w:rPr>
          <w:rStyle w:val="BodyTextChar1"/>
          <w:rFonts w:ascii="Arial" w:hAnsi="Arial" w:cs="Arial"/>
          <w:i/>
          <w:iCs/>
          <w:color w:val="000000"/>
          <w:sz w:val="20"/>
          <w:szCs w:val="20"/>
          <w:lang w:eastAsia="vi-VN"/>
        </w:rPr>
        <w:t>ngày ...tháng ... năm 202...</w:t>
      </w:r>
    </w:p>
    <w:p w:rsidR="00D26BB5" w:rsidRPr="0057672C" w:rsidRDefault="00D26BB5" w:rsidP="0079411B">
      <w:pPr>
        <w:pStyle w:val="BodyText"/>
        <w:shd w:val="clear" w:color="auto" w:fill="auto"/>
        <w:spacing w:after="0"/>
        <w:ind w:firstLine="0"/>
        <w:jc w:val="center"/>
        <w:rPr>
          <w:rFonts w:ascii="Arial" w:hAnsi="Arial" w:cs="Arial"/>
          <w:color w:val="000000"/>
          <w:sz w:val="20"/>
          <w:szCs w:val="20"/>
        </w:rPr>
      </w:pPr>
      <w:r w:rsidRPr="0057672C">
        <w:rPr>
          <w:rStyle w:val="BodyTextChar1"/>
          <w:rFonts w:ascii="Arial" w:hAnsi="Arial" w:cs="Arial"/>
          <w:b/>
          <w:bCs/>
          <w:color w:val="000000"/>
          <w:sz w:val="20"/>
          <w:szCs w:val="20"/>
          <w:lang w:eastAsia="vi-VN"/>
        </w:rPr>
        <w:t>ĐƠN ĐĂNG KÝ ĐẤU GIÁ BÁN CỔ PHẦN VÀ ĐƯA CỔ PHẦN</w:t>
      </w:r>
      <w:r w:rsidRPr="0057672C">
        <w:rPr>
          <w:rStyle w:val="BodyTextChar1"/>
          <w:rFonts w:ascii="Arial" w:hAnsi="Arial" w:cs="Arial"/>
          <w:b/>
          <w:bCs/>
          <w:color w:val="000000"/>
          <w:sz w:val="20"/>
          <w:szCs w:val="20"/>
          <w:lang w:val="en-US" w:eastAsia="vi-VN"/>
        </w:rPr>
        <w:t xml:space="preserve"> </w:t>
      </w:r>
      <w:r w:rsidRPr="0057672C">
        <w:rPr>
          <w:rStyle w:val="BodyTextChar1"/>
          <w:rFonts w:ascii="Arial" w:hAnsi="Arial" w:cs="Arial"/>
          <w:b/>
          <w:bCs/>
          <w:color w:val="000000"/>
          <w:sz w:val="20"/>
          <w:szCs w:val="20"/>
          <w:lang w:eastAsia="vi-VN"/>
        </w:rPr>
        <w:t xml:space="preserve">VÀO GIAO DỊCH TRÊN HỆ THỐNG GIAO DỊCH </w:t>
      </w:r>
      <w:r w:rsidR="00B664C2" w:rsidRPr="0057672C">
        <w:rPr>
          <w:rStyle w:val="BodyTextChar1"/>
          <w:rFonts w:ascii="Arial" w:hAnsi="Arial" w:cs="Arial"/>
          <w:b/>
          <w:bCs/>
          <w:color w:val="000000"/>
          <w:sz w:val="20"/>
          <w:szCs w:val="20"/>
          <w:lang w:eastAsia="vi-VN"/>
        </w:rPr>
        <w:t>UPCOM</w:t>
      </w:r>
    </w:p>
    <w:p w:rsidR="00D26BB5" w:rsidRPr="0057672C" w:rsidRDefault="00D26BB5" w:rsidP="0079411B">
      <w:pPr>
        <w:pStyle w:val="BodyText"/>
        <w:shd w:val="clear" w:color="auto" w:fill="auto"/>
        <w:spacing w:after="0"/>
        <w:ind w:left="2160" w:firstLine="0"/>
        <w:rPr>
          <w:rFonts w:ascii="Arial" w:hAnsi="Arial" w:cs="Arial"/>
          <w:color w:val="000000"/>
          <w:sz w:val="20"/>
          <w:szCs w:val="20"/>
        </w:rPr>
      </w:pPr>
      <w:r w:rsidRPr="0057672C">
        <w:rPr>
          <w:rStyle w:val="BodyTextChar1"/>
          <w:rFonts w:ascii="Arial" w:hAnsi="Arial" w:cs="Arial"/>
          <w:color w:val="000000"/>
          <w:sz w:val="20"/>
          <w:szCs w:val="20"/>
          <w:lang w:eastAsia="vi-VN"/>
        </w:rPr>
        <w:t>Kính gửi:</w:t>
      </w:r>
    </w:p>
    <w:p w:rsidR="00D26BB5" w:rsidRPr="0057672C" w:rsidRDefault="00F967D0" w:rsidP="0079411B">
      <w:pPr>
        <w:pStyle w:val="BodyText"/>
        <w:shd w:val="clear" w:color="auto" w:fill="auto"/>
        <w:spacing w:after="0"/>
        <w:ind w:left="2880" w:firstLine="0"/>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 (Tên Tổ chức thực hiện bán đấu giá)</w:t>
      </w:r>
    </w:p>
    <w:p w:rsidR="00D26BB5" w:rsidRPr="0057672C" w:rsidRDefault="00F967D0" w:rsidP="0079411B">
      <w:pPr>
        <w:pStyle w:val="BodyText"/>
        <w:shd w:val="clear" w:color="auto" w:fill="auto"/>
        <w:tabs>
          <w:tab w:val="left" w:pos="2492"/>
        </w:tabs>
        <w:spacing w:after="0"/>
        <w:ind w:left="2880" w:firstLine="0"/>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Sở giao dịch chứng khoán ...</w:t>
      </w:r>
    </w:p>
    <w:p w:rsidR="00D26BB5" w:rsidRPr="0057672C" w:rsidRDefault="00F967D0" w:rsidP="0079411B">
      <w:pPr>
        <w:pStyle w:val="BodyText"/>
        <w:shd w:val="clear" w:color="auto" w:fill="auto"/>
        <w:tabs>
          <w:tab w:val="left" w:pos="2492"/>
        </w:tabs>
        <w:spacing w:after="0"/>
        <w:ind w:left="2880" w:firstLine="0"/>
        <w:rPr>
          <w:rStyle w:val="BodyTextChar1"/>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Trung tâm Lưu ký Chứng khoán Việt Nam</w:t>
      </w:r>
    </w:p>
    <w:p w:rsidR="00D26BB5" w:rsidRPr="0057672C" w:rsidRDefault="00D26BB5" w:rsidP="0079411B">
      <w:pPr>
        <w:pStyle w:val="BodyText"/>
        <w:shd w:val="clear" w:color="auto" w:fill="auto"/>
        <w:tabs>
          <w:tab w:val="left" w:pos="2492"/>
        </w:tabs>
        <w:spacing w:after="0"/>
        <w:ind w:firstLine="0"/>
        <w:rPr>
          <w:rFonts w:ascii="Arial" w:hAnsi="Arial" w:cs="Arial"/>
          <w:color w:val="000000"/>
          <w:sz w:val="20"/>
          <w:szCs w:val="20"/>
        </w:rPr>
      </w:pP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 xml:space="preserve">Thực hiện Quyết định số ... ngày ... tháng... năm...của ...về việc phê duyệt phương án cổ </w:t>
      </w:r>
      <w:r w:rsidR="00674D82">
        <w:rPr>
          <w:rStyle w:val="BodyTextChar1"/>
          <w:rFonts w:ascii="Arial" w:hAnsi="Arial" w:cs="Arial"/>
          <w:color w:val="000000"/>
          <w:sz w:val="20"/>
          <w:szCs w:val="20"/>
          <w:lang w:eastAsia="vi-VN"/>
        </w:rPr>
        <w:t>phần hóa</w:t>
      </w:r>
      <w:r w:rsidRPr="0057672C">
        <w:rPr>
          <w:rStyle w:val="BodyTextChar1"/>
          <w:rFonts w:ascii="Arial" w:hAnsi="Arial" w:cs="Arial"/>
          <w:color w:val="000000"/>
          <w:sz w:val="20"/>
          <w:szCs w:val="20"/>
          <w:lang w:eastAsia="vi-VN"/>
        </w:rPr>
        <w:t xml:space="preserve">, Ban chỉ đạo cổ </w:t>
      </w:r>
      <w:r w:rsidR="00674D82">
        <w:rPr>
          <w:rStyle w:val="BodyTextChar1"/>
          <w:rFonts w:ascii="Arial" w:hAnsi="Arial" w:cs="Arial"/>
          <w:color w:val="000000"/>
          <w:sz w:val="20"/>
          <w:szCs w:val="20"/>
          <w:lang w:eastAsia="vi-VN"/>
        </w:rPr>
        <w:t>phần hóa</w:t>
      </w:r>
      <w:r w:rsidRPr="0057672C">
        <w:rPr>
          <w:rStyle w:val="BodyTextChar1"/>
          <w:rFonts w:ascii="Arial" w:hAnsi="Arial" w:cs="Arial"/>
          <w:color w:val="000000"/>
          <w:sz w:val="20"/>
          <w:szCs w:val="20"/>
          <w:lang w:eastAsia="vi-VN"/>
        </w:rPr>
        <w:t xml:space="preserve"> của (tên tổ chức phát hành) đăng ký thực hiện bán đấu giá cổ phần tại (Tên Tổ chức thực hiện bán đấu giá), đăng ký cổ phần và đăng ký giao dịch cổ phần trên hệ thống giao dịch </w:t>
      </w:r>
      <w:r w:rsidRPr="0057672C">
        <w:rPr>
          <w:rStyle w:val="BodyTextChar1"/>
          <w:rFonts w:ascii="Arial" w:hAnsi="Arial" w:cs="Arial"/>
          <w:color w:val="000000"/>
          <w:sz w:val="20"/>
          <w:szCs w:val="20"/>
          <w:lang w:val="en-US"/>
        </w:rPr>
        <w:t>UpCoM.</w:t>
      </w:r>
    </w:p>
    <w:p w:rsidR="00D26BB5" w:rsidRPr="0057672C" w:rsidRDefault="00F967D0" w:rsidP="00E43971">
      <w:pPr>
        <w:pStyle w:val="BodyText"/>
        <w:shd w:val="clear" w:color="auto" w:fill="auto"/>
        <w:tabs>
          <w:tab w:val="left" w:pos="1238"/>
        </w:tabs>
        <w:spacing w:after="120"/>
        <w:ind w:firstLine="720"/>
        <w:jc w:val="both"/>
        <w:rPr>
          <w:rFonts w:ascii="Arial" w:hAnsi="Arial" w:cs="Arial"/>
          <w:color w:val="000000"/>
          <w:sz w:val="20"/>
          <w:szCs w:val="20"/>
        </w:rPr>
      </w:pPr>
      <w:r w:rsidRPr="0057672C">
        <w:rPr>
          <w:rStyle w:val="BodyTextChar1"/>
          <w:rFonts w:ascii="Arial" w:hAnsi="Arial" w:cs="Arial"/>
          <w:b/>
          <w:bCs/>
          <w:color w:val="000000"/>
          <w:sz w:val="20"/>
          <w:szCs w:val="20"/>
          <w:lang w:val="en-US" w:eastAsia="vi-VN"/>
        </w:rPr>
        <w:t xml:space="preserve">1. </w:t>
      </w:r>
      <w:r w:rsidR="00D26BB5" w:rsidRPr="0057672C">
        <w:rPr>
          <w:rStyle w:val="BodyTextChar1"/>
          <w:rFonts w:ascii="Arial" w:hAnsi="Arial" w:cs="Arial"/>
          <w:b/>
          <w:bCs/>
          <w:color w:val="000000"/>
          <w:sz w:val="20"/>
          <w:szCs w:val="20"/>
          <w:lang w:eastAsia="vi-VN"/>
        </w:rPr>
        <w:t>Thông tin về Tổ chức phát hành</w:t>
      </w:r>
    </w:p>
    <w:p w:rsidR="00D26BB5" w:rsidRPr="0057672C" w:rsidRDefault="00F967D0" w:rsidP="00E43971">
      <w:pPr>
        <w:pStyle w:val="BodyText"/>
        <w:shd w:val="clear" w:color="auto" w:fill="auto"/>
        <w:tabs>
          <w:tab w:val="left" w:pos="1235"/>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Tên giao dịch (đầy đủ):</w:t>
      </w:r>
    </w:p>
    <w:p w:rsidR="00D26BB5" w:rsidRPr="0057672C" w:rsidRDefault="00F967D0" w:rsidP="00E43971">
      <w:pPr>
        <w:pStyle w:val="BodyText"/>
        <w:shd w:val="clear" w:color="auto" w:fill="auto"/>
        <w:tabs>
          <w:tab w:val="left" w:pos="1235"/>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Tên Tiếng Anh:</w:t>
      </w:r>
    </w:p>
    <w:p w:rsidR="00D26BB5" w:rsidRPr="0057672C" w:rsidRDefault="00F967D0" w:rsidP="00E43971">
      <w:pPr>
        <w:pStyle w:val="BodyText"/>
        <w:shd w:val="clear" w:color="auto" w:fill="auto"/>
        <w:tabs>
          <w:tab w:val="left" w:pos="1235"/>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Tên viết tắt:</w:t>
      </w:r>
    </w:p>
    <w:p w:rsidR="00D26BB5" w:rsidRPr="0057672C" w:rsidRDefault="00F967D0" w:rsidP="00E43971">
      <w:pPr>
        <w:pStyle w:val="BodyText"/>
        <w:shd w:val="clear" w:color="auto" w:fill="auto"/>
        <w:tabs>
          <w:tab w:val="left" w:pos="1235"/>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Trụ sở chính:</w:t>
      </w:r>
    </w:p>
    <w:p w:rsidR="00D26BB5" w:rsidRPr="0057672C" w:rsidRDefault="00F967D0" w:rsidP="00E43971">
      <w:pPr>
        <w:pStyle w:val="BodyText"/>
        <w:shd w:val="clear" w:color="auto" w:fill="auto"/>
        <w:tabs>
          <w:tab w:val="left" w:pos="1235"/>
          <w:tab w:val="left" w:pos="5876"/>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Điện thoại:</w:t>
      </w:r>
      <w:r w:rsidR="00D26BB5" w:rsidRPr="0057672C">
        <w:rPr>
          <w:rStyle w:val="BodyTextChar1"/>
          <w:rFonts w:ascii="Arial" w:hAnsi="Arial" w:cs="Arial"/>
          <w:color w:val="000000"/>
          <w:sz w:val="20"/>
          <w:szCs w:val="20"/>
          <w:lang w:eastAsia="vi-VN"/>
        </w:rPr>
        <w:tab/>
      </w:r>
      <w:r w:rsidR="00D26BB5" w:rsidRPr="0057672C">
        <w:rPr>
          <w:rStyle w:val="BodyTextChar1"/>
          <w:rFonts w:ascii="Arial" w:hAnsi="Arial" w:cs="Arial"/>
          <w:color w:val="000000"/>
          <w:sz w:val="20"/>
          <w:szCs w:val="20"/>
          <w:lang w:val="en-US"/>
        </w:rPr>
        <w:t>Fax:</w:t>
      </w:r>
    </w:p>
    <w:p w:rsidR="00D26BB5" w:rsidRPr="0057672C" w:rsidRDefault="00F967D0" w:rsidP="00E43971">
      <w:pPr>
        <w:pStyle w:val="BodyText"/>
        <w:shd w:val="clear" w:color="auto" w:fill="auto"/>
        <w:tabs>
          <w:tab w:val="left" w:pos="1235"/>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Vốn điều lệ:</w:t>
      </w:r>
    </w:p>
    <w:p w:rsidR="00D26BB5" w:rsidRPr="0057672C" w:rsidRDefault="00F967D0" w:rsidP="00E43971">
      <w:pPr>
        <w:pStyle w:val="BodyText"/>
        <w:shd w:val="clear" w:color="auto" w:fill="auto"/>
        <w:tabs>
          <w:tab w:val="left" w:pos="1235"/>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Số tài khoản ... tại Ngân hàng:</w:t>
      </w: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w:t>
      </w:r>
    </w:p>
    <w:p w:rsidR="00D26BB5" w:rsidRPr="0057672C" w:rsidRDefault="00F967D0" w:rsidP="00E43971">
      <w:pPr>
        <w:pStyle w:val="BodyText"/>
        <w:shd w:val="clear" w:color="auto" w:fill="auto"/>
        <w:tabs>
          <w:tab w:val="left" w:pos="1235"/>
          <w:tab w:val="left" w:leader="dot" w:pos="7297"/>
          <w:tab w:val="right" w:leader="dot" w:pos="8698"/>
          <w:tab w:val="left" w:pos="8903"/>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Giấy chứng nhận đă</w:t>
      </w:r>
      <w:r w:rsidR="0079411B" w:rsidRPr="0057672C">
        <w:rPr>
          <w:rStyle w:val="BodyTextChar1"/>
          <w:rFonts w:ascii="Arial" w:hAnsi="Arial" w:cs="Arial"/>
          <w:color w:val="000000"/>
          <w:sz w:val="20"/>
          <w:szCs w:val="20"/>
          <w:lang w:eastAsia="vi-VN"/>
        </w:rPr>
        <w:t>ng ký doanh nghiệp số:  ........ do:</w:t>
      </w:r>
      <w:r w:rsidR="0079411B" w:rsidRPr="0057672C">
        <w:rPr>
          <w:rStyle w:val="BodyTextChar1"/>
          <w:rFonts w:ascii="Arial" w:hAnsi="Arial" w:cs="Arial"/>
          <w:color w:val="000000"/>
          <w:sz w:val="20"/>
          <w:szCs w:val="20"/>
          <w:lang w:eastAsia="vi-VN"/>
        </w:rPr>
        <w:tab/>
        <w:t xml:space="preserve">cấp </w:t>
      </w:r>
      <w:r w:rsidR="00D26BB5" w:rsidRPr="0057672C">
        <w:rPr>
          <w:rStyle w:val="BodyTextChar1"/>
          <w:rFonts w:ascii="Arial" w:hAnsi="Arial" w:cs="Arial"/>
          <w:color w:val="000000"/>
          <w:sz w:val="20"/>
          <w:szCs w:val="20"/>
          <w:lang w:eastAsia="vi-VN"/>
        </w:rPr>
        <w:t>lần</w:t>
      </w: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đầu ngày</w:t>
      </w:r>
      <w:r w:rsidR="0079411B"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 cấp thay đổi lần thứ.... ngày</w:t>
      </w:r>
      <w:r w:rsidR="00D26BB5" w:rsidRPr="0057672C">
        <w:rPr>
          <w:rStyle w:val="BodyTextChar1"/>
          <w:rFonts w:ascii="Arial" w:hAnsi="Arial" w:cs="Arial"/>
          <w:color w:val="000000"/>
          <w:sz w:val="20"/>
          <w:szCs w:val="20"/>
          <w:lang w:eastAsia="vi-VN"/>
        </w:rPr>
        <w:tab/>
      </w:r>
    </w:p>
    <w:p w:rsidR="00D26BB5" w:rsidRPr="0057672C" w:rsidRDefault="00F967D0" w:rsidP="00E43971">
      <w:pPr>
        <w:pStyle w:val="BodyText"/>
        <w:shd w:val="clear" w:color="auto" w:fill="auto"/>
        <w:tabs>
          <w:tab w:val="left" w:pos="1247"/>
        </w:tabs>
        <w:spacing w:after="120"/>
        <w:ind w:firstLine="720"/>
        <w:jc w:val="both"/>
        <w:rPr>
          <w:rFonts w:ascii="Arial" w:hAnsi="Arial" w:cs="Arial"/>
          <w:color w:val="000000"/>
          <w:sz w:val="20"/>
          <w:szCs w:val="20"/>
        </w:rPr>
      </w:pPr>
      <w:r w:rsidRPr="0057672C">
        <w:rPr>
          <w:rStyle w:val="BodyTextChar1"/>
          <w:rFonts w:ascii="Arial" w:hAnsi="Arial" w:cs="Arial"/>
          <w:b/>
          <w:bCs/>
          <w:color w:val="000000"/>
          <w:sz w:val="20"/>
          <w:szCs w:val="20"/>
          <w:lang w:val="en-US" w:eastAsia="vi-VN"/>
        </w:rPr>
        <w:t xml:space="preserve">2. </w:t>
      </w:r>
      <w:r w:rsidR="00D26BB5" w:rsidRPr="0057672C">
        <w:rPr>
          <w:rStyle w:val="BodyTextChar1"/>
          <w:rFonts w:ascii="Arial" w:hAnsi="Arial" w:cs="Arial"/>
          <w:b/>
          <w:bCs/>
          <w:color w:val="000000"/>
          <w:sz w:val="20"/>
          <w:szCs w:val="20"/>
          <w:lang w:eastAsia="vi-VN"/>
        </w:rPr>
        <w:t>Thông tin về việc tổ chức đấu giá bán cổ phần</w:t>
      </w:r>
    </w:p>
    <w:p w:rsidR="00D26BB5" w:rsidRPr="0057672C" w:rsidRDefault="00F967D0" w:rsidP="00E43971">
      <w:pPr>
        <w:pStyle w:val="BodyText"/>
        <w:shd w:val="clear" w:color="auto" w:fill="auto"/>
        <w:tabs>
          <w:tab w:val="left" w:pos="1235"/>
          <w:tab w:val="left" w:leader="dot" w:pos="498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Số lượng cổ phần bán đấu giá:</w:t>
      </w:r>
      <w:r w:rsidR="00D26BB5" w:rsidRPr="0057672C">
        <w:rPr>
          <w:rStyle w:val="BodyTextChar1"/>
          <w:rFonts w:ascii="Arial" w:hAnsi="Arial" w:cs="Arial"/>
          <w:color w:val="000000"/>
          <w:sz w:val="20"/>
          <w:szCs w:val="20"/>
          <w:lang w:eastAsia="vi-VN"/>
        </w:rPr>
        <w:tab/>
      </w:r>
    </w:p>
    <w:p w:rsidR="00D26BB5" w:rsidRPr="0057672C" w:rsidRDefault="00F967D0" w:rsidP="00E43971">
      <w:pPr>
        <w:pStyle w:val="BodyText"/>
        <w:shd w:val="clear" w:color="auto" w:fill="auto"/>
        <w:tabs>
          <w:tab w:val="left" w:pos="1235"/>
          <w:tab w:val="left" w:leader="dot" w:pos="5876"/>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Thời gian dự kiến tổ chức đấu giá:</w:t>
      </w:r>
      <w:r w:rsidR="00D26BB5" w:rsidRPr="0057672C">
        <w:rPr>
          <w:rStyle w:val="BodyTextChar1"/>
          <w:rFonts w:ascii="Arial" w:hAnsi="Arial" w:cs="Arial"/>
          <w:color w:val="000000"/>
          <w:sz w:val="20"/>
          <w:szCs w:val="20"/>
          <w:lang w:eastAsia="vi-VN"/>
        </w:rPr>
        <w:tab/>
      </w:r>
    </w:p>
    <w:p w:rsidR="00D26BB5" w:rsidRPr="0057672C" w:rsidRDefault="00F967D0" w:rsidP="00E43971">
      <w:pPr>
        <w:pStyle w:val="BodyText"/>
        <w:shd w:val="clear" w:color="auto" w:fill="auto"/>
        <w:tabs>
          <w:tab w:val="left" w:pos="1237"/>
        </w:tabs>
        <w:spacing w:after="120"/>
        <w:ind w:firstLine="720"/>
        <w:jc w:val="both"/>
        <w:rPr>
          <w:rStyle w:val="BodyTextChar1"/>
          <w:rFonts w:ascii="Arial" w:hAnsi="Arial" w:cs="Arial"/>
          <w:color w:val="000000"/>
          <w:sz w:val="20"/>
          <w:szCs w:val="20"/>
        </w:rPr>
      </w:pPr>
      <w:r w:rsidRPr="0057672C">
        <w:rPr>
          <w:rStyle w:val="BodyTextChar1"/>
          <w:rFonts w:ascii="Arial" w:hAnsi="Arial" w:cs="Arial"/>
          <w:b/>
          <w:bCs/>
          <w:color w:val="000000"/>
          <w:sz w:val="20"/>
          <w:szCs w:val="20"/>
          <w:lang w:val="en-US" w:eastAsia="vi-VN"/>
        </w:rPr>
        <w:t xml:space="preserve">3. </w:t>
      </w:r>
      <w:r w:rsidR="00D26BB5" w:rsidRPr="0057672C">
        <w:rPr>
          <w:rStyle w:val="BodyTextChar1"/>
          <w:rFonts w:ascii="Arial" w:hAnsi="Arial" w:cs="Arial"/>
          <w:b/>
          <w:bCs/>
          <w:color w:val="000000"/>
          <w:sz w:val="20"/>
          <w:szCs w:val="20"/>
          <w:lang w:eastAsia="vi-VN"/>
        </w:rPr>
        <w:t>Cổ phần đăng ký, lưu ký và đăng ký giao dịch trên hệ thống giao dịch UpCoM</w:t>
      </w:r>
    </w:p>
    <w:p w:rsidR="00D26BB5" w:rsidRPr="0057672C" w:rsidRDefault="00F967D0" w:rsidP="00E43971">
      <w:pPr>
        <w:pStyle w:val="BodyText"/>
        <w:shd w:val="clear" w:color="auto" w:fill="auto"/>
        <w:tabs>
          <w:tab w:val="left" w:pos="1132"/>
          <w:tab w:val="left" w:leader="dot" w:pos="645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Đề xuất của công ty về mã cổ phần:</w:t>
      </w:r>
      <w:r w:rsidR="00D26BB5" w:rsidRPr="0057672C">
        <w:rPr>
          <w:rStyle w:val="BodyTextChar1"/>
          <w:rFonts w:ascii="Arial" w:hAnsi="Arial" w:cs="Arial"/>
          <w:color w:val="000000"/>
          <w:sz w:val="20"/>
          <w:szCs w:val="20"/>
          <w:lang w:eastAsia="vi-VN"/>
        </w:rPr>
        <w:tab/>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Số lượng cổ phần đăng ký, lưu ký và đăng ký giao dịch trên hệ thống giao dịch UpCoM là số cổ phần trúng đấu giá đã hoàn tất nghĩa vụ thanh toán.</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 xml:space="preserve">Ban chỉ đạo cổ phần hóa đề nghị các đơn vị </w:t>
      </w:r>
      <w:r w:rsidR="004705B8" w:rsidRPr="0057672C">
        <w:rPr>
          <w:rStyle w:val="BodyTextChar1"/>
          <w:rFonts w:ascii="Arial" w:hAnsi="Arial" w:cs="Arial"/>
          <w:color w:val="000000"/>
          <w:sz w:val="20"/>
          <w:szCs w:val="20"/>
          <w:lang w:eastAsia="vi-VN"/>
        </w:rPr>
        <w:t>phối hợp</w:t>
      </w:r>
      <w:r w:rsidRPr="0057672C">
        <w:rPr>
          <w:rStyle w:val="BodyTextChar1"/>
          <w:rFonts w:ascii="Arial" w:hAnsi="Arial" w:cs="Arial"/>
          <w:color w:val="000000"/>
          <w:sz w:val="20"/>
          <w:szCs w:val="20"/>
          <w:lang w:eastAsia="vi-VN"/>
        </w:rPr>
        <w:t xml:space="preserve"> thực hiện./.</w:t>
      </w:r>
    </w:p>
    <w:p w:rsidR="00D26BB5" w:rsidRPr="0057672C" w:rsidRDefault="00924E02"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i/>
          <w:iCs/>
          <w:color w:val="000000"/>
          <w:sz w:val="20"/>
          <w:szCs w:val="20"/>
          <w:lang w:eastAsia="vi-VN"/>
        </w:rPr>
        <w:t>* Danh mục tài liệu đí</w:t>
      </w:r>
      <w:r w:rsidR="00D26BB5" w:rsidRPr="0057672C">
        <w:rPr>
          <w:rStyle w:val="BodyTextChar1"/>
          <w:rFonts w:ascii="Arial" w:hAnsi="Arial" w:cs="Arial"/>
          <w:i/>
          <w:iCs/>
          <w:color w:val="000000"/>
          <w:sz w:val="20"/>
          <w:szCs w:val="20"/>
          <w:lang w:eastAsia="vi-VN"/>
        </w:rPr>
        <w:t>nh kèm:</w:t>
      </w:r>
    </w:p>
    <w:p w:rsidR="00D26BB5" w:rsidRPr="0057672C" w:rsidRDefault="00924E02" w:rsidP="00E43971">
      <w:pPr>
        <w:pStyle w:val="BodyText"/>
        <w:shd w:val="clear" w:color="auto" w:fill="auto"/>
        <w:tabs>
          <w:tab w:val="left" w:pos="115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Quyết định phê duyệt giá trị doanh nghiệp;</w:t>
      </w:r>
    </w:p>
    <w:p w:rsidR="00D26BB5" w:rsidRPr="0057672C" w:rsidRDefault="00924E02" w:rsidP="00E43971">
      <w:pPr>
        <w:pStyle w:val="BodyText"/>
        <w:shd w:val="clear" w:color="auto" w:fill="auto"/>
        <w:tabs>
          <w:tab w:val="left" w:pos="115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Quyết định phê duyệt phương án cổ phần hóa;</w:t>
      </w:r>
    </w:p>
    <w:p w:rsidR="00D26BB5" w:rsidRPr="0057672C" w:rsidRDefault="00924E02" w:rsidP="00E43971">
      <w:pPr>
        <w:pStyle w:val="BodyText"/>
        <w:shd w:val="clear" w:color="auto" w:fill="auto"/>
        <w:tabs>
          <w:tab w:val="left" w:pos="1141"/>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Thông tin về doanh nghiệp cổ phần hóa (theo Phụ lục số 2 ban hành kèm theo Thông tư số 32/2021/TT-BTC ngày 17/5/2021 của Bộ Tài chính);</w:t>
      </w:r>
    </w:p>
    <w:p w:rsidR="00D26BB5" w:rsidRPr="0057672C" w:rsidRDefault="00F74D0D" w:rsidP="00E43971">
      <w:pPr>
        <w:pStyle w:val="BodyText"/>
        <w:shd w:val="clear" w:color="auto" w:fill="auto"/>
        <w:tabs>
          <w:tab w:val="left" w:pos="115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Dự thảo Điều lệ tổ chức và hoạt động của Công ty cổ phần;</w:t>
      </w:r>
    </w:p>
    <w:p w:rsidR="00D26BB5" w:rsidRPr="0057672C" w:rsidRDefault="00F74D0D" w:rsidP="0079411B">
      <w:pPr>
        <w:pStyle w:val="BodyText"/>
        <w:shd w:val="clear" w:color="auto" w:fill="auto"/>
        <w:tabs>
          <w:tab w:val="left" w:pos="1137"/>
        </w:tabs>
        <w:spacing w:after="0"/>
        <w:ind w:firstLine="720"/>
        <w:jc w:val="both"/>
        <w:rPr>
          <w:rStyle w:val="BodyTextChar1"/>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Các tài liệu khác liên quan đến cổ phần hóa doanh nghiệp (nếu có).</w:t>
      </w:r>
    </w:p>
    <w:p w:rsidR="00D26BB5" w:rsidRPr="0057672C" w:rsidRDefault="00D26BB5" w:rsidP="0079411B">
      <w:pPr>
        <w:pStyle w:val="BodyText"/>
        <w:shd w:val="clear" w:color="auto" w:fill="auto"/>
        <w:tabs>
          <w:tab w:val="left" w:pos="1137"/>
        </w:tabs>
        <w:spacing w:after="0"/>
        <w:ind w:firstLine="720"/>
        <w:jc w:val="both"/>
        <w:rPr>
          <w:rStyle w:val="BodyTextChar1"/>
          <w:rFonts w:ascii="Arial" w:hAnsi="Arial" w:cs="Arial"/>
          <w:color w:val="000000"/>
          <w:sz w:val="20"/>
          <w:szCs w:val="20"/>
          <w:lang w:eastAsia="vi-VN"/>
        </w:rPr>
      </w:pPr>
    </w:p>
    <w:tbl>
      <w:tblPr>
        <w:tblW w:w="0" w:type="auto"/>
        <w:tblInd w:w="108" w:type="dxa"/>
        <w:tblLook w:val="04A0" w:firstRow="1" w:lastRow="0" w:firstColumn="1" w:lastColumn="0" w:noHBand="0" w:noVBand="1"/>
      </w:tblPr>
      <w:tblGrid>
        <w:gridCol w:w="4464"/>
        <w:gridCol w:w="4448"/>
      </w:tblGrid>
      <w:tr w:rsidR="00D26BB5" w:rsidRPr="0057672C" w:rsidTr="00C81C21">
        <w:tc>
          <w:tcPr>
            <w:tcW w:w="4510" w:type="dxa"/>
            <w:shd w:val="clear" w:color="auto" w:fill="auto"/>
          </w:tcPr>
          <w:p w:rsidR="00D26BB5" w:rsidRPr="0057672C" w:rsidRDefault="00D26BB5" w:rsidP="0079411B">
            <w:pPr>
              <w:pStyle w:val="Bodytext20"/>
              <w:shd w:val="clear" w:color="auto" w:fill="auto"/>
              <w:rPr>
                <w:rFonts w:ascii="Arial" w:hAnsi="Arial" w:cs="Arial"/>
                <w:color w:val="000000"/>
                <w:sz w:val="20"/>
                <w:szCs w:val="20"/>
              </w:rPr>
            </w:pPr>
            <w:r w:rsidRPr="0057672C">
              <w:rPr>
                <w:rStyle w:val="Bodytext2"/>
                <w:rFonts w:ascii="Arial" w:hAnsi="Arial" w:cs="Arial"/>
                <w:b/>
                <w:bCs/>
                <w:i/>
                <w:iCs/>
                <w:color w:val="000000"/>
                <w:sz w:val="20"/>
                <w:szCs w:val="20"/>
                <w:lang w:eastAsia="vi-VN"/>
              </w:rPr>
              <w:t>Nơi nhận:</w:t>
            </w:r>
          </w:p>
          <w:p w:rsidR="00D26BB5" w:rsidRPr="0057672C" w:rsidRDefault="00F74D0D" w:rsidP="0079411B">
            <w:pPr>
              <w:pStyle w:val="Bodytext20"/>
              <w:shd w:val="clear" w:color="auto" w:fill="auto"/>
              <w:tabs>
                <w:tab w:val="left" w:pos="120"/>
              </w:tabs>
              <w:rPr>
                <w:rFonts w:ascii="Arial" w:hAnsi="Arial" w:cs="Arial"/>
                <w:color w:val="000000"/>
                <w:sz w:val="20"/>
                <w:szCs w:val="20"/>
              </w:rPr>
            </w:pPr>
            <w:r w:rsidRPr="0057672C">
              <w:rPr>
                <w:rStyle w:val="Bodytext2"/>
                <w:rFonts w:ascii="Arial" w:hAnsi="Arial" w:cs="Arial"/>
                <w:color w:val="000000"/>
                <w:sz w:val="20"/>
                <w:szCs w:val="20"/>
                <w:lang w:val="en-US" w:eastAsia="vi-VN"/>
              </w:rPr>
              <w:t xml:space="preserve">- </w:t>
            </w:r>
            <w:r w:rsidR="00D26BB5" w:rsidRPr="0057672C">
              <w:rPr>
                <w:rStyle w:val="Bodytext2"/>
                <w:rFonts w:ascii="Arial" w:hAnsi="Arial" w:cs="Arial"/>
                <w:color w:val="000000"/>
                <w:sz w:val="20"/>
                <w:szCs w:val="20"/>
                <w:lang w:eastAsia="vi-VN"/>
              </w:rPr>
              <w:t>Như trên;</w:t>
            </w:r>
          </w:p>
          <w:p w:rsidR="00D26BB5" w:rsidRPr="0057672C" w:rsidRDefault="00F74D0D" w:rsidP="0079411B">
            <w:pPr>
              <w:pStyle w:val="Bodytext20"/>
              <w:shd w:val="clear" w:color="auto" w:fill="auto"/>
              <w:tabs>
                <w:tab w:val="left" w:pos="130"/>
              </w:tabs>
              <w:rPr>
                <w:rFonts w:ascii="Arial" w:hAnsi="Arial" w:cs="Arial"/>
                <w:color w:val="000000"/>
                <w:sz w:val="20"/>
                <w:szCs w:val="20"/>
              </w:rPr>
            </w:pPr>
            <w:r w:rsidRPr="0057672C">
              <w:rPr>
                <w:rStyle w:val="Bodytext2"/>
                <w:rFonts w:ascii="Arial" w:hAnsi="Arial" w:cs="Arial"/>
                <w:color w:val="000000"/>
                <w:sz w:val="20"/>
                <w:szCs w:val="20"/>
                <w:lang w:val="en-US" w:eastAsia="vi-VN"/>
              </w:rPr>
              <w:t xml:space="preserve">- </w:t>
            </w:r>
            <w:r w:rsidR="00D26BB5" w:rsidRPr="0057672C">
              <w:rPr>
                <w:rStyle w:val="Bodytext2"/>
                <w:rFonts w:ascii="Arial" w:hAnsi="Arial" w:cs="Arial"/>
                <w:color w:val="000000"/>
                <w:sz w:val="20"/>
                <w:szCs w:val="20"/>
                <w:lang w:eastAsia="vi-VN"/>
              </w:rPr>
              <w:t>Cơ quan đại diện chủ sở hữu;</w:t>
            </w:r>
          </w:p>
          <w:p w:rsidR="00D26BB5" w:rsidRPr="0057672C" w:rsidRDefault="00D26BB5" w:rsidP="0079411B">
            <w:pPr>
              <w:pStyle w:val="BodyText"/>
              <w:shd w:val="clear" w:color="auto" w:fill="auto"/>
              <w:tabs>
                <w:tab w:val="left" w:pos="1137"/>
              </w:tabs>
              <w:spacing w:after="0"/>
              <w:ind w:firstLine="0"/>
              <w:rPr>
                <w:rFonts w:ascii="Arial" w:hAnsi="Arial" w:cs="Arial"/>
                <w:color w:val="000000"/>
                <w:sz w:val="20"/>
                <w:szCs w:val="20"/>
              </w:rPr>
            </w:pPr>
            <w:r w:rsidRPr="0057672C">
              <w:rPr>
                <w:rStyle w:val="Bodytext2"/>
                <w:rFonts w:ascii="Arial" w:hAnsi="Arial" w:cs="Arial"/>
                <w:color w:val="000000"/>
                <w:sz w:val="20"/>
                <w:szCs w:val="20"/>
                <w:lang w:eastAsia="vi-VN"/>
              </w:rPr>
              <w:t>-</w:t>
            </w:r>
            <w:r w:rsidR="00F74D0D" w:rsidRPr="0057672C">
              <w:rPr>
                <w:rStyle w:val="Bodytext2"/>
                <w:rFonts w:ascii="Arial" w:hAnsi="Arial" w:cs="Arial"/>
                <w:color w:val="000000"/>
                <w:sz w:val="20"/>
                <w:szCs w:val="20"/>
                <w:lang w:val="en-US" w:eastAsia="vi-VN"/>
              </w:rPr>
              <w:t xml:space="preserve"> </w:t>
            </w:r>
            <w:r w:rsidRPr="0057672C">
              <w:rPr>
                <w:rStyle w:val="Bodytext2"/>
                <w:rFonts w:ascii="Arial" w:hAnsi="Arial" w:cs="Arial"/>
                <w:color w:val="000000"/>
                <w:sz w:val="20"/>
                <w:szCs w:val="20"/>
                <w:lang w:eastAsia="vi-VN"/>
              </w:rPr>
              <w:t>Lưu: VT,.....</w:t>
            </w:r>
          </w:p>
        </w:tc>
        <w:tc>
          <w:tcPr>
            <w:tcW w:w="4490" w:type="dxa"/>
            <w:shd w:val="clear" w:color="auto" w:fill="auto"/>
          </w:tcPr>
          <w:p w:rsidR="00D26BB5" w:rsidRPr="0057672C" w:rsidRDefault="00D26BB5" w:rsidP="0079411B">
            <w:pPr>
              <w:jc w:val="center"/>
              <w:rPr>
                <w:rStyle w:val="BodyTextChar1"/>
                <w:rFonts w:ascii="Arial" w:hAnsi="Arial" w:cs="Arial"/>
                <w:i/>
                <w:iCs/>
                <w:sz w:val="20"/>
                <w:szCs w:val="20"/>
              </w:rPr>
            </w:pPr>
            <w:bookmarkStart w:id="37" w:name="bookmark36"/>
            <w:bookmarkStart w:id="38" w:name="bookmark37"/>
            <w:r w:rsidRPr="0057672C">
              <w:rPr>
                <w:rStyle w:val="Heading1"/>
                <w:rFonts w:ascii="Arial" w:hAnsi="Arial" w:cs="Arial"/>
                <w:bCs w:val="0"/>
                <w:sz w:val="20"/>
                <w:szCs w:val="20"/>
              </w:rPr>
              <w:t>TRƯỞNG BAN</w:t>
            </w:r>
            <w:bookmarkEnd w:id="37"/>
            <w:bookmarkEnd w:id="38"/>
            <w:r w:rsidR="00F74D0D" w:rsidRPr="0057672C">
              <w:rPr>
                <w:rStyle w:val="Heading1"/>
                <w:rFonts w:ascii="Arial" w:hAnsi="Arial" w:cs="Arial"/>
                <w:bCs w:val="0"/>
                <w:sz w:val="20"/>
                <w:szCs w:val="20"/>
                <w:lang w:val="en-US"/>
              </w:rPr>
              <w:t xml:space="preserve"> </w:t>
            </w:r>
            <w:r w:rsidRPr="0057672C">
              <w:rPr>
                <w:rStyle w:val="BodyTextChar1"/>
                <w:rFonts w:ascii="Arial" w:hAnsi="Arial" w:cs="Arial"/>
                <w:b/>
                <w:bCs/>
                <w:sz w:val="20"/>
                <w:szCs w:val="20"/>
              </w:rPr>
              <w:t xml:space="preserve">CHỈ ĐẠO </w:t>
            </w:r>
            <w:r w:rsidR="003B7579" w:rsidRPr="0057672C">
              <w:rPr>
                <w:rStyle w:val="BodyTextChar1"/>
                <w:rFonts w:ascii="Arial" w:hAnsi="Arial" w:cs="Arial"/>
                <w:b/>
                <w:bCs/>
                <w:sz w:val="20"/>
                <w:szCs w:val="20"/>
              </w:rPr>
              <w:t>CỔ PHẦN</w:t>
            </w:r>
            <w:r w:rsidR="00F74D0D" w:rsidRPr="0057672C">
              <w:rPr>
                <w:rStyle w:val="BodyTextChar1"/>
                <w:rFonts w:ascii="Arial" w:hAnsi="Arial" w:cs="Arial"/>
                <w:b/>
                <w:bCs/>
                <w:sz w:val="20"/>
                <w:szCs w:val="20"/>
              </w:rPr>
              <w:t xml:space="preserve"> H</w:t>
            </w:r>
            <w:r w:rsidR="00F74D0D" w:rsidRPr="0057672C">
              <w:rPr>
                <w:rStyle w:val="BodyTextChar1"/>
                <w:rFonts w:ascii="Arial" w:hAnsi="Arial" w:cs="Arial"/>
                <w:b/>
                <w:bCs/>
                <w:sz w:val="20"/>
                <w:szCs w:val="20"/>
                <w:lang w:val="en-US"/>
              </w:rPr>
              <w:t>Ó</w:t>
            </w:r>
            <w:r w:rsidRPr="0057672C">
              <w:rPr>
                <w:rStyle w:val="BodyTextChar1"/>
                <w:rFonts w:ascii="Arial" w:hAnsi="Arial" w:cs="Arial"/>
                <w:b/>
                <w:bCs/>
                <w:sz w:val="20"/>
                <w:szCs w:val="20"/>
              </w:rPr>
              <w:t>A</w:t>
            </w:r>
            <w:r w:rsidRPr="0057672C">
              <w:rPr>
                <w:rStyle w:val="BodyTextChar1"/>
                <w:rFonts w:ascii="Arial" w:hAnsi="Arial" w:cs="Arial"/>
                <w:b/>
                <w:bCs/>
                <w:sz w:val="20"/>
                <w:szCs w:val="20"/>
              </w:rPr>
              <w:br/>
            </w:r>
            <w:r w:rsidRPr="0057672C">
              <w:rPr>
                <w:rStyle w:val="BodyTextChar1"/>
                <w:rFonts w:ascii="Arial" w:hAnsi="Arial" w:cs="Arial"/>
                <w:i/>
                <w:iCs/>
                <w:sz w:val="20"/>
                <w:szCs w:val="20"/>
              </w:rPr>
              <w:t>(</w:t>
            </w:r>
            <w:r w:rsidR="008C4487" w:rsidRPr="0057672C">
              <w:rPr>
                <w:rStyle w:val="BodyTextChar1"/>
                <w:rFonts w:ascii="Arial" w:hAnsi="Arial" w:cs="Arial"/>
                <w:i/>
                <w:iCs/>
                <w:sz w:val="20"/>
                <w:szCs w:val="20"/>
              </w:rPr>
              <w:t>Ký</w:t>
            </w:r>
            <w:r w:rsidRPr="0057672C">
              <w:rPr>
                <w:rStyle w:val="BodyTextChar1"/>
                <w:rFonts w:ascii="Arial" w:hAnsi="Arial" w:cs="Arial"/>
                <w:i/>
                <w:iCs/>
                <w:sz w:val="20"/>
                <w:szCs w:val="20"/>
              </w:rPr>
              <w:t>, g</w:t>
            </w:r>
            <w:r w:rsidR="00F74D0D" w:rsidRPr="0057672C">
              <w:rPr>
                <w:rStyle w:val="BodyTextChar1"/>
                <w:rFonts w:ascii="Arial" w:hAnsi="Arial" w:cs="Arial"/>
                <w:i/>
                <w:iCs/>
                <w:sz w:val="20"/>
                <w:szCs w:val="20"/>
              </w:rPr>
              <w:t>hi rõ họ tên và đóng dấu (nếu có</w:t>
            </w:r>
            <w:r w:rsidRPr="0057672C">
              <w:rPr>
                <w:rStyle w:val="BodyTextChar1"/>
                <w:rFonts w:ascii="Arial" w:hAnsi="Arial" w:cs="Arial"/>
                <w:i/>
                <w:iCs/>
                <w:sz w:val="20"/>
                <w:szCs w:val="20"/>
              </w:rPr>
              <w:t>))</w:t>
            </w:r>
          </w:p>
          <w:p w:rsidR="00D26BB5" w:rsidRPr="0057672C" w:rsidRDefault="00D26BB5" w:rsidP="0079411B">
            <w:pPr>
              <w:pStyle w:val="BodyText"/>
              <w:shd w:val="clear" w:color="auto" w:fill="auto"/>
              <w:tabs>
                <w:tab w:val="left" w:pos="1137"/>
              </w:tabs>
              <w:spacing w:after="0"/>
              <w:ind w:firstLine="0"/>
              <w:rPr>
                <w:rFonts w:ascii="Arial" w:hAnsi="Arial" w:cs="Arial"/>
                <w:color w:val="000000"/>
                <w:sz w:val="20"/>
                <w:szCs w:val="20"/>
              </w:rPr>
            </w:pPr>
          </w:p>
        </w:tc>
      </w:tr>
    </w:tbl>
    <w:p w:rsidR="00D26BB5" w:rsidRPr="0057672C" w:rsidRDefault="00D26BB5" w:rsidP="00E43971">
      <w:pPr>
        <w:pStyle w:val="BodyText"/>
        <w:shd w:val="clear" w:color="auto" w:fill="auto"/>
        <w:spacing w:after="120"/>
        <w:ind w:firstLine="720"/>
        <w:jc w:val="both"/>
        <w:rPr>
          <w:rStyle w:val="BodyTextChar1"/>
          <w:rFonts w:ascii="Arial" w:hAnsi="Arial" w:cs="Arial"/>
          <w:i/>
          <w:iCs/>
          <w:color w:val="000000"/>
          <w:sz w:val="20"/>
          <w:szCs w:val="20"/>
          <w:lang w:eastAsia="vi-VN"/>
        </w:rPr>
      </w:pP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sectPr w:rsidR="00D26BB5" w:rsidRPr="0057672C" w:rsidSect="00D26BB5">
          <w:pgSz w:w="11900" w:h="16840" w:code="9"/>
          <w:pgMar w:top="1440" w:right="1440" w:bottom="1440" w:left="1440" w:header="0" w:footer="3" w:gutter="0"/>
          <w:cols w:space="720"/>
          <w:noEndnote/>
          <w:docGrid w:linePitch="360"/>
        </w:sectPr>
      </w:pPr>
    </w:p>
    <w:p w:rsidR="00F74D0D" w:rsidRPr="00A20E78" w:rsidRDefault="00F74D0D" w:rsidP="0079411B">
      <w:pPr>
        <w:pStyle w:val="BodyText"/>
        <w:shd w:val="clear" w:color="auto" w:fill="auto"/>
        <w:spacing w:after="0"/>
        <w:ind w:firstLine="0"/>
        <w:jc w:val="center"/>
        <w:rPr>
          <w:rStyle w:val="BodyTextChar1"/>
          <w:rFonts w:ascii="Arial" w:hAnsi="Arial" w:cs="Arial"/>
          <w:b/>
          <w:bCs/>
          <w:color w:val="000000"/>
          <w:sz w:val="20"/>
          <w:szCs w:val="20"/>
          <w:lang w:val="en-US" w:eastAsia="vi-VN"/>
        </w:rPr>
      </w:pPr>
      <w:bookmarkStart w:id="39" w:name="bookmark42"/>
      <w:bookmarkStart w:id="40" w:name="bookmark43"/>
      <w:r w:rsidRPr="00A20E78">
        <w:rPr>
          <w:rStyle w:val="BodyTextChar1"/>
          <w:rFonts w:ascii="Arial" w:hAnsi="Arial" w:cs="Arial"/>
          <w:b/>
          <w:bCs/>
          <w:color w:val="000000"/>
          <w:sz w:val="20"/>
          <w:szCs w:val="20"/>
          <w:lang w:val="en-US" w:eastAsia="vi-VN"/>
        </w:rPr>
        <w:lastRenderedPageBreak/>
        <w:t>Phụ lục số 6</w:t>
      </w:r>
    </w:p>
    <w:p w:rsidR="00F74D0D" w:rsidRPr="00A20E78" w:rsidRDefault="00674D82" w:rsidP="0079411B">
      <w:pPr>
        <w:pStyle w:val="BodyText"/>
        <w:shd w:val="clear" w:color="auto" w:fill="auto"/>
        <w:spacing w:after="0"/>
        <w:ind w:firstLine="0"/>
        <w:jc w:val="center"/>
        <w:rPr>
          <w:rStyle w:val="BodyTextChar1"/>
          <w:rFonts w:ascii="Arial" w:hAnsi="Arial" w:cs="Arial"/>
          <w:bCs/>
          <w:i/>
          <w:color w:val="000000"/>
          <w:sz w:val="20"/>
          <w:szCs w:val="20"/>
          <w:lang w:val="en-US" w:eastAsia="vi-VN"/>
        </w:rPr>
      </w:pPr>
      <w:r>
        <w:rPr>
          <w:rStyle w:val="BodyTextChar1"/>
          <w:rFonts w:ascii="Arial" w:hAnsi="Arial" w:cs="Arial"/>
          <w:bCs/>
          <w:i/>
          <w:color w:val="000000"/>
          <w:sz w:val="20"/>
          <w:szCs w:val="20"/>
          <w:lang w:val="en-US" w:eastAsia="vi-VN"/>
        </w:rPr>
        <w:t>(Ban hành kèm theo Thông tư số 32/2021/TT-BTC ngày 17 tháng 5 năm 2021 của Bộ trưởng Bộ Tài chính)</w:t>
      </w:r>
    </w:p>
    <w:p w:rsidR="00F74D0D" w:rsidRPr="0057672C" w:rsidRDefault="00F74D0D" w:rsidP="0079411B">
      <w:pPr>
        <w:pStyle w:val="Heading10"/>
        <w:keepNext/>
        <w:keepLines/>
        <w:shd w:val="clear" w:color="auto" w:fill="auto"/>
        <w:spacing w:after="0" w:line="240" w:lineRule="auto"/>
        <w:ind w:firstLine="0"/>
        <w:jc w:val="center"/>
        <w:rPr>
          <w:rStyle w:val="Heading1"/>
          <w:rFonts w:ascii="Arial" w:hAnsi="Arial" w:cs="Arial"/>
          <w:b/>
          <w:bCs/>
          <w:color w:val="000000"/>
          <w:sz w:val="20"/>
          <w:szCs w:val="20"/>
          <w:lang w:eastAsia="vi-VN"/>
        </w:rPr>
      </w:pPr>
    </w:p>
    <w:p w:rsidR="00D26BB5" w:rsidRPr="0057672C" w:rsidRDefault="00FB660A" w:rsidP="0079411B">
      <w:pPr>
        <w:pStyle w:val="Heading10"/>
        <w:keepNext/>
        <w:keepLines/>
        <w:shd w:val="clear" w:color="auto" w:fill="auto"/>
        <w:spacing w:after="0" w:line="240" w:lineRule="auto"/>
        <w:ind w:firstLine="0"/>
        <w:jc w:val="center"/>
        <w:rPr>
          <w:rStyle w:val="Heading1"/>
          <w:rFonts w:ascii="Arial" w:hAnsi="Arial" w:cs="Arial"/>
          <w:b/>
          <w:bCs/>
          <w:color w:val="000000"/>
          <w:sz w:val="20"/>
          <w:szCs w:val="20"/>
          <w:lang w:eastAsia="vi-VN"/>
        </w:rPr>
      </w:pPr>
      <w:r w:rsidRPr="0057672C">
        <w:rPr>
          <w:rStyle w:val="Heading1"/>
          <w:rFonts w:ascii="Arial" w:hAnsi="Arial" w:cs="Arial"/>
          <w:b/>
          <w:bCs/>
          <w:color w:val="000000"/>
          <w:sz w:val="20"/>
          <w:szCs w:val="20"/>
          <w:lang w:eastAsia="vi-VN"/>
        </w:rPr>
        <w:t>CỘNG HÒA</w:t>
      </w:r>
      <w:r w:rsidR="00D26BB5" w:rsidRPr="0057672C">
        <w:rPr>
          <w:rStyle w:val="Heading1"/>
          <w:rFonts w:ascii="Arial" w:hAnsi="Arial" w:cs="Arial"/>
          <w:b/>
          <w:bCs/>
          <w:color w:val="000000"/>
          <w:sz w:val="20"/>
          <w:szCs w:val="20"/>
          <w:lang w:eastAsia="vi-VN"/>
        </w:rPr>
        <w:t xml:space="preserve"> XÃ HỘI CHỦ NGHĨA VIỆT NAM</w:t>
      </w:r>
      <w:r w:rsidR="00D26BB5" w:rsidRPr="0057672C">
        <w:rPr>
          <w:rStyle w:val="Heading1"/>
          <w:rFonts w:ascii="Arial" w:hAnsi="Arial" w:cs="Arial"/>
          <w:b/>
          <w:bCs/>
          <w:color w:val="000000"/>
          <w:sz w:val="20"/>
          <w:szCs w:val="20"/>
          <w:lang w:eastAsia="vi-VN"/>
        </w:rPr>
        <w:br/>
      </w:r>
      <w:r w:rsidR="00F74D0D" w:rsidRPr="0057672C">
        <w:rPr>
          <w:rStyle w:val="Heading1"/>
          <w:rFonts w:ascii="Arial" w:hAnsi="Arial" w:cs="Arial"/>
          <w:b/>
          <w:bCs/>
          <w:color w:val="000000"/>
          <w:sz w:val="20"/>
          <w:szCs w:val="20"/>
          <w:lang w:eastAsia="vi-VN"/>
        </w:rPr>
        <w:t>Độc lập - Tự do - Hạ</w:t>
      </w:r>
      <w:r w:rsidR="00D26BB5" w:rsidRPr="0057672C">
        <w:rPr>
          <w:rStyle w:val="Heading1"/>
          <w:rFonts w:ascii="Arial" w:hAnsi="Arial" w:cs="Arial"/>
          <w:b/>
          <w:bCs/>
          <w:color w:val="000000"/>
          <w:sz w:val="20"/>
          <w:szCs w:val="20"/>
          <w:lang w:eastAsia="vi-VN"/>
        </w:rPr>
        <w:t>nh phúc</w:t>
      </w:r>
      <w:bookmarkEnd w:id="39"/>
      <w:bookmarkEnd w:id="40"/>
    </w:p>
    <w:p w:rsidR="00F74D0D" w:rsidRPr="0057672C" w:rsidRDefault="00F74D0D" w:rsidP="0079411B">
      <w:pPr>
        <w:pStyle w:val="Heading10"/>
        <w:keepNext/>
        <w:keepLines/>
        <w:shd w:val="clear" w:color="auto" w:fill="auto"/>
        <w:spacing w:after="0" w:line="240" w:lineRule="auto"/>
        <w:ind w:firstLine="0"/>
        <w:jc w:val="center"/>
        <w:rPr>
          <w:rFonts w:ascii="Arial" w:hAnsi="Arial" w:cs="Arial"/>
          <w:color w:val="000000"/>
          <w:sz w:val="20"/>
          <w:szCs w:val="20"/>
          <w:lang w:val="en-US"/>
        </w:rPr>
      </w:pPr>
      <w:r w:rsidRPr="0057672C">
        <w:rPr>
          <w:rStyle w:val="Heading1"/>
          <w:rFonts w:ascii="Arial" w:hAnsi="Arial" w:cs="Arial"/>
          <w:bCs/>
          <w:color w:val="000000"/>
          <w:sz w:val="20"/>
          <w:szCs w:val="20"/>
          <w:lang w:val="en-US" w:eastAsia="vi-VN"/>
        </w:rPr>
        <w:t>_______________________</w:t>
      </w:r>
    </w:p>
    <w:p w:rsidR="00D26BB5" w:rsidRPr="0057672C" w:rsidRDefault="00F74D0D" w:rsidP="0079411B">
      <w:pPr>
        <w:pStyle w:val="BodyText"/>
        <w:shd w:val="clear" w:color="auto" w:fill="auto"/>
        <w:tabs>
          <w:tab w:val="left" w:leader="dot" w:pos="4871"/>
          <w:tab w:val="left" w:leader="dot" w:pos="5894"/>
          <w:tab w:val="left" w:leader="dot" w:pos="7074"/>
        </w:tabs>
        <w:spacing w:after="0"/>
        <w:ind w:firstLine="0"/>
        <w:jc w:val="right"/>
        <w:rPr>
          <w:rFonts w:ascii="Arial" w:hAnsi="Arial" w:cs="Arial"/>
          <w:color w:val="000000"/>
          <w:sz w:val="20"/>
          <w:szCs w:val="20"/>
        </w:rPr>
      </w:pPr>
      <w:r w:rsidRPr="0057672C">
        <w:rPr>
          <w:rStyle w:val="BodyTextChar1"/>
          <w:rFonts w:ascii="Arial" w:hAnsi="Arial" w:cs="Arial"/>
          <w:i/>
          <w:iCs/>
          <w:color w:val="000000"/>
          <w:sz w:val="20"/>
          <w:szCs w:val="20"/>
          <w:lang w:eastAsia="vi-VN"/>
        </w:rPr>
        <w:t>...., ngày....</w:t>
      </w:r>
      <w:r w:rsidR="00D26BB5" w:rsidRPr="0057672C">
        <w:rPr>
          <w:rStyle w:val="BodyTextChar1"/>
          <w:rFonts w:ascii="Arial" w:hAnsi="Arial" w:cs="Arial"/>
          <w:i/>
          <w:iCs/>
          <w:color w:val="000000"/>
          <w:sz w:val="20"/>
          <w:szCs w:val="20"/>
          <w:lang w:eastAsia="vi-VN"/>
        </w:rPr>
        <w:t>tháng</w:t>
      </w:r>
      <w:r w:rsidRPr="0057672C">
        <w:rPr>
          <w:rStyle w:val="BodyTextChar1"/>
          <w:rFonts w:ascii="Arial" w:hAnsi="Arial" w:cs="Arial"/>
          <w:i/>
          <w:iCs/>
          <w:color w:val="000000"/>
          <w:sz w:val="20"/>
          <w:szCs w:val="20"/>
          <w:lang w:eastAsia="vi-VN"/>
        </w:rPr>
        <w:t>...</w:t>
      </w:r>
      <w:r w:rsidR="00D26BB5" w:rsidRPr="0057672C">
        <w:rPr>
          <w:rStyle w:val="BodyTextChar1"/>
          <w:rFonts w:ascii="Arial" w:hAnsi="Arial" w:cs="Arial"/>
          <w:i/>
          <w:iCs/>
          <w:color w:val="000000"/>
          <w:sz w:val="20"/>
          <w:szCs w:val="20"/>
          <w:lang w:eastAsia="vi-VN"/>
        </w:rPr>
        <w:t>năm 202...</w:t>
      </w:r>
    </w:p>
    <w:p w:rsidR="00D26BB5" w:rsidRPr="0057672C" w:rsidRDefault="00D26BB5" w:rsidP="0079411B">
      <w:pPr>
        <w:pStyle w:val="Heading10"/>
        <w:keepNext/>
        <w:keepLines/>
        <w:shd w:val="clear" w:color="auto" w:fill="auto"/>
        <w:tabs>
          <w:tab w:val="left" w:leader="dot" w:pos="4306"/>
        </w:tabs>
        <w:spacing w:after="0" w:line="240" w:lineRule="auto"/>
        <w:ind w:firstLine="0"/>
        <w:jc w:val="center"/>
        <w:rPr>
          <w:rStyle w:val="Heading1"/>
          <w:rFonts w:ascii="Arial" w:hAnsi="Arial" w:cs="Arial"/>
          <w:b/>
          <w:bCs/>
          <w:color w:val="000000"/>
          <w:sz w:val="20"/>
          <w:szCs w:val="20"/>
          <w:lang w:eastAsia="vi-VN"/>
        </w:rPr>
      </w:pPr>
      <w:bookmarkStart w:id="41" w:name="bookmark44"/>
      <w:bookmarkStart w:id="42" w:name="bookmark45"/>
      <w:r w:rsidRPr="0057672C">
        <w:rPr>
          <w:rStyle w:val="Heading1"/>
          <w:rFonts w:ascii="Arial" w:hAnsi="Arial" w:cs="Arial"/>
          <w:b/>
          <w:bCs/>
          <w:color w:val="000000"/>
          <w:sz w:val="20"/>
          <w:szCs w:val="20"/>
          <w:lang w:eastAsia="vi-VN"/>
        </w:rPr>
        <w:t xml:space="preserve">BIÊN BẢN XÁC ĐỊNH </w:t>
      </w:r>
      <w:r w:rsidR="00F74D0D" w:rsidRPr="0057672C">
        <w:rPr>
          <w:rStyle w:val="Heading1"/>
          <w:rFonts w:ascii="Arial" w:hAnsi="Arial" w:cs="Arial"/>
          <w:b/>
          <w:bCs/>
          <w:color w:val="000000"/>
          <w:sz w:val="20"/>
          <w:szCs w:val="20"/>
          <w:lang w:eastAsia="vi-VN"/>
        </w:rPr>
        <w:t>KẾT</w:t>
      </w:r>
      <w:r w:rsidRPr="0057672C">
        <w:rPr>
          <w:rStyle w:val="Heading1"/>
          <w:rFonts w:ascii="Arial" w:hAnsi="Arial" w:cs="Arial"/>
          <w:b/>
          <w:bCs/>
          <w:color w:val="000000"/>
          <w:sz w:val="20"/>
          <w:szCs w:val="20"/>
          <w:lang w:eastAsia="vi-VN"/>
        </w:rPr>
        <w:t xml:space="preserve"> QUẢ ĐẤU GIÁ CÔNG KHAI</w:t>
      </w:r>
      <w:r w:rsidRPr="0057672C">
        <w:rPr>
          <w:rStyle w:val="Heading1"/>
          <w:rFonts w:ascii="Arial" w:hAnsi="Arial" w:cs="Arial"/>
          <w:b/>
          <w:bCs/>
          <w:color w:val="000000"/>
          <w:sz w:val="20"/>
          <w:szCs w:val="20"/>
          <w:lang w:eastAsia="vi-VN"/>
        </w:rPr>
        <w:br/>
        <w:t>của Công ty</w:t>
      </w:r>
      <w:bookmarkEnd w:id="41"/>
      <w:bookmarkEnd w:id="42"/>
      <w:r w:rsidR="00F74D0D" w:rsidRPr="0057672C">
        <w:rPr>
          <w:rStyle w:val="Heading1"/>
          <w:rFonts w:ascii="Arial" w:hAnsi="Arial" w:cs="Arial"/>
          <w:b/>
          <w:bCs/>
          <w:color w:val="000000"/>
          <w:sz w:val="20"/>
          <w:szCs w:val="20"/>
          <w:lang w:eastAsia="vi-VN"/>
        </w:rPr>
        <w:t xml:space="preserve"> .....</w:t>
      </w:r>
    </w:p>
    <w:p w:rsidR="00D26BB5" w:rsidRPr="0057672C" w:rsidRDefault="00D26BB5" w:rsidP="0079411B">
      <w:pPr>
        <w:pStyle w:val="Heading10"/>
        <w:keepNext/>
        <w:keepLines/>
        <w:shd w:val="clear" w:color="auto" w:fill="auto"/>
        <w:tabs>
          <w:tab w:val="left" w:leader="dot" w:pos="4306"/>
        </w:tabs>
        <w:spacing w:after="0" w:line="240" w:lineRule="auto"/>
        <w:ind w:firstLine="0"/>
        <w:jc w:val="center"/>
        <w:rPr>
          <w:rFonts w:ascii="Arial" w:hAnsi="Arial" w:cs="Arial"/>
          <w:color w:val="000000"/>
          <w:sz w:val="20"/>
          <w:szCs w:val="20"/>
        </w:rPr>
      </w:pPr>
    </w:p>
    <w:p w:rsidR="00D26BB5" w:rsidRPr="0057672C" w:rsidRDefault="00F74D0D"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i/>
          <w:iCs/>
          <w:color w:val="000000"/>
          <w:sz w:val="20"/>
          <w:szCs w:val="20"/>
          <w:lang w:eastAsia="vi-VN"/>
        </w:rPr>
        <w:t>Căn cứ Nghị định số</w:t>
      </w:r>
      <w:r w:rsidR="00D26BB5" w:rsidRPr="0057672C">
        <w:rPr>
          <w:rStyle w:val="BodyTextChar1"/>
          <w:rFonts w:ascii="Arial" w:hAnsi="Arial" w:cs="Arial"/>
          <w:i/>
          <w:iCs/>
          <w:color w:val="000000"/>
          <w:sz w:val="20"/>
          <w:szCs w:val="20"/>
          <w:lang w:eastAsia="vi-VN"/>
        </w:rPr>
        <w:t xml:space="preserve"> 126/2017/NĐ-CP ngày 16 </w:t>
      </w:r>
      <w:r w:rsidR="00D35366" w:rsidRPr="0057672C">
        <w:rPr>
          <w:rStyle w:val="BodyTextChar1"/>
          <w:rFonts w:ascii="Arial" w:hAnsi="Arial" w:cs="Arial"/>
          <w:i/>
          <w:iCs/>
          <w:color w:val="000000"/>
          <w:sz w:val="20"/>
          <w:szCs w:val="20"/>
          <w:lang w:eastAsia="vi-VN"/>
        </w:rPr>
        <w:t>tháng</w:t>
      </w:r>
      <w:r w:rsidR="00D26BB5" w:rsidRPr="0057672C">
        <w:rPr>
          <w:rStyle w:val="BodyTextChar1"/>
          <w:rFonts w:ascii="Arial" w:hAnsi="Arial" w:cs="Arial"/>
          <w:i/>
          <w:iCs/>
          <w:color w:val="000000"/>
          <w:sz w:val="20"/>
          <w:szCs w:val="20"/>
          <w:lang w:eastAsia="vi-VN"/>
        </w:rPr>
        <w:t xml:space="preserve"> 11 năm 2017 của Chính phủ về </w:t>
      </w:r>
      <w:r w:rsidRPr="0057672C">
        <w:rPr>
          <w:rStyle w:val="BodyTextChar1"/>
          <w:rFonts w:ascii="Arial" w:hAnsi="Arial" w:cs="Arial"/>
          <w:i/>
          <w:iCs/>
          <w:color w:val="000000"/>
          <w:sz w:val="20"/>
          <w:szCs w:val="20"/>
          <w:lang w:eastAsia="vi-VN"/>
        </w:rPr>
        <w:t>chuyển doanh nghiệp</w:t>
      </w:r>
      <w:r w:rsidR="00D26BB5" w:rsidRPr="0057672C">
        <w:rPr>
          <w:rStyle w:val="BodyTextChar1"/>
          <w:rFonts w:ascii="Arial" w:hAnsi="Arial" w:cs="Arial"/>
          <w:i/>
          <w:iCs/>
          <w:color w:val="000000"/>
          <w:sz w:val="20"/>
          <w:szCs w:val="20"/>
          <w:lang w:eastAsia="vi-VN"/>
        </w:rPr>
        <w:t xml:space="preserve"> nhà nước và công ty trách nhiệm hữu hạn một thành viên do doanh nghiệp nhà nước đầu tư 100% vốn điều lệ thành công ty </w:t>
      </w:r>
      <w:r w:rsidR="00747C93" w:rsidRPr="0057672C">
        <w:rPr>
          <w:rStyle w:val="BodyTextChar1"/>
          <w:rFonts w:ascii="Arial" w:hAnsi="Arial" w:cs="Arial"/>
          <w:i/>
          <w:iCs/>
          <w:color w:val="000000"/>
          <w:sz w:val="20"/>
          <w:szCs w:val="20"/>
          <w:lang w:eastAsia="vi-VN"/>
        </w:rPr>
        <w:t>cổ phần</w:t>
      </w:r>
      <w:r w:rsidR="00D26BB5" w:rsidRPr="0057672C">
        <w:rPr>
          <w:rStyle w:val="BodyTextChar1"/>
          <w:rFonts w:ascii="Arial" w:hAnsi="Arial" w:cs="Arial"/>
          <w:i/>
          <w:iCs/>
          <w:color w:val="000000"/>
          <w:sz w:val="20"/>
          <w:szCs w:val="20"/>
          <w:lang w:eastAsia="vi-VN"/>
        </w:rPr>
        <w:t>;</w:t>
      </w:r>
    </w:p>
    <w:p w:rsidR="00D26BB5" w:rsidRPr="0057672C" w:rsidRDefault="00FB660A"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i/>
          <w:iCs/>
          <w:color w:val="000000"/>
          <w:sz w:val="20"/>
          <w:szCs w:val="20"/>
          <w:lang w:eastAsia="vi-VN"/>
        </w:rPr>
        <w:t>Căn cứ Nghị định số</w:t>
      </w:r>
      <w:r w:rsidR="00D26BB5" w:rsidRPr="0057672C">
        <w:rPr>
          <w:rStyle w:val="BodyTextChar1"/>
          <w:rFonts w:ascii="Arial" w:hAnsi="Arial" w:cs="Arial"/>
          <w:i/>
          <w:iCs/>
          <w:color w:val="000000"/>
          <w:sz w:val="20"/>
          <w:szCs w:val="20"/>
          <w:lang w:eastAsia="vi-VN"/>
        </w:rPr>
        <w:t xml:space="preserve"> 140/2020/NĐ-CP ngày 30 tháng 11 năm 2020 của Chính phủ sửa đổi, </w:t>
      </w:r>
      <w:r w:rsidR="00D35366" w:rsidRPr="0057672C">
        <w:rPr>
          <w:rStyle w:val="BodyTextChar1"/>
          <w:rFonts w:ascii="Arial" w:hAnsi="Arial" w:cs="Arial"/>
          <w:i/>
          <w:iCs/>
          <w:color w:val="000000"/>
          <w:sz w:val="20"/>
          <w:szCs w:val="20"/>
          <w:lang w:eastAsia="vi-VN"/>
        </w:rPr>
        <w:t>bổ sung</w:t>
      </w:r>
      <w:r w:rsidRPr="0057672C">
        <w:rPr>
          <w:rStyle w:val="BodyTextChar1"/>
          <w:rFonts w:ascii="Arial" w:hAnsi="Arial" w:cs="Arial"/>
          <w:i/>
          <w:iCs/>
          <w:color w:val="000000"/>
          <w:sz w:val="20"/>
          <w:szCs w:val="20"/>
          <w:lang w:eastAsia="vi-VN"/>
        </w:rPr>
        <w:t xml:space="preserve"> một số</w:t>
      </w:r>
      <w:r w:rsidR="00D26BB5" w:rsidRPr="0057672C">
        <w:rPr>
          <w:rStyle w:val="BodyTextChar1"/>
          <w:rFonts w:ascii="Arial" w:hAnsi="Arial" w:cs="Arial"/>
          <w:i/>
          <w:iCs/>
          <w:color w:val="000000"/>
          <w:sz w:val="20"/>
          <w:szCs w:val="20"/>
          <w:lang w:eastAsia="vi-VN"/>
        </w:rPr>
        <w:t xml:space="preserve"> điều của Nghị định số 126/2017/NĐ-CP ngày 16/11/2017 của Chính phủ về </w:t>
      </w:r>
      <w:r w:rsidR="00F74D0D" w:rsidRPr="0057672C">
        <w:rPr>
          <w:rStyle w:val="BodyTextChar1"/>
          <w:rFonts w:ascii="Arial" w:hAnsi="Arial" w:cs="Arial"/>
          <w:i/>
          <w:iCs/>
          <w:color w:val="000000"/>
          <w:sz w:val="20"/>
          <w:szCs w:val="20"/>
          <w:lang w:eastAsia="vi-VN"/>
        </w:rPr>
        <w:t>chuyển doanh nghiệp</w:t>
      </w:r>
      <w:r w:rsidRPr="0057672C">
        <w:rPr>
          <w:rStyle w:val="BodyTextChar1"/>
          <w:rFonts w:ascii="Arial" w:hAnsi="Arial" w:cs="Arial"/>
          <w:i/>
          <w:iCs/>
          <w:color w:val="000000"/>
          <w:sz w:val="20"/>
          <w:szCs w:val="20"/>
          <w:lang w:eastAsia="vi-VN"/>
        </w:rPr>
        <w:t xml:space="preserve"> nhà</w:t>
      </w:r>
      <w:r w:rsidR="00D26BB5" w:rsidRPr="0057672C">
        <w:rPr>
          <w:rStyle w:val="BodyTextChar1"/>
          <w:rFonts w:ascii="Arial" w:hAnsi="Arial" w:cs="Arial"/>
          <w:i/>
          <w:iCs/>
          <w:color w:val="000000"/>
          <w:sz w:val="20"/>
          <w:szCs w:val="20"/>
          <w:lang w:eastAsia="vi-VN"/>
        </w:rPr>
        <w:t xml:space="preserve"> nước và công ty trách nhiệm hữu hạn một thành viên do do</w:t>
      </w:r>
      <w:r w:rsidRPr="0057672C">
        <w:rPr>
          <w:rStyle w:val="BodyTextChar1"/>
          <w:rFonts w:ascii="Arial" w:hAnsi="Arial" w:cs="Arial"/>
          <w:i/>
          <w:iCs/>
          <w:color w:val="000000"/>
          <w:sz w:val="20"/>
          <w:szCs w:val="20"/>
          <w:lang w:eastAsia="vi-VN"/>
        </w:rPr>
        <w:t>anh nghiệp nhà nước đầu tư 100%</w:t>
      </w:r>
      <w:r w:rsidR="00D26BB5" w:rsidRPr="0057672C">
        <w:rPr>
          <w:rStyle w:val="BodyTextChar1"/>
          <w:rFonts w:ascii="Arial" w:hAnsi="Arial" w:cs="Arial"/>
          <w:i/>
          <w:iCs/>
          <w:color w:val="000000"/>
          <w:sz w:val="20"/>
          <w:szCs w:val="20"/>
          <w:lang w:eastAsia="vi-VN"/>
        </w:rPr>
        <w:t xml:space="preserve"> vốn điều lệ thà</w:t>
      </w:r>
      <w:r w:rsidRPr="0057672C">
        <w:rPr>
          <w:rStyle w:val="BodyTextChar1"/>
          <w:rFonts w:ascii="Arial" w:hAnsi="Arial" w:cs="Arial"/>
          <w:i/>
          <w:iCs/>
          <w:color w:val="000000"/>
          <w:sz w:val="20"/>
          <w:szCs w:val="20"/>
          <w:lang w:eastAsia="vi-VN"/>
        </w:rPr>
        <w:t>nh công ty cổ phần; Nghị định số</w:t>
      </w:r>
      <w:r w:rsidR="00D26BB5" w:rsidRPr="0057672C">
        <w:rPr>
          <w:rStyle w:val="BodyTextChar1"/>
          <w:rFonts w:ascii="Arial" w:hAnsi="Arial" w:cs="Arial"/>
          <w:i/>
          <w:iCs/>
          <w:color w:val="000000"/>
          <w:sz w:val="20"/>
          <w:szCs w:val="20"/>
          <w:lang w:eastAsia="vi-VN"/>
        </w:rPr>
        <w:t xml:space="preserve"> 91/2015/NĐ-CP ngày 13 tháng 10 năm 2015 của Chính phủ về đầu tư vốn nhà nước vào doanh nghiệp và quản lý, sử dụng vốn, tài sản tại doanh nghiệp</w:t>
      </w:r>
      <w:r w:rsidRPr="0057672C">
        <w:rPr>
          <w:rStyle w:val="BodyTextChar1"/>
          <w:rFonts w:ascii="Arial" w:hAnsi="Arial" w:cs="Arial"/>
          <w:i/>
          <w:iCs/>
          <w:color w:val="000000"/>
          <w:sz w:val="20"/>
          <w:szCs w:val="20"/>
          <w:lang w:eastAsia="vi-VN"/>
        </w:rPr>
        <w:t xml:space="preserve"> và Nghị định số</w:t>
      </w:r>
      <w:r w:rsidR="00D26BB5" w:rsidRPr="0057672C">
        <w:rPr>
          <w:rStyle w:val="BodyTextChar1"/>
          <w:rFonts w:ascii="Arial" w:hAnsi="Arial" w:cs="Arial"/>
          <w:i/>
          <w:iCs/>
          <w:color w:val="000000"/>
          <w:sz w:val="20"/>
          <w:szCs w:val="20"/>
          <w:lang w:eastAsia="vi-VN"/>
        </w:rPr>
        <w:t xml:space="preserve"> 32/2018/NĐ-CP ngà</w:t>
      </w:r>
      <w:r w:rsidRPr="0057672C">
        <w:rPr>
          <w:rStyle w:val="BodyTextChar1"/>
          <w:rFonts w:ascii="Arial" w:hAnsi="Arial" w:cs="Arial"/>
          <w:i/>
          <w:iCs/>
          <w:color w:val="000000"/>
          <w:sz w:val="20"/>
          <w:szCs w:val="20"/>
          <w:lang w:eastAsia="vi-VN"/>
        </w:rPr>
        <w:t>y 08/3/2018 của Chính phủ sửa đổ</w:t>
      </w:r>
      <w:r w:rsidR="00D26BB5" w:rsidRPr="0057672C">
        <w:rPr>
          <w:rStyle w:val="BodyTextChar1"/>
          <w:rFonts w:ascii="Arial" w:hAnsi="Arial" w:cs="Arial"/>
          <w:i/>
          <w:iCs/>
          <w:color w:val="000000"/>
          <w:sz w:val="20"/>
          <w:szCs w:val="20"/>
          <w:lang w:eastAsia="vi-VN"/>
        </w:rPr>
        <w:t xml:space="preserve">i, </w:t>
      </w:r>
      <w:r w:rsidR="00747C93" w:rsidRPr="0057672C">
        <w:rPr>
          <w:rStyle w:val="BodyTextChar1"/>
          <w:rFonts w:ascii="Arial" w:hAnsi="Arial" w:cs="Arial"/>
          <w:i/>
          <w:iCs/>
          <w:color w:val="000000"/>
          <w:sz w:val="20"/>
          <w:szCs w:val="20"/>
          <w:lang w:eastAsia="vi-VN"/>
        </w:rPr>
        <w:t>bổ sung</w:t>
      </w:r>
      <w:r w:rsidR="00D26BB5" w:rsidRPr="0057672C">
        <w:rPr>
          <w:rStyle w:val="BodyTextChar1"/>
          <w:rFonts w:ascii="Arial" w:hAnsi="Arial" w:cs="Arial"/>
          <w:i/>
          <w:iCs/>
          <w:color w:val="000000"/>
          <w:sz w:val="20"/>
          <w:szCs w:val="20"/>
          <w:lang w:eastAsia="vi-VN"/>
        </w:rPr>
        <w:t xml:space="preserve"> một </w:t>
      </w:r>
      <w:r w:rsidRPr="0057672C">
        <w:rPr>
          <w:rStyle w:val="BodyTextChar1"/>
          <w:rFonts w:ascii="Arial" w:hAnsi="Arial" w:cs="Arial"/>
          <w:i/>
          <w:iCs/>
          <w:color w:val="000000"/>
          <w:sz w:val="20"/>
          <w:szCs w:val="20"/>
          <w:lang w:eastAsia="vi-VN"/>
        </w:rPr>
        <w:t>số điều của Nghị định số</w:t>
      </w:r>
      <w:r w:rsidR="00D26BB5" w:rsidRPr="0057672C">
        <w:rPr>
          <w:rStyle w:val="BodyTextChar1"/>
          <w:rFonts w:ascii="Arial" w:hAnsi="Arial" w:cs="Arial"/>
          <w:i/>
          <w:iCs/>
          <w:color w:val="000000"/>
          <w:sz w:val="20"/>
          <w:szCs w:val="20"/>
          <w:lang w:eastAsia="vi-VN"/>
        </w:rPr>
        <w:t xml:space="preserve"> 91/2015/NĐ-CP ngày 13/10/2015 của </w:t>
      </w:r>
      <w:r w:rsidR="00D35366" w:rsidRPr="0057672C">
        <w:rPr>
          <w:rStyle w:val="BodyTextChar1"/>
          <w:rFonts w:ascii="Arial" w:hAnsi="Arial" w:cs="Arial"/>
          <w:i/>
          <w:iCs/>
          <w:color w:val="000000"/>
          <w:sz w:val="20"/>
          <w:szCs w:val="20"/>
          <w:lang w:eastAsia="vi-VN"/>
        </w:rPr>
        <w:t>Chính phủ</w:t>
      </w:r>
      <w:r w:rsidRPr="0057672C">
        <w:rPr>
          <w:rStyle w:val="BodyTextChar1"/>
          <w:rFonts w:ascii="Arial" w:hAnsi="Arial" w:cs="Arial"/>
          <w:i/>
          <w:iCs/>
          <w:color w:val="000000"/>
          <w:sz w:val="20"/>
          <w:szCs w:val="20"/>
          <w:lang w:eastAsia="vi-VN"/>
        </w:rPr>
        <w:t xml:space="preserve"> về đầu tư </w:t>
      </w:r>
      <w:r w:rsidRPr="0057672C">
        <w:rPr>
          <w:rStyle w:val="BodyTextChar1"/>
          <w:rFonts w:ascii="Arial" w:hAnsi="Arial" w:cs="Arial"/>
          <w:i/>
          <w:iCs/>
          <w:color w:val="000000"/>
          <w:sz w:val="20"/>
          <w:szCs w:val="20"/>
          <w:lang w:val="en-US" w:eastAsia="vi-VN"/>
        </w:rPr>
        <w:t>vốn</w:t>
      </w:r>
      <w:r w:rsidR="00D26BB5" w:rsidRPr="0057672C">
        <w:rPr>
          <w:rStyle w:val="BodyTextChar1"/>
          <w:rFonts w:ascii="Arial" w:hAnsi="Arial" w:cs="Arial"/>
          <w:i/>
          <w:iCs/>
          <w:color w:val="000000"/>
          <w:sz w:val="20"/>
          <w:szCs w:val="20"/>
          <w:lang w:eastAsia="vi-VN"/>
        </w:rPr>
        <w:t xml:space="preserve"> nhà nước vào doanh nghiệp và quản lý, sử dụng vốn, tài sản tại doanh nghiệp.</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i/>
          <w:iCs/>
          <w:color w:val="000000"/>
          <w:sz w:val="20"/>
          <w:szCs w:val="20"/>
          <w:lang w:eastAsia="vi-VN"/>
        </w:rPr>
        <w:t>Căn cứ Thông tư</w:t>
      </w:r>
      <w:r w:rsidR="00FB660A" w:rsidRPr="0057672C">
        <w:rPr>
          <w:rStyle w:val="BodyTextChar1"/>
          <w:rFonts w:ascii="Arial" w:hAnsi="Arial" w:cs="Arial"/>
          <w:i/>
          <w:iCs/>
          <w:color w:val="000000"/>
          <w:sz w:val="20"/>
          <w:szCs w:val="20"/>
          <w:lang w:eastAsia="vi-VN"/>
        </w:rPr>
        <w:t xml:space="preserve"> số</w:t>
      </w:r>
      <w:r w:rsidRPr="0057672C">
        <w:rPr>
          <w:rStyle w:val="BodyTextChar1"/>
          <w:rFonts w:ascii="Arial" w:hAnsi="Arial" w:cs="Arial"/>
          <w:i/>
          <w:iCs/>
          <w:color w:val="000000"/>
          <w:sz w:val="20"/>
          <w:szCs w:val="20"/>
          <w:lang w:eastAsia="vi-VN"/>
        </w:rPr>
        <w:t xml:space="preserve"> 32/202</w:t>
      </w:r>
      <w:r w:rsidRPr="0057672C">
        <w:rPr>
          <w:rStyle w:val="BodyTextChar1"/>
          <w:rFonts w:ascii="Arial" w:hAnsi="Arial" w:cs="Arial"/>
          <w:i/>
          <w:iCs/>
          <w:color w:val="000000"/>
          <w:sz w:val="20"/>
          <w:szCs w:val="20"/>
          <w:lang w:val="en-US"/>
        </w:rPr>
        <w:t xml:space="preserve">1/TT-BTC </w:t>
      </w:r>
      <w:r w:rsidRPr="0057672C">
        <w:rPr>
          <w:rStyle w:val="BodyTextChar1"/>
          <w:rFonts w:ascii="Arial" w:hAnsi="Arial" w:cs="Arial"/>
          <w:i/>
          <w:iCs/>
          <w:color w:val="000000"/>
          <w:sz w:val="20"/>
          <w:szCs w:val="20"/>
          <w:lang w:eastAsia="vi-VN"/>
        </w:rPr>
        <w:t xml:space="preserve">ngày 17 </w:t>
      </w:r>
      <w:r w:rsidR="00D35366" w:rsidRPr="0057672C">
        <w:rPr>
          <w:rStyle w:val="BodyTextChar1"/>
          <w:rFonts w:ascii="Arial" w:hAnsi="Arial" w:cs="Arial"/>
          <w:i/>
          <w:iCs/>
          <w:color w:val="000000"/>
          <w:sz w:val="20"/>
          <w:szCs w:val="20"/>
          <w:lang w:eastAsia="vi-VN"/>
        </w:rPr>
        <w:t>tháng</w:t>
      </w:r>
      <w:r w:rsidRPr="0057672C">
        <w:rPr>
          <w:rStyle w:val="BodyTextChar1"/>
          <w:rFonts w:ascii="Arial" w:hAnsi="Arial" w:cs="Arial"/>
          <w:i/>
          <w:iCs/>
          <w:color w:val="000000"/>
          <w:sz w:val="20"/>
          <w:szCs w:val="20"/>
          <w:lang w:eastAsia="vi-VN"/>
        </w:rPr>
        <w:t xml:space="preserve"> 5 năm 2021 của Bộ Tài chính </w:t>
      </w:r>
      <w:r w:rsidR="00A044FE" w:rsidRPr="0057672C">
        <w:rPr>
          <w:rStyle w:val="BodyTextChar1"/>
          <w:rFonts w:ascii="Arial" w:hAnsi="Arial" w:cs="Arial"/>
          <w:i/>
          <w:iCs/>
          <w:color w:val="000000"/>
          <w:sz w:val="20"/>
          <w:szCs w:val="20"/>
          <w:lang w:eastAsia="vi-VN"/>
        </w:rPr>
        <w:t>hướng dẫn</w:t>
      </w:r>
      <w:r w:rsidR="00FB660A" w:rsidRPr="0057672C">
        <w:rPr>
          <w:rStyle w:val="BodyTextChar1"/>
          <w:rFonts w:ascii="Arial" w:hAnsi="Arial" w:cs="Arial"/>
          <w:i/>
          <w:iCs/>
          <w:color w:val="000000"/>
          <w:sz w:val="20"/>
          <w:szCs w:val="20"/>
          <w:lang w:eastAsia="vi-VN"/>
        </w:rPr>
        <w:t xml:space="preserve"> bá</w:t>
      </w:r>
      <w:r w:rsidRPr="0057672C">
        <w:rPr>
          <w:rStyle w:val="BodyTextChar1"/>
          <w:rFonts w:ascii="Arial" w:hAnsi="Arial" w:cs="Arial"/>
          <w:i/>
          <w:iCs/>
          <w:color w:val="000000"/>
          <w:sz w:val="20"/>
          <w:szCs w:val="20"/>
          <w:lang w:eastAsia="vi-VN"/>
        </w:rPr>
        <w:t xml:space="preserve">n </w:t>
      </w:r>
      <w:r w:rsidR="00D35366" w:rsidRPr="0057672C">
        <w:rPr>
          <w:rStyle w:val="BodyTextChar1"/>
          <w:rFonts w:ascii="Arial" w:hAnsi="Arial" w:cs="Arial"/>
          <w:i/>
          <w:iCs/>
          <w:color w:val="000000"/>
          <w:sz w:val="20"/>
          <w:szCs w:val="20"/>
          <w:lang w:eastAsia="vi-VN"/>
        </w:rPr>
        <w:t>cổ phần</w:t>
      </w:r>
      <w:r w:rsidR="00FB660A" w:rsidRPr="0057672C">
        <w:rPr>
          <w:rStyle w:val="BodyTextChar1"/>
          <w:rFonts w:ascii="Arial" w:hAnsi="Arial" w:cs="Arial"/>
          <w:i/>
          <w:iCs/>
          <w:color w:val="000000"/>
          <w:sz w:val="20"/>
          <w:szCs w:val="20"/>
          <w:lang w:eastAsia="vi-VN"/>
        </w:rPr>
        <w:t xml:space="preserve"> lần đầu và quản lý, sử dụng tiề</w:t>
      </w:r>
      <w:r w:rsidRPr="0057672C">
        <w:rPr>
          <w:rStyle w:val="BodyTextChar1"/>
          <w:rFonts w:ascii="Arial" w:hAnsi="Arial" w:cs="Arial"/>
          <w:i/>
          <w:iCs/>
          <w:color w:val="000000"/>
          <w:sz w:val="20"/>
          <w:szCs w:val="20"/>
          <w:lang w:eastAsia="vi-VN"/>
        </w:rPr>
        <w:t xml:space="preserve">n thu từ </w:t>
      </w:r>
      <w:r w:rsidR="00747C93" w:rsidRPr="0057672C">
        <w:rPr>
          <w:rStyle w:val="BodyTextChar1"/>
          <w:rFonts w:ascii="Arial" w:hAnsi="Arial" w:cs="Arial"/>
          <w:i/>
          <w:iCs/>
          <w:color w:val="000000"/>
          <w:sz w:val="20"/>
          <w:szCs w:val="20"/>
          <w:lang w:eastAsia="vi-VN"/>
        </w:rPr>
        <w:t>cổ phần</w:t>
      </w:r>
      <w:r w:rsidRPr="0057672C">
        <w:rPr>
          <w:rStyle w:val="BodyTextChar1"/>
          <w:rFonts w:ascii="Arial" w:hAnsi="Arial" w:cs="Arial"/>
          <w:i/>
          <w:iCs/>
          <w:color w:val="000000"/>
          <w:sz w:val="20"/>
          <w:szCs w:val="20"/>
          <w:lang w:eastAsia="vi-VN"/>
        </w:rPr>
        <w:t xml:space="preserve"> hóa của doanh nghiệp nhà nước và công ty trách nhiệm hữu hạn một thành viên do doanh nghiệp nhà nước đầu tư 100% </w:t>
      </w:r>
      <w:r w:rsidR="00D35366" w:rsidRPr="0057672C">
        <w:rPr>
          <w:rStyle w:val="BodyTextChar1"/>
          <w:rFonts w:ascii="Arial" w:hAnsi="Arial" w:cs="Arial"/>
          <w:i/>
          <w:iCs/>
          <w:color w:val="000000"/>
          <w:sz w:val="20"/>
          <w:szCs w:val="20"/>
          <w:lang w:eastAsia="vi-VN"/>
        </w:rPr>
        <w:t>vốn</w:t>
      </w:r>
      <w:r w:rsidRPr="0057672C">
        <w:rPr>
          <w:rStyle w:val="BodyTextChar1"/>
          <w:rFonts w:ascii="Arial" w:hAnsi="Arial" w:cs="Arial"/>
          <w:i/>
          <w:iCs/>
          <w:color w:val="000000"/>
          <w:sz w:val="20"/>
          <w:szCs w:val="20"/>
          <w:lang w:eastAsia="vi-VN"/>
        </w:rPr>
        <w:t xml:space="preserve"> điều lệ </w:t>
      </w:r>
      <w:r w:rsidR="00D35366" w:rsidRPr="0057672C">
        <w:rPr>
          <w:rStyle w:val="BodyTextChar1"/>
          <w:rFonts w:ascii="Arial" w:hAnsi="Arial" w:cs="Arial"/>
          <w:i/>
          <w:iCs/>
          <w:color w:val="000000"/>
          <w:sz w:val="20"/>
          <w:szCs w:val="20"/>
          <w:lang w:eastAsia="vi-VN"/>
        </w:rPr>
        <w:t>chuyển đổi</w:t>
      </w:r>
      <w:r w:rsidRPr="0057672C">
        <w:rPr>
          <w:rStyle w:val="BodyTextChar1"/>
          <w:rFonts w:ascii="Arial" w:hAnsi="Arial" w:cs="Arial"/>
          <w:i/>
          <w:iCs/>
          <w:color w:val="000000"/>
          <w:sz w:val="20"/>
          <w:szCs w:val="20"/>
          <w:lang w:eastAsia="vi-VN"/>
        </w:rPr>
        <w:t xml:space="preserve"> thành công ty </w:t>
      </w:r>
      <w:r w:rsidR="00FB660A" w:rsidRPr="0057672C">
        <w:rPr>
          <w:rStyle w:val="BodyTextChar1"/>
          <w:rFonts w:ascii="Arial" w:hAnsi="Arial" w:cs="Arial"/>
          <w:i/>
          <w:iCs/>
          <w:color w:val="000000"/>
          <w:sz w:val="20"/>
          <w:szCs w:val="20"/>
          <w:lang w:eastAsia="vi-VN"/>
        </w:rPr>
        <w:t>cổ phần</w:t>
      </w:r>
      <w:r w:rsidRPr="0057672C">
        <w:rPr>
          <w:rStyle w:val="BodyTextChar1"/>
          <w:rFonts w:ascii="Arial" w:hAnsi="Arial" w:cs="Arial"/>
          <w:i/>
          <w:iCs/>
          <w:color w:val="000000"/>
          <w:sz w:val="20"/>
          <w:szCs w:val="20"/>
          <w:lang w:eastAsia="vi-VN"/>
        </w:rPr>
        <w:t>;</w:t>
      </w:r>
    </w:p>
    <w:p w:rsidR="00D26BB5" w:rsidRPr="0057672C" w:rsidRDefault="00D26BB5" w:rsidP="00E43971">
      <w:pPr>
        <w:pStyle w:val="BodyText"/>
        <w:shd w:val="clear" w:color="auto" w:fill="auto"/>
        <w:tabs>
          <w:tab w:val="left" w:leader="dot" w:pos="2120"/>
        </w:tabs>
        <w:spacing w:after="120"/>
        <w:ind w:firstLine="720"/>
        <w:jc w:val="both"/>
        <w:rPr>
          <w:rFonts w:ascii="Arial" w:hAnsi="Arial" w:cs="Arial"/>
          <w:color w:val="000000"/>
          <w:sz w:val="20"/>
          <w:szCs w:val="20"/>
        </w:rPr>
      </w:pPr>
      <w:r w:rsidRPr="0057672C">
        <w:rPr>
          <w:rStyle w:val="BodyTextChar1"/>
          <w:rFonts w:ascii="Arial" w:hAnsi="Arial" w:cs="Arial"/>
          <w:i/>
          <w:iCs/>
          <w:color w:val="000000"/>
          <w:sz w:val="20"/>
          <w:szCs w:val="20"/>
          <w:lang w:eastAsia="vi-VN"/>
        </w:rPr>
        <w:t>Căn cứ</w:t>
      </w:r>
      <w:r w:rsidRPr="0057672C">
        <w:rPr>
          <w:rStyle w:val="BodyTextChar1"/>
          <w:rFonts w:ascii="Arial" w:hAnsi="Arial" w:cs="Arial"/>
          <w:i/>
          <w:iCs/>
          <w:color w:val="000000"/>
          <w:sz w:val="20"/>
          <w:szCs w:val="20"/>
          <w:lang w:eastAsia="vi-VN"/>
        </w:rPr>
        <w:tab/>
      </w:r>
    </w:p>
    <w:p w:rsidR="00D26BB5" w:rsidRPr="0057672C" w:rsidRDefault="00FB660A" w:rsidP="00E43971">
      <w:pPr>
        <w:pStyle w:val="BodyText"/>
        <w:shd w:val="clear" w:color="auto" w:fill="auto"/>
        <w:tabs>
          <w:tab w:val="left" w:pos="1091"/>
        </w:tabs>
        <w:spacing w:after="120"/>
        <w:ind w:firstLine="720"/>
        <w:jc w:val="both"/>
        <w:rPr>
          <w:rFonts w:ascii="Arial" w:hAnsi="Arial" w:cs="Arial"/>
          <w:color w:val="000000"/>
          <w:sz w:val="20"/>
          <w:szCs w:val="20"/>
        </w:rPr>
      </w:pPr>
      <w:r w:rsidRPr="0057672C">
        <w:rPr>
          <w:rStyle w:val="BodyTextChar1"/>
          <w:rFonts w:ascii="Arial" w:hAnsi="Arial" w:cs="Arial"/>
          <w:b/>
          <w:bCs/>
          <w:color w:val="000000"/>
          <w:sz w:val="20"/>
          <w:szCs w:val="20"/>
          <w:lang w:val="en-US" w:eastAsia="vi-VN"/>
        </w:rPr>
        <w:t xml:space="preserve">I. </w:t>
      </w:r>
      <w:r w:rsidR="00D26BB5" w:rsidRPr="0057672C">
        <w:rPr>
          <w:rStyle w:val="BodyTextChar1"/>
          <w:rFonts w:ascii="Arial" w:hAnsi="Arial" w:cs="Arial"/>
          <w:b/>
          <w:bCs/>
          <w:color w:val="000000"/>
          <w:sz w:val="20"/>
          <w:szCs w:val="20"/>
          <w:lang w:eastAsia="vi-VN"/>
        </w:rPr>
        <w:t xml:space="preserve">Phương thức đấu giá </w:t>
      </w:r>
      <w:r w:rsidR="00D26BB5" w:rsidRPr="0057672C">
        <w:rPr>
          <w:rStyle w:val="BodyTextChar1"/>
          <w:rFonts w:ascii="Arial" w:hAnsi="Arial" w:cs="Arial"/>
          <w:color w:val="000000"/>
          <w:sz w:val="20"/>
          <w:szCs w:val="20"/>
          <w:lang w:eastAsia="vi-VN"/>
        </w:rPr>
        <w:t>(thông qua Tổ chức trung gian, Sở giao dịch chứng khoán)</w:t>
      </w:r>
    </w:p>
    <w:p w:rsidR="00D26BB5" w:rsidRPr="0057672C" w:rsidRDefault="00FB660A" w:rsidP="00E43971">
      <w:pPr>
        <w:pStyle w:val="BodyText"/>
        <w:shd w:val="clear" w:color="auto" w:fill="auto"/>
        <w:tabs>
          <w:tab w:val="left" w:pos="1207"/>
        </w:tabs>
        <w:spacing w:after="120"/>
        <w:ind w:firstLine="720"/>
        <w:jc w:val="both"/>
        <w:rPr>
          <w:rFonts w:ascii="Arial" w:hAnsi="Arial" w:cs="Arial"/>
          <w:color w:val="000000"/>
          <w:sz w:val="20"/>
          <w:szCs w:val="20"/>
        </w:rPr>
      </w:pPr>
      <w:r w:rsidRPr="0057672C">
        <w:rPr>
          <w:rStyle w:val="BodyTextChar1"/>
          <w:rFonts w:ascii="Arial" w:hAnsi="Arial" w:cs="Arial"/>
          <w:b/>
          <w:bCs/>
          <w:color w:val="000000"/>
          <w:sz w:val="20"/>
          <w:szCs w:val="20"/>
          <w:lang w:val="en-US" w:eastAsia="vi-VN"/>
        </w:rPr>
        <w:t xml:space="preserve">II. </w:t>
      </w:r>
      <w:r w:rsidR="00D26BB5" w:rsidRPr="0057672C">
        <w:rPr>
          <w:rStyle w:val="BodyTextChar1"/>
          <w:rFonts w:ascii="Arial" w:hAnsi="Arial" w:cs="Arial"/>
          <w:b/>
          <w:bCs/>
          <w:color w:val="000000"/>
          <w:sz w:val="20"/>
          <w:szCs w:val="20"/>
          <w:lang w:eastAsia="vi-VN"/>
        </w:rPr>
        <w:t>Địa điểm đấu giá:</w:t>
      </w:r>
    </w:p>
    <w:p w:rsidR="00D26BB5" w:rsidRPr="0057672C" w:rsidRDefault="00FB660A" w:rsidP="00E43971">
      <w:pPr>
        <w:pStyle w:val="BodyText"/>
        <w:shd w:val="clear" w:color="auto" w:fill="auto"/>
        <w:tabs>
          <w:tab w:val="left" w:pos="1322"/>
        </w:tabs>
        <w:spacing w:after="120"/>
        <w:ind w:firstLine="720"/>
        <w:jc w:val="both"/>
        <w:rPr>
          <w:rFonts w:ascii="Arial" w:hAnsi="Arial" w:cs="Arial"/>
          <w:color w:val="000000"/>
          <w:sz w:val="20"/>
          <w:szCs w:val="20"/>
        </w:rPr>
      </w:pPr>
      <w:r w:rsidRPr="0057672C">
        <w:rPr>
          <w:rStyle w:val="BodyTextChar1"/>
          <w:rFonts w:ascii="Arial" w:hAnsi="Arial" w:cs="Arial"/>
          <w:b/>
          <w:bCs/>
          <w:color w:val="000000"/>
          <w:sz w:val="20"/>
          <w:szCs w:val="20"/>
          <w:lang w:val="en-US" w:eastAsia="vi-VN"/>
        </w:rPr>
        <w:t xml:space="preserve">III. </w:t>
      </w:r>
      <w:r w:rsidR="00D26BB5" w:rsidRPr="0057672C">
        <w:rPr>
          <w:rStyle w:val="BodyTextChar1"/>
          <w:rFonts w:ascii="Arial" w:hAnsi="Arial" w:cs="Arial"/>
          <w:b/>
          <w:bCs/>
          <w:color w:val="000000"/>
          <w:sz w:val="20"/>
          <w:szCs w:val="20"/>
          <w:lang w:eastAsia="vi-VN"/>
        </w:rPr>
        <w:t>Giá khởi điểm:</w:t>
      </w:r>
    </w:p>
    <w:p w:rsidR="00D26BB5" w:rsidRPr="0057672C" w:rsidRDefault="00FB660A" w:rsidP="00E43971">
      <w:pPr>
        <w:pStyle w:val="BodyText"/>
        <w:shd w:val="clear" w:color="auto" w:fill="auto"/>
        <w:tabs>
          <w:tab w:val="left" w:pos="1322"/>
        </w:tabs>
        <w:spacing w:after="120"/>
        <w:ind w:firstLine="720"/>
        <w:jc w:val="both"/>
        <w:rPr>
          <w:rFonts w:ascii="Arial" w:hAnsi="Arial" w:cs="Arial"/>
          <w:color w:val="000000"/>
          <w:sz w:val="20"/>
          <w:szCs w:val="20"/>
        </w:rPr>
      </w:pPr>
      <w:r w:rsidRPr="0057672C">
        <w:rPr>
          <w:rStyle w:val="BodyTextChar1"/>
          <w:rFonts w:ascii="Arial" w:hAnsi="Arial" w:cs="Arial"/>
          <w:b/>
          <w:bCs/>
          <w:color w:val="000000"/>
          <w:sz w:val="20"/>
          <w:szCs w:val="20"/>
          <w:lang w:val="en-US" w:eastAsia="vi-VN"/>
        </w:rPr>
        <w:t xml:space="preserve">IV. </w:t>
      </w:r>
      <w:r w:rsidR="00D26BB5" w:rsidRPr="0057672C">
        <w:rPr>
          <w:rStyle w:val="BodyTextChar1"/>
          <w:rFonts w:ascii="Arial" w:hAnsi="Arial" w:cs="Arial"/>
          <w:b/>
          <w:bCs/>
          <w:color w:val="000000"/>
          <w:sz w:val="20"/>
          <w:szCs w:val="20"/>
          <w:lang w:eastAsia="vi-VN"/>
        </w:rPr>
        <w:t>Thành phần tham gia đấu giá:</w:t>
      </w:r>
    </w:p>
    <w:p w:rsidR="00D26BB5" w:rsidRPr="0057672C" w:rsidRDefault="00FB660A" w:rsidP="00E43971">
      <w:pPr>
        <w:pStyle w:val="BodyText"/>
        <w:shd w:val="clear" w:color="auto" w:fill="auto"/>
        <w:tabs>
          <w:tab w:val="left" w:pos="1091"/>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 </w:t>
      </w:r>
      <w:r w:rsidR="00D26BB5" w:rsidRPr="0057672C">
        <w:rPr>
          <w:rStyle w:val="BodyTextChar1"/>
          <w:rFonts w:ascii="Arial" w:hAnsi="Arial" w:cs="Arial"/>
          <w:color w:val="000000"/>
          <w:sz w:val="20"/>
          <w:szCs w:val="20"/>
          <w:lang w:eastAsia="vi-VN"/>
        </w:rPr>
        <w:t>Hội đồng đấu giá</w:t>
      </w:r>
    </w:p>
    <w:p w:rsidR="00D26BB5" w:rsidRPr="0057672C" w:rsidRDefault="00FB660A" w:rsidP="00E43971">
      <w:pPr>
        <w:pStyle w:val="BodyText"/>
        <w:shd w:val="clear" w:color="auto" w:fill="auto"/>
        <w:tabs>
          <w:tab w:val="left" w:pos="1115"/>
        </w:tabs>
        <w:spacing w:after="120"/>
        <w:ind w:firstLine="720"/>
        <w:jc w:val="both"/>
        <w:rPr>
          <w:rStyle w:val="BodyTextChar1"/>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2. </w:t>
      </w:r>
      <w:r w:rsidR="00D26BB5" w:rsidRPr="0057672C">
        <w:rPr>
          <w:rStyle w:val="BodyTextChar1"/>
          <w:rFonts w:ascii="Arial" w:hAnsi="Arial" w:cs="Arial"/>
          <w:color w:val="000000"/>
          <w:sz w:val="20"/>
          <w:szCs w:val="20"/>
          <w:lang w:eastAsia="vi-VN"/>
        </w:rPr>
        <w:t>Đại diện Tổ chức thực hiện bán đấu giá:</w:t>
      </w:r>
    </w:p>
    <w:p w:rsidR="00D26BB5" w:rsidRPr="0057672C" w:rsidRDefault="00FB660A" w:rsidP="00E43971">
      <w:pPr>
        <w:pStyle w:val="BodyText"/>
        <w:shd w:val="clear" w:color="auto" w:fill="auto"/>
        <w:tabs>
          <w:tab w:val="left" w:pos="1333"/>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3. </w:t>
      </w:r>
      <w:r w:rsidR="00674D82">
        <w:rPr>
          <w:rStyle w:val="BodyTextChar1"/>
          <w:rFonts w:ascii="Arial" w:hAnsi="Arial" w:cs="Arial"/>
          <w:color w:val="000000"/>
          <w:sz w:val="20"/>
          <w:szCs w:val="20"/>
          <w:lang w:eastAsia="vi-VN"/>
        </w:rPr>
        <w:t>Đại diện</w:t>
      </w:r>
      <w:r w:rsidR="00D26BB5" w:rsidRPr="0057672C">
        <w:rPr>
          <w:rStyle w:val="BodyTextChar1"/>
          <w:rFonts w:ascii="Arial" w:hAnsi="Arial" w:cs="Arial"/>
          <w:color w:val="000000"/>
          <w:sz w:val="20"/>
          <w:szCs w:val="20"/>
          <w:lang w:eastAsia="vi-VN"/>
        </w:rPr>
        <w:t xml:space="preserve"> Ban chỉ đạo cổ </w:t>
      </w:r>
      <w:r w:rsidR="00674D82">
        <w:rPr>
          <w:rStyle w:val="BodyTextChar1"/>
          <w:rFonts w:ascii="Arial" w:hAnsi="Arial" w:cs="Arial"/>
          <w:color w:val="000000"/>
          <w:sz w:val="20"/>
          <w:szCs w:val="20"/>
          <w:lang w:eastAsia="vi-VN"/>
        </w:rPr>
        <w:t>phần hóa</w:t>
      </w:r>
      <w:r w:rsidR="00D26BB5" w:rsidRPr="0057672C">
        <w:rPr>
          <w:rStyle w:val="BodyTextChar1"/>
          <w:rFonts w:ascii="Arial" w:hAnsi="Arial" w:cs="Arial"/>
          <w:color w:val="000000"/>
          <w:sz w:val="20"/>
          <w:szCs w:val="20"/>
          <w:lang w:eastAsia="vi-VN"/>
        </w:rPr>
        <w:t>:</w:t>
      </w:r>
    </w:p>
    <w:p w:rsidR="00D26BB5" w:rsidRPr="0057672C" w:rsidRDefault="00FB660A" w:rsidP="00E43971">
      <w:pPr>
        <w:pStyle w:val="BodyText"/>
        <w:shd w:val="clear" w:color="auto" w:fill="auto"/>
        <w:tabs>
          <w:tab w:val="left" w:pos="134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4. </w:t>
      </w:r>
      <w:r w:rsidR="00D26BB5" w:rsidRPr="0057672C">
        <w:rPr>
          <w:rStyle w:val="BodyTextChar1"/>
          <w:rFonts w:ascii="Arial" w:hAnsi="Arial" w:cs="Arial"/>
          <w:color w:val="000000"/>
          <w:sz w:val="20"/>
          <w:szCs w:val="20"/>
          <w:lang w:eastAsia="vi-VN"/>
        </w:rPr>
        <w:t>Đại diện doanh nghiệp:</w:t>
      </w:r>
    </w:p>
    <w:p w:rsidR="00D26BB5" w:rsidRPr="0057672C" w:rsidRDefault="00FB660A" w:rsidP="00E43971">
      <w:pPr>
        <w:pStyle w:val="BodyText"/>
        <w:shd w:val="clear" w:color="auto" w:fill="auto"/>
        <w:tabs>
          <w:tab w:val="left" w:pos="134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5. </w:t>
      </w:r>
      <w:r w:rsidR="00D26BB5" w:rsidRPr="0057672C">
        <w:rPr>
          <w:rStyle w:val="BodyTextChar1"/>
          <w:rFonts w:ascii="Arial" w:hAnsi="Arial" w:cs="Arial"/>
          <w:color w:val="000000"/>
          <w:sz w:val="20"/>
          <w:szCs w:val="20"/>
          <w:lang w:eastAsia="vi-VN"/>
        </w:rPr>
        <w:t>Các tổ chức, cá nhân tham gia đấu giá (danh sách đính kèm)</w:t>
      </w:r>
    </w:p>
    <w:p w:rsidR="00D26BB5" w:rsidRPr="0057672C" w:rsidRDefault="00FB660A" w:rsidP="00E43971">
      <w:pPr>
        <w:pStyle w:val="BodyText"/>
        <w:shd w:val="clear" w:color="auto" w:fill="auto"/>
        <w:tabs>
          <w:tab w:val="left" w:pos="1410"/>
        </w:tabs>
        <w:spacing w:after="120"/>
        <w:ind w:firstLine="720"/>
        <w:jc w:val="both"/>
        <w:rPr>
          <w:rFonts w:ascii="Arial" w:hAnsi="Arial" w:cs="Arial"/>
          <w:color w:val="000000"/>
          <w:sz w:val="20"/>
          <w:szCs w:val="20"/>
        </w:rPr>
      </w:pPr>
      <w:r w:rsidRPr="0057672C">
        <w:rPr>
          <w:rStyle w:val="BodyTextChar1"/>
          <w:rFonts w:ascii="Arial" w:hAnsi="Arial" w:cs="Arial"/>
          <w:b/>
          <w:bCs/>
          <w:color w:val="000000"/>
          <w:sz w:val="20"/>
          <w:szCs w:val="20"/>
          <w:lang w:val="en-US" w:eastAsia="vi-VN"/>
        </w:rPr>
        <w:t xml:space="preserve">V. </w:t>
      </w:r>
      <w:r w:rsidR="00D26BB5" w:rsidRPr="0057672C">
        <w:rPr>
          <w:rStyle w:val="BodyTextChar1"/>
          <w:rFonts w:ascii="Arial" w:hAnsi="Arial" w:cs="Arial"/>
          <w:b/>
          <w:bCs/>
          <w:color w:val="000000"/>
          <w:sz w:val="20"/>
          <w:szCs w:val="20"/>
          <w:lang w:eastAsia="vi-VN"/>
        </w:rPr>
        <w:t>Tình hình và kết quả đấu giá như sau:</w:t>
      </w:r>
    </w:p>
    <w:p w:rsidR="00D26BB5" w:rsidRPr="0057672C" w:rsidRDefault="00FB660A" w:rsidP="00E43971">
      <w:pPr>
        <w:pStyle w:val="BodyText"/>
        <w:shd w:val="clear" w:color="auto" w:fill="auto"/>
        <w:tabs>
          <w:tab w:val="left" w:pos="131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 </w:t>
      </w:r>
      <w:r w:rsidR="00D26BB5" w:rsidRPr="0057672C">
        <w:rPr>
          <w:rStyle w:val="BodyTextChar1"/>
          <w:rFonts w:ascii="Arial" w:hAnsi="Arial" w:cs="Arial"/>
          <w:color w:val="000000"/>
          <w:sz w:val="20"/>
          <w:szCs w:val="20"/>
          <w:lang w:eastAsia="vi-VN"/>
        </w:rPr>
        <w:t>Tổng số người tham dự:</w:t>
      </w:r>
    </w:p>
    <w:p w:rsidR="00D26BB5" w:rsidRPr="0057672C" w:rsidRDefault="00FB660A" w:rsidP="00E43971">
      <w:pPr>
        <w:pStyle w:val="BodyText"/>
        <w:shd w:val="clear" w:color="auto" w:fill="auto"/>
        <w:tabs>
          <w:tab w:val="left" w:pos="134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2. </w:t>
      </w:r>
      <w:r w:rsidR="00D26BB5" w:rsidRPr="0057672C">
        <w:rPr>
          <w:rStyle w:val="BodyTextChar1"/>
          <w:rFonts w:ascii="Arial" w:hAnsi="Arial" w:cs="Arial"/>
          <w:color w:val="000000"/>
          <w:sz w:val="20"/>
          <w:szCs w:val="20"/>
          <w:lang w:eastAsia="vi-VN"/>
        </w:rPr>
        <w:t xml:space="preserve">Tổng số lượng cổ phần đăng </w:t>
      </w:r>
      <w:r w:rsidR="008C4487" w:rsidRPr="0057672C">
        <w:rPr>
          <w:rStyle w:val="BodyTextChar1"/>
          <w:rFonts w:ascii="Arial" w:hAnsi="Arial" w:cs="Arial"/>
          <w:color w:val="000000"/>
          <w:sz w:val="20"/>
          <w:szCs w:val="20"/>
          <w:lang w:eastAsia="vi-VN"/>
        </w:rPr>
        <w:t>ký</w:t>
      </w:r>
      <w:r w:rsidR="00D26BB5" w:rsidRPr="0057672C">
        <w:rPr>
          <w:rStyle w:val="BodyTextChar1"/>
          <w:rFonts w:ascii="Arial" w:hAnsi="Arial" w:cs="Arial"/>
          <w:color w:val="000000"/>
          <w:sz w:val="20"/>
          <w:szCs w:val="20"/>
          <w:lang w:eastAsia="vi-VN"/>
        </w:rPr>
        <w:t xml:space="preserve"> mua </w:t>
      </w:r>
      <w:r w:rsidR="00A33E79" w:rsidRPr="0057672C">
        <w:rPr>
          <w:rStyle w:val="BodyTextChar1"/>
          <w:rFonts w:ascii="Arial" w:hAnsi="Arial" w:cs="Arial"/>
          <w:color w:val="000000"/>
          <w:sz w:val="20"/>
          <w:szCs w:val="20"/>
          <w:lang w:eastAsia="vi-VN"/>
        </w:rPr>
        <w:t>hợp lệ</w:t>
      </w:r>
      <w:r w:rsidR="00D26BB5" w:rsidRPr="0057672C">
        <w:rPr>
          <w:rStyle w:val="BodyTextChar1"/>
          <w:rFonts w:ascii="Arial" w:hAnsi="Arial" w:cs="Arial"/>
          <w:color w:val="000000"/>
          <w:sz w:val="20"/>
          <w:szCs w:val="20"/>
          <w:lang w:eastAsia="vi-VN"/>
        </w:rPr>
        <w:t>:</w:t>
      </w:r>
    </w:p>
    <w:p w:rsidR="00D26BB5" w:rsidRPr="0057672C" w:rsidRDefault="00FB660A" w:rsidP="00E43971">
      <w:pPr>
        <w:pStyle w:val="BodyText"/>
        <w:shd w:val="clear" w:color="auto" w:fill="auto"/>
        <w:tabs>
          <w:tab w:val="left" w:pos="134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3. </w:t>
      </w:r>
      <w:r w:rsidR="00D26BB5" w:rsidRPr="0057672C">
        <w:rPr>
          <w:rStyle w:val="BodyTextChar1"/>
          <w:rFonts w:ascii="Arial" w:hAnsi="Arial" w:cs="Arial"/>
          <w:color w:val="000000"/>
          <w:sz w:val="20"/>
          <w:szCs w:val="20"/>
          <w:lang w:eastAsia="vi-VN"/>
        </w:rPr>
        <w:t>Giá mua cao nhất:</w:t>
      </w:r>
    </w:p>
    <w:p w:rsidR="00D26BB5" w:rsidRPr="0057672C" w:rsidRDefault="00FB660A" w:rsidP="00E43971">
      <w:pPr>
        <w:pStyle w:val="BodyText"/>
        <w:shd w:val="clear" w:color="auto" w:fill="auto"/>
        <w:tabs>
          <w:tab w:val="left" w:pos="134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4. </w:t>
      </w:r>
      <w:r w:rsidR="00D26BB5" w:rsidRPr="0057672C">
        <w:rPr>
          <w:rStyle w:val="BodyTextChar1"/>
          <w:rFonts w:ascii="Arial" w:hAnsi="Arial" w:cs="Arial"/>
          <w:color w:val="000000"/>
          <w:sz w:val="20"/>
          <w:szCs w:val="20"/>
          <w:lang w:eastAsia="vi-VN"/>
        </w:rPr>
        <w:t>Giá mua thấp nhất:</w:t>
      </w:r>
    </w:p>
    <w:p w:rsidR="00D26BB5" w:rsidRPr="0057672C" w:rsidRDefault="00FB660A" w:rsidP="00E43971">
      <w:pPr>
        <w:pStyle w:val="BodyText"/>
        <w:shd w:val="clear" w:color="auto" w:fill="auto"/>
        <w:tabs>
          <w:tab w:val="left" w:pos="134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5. </w:t>
      </w:r>
      <w:r w:rsidR="00D26BB5" w:rsidRPr="0057672C">
        <w:rPr>
          <w:rStyle w:val="BodyTextChar1"/>
          <w:rFonts w:ascii="Arial" w:hAnsi="Arial" w:cs="Arial"/>
          <w:color w:val="000000"/>
          <w:sz w:val="20"/>
          <w:szCs w:val="20"/>
          <w:lang w:eastAsia="vi-VN"/>
        </w:rPr>
        <w:t>Giá đấu thành công bình quân:</w:t>
      </w:r>
    </w:p>
    <w:tbl>
      <w:tblPr>
        <w:tblW w:w="5000" w:type="pct"/>
        <w:jc w:val="center"/>
        <w:tblCellMar>
          <w:left w:w="0" w:type="dxa"/>
          <w:right w:w="0" w:type="dxa"/>
        </w:tblCellMar>
        <w:tblLook w:val="0000" w:firstRow="0" w:lastRow="0" w:firstColumn="0" w:lastColumn="0" w:noHBand="0" w:noVBand="0"/>
      </w:tblPr>
      <w:tblGrid>
        <w:gridCol w:w="634"/>
        <w:gridCol w:w="1851"/>
        <w:gridCol w:w="1382"/>
        <w:gridCol w:w="1240"/>
        <w:gridCol w:w="1240"/>
        <w:gridCol w:w="1382"/>
        <w:gridCol w:w="1281"/>
      </w:tblGrid>
      <w:tr w:rsidR="00D26BB5" w:rsidRPr="0057672C" w:rsidTr="0079411B">
        <w:trPr>
          <w:trHeight w:val="432"/>
          <w:jc w:val="center"/>
        </w:trPr>
        <w:tc>
          <w:tcPr>
            <w:tcW w:w="352" w:type="pct"/>
            <w:tcBorders>
              <w:top w:val="single" w:sz="4" w:space="0" w:color="auto"/>
              <w:left w:val="single" w:sz="4" w:space="0" w:color="auto"/>
              <w:bottom w:val="nil"/>
              <w:right w:val="nil"/>
            </w:tcBorders>
            <w:shd w:val="clear" w:color="auto" w:fill="FFFFFF"/>
            <w:vAlign w:val="center"/>
          </w:tcPr>
          <w:p w:rsidR="00D26BB5" w:rsidRPr="0057672C" w:rsidRDefault="00FB660A" w:rsidP="0079411B">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Số</w:t>
            </w:r>
            <w:r w:rsidR="00D26BB5" w:rsidRPr="0057672C">
              <w:rPr>
                <w:rStyle w:val="Other"/>
                <w:rFonts w:ascii="Arial" w:hAnsi="Arial" w:cs="Arial"/>
                <w:b/>
                <w:bCs/>
                <w:color w:val="000000"/>
                <w:sz w:val="20"/>
                <w:szCs w:val="20"/>
                <w:lang w:eastAsia="vi-VN"/>
              </w:rPr>
              <w:t xml:space="preserve"> TT</w:t>
            </w:r>
          </w:p>
        </w:tc>
        <w:tc>
          <w:tcPr>
            <w:tcW w:w="1027" w:type="pct"/>
            <w:tcBorders>
              <w:top w:val="single" w:sz="4" w:space="0" w:color="auto"/>
              <w:left w:val="single" w:sz="4" w:space="0" w:color="auto"/>
              <w:bottom w:val="nil"/>
              <w:right w:val="nil"/>
            </w:tcBorders>
            <w:shd w:val="clear" w:color="auto" w:fill="FFFFFF"/>
            <w:vAlign w:val="center"/>
          </w:tcPr>
          <w:p w:rsidR="00D26BB5" w:rsidRPr="0057672C" w:rsidRDefault="00D26BB5" w:rsidP="0079411B">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Tên nhà đầu tư</w:t>
            </w:r>
          </w:p>
        </w:tc>
        <w:tc>
          <w:tcPr>
            <w:tcW w:w="767" w:type="pct"/>
            <w:tcBorders>
              <w:top w:val="single" w:sz="4" w:space="0" w:color="auto"/>
              <w:left w:val="single" w:sz="4" w:space="0" w:color="auto"/>
              <w:bottom w:val="nil"/>
              <w:right w:val="nil"/>
            </w:tcBorders>
            <w:shd w:val="clear" w:color="auto" w:fill="FFFFFF"/>
            <w:vAlign w:val="center"/>
          </w:tcPr>
          <w:p w:rsidR="00D26BB5" w:rsidRPr="0057672C" w:rsidRDefault="00FB660A" w:rsidP="0079411B">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Số CMND/</w:t>
            </w:r>
            <w:r w:rsidRPr="0057672C">
              <w:rPr>
                <w:rStyle w:val="Other"/>
                <w:rFonts w:ascii="Arial" w:hAnsi="Arial" w:cs="Arial"/>
                <w:b/>
                <w:bCs/>
                <w:color w:val="000000"/>
                <w:sz w:val="20"/>
                <w:szCs w:val="20"/>
                <w:lang w:val="en-US" w:eastAsia="vi-VN"/>
              </w:rPr>
              <w:t xml:space="preserve"> </w:t>
            </w:r>
            <w:r w:rsidRPr="0057672C">
              <w:rPr>
                <w:rStyle w:val="Other"/>
                <w:rFonts w:ascii="Arial" w:hAnsi="Arial" w:cs="Arial"/>
                <w:b/>
                <w:bCs/>
                <w:color w:val="000000"/>
                <w:sz w:val="20"/>
                <w:szCs w:val="20"/>
                <w:lang w:eastAsia="vi-VN"/>
              </w:rPr>
              <w:t>CC</w:t>
            </w:r>
            <w:r w:rsidR="00D26BB5" w:rsidRPr="0057672C">
              <w:rPr>
                <w:rStyle w:val="Other"/>
                <w:rFonts w:ascii="Arial" w:hAnsi="Arial" w:cs="Arial"/>
                <w:b/>
                <w:bCs/>
                <w:color w:val="000000"/>
                <w:sz w:val="20"/>
                <w:szCs w:val="20"/>
                <w:lang w:eastAsia="vi-VN"/>
              </w:rPr>
              <w:t>CD</w:t>
            </w:r>
            <w:r w:rsidRPr="0057672C">
              <w:rPr>
                <w:rStyle w:val="Other"/>
                <w:rFonts w:ascii="Arial" w:hAnsi="Arial" w:cs="Arial"/>
                <w:b/>
                <w:bCs/>
                <w:color w:val="000000"/>
                <w:sz w:val="20"/>
                <w:szCs w:val="20"/>
                <w:lang w:val="en-US" w:eastAsia="vi-VN"/>
              </w:rPr>
              <w:t xml:space="preserve"> </w:t>
            </w:r>
            <w:r w:rsidR="00674D82">
              <w:rPr>
                <w:rStyle w:val="Other"/>
                <w:rFonts w:ascii="Arial" w:hAnsi="Arial" w:cs="Arial"/>
                <w:b/>
                <w:bCs/>
                <w:color w:val="000000"/>
                <w:sz w:val="20"/>
                <w:szCs w:val="20"/>
                <w:lang w:eastAsia="vi-VN"/>
              </w:rPr>
              <w:t>/H</w:t>
            </w:r>
            <w:r w:rsidR="00674D82">
              <w:rPr>
                <w:rStyle w:val="Other"/>
                <w:rFonts w:ascii="Arial" w:hAnsi="Arial" w:cs="Arial"/>
                <w:b/>
                <w:bCs/>
                <w:color w:val="000000"/>
                <w:sz w:val="20"/>
                <w:szCs w:val="20"/>
                <w:lang w:val="en-SG" w:eastAsia="vi-VN"/>
              </w:rPr>
              <w:t>ộ</w:t>
            </w:r>
            <w:r w:rsidR="00D26BB5" w:rsidRPr="0057672C">
              <w:rPr>
                <w:rStyle w:val="Other"/>
                <w:rFonts w:ascii="Arial" w:hAnsi="Arial" w:cs="Arial"/>
                <w:b/>
                <w:bCs/>
                <w:color w:val="000000"/>
                <w:sz w:val="20"/>
                <w:szCs w:val="20"/>
                <w:lang w:eastAsia="vi-VN"/>
              </w:rPr>
              <w:t xml:space="preserve"> chiếu hoặc ĐKKD</w:t>
            </w:r>
          </w:p>
        </w:tc>
        <w:tc>
          <w:tcPr>
            <w:tcW w:w="688" w:type="pct"/>
            <w:tcBorders>
              <w:top w:val="single" w:sz="4" w:space="0" w:color="auto"/>
              <w:left w:val="single" w:sz="4" w:space="0" w:color="auto"/>
              <w:bottom w:val="nil"/>
              <w:right w:val="nil"/>
            </w:tcBorders>
            <w:shd w:val="clear" w:color="auto" w:fill="FFFFFF"/>
            <w:vAlign w:val="center"/>
          </w:tcPr>
          <w:p w:rsidR="00D26BB5" w:rsidRPr="0057672C" w:rsidRDefault="00D26BB5" w:rsidP="0079411B">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 xml:space="preserve">Số lượng cổ phần </w:t>
            </w:r>
            <w:r w:rsidR="007B5B56" w:rsidRPr="0057672C">
              <w:rPr>
                <w:rStyle w:val="Other"/>
                <w:rFonts w:ascii="Arial" w:hAnsi="Arial" w:cs="Arial"/>
                <w:b/>
                <w:bCs/>
                <w:color w:val="000000"/>
                <w:sz w:val="20"/>
                <w:szCs w:val="20"/>
                <w:lang w:eastAsia="vi-VN"/>
              </w:rPr>
              <w:t>đặt</w:t>
            </w:r>
            <w:r w:rsidRPr="0057672C">
              <w:rPr>
                <w:rStyle w:val="Other"/>
                <w:rFonts w:ascii="Arial" w:hAnsi="Arial" w:cs="Arial"/>
                <w:b/>
                <w:bCs/>
                <w:color w:val="000000"/>
                <w:sz w:val="20"/>
                <w:szCs w:val="20"/>
                <w:lang w:eastAsia="vi-VN"/>
              </w:rPr>
              <w:t xml:space="preserve"> mua</w:t>
            </w:r>
          </w:p>
          <w:p w:rsidR="00D26BB5" w:rsidRPr="0057672C" w:rsidRDefault="00D26BB5" w:rsidP="0079411B">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(1)</w:t>
            </w:r>
          </w:p>
        </w:tc>
        <w:tc>
          <w:tcPr>
            <w:tcW w:w="688" w:type="pct"/>
            <w:tcBorders>
              <w:top w:val="single" w:sz="4" w:space="0" w:color="auto"/>
              <w:left w:val="single" w:sz="4" w:space="0" w:color="auto"/>
              <w:bottom w:val="nil"/>
              <w:right w:val="nil"/>
            </w:tcBorders>
            <w:shd w:val="clear" w:color="auto" w:fill="FFFFFF"/>
            <w:vAlign w:val="center"/>
          </w:tcPr>
          <w:p w:rsidR="00D26BB5" w:rsidRPr="0057672C" w:rsidRDefault="00D26BB5" w:rsidP="0079411B">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 xml:space="preserve">Mức giá </w:t>
            </w:r>
            <w:r w:rsidR="007B5B56" w:rsidRPr="0057672C">
              <w:rPr>
                <w:rStyle w:val="Other"/>
                <w:rFonts w:ascii="Arial" w:hAnsi="Arial" w:cs="Arial"/>
                <w:b/>
                <w:bCs/>
                <w:color w:val="000000"/>
                <w:sz w:val="20"/>
                <w:szCs w:val="20"/>
                <w:lang w:eastAsia="vi-VN"/>
              </w:rPr>
              <w:t>đặt</w:t>
            </w:r>
            <w:r w:rsidRPr="0057672C">
              <w:rPr>
                <w:rStyle w:val="Other"/>
                <w:rFonts w:ascii="Arial" w:hAnsi="Arial" w:cs="Arial"/>
                <w:b/>
                <w:bCs/>
                <w:color w:val="000000"/>
                <w:sz w:val="20"/>
                <w:szCs w:val="20"/>
                <w:lang w:eastAsia="vi-VN"/>
              </w:rPr>
              <w:t xml:space="preserve"> mua</w:t>
            </w:r>
          </w:p>
          <w:p w:rsidR="00D26BB5" w:rsidRPr="0057672C" w:rsidRDefault="00D26BB5" w:rsidP="0079411B">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(1)</w:t>
            </w:r>
          </w:p>
        </w:tc>
        <w:tc>
          <w:tcPr>
            <w:tcW w:w="767" w:type="pct"/>
            <w:tcBorders>
              <w:top w:val="single" w:sz="4" w:space="0" w:color="auto"/>
              <w:left w:val="single" w:sz="4" w:space="0" w:color="auto"/>
              <w:bottom w:val="nil"/>
              <w:right w:val="nil"/>
            </w:tcBorders>
            <w:shd w:val="clear" w:color="auto" w:fill="FFFFFF"/>
            <w:vAlign w:val="center"/>
          </w:tcPr>
          <w:p w:rsidR="00D26BB5" w:rsidRPr="0057672C" w:rsidRDefault="00D26BB5" w:rsidP="0079411B">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Số lượng cổ phần trúng đấu giá (2)</w:t>
            </w:r>
          </w:p>
        </w:tc>
        <w:tc>
          <w:tcPr>
            <w:tcW w:w="711"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79411B">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Giá trúng đấu giá</w:t>
            </w:r>
          </w:p>
          <w:p w:rsidR="00D26BB5" w:rsidRPr="0057672C" w:rsidRDefault="00D26BB5" w:rsidP="0079411B">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(2)</w:t>
            </w:r>
          </w:p>
        </w:tc>
      </w:tr>
      <w:tr w:rsidR="00D26BB5" w:rsidRPr="0057672C" w:rsidTr="0079411B">
        <w:trPr>
          <w:trHeight w:val="432"/>
          <w:jc w:val="center"/>
        </w:trPr>
        <w:tc>
          <w:tcPr>
            <w:tcW w:w="352" w:type="pct"/>
            <w:tcBorders>
              <w:top w:val="single" w:sz="4" w:space="0" w:color="auto"/>
              <w:left w:val="single" w:sz="4" w:space="0" w:color="auto"/>
              <w:bottom w:val="nil"/>
              <w:right w:val="nil"/>
            </w:tcBorders>
            <w:shd w:val="clear" w:color="auto" w:fill="FFFFFF"/>
            <w:vAlign w:val="center"/>
          </w:tcPr>
          <w:p w:rsidR="00D26BB5" w:rsidRPr="0057672C" w:rsidRDefault="00D26BB5" w:rsidP="0079411B">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color w:val="000000"/>
                <w:sz w:val="20"/>
                <w:szCs w:val="20"/>
                <w:lang w:eastAsia="vi-VN"/>
              </w:rPr>
              <w:t>1</w:t>
            </w:r>
          </w:p>
        </w:tc>
        <w:tc>
          <w:tcPr>
            <w:tcW w:w="1027" w:type="pct"/>
            <w:tcBorders>
              <w:top w:val="single" w:sz="4" w:space="0" w:color="auto"/>
              <w:left w:val="single" w:sz="4" w:space="0" w:color="auto"/>
              <w:bottom w:val="nil"/>
              <w:right w:val="nil"/>
            </w:tcBorders>
            <w:shd w:val="clear" w:color="auto" w:fill="FFFFFF"/>
            <w:vAlign w:val="center"/>
          </w:tcPr>
          <w:p w:rsidR="00D26BB5" w:rsidRPr="0057672C" w:rsidRDefault="00D26BB5" w:rsidP="0079411B">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color w:val="000000"/>
                <w:sz w:val="20"/>
                <w:szCs w:val="20"/>
                <w:lang w:eastAsia="vi-VN"/>
              </w:rPr>
              <w:t xml:space="preserve">Nhà đầu tư </w:t>
            </w:r>
            <w:r w:rsidRPr="0057672C">
              <w:rPr>
                <w:rStyle w:val="Other"/>
                <w:rFonts w:ascii="Arial" w:hAnsi="Arial" w:cs="Arial"/>
                <w:color w:val="000000"/>
                <w:sz w:val="20"/>
                <w:szCs w:val="20"/>
                <w:lang w:val="en-US"/>
              </w:rPr>
              <w:t>A</w:t>
            </w:r>
          </w:p>
        </w:tc>
        <w:tc>
          <w:tcPr>
            <w:tcW w:w="767" w:type="pct"/>
            <w:tcBorders>
              <w:top w:val="single" w:sz="4" w:space="0" w:color="auto"/>
              <w:left w:val="single" w:sz="4" w:space="0" w:color="auto"/>
              <w:bottom w:val="nil"/>
              <w:right w:val="nil"/>
            </w:tcBorders>
            <w:shd w:val="clear" w:color="auto" w:fill="FFFFFF"/>
            <w:vAlign w:val="center"/>
          </w:tcPr>
          <w:p w:rsidR="00D26BB5" w:rsidRPr="0057672C" w:rsidRDefault="00D26BB5" w:rsidP="0079411B">
            <w:pPr>
              <w:jc w:val="center"/>
              <w:rPr>
                <w:rFonts w:ascii="Arial" w:hAnsi="Arial" w:cs="Arial"/>
                <w:sz w:val="20"/>
                <w:szCs w:val="20"/>
                <w:lang w:eastAsia="en-US"/>
              </w:rPr>
            </w:pPr>
          </w:p>
        </w:tc>
        <w:tc>
          <w:tcPr>
            <w:tcW w:w="688" w:type="pct"/>
            <w:tcBorders>
              <w:top w:val="single" w:sz="4" w:space="0" w:color="auto"/>
              <w:left w:val="single" w:sz="4" w:space="0" w:color="auto"/>
              <w:bottom w:val="nil"/>
              <w:right w:val="nil"/>
            </w:tcBorders>
            <w:shd w:val="clear" w:color="auto" w:fill="FFFFFF"/>
            <w:vAlign w:val="center"/>
          </w:tcPr>
          <w:p w:rsidR="00D26BB5" w:rsidRPr="0057672C" w:rsidRDefault="00D26BB5" w:rsidP="0079411B">
            <w:pPr>
              <w:jc w:val="center"/>
              <w:rPr>
                <w:rFonts w:ascii="Arial" w:hAnsi="Arial" w:cs="Arial"/>
                <w:sz w:val="20"/>
                <w:szCs w:val="20"/>
                <w:lang w:eastAsia="en-US"/>
              </w:rPr>
            </w:pPr>
          </w:p>
        </w:tc>
        <w:tc>
          <w:tcPr>
            <w:tcW w:w="688" w:type="pct"/>
            <w:tcBorders>
              <w:top w:val="single" w:sz="4" w:space="0" w:color="auto"/>
              <w:left w:val="single" w:sz="4" w:space="0" w:color="auto"/>
              <w:bottom w:val="nil"/>
              <w:right w:val="nil"/>
            </w:tcBorders>
            <w:shd w:val="clear" w:color="auto" w:fill="FFFFFF"/>
            <w:vAlign w:val="center"/>
          </w:tcPr>
          <w:p w:rsidR="00D26BB5" w:rsidRPr="0057672C" w:rsidRDefault="00D26BB5" w:rsidP="0079411B">
            <w:pPr>
              <w:jc w:val="center"/>
              <w:rPr>
                <w:rFonts w:ascii="Arial" w:hAnsi="Arial" w:cs="Arial"/>
                <w:sz w:val="20"/>
                <w:szCs w:val="20"/>
                <w:lang w:eastAsia="en-US"/>
              </w:rPr>
            </w:pPr>
          </w:p>
        </w:tc>
        <w:tc>
          <w:tcPr>
            <w:tcW w:w="767" w:type="pct"/>
            <w:tcBorders>
              <w:top w:val="single" w:sz="4" w:space="0" w:color="auto"/>
              <w:left w:val="single" w:sz="4" w:space="0" w:color="auto"/>
              <w:bottom w:val="nil"/>
              <w:right w:val="nil"/>
            </w:tcBorders>
            <w:shd w:val="clear" w:color="auto" w:fill="FFFFFF"/>
            <w:vAlign w:val="center"/>
          </w:tcPr>
          <w:p w:rsidR="00D26BB5" w:rsidRPr="0057672C" w:rsidRDefault="00D26BB5" w:rsidP="0079411B">
            <w:pPr>
              <w:jc w:val="center"/>
              <w:rPr>
                <w:rFonts w:ascii="Arial" w:hAnsi="Arial" w:cs="Arial"/>
                <w:sz w:val="20"/>
                <w:szCs w:val="20"/>
                <w:lang w:eastAsia="en-US"/>
              </w:rPr>
            </w:pPr>
          </w:p>
        </w:tc>
        <w:tc>
          <w:tcPr>
            <w:tcW w:w="711"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79411B">
            <w:pPr>
              <w:jc w:val="center"/>
              <w:rPr>
                <w:rFonts w:ascii="Arial" w:hAnsi="Arial" w:cs="Arial"/>
                <w:sz w:val="20"/>
                <w:szCs w:val="20"/>
                <w:lang w:eastAsia="en-US"/>
              </w:rPr>
            </w:pPr>
          </w:p>
        </w:tc>
      </w:tr>
      <w:tr w:rsidR="00D26BB5" w:rsidRPr="0057672C" w:rsidTr="0079411B">
        <w:trPr>
          <w:trHeight w:val="432"/>
          <w:jc w:val="center"/>
        </w:trPr>
        <w:tc>
          <w:tcPr>
            <w:tcW w:w="352" w:type="pct"/>
            <w:tcBorders>
              <w:top w:val="single" w:sz="4" w:space="0" w:color="auto"/>
              <w:left w:val="single" w:sz="4" w:space="0" w:color="auto"/>
              <w:bottom w:val="nil"/>
              <w:right w:val="nil"/>
            </w:tcBorders>
            <w:shd w:val="clear" w:color="auto" w:fill="FFFFFF"/>
            <w:vAlign w:val="center"/>
          </w:tcPr>
          <w:p w:rsidR="00D26BB5" w:rsidRPr="0057672C" w:rsidRDefault="00D26BB5" w:rsidP="0079411B">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color w:val="000000"/>
                <w:sz w:val="20"/>
                <w:szCs w:val="20"/>
                <w:lang w:eastAsia="vi-VN"/>
              </w:rPr>
              <w:t>2</w:t>
            </w:r>
          </w:p>
        </w:tc>
        <w:tc>
          <w:tcPr>
            <w:tcW w:w="1027" w:type="pct"/>
            <w:tcBorders>
              <w:top w:val="single" w:sz="4" w:space="0" w:color="auto"/>
              <w:left w:val="single" w:sz="4" w:space="0" w:color="auto"/>
              <w:bottom w:val="nil"/>
              <w:right w:val="nil"/>
            </w:tcBorders>
            <w:shd w:val="clear" w:color="auto" w:fill="FFFFFF"/>
            <w:vAlign w:val="center"/>
          </w:tcPr>
          <w:p w:rsidR="00D26BB5" w:rsidRPr="0057672C" w:rsidRDefault="00D26BB5" w:rsidP="0079411B">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color w:val="000000"/>
                <w:sz w:val="20"/>
                <w:szCs w:val="20"/>
                <w:lang w:eastAsia="vi-VN"/>
              </w:rPr>
              <w:t>Nhà đầu tư B</w:t>
            </w:r>
          </w:p>
        </w:tc>
        <w:tc>
          <w:tcPr>
            <w:tcW w:w="767" w:type="pct"/>
            <w:tcBorders>
              <w:top w:val="single" w:sz="4" w:space="0" w:color="auto"/>
              <w:left w:val="single" w:sz="4" w:space="0" w:color="auto"/>
              <w:bottom w:val="nil"/>
              <w:right w:val="nil"/>
            </w:tcBorders>
            <w:shd w:val="clear" w:color="auto" w:fill="FFFFFF"/>
            <w:vAlign w:val="center"/>
          </w:tcPr>
          <w:p w:rsidR="00D26BB5" w:rsidRPr="0057672C" w:rsidRDefault="00D26BB5" w:rsidP="0079411B">
            <w:pPr>
              <w:jc w:val="center"/>
              <w:rPr>
                <w:rFonts w:ascii="Arial" w:hAnsi="Arial" w:cs="Arial"/>
                <w:sz w:val="20"/>
                <w:szCs w:val="20"/>
                <w:lang w:eastAsia="en-US"/>
              </w:rPr>
            </w:pPr>
          </w:p>
        </w:tc>
        <w:tc>
          <w:tcPr>
            <w:tcW w:w="688" w:type="pct"/>
            <w:tcBorders>
              <w:top w:val="single" w:sz="4" w:space="0" w:color="auto"/>
              <w:left w:val="single" w:sz="4" w:space="0" w:color="auto"/>
              <w:bottom w:val="nil"/>
              <w:right w:val="nil"/>
            </w:tcBorders>
            <w:shd w:val="clear" w:color="auto" w:fill="FFFFFF"/>
            <w:vAlign w:val="center"/>
          </w:tcPr>
          <w:p w:rsidR="00D26BB5" w:rsidRPr="0057672C" w:rsidRDefault="00D26BB5" w:rsidP="0079411B">
            <w:pPr>
              <w:jc w:val="center"/>
              <w:rPr>
                <w:rFonts w:ascii="Arial" w:hAnsi="Arial" w:cs="Arial"/>
                <w:sz w:val="20"/>
                <w:szCs w:val="20"/>
                <w:lang w:eastAsia="en-US"/>
              </w:rPr>
            </w:pPr>
          </w:p>
        </w:tc>
        <w:tc>
          <w:tcPr>
            <w:tcW w:w="688" w:type="pct"/>
            <w:tcBorders>
              <w:top w:val="single" w:sz="4" w:space="0" w:color="auto"/>
              <w:left w:val="single" w:sz="4" w:space="0" w:color="auto"/>
              <w:bottom w:val="nil"/>
              <w:right w:val="nil"/>
            </w:tcBorders>
            <w:shd w:val="clear" w:color="auto" w:fill="FFFFFF"/>
            <w:vAlign w:val="center"/>
          </w:tcPr>
          <w:p w:rsidR="00D26BB5" w:rsidRPr="0057672C" w:rsidRDefault="00D26BB5" w:rsidP="0079411B">
            <w:pPr>
              <w:jc w:val="center"/>
              <w:rPr>
                <w:rFonts w:ascii="Arial" w:hAnsi="Arial" w:cs="Arial"/>
                <w:sz w:val="20"/>
                <w:szCs w:val="20"/>
                <w:lang w:eastAsia="en-US"/>
              </w:rPr>
            </w:pPr>
          </w:p>
        </w:tc>
        <w:tc>
          <w:tcPr>
            <w:tcW w:w="767" w:type="pct"/>
            <w:tcBorders>
              <w:top w:val="single" w:sz="4" w:space="0" w:color="auto"/>
              <w:left w:val="single" w:sz="4" w:space="0" w:color="auto"/>
              <w:bottom w:val="nil"/>
              <w:right w:val="nil"/>
            </w:tcBorders>
            <w:shd w:val="clear" w:color="auto" w:fill="FFFFFF"/>
            <w:vAlign w:val="center"/>
          </w:tcPr>
          <w:p w:rsidR="00D26BB5" w:rsidRPr="0057672C" w:rsidRDefault="00D26BB5" w:rsidP="0079411B">
            <w:pPr>
              <w:jc w:val="center"/>
              <w:rPr>
                <w:rFonts w:ascii="Arial" w:hAnsi="Arial" w:cs="Arial"/>
                <w:sz w:val="20"/>
                <w:szCs w:val="20"/>
                <w:lang w:eastAsia="en-US"/>
              </w:rPr>
            </w:pPr>
          </w:p>
        </w:tc>
        <w:tc>
          <w:tcPr>
            <w:tcW w:w="711"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79411B">
            <w:pPr>
              <w:jc w:val="center"/>
              <w:rPr>
                <w:rFonts w:ascii="Arial" w:hAnsi="Arial" w:cs="Arial"/>
                <w:sz w:val="20"/>
                <w:szCs w:val="20"/>
                <w:lang w:eastAsia="en-US"/>
              </w:rPr>
            </w:pPr>
          </w:p>
        </w:tc>
      </w:tr>
      <w:tr w:rsidR="00D26BB5" w:rsidRPr="0057672C" w:rsidTr="0079411B">
        <w:trPr>
          <w:trHeight w:val="432"/>
          <w:jc w:val="center"/>
        </w:trPr>
        <w:tc>
          <w:tcPr>
            <w:tcW w:w="352" w:type="pct"/>
            <w:tcBorders>
              <w:top w:val="single" w:sz="4" w:space="0" w:color="auto"/>
              <w:left w:val="single" w:sz="4" w:space="0" w:color="auto"/>
              <w:bottom w:val="single" w:sz="4" w:space="0" w:color="auto"/>
              <w:right w:val="nil"/>
            </w:tcBorders>
            <w:shd w:val="clear" w:color="auto" w:fill="FFFFFF"/>
            <w:vAlign w:val="center"/>
          </w:tcPr>
          <w:p w:rsidR="00D26BB5" w:rsidRPr="0057672C" w:rsidRDefault="00D26BB5" w:rsidP="0079411B">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color w:val="000000"/>
                <w:sz w:val="20"/>
                <w:szCs w:val="20"/>
                <w:lang w:eastAsia="vi-VN"/>
              </w:rPr>
              <w:lastRenderedPageBreak/>
              <w:t>3</w:t>
            </w:r>
          </w:p>
        </w:tc>
        <w:tc>
          <w:tcPr>
            <w:tcW w:w="1027" w:type="pct"/>
            <w:tcBorders>
              <w:top w:val="single" w:sz="4" w:space="0" w:color="auto"/>
              <w:left w:val="single" w:sz="4" w:space="0" w:color="auto"/>
              <w:bottom w:val="single" w:sz="4" w:space="0" w:color="auto"/>
              <w:right w:val="nil"/>
            </w:tcBorders>
            <w:shd w:val="clear" w:color="auto" w:fill="FFFFFF"/>
            <w:vAlign w:val="center"/>
          </w:tcPr>
          <w:p w:rsidR="00D26BB5" w:rsidRPr="0057672C" w:rsidRDefault="0079411B" w:rsidP="0079411B">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color w:val="000000"/>
                <w:sz w:val="20"/>
                <w:szCs w:val="20"/>
                <w:lang w:eastAsia="vi-VN"/>
              </w:rPr>
              <w:t>Nhà đầu tư C</w:t>
            </w:r>
          </w:p>
        </w:tc>
        <w:tc>
          <w:tcPr>
            <w:tcW w:w="767" w:type="pct"/>
            <w:tcBorders>
              <w:top w:val="single" w:sz="4" w:space="0" w:color="auto"/>
              <w:left w:val="single" w:sz="4" w:space="0" w:color="auto"/>
              <w:bottom w:val="single" w:sz="4" w:space="0" w:color="auto"/>
              <w:right w:val="nil"/>
            </w:tcBorders>
            <w:shd w:val="clear" w:color="auto" w:fill="FFFFFF"/>
            <w:vAlign w:val="center"/>
          </w:tcPr>
          <w:p w:rsidR="00D26BB5" w:rsidRPr="0057672C" w:rsidRDefault="00D26BB5" w:rsidP="0079411B">
            <w:pPr>
              <w:jc w:val="center"/>
              <w:rPr>
                <w:rFonts w:ascii="Arial" w:hAnsi="Arial" w:cs="Arial"/>
                <w:sz w:val="20"/>
                <w:szCs w:val="20"/>
                <w:lang w:eastAsia="en-US"/>
              </w:rPr>
            </w:pPr>
          </w:p>
        </w:tc>
        <w:tc>
          <w:tcPr>
            <w:tcW w:w="688" w:type="pct"/>
            <w:tcBorders>
              <w:top w:val="single" w:sz="4" w:space="0" w:color="auto"/>
              <w:left w:val="single" w:sz="4" w:space="0" w:color="auto"/>
              <w:bottom w:val="single" w:sz="4" w:space="0" w:color="auto"/>
              <w:right w:val="nil"/>
            </w:tcBorders>
            <w:shd w:val="clear" w:color="auto" w:fill="FFFFFF"/>
            <w:vAlign w:val="center"/>
          </w:tcPr>
          <w:p w:rsidR="00D26BB5" w:rsidRPr="0057672C" w:rsidRDefault="00D26BB5" w:rsidP="0079411B">
            <w:pPr>
              <w:jc w:val="center"/>
              <w:rPr>
                <w:rFonts w:ascii="Arial" w:hAnsi="Arial" w:cs="Arial"/>
                <w:sz w:val="20"/>
                <w:szCs w:val="20"/>
                <w:lang w:eastAsia="en-US"/>
              </w:rPr>
            </w:pPr>
          </w:p>
        </w:tc>
        <w:tc>
          <w:tcPr>
            <w:tcW w:w="688" w:type="pct"/>
            <w:tcBorders>
              <w:top w:val="single" w:sz="4" w:space="0" w:color="auto"/>
              <w:left w:val="single" w:sz="4" w:space="0" w:color="auto"/>
              <w:bottom w:val="single" w:sz="4" w:space="0" w:color="auto"/>
              <w:right w:val="nil"/>
            </w:tcBorders>
            <w:shd w:val="clear" w:color="auto" w:fill="FFFFFF"/>
            <w:vAlign w:val="center"/>
          </w:tcPr>
          <w:p w:rsidR="00D26BB5" w:rsidRPr="0057672C" w:rsidRDefault="00D26BB5" w:rsidP="0079411B">
            <w:pPr>
              <w:jc w:val="center"/>
              <w:rPr>
                <w:rFonts w:ascii="Arial" w:hAnsi="Arial" w:cs="Arial"/>
                <w:sz w:val="20"/>
                <w:szCs w:val="20"/>
                <w:lang w:eastAsia="en-US"/>
              </w:rPr>
            </w:pPr>
          </w:p>
        </w:tc>
        <w:tc>
          <w:tcPr>
            <w:tcW w:w="767" w:type="pct"/>
            <w:tcBorders>
              <w:top w:val="single" w:sz="4" w:space="0" w:color="auto"/>
              <w:left w:val="single" w:sz="4" w:space="0" w:color="auto"/>
              <w:bottom w:val="single" w:sz="4" w:space="0" w:color="auto"/>
              <w:right w:val="nil"/>
            </w:tcBorders>
            <w:shd w:val="clear" w:color="auto" w:fill="FFFFFF"/>
            <w:vAlign w:val="center"/>
          </w:tcPr>
          <w:p w:rsidR="00D26BB5" w:rsidRPr="0057672C" w:rsidRDefault="00D26BB5" w:rsidP="0079411B">
            <w:pPr>
              <w:jc w:val="center"/>
              <w:rPr>
                <w:rFonts w:ascii="Arial" w:hAnsi="Arial" w:cs="Arial"/>
                <w:sz w:val="20"/>
                <w:szCs w:val="20"/>
                <w:lang w:eastAsia="en-US"/>
              </w:rPr>
            </w:pPr>
          </w:p>
        </w:tc>
        <w:tc>
          <w:tcPr>
            <w:tcW w:w="711" w:type="pct"/>
            <w:tcBorders>
              <w:top w:val="single" w:sz="4" w:space="0" w:color="auto"/>
              <w:left w:val="single" w:sz="4" w:space="0" w:color="auto"/>
              <w:bottom w:val="single" w:sz="4" w:space="0" w:color="auto"/>
              <w:right w:val="single" w:sz="4" w:space="0" w:color="auto"/>
            </w:tcBorders>
            <w:shd w:val="clear" w:color="auto" w:fill="FFFFFF"/>
            <w:vAlign w:val="center"/>
          </w:tcPr>
          <w:p w:rsidR="00D26BB5" w:rsidRPr="0057672C" w:rsidRDefault="00D26BB5" w:rsidP="0079411B">
            <w:pPr>
              <w:jc w:val="center"/>
              <w:rPr>
                <w:rFonts w:ascii="Arial" w:hAnsi="Arial" w:cs="Arial"/>
                <w:sz w:val="20"/>
                <w:szCs w:val="20"/>
                <w:lang w:eastAsia="en-US"/>
              </w:rPr>
            </w:pPr>
          </w:p>
        </w:tc>
      </w:tr>
    </w:tbl>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b/>
          <w:bCs/>
          <w:i/>
          <w:iCs/>
          <w:color w:val="000000"/>
          <w:sz w:val="20"/>
          <w:szCs w:val="20"/>
          <w:u w:val="single"/>
          <w:lang w:eastAsia="vi-VN"/>
        </w:rPr>
        <w:t>Ghi chú:</w:t>
      </w:r>
    </w:p>
    <w:p w:rsidR="00D26BB5" w:rsidRPr="0057672C" w:rsidRDefault="00FB660A" w:rsidP="00E43971">
      <w:pPr>
        <w:pStyle w:val="BodyText"/>
        <w:shd w:val="clear" w:color="auto" w:fill="auto"/>
        <w:tabs>
          <w:tab w:val="left" w:pos="1462"/>
        </w:tabs>
        <w:spacing w:after="120"/>
        <w:ind w:firstLine="720"/>
        <w:jc w:val="both"/>
        <w:rPr>
          <w:rFonts w:ascii="Arial" w:hAnsi="Arial" w:cs="Arial"/>
          <w:color w:val="000000"/>
          <w:sz w:val="20"/>
          <w:szCs w:val="20"/>
        </w:rPr>
      </w:pPr>
      <w:r w:rsidRPr="0057672C">
        <w:rPr>
          <w:rStyle w:val="BodyTextChar1"/>
          <w:rFonts w:ascii="Arial" w:hAnsi="Arial" w:cs="Arial"/>
          <w:i/>
          <w:iCs/>
          <w:color w:val="000000"/>
          <w:sz w:val="20"/>
          <w:szCs w:val="20"/>
          <w:lang w:val="en-US" w:eastAsia="vi-VN"/>
        </w:rPr>
        <w:t xml:space="preserve">(1) </w:t>
      </w:r>
      <w:r w:rsidR="00D26BB5" w:rsidRPr="0057672C">
        <w:rPr>
          <w:rStyle w:val="BodyTextChar1"/>
          <w:rFonts w:ascii="Arial" w:hAnsi="Arial" w:cs="Arial"/>
          <w:i/>
          <w:iCs/>
          <w:color w:val="000000"/>
          <w:sz w:val="20"/>
          <w:szCs w:val="20"/>
          <w:lang w:eastAsia="vi-VN"/>
        </w:rPr>
        <w:t xml:space="preserve">Kê toàn bộ danh sách nhà đầu tư tham gia </w:t>
      </w:r>
      <w:r w:rsidR="000024E0" w:rsidRPr="0057672C">
        <w:rPr>
          <w:rStyle w:val="BodyTextChar1"/>
          <w:rFonts w:ascii="Arial" w:hAnsi="Arial" w:cs="Arial"/>
          <w:i/>
          <w:iCs/>
          <w:color w:val="000000"/>
          <w:sz w:val="20"/>
          <w:szCs w:val="20"/>
          <w:lang w:eastAsia="vi-VN"/>
        </w:rPr>
        <w:t>đấu giá</w:t>
      </w:r>
      <w:r w:rsidR="00D26BB5" w:rsidRPr="0057672C">
        <w:rPr>
          <w:rStyle w:val="BodyTextChar1"/>
          <w:rFonts w:ascii="Arial" w:hAnsi="Arial" w:cs="Arial"/>
          <w:i/>
          <w:iCs/>
          <w:color w:val="000000"/>
          <w:sz w:val="20"/>
          <w:szCs w:val="20"/>
          <w:lang w:eastAsia="vi-VN"/>
        </w:rPr>
        <w:t xml:space="preserve"> (kể cả nhà đầu tư không trúng </w:t>
      </w:r>
      <w:r w:rsidR="007B5B56" w:rsidRPr="0057672C">
        <w:rPr>
          <w:rStyle w:val="BodyTextChar1"/>
          <w:rFonts w:ascii="Arial" w:hAnsi="Arial" w:cs="Arial"/>
          <w:i/>
          <w:iCs/>
          <w:color w:val="000000"/>
          <w:sz w:val="20"/>
          <w:szCs w:val="20"/>
          <w:lang w:eastAsia="vi-VN"/>
        </w:rPr>
        <w:t>đấu giá</w:t>
      </w:r>
      <w:r w:rsidR="00D26BB5" w:rsidRPr="0057672C">
        <w:rPr>
          <w:rStyle w:val="BodyTextChar1"/>
          <w:rFonts w:ascii="Arial" w:hAnsi="Arial" w:cs="Arial"/>
          <w:i/>
          <w:iCs/>
          <w:color w:val="000000"/>
          <w:sz w:val="20"/>
          <w:szCs w:val="20"/>
          <w:lang w:eastAsia="vi-VN"/>
        </w:rPr>
        <w:t xml:space="preserve">) theo trình tự từ cao xuống thấp </w:t>
      </w:r>
      <w:r w:rsidR="007A7F3F" w:rsidRPr="0057672C">
        <w:rPr>
          <w:rStyle w:val="BodyTextChar1"/>
          <w:rFonts w:ascii="Arial" w:hAnsi="Arial" w:cs="Arial"/>
          <w:i/>
          <w:iCs/>
          <w:color w:val="000000"/>
          <w:sz w:val="20"/>
          <w:szCs w:val="20"/>
          <w:lang w:eastAsia="vi-VN"/>
        </w:rPr>
        <w:t>đối với</w:t>
      </w:r>
      <w:r w:rsidR="00D26BB5" w:rsidRPr="0057672C">
        <w:rPr>
          <w:rStyle w:val="BodyTextChar1"/>
          <w:rFonts w:ascii="Arial" w:hAnsi="Arial" w:cs="Arial"/>
          <w:i/>
          <w:iCs/>
          <w:color w:val="000000"/>
          <w:sz w:val="20"/>
          <w:szCs w:val="20"/>
          <w:lang w:eastAsia="vi-VN"/>
        </w:rPr>
        <w:t xml:space="preserve"> giá đặt mua.</w:t>
      </w:r>
    </w:p>
    <w:p w:rsidR="00D26BB5" w:rsidRPr="0057672C" w:rsidRDefault="00FB660A" w:rsidP="00E43971">
      <w:pPr>
        <w:pStyle w:val="BodyText"/>
        <w:shd w:val="clear" w:color="auto" w:fill="auto"/>
        <w:tabs>
          <w:tab w:val="left" w:pos="1443"/>
        </w:tabs>
        <w:spacing w:after="120"/>
        <w:ind w:firstLine="720"/>
        <w:jc w:val="both"/>
        <w:rPr>
          <w:rFonts w:ascii="Arial" w:hAnsi="Arial" w:cs="Arial"/>
          <w:color w:val="000000"/>
          <w:sz w:val="20"/>
          <w:szCs w:val="20"/>
        </w:rPr>
      </w:pPr>
      <w:r w:rsidRPr="0057672C">
        <w:rPr>
          <w:rStyle w:val="BodyTextChar1"/>
          <w:rFonts w:ascii="Arial" w:hAnsi="Arial" w:cs="Arial"/>
          <w:i/>
          <w:iCs/>
          <w:color w:val="000000"/>
          <w:sz w:val="20"/>
          <w:szCs w:val="20"/>
          <w:lang w:val="en-US" w:eastAsia="vi-VN"/>
        </w:rPr>
        <w:t xml:space="preserve">(2) </w:t>
      </w:r>
      <w:r w:rsidRPr="0057672C">
        <w:rPr>
          <w:rStyle w:val="BodyTextChar1"/>
          <w:rFonts w:ascii="Arial" w:hAnsi="Arial" w:cs="Arial"/>
          <w:i/>
          <w:iCs/>
          <w:color w:val="000000"/>
          <w:sz w:val="20"/>
          <w:szCs w:val="20"/>
          <w:lang w:eastAsia="vi-VN"/>
        </w:rPr>
        <w:t>Chỉ kê những trường hợp tr</w:t>
      </w:r>
      <w:r w:rsidR="00D26BB5" w:rsidRPr="0057672C">
        <w:rPr>
          <w:rStyle w:val="BodyTextChar1"/>
          <w:rFonts w:ascii="Arial" w:hAnsi="Arial" w:cs="Arial"/>
          <w:i/>
          <w:iCs/>
          <w:color w:val="000000"/>
          <w:sz w:val="20"/>
          <w:szCs w:val="20"/>
          <w:lang w:eastAsia="vi-VN"/>
        </w:rPr>
        <w:t xml:space="preserve">úng </w:t>
      </w:r>
      <w:r w:rsidR="000024E0" w:rsidRPr="0057672C">
        <w:rPr>
          <w:rStyle w:val="BodyTextChar1"/>
          <w:rFonts w:ascii="Arial" w:hAnsi="Arial" w:cs="Arial"/>
          <w:i/>
          <w:iCs/>
          <w:color w:val="000000"/>
          <w:sz w:val="20"/>
          <w:szCs w:val="20"/>
          <w:lang w:eastAsia="vi-VN"/>
        </w:rPr>
        <w:t>đấu giá</w:t>
      </w:r>
      <w:r w:rsidR="00D26BB5" w:rsidRPr="0057672C">
        <w:rPr>
          <w:rStyle w:val="BodyTextChar1"/>
          <w:rFonts w:ascii="Arial" w:hAnsi="Arial" w:cs="Arial"/>
          <w:i/>
          <w:iCs/>
          <w:color w:val="000000"/>
          <w:sz w:val="20"/>
          <w:szCs w:val="20"/>
          <w:lang w:eastAsia="vi-VN"/>
        </w:rPr>
        <w:t>.</w:t>
      </w:r>
    </w:p>
    <w:p w:rsidR="00D26BB5" w:rsidRPr="0057672C" w:rsidRDefault="00FB660A" w:rsidP="00E43971">
      <w:pPr>
        <w:pStyle w:val="BodyText"/>
        <w:shd w:val="clear" w:color="auto" w:fill="auto"/>
        <w:tabs>
          <w:tab w:val="left" w:pos="1520"/>
        </w:tabs>
        <w:spacing w:after="120"/>
        <w:ind w:firstLine="720"/>
        <w:jc w:val="both"/>
        <w:rPr>
          <w:rFonts w:ascii="Arial" w:hAnsi="Arial" w:cs="Arial"/>
          <w:color w:val="000000"/>
          <w:sz w:val="20"/>
          <w:szCs w:val="20"/>
        </w:rPr>
      </w:pPr>
      <w:r w:rsidRPr="0057672C">
        <w:rPr>
          <w:rStyle w:val="BodyTextChar1"/>
          <w:rFonts w:ascii="Arial" w:hAnsi="Arial" w:cs="Arial"/>
          <w:b/>
          <w:bCs/>
          <w:color w:val="000000"/>
          <w:sz w:val="20"/>
          <w:szCs w:val="20"/>
          <w:lang w:val="en-US" w:eastAsia="vi-VN"/>
        </w:rPr>
        <w:t xml:space="preserve">VI. </w:t>
      </w:r>
      <w:r w:rsidR="00D26BB5" w:rsidRPr="0057672C">
        <w:rPr>
          <w:rStyle w:val="BodyTextChar1"/>
          <w:rFonts w:ascii="Arial" w:hAnsi="Arial" w:cs="Arial"/>
          <w:b/>
          <w:bCs/>
          <w:color w:val="000000"/>
          <w:sz w:val="20"/>
          <w:szCs w:val="20"/>
          <w:lang w:eastAsia="vi-VN"/>
        </w:rPr>
        <w:t>Nhận xét và kiến nghị:</w:t>
      </w:r>
    </w:p>
    <w:p w:rsidR="00FB660A" w:rsidRPr="0057672C" w:rsidRDefault="00FB660A" w:rsidP="00E43971">
      <w:pPr>
        <w:pStyle w:val="BodyText"/>
        <w:shd w:val="clear" w:color="auto" w:fill="auto"/>
        <w:spacing w:after="120"/>
        <w:ind w:firstLine="720"/>
        <w:jc w:val="both"/>
        <w:rPr>
          <w:rStyle w:val="BodyTextChar1"/>
          <w:rFonts w:ascii="Arial" w:hAnsi="Arial" w:cs="Arial"/>
          <w:color w:val="000000"/>
          <w:sz w:val="20"/>
          <w:szCs w:val="20"/>
          <w:lang w:val="en-US" w:eastAsia="vi-VN"/>
        </w:rPr>
      </w:pPr>
      <w:r w:rsidRPr="0057672C">
        <w:rPr>
          <w:rStyle w:val="BodyTextChar1"/>
          <w:rFonts w:ascii="Arial" w:hAnsi="Arial" w:cs="Arial"/>
          <w:color w:val="000000"/>
          <w:sz w:val="20"/>
          <w:szCs w:val="20"/>
          <w:lang w:val="en-US" w:eastAsia="vi-VN"/>
        </w:rPr>
        <w:t>……………………………………………………….</w:t>
      </w:r>
    </w:p>
    <w:p w:rsidR="00D26BB5" w:rsidRPr="0057672C" w:rsidRDefault="00D26BB5" w:rsidP="001D1C04">
      <w:pPr>
        <w:pStyle w:val="BodyText"/>
        <w:shd w:val="clear" w:color="auto" w:fill="auto"/>
        <w:spacing w:after="0"/>
        <w:ind w:firstLine="720"/>
        <w:jc w:val="both"/>
        <w:rPr>
          <w:rStyle w:val="BodyTextChar1"/>
          <w:rFonts w:ascii="Arial" w:hAnsi="Arial" w:cs="Arial"/>
          <w:color w:val="000000"/>
          <w:sz w:val="20"/>
          <w:szCs w:val="20"/>
          <w:lang w:eastAsia="vi-VN"/>
        </w:rPr>
      </w:pPr>
      <w:r w:rsidRPr="0057672C">
        <w:rPr>
          <w:rStyle w:val="BodyTextChar1"/>
          <w:rFonts w:ascii="Arial" w:hAnsi="Arial" w:cs="Arial"/>
          <w:color w:val="000000"/>
          <w:sz w:val="20"/>
          <w:szCs w:val="20"/>
          <w:lang w:eastAsia="vi-VN"/>
        </w:rPr>
        <w:t>Biên bản này được lập vào hồi... ngày ... tháng...năm... tại.... và đã được các bên nhất trí thông qua./.</w:t>
      </w:r>
    </w:p>
    <w:p w:rsidR="00D26BB5" w:rsidRPr="0057672C" w:rsidRDefault="00D26BB5" w:rsidP="001D1C04">
      <w:pPr>
        <w:pStyle w:val="BodyText"/>
        <w:shd w:val="clear" w:color="auto" w:fill="auto"/>
        <w:spacing w:after="0"/>
        <w:ind w:firstLine="720"/>
        <w:jc w:val="both"/>
        <w:rPr>
          <w:rStyle w:val="BodyTextChar1"/>
          <w:rFonts w:ascii="Arial" w:hAnsi="Arial" w:cs="Arial"/>
          <w:color w:val="000000"/>
          <w:sz w:val="20"/>
          <w:szCs w:val="20"/>
          <w:lang w:eastAsia="vi-VN"/>
        </w:rPr>
      </w:pPr>
    </w:p>
    <w:tbl>
      <w:tblPr>
        <w:tblW w:w="0" w:type="auto"/>
        <w:tblInd w:w="108" w:type="dxa"/>
        <w:tblLook w:val="04A0" w:firstRow="1" w:lastRow="0" w:firstColumn="1" w:lastColumn="0" w:noHBand="0" w:noVBand="1"/>
      </w:tblPr>
      <w:tblGrid>
        <w:gridCol w:w="4279"/>
        <w:gridCol w:w="4633"/>
      </w:tblGrid>
      <w:tr w:rsidR="00780246" w:rsidRPr="00A20E78" w:rsidTr="001D1C04">
        <w:tc>
          <w:tcPr>
            <w:tcW w:w="4320" w:type="dxa"/>
            <w:shd w:val="clear" w:color="auto" w:fill="auto"/>
          </w:tcPr>
          <w:p w:rsidR="00D26BB5" w:rsidRPr="00A20E78" w:rsidRDefault="00D26BB5" w:rsidP="001D1C04">
            <w:pPr>
              <w:jc w:val="center"/>
              <w:rPr>
                <w:rFonts w:ascii="Arial" w:hAnsi="Arial" w:cs="Arial"/>
                <w:sz w:val="20"/>
                <w:szCs w:val="20"/>
              </w:rPr>
            </w:pPr>
            <w:bookmarkStart w:id="43" w:name="bookmark38"/>
            <w:bookmarkStart w:id="44" w:name="bookmark39"/>
            <w:r w:rsidRPr="0057672C">
              <w:rPr>
                <w:rStyle w:val="Heading1"/>
                <w:rFonts w:ascii="Arial" w:hAnsi="Arial" w:cs="Arial"/>
                <w:bCs w:val="0"/>
                <w:sz w:val="20"/>
                <w:szCs w:val="20"/>
              </w:rPr>
              <w:t>ĐẠI DIỆN</w:t>
            </w:r>
            <w:bookmarkEnd w:id="43"/>
            <w:bookmarkEnd w:id="44"/>
            <w:r w:rsidR="00FB660A" w:rsidRPr="0057672C">
              <w:rPr>
                <w:rStyle w:val="Heading1"/>
                <w:rFonts w:ascii="Arial" w:hAnsi="Arial" w:cs="Arial"/>
                <w:b w:val="0"/>
                <w:bCs w:val="0"/>
                <w:sz w:val="20"/>
                <w:szCs w:val="20"/>
                <w:lang w:val="en-US"/>
              </w:rPr>
              <w:t xml:space="preserve"> </w:t>
            </w:r>
            <w:r w:rsidRPr="0057672C">
              <w:rPr>
                <w:rStyle w:val="BodyTextChar1"/>
                <w:rFonts w:ascii="Arial" w:hAnsi="Arial" w:cs="Arial"/>
                <w:b/>
                <w:bCs/>
                <w:sz w:val="20"/>
                <w:szCs w:val="20"/>
              </w:rPr>
              <w:t>DOANH NGHIỆP CỔ PHẦN HÓA</w:t>
            </w:r>
            <w:r w:rsidRPr="0057672C">
              <w:rPr>
                <w:rStyle w:val="BodyTextChar1"/>
                <w:rFonts w:ascii="Arial" w:hAnsi="Arial" w:cs="Arial"/>
                <w:b/>
                <w:bCs/>
                <w:sz w:val="20"/>
                <w:szCs w:val="20"/>
              </w:rPr>
              <w:br/>
            </w:r>
            <w:r w:rsidRPr="0057672C">
              <w:rPr>
                <w:rStyle w:val="BodyTextChar1"/>
                <w:rFonts w:ascii="Arial" w:hAnsi="Arial" w:cs="Arial"/>
                <w:i/>
                <w:iCs/>
                <w:sz w:val="20"/>
                <w:szCs w:val="20"/>
              </w:rPr>
              <w:t>(</w:t>
            </w:r>
            <w:r w:rsidR="008C4487" w:rsidRPr="0057672C">
              <w:rPr>
                <w:rStyle w:val="BodyTextChar1"/>
                <w:rFonts w:ascii="Arial" w:hAnsi="Arial" w:cs="Arial"/>
                <w:i/>
                <w:iCs/>
                <w:sz w:val="20"/>
                <w:szCs w:val="20"/>
              </w:rPr>
              <w:t>Ký</w:t>
            </w:r>
            <w:r w:rsidRPr="0057672C">
              <w:rPr>
                <w:rStyle w:val="BodyTextChar1"/>
                <w:rFonts w:ascii="Arial" w:hAnsi="Arial" w:cs="Arial"/>
                <w:i/>
                <w:iCs/>
                <w:sz w:val="20"/>
                <w:szCs w:val="20"/>
              </w:rPr>
              <w:t>, ghi rõ họ tên và đóng dấu (nếu có))</w:t>
            </w:r>
          </w:p>
          <w:p w:rsidR="00D26BB5" w:rsidRPr="00A20E78" w:rsidRDefault="00D26BB5" w:rsidP="001D1C04">
            <w:pPr>
              <w:jc w:val="center"/>
              <w:rPr>
                <w:rFonts w:ascii="Arial" w:hAnsi="Arial" w:cs="Arial"/>
                <w:sz w:val="20"/>
                <w:szCs w:val="20"/>
              </w:rPr>
            </w:pPr>
          </w:p>
          <w:p w:rsidR="001D1C04" w:rsidRPr="00A20E78" w:rsidRDefault="001D1C04" w:rsidP="001D1C04">
            <w:pPr>
              <w:jc w:val="center"/>
              <w:rPr>
                <w:rFonts w:ascii="Arial" w:hAnsi="Arial" w:cs="Arial"/>
                <w:sz w:val="20"/>
                <w:szCs w:val="20"/>
              </w:rPr>
            </w:pPr>
          </w:p>
        </w:tc>
        <w:tc>
          <w:tcPr>
            <w:tcW w:w="4680" w:type="dxa"/>
            <w:shd w:val="clear" w:color="auto" w:fill="auto"/>
          </w:tcPr>
          <w:p w:rsidR="00D26BB5" w:rsidRPr="00A20E78" w:rsidRDefault="00D26BB5" w:rsidP="001D1C04">
            <w:pPr>
              <w:jc w:val="center"/>
              <w:rPr>
                <w:rFonts w:ascii="Arial" w:hAnsi="Arial" w:cs="Arial"/>
                <w:sz w:val="20"/>
                <w:szCs w:val="20"/>
              </w:rPr>
            </w:pPr>
            <w:bookmarkStart w:id="45" w:name="bookmark40"/>
            <w:bookmarkStart w:id="46" w:name="bookmark41"/>
            <w:r w:rsidRPr="0057672C">
              <w:rPr>
                <w:rStyle w:val="Heading1"/>
                <w:rFonts w:ascii="Arial" w:hAnsi="Arial" w:cs="Arial"/>
                <w:bCs w:val="0"/>
                <w:sz w:val="20"/>
                <w:szCs w:val="20"/>
              </w:rPr>
              <w:t>ĐẠI DIỆN</w:t>
            </w:r>
            <w:bookmarkEnd w:id="45"/>
            <w:bookmarkEnd w:id="46"/>
            <w:r w:rsidR="00FB660A" w:rsidRPr="0057672C">
              <w:rPr>
                <w:rStyle w:val="Heading1"/>
                <w:rFonts w:ascii="Arial" w:hAnsi="Arial" w:cs="Arial"/>
                <w:b w:val="0"/>
                <w:bCs w:val="0"/>
                <w:sz w:val="20"/>
                <w:szCs w:val="20"/>
                <w:lang w:val="en-US"/>
              </w:rPr>
              <w:t xml:space="preserve"> </w:t>
            </w:r>
            <w:r w:rsidRPr="0057672C">
              <w:rPr>
                <w:rStyle w:val="BodyTextChar1"/>
                <w:rFonts w:ascii="Arial" w:hAnsi="Arial" w:cs="Arial"/>
                <w:b/>
                <w:bCs/>
                <w:sz w:val="20"/>
                <w:szCs w:val="20"/>
              </w:rPr>
              <w:t xml:space="preserve">BAN CHỈ ĐẠO </w:t>
            </w:r>
            <w:r w:rsidR="00FB660A" w:rsidRPr="0057672C">
              <w:rPr>
                <w:rStyle w:val="BodyTextChar1"/>
                <w:rFonts w:ascii="Arial" w:hAnsi="Arial" w:cs="Arial"/>
                <w:b/>
                <w:bCs/>
                <w:sz w:val="20"/>
                <w:szCs w:val="20"/>
                <w:lang w:val="en-US"/>
              </w:rPr>
              <w:t>CỔ</w:t>
            </w:r>
            <w:r w:rsidRPr="0057672C">
              <w:rPr>
                <w:rStyle w:val="BodyTextChar1"/>
                <w:rFonts w:ascii="Arial" w:hAnsi="Arial" w:cs="Arial"/>
                <w:b/>
                <w:bCs/>
                <w:sz w:val="20"/>
                <w:szCs w:val="20"/>
              </w:rPr>
              <w:t xml:space="preserve"> PHẦN HÓA</w:t>
            </w:r>
            <w:r w:rsidRPr="0057672C">
              <w:rPr>
                <w:rStyle w:val="BodyTextChar1"/>
                <w:rFonts w:ascii="Arial" w:hAnsi="Arial" w:cs="Arial"/>
                <w:b/>
                <w:bCs/>
                <w:sz w:val="20"/>
                <w:szCs w:val="20"/>
              </w:rPr>
              <w:br/>
            </w:r>
            <w:r w:rsidRPr="0057672C">
              <w:rPr>
                <w:rStyle w:val="BodyTextChar1"/>
                <w:rFonts w:ascii="Arial" w:hAnsi="Arial" w:cs="Arial"/>
                <w:i/>
                <w:sz w:val="20"/>
                <w:szCs w:val="20"/>
              </w:rPr>
              <w:t>(Ký</w:t>
            </w:r>
            <w:r w:rsidRPr="0057672C">
              <w:rPr>
                <w:rStyle w:val="BodyTextChar1"/>
                <w:rFonts w:ascii="Arial" w:hAnsi="Arial" w:cs="Arial"/>
                <w:sz w:val="20"/>
                <w:szCs w:val="20"/>
              </w:rPr>
              <w:t xml:space="preserve">, </w:t>
            </w:r>
            <w:r w:rsidR="00FB660A" w:rsidRPr="0057672C">
              <w:rPr>
                <w:rStyle w:val="BodyTextChar1"/>
                <w:rFonts w:ascii="Arial" w:hAnsi="Arial" w:cs="Arial"/>
                <w:i/>
                <w:iCs/>
                <w:sz w:val="20"/>
                <w:szCs w:val="20"/>
              </w:rPr>
              <w:t>ghi rõ họ tên và đóng dấu (nếu có</w:t>
            </w:r>
            <w:r w:rsidRPr="0057672C">
              <w:rPr>
                <w:rStyle w:val="BodyTextChar1"/>
                <w:rFonts w:ascii="Arial" w:hAnsi="Arial" w:cs="Arial"/>
                <w:i/>
                <w:iCs/>
                <w:sz w:val="20"/>
                <w:szCs w:val="20"/>
              </w:rPr>
              <w:t>))</w:t>
            </w:r>
          </w:p>
          <w:p w:rsidR="00D26BB5" w:rsidRPr="00A20E78" w:rsidRDefault="00D26BB5" w:rsidP="001D1C04">
            <w:pPr>
              <w:jc w:val="center"/>
              <w:rPr>
                <w:rFonts w:ascii="Arial" w:hAnsi="Arial" w:cs="Arial"/>
                <w:sz w:val="20"/>
                <w:szCs w:val="20"/>
              </w:rPr>
            </w:pPr>
          </w:p>
        </w:tc>
      </w:tr>
      <w:tr w:rsidR="00D26BB5" w:rsidRPr="00A20E78" w:rsidTr="001D1C04">
        <w:tc>
          <w:tcPr>
            <w:tcW w:w="4320" w:type="dxa"/>
            <w:shd w:val="clear" w:color="auto" w:fill="auto"/>
          </w:tcPr>
          <w:p w:rsidR="00D26BB5" w:rsidRPr="00A20E78" w:rsidRDefault="00D26BB5" w:rsidP="001D1C04">
            <w:pPr>
              <w:jc w:val="center"/>
              <w:rPr>
                <w:rFonts w:ascii="Arial" w:hAnsi="Arial" w:cs="Arial"/>
                <w:sz w:val="20"/>
                <w:szCs w:val="20"/>
              </w:rPr>
            </w:pPr>
            <w:r w:rsidRPr="0057672C">
              <w:rPr>
                <w:rStyle w:val="BodyTextChar1"/>
                <w:rFonts w:ascii="Arial" w:hAnsi="Arial" w:cs="Arial"/>
                <w:b/>
                <w:bCs/>
                <w:sz w:val="20"/>
                <w:szCs w:val="20"/>
              </w:rPr>
              <w:t>ĐẠI DIỆN</w:t>
            </w:r>
            <w:r w:rsidR="00FB660A" w:rsidRPr="0057672C">
              <w:rPr>
                <w:rStyle w:val="BodyTextChar1"/>
                <w:rFonts w:ascii="Arial" w:hAnsi="Arial" w:cs="Arial"/>
                <w:b/>
                <w:bCs/>
                <w:sz w:val="20"/>
                <w:szCs w:val="20"/>
                <w:lang w:val="en-US"/>
              </w:rPr>
              <w:t xml:space="preserve"> </w:t>
            </w:r>
            <w:r w:rsidR="00F967D0" w:rsidRPr="0057672C">
              <w:rPr>
                <w:rStyle w:val="BodyTextChar1"/>
                <w:rFonts w:ascii="Arial" w:hAnsi="Arial" w:cs="Arial"/>
                <w:b/>
                <w:bCs/>
                <w:sz w:val="20"/>
                <w:szCs w:val="20"/>
              </w:rPr>
              <w:t>HỘI ĐỒNG</w:t>
            </w:r>
            <w:r w:rsidRPr="0057672C">
              <w:rPr>
                <w:rStyle w:val="BodyTextChar1"/>
                <w:rFonts w:ascii="Arial" w:hAnsi="Arial" w:cs="Arial"/>
                <w:b/>
                <w:bCs/>
                <w:sz w:val="20"/>
                <w:szCs w:val="20"/>
              </w:rPr>
              <w:t xml:space="preserve"> </w:t>
            </w:r>
            <w:r w:rsidR="007B5B56" w:rsidRPr="0057672C">
              <w:rPr>
                <w:rStyle w:val="BodyTextChar1"/>
                <w:rFonts w:ascii="Arial" w:hAnsi="Arial" w:cs="Arial"/>
                <w:b/>
                <w:bCs/>
                <w:sz w:val="20"/>
                <w:szCs w:val="20"/>
              </w:rPr>
              <w:t>ĐẤU</w:t>
            </w:r>
            <w:r w:rsidRPr="0057672C">
              <w:rPr>
                <w:rStyle w:val="BodyTextChar1"/>
                <w:rFonts w:ascii="Arial" w:hAnsi="Arial" w:cs="Arial"/>
                <w:b/>
                <w:bCs/>
                <w:sz w:val="20"/>
                <w:szCs w:val="20"/>
              </w:rPr>
              <w:t xml:space="preserve"> GIÁ</w:t>
            </w:r>
            <w:r w:rsidRPr="0057672C">
              <w:rPr>
                <w:rStyle w:val="BodyTextChar1"/>
                <w:rFonts w:ascii="Arial" w:hAnsi="Arial" w:cs="Arial"/>
                <w:b/>
                <w:bCs/>
                <w:sz w:val="20"/>
                <w:szCs w:val="20"/>
              </w:rPr>
              <w:br/>
            </w:r>
            <w:r w:rsidRPr="0057672C">
              <w:rPr>
                <w:rStyle w:val="BodyTextChar1"/>
                <w:rFonts w:ascii="Arial" w:hAnsi="Arial" w:cs="Arial"/>
                <w:i/>
                <w:iCs/>
                <w:sz w:val="20"/>
                <w:szCs w:val="20"/>
              </w:rPr>
              <w:t>(Ký, ghi rõ họ tên và đóng dấu (nếu có))</w:t>
            </w:r>
          </w:p>
          <w:p w:rsidR="00D26BB5" w:rsidRPr="00A20E78" w:rsidRDefault="00D26BB5" w:rsidP="001D1C04">
            <w:pPr>
              <w:jc w:val="center"/>
              <w:rPr>
                <w:rFonts w:ascii="Arial" w:hAnsi="Arial" w:cs="Arial"/>
                <w:sz w:val="20"/>
                <w:szCs w:val="20"/>
              </w:rPr>
            </w:pPr>
          </w:p>
        </w:tc>
        <w:tc>
          <w:tcPr>
            <w:tcW w:w="4680" w:type="dxa"/>
            <w:shd w:val="clear" w:color="auto" w:fill="auto"/>
          </w:tcPr>
          <w:p w:rsidR="00D26BB5" w:rsidRPr="0057672C" w:rsidRDefault="00D26BB5" w:rsidP="001D1C04">
            <w:pPr>
              <w:jc w:val="center"/>
              <w:rPr>
                <w:rStyle w:val="BodyTextChar1"/>
                <w:rFonts w:ascii="Arial" w:hAnsi="Arial" w:cs="Arial"/>
                <w:i/>
                <w:iCs/>
                <w:sz w:val="20"/>
                <w:szCs w:val="20"/>
              </w:rPr>
            </w:pPr>
            <w:bookmarkStart w:id="47" w:name="bookmark46"/>
            <w:bookmarkStart w:id="48" w:name="bookmark47"/>
            <w:r w:rsidRPr="0057672C">
              <w:rPr>
                <w:rStyle w:val="Heading1"/>
                <w:rFonts w:ascii="Arial" w:hAnsi="Arial" w:cs="Arial"/>
                <w:bCs w:val="0"/>
                <w:sz w:val="20"/>
                <w:szCs w:val="20"/>
              </w:rPr>
              <w:t>ĐẠI DIỆN</w:t>
            </w:r>
            <w:bookmarkEnd w:id="47"/>
            <w:bookmarkEnd w:id="48"/>
            <w:r w:rsidR="00FB660A" w:rsidRPr="0057672C">
              <w:rPr>
                <w:rStyle w:val="Heading1"/>
                <w:rFonts w:ascii="Arial" w:hAnsi="Arial" w:cs="Arial"/>
                <w:b w:val="0"/>
                <w:bCs w:val="0"/>
                <w:sz w:val="20"/>
                <w:szCs w:val="20"/>
                <w:lang w:val="en-US"/>
              </w:rPr>
              <w:t xml:space="preserve"> </w:t>
            </w:r>
            <w:r w:rsidR="00FB660A" w:rsidRPr="0057672C">
              <w:rPr>
                <w:rStyle w:val="BodyTextChar1"/>
                <w:rFonts w:ascii="Arial" w:hAnsi="Arial" w:cs="Arial"/>
                <w:b/>
                <w:bCs/>
                <w:sz w:val="20"/>
                <w:szCs w:val="20"/>
              </w:rPr>
              <w:t>TỔ CHỨC</w:t>
            </w:r>
            <w:r w:rsidRPr="0057672C">
              <w:rPr>
                <w:rStyle w:val="BodyTextChar1"/>
                <w:rFonts w:ascii="Arial" w:hAnsi="Arial" w:cs="Arial"/>
                <w:b/>
                <w:bCs/>
                <w:sz w:val="20"/>
                <w:szCs w:val="20"/>
              </w:rPr>
              <w:t xml:space="preserve"> THỰC HIỆN BÁN ĐẤU GIÁ</w:t>
            </w:r>
            <w:r w:rsidRPr="0057672C">
              <w:rPr>
                <w:rStyle w:val="BodyTextChar1"/>
                <w:rFonts w:ascii="Arial" w:hAnsi="Arial" w:cs="Arial"/>
                <w:b/>
                <w:bCs/>
                <w:sz w:val="20"/>
                <w:szCs w:val="20"/>
              </w:rPr>
              <w:br/>
            </w:r>
            <w:r w:rsidRPr="0057672C">
              <w:rPr>
                <w:rStyle w:val="BodyTextChar1"/>
                <w:rFonts w:ascii="Arial" w:hAnsi="Arial" w:cs="Arial"/>
                <w:i/>
                <w:iCs/>
                <w:sz w:val="20"/>
                <w:szCs w:val="20"/>
              </w:rPr>
              <w:t>(Ký, ghi rõ họ tên và đóng dấu (nếu có))</w:t>
            </w:r>
          </w:p>
          <w:p w:rsidR="00D26BB5" w:rsidRPr="00A20E78" w:rsidRDefault="00D26BB5" w:rsidP="001D1C04">
            <w:pPr>
              <w:jc w:val="center"/>
              <w:rPr>
                <w:rFonts w:ascii="Arial" w:hAnsi="Arial" w:cs="Arial"/>
                <w:sz w:val="20"/>
                <w:szCs w:val="20"/>
              </w:rPr>
            </w:pPr>
          </w:p>
        </w:tc>
      </w:tr>
    </w:tbl>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p>
    <w:p w:rsidR="00D26BB5" w:rsidRPr="0057672C" w:rsidRDefault="00D26BB5" w:rsidP="00E43971">
      <w:pPr>
        <w:spacing w:after="120"/>
        <w:ind w:firstLine="720"/>
        <w:jc w:val="both"/>
        <w:rPr>
          <w:rFonts w:ascii="Arial" w:hAnsi="Arial" w:cs="Arial"/>
          <w:sz w:val="20"/>
          <w:szCs w:val="20"/>
          <w:lang w:eastAsia="en-US"/>
        </w:rPr>
        <w:sectPr w:rsidR="00D26BB5" w:rsidRPr="0057672C" w:rsidSect="00D26BB5">
          <w:pgSz w:w="11900" w:h="16840" w:code="9"/>
          <w:pgMar w:top="1440" w:right="1440" w:bottom="1440" w:left="1440" w:header="0" w:footer="3" w:gutter="0"/>
          <w:cols w:space="720"/>
          <w:noEndnote/>
          <w:docGrid w:linePitch="360"/>
        </w:sectPr>
      </w:pPr>
    </w:p>
    <w:p w:rsidR="00D26BB5" w:rsidRPr="0057672C" w:rsidRDefault="00D26BB5" w:rsidP="00E43971">
      <w:pPr>
        <w:spacing w:after="120"/>
        <w:ind w:firstLine="720"/>
        <w:jc w:val="both"/>
        <w:rPr>
          <w:rFonts w:ascii="Arial" w:hAnsi="Arial" w:cs="Arial"/>
          <w:sz w:val="20"/>
          <w:szCs w:val="20"/>
          <w:lang w:eastAsia="en-US"/>
        </w:rPr>
      </w:pPr>
    </w:p>
    <w:p w:rsidR="00D26BB5" w:rsidRPr="0057672C" w:rsidRDefault="00D26BB5" w:rsidP="00E43971">
      <w:pPr>
        <w:spacing w:after="120"/>
        <w:ind w:firstLine="720"/>
        <w:jc w:val="both"/>
        <w:rPr>
          <w:rFonts w:ascii="Arial" w:hAnsi="Arial" w:cs="Arial"/>
          <w:sz w:val="20"/>
          <w:szCs w:val="20"/>
          <w:lang w:eastAsia="en-US"/>
        </w:rPr>
      </w:pPr>
    </w:p>
    <w:p w:rsidR="00D26BB5" w:rsidRPr="0057672C" w:rsidRDefault="00D26BB5" w:rsidP="00E43971">
      <w:pPr>
        <w:spacing w:after="120"/>
        <w:ind w:firstLine="720"/>
        <w:jc w:val="both"/>
        <w:rPr>
          <w:rFonts w:ascii="Arial" w:hAnsi="Arial" w:cs="Arial"/>
          <w:sz w:val="20"/>
          <w:szCs w:val="20"/>
          <w:lang w:eastAsia="en-US"/>
        </w:rPr>
        <w:sectPr w:rsidR="00D26BB5" w:rsidRPr="0057672C" w:rsidSect="00D26BB5">
          <w:type w:val="continuous"/>
          <w:pgSz w:w="11900" w:h="16840" w:code="9"/>
          <w:pgMar w:top="1440" w:right="1440" w:bottom="1440" w:left="1440" w:header="0" w:footer="3" w:gutter="0"/>
          <w:cols w:space="720"/>
          <w:noEndnote/>
          <w:docGrid w:linePitch="360"/>
        </w:sectPr>
      </w:pPr>
    </w:p>
    <w:p w:rsidR="00D26BB5" w:rsidRPr="0057672C" w:rsidRDefault="00D26BB5" w:rsidP="00E43971">
      <w:pPr>
        <w:spacing w:after="120"/>
        <w:ind w:firstLine="720"/>
        <w:jc w:val="both"/>
        <w:rPr>
          <w:rFonts w:ascii="Arial" w:hAnsi="Arial" w:cs="Arial"/>
          <w:sz w:val="20"/>
          <w:szCs w:val="20"/>
          <w:lang w:eastAsia="en-US"/>
        </w:rPr>
      </w:pPr>
    </w:p>
    <w:p w:rsidR="00FB660A" w:rsidRPr="00A20E78" w:rsidRDefault="00D26BB5" w:rsidP="008B41E0">
      <w:pPr>
        <w:pStyle w:val="BodyText"/>
        <w:shd w:val="clear" w:color="auto" w:fill="auto"/>
        <w:spacing w:after="0"/>
        <w:ind w:firstLine="0"/>
        <w:jc w:val="center"/>
        <w:rPr>
          <w:rStyle w:val="BodyTextChar1"/>
          <w:rFonts w:ascii="Arial" w:hAnsi="Arial" w:cs="Arial"/>
          <w:b/>
          <w:bCs/>
          <w:color w:val="000000"/>
          <w:sz w:val="20"/>
          <w:szCs w:val="20"/>
          <w:lang w:val="en-US" w:eastAsia="vi-VN"/>
        </w:rPr>
      </w:pPr>
      <w:r w:rsidRPr="0057672C">
        <w:rPr>
          <w:rFonts w:ascii="Arial" w:hAnsi="Arial" w:cs="Arial"/>
          <w:color w:val="000000"/>
          <w:sz w:val="20"/>
          <w:szCs w:val="20"/>
        </w:rPr>
        <w:br w:type="page"/>
      </w:r>
      <w:r w:rsidR="00FB660A" w:rsidRPr="00A20E78">
        <w:rPr>
          <w:rStyle w:val="BodyTextChar1"/>
          <w:rFonts w:ascii="Arial" w:hAnsi="Arial" w:cs="Arial"/>
          <w:b/>
          <w:bCs/>
          <w:color w:val="000000"/>
          <w:sz w:val="20"/>
          <w:szCs w:val="20"/>
          <w:lang w:val="en-US" w:eastAsia="vi-VN"/>
        </w:rPr>
        <w:lastRenderedPageBreak/>
        <w:t>Phụ lục số 7a</w:t>
      </w:r>
    </w:p>
    <w:p w:rsidR="00FB660A" w:rsidRPr="00A20E78" w:rsidRDefault="00674D82" w:rsidP="008B41E0">
      <w:pPr>
        <w:pStyle w:val="BodyText"/>
        <w:shd w:val="clear" w:color="auto" w:fill="auto"/>
        <w:spacing w:after="0"/>
        <w:ind w:firstLine="0"/>
        <w:jc w:val="center"/>
        <w:rPr>
          <w:rStyle w:val="BodyTextChar1"/>
          <w:rFonts w:ascii="Arial" w:hAnsi="Arial" w:cs="Arial"/>
          <w:bCs/>
          <w:i/>
          <w:color w:val="000000"/>
          <w:sz w:val="20"/>
          <w:szCs w:val="20"/>
          <w:lang w:val="en-US" w:eastAsia="vi-VN"/>
        </w:rPr>
      </w:pPr>
      <w:r>
        <w:rPr>
          <w:rStyle w:val="BodyTextChar1"/>
          <w:rFonts w:ascii="Arial" w:hAnsi="Arial" w:cs="Arial"/>
          <w:bCs/>
          <w:i/>
          <w:color w:val="000000"/>
          <w:sz w:val="20"/>
          <w:szCs w:val="20"/>
          <w:lang w:val="en-US" w:eastAsia="vi-VN"/>
        </w:rPr>
        <w:t>(Ban hành kèm theo Thông tư số 32/2021/TT-BTC ngày 17 tháng 5 năm 2021 của Bộ trưởng Bộ Tài chính)</w:t>
      </w:r>
    </w:p>
    <w:p w:rsidR="00D26BB5" w:rsidRPr="0057672C" w:rsidRDefault="00D26BB5" w:rsidP="008B41E0">
      <w:pPr>
        <w:pStyle w:val="BodyText"/>
        <w:shd w:val="clear" w:color="auto" w:fill="auto"/>
        <w:spacing w:after="0"/>
        <w:ind w:firstLine="0"/>
        <w:jc w:val="center"/>
        <w:rPr>
          <w:rFonts w:ascii="Arial" w:hAnsi="Arial" w:cs="Arial"/>
          <w:color w:val="000000"/>
          <w:sz w:val="20"/>
          <w:szCs w:val="20"/>
        </w:rPr>
      </w:pPr>
    </w:p>
    <w:p w:rsidR="00D26BB5" w:rsidRPr="0057672C" w:rsidRDefault="00FB660A" w:rsidP="008B41E0">
      <w:pPr>
        <w:pStyle w:val="Heading10"/>
        <w:keepNext/>
        <w:keepLines/>
        <w:shd w:val="clear" w:color="auto" w:fill="auto"/>
        <w:spacing w:after="0" w:line="240" w:lineRule="auto"/>
        <w:ind w:firstLine="0"/>
        <w:jc w:val="center"/>
        <w:rPr>
          <w:rStyle w:val="Heading1"/>
          <w:rFonts w:ascii="Arial" w:hAnsi="Arial" w:cs="Arial"/>
          <w:b/>
          <w:bCs/>
          <w:color w:val="000000"/>
          <w:sz w:val="20"/>
          <w:szCs w:val="20"/>
          <w:lang w:eastAsia="vi-VN"/>
        </w:rPr>
      </w:pPr>
      <w:bookmarkStart w:id="49" w:name="bookmark48"/>
      <w:bookmarkStart w:id="50" w:name="bookmark49"/>
      <w:r w:rsidRPr="0057672C">
        <w:rPr>
          <w:rStyle w:val="Heading1"/>
          <w:rFonts w:ascii="Arial" w:hAnsi="Arial" w:cs="Arial"/>
          <w:b/>
          <w:bCs/>
          <w:color w:val="000000"/>
          <w:sz w:val="20"/>
          <w:szCs w:val="20"/>
          <w:lang w:eastAsia="vi-VN"/>
        </w:rPr>
        <w:t>CỘNG HÒA</w:t>
      </w:r>
      <w:r w:rsidR="00D26BB5" w:rsidRPr="0057672C">
        <w:rPr>
          <w:rStyle w:val="Heading1"/>
          <w:rFonts w:ascii="Arial" w:hAnsi="Arial" w:cs="Arial"/>
          <w:b/>
          <w:bCs/>
          <w:color w:val="000000"/>
          <w:sz w:val="20"/>
          <w:szCs w:val="20"/>
          <w:lang w:eastAsia="vi-VN"/>
        </w:rPr>
        <w:t xml:space="preserve"> XÃ HỘI CHỦ NGHĨA VIỆT NAM</w:t>
      </w:r>
      <w:r w:rsidR="00D26BB5" w:rsidRPr="0057672C">
        <w:rPr>
          <w:rStyle w:val="Heading1"/>
          <w:rFonts w:ascii="Arial" w:hAnsi="Arial" w:cs="Arial"/>
          <w:b/>
          <w:bCs/>
          <w:color w:val="000000"/>
          <w:sz w:val="20"/>
          <w:szCs w:val="20"/>
          <w:lang w:eastAsia="vi-VN"/>
        </w:rPr>
        <w:br/>
        <w:t>Độc lập - Tự do - Hạnh phúc</w:t>
      </w:r>
      <w:bookmarkEnd w:id="49"/>
      <w:bookmarkEnd w:id="50"/>
    </w:p>
    <w:p w:rsidR="00FB660A" w:rsidRPr="0057672C" w:rsidRDefault="00FB660A" w:rsidP="008B41E0">
      <w:pPr>
        <w:pStyle w:val="Heading10"/>
        <w:keepNext/>
        <w:keepLines/>
        <w:shd w:val="clear" w:color="auto" w:fill="auto"/>
        <w:spacing w:after="0" w:line="240" w:lineRule="auto"/>
        <w:ind w:firstLine="0"/>
        <w:jc w:val="center"/>
        <w:rPr>
          <w:rFonts w:ascii="Arial" w:hAnsi="Arial" w:cs="Arial"/>
          <w:color w:val="000000"/>
          <w:sz w:val="20"/>
          <w:szCs w:val="20"/>
          <w:lang w:val="en-US"/>
        </w:rPr>
      </w:pPr>
      <w:r w:rsidRPr="0057672C">
        <w:rPr>
          <w:rStyle w:val="Heading1"/>
          <w:rFonts w:ascii="Arial" w:hAnsi="Arial" w:cs="Arial"/>
          <w:bCs/>
          <w:color w:val="000000"/>
          <w:sz w:val="20"/>
          <w:szCs w:val="20"/>
          <w:lang w:val="en-US" w:eastAsia="vi-VN"/>
        </w:rPr>
        <w:t>______________________</w:t>
      </w:r>
    </w:p>
    <w:p w:rsidR="00D26BB5" w:rsidRPr="0057672C" w:rsidRDefault="00FB660A" w:rsidP="008B41E0">
      <w:pPr>
        <w:pStyle w:val="BodyText"/>
        <w:shd w:val="clear" w:color="auto" w:fill="auto"/>
        <w:spacing w:after="0"/>
        <w:ind w:firstLine="0"/>
        <w:jc w:val="right"/>
        <w:rPr>
          <w:rFonts w:ascii="Arial" w:hAnsi="Arial" w:cs="Arial"/>
          <w:color w:val="000000"/>
          <w:sz w:val="20"/>
          <w:szCs w:val="20"/>
        </w:rPr>
      </w:pPr>
      <w:r w:rsidRPr="0057672C">
        <w:rPr>
          <w:rStyle w:val="BodyTextChar1"/>
          <w:rFonts w:ascii="Arial" w:hAnsi="Arial" w:cs="Arial"/>
          <w:i/>
          <w:iCs/>
          <w:color w:val="000000"/>
          <w:sz w:val="20"/>
          <w:szCs w:val="20"/>
          <w:lang w:val="en-US" w:eastAsia="vi-VN"/>
        </w:rPr>
        <w:t xml:space="preserve">…, </w:t>
      </w:r>
      <w:r w:rsidR="00D26BB5" w:rsidRPr="0057672C">
        <w:rPr>
          <w:rStyle w:val="BodyTextChar1"/>
          <w:rFonts w:ascii="Arial" w:hAnsi="Arial" w:cs="Arial"/>
          <w:i/>
          <w:iCs/>
          <w:color w:val="000000"/>
          <w:sz w:val="20"/>
          <w:szCs w:val="20"/>
          <w:lang w:eastAsia="vi-VN"/>
        </w:rPr>
        <w:t>ngày.... tháng.... năm 202...</w:t>
      </w:r>
    </w:p>
    <w:p w:rsidR="00D26BB5" w:rsidRPr="0057672C" w:rsidRDefault="00FB660A" w:rsidP="008B41E0">
      <w:pPr>
        <w:pStyle w:val="Heading10"/>
        <w:keepNext/>
        <w:keepLines/>
        <w:shd w:val="clear" w:color="auto" w:fill="auto"/>
        <w:spacing w:after="0" w:line="240" w:lineRule="auto"/>
        <w:ind w:firstLine="0"/>
        <w:jc w:val="center"/>
        <w:rPr>
          <w:rFonts w:ascii="Arial" w:hAnsi="Arial" w:cs="Arial"/>
          <w:color w:val="000000"/>
          <w:sz w:val="20"/>
          <w:szCs w:val="20"/>
        </w:rPr>
      </w:pPr>
      <w:bookmarkStart w:id="51" w:name="bookmark50"/>
      <w:bookmarkStart w:id="52" w:name="bookmark51"/>
      <w:r w:rsidRPr="0057672C">
        <w:rPr>
          <w:rStyle w:val="Heading1"/>
          <w:rFonts w:ascii="Arial" w:hAnsi="Arial" w:cs="Arial"/>
          <w:b/>
          <w:bCs/>
          <w:color w:val="000000"/>
          <w:sz w:val="20"/>
          <w:szCs w:val="20"/>
          <w:lang w:eastAsia="vi-VN"/>
        </w:rPr>
        <w:t>ĐƠN Đ</w:t>
      </w:r>
      <w:r w:rsidRPr="0057672C">
        <w:rPr>
          <w:rStyle w:val="Heading1"/>
          <w:rFonts w:ascii="Arial" w:hAnsi="Arial" w:cs="Arial"/>
          <w:b/>
          <w:bCs/>
          <w:color w:val="000000"/>
          <w:sz w:val="20"/>
          <w:szCs w:val="20"/>
          <w:lang w:val="en-US" w:eastAsia="vi-VN"/>
        </w:rPr>
        <w:t>Ă</w:t>
      </w:r>
      <w:r w:rsidR="00D26BB5" w:rsidRPr="0057672C">
        <w:rPr>
          <w:rStyle w:val="Heading1"/>
          <w:rFonts w:ascii="Arial" w:hAnsi="Arial" w:cs="Arial"/>
          <w:b/>
          <w:bCs/>
          <w:color w:val="000000"/>
          <w:sz w:val="20"/>
          <w:szCs w:val="20"/>
          <w:lang w:eastAsia="vi-VN"/>
        </w:rPr>
        <w:t xml:space="preserve">NG KÝ THAM GIA MUA </w:t>
      </w:r>
      <w:r w:rsidR="000024E0" w:rsidRPr="0057672C">
        <w:rPr>
          <w:rStyle w:val="Heading1"/>
          <w:rFonts w:ascii="Arial" w:hAnsi="Arial" w:cs="Arial"/>
          <w:b/>
          <w:bCs/>
          <w:color w:val="000000"/>
          <w:sz w:val="20"/>
          <w:szCs w:val="20"/>
          <w:lang w:eastAsia="vi-VN"/>
        </w:rPr>
        <w:t>CỔ PHẦN</w:t>
      </w:r>
      <w:r w:rsidR="00D26BB5" w:rsidRPr="0057672C">
        <w:rPr>
          <w:rStyle w:val="Heading1"/>
          <w:rFonts w:ascii="Arial" w:hAnsi="Arial" w:cs="Arial"/>
          <w:b/>
          <w:bCs/>
          <w:color w:val="000000"/>
          <w:sz w:val="20"/>
          <w:szCs w:val="20"/>
          <w:lang w:eastAsia="vi-VN"/>
        </w:rPr>
        <w:br/>
      </w:r>
      <w:r w:rsidR="00D26BB5" w:rsidRPr="0057672C">
        <w:rPr>
          <w:rStyle w:val="Heading1"/>
          <w:rFonts w:ascii="Arial" w:hAnsi="Arial" w:cs="Arial"/>
          <w:b/>
          <w:bCs/>
          <w:i/>
          <w:iCs/>
          <w:color w:val="000000"/>
          <w:sz w:val="20"/>
          <w:szCs w:val="20"/>
          <w:lang w:eastAsia="vi-VN"/>
        </w:rPr>
        <w:t>(</w:t>
      </w:r>
      <w:r w:rsidR="007A7F3F" w:rsidRPr="0057672C">
        <w:rPr>
          <w:rStyle w:val="Heading1"/>
          <w:rFonts w:ascii="Arial" w:hAnsi="Arial" w:cs="Arial"/>
          <w:b/>
          <w:bCs/>
          <w:i/>
          <w:iCs/>
          <w:color w:val="000000"/>
          <w:sz w:val="20"/>
          <w:szCs w:val="20"/>
          <w:lang w:eastAsia="vi-VN"/>
        </w:rPr>
        <w:t>Đối với</w:t>
      </w:r>
      <w:r w:rsidR="00D26BB5" w:rsidRPr="0057672C">
        <w:rPr>
          <w:rStyle w:val="Heading1"/>
          <w:rFonts w:ascii="Arial" w:hAnsi="Arial" w:cs="Arial"/>
          <w:b/>
          <w:bCs/>
          <w:i/>
          <w:iCs/>
          <w:color w:val="000000"/>
          <w:sz w:val="20"/>
          <w:szCs w:val="20"/>
          <w:lang w:eastAsia="vi-VN"/>
        </w:rPr>
        <w:t xml:space="preserve"> nhà đầu tư trong </w:t>
      </w:r>
      <w:r w:rsidRPr="0057672C">
        <w:rPr>
          <w:rStyle w:val="Heading1"/>
          <w:rFonts w:ascii="Arial" w:hAnsi="Arial" w:cs="Arial"/>
          <w:b/>
          <w:bCs/>
          <w:i/>
          <w:iCs/>
          <w:color w:val="000000"/>
          <w:sz w:val="20"/>
          <w:szCs w:val="20"/>
          <w:lang w:eastAsia="vi-VN"/>
        </w:rPr>
        <w:t>nước</w:t>
      </w:r>
      <w:r w:rsidR="00D26BB5" w:rsidRPr="0057672C">
        <w:rPr>
          <w:rStyle w:val="Heading1"/>
          <w:rFonts w:ascii="Arial" w:hAnsi="Arial" w:cs="Arial"/>
          <w:b/>
          <w:bCs/>
          <w:i/>
          <w:iCs/>
          <w:color w:val="000000"/>
          <w:sz w:val="20"/>
          <w:szCs w:val="20"/>
          <w:lang w:eastAsia="vi-VN"/>
        </w:rPr>
        <w:t>)</w:t>
      </w:r>
      <w:bookmarkEnd w:id="51"/>
      <w:bookmarkEnd w:id="52"/>
    </w:p>
    <w:p w:rsidR="00D26BB5" w:rsidRPr="0057672C" w:rsidRDefault="00FB660A" w:rsidP="008B41E0">
      <w:pPr>
        <w:pStyle w:val="BodyText"/>
        <w:shd w:val="clear" w:color="auto" w:fill="auto"/>
        <w:tabs>
          <w:tab w:val="left" w:leader="dot" w:pos="7075"/>
        </w:tabs>
        <w:spacing w:after="0"/>
        <w:ind w:firstLine="0"/>
        <w:jc w:val="center"/>
        <w:rPr>
          <w:rStyle w:val="BodyTextChar1"/>
          <w:rFonts w:ascii="Arial" w:hAnsi="Arial" w:cs="Arial"/>
          <w:color w:val="000000"/>
          <w:sz w:val="20"/>
          <w:szCs w:val="20"/>
          <w:lang w:eastAsia="vi-VN"/>
        </w:rPr>
      </w:pPr>
      <w:r w:rsidRPr="0057672C">
        <w:rPr>
          <w:rStyle w:val="BodyTextChar1"/>
          <w:rFonts w:ascii="Arial" w:hAnsi="Arial" w:cs="Arial"/>
          <w:color w:val="000000"/>
          <w:sz w:val="20"/>
          <w:szCs w:val="20"/>
          <w:lang w:eastAsia="vi-VN"/>
        </w:rPr>
        <w:t>Kính gửi: ....................</w:t>
      </w:r>
    </w:p>
    <w:p w:rsidR="008B41E0" w:rsidRPr="0057672C" w:rsidRDefault="008B41E0" w:rsidP="008B41E0">
      <w:pPr>
        <w:pStyle w:val="BodyText"/>
        <w:shd w:val="clear" w:color="auto" w:fill="auto"/>
        <w:tabs>
          <w:tab w:val="left" w:leader="dot" w:pos="7075"/>
        </w:tabs>
        <w:spacing w:after="0"/>
        <w:ind w:firstLine="0"/>
        <w:jc w:val="center"/>
        <w:rPr>
          <w:rFonts w:ascii="Arial" w:hAnsi="Arial" w:cs="Arial"/>
          <w:color w:val="000000"/>
          <w:sz w:val="20"/>
          <w:szCs w:val="20"/>
        </w:rPr>
      </w:pPr>
    </w:p>
    <w:p w:rsidR="00D26BB5" w:rsidRPr="0057672C" w:rsidRDefault="00D26BB5" w:rsidP="00E43971">
      <w:pPr>
        <w:pStyle w:val="BodyText"/>
        <w:shd w:val="clear" w:color="auto" w:fill="auto"/>
        <w:spacing w:after="120"/>
        <w:ind w:firstLine="720"/>
        <w:jc w:val="both"/>
        <w:rPr>
          <w:rStyle w:val="BodyTextChar1"/>
          <w:rFonts w:ascii="Arial" w:hAnsi="Arial" w:cs="Arial"/>
          <w:color w:val="000000"/>
          <w:sz w:val="20"/>
          <w:szCs w:val="20"/>
          <w:lang w:eastAsia="vi-VN"/>
        </w:rPr>
      </w:pPr>
      <w:r w:rsidRPr="0057672C">
        <w:rPr>
          <w:rStyle w:val="BodyTextChar1"/>
          <w:rFonts w:ascii="Arial" w:hAnsi="Arial" w:cs="Arial"/>
          <w:color w:val="000000"/>
          <w:sz w:val="20"/>
          <w:szCs w:val="20"/>
          <w:lang w:eastAsia="vi-VN"/>
        </w:rPr>
        <w:t xml:space="preserve">Tên </w:t>
      </w:r>
      <w:r w:rsidR="009D1AD6" w:rsidRPr="0057672C">
        <w:rPr>
          <w:rStyle w:val="BodyTextChar1"/>
          <w:rFonts w:ascii="Arial" w:hAnsi="Arial" w:cs="Arial"/>
          <w:color w:val="000000"/>
          <w:sz w:val="20"/>
          <w:szCs w:val="20"/>
          <w:lang w:eastAsia="vi-VN"/>
        </w:rPr>
        <w:t>tổ chức</w:t>
      </w:r>
      <w:r w:rsidRPr="0057672C">
        <w:rPr>
          <w:rStyle w:val="BodyTextChar1"/>
          <w:rFonts w:ascii="Arial" w:hAnsi="Arial" w:cs="Arial"/>
          <w:color w:val="000000"/>
          <w:sz w:val="20"/>
          <w:szCs w:val="20"/>
          <w:lang w:eastAsia="vi-VN"/>
        </w:rPr>
        <w:t>, cá nhân tham gia: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2"/>
      </w:tblGrid>
      <w:tr w:rsidR="00FB660A" w:rsidRPr="0057672C" w:rsidTr="0057672C">
        <w:tc>
          <w:tcPr>
            <w:tcW w:w="9000" w:type="dxa"/>
            <w:shd w:val="clear" w:color="auto" w:fill="auto"/>
          </w:tcPr>
          <w:p w:rsidR="00FB660A" w:rsidRPr="0057672C" w:rsidRDefault="00FB660A" w:rsidP="0057672C">
            <w:pPr>
              <w:pStyle w:val="BodyText"/>
              <w:shd w:val="clear" w:color="auto" w:fill="auto"/>
              <w:spacing w:after="120"/>
              <w:ind w:firstLine="720"/>
              <w:jc w:val="both"/>
              <w:rPr>
                <w:rFonts w:ascii="Arial" w:hAnsi="Arial" w:cs="Arial"/>
                <w:color w:val="000000"/>
                <w:sz w:val="20"/>
                <w:szCs w:val="20"/>
              </w:rPr>
            </w:pPr>
          </w:p>
        </w:tc>
      </w:tr>
    </w:tbl>
    <w:p w:rsidR="00D26BB5" w:rsidRPr="0057672C" w:rsidRDefault="00D26BB5" w:rsidP="00E43971">
      <w:pPr>
        <w:pStyle w:val="BodyText"/>
        <w:shd w:val="clear" w:color="auto" w:fill="auto"/>
        <w:spacing w:after="120"/>
        <w:ind w:firstLine="720"/>
        <w:jc w:val="both"/>
        <w:rPr>
          <w:rStyle w:val="BodyTextChar1"/>
          <w:rFonts w:ascii="Arial" w:hAnsi="Arial" w:cs="Arial"/>
          <w:color w:val="000000"/>
          <w:sz w:val="20"/>
          <w:szCs w:val="20"/>
          <w:lang w:eastAsia="vi-VN"/>
        </w:rPr>
      </w:pPr>
      <w:r w:rsidRPr="0057672C">
        <w:rPr>
          <w:rStyle w:val="BodyTextChar1"/>
          <w:rFonts w:ascii="Arial" w:hAnsi="Arial" w:cs="Arial"/>
          <w:color w:val="000000"/>
          <w:sz w:val="20"/>
          <w:szCs w:val="20"/>
          <w:lang w:eastAsia="vi-VN"/>
        </w:rPr>
        <w:t>Địa chỉ: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2"/>
      </w:tblGrid>
      <w:tr w:rsidR="00FB660A" w:rsidRPr="0057672C" w:rsidTr="0057672C">
        <w:tc>
          <w:tcPr>
            <w:tcW w:w="9000" w:type="dxa"/>
            <w:shd w:val="clear" w:color="auto" w:fill="auto"/>
          </w:tcPr>
          <w:p w:rsidR="00FB660A" w:rsidRPr="0057672C" w:rsidRDefault="00FB660A" w:rsidP="0057672C">
            <w:pPr>
              <w:pStyle w:val="BodyText"/>
              <w:shd w:val="clear" w:color="auto" w:fill="auto"/>
              <w:spacing w:after="120"/>
              <w:ind w:firstLine="720"/>
              <w:jc w:val="both"/>
              <w:rPr>
                <w:rStyle w:val="BodyTextChar1"/>
                <w:rFonts w:ascii="Arial" w:hAnsi="Arial" w:cs="Arial"/>
                <w:color w:val="000000"/>
                <w:sz w:val="20"/>
                <w:szCs w:val="20"/>
                <w:lang w:eastAsia="vi-VN"/>
              </w:rPr>
            </w:pPr>
          </w:p>
        </w:tc>
      </w:tr>
    </w:tbl>
    <w:p w:rsidR="00FB660A" w:rsidRPr="0057672C" w:rsidRDefault="00FB660A" w:rsidP="00E43971">
      <w:pPr>
        <w:pStyle w:val="BodyText"/>
        <w:shd w:val="clear" w:color="auto" w:fill="auto"/>
        <w:spacing w:after="120"/>
        <w:ind w:firstLine="720"/>
        <w:jc w:val="both"/>
        <w:rPr>
          <w:rStyle w:val="BodyTextChar1"/>
          <w:rFonts w:ascii="Arial" w:hAnsi="Arial" w:cs="Arial"/>
          <w:color w:val="000000"/>
          <w:sz w:val="20"/>
          <w:szCs w:val="20"/>
          <w:lang w:eastAsia="vi-VN"/>
        </w:rPr>
      </w:pPr>
    </w:p>
    <w:tbl>
      <w:tblPr>
        <w:tblW w:w="0" w:type="auto"/>
        <w:tblInd w:w="108" w:type="dxa"/>
        <w:tblLook w:val="04A0" w:firstRow="1" w:lastRow="0" w:firstColumn="1" w:lastColumn="0" w:noHBand="0" w:noVBand="1"/>
      </w:tblPr>
      <w:tblGrid>
        <w:gridCol w:w="2943"/>
        <w:gridCol w:w="3049"/>
        <w:gridCol w:w="2920"/>
      </w:tblGrid>
      <w:tr w:rsidR="00FB660A" w:rsidRPr="0057672C" w:rsidTr="0057672C">
        <w:tc>
          <w:tcPr>
            <w:tcW w:w="2970" w:type="dxa"/>
            <w:tcBorders>
              <w:bottom w:val="single" w:sz="4" w:space="0" w:color="auto"/>
            </w:tcBorders>
            <w:shd w:val="clear" w:color="auto" w:fill="auto"/>
          </w:tcPr>
          <w:p w:rsidR="00FB660A" w:rsidRPr="0057672C" w:rsidRDefault="00FB660A" w:rsidP="0057672C">
            <w:pPr>
              <w:pStyle w:val="BodyText"/>
              <w:shd w:val="clear" w:color="auto" w:fill="auto"/>
              <w:spacing w:after="120"/>
              <w:ind w:firstLine="720"/>
              <w:jc w:val="both"/>
              <w:rPr>
                <w:rStyle w:val="BodyTextChar1"/>
                <w:rFonts w:ascii="Arial" w:hAnsi="Arial" w:cs="Arial"/>
                <w:color w:val="000000"/>
                <w:sz w:val="20"/>
                <w:szCs w:val="20"/>
                <w:lang w:val="en-US" w:eastAsia="vi-VN"/>
              </w:rPr>
            </w:pPr>
            <w:r w:rsidRPr="0057672C">
              <w:rPr>
                <w:rStyle w:val="BodyTextChar1"/>
                <w:rFonts w:ascii="Arial" w:hAnsi="Arial" w:cs="Arial"/>
                <w:color w:val="000000"/>
                <w:sz w:val="20"/>
                <w:szCs w:val="20"/>
                <w:lang w:val="en-US" w:eastAsia="vi-VN"/>
              </w:rPr>
              <w:t>Điện thoại:</w:t>
            </w:r>
          </w:p>
        </w:tc>
        <w:tc>
          <w:tcPr>
            <w:tcW w:w="3079" w:type="dxa"/>
            <w:tcBorders>
              <w:bottom w:val="single" w:sz="4" w:space="0" w:color="auto"/>
            </w:tcBorders>
            <w:shd w:val="clear" w:color="auto" w:fill="auto"/>
          </w:tcPr>
          <w:p w:rsidR="00FB660A" w:rsidRPr="0057672C" w:rsidRDefault="00FB660A" w:rsidP="0057672C">
            <w:pPr>
              <w:pStyle w:val="BodyText"/>
              <w:shd w:val="clear" w:color="auto" w:fill="auto"/>
              <w:spacing w:after="120"/>
              <w:ind w:firstLine="720"/>
              <w:jc w:val="both"/>
              <w:rPr>
                <w:rStyle w:val="BodyTextChar1"/>
                <w:rFonts w:ascii="Arial" w:hAnsi="Arial" w:cs="Arial"/>
                <w:color w:val="000000"/>
                <w:sz w:val="20"/>
                <w:szCs w:val="20"/>
                <w:lang w:val="en-US" w:eastAsia="vi-VN"/>
              </w:rPr>
            </w:pPr>
            <w:r w:rsidRPr="0057672C">
              <w:rPr>
                <w:rStyle w:val="BodyTextChar1"/>
                <w:rFonts w:ascii="Arial" w:hAnsi="Arial" w:cs="Arial"/>
                <w:color w:val="000000"/>
                <w:sz w:val="20"/>
                <w:szCs w:val="20"/>
                <w:lang w:val="en-US" w:eastAsia="vi-VN"/>
              </w:rPr>
              <w:t>Fax:</w:t>
            </w:r>
          </w:p>
        </w:tc>
        <w:tc>
          <w:tcPr>
            <w:tcW w:w="2951" w:type="dxa"/>
            <w:tcBorders>
              <w:bottom w:val="single" w:sz="4" w:space="0" w:color="auto"/>
            </w:tcBorders>
            <w:shd w:val="clear" w:color="auto" w:fill="auto"/>
          </w:tcPr>
          <w:p w:rsidR="00FB660A" w:rsidRPr="0057672C" w:rsidRDefault="00FB660A" w:rsidP="0057672C">
            <w:pPr>
              <w:pStyle w:val="BodyText"/>
              <w:shd w:val="clear" w:color="auto" w:fill="auto"/>
              <w:spacing w:after="120"/>
              <w:ind w:firstLine="720"/>
              <w:jc w:val="both"/>
              <w:rPr>
                <w:rStyle w:val="BodyTextChar1"/>
                <w:rFonts w:ascii="Arial" w:hAnsi="Arial" w:cs="Arial"/>
                <w:color w:val="000000"/>
                <w:sz w:val="20"/>
                <w:szCs w:val="20"/>
                <w:lang w:val="en-US" w:eastAsia="vi-VN"/>
              </w:rPr>
            </w:pPr>
            <w:r w:rsidRPr="0057672C">
              <w:rPr>
                <w:rStyle w:val="BodyTextChar1"/>
                <w:rFonts w:ascii="Arial" w:hAnsi="Arial" w:cs="Arial"/>
                <w:color w:val="000000"/>
                <w:sz w:val="20"/>
                <w:szCs w:val="20"/>
                <w:lang w:val="en-US" w:eastAsia="vi-VN"/>
              </w:rPr>
              <w:t>E-mail:</w:t>
            </w:r>
          </w:p>
        </w:tc>
      </w:tr>
      <w:tr w:rsidR="00FB660A" w:rsidRPr="0057672C" w:rsidTr="0057672C">
        <w:tc>
          <w:tcPr>
            <w:tcW w:w="2970" w:type="dxa"/>
            <w:tcBorders>
              <w:top w:val="single" w:sz="4" w:space="0" w:color="auto"/>
              <w:left w:val="single" w:sz="4" w:space="0" w:color="auto"/>
              <w:bottom w:val="single" w:sz="4" w:space="0" w:color="auto"/>
              <w:right w:val="single" w:sz="4" w:space="0" w:color="auto"/>
            </w:tcBorders>
            <w:shd w:val="clear" w:color="auto" w:fill="auto"/>
          </w:tcPr>
          <w:p w:rsidR="00FB660A" w:rsidRPr="0057672C" w:rsidRDefault="00FB660A" w:rsidP="0057672C">
            <w:pPr>
              <w:pStyle w:val="BodyText"/>
              <w:shd w:val="clear" w:color="auto" w:fill="auto"/>
              <w:spacing w:after="120"/>
              <w:ind w:firstLine="720"/>
              <w:jc w:val="both"/>
              <w:rPr>
                <w:rStyle w:val="BodyTextChar1"/>
                <w:rFonts w:ascii="Arial" w:hAnsi="Arial" w:cs="Arial"/>
                <w:color w:val="000000"/>
                <w:sz w:val="20"/>
                <w:szCs w:val="20"/>
                <w:lang w:eastAsia="vi-VN"/>
              </w:rPr>
            </w:pPr>
          </w:p>
        </w:tc>
        <w:tc>
          <w:tcPr>
            <w:tcW w:w="3079" w:type="dxa"/>
            <w:tcBorders>
              <w:top w:val="single" w:sz="4" w:space="0" w:color="auto"/>
              <w:left w:val="single" w:sz="4" w:space="0" w:color="auto"/>
              <w:bottom w:val="single" w:sz="4" w:space="0" w:color="auto"/>
              <w:right w:val="single" w:sz="4" w:space="0" w:color="auto"/>
            </w:tcBorders>
            <w:shd w:val="clear" w:color="auto" w:fill="auto"/>
          </w:tcPr>
          <w:p w:rsidR="00FB660A" w:rsidRPr="0057672C" w:rsidRDefault="00FB660A" w:rsidP="0057672C">
            <w:pPr>
              <w:pStyle w:val="BodyText"/>
              <w:shd w:val="clear" w:color="auto" w:fill="auto"/>
              <w:spacing w:after="120"/>
              <w:ind w:firstLine="720"/>
              <w:jc w:val="both"/>
              <w:rPr>
                <w:rStyle w:val="BodyTextChar1"/>
                <w:rFonts w:ascii="Arial" w:hAnsi="Arial" w:cs="Arial"/>
                <w:color w:val="000000"/>
                <w:sz w:val="20"/>
                <w:szCs w:val="20"/>
                <w:lang w:eastAsia="vi-VN"/>
              </w:rPr>
            </w:pPr>
          </w:p>
        </w:tc>
        <w:tc>
          <w:tcPr>
            <w:tcW w:w="2951" w:type="dxa"/>
            <w:tcBorders>
              <w:top w:val="single" w:sz="4" w:space="0" w:color="auto"/>
              <w:left w:val="single" w:sz="4" w:space="0" w:color="auto"/>
              <w:bottom w:val="single" w:sz="4" w:space="0" w:color="auto"/>
              <w:right w:val="single" w:sz="4" w:space="0" w:color="auto"/>
            </w:tcBorders>
            <w:shd w:val="clear" w:color="auto" w:fill="auto"/>
          </w:tcPr>
          <w:p w:rsidR="00FB660A" w:rsidRPr="0057672C" w:rsidRDefault="00FB660A" w:rsidP="0057672C">
            <w:pPr>
              <w:pStyle w:val="BodyText"/>
              <w:shd w:val="clear" w:color="auto" w:fill="auto"/>
              <w:spacing w:after="120"/>
              <w:ind w:firstLine="720"/>
              <w:jc w:val="both"/>
              <w:rPr>
                <w:rStyle w:val="BodyTextChar1"/>
                <w:rFonts w:ascii="Arial" w:hAnsi="Arial" w:cs="Arial"/>
                <w:color w:val="000000"/>
                <w:sz w:val="20"/>
                <w:szCs w:val="20"/>
                <w:lang w:eastAsia="vi-VN"/>
              </w:rPr>
            </w:pPr>
          </w:p>
        </w:tc>
      </w:tr>
    </w:tbl>
    <w:p w:rsidR="00FB660A" w:rsidRPr="0057672C" w:rsidRDefault="00FB660A" w:rsidP="00E43971">
      <w:pPr>
        <w:pStyle w:val="BodyText"/>
        <w:shd w:val="clear" w:color="auto" w:fill="auto"/>
        <w:spacing w:after="120"/>
        <w:ind w:firstLine="720"/>
        <w:jc w:val="both"/>
        <w:rPr>
          <w:rStyle w:val="BodyTextChar1"/>
          <w:rFonts w:ascii="Arial" w:hAnsi="Arial" w:cs="Arial"/>
          <w:color w:val="000000"/>
          <w:sz w:val="20"/>
          <w:szCs w:val="20"/>
          <w:lang w:eastAsia="vi-VN"/>
        </w:rPr>
      </w:pPr>
    </w:p>
    <w:tbl>
      <w:tblPr>
        <w:tblW w:w="0" w:type="auto"/>
        <w:tblInd w:w="108" w:type="dxa"/>
        <w:tblLook w:val="04A0" w:firstRow="1" w:lastRow="0" w:firstColumn="1" w:lastColumn="0" w:noHBand="0" w:noVBand="1"/>
      </w:tblPr>
      <w:tblGrid>
        <w:gridCol w:w="4365"/>
        <w:gridCol w:w="1623"/>
        <w:gridCol w:w="2924"/>
      </w:tblGrid>
      <w:tr w:rsidR="00FB660A" w:rsidRPr="0057672C" w:rsidTr="0057672C">
        <w:tc>
          <w:tcPr>
            <w:tcW w:w="4410" w:type="dxa"/>
            <w:tcBorders>
              <w:bottom w:val="single" w:sz="4" w:space="0" w:color="auto"/>
            </w:tcBorders>
            <w:shd w:val="clear" w:color="auto" w:fill="auto"/>
          </w:tcPr>
          <w:p w:rsidR="00FB660A" w:rsidRPr="0057672C" w:rsidRDefault="00FB660A" w:rsidP="0057672C">
            <w:pPr>
              <w:pStyle w:val="BodyText"/>
              <w:shd w:val="clear" w:color="auto" w:fill="auto"/>
              <w:spacing w:after="120"/>
              <w:ind w:firstLine="0"/>
              <w:jc w:val="both"/>
              <w:rPr>
                <w:rStyle w:val="BodyTextChar1"/>
                <w:rFonts w:ascii="Arial" w:hAnsi="Arial" w:cs="Arial"/>
                <w:color w:val="000000"/>
                <w:sz w:val="20"/>
                <w:szCs w:val="20"/>
                <w:lang w:val="en-US" w:eastAsia="vi-VN"/>
              </w:rPr>
            </w:pPr>
            <w:r w:rsidRPr="0057672C">
              <w:rPr>
                <w:rStyle w:val="BodyTextChar1"/>
                <w:rFonts w:ascii="Arial" w:hAnsi="Arial" w:cs="Arial"/>
                <w:color w:val="000000"/>
                <w:sz w:val="20"/>
                <w:szCs w:val="20"/>
                <w:lang w:val="en-US" w:eastAsia="vi-VN"/>
              </w:rPr>
              <w:t>Số CMND/CCCD/Số ĐKKD (đối với tổ chức):</w:t>
            </w:r>
          </w:p>
        </w:tc>
        <w:tc>
          <w:tcPr>
            <w:tcW w:w="1639" w:type="dxa"/>
            <w:tcBorders>
              <w:bottom w:val="single" w:sz="4" w:space="0" w:color="auto"/>
            </w:tcBorders>
            <w:shd w:val="clear" w:color="auto" w:fill="auto"/>
          </w:tcPr>
          <w:p w:rsidR="00FB660A" w:rsidRPr="0057672C" w:rsidRDefault="00FB660A" w:rsidP="0057672C">
            <w:pPr>
              <w:pStyle w:val="BodyText"/>
              <w:shd w:val="clear" w:color="auto" w:fill="auto"/>
              <w:spacing w:after="120"/>
              <w:ind w:firstLine="0"/>
              <w:jc w:val="both"/>
              <w:rPr>
                <w:rStyle w:val="BodyTextChar1"/>
                <w:rFonts w:ascii="Arial" w:hAnsi="Arial" w:cs="Arial"/>
                <w:color w:val="000000"/>
                <w:sz w:val="20"/>
                <w:szCs w:val="20"/>
                <w:lang w:val="en-US" w:eastAsia="vi-VN"/>
              </w:rPr>
            </w:pPr>
            <w:r w:rsidRPr="0057672C">
              <w:rPr>
                <w:rStyle w:val="BodyTextChar1"/>
                <w:rFonts w:ascii="Arial" w:hAnsi="Arial" w:cs="Arial"/>
                <w:color w:val="000000"/>
                <w:sz w:val="20"/>
                <w:szCs w:val="20"/>
                <w:lang w:val="en-US" w:eastAsia="vi-VN"/>
              </w:rPr>
              <w:t>Cấp ngày</w:t>
            </w:r>
          </w:p>
        </w:tc>
        <w:tc>
          <w:tcPr>
            <w:tcW w:w="2951" w:type="dxa"/>
            <w:tcBorders>
              <w:bottom w:val="single" w:sz="4" w:space="0" w:color="auto"/>
            </w:tcBorders>
            <w:shd w:val="clear" w:color="auto" w:fill="auto"/>
          </w:tcPr>
          <w:p w:rsidR="00FB660A" w:rsidRPr="0057672C" w:rsidRDefault="00FB660A" w:rsidP="0057672C">
            <w:pPr>
              <w:pStyle w:val="BodyText"/>
              <w:shd w:val="clear" w:color="auto" w:fill="auto"/>
              <w:spacing w:after="120"/>
              <w:ind w:firstLine="720"/>
              <w:jc w:val="both"/>
              <w:rPr>
                <w:rStyle w:val="BodyTextChar1"/>
                <w:rFonts w:ascii="Arial" w:hAnsi="Arial" w:cs="Arial"/>
                <w:color w:val="000000"/>
                <w:sz w:val="20"/>
                <w:szCs w:val="20"/>
                <w:lang w:val="en-US" w:eastAsia="vi-VN"/>
              </w:rPr>
            </w:pPr>
            <w:r w:rsidRPr="0057672C">
              <w:rPr>
                <w:rStyle w:val="BodyTextChar1"/>
                <w:rFonts w:ascii="Arial" w:hAnsi="Arial" w:cs="Arial"/>
                <w:color w:val="000000"/>
                <w:sz w:val="20"/>
                <w:szCs w:val="20"/>
                <w:lang w:val="en-US" w:eastAsia="vi-VN"/>
              </w:rPr>
              <w:t>Cấp tại:</w:t>
            </w:r>
          </w:p>
        </w:tc>
      </w:tr>
      <w:tr w:rsidR="00FB660A" w:rsidRPr="0057672C" w:rsidTr="0057672C">
        <w:tc>
          <w:tcPr>
            <w:tcW w:w="4410" w:type="dxa"/>
            <w:tcBorders>
              <w:top w:val="single" w:sz="4" w:space="0" w:color="auto"/>
              <w:left w:val="single" w:sz="4" w:space="0" w:color="auto"/>
              <w:bottom w:val="single" w:sz="4" w:space="0" w:color="auto"/>
              <w:right w:val="single" w:sz="4" w:space="0" w:color="auto"/>
            </w:tcBorders>
            <w:shd w:val="clear" w:color="auto" w:fill="auto"/>
          </w:tcPr>
          <w:p w:rsidR="00FB660A" w:rsidRPr="0057672C" w:rsidRDefault="00FB660A" w:rsidP="0057672C">
            <w:pPr>
              <w:pStyle w:val="BodyText"/>
              <w:shd w:val="clear" w:color="auto" w:fill="auto"/>
              <w:spacing w:after="120"/>
              <w:ind w:firstLine="720"/>
              <w:jc w:val="both"/>
              <w:rPr>
                <w:rStyle w:val="BodyTextChar1"/>
                <w:rFonts w:ascii="Arial" w:hAnsi="Arial" w:cs="Arial"/>
                <w:color w:val="000000"/>
                <w:sz w:val="20"/>
                <w:szCs w:val="20"/>
                <w:lang w:eastAsia="vi-VN"/>
              </w:rPr>
            </w:pP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FB660A" w:rsidRPr="0057672C" w:rsidRDefault="00FB660A" w:rsidP="0057672C">
            <w:pPr>
              <w:pStyle w:val="BodyText"/>
              <w:shd w:val="clear" w:color="auto" w:fill="auto"/>
              <w:spacing w:after="120"/>
              <w:jc w:val="both"/>
              <w:rPr>
                <w:rStyle w:val="BodyTextChar1"/>
                <w:rFonts w:ascii="Arial" w:hAnsi="Arial" w:cs="Arial"/>
                <w:color w:val="000000"/>
                <w:sz w:val="20"/>
                <w:szCs w:val="20"/>
                <w:lang w:val="en-US" w:eastAsia="vi-VN"/>
              </w:rPr>
            </w:pPr>
            <w:r w:rsidRPr="0057672C">
              <w:rPr>
                <w:rStyle w:val="BodyTextChar1"/>
                <w:rFonts w:ascii="Arial" w:hAnsi="Arial" w:cs="Arial"/>
                <w:color w:val="000000"/>
                <w:sz w:val="20"/>
                <w:szCs w:val="20"/>
                <w:lang w:val="en-US" w:eastAsia="vi-VN"/>
              </w:rPr>
              <w:t xml:space="preserve">  /   /</w:t>
            </w:r>
          </w:p>
        </w:tc>
        <w:tc>
          <w:tcPr>
            <w:tcW w:w="2951" w:type="dxa"/>
            <w:tcBorders>
              <w:top w:val="single" w:sz="4" w:space="0" w:color="auto"/>
              <w:left w:val="single" w:sz="4" w:space="0" w:color="auto"/>
              <w:bottom w:val="single" w:sz="4" w:space="0" w:color="auto"/>
              <w:right w:val="single" w:sz="4" w:space="0" w:color="auto"/>
            </w:tcBorders>
            <w:shd w:val="clear" w:color="auto" w:fill="auto"/>
          </w:tcPr>
          <w:p w:rsidR="00FB660A" w:rsidRPr="0057672C" w:rsidRDefault="00FB660A" w:rsidP="0057672C">
            <w:pPr>
              <w:pStyle w:val="BodyText"/>
              <w:shd w:val="clear" w:color="auto" w:fill="auto"/>
              <w:spacing w:after="120"/>
              <w:ind w:firstLine="720"/>
              <w:jc w:val="both"/>
              <w:rPr>
                <w:rStyle w:val="BodyTextChar1"/>
                <w:rFonts w:ascii="Arial" w:hAnsi="Arial" w:cs="Arial"/>
                <w:color w:val="000000"/>
                <w:sz w:val="20"/>
                <w:szCs w:val="20"/>
                <w:lang w:eastAsia="vi-VN"/>
              </w:rPr>
            </w:pPr>
          </w:p>
        </w:tc>
      </w:tr>
    </w:tbl>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p>
    <w:tbl>
      <w:tblPr>
        <w:tblW w:w="0" w:type="auto"/>
        <w:tblInd w:w="108" w:type="dxa"/>
        <w:tblLook w:val="04A0" w:firstRow="1" w:lastRow="0" w:firstColumn="1" w:lastColumn="0" w:noHBand="0" w:noVBand="1"/>
      </w:tblPr>
      <w:tblGrid>
        <w:gridCol w:w="4364"/>
        <w:gridCol w:w="4548"/>
      </w:tblGrid>
      <w:tr w:rsidR="00FB660A" w:rsidRPr="0057672C" w:rsidTr="0057672C">
        <w:tc>
          <w:tcPr>
            <w:tcW w:w="4410" w:type="dxa"/>
            <w:tcBorders>
              <w:bottom w:val="single" w:sz="4" w:space="0" w:color="auto"/>
            </w:tcBorders>
            <w:shd w:val="clear" w:color="auto" w:fill="auto"/>
          </w:tcPr>
          <w:p w:rsidR="00FB660A" w:rsidRPr="0057672C" w:rsidRDefault="00FB660A" w:rsidP="0057672C">
            <w:pPr>
              <w:pStyle w:val="BodyText"/>
              <w:shd w:val="clear" w:color="auto" w:fill="auto"/>
              <w:spacing w:after="120"/>
              <w:ind w:firstLine="720"/>
              <w:jc w:val="both"/>
              <w:rPr>
                <w:rStyle w:val="BodyTextChar1"/>
                <w:rFonts w:ascii="Arial" w:hAnsi="Arial" w:cs="Arial"/>
                <w:color w:val="000000"/>
                <w:sz w:val="20"/>
                <w:szCs w:val="20"/>
                <w:lang w:val="en-US" w:eastAsia="vi-VN"/>
              </w:rPr>
            </w:pPr>
            <w:r w:rsidRPr="0057672C">
              <w:rPr>
                <w:rStyle w:val="BodyTextChar1"/>
                <w:rFonts w:ascii="Arial" w:hAnsi="Arial" w:cs="Arial"/>
                <w:color w:val="000000"/>
                <w:sz w:val="20"/>
                <w:szCs w:val="20"/>
                <w:lang w:val="en-US" w:eastAsia="vi-VN"/>
              </w:rPr>
              <w:t>Tên người được ủy quyền (nếu có):</w:t>
            </w:r>
          </w:p>
        </w:tc>
        <w:tc>
          <w:tcPr>
            <w:tcW w:w="4590" w:type="dxa"/>
            <w:tcBorders>
              <w:bottom w:val="single" w:sz="4" w:space="0" w:color="auto"/>
            </w:tcBorders>
            <w:shd w:val="clear" w:color="auto" w:fill="auto"/>
          </w:tcPr>
          <w:p w:rsidR="00FB660A" w:rsidRPr="0057672C" w:rsidRDefault="00FB660A" w:rsidP="0057672C">
            <w:pPr>
              <w:pStyle w:val="BodyText"/>
              <w:shd w:val="clear" w:color="auto" w:fill="auto"/>
              <w:spacing w:after="120"/>
              <w:ind w:firstLine="720"/>
              <w:jc w:val="both"/>
              <w:rPr>
                <w:rStyle w:val="BodyTextChar1"/>
                <w:rFonts w:ascii="Arial" w:hAnsi="Arial" w:cs="Arial"/>
                <w:color w:val="000000"/>
                <w:sz w:val="20"/>
                <w:szCs w:val="20"/>
                <w:lang w:val="en-US" w:eastAsia="vi-VN"/>
              </w:rPr>
            </w:pPr>
            <w:r w:rsidRPr="0057672C">
              <w:rPr>
                <w:rStyle w:val="BodyTextChar1"/>
                <w:rFonts w:ascii="Arial" w:hAnsi="Arial" w:cs="Arial"/>
                <w:color w:val="000000"/>
                <w:sz w:val="20"/>
                <w:szCs w:val="20"/>
                <w:lang w:val="en-US" w:eastAsia="vi-VN"/>
              </w:rPr>
              <w:t>Số CMND/CCCD/Hộ chiếu:</w:t>
            </w:r>
          </w:p>
        </w:tc>
      </w:tr>
      <w:tr w:rsidR="00FB660A" w:rsidRPr="0057672C" w:rsidTr="0057672C">
        <w:tc>
          <w:tcPr>
            <w:tcW w:w="4410" w:type="dxa"/>
            <w:tcBorders>
              <w:top w:val="single" w:sz="4" w:space="0" w:color="auto"/>
              <w:left w:val="single" w:sz="4" w:space="0" w:color="auto"/>
              <w:bottom w:val="single" w:sz="4" w:space="0" w:color="auto"/>
              <w:right w:val="single" w:sz="4" w:space="0" w:color="auto"/>
            </w:tcBorders>
            <w:shd w:val="clear" w:color="auto" w:fill="auto"/>
          </w:tcPr>
          <w:p w:rsidR="00FB660A" w:rsidRPr="0057672C" w:rsidRDefault="00FB660A" w:rsidP="0057672C">
            <w:pPr>
              <w:pStyle w:val="BodyText"/>
              <w:shd w:val="clear" w:color="auto" w:fill="auto"/>
              <w:spacing w:after="120"/>
              <w:ind w:firstLine="720"/>
              <w:jc w:val="both"/>
              <w:rPr>
                <w:rStyle w:val="BodyTextChar1"/>
                <w:rFonts w:ascii="Arial" w:hAnsi="Arial" w:cs="Arial"/>
                <w:color w:val="000000"/>
                <w:sz w:val="20"/>
                <w:szCs w:val="20"/>
                <w:lang w:eastAsia="vi-VN"/>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B660A" w:rsidRPr="0057672C" w:rsidRDefault="00FB660A" w:rsidP="0057672C">
            <w:pPr>
              <w:pStyle w:val="BodyText"/>
              <w:shd w:val="clear" w:color="auto" w:fill="auto"/>
              <w:spacing w:after="120"/>
              <w:ind w:firstLine="720"/>
              <w:jc w:val="both"/>
              <w:rPr>
                <w:rStyle w:val="BodyTextChar1"/>
                <w:rFonts w:ascii="Arial" w:hAnsi="Arial" w:cs="Arial"/>
                <w:color w:val="000000"/>
                <w:sz w:val="20"/>
                <w:szCs w:val="20"/>
                <w:lang w:eastAsia="vi-VN"/>
              </w:rPr>
            </w:pPr>
            <w:r w:rsidRPr="0057672C">
              <w:rPr>
                <w:rStyle w:val="BodyTextChar1"/>
                <w:rFonts w:ascii="Arial" w:hAnsi="Arial" w:cs="Arial"/>
                <w:color w:val="000000"/>
                <w:sz w:val="20"/>
                <w:szCs w:val="20"/>
                <w:lang w:val="en-US" w:eastAsia="vi-VN"/>
              </w:rPr>
              <w:t xml:space="preserve">  </w:t>
            </w:r>
          </w:p>
        </w:tc>
      </w:tr>
    </w:tbl>
    <w:p w:rsidR="00FB660A" w:rsidRPr="0057672C" w:rsidRDefault="00FB660A" w:rsidP="00E43971">
      <w:pPr>
        <w:pStyle w:val="BodyText"/>
        <w:shd w:val="clear" w:color="auto" w:fill="auto"/>
        <w:spacing w:after="120"/>
        <w:ind w:firstLine="720"/>
        <w:jc w:val="both"/>
        <w:rPr>
          <w:rFonts w:ascii="Arial" w:hAnsi="Arial" w:cs="Arial"/>
          <w:color w:val="000000"/>
          <w:sz w:val="20"/>
          <w:szCs w:val="20"/>
        </w:rPr>
      </w:pPr>
    </w:p>
    <w:tbl>
      <w:tblPr>
        <w:tblW w:w="0" w:type="auto"/>
        <w:tblInd w:w="108" w:type="dxa"/>
        <w:tblLook w:val="04A0" w:firstRow="1" w:lastRow="0" w:firstColumn="1" w:lastColumn="0" w:noHBand="0" w:noVBand="1"/>
      </w:tblPr>
      <w:tblGrid>
        <w:gridCol w:w="3558"/>
        <w:gridCol w:w="2429"/>
        <w:gridCol w:w="2925"/>
      </w:tblGrid>
      <w:tr w:rsidR="00FB660A" w:rsidRPr="0057672C" w:rsidTr="0057672C">
        <w:tc>
          <w:tcPr>
            <w:tcW w:w="3600" w:type="dxa"/>
            <w:tcBorders>
              <w:bottom w:val="single" w:sz="4" w:space="0" w:color="auto"/>
            </w:tcBorders>
            <w:shd w:val="clear" w:color="auto" w:fill="auto"/>
          </w:tcPr>
          <w:p w:rsidR="00FB660A" w:rsidRPr="0057672C" w:rsidRDefault="00FB660A" w:rsidP="0057672C">
            <w:pPr>
              <w:pStyle w:val="BodyText"/>
              <w:shd w:val="clear" w:color="auto" w:fill="auto"/>
              <w:spacing w:after="120"/>
              <w:ind w:firstLine="720"/>
              <w:jc w:val="both"/>
              <w:rPr>
                <w:rStyle w:val="BodyTextChar1"/>
                <w:rFonts w:ascii="Arial" w:hAnsi="Arial" w:cs="Arial"/>
                <w:color w:val="000000"/>
                <w:sz w:val="20"/>
                <w:szCs w:val="20"/>
                <w:lang w:val="en-US" w:eastAsia="vi-VN"/>
              </w:rPr>
            </w:pPr>
            <w:r w:rsidRPr="0057672C">
              <w:rPr>
                <w:rStyle w:val="BodyTextChar1"/>
                <w:rFonts w:ascii="Arial" w:hAnsi="Arial" w:cs="Arial"/>
                <w:color w:val="000000"/>
                <w:sz w:val="20"/>
                <w:szCs w:val="20"/>
                <w:lang w:val="en-US" w:eastAsia="vi-VN"/>
              </w:rPr>
              <w:t xml:space="preserve">Số tài khoản </w:t>
            </w:r>
            <w:r w:rsidR="001569B7" w:rsidRPr="0057672C">
              <w:rPr>
                <w:rStyle w:val="BodyTextChar1"/>
                <w:rFonts w:ascii="Arial" w:hAnsi="Arial" w:cs="Arial"/>
                <w:color w:val="000000"/>
                <w:sz w:val="20"/>
                <w:szCs w:val="20"/>
                <w:lang w:val="en-US" w:eastAsia="vi-VN"/>
              </w:rPr>
              <w:t xml:space="preserve">tiền </w:t>
            </w:r>
            <w:r w:rsidRPr="0057672C">
              <w:rPr>
                <w:rStyle w:val="BodyTextChar1"/>
                <w:rFonts w:ascii="Arial" w:hAnsi="Arial" w:cs="Arial"/>
                <w:color w:val="000000"/>
                <w:sz w:val="20"/>
                <w:szCs w:val="20"/>
                <w:lang w:val="en-US" w:eastAsia="vi-VN"/>
              </w:rPr>
              <w:t>(nếu có)</w:t>
            </w:r>
            <w:r w:rsidR="001569B7" w:rsidRPr="0057672C">
              <w:rPr>
                <w:rStyle w:val="BodyTextChar1"/>
                <w:rFonts w:ascii="Arial" w:hAnsi="Arial" w:cs="Arial"/>
                <w:color w:val="000000"/>
                <w:sz w:val="20"/>
                <w:szCs w:val="20"/>
                <w:lang w:val="en-US" w:eastAsia="vi-VN"/>
              </w:rPr>
              <w:t>:</w:t>
            </w:r>
          </w:p>
        </w:tc>
        <w:tc>
          <w:tcPr>
            <w:tcW w:w="2449" w:type="dxa"/>
            <w:tcBorders>
              <w:bottom w:val="single" w:sz="4" w:space="0" w:color="auto"/>
            </w:tcBorders>
            <w:shd w:val="clear" w:color="auto" w:fill="auto"/>
          </w:tcPr>
          <w:p w:rsidR="00FB660A" w:rsidRPr="0057672C" w:rsidRDefault="00FB660A" w:rsidP="0057672C">
            <w:pPr>
              <w:pStyle w:val="BodyText"/>
              <w:shd w:val="clear" w:color="auto" w:fill="auto"/>
              <w:spacing w:after="120"/>
              <w:ind w:firstLine="720"/>
              <w:jc w:val="both"/>
              <w:rPr>
                <w:rStyle w:val="BodyTextChar1"/>
                <w:rFonts w:ascii="Arial" w:hAnsi="Arial" w:cs="Arial"/>
                <w:color w:val="000000"/>
                <w:sz w:val="20"/>
                <w:szCs w:val="20"/>
                <w:lang w:val="en-US" w:eastAsia="vi-VN"/>
              </w:rPr>
            </w:pPr>
            <w:r w:rsidRPr="0057672C">
              <w:rPr>
                <w:rStyle w:val="BodyTextChar1"/>
                <w:rFonts w:ascii="Arial" w:hAnsi="Arial" w:cs="Arial"/>
                <w:color w:val="000000"/>
                <w:sz w:val="20"/>
                <w:szCs w:val="20"/>
                <w:lang w:val="en-US" w:eastAsia="vi-VN"/>
              </w:rPr>
              <w:t>Chủ tài khoản</w:t>
            </w:r>
            <w:r w:rsidR="001569B7" w:rsidRPr="0057672C">
              <w:rPr>
                <w:rStyle w:val="BodyTextChar1"/>
                <w:rFonts w:ascii="Arial" w:hAnsi="Arial" w:cs="Arial"/>
                <w:color w:val="000000"/>
                <w:sz w:val="20"/>
                <w:szCs w:val="20"/>
                <w:lang w:val="en-US" w:eastAsia="vi-VN"/>
              </w:rPr>
              <w:t>:</w:t>
            </w:r>
          </w:p>
        </w:tc>
        <w:tc>
          <w:tcPr>
            <w:tcW w:w="2951" w:type="dxa"/>
            <w:tcBorders>
              <w:bottom w:val="single" w:sz="4" w:space="0" w:color="auto"/>
            </w:tcBorders>
            <w:shd w:val="clear" w:color="auto" w:fill="auto"/>
          </w:tcPr>
          <w:p w:rsidR="00FB660A" w:rsidRPr="0057672C" w:rsidRDefault="00FB660A" w:rsidP="0057672C">
            <w:pPr>
              <w:pStyle w:val="BodyText"/>
              <w:shd w:val="clear" w:color="auto" w:fill="auto"/>
              <w:spacing w:after="120"/>
              <w:ind w:firstLine="720"/>
              <w:jc w:val="both"/>
              <w:rPr>
                <w:rStyle w:val="BodyTextChar1"/>
                <w:rFonts w:ascii="Arial" w:hAnsi="Arial" w:cs="Arial"/>
                <w:color w:val="000000"/>
                <w:sz w:val="20"/>
                <w:szCs w:val="20"/>
                <w:lang w:val="en-US" w:eastAsia="vi-VN"/>
              </w:rPr>
            </w:pPr>
            <w:r w:rsidRPr="0057672C">
              <w:rPr>
                <w:rStyle w:val="BodyTextChar1"/>
                <w:rFonts w:ascii="Arial" w:hAnsi="Arial" w:cs="Arial"/>
                <w:color w:val="000000"/>
                <w:sz w:val="20"/>
                <w:szCs w:val="20"/>
                <w:lang w:val="en-US" w:eastAsia="vi-VN"/>
              </w:rPr>
              <w:t>Ngân hàng:</w:t>
            </w:r>
          </w:p>
        </w:tc>
      </w:tr>
      <w:tr w:rsidR="00FB660A" w:rsidRPr="0057672C" w:rsidTr="0057672C">
        <w:tc>
          <w:tcPr>
            <w:tcW w:w="3600" w:type="dxa"/>
            <w:tcBorders>
              <w:top w:val="single" w:sz="4" w:space="0" w:color="auto"/>
              <w:left w:val="single" w:sz="4" w:space="0" w:color="auto"/>
              <w:bottom w:val="single" w:sz="4" w:space="0" w:color="auto"/>
              <w:right w:val="single" w:sz="4" w:space="0" w:color="auto"/>
            </w:tcBorders>
            <w:shd w:val="clear" w:color="auto" w:fill="auto"/>
          </w:tcPr>
          <w:p w:rsidR="00FB660A" w:rsidRPr="0057672C" w:rsidRDefault="00FB660A" w:rsidP="0057672C">
            <w:pPr>
              <w:pStyle w:val="BodyText"/>
              <w:shd w:val="clear" w:color="auto" w:fill="auto"/>
              <w:spacing w:after="120"/>
              <w:ind w:firstLine="720"/>
              <w:jc w:val="both"/>
              <w:rPr>
                <w:rStyle w:val="BodyTextChar1"/>
                <w:rFonts w:ascii="Arial" w:hAnsi="Arial" w:cs="Arial"/>
                <w:color w:val="000000"/>
                <w:sz w:val="20"/>
                <w:szCs w:val="20"/>
                <w:lang w:eastAsia="vi-VN"/>
              </w:rPr>
            </w:pP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FB660A" w:rsidRPr="0057672C" w:rsidRDefault="00FB660A" w:rsidP="0057672C">
            <w:pPr>
              <w:pStyle w:val="BodyText"/>
              <w:shd w:val="clear" w:color="auto" w:fill="auto"/>
              <w:spacing w:after="120"/>
              <w:ind w:firstLine="720"/>
              <w:jc w:val="both"/>
              <w:rPr>
                <w:rStyle w:val="BodyTextChar1"/>
                <w:rFonts w:ascii="Arial" w:hAnsi="Arial" w:cs="Arial"/>
                <w:color w:val="000000"/>
                <w:sz w:val="20"/>
                <w:szCs w:val="20"/>
                <w:lang w:val="en-US" w:eastAsia="vi-VN"/>
              </w:rPr>
            </w:pPr>
            <w:r w:rsidRPr="0057672C">
              <w:rPr>
                <w:rStyle w:val="BodyTextChar1"/>
                <w:rFonts w:ascii="Arial" w:hAnsi="Arial" w:cs="Arial"/>
                <w:color w:val="000000"/>
                <w:sz w:val="20"/>
                <w:szCs w:val="20"/>
                <w:lang w:val="en-US" w:eastAsia="vi-VN"/>
              </w:rPr>
              <w:t xml:space="preserve">  </w:t>
            </w:r>
          </w:p>
        </w:tc>
        <w:tc>
          <w:tcPr>
            <w:tcW w:w="2951" w:type="dxa"/>
            <w:tcBorders>
              <w:top w:val="single" w:sz="4" w:space="0" w:color="auto"/>
              <w:left w:val="single" w:sz="4" w:space="0" w:color="auto"/>
              <w:bottom w:val="single" w:sz="4" w:space="0" w:color="auto"/>
              <w:right w:val="single" w:sz="4" w:space="0" w:color="auto"/>
            </w:tcBorders>
            <w:shd w:val="clear" w:color="auto" w:fill="auto"/>
          </w:tcPr>
          <w:p w:rsidR="00FB660A" w:rsidRPr="0057672C" w:rsidRDefault="00FB660A" w:rsidP="0057672C">
            <w:pPr>
              <w:pStyle w:val="BodyText"/>
              <w:shd w:val="clear" w:color="auto" w:fill="auto"/>
              <w:spacing w:after="120"/>
              <w:ind w:firstLine="720"/>
              <w:jc w:val="both"/>
              <w:rPr>
                <w:rStyle w:val="BodyTextChar1"/>
                <w:rFonts w:ascii="Arial" w:hAnsi="Arial" w:cs="Arial"/>
                <w:color w:val="000000"/>
                <w:sz w:val="20"/>
                <w:szCs w:val="20"/>
                <w:lang w:eastAsia="vi-VN"/>
              </w:rPr>
            </w:pPr>
          </w:p>
        </w:tc>
      </w:tr>
    </w:tbl>
    <w:p w:rsidR="00D26BB5" w:rsidRPr="0057672C" w:rsidRDefault="00D26BB5" w:rsidP="00E43971">
      <w:pPr>
        <w:spacing w:after="120"/>
        <w:ind w:firstLine="720"/>
        <w:jc w:val="both"/>
        <w:rPr>
          <w:rFonts w:ascii="Arial" w:hAnsi="Arial" w:cs="Arial"/>
          <w:sz w:val="20"/>
          <w:szCs w:val="20"/>
          <w:lang w:eastAsia="en-US"/>
        </w:rPr>
      </w:pPr>
    </w:p>
    <w:p w:rsidR="00D26BB5" w:rsidRPr="0057672C" w:rsidRDefault="00D26BB5" w:rsidP="00E43971">
      <w:pPr>
        <w:pStyle w:val="BodyText"/>
        <w:shd w:val="clear" w:color="auto" w:fill="auto"/>
        <w:spacing w:after="120"/>
        <w:ind w:firstLine="720"/>
        <w:jc w:val="both"/>
        <w:rPr>
          <w:rStyle w:val="BodyTextChar1"/>
          <w:rFonts w:ascii="Arial" w:hAnsi="Arial" w:cs="Arial"/>
          <w:i/>
          <w:iCs/>
          <w:color w:val="000000"/>
          <w:sz w:val="20"/>
          <w:szCs w:val="20"/>
          <w:lang w:eastAsia="vi-VN"/>
        </w:rPr>
      </w:pPr>
      <w:r w:rsidRPr="0057672C">
        <w:rPr>
          <w:rStyle w:val="BodyTextChar1"/>
          <w:rFonts w:ascii="Arial" w:hAnsi="Arial" w:cs="Arial"/>
          <w:i/>
          <w:iCs/>
          <w:color w:val="000000"/>
          <w:sz w:val="20"/>
          <w:szCs w:val="20"/>
          <w:lang w:eastAsia="vi-VN"/>
        </w:rPr>
        <w:t>(</w:t>
      </w:r>
      <w:r w:rsidR="00FB660A" w:rsidRPr="0057672C">
        <w:rPr>
          <w:rStyle w:val="BodyTextChar1"/>
          <w:rFonts w:ascii="Arial" w:hAnsi="Arial" w:cs="Arial"/>
          <w:i/>
          <w:iCs/>
          <w:color w:val="000000"/>
          <w:sz w:val="20"/>
          <w:szCs w:val="20"/>
          <w:lang w:eastAsia="vi-VN"/>
        </w:rPr>
        <w:t>Số tài khoản này sẽ được dùng để chuyển trả tiề</w:t>
      </w:r>
      <w:r w:rsidRPr="0057672C">
        <w:rPr>
          <w:rStyle w:val="BodyTextChar1"/>
          <w:rFonts w:ascii="Arial" w:hAnsi="Arial" w:cs="Arial"/>
          <w:i/>
          <w:iCs/>
          <w:color w:val="000000"/>
          <w:sz w:val="20"/>
          <w:szCs w:val="20"/>
          <w:lang w:eastAsia="vi-VN"/>
        </w:rPr>
        <w:t>n cọc cho NĐT trong trường hợp không trúng giá)</w:t>
      </w:r>
    </w:p>
    <w:tbl>
      <w:tblPr>
        <w:tblW w:w="0" w:type="auto"/>
        <w:tblInd w:w="108" w:type="dxa"/>
        <w:tblLook w:val="04A0" w:firstRow="1" w:lastRow="0" w:firstColumn="1" w:lastColumn="0" w:noHBand="0" w:noVBand="1"/>
      </w:tblPr>
      <w:tblGrid>
        <w:gridCol w:w="4367"/>
        <w:gridCol w:w="4545"/>
      </w:tblGrid>
      <w:tr w:rsidR="00FB660A" w:rsidRPr="0057672C" w:rsidTr="0057672C">
        <w:tc>
          <w:tcPr>
            <w:tcW w:w="4410" w:type="dxa"/>
            <w:tcBorders>
              <w:bottom w:val="single" w:sz="4" w:space="0" w:color="auto"/>
            </w:tcBorders>
            <w:shd w:val="clear" w:color="auto" w:fill="auto"/>
          </w:tcPr>
          <w:p w:rsidR="00FB660A" w:rsidRPr="0057672C" w:rsidRDefault="00FB660A" w:rsidP="0057672C">
            <w:pPr>
              <w:pStyle w:val="BodyText"/>
              <w:shd w:val="clear" w:color="auto" w:fill="auto"/>
              <w:spacing w:after="120"/>
              <w:ind w:firstLine="720"/>
              <w:jc w:val="both"/>
              <w:rPr>
                <w:rStyle w:val="BodyTextChar1"/>
                <w:rFonts w:ascii="Arial" w:hAnsi="Arial" w:cs="Arial"/>
                <w:color w:val="000000"/>
                <w:sz w:val="20"/>
                <w:szCs w:val="20"/>
                <w:lang w:val="en-US" w:eastAsia="vi-VN"/>
              </w:rPr>
            </w:pPr>
            <w:r w:rsidRPr="0057672C">
              <w:rPr>
                <w:rStyle w:val="BodyTextChar1"/>
                <w:rFonts w:ascii="Arial" w:hAnsi="Arial" w:cs="Arial"/>
                <w:color w:val="000000"/>
                <w:sz w:val="20"/>
                <w:szCs w:val="20"/>
                <w:lang w:val="en-US" w:eastAsia="vi-VN"/>
              </w:rPr>
              <w:t>Số tài khoản chứng khoán:</w:t>
            </w:r>
          </w:p>
        </w:tc>
        <w:tc>
          <w:tcPr>
            <w:tcW w:w="4590" w:type="dxa"/>
            <w:tcBorders>
              <w:bottom w:val="single" w:sz="4" w:space="0" w:color="auto"/>
            </w:tcBorders>
            <w:shd w:val="clear" w:color="auto" w:fill="auto"/>
          </w:tcPr>
          <w:p w:rsidR="00FB660A" w:rsidRPr="0057672C" w:rsidRDefault="00FB660A" w:rsidP="0057672C">
            <w:pPr>
              <w:pStyle w:val="BodyText"/>
              <w:shd w:val="clear" w:color="auto" w:fill="auto"/>
              <w:spacing w:after="120"/>
              <w:ind w:firstLine="720"/>
              <w:jc w:val="both"/>
              <w:rPr>
                <w:rStyle w:val="BodyTextChar1"/>
                <w:rFonts w:ascii="Arial" w:hAnsi="Arial" w:cs="Arial"/>
                <w:color w:val="000000"/>
                <w:sz w:val="20"/>
                <w:szCs w:val="20"/>
                <w:lang w:val="en-US" w:eastAsia="vi-VN"/>
              </w:rPr>
            </w:pPr>
            <w:r w:rsidRPr="0057672C">
              <w:rPr>
                <w:rStyle w:val="BodyTextChar1"/>
                <w:rFonts w:ascii="Arial" w:hAnsi="Arial" w:cs="Arial"/>
                <w:color w:val="000000"/>
                <w:sz w:val="20"/>
                <w:szCs w:val="20"/>
                <w:lang w:val="en-US" w:eastAsia="vi-VN"/>
              </w:rPr>
              <w:t>Mở tại công ty chứng khoán:</w:t>
            </w:r>
          </w:p>
        </w:tc>
      </w:tr>
      <w:tr w:rsidR="00FB660A" w:rsidRPr="0057672C" w:rsidTr="0057672C">
        <w:tc>
          <w:tcPr>
            <w:tcW w:w="4410" w:type="dxa"/>
            <w:tcBorders>
              <w:top w:val="single" w:sz="4" w:space="0" w:color="auto"/>
              <w:left w:val="single" w:sz="4" w:space="0" w:color="auto"/>
              <w:bottom w:val="single" w:sz="4" w:space="0" w:color="auto"/>
              <w:right w:val="single" w:sz="4" w:space="0" w:color="auto"/>
            </w:tcBorders>
            <w:shd w:val="clear" w:color="auto" w:fill="auto"/>
          </w:tcPr>
          <w:p w:rsidR="00FB660A" w:rsidRPr="0057672C" w:rsidRDefault="00FB660A" w:rsidP="0057672C">
            <w:pPr>
              <w:pStyle w:val="BodyText"/>
              <w:shd w:val="clear" w:color="auto" w:fill="auto"/>
              <w:spacing w:after="120"/>
              <w:ind w:firstLine="720"/>
              <w:jc w:val="both"/>
              <w:rPr>
                <w:rStyle w:val="BodyTextChar1"/>
                <w:rFonts w:ascii="Arial" w:hAnsi="Arial" w:cs="Arial"/>
                <w:color w:val="000000"/>
                <w:sz w:val="20"/>
                <w:szCs w:val="20"/>
                <w:lang w:eastAsia="vi-VN"/>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FB660A" w:rsidRPr="0057672C" w:rsidRDefault="00FB660A" w:rsidP="0057672C">
            <w:pPr>
              <w:pStyle w:val="BodyText"/>
              <w:shd w:val="clear" w:color="auto" w:fill="auto"/>
              <w:spacing w:after="120"/>
              <w:ind w:firstLine="720"/>
              <w:jc w:val="both"/>
              <w:rPr>
                <w:rStyle w:val="BodyTextChar1"/>
                <w:rFonts w:ascii="Arial" w:hAnsi="Arial" w:cs="Arial"/>
                <w:color w:val="000000"/>
                <w:sz w:val="20"/>
                <w:szCs w:val="20"/>
                <w:lang w:eastAsia="vi-VN"/>
              </w:rPr>
            </w:pPr>
            <w:r w:rsidRPr="0057672C">
              <w:rPr>
                <w:rStyle w:val="BodyTextChar1"/>
                <w:rFonts w:ascii="Arial" w:hAnsi="Arial" w:cs="Arial"/>
                <w:color w:val="000000"/>
                <w:sz w:val="20"/>
                <w:szCs w:val="20"/>
                <w:lang w:val="en-US" w:eastAsia="vi-VN"/>
              </w:rPr>
              <w:t xml:space="preserve">  </w:t>
            </w:r>
          </w:p>
        </w:tc>
      </w:tr>
    </w:tbl>
    <w:p w:rsidR="00FB660A" w:rsidRPr="00A20E78" w:rsidRDefault="00FB660A" w:rsidP="00E43971">
      <w:pPr>
        <w:pStyle w:val="Picturecaption0"/>
        <w:shd w:val="clear" w:color="auto" w:fill="auto"/>
        <w:spacing w:after="120"/>
        <w:ind w:firstLine="720"/>
        <w:jc w:val="both"/>
        <w:rPr>
          <w:rFonts w:ascii="Arial" w:hAnsi="Arial" w:cs="Arial"/>
          <w:color w:val="000000"/>
          <w:sz w:val="20"/>
          <w:szCs w:val="20"/>
        </w:rPr>
      </w:pPr>
      <w:r w:rsidRPr="00A20E78">
        <w:rPr>
          <w:rStyle w:val="Picturecaption"/>
          <w:rFonts w:ascii="Arial" w:hAnsi="Arial" w:cs="Arial"/>
          <w:i/>
          <w:iCs/>
          <w:color w:val="000000"/>
          <w:sz w:val="20"/>
          <w:szCs w:val="20"/>
          <w:lang w:eastAsia="vi-VN"/>
        </w:rPr>
        <w:t xml:space="preserve">(Số tài khoản này dùng để lưu ký chứng khoán trong trường hợp nhà đầu tư trúng đấu giá và thanh toán. Trường hợp nhà đầu tư chưa có tài khoản chứng khoán, công ty </w:t>
      </w:r>
      <w:r w:rsidR="001569B7" w:rsidRPr="00A20E78">
        <w:rPr>
          <w:rStyle w:val="Picturecaption"/>
          <w:rFonts w:ascii="Arial" w:hAnsi="Arial" w:cs="Arial"/>
          <w:i/>
          <w:iCs/>
          <w:color w:val="000000"/>
          <w:sz w:val="20"/>
          <w:szCs w:val="20"/>
          <w:lang w:eastAsia="vi-VN"/>
        </w:rPr>
        <w:t>chứng khoán là đại lý đấu giá có</w:t>
      </w:r>
      <w:r w:rsidRPr="00A20E78">
        <w:rPr>
          <w:rStyle w:val="Picturecaption"/>
          <w:rFonts w:ascii="Arial" w:hAnsi="Arial" w:cs="Arial"/>
          <w:i/>
          <w:iCs/>
          <w:color w:val="000000"/>
          <w:sz w:val="20"/>
          <w:szCs w:val="20"/>
          <w:lang w:eastAsia="vi-VN"/>
        </w:rPr>
        <w:t xml:space="preserve"> trách nhiệm mở tài khoản cho nhà đầu tư)</w:t>
      </w:r>
    </w:p>
    <w:tbl>
      <w:tblPr>
        <w:tblW w:w="0" w:type="auto"/>
        <w:tblInd w:w="108" w:type="dxa"/>
        <w:tblLook w:val="04A0" w:firstRow="1" w:lastRow="0" w:firstColumn="1" w:lastColumn="0" w:noHBand="0" w:noVBand="1"/>
      </w:tblPr>
      <w:tblGrid>
        <w:gridCol w:w="4366"/>
        <w:gridCol w:w="4546"/>
      </w:tblGrid>
      <w:tr w:rsidR="001569B7" w:rsidRPr="0057672C" w:rsidTr="0057672C">
        <w:tc>
          <w:tcPr>
            <w:tcW w:w="4410" w:type="dxa"/>
            <w:tcBorders>
              <w:bottom w:val="single" w:sz="4" w:space="0" w:color="auto"/>
            </w:tcBorders>
            <w:shd w:val="clear" w:color="auto" w:fill="auto"/>
          </w:tcPr>
          <w:p w:rsidR="001569B7" w:rsidRPr="0057672C" w:rsidRDefault="001569B7" w:rsidP="0057672C">
            <w:pPr>
              <w:pStyle w:val="BodyText"/>
              <w:shd w:val="clear" w:color="auto" w:fill="auto"/>
              <w:spacing w:after="120"/>
              <w:ind w:firstLine="720"/>
              <w:jc w:val="both"/>
              <w:rPr>
                <w:rStyle w:val="BodyTextChar1"/>
                <w:rFonts w:ascii="Arial" w:hAnsi="Arial" w:cs="Arial"/>
                <w:color w:val="000000"/>
                <w:sz w:val="20"/>
                <w:szCs w:val="20"/>
                <w:lang w:val="en-US" w:eastAsia="vi-VN"/>
              </w:rPr>
            </w:pPr>
            <w:r w:rsidRPr="0057672C">
              <w:rPr>
                <w:rStyle w:val="BodyTextChar1"/>
                <w:rFonts w:ascii="Arial" w:hAnsi="Arial" w:cs="Arial"/>
                <w:color w:val="000000"/>
                <w:sz w:val="20"/>
                <w:szCs w:val="20"/>
                <w:lang w:val="en-US" w:eastAsia="vi-VN"/>
              </w:rPr>
              <w:t>Số cổ phần đăng ký mua:</w:t>
            </w:r>
          </w:p>
        </w:tc>
        <w:tc>
          <w:tcPr>
            <w:tcW w:w="4590" w:type="dxa"/>
            <w:tcBorders>
              <w:bottom w:val="single" w:sz="4" w:space="0" w:color="auto"/>
            </w:tcBorders>
            <w:shd w:val="clear" w:color="auto" w:fill="auto"/>
          </w:tcPr>
          <w:p w:rsidR="001569B7" w:rsidRPr="0057672C" w:rsidRDefault="001569B7" w:rsidP="0057672C">
            <w:pPr>
              <w:pStyle w:val="BodyText"/>
              <w:shd w:val="clear" w:color="auto" w:fill="auto"/>
              <w:spacing w:after="120"/>
              <w:ind w:firstLine="720"/>
              <w:jc w:val="both"/>
              <w:rPr>
                <w:rStyle w:val="BodyTextChar1"/>
                <w:rFonts w:ascii="Arial" w:hAnsi="Arial" w:cs="Arial"/>
                <w:color w:val="000000"/>
                <w:sz w:val="20"/>
                <w:szCs w:val="20"/>
                <w:lang w:val="en-US" w:eastAsia="vi-VN"/>
              </w:rPr>
            </w:pPr>
            <w:r w:rsidRPr="0057672C">
              <w:rPr>
                <w:rStyle w:val="BodyTextChar1"/>
                <w:rFonts w:ascii="Arial" w:hAnsi="Arial" w:cs="Arial"/>
                <w:color w:val="000000"/>
                <w:sz w:val="20"/>
                <w:szCs w:val="20"/>
                <w:lang w:val="en-US" w:eastAsia="vi-VN"/>
              </w:rPr>
              <w:t>Bằng chữ:</w:t>
            </w:r>
          </w:p>
        </w:tc>
      </w:tr>
      <w:tr w:rsidR="001569B7" w:rsidRPr="0057672C" w:rsidTr="0057672C">
        <w:tc>
          <w:tcPr>
            <w:tcW w:w="4410" w:type="dxa"/>
            <w:tcBorders>
              <w:top w:val="single" w:sz="4" w:space="0" w:color="auto"/>
              <w:left w:val="single" w:sz="4" w:space="0" w:color="auto"/>
              <w:bottom w:val="single" w:sz="4" w:space="0" w:color="auto"/>
              <w:right w:val="single" w:sz="4" w:space="0" w:color="auto"/>
            </w:tcBorders>
            <w:shd w:val="clear" w:color="auto" w:fill="auto"/>
          </w:tcPr>
          <w:p w:rsidR="001569B7" w:rsidRPr="0057672C" w:rsidRDefault="001569B7" w:rsidP="0057672C">
            <w:pPr>
              <w:pStyle w:val="BodyText"/>
              <w:shd w:val="clear" w:color="auto" w:fill="auto"/>
              <w:spacing w:after="120"/>
              <w:ind w:firstLine="720"/>
              <w:jc w:val="both"/>
              <w:rPr>
                <w:rStyle w:val="BodyTextChar1"/>
                <w:rFonts w:ascii="Arial" w:hAnsi="Arial" w:cs="Arial"/>
                <w:color w:val="000000"/>
                <w:sz w:val="20"/>
                <w:szCs w:val="20"/>
                <w:lang w:eastAsia="vi-VN"/>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1569B7" w:rsidRPr="0057672C" w:rsidRDefault="001569B7" w:rsidP="0057672C">
            <w:pPr>
              <w:pStyle w:val="BodyText"/>
              <w:shd w:val="clear" w:color="auto" w:fill="auto"/>
              <w:spacing w:after="120"/>
              <w:ind w:firstLine="720"/>
              <w:jc w:val="both"/>
              <w:rPr>
                <w:rStyle w:val="BodyTextChar1"/>
                <w:rFonts w:ascii="Arial" w:hAnsi="Arial" w:cs="Arial"/>
                <w:color w:val="000000"/>
                <w:sz w:val="20"/>
                <w:szCs w:val="20"/>
                <w:lang w:eastAsia="vi-VN"/>
              </w:rPr>
            </w:pPr>
            <w:r w:rsidRPr="0057672C">
              <w:rPr>
                <w:rStyle w:val="BodyTextChar1"/>
                <w:rFonts w:ascii="Arial" w:hAnsi="Arial" w:cs="Arial"/>
                <w:color w:val="000000"/>
                <w:sz w:val="20"/>
                <w:szCs w:val="20"/>
                <w:lang w:val="en-US" w:eastAsia="vi-VN"/>
              </w:rPr>
              <w:t xml:space="preserve">  </w:t>
            </w:r>
          </w:p>
        </w:tc>
      </w:tr>
    </w:tbl>
    <w:p w:rsidR="00FB660A" w:rsidRPr="0057672C" w:rsidRDefault="00FB660A" w:rsidP="00E43971">
      <w:pPr>
        <w:pStyle w:val="BodyText"/>
        <w:shd w:val="clear" w:color="auto" w:fill="auto"/>
        <w:spacing w:after="120"/>
        <w:ind w:firstLine="720"/>
        <w:jc w:val="both"/>
        <w:rPr>
          <w:rFonts w:ascii="Arial" w:hAnsi="Arial" w:cs="Arial"/>
          <w:color w:val="000000"/>
          <w:sz w:val="20"/>
          <w:szCs w:val="20"/>
        </w:rPr>
      </w:pPr>
    </w:p>
    <w:tbl>
      <w:tblPr>
        <w:tblW w:w="0" w:type="auto"/>
        <w:tblInd w:w="108" w:type="dxa"/>
        <w:tblLook w:val="04A0" w:firstRow="1" w:lastRow="0" w:firstColumn="1" w:lastColumn="0" w:noHBand="0" w:noVBand="1"/>
      </w:tblPr>
      <w:tblGrid>
        <w:gridCol w:w="4367"/>
        <w:gridCol w:w="4545"/>
      </w:tblGrid>
      <w:tr w:rsidR="001569B7" w:rsidRPr="0057672C" w:rsidTr="0057672C">
        <w:tc>
          <w:tcPr>
            <w:tcW w:w="4410" w:type="dxa"/>
            <w:tcBorders>
              <w:bottom w:val="single" w:sz="4" w:space="0" w:color="auto"/>
            </w:tcBorders>
            <w:shd w:val="clear" w:color="auto" w:fill="auto"/>
          </w:tcPr>
          <w:p w:rsidR="001569B7" w:rsidRPr="0057672C" w:rsidRDefault="001569B7" w:rsidP="0057672C">
            <w:pPr>
              <w:pStyle w:val="BodyText"/>
              <w:shd w:val="clear" w:color="auto" w:fill="auto"/>
              <w:spacing w:after="120"/>
              <w:ind w:firstLine="720"/>
              <w:jc w:val="both"/>
              <w:rPr>
                <w:rStyle w:val="BodyTextChar1"/>
                <w:rFonts w:ascii="Arial" w:hAnsi="Arial" w:cs="Arial"/>
                <w:color w:val="000000"/>
                <w:sz w:val="20"/>
                <w:szCs w:val="20"/>
                <w:lang w:val="en-US" w:eastAsia="vi-VN"/>
              </w:rPr>
            </w:pPr>
            <w:r w:rsidRPr="0057672C">
              <w:rPr>
                <w:rStyle w:val="BodyTextChar1"/>
                <w:rFonts w:ascii="Arial" w:hAnsi="Arial" w:cs="Arial"/>
                <w:color w:val="000000"/>
                <w:sz w:val="20"/>
                <w:szCs w:val="20"/>
                <w:lang w:val="en-US" w:eastAsia="vi-VN"/>
              </w:rPr>
              <w:t>Tổng số tiền đặt cọc:</w:t>
            </w:r>
          </w:p>
        </w:tc>
        <w:tc>
          <w:tcPr>
            <w:tcW w:w="4590" w:type="dxa"/>
            <w:tcBorders>
              <w:bottom w:val="single" w:sz="4" w:space="0" w:color="auto"/>
            </w:tcBorders>
            <w:shd w:val="clear" w:color="auto" w:fill="auto"/>
          </w:tcPr>
          <w:p w:rsidR="001569B7" w:rsidRPr="0057672C" w:rsidRDefault="001569B7" w:rsidP="0057672C">
            <w:pPr>
              <w:pStyle w:val="BodyText"/>
              <w:shd w:val="clear" w:color="auto" w:fill="auto"/>
              <w:spacing w:after="120"/>
              <w:ind w:firstLine="720"/>
              <w:jc w:val="both"/>
              <w:rPr>
                <w:rStyle w:val="BodyTextChar1"/>
                <w:rFonts w:ascii="Arial" w:hAnsi="Arial" w:cs="Arial"/>
                <w:color w:val="000000"/>
                <w:sz w:val="20"/>
                <w:szCs w:val="20"/>
                <w:lang w:val="en-US" w:eastAsia="vi-VN"/>
              </w:rPr>
            </w:pPr>
            <w:r w:rsidRPr="0057672C">
              <w:rPr>
                <w:rStyle w:val="BodyTextChar1"/>
                <w:rFonts w:ascii="Arial" w:hAnsi="Arial" w:cs="Arial"/>
                <w:color w:val="000000"/>
                <w:sz w:val="20"/>
                <w:szCs w:val="20"/>
                <w:lang w:val="en-US" w:eastAsia="vi-VN"/>
              </w:rPr>
              <w:t>Bằng chữ:</w:t>
            </w:r>
          </w:p>
        </w:tc>
      </w:tr>
      <w:tr w:rsidR="001569B7" w:rsidRPr="0057672C" w:rsidTr="0057672C">
        <w:tc>
          <w:tcPr>
            <w:tcW w:w="4410" w:type="dxa"/>
            <w:tcBorders>
              <w:top w:val="single" w:sz="4" w:space="0" w:color="auto"/>
              <w:left w:val="single" w:sz="4" w:space="0" w:color="auto"/>
              <w:bottom w:val="single" w:sz="4" w:space="0" w:color="auto"/>
              <w:right w:val="single" w:sz="4" w:space="0" w:color="auto"/>
            </w:tcBorders>
            <w:shd w:val="clear" w:color="auto" w:fill="auto"/>
          </w:tcPr>
          <w:p w:rsidR="001569B7" w:rsidRPr="0057672C" w:rsidRDefault="001569B7" w:rsidP="0057672C">
            <w:pPr>
              <w:pStyle w:val="BodyText"/>
              <w:shd w:val="clear" w:color="auto" w:fill="auto"/>
              <w:spacing w:after="120"/>
              <w:ind w:firstLine="720"/>
              <w:jc w:val="both"/>
              <w:rPr>
                <w:rStyle w:val="BodyTextChar1"/>
                <w:rFonts w:ascii="Arial" w:hAnsi="Arial" w:cs="Arial"/>
                <w:color w:val="000000"/>
                <w:sz w:val="20"/>
                <w:szCs w:val="20"/>
                <w:lang w:eastAsia="vi-VN"/>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1569B7" w:rsidRPr="0057672C" w:rsidRDefault="001569B7" w:rsidP="0057672C">
            <w:pPr>
              <w:pStyle w:val="BodyText"/>
              <w:shd w:val="clear" w:color="auto" w:fill="auto"/>
              <w:spacing w:after="120"/>
              <w:ind w:firstLine="720"/>
              <w:jc w:val="both"/>
              <w:rPr>
                <w:rStyle w:val="BodyTextChar1"/>
                <w:rFonts w:ascii="Arial" w:hAnsi="Arial" w:cs="Arial"/>
                <w:color w:val="000000"/>
                <w:sz w:val="20"/>
                <w:szCs w:val="20"/>
                <w:lang w:eastAsia="vi-VN"/>
              </w:rPr>
            </w:pPr>
            <w:r w:rsidRPr="0057672C">
              <w:rPr>
                <w:rStyle w:val="BodyTextChar1"/>
                <w:rFonts w:ascii="Arial" w:hAnsi="Arial" w:cs="Arial"/>
                <w:color w:val="000000"/>
                <w:sz w:val="20"/>
                <w:szCs w:val="20"/>
                <w:lang w:val="en-US" w:eastAsia="vi-VN"/>
              </w:rPr>
              <w:t xml:space="preserve">  </w:t>
            </w:r>
          </w:p>
        </w:tc>
      </w:tr>
    </w:tbl>
    <w:p w:rsidR="001569B7" w:rsidRPr="0057672C" w:rsidRDefault="001569B7" w:rsidP="00E43971">
      <w:pPr>
        <w:pStyle w:val="BodyText"/>
        <w:shd w:val="clear" w:color="auto" w:fill="auto"/>
        <w:spacing w:after="120"/>
        <w:ind w:firstLine="720"/>
        <w:jc w:val="both"/>
        <w:rPr>
          <w:rFonts w:ascii="Arial" w:hAnsi="Arial" w:cs="Arial"/>
          <w:color w:val="000000"/>
          <w:sz w:val="20"/>
          <w:szCs w:val="20"/>
          <w:lang w:val="en-US"/>
        </w:rPr>
      </w:pPr>
      <w:r w:rsidRPr="0057672C">
        <w:rPr>
          <w:rFonts w:ascii="Arial" w:hAnsi="Arial" w:cs="Arial"/>
          <w:color w:val="000000"/>
          <w:sz w:val="20"/>
          <w:szCs w:val="20"/>
          <w:lang w:val="en-US"/>
        </w:rPr>
        <w:t>Sau khi nghiên cứu hồ sơ bán đấu giá cổ phần của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2"/>
      </w:tblGrid>
      <w:tr w:rsidR="001569B7" w:rsidRPr="0057672C" w:rsidTr="0057672C">
        <w:tc>
          <w:tcPr>
            <w:tcW w:w="9000" w:type="dxa"/>
            <w:shd w:val="clear" w:color="auto" w:fill="auto"/>
          </w:tcPr>
          <w:p w:rsidR="001569B7" w:rsidRPr="0057672C" w:rsidRDefault="001569B7" w:rsidP="0057672C">
            <w:pPr>
              <w:pStyle w:val="BodyText"/>
              <w:shd w:val="clear" w:color="auto" w:fill="auto"/>
              <w:spacing w:after="120"/>
              <w:ind w:firstLine="720"/>
              <w:jc w:val="both"/>
              <w:rPr>
                <w:rFonts w:ascii="Arial" w:hAnsi="Arial" w:cs="Arial"/>
                <w:color w:val="000000"/>
                <w:sz w:val="20"/>
                <w:szCs w:val="20"/>
              </w:rPr>
            </w:pPr>
          </w:p>
        </w:tc>
      </w:tr>
    </w:tbl>
    <w:p w:rsidR="00D26BB5" w:rsidRPr="0057672C" w:rsidRDefault="001569B7" w:rsidP="00BC678F">
      <w:pPr>
        <w:pStyle w:val="BodyText"/>
        <w:shd w:val="clear" w:color="auto" w:fill="auto"/>
        <w:spacing w:after="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Tôi/ chúng tôi tự nguyện tham </w:t>
      </w:r>
      <w:r w:rsidR="00674D82">
        <w:rPr>
          <w:rStyle w:val="BodyTextChar1"/>
          <w:rFonts w:ascii="Arial" w:hAnsi="Arial" w:cs="Arial"/>
          <w:color w:val="000000"/>
          <w:sz w:val="20"/>
          <w:szCs w:val="20"/>
          <w:lang w:val="en-US" w:eastAsia="vi-VN"/>
        </w:rPr>
        <w:t>dự cuộc đấu giá do Quý S</w:t>
      </w:r>
      <w:r w:rsidRPr="0057672C">
        <w:rPr>
          <w:rStyle w:val="BodyTextChar1"/>
          <w:rFonts w:ascii="Arial" w:hAnsi="Arial" w:cs="Arial"/>
          <w:color w:val="000000"/>
          <w:sz w:val="20"/>
          <w:szCs w:val="20"/>
          <w:lang w:val="en-US" w:eastAsia="vi-VN"/>
        </w:rPr>
        <w:t xml:space="preserve">ở tổ chức và cam kết </w:t>
      </w:r>
      <w:r w:rsidR="00D26BB5" w:rsidRPr="0057672C">
        <w:rPr>
          <w:rStyle w:val="BodyTextChar1"/>
          <w:rFonts w:ascii="Arial" w:hAnsi="Arial" w:cs="Arial"/>
          <w:color w:val="000000"/>
          <w:sz w:val="20"/>
          <w:szCs w:val="20"/>
          <w:lang w:eastAsia="vi-VN"/>
        </w:rPr>
        <w:t xml:space="preserve">thực hiện nghiêm túc quy định về đấu giá và kết quả đấu giá do Quý Sở công bố. Nếu vi phạm, tôi/chúng tôi xin chịu </w:t>
      </w:r>
      <w:r w:rsidR="00D26BB5" w:rsidRPr="0057672C">
        <w:rPr>
          <w:rStyle w:val="BodyTextChar1"/>
          <w:rFonts w:ascii="Arial" w:hAnsi="Arial" w:cs="Arial"/>
          <w:color w:val="000000"/>
          <w:sz w:val="20"/>
          <w:szCs w:val="20"/>
          <w:lang w:eastAsia="vi-VN"/>
        </w:rPr>
        <w:lastRenderedPageBreak/>
        <w:t>trách nhiệm trước pháp luật./.</w:t>
      </w:r>
    </w:p>
    <w:p w:rsidR="001569B7" w:rsidRPr="0057672C" w:rsidRDefault="001569B7" w:rsidP="00BC678F">
      <w:pPr>
        <w:pStyle w:val="Heading10"/>
        <w:keepNext/>
        <w:keepLines/>
        <w:shd w:val="clear" w:color="auto" w:fill="auto"/>
        <w:spacing w:after="0" w:line="240" w:lineRule="auto"/>
        <w:ind w:firstLine="720"/>
        <w:jc w:val="both"/>
        <w:rPr>
          <w:rStyle w:val="Heading1"/>
          <w:rFonts w:ascii="Arial" w:hAnsi="Arial" w:cs="Arial"/>
          <w:b/>
          <w:bCs/>
          <w:color w:val="000000"/>
          <w:sz w:val="20"/>
          <w:szCs w:val="20"/>
          <w:lang w:eastAsia="vi-VN"/>
        </w:rPr>
      </w:pPr>
      <w:bookmarkStart w:id="53" w:name="bookmark52"/>
      <w:bookmarkStart w:id="54" w:name="bookmark53"/>
    </w:p>
    <w:bookmarkEnd w:id="53"/>
    <w:bookmarkEnd w:id="54"/>
    <w:tbl>
      <w:tblPr>
        <w:tblW w:w="4873" w:type="pct"/>
        <w:tblInd w:w="108" w:type="dxa"/>
        <w:tblLook w:val="04A0" w:firstRow="1" w:lastRow="0" w:firstColumn="1" w:lastColumn="0" w:noHBand="0" w:noVBand="1"/>
      </w:tblPr>
      <w:tblGrid>
        <w:gridCol w:w="4404"/>
        <w:gridCol w:w="4387"/>
      </w:tblGrid>
      <w:tr w:rsidR="001569B7" w:rsidRPr="0057672C" w:rsidTr="0057672C">
        <w:tc>
          <w:tcPr>
            <w:tcW w:w="2505" w:type="pct"/>
            <w:shd w:val="clear" w:color="auto" w:fill="auto"/>
          </w:tcPr>
          <w:p w:rsidR="001569B7" w:rsidRPr="0057672C" w:rsidRDefault="001569B7" w:rsidP="0057672C">
            <w:pPr>
              <w:pStyle w:val="BodyText"/>
              <w:shd w:val="clear" w:color="auto" w:fill="auto"/>
              <w:spacing w:after="0"/>
              <w:ind w:firstLine="0"/>
              <w:jc w:val="center"/>
              <w:rPr>
                <w:rStyle w:val="BodyTextChar1"/>
                <w:rFonts w:ascii="Arial" w:hAnsi="Arial" w:cs="Arial"/>
                <w:i/>
                <w:iCs/>
                <w:color w:val="000000"/>
                <w:sz w:val="20"/>
                <w:szCs w:val="20"/>
                <w:lang w:eastAsia="vi-VN"/>
              </w:rPr>
            </w:pPr>
          </w:p>
        </w:tc>
        <w:tc>
          <w:tcPr>
            <w:tcW w:w="2495" w:type="pct"/>
            <w:shd w:val="clear" w:color="auto" w:fill="auto"/>
          </w:tcPr>
          <w:p w:rsidR="001569B7" w:rsidRPr="0057672C" w:rsidRDefault="001569B7" w:rsidP="0057672C">
            <w:pPr>
              <w:jc w:val="center"/>
              <w:rPr>
                <w:rFonts w:ascii="Arial" w:hAnsi="Arial" w:cs="Arial"/>
                <w:sz w:val="20"/>
                <w:szCs w:val="20"/>
              </w:rPr>
            </w:pPr>
            <w:r w:rsidRPr="0057672C">
              <w:rPr>
                <w:rStyle w:val="Heading1"/>
                <w:rFonts w:ascii="Arial" w:hAnsi="Arial" w:cs="Arial"/>
                <w:bCs w:val="0"/>
                <w:sz w:val="20"/>
                <w:szCs w:val="20"/>
              </w:rPr>
              <w:t>TỔ CHỨC, CÁ NHÂN VIẾT ĐƠN</w:t>
            </w:r>
          </w:p>
          <w:p w:rsidR="001569B7" w:rsidRPr="0057672C" w:rsidRDefault="001569B7" w:rsidP="0057672C">
            <w:pPr>
              <w:pStyle w:val="BodyText"/>
              <w:shd w:val="clear" w:color="auto" w:fill="auto"/>
              <w:spacing w:after="0"/>
              <w:ind w:firstLine="0"/>
              <w:jc w:val="center"/>
              <w:rPr>
                <w:rStyle w:val="BodyTextChar1"/>
                <w:rFonts w:ascii="Arial" w:hAnsi="Arial" w:cs="Arial"/>
                <w:i/>
                <w:iCs/>
                <w:color w:val="000000"/>
                <w:sz w:val="20"/>
                <w:szCs w:val="20"/>
                <w:lang w:eastAsia="vi-VN"/>
              </w:rPr>
            </w:pPr>
            <w:r w:rsidRPr="0057672C">
              <w:rPr>
                <w:rStyle w:val="BodyTextChar1"/>
                <w:rFonts w:ascii="Arial" w:hAnsi="Arial" w:cs="Arial"/>
                <w:i/>
                <w:iCs/>
                <w:color w:val="000000"/>
                <w:sz w:val="20"/>
                <w:szCs w:val="20"/>
                <w:lang w:eastAsia="vi-VN"/>
              </w:rPr>
              <w:t>(Ký, ghi rõ họ tên và đóng dấu (nếu có))</w:t>
            </w:r>
          </w:p>
          <w:p w:rsidR="001569B7" w:rsidRPr="0057672C" w:rsidRDefault="001569B7" w:rsidP="0057672C">
            <w:pPr>
              <w:pStyle w:val="BodyText"/>
              <w:shd w:val="clear" w:color="auto" w:fill="auto"/>
              <w:spacing w:after="0"/>
              <w:ind w:firstLine="0"/>
              <w:jc w:val="center"/>
              <w:rPr>
                <w:rStyle w:val="BodyTextChar1"/>
                <w:rFonts w:ascii="Arial" w:hAnsi="Arial" w:cs="Arial"/>
                <w:i/>
                <w:iCs/>
                <w:color w:val="000000"/>
                <w:sz w:val="20"/>
                <w:szCs w:val="20"/>
                <w:lang w:eastAsia="vi-VN"/>
              </w:rPr>
            </w:pPr>
          </w:p>
        </w:tc>
      </w:tr>
    </w:tbl>
    <w:p w:rsidR="001569B7" w:rsidRPr="0057672C" w:rsidRDefault="001569B7" w:rsidP="00BC678F">
      <w:pPr>
        <w:pStyle w:val="BodyText"/>
        <w:shd w:val="clear" w:color="auto" w:fill="auto"/>
        <w:spacing w:after="0"/>
        <w:ind w:firstLine="720"/>
        <w:jc w:val="both"/>
        <w:rPr>
          <w:rStyle w:val="BodyTextChar1"/>
          <w:rFonts w:ascii="Arial" w:hAnsi="Arial" w:cs="Arial"/>
          <w:i/>
          <w:iCs/>
          <w:color w:val="000000"/>
          <w:sz w:val="20"/>
          <w:szCs w:val="20"/>
          <w:lang w:eastAsia="vi-VN"/>
        </w:rPr>
      </w:pPr>
    </w:p>
    <w:p w:rsidR="001569B7" w:rsidRPr="0057672C" w:rsidRDefault="001569B7" w:rsidP="00E43971">
      <w:pPr>
        <w:pStyle w:val="BodyText"/>
        <w:shd w:val="clear" w:color="auto" w:fill="auto"/>
        <w:spacing w:after="120"/>
        <w:ind w:firstLine="720"/>
        <w:jc w:val="both"/>
        <w:rPr>
          <w:rFonts w:ascii="Arial" w:hAnsi="Arial" w:cs="Arial"/>
          <w:color w:val="000000"/>
          <w:sz w:val="20"/>
          <w:szCs w:val="20"/>
        </w:rPr>
        <w:sectPr w:rsidR="001569B7" w:rsidRPr="0057672C" w:rsidSect="00D26BB5">
          <w:type w:val="continuous"/>
          <w:pgSz w:w="11900" w:h="16840" w:code="9"/>
          <w:pgMar w:top="1440" w:right="1440" w:bottom="1440" w:left="1440" w:header="0" w:footer="3" w:gutter="0"/>
          <w:cols w:space="720"/>
          <w:noEndnote/>
          <w:docGrid w:linePitch="360"/>
        </w:sectPr>
      </w:pPr>
    </w:p>
    <w:p w:rsidR="001569B7" w:rsidRPr="00A20E78" w:rsidRDefault="001569B7" w:rsidP="00BC678F">
      <w:pPr>
        <w:pStyle w:val="BodyText"/>
        <w:shd w:val="clear" w:color="auto" w:fill="auto"/>
        <w:spacing w:after="0"/>
        <w:ind w:firstLine="0"/>
        <w:jc w:val="center"/>
        <w:rPr>
          <w:rStyle w:val="BodyTextChar1"/>
          <w:rFonts w:ascii="Arial" w:hAnsi="Arial" w:cs="Arial"/>
          <w:b/>
          <w:bCs/>
          <w:color w:val="000000"/>
          <w:sz w:val="20"/>
          <w:szCs w:val="20"/>
          <w:lang w:val="en-US" w:eastAsia="vi-VN"/>
        </w:rPr>
      </w:pPr>
      <w:r w:rsidRPr="00A20E78">
        <w:rPr>
          <w:rStyle w:val="BodyTextChar1"/>
          <w:rFonts w:ascii="Arial" w:hAnsi="Arial" w:cs="Arial"/>
          <w:b/>
          <w:bCs/>
          <w:color w:val="000000"/>
          <w:sz w:val="20"/>
          <w:szCs w:val="20"/>
          <w:lang w:val="en-US" w:eastAsia="vi-VN"/>
        </w:rPr>
        <w:lastRenderedPageBreak/>
        <w:t>Phụ lục số 7b</w:t>
      </w:r>
    </w:p>
    <w:p w:rsidR="001569B7" w:rsidRPr="00A20E78" w:rsidRDefault="00674D82" w:rsidP="00BC678F">
      <w:pPr>
        <w:pStyle w:val="BodyText"/>
        <w:shd w:val="clear" w:color="auto" w:fill="auto"/>
        <w:spacing w:after="0"/>
        <w:ind w:firstLine="0"/>
        <w:jc w:val="center"/>
        <w:rPr>
          <w:rStyle w:val="BodyTextChar1"/>
          <w:rFonts w:ascii="Arial" w:hAnsi="Arial" w:cs="Arial"/>
          <w:bCs/>
          <w:i/>
          <w:color w:val="000000"/>
          <w:sz w:val="20"/>
          <w:szCs w:val="20"/>
          <w:lang w:val="en-US" w:eastAsia="vi-VN"/>
        </w:rPr>
      </w:pPr>
      <w:r>
        <w:rPr>
          <w:rStyle w:val="BodyTextChar1"/>
          <w:rFonts w:ascii="Arial" w:hAnsi="Arial" w:cs="Arial"/>
          <w:bCs/>
          <w:i/>
          <w:color w:val="000000"/>
          <w:sz w:val="20"/>
          <w:szCs w:val="20"/>
          <w:lang w:val="en-US" w:eastAsia="vi-VN"/>
        </w:rPr>
        <w:t>(Ban hành kèm theo Thông tư số 32/2021/TT-BTC ngày 17 tháng 5 năm 2021 của Bộ trưởng Bộ Tài chính)</w:t>
      </w:r>
    </w:p>
    <w:p w:rsidR="001569B7" w:rsidRPr="00A20E78" w:rsidRDefault="001569B7" w:rsidP="00BC678F">
      <w:pPr>
        <w:pStyle w:val="BodyText"/>
        <w:shd w:val="clear" w:color="auto" w:fill="auto"/>
        <w:spacing w:after="0"/>
        <w:ind w:firstLine="0"/>
        <w:jc w:val="center"/>
        <w:rPr>
          <w:rFonts w:ascii="Arial" w:hAnsi="Arial" w:cs="Arial"/>
          <w:color w:val="000000"/>
          <w:sz w:val="20"/>
          <w:szCs w:val="20"/>
        </w:rPr>
      </w:pPr>
    </w:p>
    <w:p w:rsidR="001569B7" w:rsidRPr="00A20E78" w:rsidRDefault="001569B7" w:rsidP="00BC678F">
      <w:pPr>
        <w:pStyle w:val="Heading10"/>
        <w:keepNext/>
        <w:keepLines/>
        <w:shd w:val="clear" w:color="auto" w:fill="auto"/>
        <w:spacing w:after="0" w:line="240" w:lineRule="auto"/>
        <w:ind w:firstLine="0"/>
        <w:jc w:val="center"/>
        <w:rPr>
          <w:rStyle w:val="Heading1"/>
          <w:rFonts w:ascii="Arial" w:hAnsi="Arial" w:cs="Arial"/>
          <w:b/>
          <w:bCs/>
          <w:color w:val="000000"/>
          <w:sz w:val="20"/>
          <w:szCs w:val="20"/>
          <w:lang w:eastAsia="vi-VN"/>
        </w:rPr>
      </w:pPr>
      <w:r w:rsidRPr="00A20E78">
        <w:rPr>
          <w:rStyle w:val="Heading1"/>
          <w:rFonts w:ascii="Arial" w:hAnsi="Arial" w:cs="Arial"/>
          <w:b/>
          <w:bCs/>
          <w:color w:val="000000"/>
          <w:sz w:val="20"/>
          <w:szCs w:val="20"/>
          <w:lang w:eastAsia="vi-VN"/>
        </w:rPr>
        <w:t>CỘNG HÒA XÃ HỘI CHỦ NGHĨA VIỆT NAM</w:t>
      </w:r>
      <w:r w:rsidRPr="00A20E78">
        <w:rPr>
          <w:rStyle w:val="Heading1"/>
          <w:rFonts w:ascii="Arial" w:hAnsi="Arial" w:cs="Arial"/>
          <w:b/>
          <w:bCs/>
          <w:color w:val="000000"/>
          <w:sz w:val="20"/>
          <w:szCs w:val="20"/>
          <w:lang w:eastAsia="vi-VN"/>
        </w:rPr>
        <w:br/>
        <w:t>Độc lập - Tự do - Hạnh phúc</w:t>
      </w:r>
    </w:p>
    <w:p w:rsidR="001569B7" w:rsidRPr="00A20E78" w:rsidRDefault="001569B7" w:rsidP="00BC678F">
      <w:pPr>
        <w:pStyle w:val="Heading10"/>
        <w:keepNext/>
        <w:keepLines/>
        <w:shd w:val="clear" w:color="auto" w:fill="auto"/>
        <w:spacing w:after="0" w:line="240" w:lineRule="auto"/>
        <w:ind w:left="720" w:hanging="720"/>
        <w:jc w:val="center"/>
        <w:rPr>
          <w:rFonts w:ascii="Arial" w:hAnsi="Arial" w:cs="Arial"/>
          <w:color w:val="000000"/>
          <w:sz w:val="20"/>
          <w:szCs w:val="20"/>
          <w:lang w:val="en-US"/>
        </w:rPr>
      </w:pPr>
      <w:r w:rsidRPr="00A20E78">
        <w:rPr>
          <w:rStyle w:val="Heading1"/>
          <w:rFonts w:ascii="Arial" w:hAnsi="Arial" w:cs="Arial"/>
          <w:bCs/>
          <w:color w:val="000000"/>
          <w:sz w:val="20"/>
          <w:szCs w:val="20"/>
          <w:lang w:val="en-US" w:eastAsia="vi-VN"/>
        </w:rPr>
        <w:t>______________________</w:t>
      </w:r>
    </w:p>
    <w:p w:rsidR="001569B7" w:rsidRPr="00A20E78" w:rsidRDefault="001569B7" w:rsidP="00BC678F">
      <w:pPr>
        <w:pStyle w:val="BodyText"/>
        <w:shd w:val="clear" w:color="auto" w:fill="auto"/>
        <w:spacing w:after="0"/>
        <w:ind w:firstLine="0"/>
        <w:jc w:val="right"/>
        <w:rPr>
          <w:rFonts w:ascii="Arial" w:hAnsi="Arial" w:cs="Arial"/>
          <w:color w:val="000000"/>
          <w:sz w:val="20"/>
          <w:szCs w:val="20"/>
        </w:rPr>
      </w:pPr>
      <w:r w:rsidRPr="00A20E78">
        <w:rPr>
          <w:rStyle w:val="BodyTextChar1"/>
          <w:rFonts w:ascii="Arial" w:hAnsi="Arial" w:cs="Arial"/>
          <w:i/>
          <w:iCs/>
          <w:color w:val="000000"/>
          <w:sz w:val="20"/>
          <w:szCs w:val="20"/>
          <w:lang w:val="en-US" w:eastAsia="vi-VN"/>
        </w:rPr>
        <w:t xml:space="preserve">…, </w:t>
      </w:r>
      <w:r w:rsidRPr="00A20E78">
        <w:rPr>
          <w:rStyle w:val="BodyTextChar1"/>
          <w:rFonts w:ascii="Arial" w:hAnsi="Arial" w:cs="Arial"/>
          <w:i/>
          <w:iCs/>
          <w:color w:val="000000"/>
          <w:sz w:val="20"/>
          <w:szCs w:val="20"/>
          <w:lang w:eastAsia="vi-VN"/>
        </w:rPr>
        <w:t>ngày.... tháng.... năm 202...</w:t>
      </w:r>
    </w:p>
    <w:p w:rsidR="00D26BB5" w:rsidRPr="00A20E78" w:rsidRDefault="001569B7" w:rsidP="00BC678F">
      <w:pPr>
        <w:jc w:val="center"/>
        <w:rPr>
          <w:rFonts w:ascii="Arial" w:hAnsi="Arial" w:cs="Arial"/>
          <w:sz w:val="20"/>
          <w:szCs w:val="20"/>
        </w:rPr>
      </w:pPr>
      <w:r w:rsidRPr="0057672C">
        <w:rPr>
          <w:rStyle w:val="BodyTextChar1"/>
          <w:rFonts w:ascii="Arial" w:hAnsi="Arial" w:cs="Arial"/>
          <w:b/>
          <w:bCs/>
          <w:sz w:val="20"/>
          <w:szCs w:val="20"/>
        </w:rPr>
        <w:t>ĐƠN Đ</w:t>
      </w:r>
      <w:r w:rsidRPr="0057672C">
        <w:rPr>
          <w:rStyle w:val="BodyTextChar1"/>
          <w:rFonts w:ascii="Arial" w:hAnsi="Arial" w:cs="Arial"/>
          <w:b/>
          <w:bCs/>
          <w:sz w:val="20"/>
          <w:szCs w:val="20"/>
          <w:lang w:val="en-US"/>
        </w:rPr>
        <w:t>Ă</w:t>
      </w:r>
      <w:r w:rsidRPr="0057672C">
        <w:rPr>
          <w:rStyle w:val="BodyTextChar1"/>
          <w:rFonts w:ascii="Arial" w:hAnsi="Arial" w:cs="Arial"/>
          <w:b/>
          <w:bCs/>
          <w:sz w:val="20"/>
          <w:szCs w:val="20"/>
        </w:rPr>
        <w:t>NG KÝ THAM GIA MUA C</w:t>
      </w:r>
      <w:r w:rsidRPr="0057672C">
        <w:rPr>
          <w:rStyle w:val="BodyTextChar1"/>
          <w:rFonts w:ascii="Arial" w:hAnsi="Arial" w:cs="Arial"/>
          <w:b/>
          <w:bCs/>
          <w:sz w:val="20"/>
          <w:szCs w:val="20"/>
          <w:lang w:val="en-US"/>
        </w:rPr>
        <w:t>Ổ</w:t>
      </w:r>
      <w:r w:rsidRPr="0057672C">
        <w:rPr>
          <w:rStyle w:val="BodyTextChar1"/>
          <w:rFonts w:ascii="Arial" w:hAnsi="Arial" w:cs="Arial"/>
          <w:b/>
          <w:bCs/>
          <w:sz w:val="20"/>
          <w:szCs w:val="20"/>
        </w:rPr>
        <w:t xml:space="preserve"> PH</w:t>
      </w:r>
      <w:r w:rsidRPr="0057672C">
        <w:rPr>
          <w:rStyle w:val="BodyTextChar1"/>
          <w:rFonts w:ascii="Arial" w:hAnsi="Arial" w:cs="Arial"/>
          <w:b/>
          <w:bCs/>
          <w:sz w:val="20"/>
          <w:szCs w:val="20"/>
          <w:lang w:val="en-US"/>
        </w:rPr>
        <w:t>Ầ</w:t>
      </w:r>
      <w:r w:rsidR="00D26BB5" w:rsidRPr="0057672C">
        <w:rPr>
          <w:rStyle w:val="BodyTextChar1"/>
          <w:rFonts w:ascii="Arial" w:hAnsi="Arial" w:cs="Arial"/>
          <w:b/>
          <w:bCs/>
          <w:sz w:val="20"/>
          <w:szCs w:val="20"/>
        </w:rPr>
        <w:t>N</w:t>
      </w:r>
      <w:r w:rsidR="00D26BB5" w:rsidRPr="0057672C">
        <w:rPr>
          <w:rStyle w:val="BodyTextChar1"/>
          <w:rFonts w:ascii="Arial" w:hAnsi="Arial" w:cs="Arial"/>
          <w:b/>
          <w:bCs/>
          <w:sz w:val="20"/>
          <w:szCs w:val="20"/>
        </w:rPr>
        <w:br/>
      </w:r>
      <w:r w:rsidR="00D26BB5" w:rsidRPr="0057672C">
        <w:rPr>
          <w:rStyle w:val="BodyTextChar1"/>
          <w:rFonts w:ascii="Arial" w:hAnsi="Arial" w:cs="Arial"/>
          <w:b/>
          <w:bCs/>
          <w:i/>
          <w:iCs/>
          <w:sz w:val="20"/>
          <w:szCs w:val="20"/>
        </w:rPr>
        <w:t>(Đối với nhà đầu tư nước ngoài)</w:t>
      </w:r>
    </w:p>
    <w:p w:rsidR="00D26BB5" w:rsidRPr="0057672C" w:rsidRDefault="00D26BB5" w:rsidP="00BC678F">
      <w:pPr>
        <w:pStyle w:val="BodyText"/>
        <w:shd w:val="clear" w:color="auto" w:fill="auto"/>
        <w:tabs>
          <w:tab w:val="left" w:leader="dot" w:pos="7694"/>
        </w:tabs>
        <w:spacing w:after="0"/>
        <w:ind w:firstLine="0"/>
        <w:jc w:val="center"/>
        <w:rPr>
          <w:rFonts w:ascii="Arial" w:hAnsi="Arial" w:cs="Arial"/>
          <w:color w:val="000000"/>
          <w:sz w:val="20"/>
          <w:szCs w:val="20"/>
        </w:rPr>
      </w:pPr>
      <w:r w:rsidRPr="0057672C">
        <w:rPr>
          <w:rStyle w:val="BodyTextChar1"/>
          <w:rFonts w:ascii="Arial" w:hAnsi="Arial" w:cs="Arial"/>
          <w:color w:val="000000"/>
          <w:sz w:val="20"/>
          <w:szCs w:val="20"/>
          <w:u w:val="single"/>
          <w:lang w:eastAsia="vi-VN"/>
        </w:rPr>
        <w:t>Kính gửi</w:t>
      </w:r>
      <w:r w:rsidR="001569B7" w:rsidRPr="0057672C">
        <w:rPr>
          <w:rStyle w:val="BodyTextChar1"/>
          <w:rFonts w:ascii="Arial" w:hAnsi="Arial" w:cs="Arial"/>
          <w:color w:val="000000"/>
          <w:sz w:val="20"/>
          <w:szCs w:val="20"/>
          <w:lang w:eastAsia="vi-VN"/>
        </w:rPr>
        <w:t>: ..................................</w:t>
      </w:r>
    </w:p>
    <w:p w:rsidR="001569B7" w:rsidRPr="0057672C" w:rsidRDefault="001569B7" w:rsidP="00BC678F">
      <w:pPr>
        <w:pStyle w:val="Picturecaption0"/>
        <w:shd w:val="clear" w:color="auto" w:fill="auto"/>
        <w:tabs>
          <w:tab w:val="left" w:pos="5870"/>
        </w:tabs>
        <w:jc w:val="center"/>
        <w:rPr>
          <w:rStyle w:val="Picturecaption"/>
          <w:rFonts w:ascii="Arial" w:hAnsi="Arial" w:cs="Arial"/>
          <w:color w:val="000000"/>
          <w:sz w:val="20"/>
          <w:szCs w:val="20"/>
          <w:lang w:eastAsia="vi-VN"/>
        </w:rPr>
      </w:pPr>
    </w:p>
    <w:tbl>
      <w:tblPr>
        <w:tblW w:w="0" w:type="auto"/>
        <w:tblInd w:w="108" w:type="dxa"/>
        <w:tblLook w:val="04A0" w:firstRow="1" w:lastRow="0" w:firstColumn="1" w:lastColumn="0" w:noHBand="0" w:noVBand="1"/>
      </w:tblPr>
      <w:tblGrid>
        <w:gridCol w:w="4366"/>
        <w:gridCol w:w="4546"/>
      </w:tblGrid>
      <w:tr w:rsidR="001569B7" w:rsidRPr="0057672C" w:rsidTr="0057672C">
        <w:tc>
          <w:tcPr>
            <w:tcW w:w="4410" w:type="dxa"/>
            <w:tcBorders>
              <w:bottom w:val="single" w:sz="4" w:space="0" w:color="auto"/>
            </w:tcBorders>
            <w:shd w:val="clear" w:color="auto" w:fill="auto"/>
          </w:tcPr>
          <w:p w:rsidR="001569B7" w:rsidRPr="0057672C" w:rsidRDefault="001569B7" w:rsidP="0057672C">
            <w:pPr>
              <w:pStyle w:val="BodyText"/>
              <w:shd w:val="clear" w:color="auto" w:fill="auto"/>
              <w:spacing w:after="120"/>
              <w:ind w:firstLine="720"/>
              <w:jc w:val="both"/>
              <w:rPr>
                <w:rStyle w:val="BodyTextChar1"/>
                <w:rFonts w:ascii="Arial" w:hAnsi="Arial" w:cs="Arial"/>
                <w:i/>
                <w:color w:val="000000"/>
                <w:sz w:val="20"/>
                <w:szCs w:val="20"/>
                <w:lang w:val="en-US" w:eastAsia="vi-VN"/>
              </w:rPr>
            </w:pPr>
            <w:r w:rsidRPr="0057672C">
              <w:rPr>
                <w:rStyle w:val="Picturecaption"/>
                <w:rFonts w:ascii="Arial" w:hAnsi="Arial" w:cs="Arial"/>
                <w:i w:val="0"/>
                <w:color w:val="000000"/>
                <w:sz w:val="20"/>
                <w:szCs w:val="20"/>
                <w:lang w:eastAsia="vi-VN"/>
              </w:rPr>
              <w:t>Tên tổ chức, cá nhân tham gia:</w:t>
            </w:r>
          </w:p>
        </w:tc>
        <w:tc>
          <w:tcPr>
            <w:tcW w:w="4590" w:type="dxa"/>
            <w:tcBorders>
              <w:bottom w:val="single" w:sz="4" w:space="0" w:color="auto"/>
            </w:tcBorders>
            <w:shd w:val="clear" w:color="auto" w:fill="auto"/>
          </w:tcPr>
          <w:p w:rsidR="001569B7" w:rsidRPr="0057672C" w:rsidRDefault="001569B7" w:rsidP="0057672C">
            <w:pPr>
              <w:pStyle w:val="Picturecaption0"/>
              <w:shd w:val="clear" w:color="auto" w:fill="auto"/>
              <w:tabs>
                <w:tab w:val="left" w:pos="5870"/>
              </w:tabs>
              <w:spacing w:after="120"/>
              <w:ind w:firstLine="720"/>
              <w:jc w:val="both"/>
              <w:rPr>
                <w:rStyle w:val="BodyTextChar1"/>
                <w:rFonts w:ascii="Arial" w:hAnsi="Arial" w:cs="Arial"/>
                <w:color w:val="000000"/>
                <w:sz w:val="20"/>
                <w:szCs w:val="20"/>
              </w:rPr>
            </w:pPr>
            <w:r w:rsidRPr="0057672C">
              <w:rPr>
                <w:rStyle w:val="Picturecaption"/>
                <w:rFonts w:ascii="Arial" w:hAnsi="Arial" w:cs="Arial"/>
                <w:color w:val="000000"/>
                <w:sz w:val="20"/>
                <w:szCs w:val="20"/>
                <w:lang w:eastAsia="vi-VN"/>
              </w:rPr>
              <w:t>Quốc tịch:</w:t>
            </w:r>
          </w:p>
        </w:tc>
      </w:tr>
      <w:tr w:rsidR="001569B7" w:rsidRPr="0057672C" w:rsidTr="0057672C">
        <w:tc>
          <w:tcPr>
            <w:tcW w:w="4410" w:type="dxa"/>
            <w:tcBorders>
              <w:top w:val="single" w:sz="4" w:space="0" w:color="auto"/>
              <w:left w:val="single" w:sz="4" w:space="0" w:color="auto"/>
              <w:bottom w:val="single" w:sz="4" w:space="0" w:color="auto"/>
              <w:right w:val="single" w:sz="4" w:space="0" w:color="auto"/>
            </w:tcBorders>
            <w:shd w:val="clear" w:color="auto" w:fill="auto"/>
          </w:tcPr>
          <w:p w:rsidR="001569B7" w:rsidRPr="0057672C" w:rsidRDefault="001569B7" w:rsidP="0057672C">
            <w:pPr>
              <w:pStyle w:val="BodyText"/>
              <w:shd w:val="clear" w:color="auto" w:fill="auto"/>
              <w:spacing w:after="120"/>
              <w:ind w:firstLine="720"/>
              <w:jc w:val="both"/>
              <w:rPr>
                <w:rStyle w:val="BodyTextChar1"/>
                <w:rFonts w:ascii="Arial" w:hAnsi="Arial" w:cs="Arial"/>
                <w:color w:val="000000"/>
                <w:sz w:val="20"/>
                <w:szCs w:val="20"/>
                <w:lang w:eastAsia="vi-VN"/>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1569B7" w:rsidRPr="0057672C" w:rsidRDefault="001569B7" w:rsidP="0057672C">
            <w:pPr>
              <w:pStyle w:val="BodyText"/>
              <w:shd w:val="clear" w:color="auto" w:fill="auto"/>
              <w:spacing w:after="120"/>
              <w:ind w:firstLine="720"/>
              <w:jc w:val="both"/>
              <w:rPr>
                <w:rStyle w:val="BodyTextChar1"/>
                <w:rFonts w:ascii="Arial" w:hAnsi="Arial" w:cs="Arial"/>
                <w:color w:val="000000"/>
                <w:sz w:val="20"/>
                <w:szCs w:val="20"/>
                <w:lang w:eastAsia="vi-VN"/>
              </w:rPr>
            </w:pPr>
            <w:r w:rsidRPr="0057672C">
              <w:rPr>
                <w:rStyle w:val="BodyTextChar1"/>
                <w:rFonts w:ascii="Arial" w:hAnsi="Arial" w:cs="Arial"/>
                <w:color w:val="000000"/>
                <w:sz w:val="20"/>
                <w:szCs w:val="20"/>
                <w:lang w:val="en-US" w:eastAsia="vi-VN"/>
              </w:rPr>
              <w:t xml:space="preserve">  </w:t>
            </w:r>
          </w:p>
        </w:tc>
      </w:tr>
    </w:tbl>
    <w:p w:rsidR="001569B7" w:rsidRPr="00A20E78" w:rsidRDefault="001569B7" w:rsidP="00E43971">
      <w:pPr>
        <w:pStyle w:val="BodyText"/>
        <w:shd w:val="clear" w:color="auto" w:fill="auto"/>
        <w:spacing w:after="120"/>
        <w:ind w:firstLine="720"/>
        <w:jc w:val="both"/>
        <w:rPr>
          <w:rStyle w:val="BodyTextChar1"/>
          <w:rFonts w:ascii="Arial" w:hAnsi="Arial" w:cs="Arial"/>
          <w:color w:val="000000"/>
          <w:sz w:val="20"/>
          <w:szCs w:val="20"/>
          <w:lang w:eastAsia="vi-VN"/>
        </w:rPr>
      </w:pPr>
      <w:r w:rsidRPr="00A20E78">
        <w:rPr>
          <w:rStyle w:val="BodyTextChar1"/>
          <w:rFonts w:ascii="Arial" w:hAnsi="Arial" w:cs="Arial"/>
          <w:color w:val="000000"/>
          <w:sz w:val="20"/>
          <w:szCs w:val="20"/>
          <w:lang w:eastAsia="vi-VN"/>
        </w:rPr>
        <w:t>Địa chỉ: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2"/>
      </w:tblGrid>
      <w:tr w:rsidR="001569B7" w:rsidRPr="0057672C" w:rsidTr="0057672C">
        <w:tc>
          <w:tcPr>
            <w:tcW w:w="9000" w:type="dxa"/>
            <w:shd w:val="clear" w:color="auto" w:fill="auto"/>
          </w:tcPr>
          <w:p w:rsidR="001569B7" w:rsidRPr="0057672C" w:rsidRDefault="001569B7" w:rsidP="0057672C">
            <w:pPr>
              <w:pStyle w:val="BodyText"/>
              <w:shd w:val="clear" w:color="auto" w:fill="auto"/>
              <w:spacing w:after="120"/>
              <w:ind w:firstLine="720"/>
              <w:jc w:val="both"/>
              <w:rPr>
                <w:rStyle w:val="BodyTextChar1"/>
                <w:rFonts w:ascii="Arial" w:hAnsi="Arial" w:cs="Arial"/>
                <w:color w:val="000000"/>
                <w:sz w:val="20"/>
                <w:szCs w:val="20"/>
                <w:lang w:eastAsia="vi-VN"/>
              </w:rPr>
            </w:pPr>
          </w:p>
        </w:tc>
      </w:tr>
    </w:tbl>
    <w:p w:rsidR="001569B7" w:rsidRPr="00A20E78" w:rsidRDefault="001569B7" w:rsidP="00E43971">
      <w:pPr>
        <w:pStyle w:val="BodyText"/>
        <w:shd w:val="clear" w:color="auto" w:fill="auto"/>
        <w:spacing w:after="120"/>
        <w:ind w:firstLine="720"/>
        <w:jc w:val="both"/>
        <w:rPr>
          <w:rStyle w:val="BodyTextChar1"/>
          <w:rFonts w:ascii="Arial" w:hAnsi="Arial" w:cs="Arial"/>
          <w:color w:val="000000"/>
          <w:sz w:val="20"/>
          <w:szCs w:val="20"/>
          <w:lang w:eastAsia="vi-VN"/>
        </w:rPr>
      </w:pPr>
    </w:p>
    <w:tbl>
      <w:tblPr>
        <w:tblW w:w="0" w:type="auto"/>
        <w:tblInd w:w="108" w:type="dxa"/>
        <w:tblLook w:val="04A0" w:firstRow="1" w:lastRow="0" w:firstColumn="1" w:lastColumn="0" w:noHBand="0" w:noVBand="1"/>
      </w:tblPr>
      <w:tblGrid>
        <w:gridCol w:w="2943"/>
        <w:gridCol w:w="3049"/>
        <w:gridCol w:w="2920"/>
      </w:tblGrid>
      <w:tr w:rsidR="001569B7" w:rsidRPr="0057672C" w:rsidTr="0057672C">
        <w:tc>
          <w:tcPr>
            <w:tcW w:w="2970" w:type="dxa"/>
            <w:tcBorders>
              <w:bottom w:val="single" w:sz="4" w:space="0" w:color="auto"/>
            </w:tcBorders>
            <w:shd w:val="clear" w:color="auto" w:fill="auto"/>
          </w:tcPr>
          <w:p w:rsidR="001569B7" w:rsidRPr="0057672C" w:rsidRDefault="001569B7" w:rsidP="0057672C">
            <w:pPr>
              <w:pStyle w:val="BodyText"/>
              <w:shd w:val="clear" w:color="auto" w:fill="auto"/>
              <w:spacing w:after="120"/>
              <w:ind w:firstLine="720"/>
              <w:jc w:val="both"/>
              <w:rPr>
                <w:rStyle w:val="BodyTextChar1"/>
                <w:rFonts w:ascii="Arial" w:hAnsi="Arial" w:cs="Arial"/>
                <w:color w:val="000000"/>
                <w:sz w:val="20"/>
                <w:szCs w:val="20"/>
                <w:lang w:val="en-US" w:eastAsia="vi-VN"/>
              </w:rPr>
            </w:pPr>
            <w:r w:rsidRPr="0057672C">
              <w:rPr>
                <w:rStyle w:val="BodyTextChar1"/>
                <w:rFonts w:ascii="Arial" w:hAnsi="Arial" w:cs="Arial"/>
                <w:color w:val="000000"/>
                <w:sz w:val="20"/>
                <w:szCs w:val="20"/>
                <w:lang w:val="en-US" w:eastAsia="vi-VN"/>
              </w:rPr>
              <w:t>Điện thoại:</w:t>
            </w:r>
          </w:p>
        </w:tc>
        <w:tc>
          <w:tcPr>
            <w:tcW w:w="3079" w:type="dxa"/>
            <w:tcBorders>
              <w:bottom w:val="single" w:sz="4" w:space="0" w:color="auto"/>
            </w:tcBorders>
            <w:shd w:val="clear" w:color="auto" w:fill="auto"/>
          </w:tcPr>
          <w:p w:rsidR="001569B7" w:rsidRPr="0057672C" w:rsidRDefault="001569B7" w:rsidP="0057672C">
            <w:pPr>
              <w:pStyle w:val="BodyText"/>
              <w:shd w:val="clear" w:color="auto" w:fill="auto"/>
              <w:spacing w:after="120"/>
              <w:ind w:firstLine="720"/>
              <w:jc w:val="both"/>
              <w:rPr>
                <w:rStyle w:val="BodyTextChar1"/>
                <w:rFonts w:ascii="Arial" w:hAnsi="Arial" w:cs="Arial"/>
                <w:color w:val="000000"/>
                <w:sz w:val="20"/>
                <w:szCs w:val="20"/>
                <w:lang w:val="en-US" w:eastAsia="vi-VN"/>
              </w:rPr>
            </w:pPr>
            <w:r w:rsidRPr="0057672C">
              <w:rPr>
                <w:rStyle w:val="BodyTextChar1"/>
                <w:rFonts w:ascii="Arial" w:hAnsi="Arial" w:cs="Arial"/>
                <w:color w:val="000000"/>
                <w:sz w:val="20"/>
                <w:szCs w:val="20"/>
                <w:lang w:val="en-US" w:eastAsia="vi-VN"/>
              </w:rPr>
              <w:t>Fax:</w:t>
            </w:r>
          </w:p>
        </w:tc>
        <w:tc>
          <w:tcPr>
            <w:tcW w:w="2951" w:type="dxa"/>
            <w:tcBorders>
              <w:bottom w:val="single" w:sz="4" w:space="0" w:color="auto"/>
            </w:tcBorders>
            <w:shd w:val="clear" w:color="auto" w:fill="auto"/>
          </w:tcPr>
          <w:p w:rsidR="001569B7" w:rsidRPr="0057672C" w:rsidRDefault="001569B7" w:rsidP="0057672C">
            <w:pPr>
              <w:pStyle w:val="BodyText"/>
              <w:shd w:val="clear" w:color="auto" w:fill="auto"/>
              <w:spacing w:after="120"/>
              <w:ind w:firstLine="720"/>
              <w:jc w:val="both"/>
              <w:rPr>
                <w:rStyle w:val="BodyTextChar1"/>
                <w:rFonts w:ascii="Arial" w:hAnsi="Arial" w:cs="Arial"/>
                <w:color w:val="000000"/>
                <w:sz w:val="20"/>
                <w:szCs w:val="20"/>
                <w:lang w:val="en-US" w:eastAsia="vi-VN"/>
              </w:rPr>
            </w:pPr>
            <w:r w:rsidRPr="0057672C">
              <w:rPr>
                <w:rStyle w:val="BodyTextChar1"/>
                <w:rFonts w:ascii="Arial" w:hAnsi="Arial" w:cs="Arial"/>
                <w:color w:val="000000"/>
                <w:sz w:val="20"/>
                <w:szCs w:val="20"/>
                <w:lang w:val="en-US" w:eastAsia="vi-VN"/>
              </w:rPr>
              <w:t>E-mail:</w:t>
            </w:r>
          </w:p>
        </w:tc>
      </w:tr>
      <w:tr w:rsidR="001569B7" w:rsidRPr="0057672C" w:rsidTr="0057672C">
        <w:tc>
          <w:tcPr>
            <w:tcW w:w="2970" w:type="dxa"/>
            <w:tcBorders>
              <w:top w:val="single" w:sz="4" w:space="0" w:color="auto"/>
              <w:left w:val="single" w:sz="4" w:space="0" w:color="auto"/>
              <w:bottom w:val="single" w:sz="4" w:space="0" w:color="auto"/>
              <w:right w:val="single" w:sz="4" w:space="0" w:color="auto"/>
            </w:tcBorders>
            <w:shd w:val="clear" w:color="auto" w:fill="auto"/>
          </w:tcPr>
          <w:p w:rsidR="001569B7" w:rsidRPr="0057672C" w:rsidRDefault="001569B7" w:rsidP="0057672C">
            <w:pPr>
              <w:pStyle w:val="BodyText"/>
              <w:shd w:val="clear" w:color="auto" w:fill="auto"/>
              <w:spacing w:after="120"/>
              <w:ind w:firstLine="720"/>
              <w:jc w:val="both"/>
              <w:rPr>
                <w:rStyle w:val="BodyTextChar1"/>
                <w:rFonts w:ascii="Arial" w:hAnsi="Arial" w:cs="Arial"/>
                <w:color w:val="000000"/>
                <w:sz w:val="20"/>
                <w:szCs w:val="20"/>
                <w:lang w:eastAsia="vi-VN"/>
              </w:rPr>
            </w:pPr>
          </w:p>
        </w:tc>
        <w:tc>
          <w:tcPr>
            <w:tcW w:w="3079" w:type="dxa"/>
            <w:tcBorders>
              <w:top w:val="single" w:sz="4" w:space="0" w:color="auto"/>
              <w:left w:val="single" w:sz="4" w:space="0" w:color="auto"/>
              <w:bottom w:val="single" w:sz="4" w:space="0" w:color="auto"/>
              <w:right w:val="single" w:sz="4" w:space="0" w:color="auto"/>
            </w:tcBorders>
            <w:shd w:val="clear" w:color="auto" w:fill="auto"/>
          </w:tcPr>
          <w:p w:rsidR="001569B7" w:rsidRPr="0057672C" w:rsidRDefault="001569B7" w:rsidP="0057672C">
            <w:pPr>
              <w:pStyle w:val="BodyText"/>
              <w:shd w:val="clear" w:color="auto" w:fill="auto"/>
              <w:spacing w:after="120"/>
              <w:ind w:firstLine="720"/>
              <w:jc w:val="both"/>
              <w:rPr>
                <w:rStyle w:val="BodyTextChar1"/>
                <w:rFonts w:ascii="Arial" w:hAnsi="Arial" w:cs="Arial"/>
                <w:color w:val="000000"/>
                <w:sz w:val="20"/>
                <w:szCs w:val="20"/>
                <w:lang w:eastAsia="vi-VN"/>
              </w:rPr>
            </w:pPr>
          </w:p>
        </w:tc>
        <w:tc>
          <w:tcPr>
            <w:tcW w:w="2951" w:type="dxa"/>
            <w:tcBorders>
              <w:top w:val="single" w:sz="4" w:space="0" w:color="auto"/>
              <w:left w:val="single" w:sz="4" w:space="0" w:color="auto"/>
              <w:bottom w:val="single" w:sz="4" w:space="0" w:color="auto"/>
              <w:right w:val="single" w:sz="4" w:space="0" w:color="auto"/>
            </w:tcBorders>
            <w:shd w:val="clear" w:color="auto" w:fill="auto"/>
          </w:tcPr>
          <w:p w:rsidR="001569B7" w:rsidRPr="0057672C" w:rsidRDefault="001569B7" w:rsidP="0057672C">
            <w:pPr>
              <w:pStyle w:val="BodyText"/>
              <w:shd w:val="clear" w:color="auto" w:fill="auto"/>
              <w:spacing w:after="120"/>
              <w:ind w:firstLine="720"/>
              <w:jc w:val="both"/>
              <w:rPr>
                <w:rStyle w:val="BodyTextChar1"/>
                <w:rFonts w:ascii="Arial" w:hAnsi="Arial" w:cs="Arial"/>
                <w:color w:val="000000"/>
                <w:sz w:val="20"/>
                <w:szCs w:val="20"/>
                <w:lang w:eastAsia="vi-VN"/>
              </w:rPr>
            </w:pPr>
          </w:p>
        </w:tc>
      </w:tr>
    </w:tbl>
    <w:p w:rsidR="001569B7" w:rsidRPr="00A20E78" w:rsidRDefault="001569B7" w:rsidP="00E43971">
      <w:pPr>
        <w:pStyle w:val="BodyText"/>
        <w:shd w:val="clear" w:color="auto" w:fill="auto"/>
        <w:spacing w:after="120"/>
        <w:ind w:firstLine="720"/>
        <w:jc w:val="both"/>
        <w:rPr>
          <w:rStyle w:val="BodyTextChar1"/>
          <w:rFonts w:ascii="Arial" w:hAnsi="Arial" w:cs="Arial"/>
          <w:color w:val="000000"/>
          <w:sz w:val="20"/>
          <w:szCs w:val="20"/>
          <w:lang w:eastAsia="vi-VN"/>
        </w:rPr>
      </w:pPr>
    </w:p>
    <w:tbl>
      <w:tblPr>
        <w:tblW w:w="0" w:type="auto"/>
        <w:tblInd w:w="108" w:type="dxa"/>
        <w:tblLook w:val="04A0" w:firstRow="1" w:lastRow="0" w:firstColumn="1" w:lastColumn="0" w:noHBand="0" w:noVBand="1"/>
      </w:tblPr>
      <w:tblGrid>
        <w:gridCol w:w="4365"/>
        <w:gridCol w:w="1623"/>
        <w:gridCol w:w="2924"/>
      </w:tblGrid>
      <w:tr w:rsidR="001569B7" w:rsidRPr="0057672C" w:rsidTr="0057672C">
        <w:tc>
          <w:tcPr>
            <w:tcW w:w="4410" w:type="dxa"/>
            <w:tcBorders>
              <w:bottom w:val="single" w:sz="4" w:space="0" w:color="auto"/>
            </w:tcBorders>
            <w:shd w:val="clear" w:color="auto" w:fill="auto"/>
          </w:tcPr>
          <w:p w:rsidR="001569B7" w:rsidRPr="0057672C" w:rsidRDefault="001569B7" w:rsidP="00674D82">
            <w:pPr>
              <w:pStyle w:val="BodyText"/>
              <w:shd w:val="clear" w:color="auto" w:fill="auto"/>
              <w:spacing w:after="120"/>
              <w:ind w:firstLine="0"/>
              <w:jc w:val="both"/>
              <w:rPr>
                <w:rStyle w:val="BodyTextChar1"/>
                <w:rFonts w:ascii="Arial" w:hAnsi="Arial" w:cs="Arial"/>
                <w:color w:val="000000"/>
                <w:sz w:val="20"/>
                <w:szCs w:val="20"/>
                <w:lang w:val="en-US" w:eastAsia="vi-VN"/>
              </w:rPr>
            </w:pPr>
            <w:r w:rsidRPr="0057672C">
              <w:rPr>
                <w:rStyle w:val="BodyTextChar1"/>
                <w:rFonts w:ascii="Arial" w:hAnsi="Arial" w:cs="Arial"/>
                <w:color w:val="000000"/>
                <w:sz w:val="20"/>
                <w:szCs w:val="20"/>
                <w:lang w:val="en-US" w:eastAsia="vi-VN"/>
              </w:rPr>
              <w:t xml:space="preserve">Số </w:t>
            </w:r>
            <w:r w:rsidR="00674D82">
              <w:rPr>
                <w:rStyle w:val="BodyTextChar1"/>
                <w:rFonts w:ascii="Arial" w:hAnsi="Arial" w:cs="Arial"/>
                <w:color w:val="000000"/>
                <w:sz w:val="20"/>
                <w:szCs w:val="20"/>
                <w:lang w:val="en-US" w:eastAsia="vi-VN"/>
              </w:rPr>
              <w:t>hộ chiếu</w:t>
            </w:r>
            <w:r w:rsidRPr="0057672C">
              <w:rPr>
                <w:rStyle w:val="BodyTextChar1"/>
                <w:rFonts w:ascii="Arial" w:hAnsi="Arial" w:cs="Arial"/>
                <w:color w:val="000000"/>
                <w:sz w:val="20"/>
                <w:szCs w:val="20"/>
                <w:lang w:val="en-US" w:eastAsia="vi-VN"/>
              </w:rPr>
              <w:t>/CCCD/Số ĐKKD (đối với tổ chức):</w:t>
            </w:r>
          </w:p>
        </w:tc>
        <w:tc>
          <w:tcPr>
            <w:tcW w:w="1639" w:type="dxa"/>
            <w:tcBorders>
              <w:bottom w:val="single" w:sz="4" w:space="0" w:color="auto"/>
            </w:tcBorders>
            <w:shd w:val="clear" w:color="auto" w:fill="auto"/>
          </w:tcPr>
          <w:p w:rsidR="001569B7" w:rsidRPr="0057672C" w:rsidRDefault="001569B7" w:rsidP="0057672C">
            <w:pPr>
              <w:pStyle w:val="BodyText"/>
              <w:shd w:val="clear" w:color="auto" w:fill="auto"/>
              <w:spacing w:after="120"/>
              <w:ind w:firstLine="0"/>
              <w:jc w:val="both"/>
              <w:rPr>
                <w:rStyle w:val="BodyTextChar1"/>
                <w:rFonts w:ascii="Arial" w:hAnsi="Arial" w:cs="Arial"/>
                <w:color w:val="000000"/>
                <w:sz w:val="20"/>
                <w:szCs w:val="20"/>
                <w:lang w:val="en-US" w:eastAsia="vi-VN"/>
              </w:rPr>
            </w:pPr>
            <w:r w:rsidRPr="0057672C">
              <w:rPr>
                <w:rStyle w:val="BodyTextChar1"/>
                <w:rFonts w:ascii="Arial" w:hAnsi="Arial" w:cs="Arial"/>
                <w:color w:val="000000"/>
                <w:sz w:val="20"/>
                <w:szCs w:val="20"/>
                <w:lang w:val="en-US" w:eastAsia="vi-VN"/>
              </w:rPr>
              <w:t>Cấp ngày</w:t>
            </w:r>
          </w:p>
        </w:tc>
        <w:tc>
          <w:tcPr>
            <w:tcW w:w="2951" w:type="dxa"/>
            <w:tcBorders>
              <w:bottom w:val="single" w:sz="4" w:space="0" w:color="auto"/>
            </w:tcBorders>
            <w:shd w:val="clear" w:color="auto" w:fill="auto"/>
          </w:tcPr>
          <w:p w:rsidR="001569B7" w:rsidRPr="0057672C" w:rsidRDefault="001569B7" w:rsidP="0057672C">
            <w:pPr>
              <w:pStyle w:val="BodyText"/>
              <w:shd w:val="clear" w:color="auto" w:fill="auto"/>
              <w:spacing w:after="120"/>
              <w:ind w:firstLine="720"/>
              <w:jc w:val="both"/>
              <w:rPr>
                <w:rStyle w:val="BodyTextChar1"/>
                <w:rFonts w:ascii="Arial" w:hAnsi="Arial" w:cs="Arial"/>
                <w:color w:val="000000"/>
                <w:sz w:val="20"/>
                <w:szCs w:val="20"/>
                <w:lang w:val="en-US" w:eastAsia="vi-VN"/>
              </w:rPr>
            </w:pPr>
            <w:r w:rsidRPr="0057672C">
              <w:rPr>
                <w:rStyle w:val="BodyTextChar1"/>
                <w:rFonts w:ascii="Arial" w:hAnsi="Arial" w:cs="Arial"/>
                <w:color w:val="000000"/>
                <w:sz w:val="20"/>
                <w:szCs w:val="20"/>
                <w:lang w:val="en-US" w:eastAsia="vi-VN"/>
              </w:rPr>
              <w:t>Cấp tại:</w:t>
            </w:r>
          </w:p>
        </w:tc>
      </w:tr>
      <w:tr w:rsidR="001569B7" w:rsidRPr="0057672C" w:rsidTr="0057672C">
        <w:tc>
          <w:tcPr>
            <w:tcW w:w="4410" w:type="dxa"/>
            <w:tcBorders>
              <w:top w:val="single" w:sz="4" w:space="0" w:color="auto"/>
              <w:left w:val="single" w:sz="4" w:space="0" w:color="auto"/>
              <w:bottom w:val="single" w:sz="4" w:space="0" w:color="auto"/>
              <w:right w:val="single" w:sz="4" w:space="0" w:color="auto"/>
            </w:tcBorders>
            <w:shd w:val="clear" w:color="auto" w:fill="auto"/>
          </w:tcPr>
          <w:p w:rsidR="001569B7" w:rsidRPr="0057672C" w:rsidRDefault="001569B7" w:rsidP="0057672C">
            <w:pPr>
              <w:pStyle w:val="BodyText"/>
              <w:shd w:val="clear" w:color="auto" w:fill="auto"/>
              <w:spacing w:after="120"/>
              <w:ind w:firstLine="720"/>
              <w:jc w:val="both"/>
              <w:rPr>
                <w:rStyle w:val="BodyTextChar1"/>
                <w:rFonts w:ascii="Arial" w:hAnsi="Arial" w:cs="Arial"/>
                <w:color w:val="000000"/>
                <w:sz w:val="20"/>
                <w:szCs w:val="20"/>
                <w:lang w:eastAsia="vi-VN"/>
              </w:rPr>
            </w:pP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1569B7" w:rsidRPr="0057672C" w:rsidRDefault="001569B7" w:rsidP="0057672C">
            <w:pPr>
              <w:pStyle w:val="BodyText"/>
              <w:shd w:val="clear" w:color="auto" w:fill="auto"/>
              <w:spacing w:after="120"/>
              <w:jc w:val="both"/>
              <w:rPr>
                <w:rStyle w:val="BodyTextChar1"/>
                <w:rFonts w:ascii="Arial" w:hAnsi="Arial" w:cs="Arial"/>
                <w:color w:val="000000"/>
                <w:sz w:val="20"/>
                <w:szCs w:val="20"/>
                <w:lang w:val="en-US" w:eastAsia="vi-VN"/>
              </w:rPr>
            </w:pPr>
            <w:r w:rsidRPr="0057672C">
              <w:rPr>
                <w:rStyle w:val="BodyTextChar1"/>
                <w:rFonts w:ascii="Arial" w:hAnsi="Arial" w:cs="Arial"/>
                <w:color w:val="000000"/>
                <w:sz w:val="20"/>
                <w:szCs w:val="20"/>
                <w:lang w:val="en-US" w:eastAsia="vi-VN"/>
              </w:rPr>
              <w:t xml:space="preserve">  /   /</w:t>
            </w:r>
          </w:p>
        </w:tc>
        <w:tc>
          <w:tcPr>
            <w:tcW w:w="2951" w:type="dxa"/>
            <w:tcBorders>
              <w:top w:val="single" w:sz="4" w:space="0" w:color="auto"/>
              <w:left w:val="single" w:sz="4" w:space="0" w:color="auto"/>
              <w:bottom w:val="single" w:sz="4" w:space="0" w:color="auto"/>
              <w:right w:val="single" w:sz="4" w:space="0" w:color="auto"/>
            </w:tcBorders>
            <w:shd w:val="clear" w:color="auto" w:fill="auto"/>
          </w:tcPr>
          <w:p w:rsidR="001569B7" w:rsidRPr="0057672C" w:rsidRDefault="001569B7" w:rsidP="0057672C">
            <w:pPr>
              <w:pStyle w:val="BodyText"/>
              <w:shd w:val="clear" w:color="auto" w:fill="auto"/>
              <w:spacing w:after="120"/>
              <w:ind w:firstLine="720"/>
              <w:jc w:val="both"/>
              <w:rPr>
                <w:rStyle w:val="BodyTextChar1"/>
                <w:rFonts w:ascii="Arial" w:hAnsi="Arial" w:cs="Arial"/>
                <w:color w:val="000000"/>
                <w:sz w:val="20"/>
                <w:szCs w:val="20"/>
                <w:lang w:eastAsia="vi-VN"/>
              </w:rPr>
            </w:pPr>
          </w:p>
        </w:tc>
      </w:tr>
    </w:tbl>
    <w:p w:rsidR="001569B7" w:rsidRPr="00A20E78" w:rsidRDefault="001569B7" w:rsidP="00E43971">
      <w:pPr>
        <w:pStyle w:val="BodyText"/>
        <w:shd w:val="clear" w:color="auto" w:fill="auto"/>
        <w:spacing w:after="120"/>
        <w:ind w:firstLine="720"/>
        <w:jc w:val="both"/>
        <w:rPr>
          <w:rFonts w:ascii="Arial" w:hAnsi="Arial" w:cs="Arial"/>
          <w:color w:val="000000"/>
          <w:sz w:val="20"/>
          <w:szCs w:val="20"/>
        </w:rPr>
      </w:pPr>
    </w:p>
    <w:tbl>
      <w:tblPr>
        <w:tblW w:w="0" w:type="auto"/>
        <w:tblInd w:w="108" w:type="dxa"/>
        <w:tblLook w:val="04A0" w:firstRow="1" w:lastRow="0" w:firstColumn="1" w:lastColumn="0" w:noHBand="0" w:noVBand="1"/>
      </w:tblPr>
      <w:tblGrid>
        <w:gridCol w:w="4364"/>
        <w:gridCol w:w="4548"/>
      </w:tblGrid>
      <w:tr w:rsidR="001569B7" w:rsidRPr="0057672C" w:rsidTr="0057672C">
        <w:tc>
          <w:tcPr>
            <w:tcW w:w="4410" w:type="dxa"/>
            <w:tcBorders>
              <w:bottom w:val="single" w:sz="4" w:space="0" w:color="auto"/>
            </w:tcBorders>
            <w:shd w:val="clear" w:color="auto" w:fill="auto"/>
          </w:tcPr>
          <w:p w:rsidR="001569B7" w:rsidRPr="0057672C" w:rsidRDefault="001569B7" w:rsidP="0057672C">
            <w:pPr>
              <w:pStyle w:val="BodyText"/>
              <w:shd w:val="clear" w:color="auto" w:fill="auto"/>
              <w:spacing w:after="120"/>
              <w:ind w:firstLine="720"/>
              <w:jc w:val="both"/>
              <w:rPr>
                <w:rStyle w:val="BodyTextChar1"/>
                <w:rFonts w:ascii="Arial" w:hAnsi="Arial" w:cs="Arial"/>
                <w:color w:val="000000"/>
                <w:sz w:val="20"/>
                <w:szCs w:val="20"/>
                <w:lang w:val="en-US" w:eastAsia="vi-VN"/>
              </w:rPr>
            </w:pPr>
            <w:r w:rsidRPr="0057672C">
              <w:rPr>
                <w:rStyle w:val="BodyTextChar1"/>
                <w:rFonts w:ascii="Arial" w:hAnsi="Arial" w:cs="Arial"/>
                <w:color w:val="000000"/>
                <w:sz w:val="20"/>
                <w:szCs w:val="20"/>
                <w:lang w:val="en-US" w:eastAsia="vi-VN"/>
              </w:rPr>
              <w:t>Tên người được ủy quyền (nếu có):</w:t>
            </w:r>
          </w:p>
        </w:tc>
        <w:tc>
          <w:tcPr>
            <w:tcW w:w="4590" w:type="dxa"/>
            <w:tcBorders>
              <w:bottom w:val="single" w:sz="4" w:space="0" w:color="auto"/>
            </w:tcBorders>
            <w:shd w:val="clear" w:color="auto" w:fill="auto"/>
          </w:tcPr>
          <w:p w:rsidR="001569B7" w:rsidRPr="0057672C" w:rsidRDefault="001569B7" w:rsidP="0057672C">
            <w:pPr>
              <w:pStyle w:val="BodyText"/>
              <w:shd w:val="clear" w:color="auto" w:fill="auto"/>
              <w:spacing w:after="120"/>
              <w:ind w:firstLine="720"/>
              <w:jc w:val="both"/>
              <w:rPr>
                <w:rStyle w:val="BodyTextChar1"/>
                <w:rFonts w:ascii="Arial" w:hAnsi="Arial" w:cs="Arial"/>
                <w:color w:val="000000"/>
                <w:sz w:val="20"/>
                <w:szCs w:val="20"/>
                <w:lang w:val="en-US" w:eastAsia="vi-VN"/>
              </w:rPr>
            </w:pPr>
            <w:r w:rsidRPr="0057672C">
              <w:rPr>
                <w:rStyle w:val="BodyTextChar1"/>
                <w:rFonts w:ascii="Arial" w:hAnsi="Arial" w:cs="Arial"/>
                <w:color w:val="000000"/>
                <w:sz w:val="20"/>
                <w:szCs w:val="20"/>
                <w:lang w:val="en-US" w:eastAsia="vi-VN"/>
              </w:rPr>
              <w:t>Số CMND/CCCD/Hộ chiếu:</w:t>
            </w:r>
          </w:p>
        </w:tc>
      </w:tr>
      <w:tr w:rsidR="001569B7" w:rsidRPr="0057672C" w:rsidTr="0057672C">
        <w:tc>
          <w:tcPr>
            <w:tcW w:w="4410" w:type="dxa"/>
            <w:tcBorders>
              <w:top w:val="single" w:sz="4" w:space="0" w:color="auto"/>
              <w:left w:val="single" w:sz="4" w:space="0" w:color="auto"/>
              <w:bottom w:val="single" w:sz="4" w:space="0" w:color="auto"/>
              <w:right w:val="single" w:sz="4" w:space="0" w:color="auto"/>
            </w:tcBorders>
            <w:shd w:val="clear" w:color="auto" w:fill="auto"/>
          </w:tcPr>
          <w:p w:rsidR="001569B7" w:rsidRPr="0057672C" w:rsidRDefault="001569B7" w:rsidP="0057672C">
            <w:pPr>
              <w:pStyle w:val="BodyText"/>
              <w:shd w:val="clear" w:color="auto" w:fill="auto"/>
              <w:spacing w:after="120"/>
              <w:ind w:firstLine="720"/>
              <w:jc w:val="both"/>
              <w:rPr>
                <w:rStyle w:val="BodyTextChar1"/>
                <w:rFonts w:ascii="Arial" w:hAnsi="Arial" w:cs="Arial"/>
                <w:color w:val="000000"/>
                <w:sz w:val="20"/>
                <w:szCs w:val="20"/>
                <w:lang w:eastAsia="vi-VN"/>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1569B7" w:rsidRPr="0057672C" w:rsidRDefault="001569B7" w:rsidP="0057672C">
            <w:pPr>
              <w:pStyle w:val="BodyText"/>
              <w:shd w:val="clear" w:color="auto" w:fill="auto"/>
              <w:spacing w:after="120"/>
              <w:ind w:firstLine="720"/>
              <w:jc w:val="both"/>
              <w:rPr>
                <w:rStyle w:val="BodyTextChar1"/>
                <w:rFonts w:ascii="Arial" w:hAnsi="Arial" w:cs="Arial"/>
                <w:color w:val="000000"/>
                <w:sz w:val="20"/>
                <w:szCs w:val="20"/>
                <w:lang w:eastAsia="vi-VN"/>
              </w:rPr>
            </w:pPr>
            <w:r w:rsidRPr="0057672C">
              <w:rPr>
                <w:rStyle w:val="BodyTextChar1"/>
                <w:rFonts w:ascii="Arial" w:hAnsi="Arial" w:cs="Arial"/>
                <w:color w:val="000000"/>
                <w:sz w:val="20"/>
                <w:szCs w:val="20"/>
                <w:lang w:val="en-US" w:eastAsia="vi-VN"/>
              </w:rPr>
              <w:t xml:space="preserve">  </w:t>
            </w:r>
          </w:p>
        </w:tc>
      </w:tr>
    </w:tbl>
    <w:p w:rsidR="001569B7" w:rsidRPr="00A20E78" w:rsidRDefault="001569B7" w:rsidP="00E43971">
      <w:pPr>
        <w:pStyle w:val="BodyText"/>
        <w:shd w:val="clear" w:color="auto" w:fill="auto"/>
        <w:spacing w:after="120"/>
        <w:ind w:firstLine="720"/>
        <w:jc w:val="both"/>
        <w:rPr>
          <w:rFonts w:ascii="Arial" w:hAnsi="Arial" w:cs="Arial"/>
          <w:color w:val="000000"/>
          <w:sz w:val="20"/>
          <w:szCs w:val="20"/>
        </w:rPr>
      </w:pPr>
    </w:p>
    <w:tbl>
      <w:tblPr>
        <w:tblW w:w="0" w:type="auto"/>
        <w:tblInd w:w="108" w:type="dxa"/>
        <w:tblLook w:val="04A0" w:firstRow="1" w:lastRow="0" w:firstColumn="1" w:lastColumn="0" w:noHBand="0" w:noVBand="1"/>
      </w:tblPr>
      <w:tblGrid>
        <w:gridCol w:w="3558"/>
        <w:gridCol w:w="2429"/>
        <w:gridCol w:w="2925"/>
      </w:tblGrid>
      <w:tr w:rsidR="001569B7" w:rsidRPr="0057672C" w:rsidTr="0057672C">
        <w:tc>
          <w:tcPr>
            <w:tcW w:w="3600" w:type="dxa"/>
            <w:tcBorders>
              <w:bottom w:val="single" w:sz="4" w:space="0" w:color="auto"/>
            </w:tcBorders>
            <w:shd w:val="clear" w:color="auto" w:fill="auto"/>
          </w:tcPr>
          <w:p w:rsidR="001569B7" w:rsidRPr="0057672C" w:rsidRDefault="001569B7" w:rsidP="0057672C">
            <w:pPr>
              <w:pStyle w:val="BodyText"/>
              <w:shd w:val="clear" w:color="auto" w:fill="auto"/>
              <w:spacing w:after="120"/>
              <w:ind w:firstLine="720"/>
              <w:jc w:val="both"/>
              <w:rPr>
                <w:rStyle w:val="BodyTextChar1"/>
                <w:rFonts w:ascii="Arial" w:hAnsi="Arial" w:cs="Arial"/>
                <w:color w:val="000000"/>
                <w:sz w:val="20"/>
                <w:szCs w:val="20"/>
                <w:lang w:val="en-US" w:eastAsia="vi-VN"/>
              </w:rPr>
            </w:pPr>
            <w:r w:rsidRPr="0057672C">
              <w:rPr>
                <w:rStyle w:val="BodyTextChar1"/>
                <w:rFonts w:ascii="Arial" w:hAnsi="Arial" w:cs="Arial"/>
                <w:color w:val="000000"/>
                <w:sz w:val="20"/>
                <w:szCs w:val="20"/>
                <w:lang w:val="en-US" w:eastAsia="vi-VN"/>
              </w:rPr>
              <w:t>Số tài khoản tiền:</w:t>
            </w:r>
          </w:p>
        </w:tc>
        <w:tc>
          <w:tcPr>
            <w:tcW w:w="2449" w:type="dxa"/>
            <w:tcBorders>
              <w:bottom w:val="single" w:sz="4" w:space="0" w:color="auto"/>
            </w:tcBorders>
            <w:shd w:val="clear" w:color="auto" w:fill="auto"/>
          </w:tcPr>
          <w:p w:rsidR="001569B7" w:rsidRPr="0057672C" w:rsidRDefault="001569B7" w:rsidP="0057672C">
            <w:pPr>
              <w:pStyle w:val="BodyText"/>
              <w:shd w:val="clear" w:color="auto" w:fill="auto"/>
              <w:spacing w:after="120"/>
              <w:ind w:firstLine="720"/>
              <w:jc w:val="both"/>
              <w:rPr>
                <w:rStyle w:val="BodyTextChar1"/>
                <w:rFonts w:ascii="Arial" w:hAnsi="Arial" w:cs="Arial"/>
                <w:color w:val="000000"/>
                <w:sz w:val="20"/>
                <w:szCs w:val="20"/>
                <w:lang w:val="en-US" w:eastAsia="vi-VN"/>
              </w:rPr>
            </w:pPr>
            <w:r w:rsidRPr="0057672C">
              <w:rPr>
                <w:rStyle w:val="BodyTextChar1"/>
                <w:rFonts w:ascii="Arial" w:hAnsi="Arial" w:cs="Arial"/>
                <w:color w:val="000000"/>
                <w:sz w:val="20"/>
                <w:szCs w:val="20"/>
                <w:lang w:val="en-US" w:eastAsia="vi-VN"/>
              </w:rPr>
              <w:t>Chủ tài khoản:</w:t>
            </w:r>
          </w:p>
        </w:tc>
        <w:tc>
          <w:tcPr>
            <w:tcW w:w="2951" w:type="dxa"/>
            <w:tcBorders>
              <w:bottom w:val="single" w:sz="4" w:space="0" w:color="auto"/>
            </w:tcBorders>
            <w:shd w:val="clear" w:color="auto" w:fill="auto"/>
          </w:tcPr>
          <w:p w:rsidR="001569B7" w:rsidRPr="0057672C" w:rsidRDefault="001569B7" w:rsidP="0057672C">
            <w:pPr>
              <w:pStyle w:val="BodyText"/>
              <w:shd w:val="clear" w:color="auto" w:fill="auto"/>
              <w:spacing w:after="120"/>
              <w:ind w:firstLine="720"/>
              <w:jc w:val="both"/>
              <w:rPr>
                <w:rStyle w:val="BodyTextChar1"/>
                <w:rFonts w:ascii="Arial" w:hAnsi="Arial" w:cs="Arial"/>
                <w:color w:val="000000"/>
                <w:sz w:val="20"/>
                <w:szCs w:val="20"/>
                <w:lang w:val="en-US" w:eastAsia="vi-VN"/>
              </w:rPr>
            </w:pPr>
            <w:r w:rsidRPr="0057672C">
              <w:rPr>
                <w:rStyle w:val="BodyTextChar1"/>
                <w:rFonts w:ascii="Arial" w:hAnsi="Arial" w:cs="Arial"/>
                <w:color w:val="000000"/>
                <w:sz w:val="20"/>
                <w:szCs w:val="20"/>
                <w:lang w:val="en-US" w:eastAsia="vi-VN"/>
              </w:rPr>
              <w:t>Ngân hàng:</w:t>
            </w:r>
          </w:p>
        </w:tc>
      </w:tr>
      <w:tr w:rsidR="001569B7" w:rsidRPr="0057672C" w:rsidTr="0057672C">
        <w:tc>
          <w:tcPr>
            <w:tcW w:w="3600" w:type="dxa"/>
            <w:tcBorders>
              <w:top w:val="single" w:sz="4" w:space="0" w:color="auto"/>
              <w:left w:val="single" w:sz="4" w:space="0" w:color="auto"/>
              <w:bottom w:val="single" w:sz="4" w:space="0" w:color="auto"/>
              <w:right w:val="single" w:sz="4" w:space="0" w:color="auto"/>
            </w:tcBorders>
            <w:shd w:val="clear" w:color="auto" w:fill="auto"/>
          </w:tcPr>
          <w:p w:rsidR="001569B7" w:rsidRPr="0057672C" w:rsidRDefault="001569B7" w:rsidP="0057672C">
            <w:pPr>
              <w:pStyle w:val="BodyText"/>
              <w:shd w:val="clear" w:color="auto" w:fill="auto"/>
              <w:spacing w:after="120"/>
              <w:ind w:firstLine="720"/>
              <w:jc w:val="both"/>
              <w:rPr>
                <w:rStyle w:val="BodyTextChar1"/>
                <w:rFonts w:ascii="Arial" w:hAnsi="Arial" w:cs="Arial"/>
                <w:color w:val="000000"/>
                <w:sz w:val="20"/>
                <w:szCs w:val="20"/>
                <w:lang w:eastAsia="vi-VN"/>
              </w:rPr>
            </w:pP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1569B7" w:rsidRPr="0057672C" w:rsidRDefault="001569B7" w:rsidP="0057672C">
            <w:pPr>
              <w:pStyle w:val="BodyText"/>
              <w:shd w:val="clear" w:color="auto" w:fill="auto"/>
              <w:spacing w:after="120"/>
              <w:ind w:firstLine="720"/>
              <w:jc w:val="both"/>
              <w:rPr>
                <w:rStyle w:val="BodyTextChar1"/>
                <w:rFonts w:ascii="Arial" w:hAnsi="Arial" w:cs="Arial"/>
                <w:color w:val="000000"/>
                <w:sz w:val="20"/>
                <w:szCs w:val="20"/>
                <w:lang w:val="en-US" w:eastAsia="vi-VN"/>
              </w:rPr>
            </w:pPr>
            <w:r w:rsidRPr="0057672C">
              <w:rPr>
                <w:rStyle w:val="BodyTextChar1"/>
                <w:rFonts w:ascii="Arial" w:hAnsi="Arial" w:cs="Arial"/>
                <w:color w:val="000000"/>
                <w:sz w:val="20"/>
                <w:szCs w:val="20"/>
                <w:lang w:val="en-US" w:eastAsia="vi-VN"/>
              </w:rPr>
              <w:t xml:space="preserve">  </w:t>
            </w:r>
          </w:p>
        </w:tc>
        <w:tc>
          <w:tcPr>
            <w:tcW w:w="2951" w:type="dxa"/>
            <w:tcBorders>
              <w:top w:val="single" w:sz="4" w:space="0" w:color="auto"/>
              <w:left w:val="single" w:sz="4" w:space="0" w:color="auto"/>
              <w:bottom w:val="single" w:sz="4" w:space="0" w:color="auto"/>
              <w:right w:val="single" w:sz="4" w:space="0" w:color="auto"/>
            </w:tcBorders>
            <w:shd w:val="clear" w:color="auto" w:fill="auto"/>
          </w:tcPr>
          <w:p w:rsidR="001569B7" w:rsidRPr="0057672C" w:rsidRDefault="001569B7" w:rsidP="0057672C">
            <w:pPr>
              <w:pStyle w:val="BodyText"/>
              <w:shd w:val="clear" w:color="auto" w:fill="auto"/>
              <w:spacing w:after="120"/>
              <w:ind w:firstLine="720"/>
              <w:jc w:val="both"/>
              <w:rPr>
                <w:rStyle w:val="BodyTextChar1"/>
                <w:rFonts w:ascii="Arial" w:hAnsi="Arial" w:cs="Arial"/>
                <w:color w:val="000000"/>
                <w:sz w:val="20"/>
                <w:szCs w:val="20"/>
                <w:lang w:eastAsia="vi-VN"/>
              </w:rPr>
            </w:pPr>
          </w:p>
        </w:tc>
      </w:tr>
    </w:tbl>
    <w:p w:rsidR="001569B7" w:rsidRPr="00A20E78" w:rsidRDefault="001569B7" w:rsidP="00E43971">
      <w:pPr>
        <w:spacing w:after="120"/>
        <w:ind w:firstLine="720"/>
        <w:jc w:val="both"/>
        <w:rPr>
          <w:rFonts w:ascii="Arial" w:hAnsi="Arial" w:cs="Arial"/>
          <w:sz w:val="20"/>
          <w:szCs w:val="20"/>
          <w:lang w:eastAsia="en-US"/>
        </w:rPr>
      </w:pPr>
    </w:p>
    <w:p w:rsidR="001569B7" w:rsidRPr="00A20E78" w:rsidRDefault="001569B7" w:rsidP="00E43971">
      <w:pPr>
        <w:pStyle w:val="BodyText"/>
        <w:shd w:val="clear" w:color="auto" w:fill="auto"/>
        <w:spacing w:after="120"/>
        <w:ind w:firstLine="720"/>
        <w:jc w:val="both"/>
        <w:rPr>
          <w:rStyle w:val="BodyTextChar1"/>
          <w:rFonts w:ascii="Arial" w:hAnsi="Arial" w:cs="Arial"/>
          <w:i/>
          <w:iCs/>
          <w:color w:val="000000"/>
          <w:sz w:val="20"/>
          <w:szCs w:val="20"/>
          <w:lang w:eastAsia="vi-VN"/>
        </w:rPr>
      </w:pPr>
      <w:r w:rsidRPr="00A20E78">
        <w:rPr>
          <w:rStyle w:val="BodyTextChar1"/>
          <w:rFonts w:ascii="Arial" w:hAnsi="Arial" w:cs="Arial"/>
          <w:i/>
          <w:iCs/>
          <w:color w:val="000000"/>
          <w:sz w:val="20"/>
          <w:szCs w:val="20"/>
          <w:lang w:eastAsia="vi-VN"/>
        </w:rPr>
        <w:t>(Số tài khoản này sẽ được dùng để chuyển trả tiền cọc cho NĐT trong trường hợp không trúng giá)</w:t>
      </w:r>
    </w:p>
    <w:tbl>
      <w:tblPr>
        <w:tblW w:w="0" w:type="auto"/>
        <w:tblInd w:w="108" w:type="dxa"/>
        <w:tblLook w:val="04A0" w:firstRow="1" w:lastRow="0" w:firstColumn="1" w:lastColumn="0" w:noHBand="0" w:noVBand="1"/>
      </w:tblPr>
      <w:tblGrid>
        <w:gridCol w:w="4367"/>
        <w:gridCol w:w="4545"/>
      </w:tblGrid>
      <w:tr w:rsidR="001569B7" w:rsidRPr="0057672C" w:rsidTr="0057672C">
        <w:tc>
          <w:tcPr>
            <w:tcW w:w="4410" w:type="dxa"/>
            <w:tcBorders>
              <w:bottom w:val="single" w:sz="4" w:space="0" w:color="auto"/>
            </w:tcBorders>
            <w:shd w:val="clear" w:color="auto" w:fill="auto"/>
          </w:tcPr>
          <w:p w:rsidR="001569B7" w:rsidRPr="0057672C" w:rsidRDefault="001569B7" w:rsidP="0057672C">
            <w:pPr>
              <w:pStyle w:val="BodyText"/>
              <w:shd w:val="clear" w:color="auto" w:fill="auto"/>
              <w:spacing w:after="120"/>
              <w:ind w:firstLine="720"/>
              <w:jc w:val="both"/>
              <w:rPr>
                <w:rStyle w:val="BodyTextChar1"/>
                <w:rFonts w:ascii="Arial" w:hAnsi="Arial" w:cs="Arial"/>
                <w:color w:val="000000"/>
                <w:sz w:val="20"/>
                <w:szCs w:val="20"/>
                <w:lang w:val="en-US" w:eastAsia="vi-VN"/>
              </w:rPr>
            </w:pPr>
            <w:r w:rsidRPr="0057672C">
              <w:rPr>
                <w:rStyle w:val="BodyTextChar1"/>
                <w:rFonts w:ascii="Arial" w:hAnsi="Arial" w:cs="Arial"/>
                <w:color w:val="000000"/>
                <w:sz w:val="20"/>
                <w:szCs w:val="20"/>
                <w:lang w:val="en-US" w:eastAsia="vi-VN"/>
              </w:rPr>
              <w:t>Số tài khoản chứng khoán:</w:t>
            </w:r>
          </w:p>
        </w:tc>
        <w:tc>
          <w:tcPr>
            <w:tcW w:w="4590" w:type="dxa"/>
            <w:tcBorders>
              <w:bottom w:val="single" w:sz="4" w:space="0" w:color="auto"/>
            </w:tcBorders>
            <w:shd w:val="clear" w:color="auto" w:fill="auto"/>
          </w:tcPr>
          <w:p w:rsidR="001569B7" w:rsidRPr="0057672C" w:rsidRDefault="001569B7" w:rsidP="0057672C">
            <w:pPr>
              <w:pStyle w:val="BodyText"/>
              <w:shd w:val="clear" w:color="auto" w:fill="auto"/>
              <w:spacing w:after="120"/>
              <w:ind w:firstLine="720"/>
              <w:jc w:val="both"/>
              <w:rPr>
                <w:rStyle w:val="BodyTextChar1"/>
                <w:rFonts w:ascii="Arial" w:hAnsi="Arial" w:cs="Arial"/>
                <w:color w:val="000000"/>
                <w:sz w:val="20"/>
                <w:szCs w:val="20"/>
                <w:lang w:val="en-US" w:eastAsia="vi-VN"/>
              </w:rPr>
            </w:pPr>
            <w:r w:rsidRPr="0057672C">
              <w:rPr>
                <w:rStyle w:val="BodyTextChar1"/>
                <w:rFonts w:ascii="Arial" w:hAnsi="Arial" w:cs="Arial"/>
                <w:color w:val="000000"/>
                <w:sz w:val="20"/>
                <w:szCs w:val="20"/>
                <w:lang w:val="en-US" w:eastAsia="vi-VN"/>
              </w:rPr>
              <w:t>Mở tại công ty chứng khoán:</w:t>
            </w:r>
          </w:p>
        </w:tc>
      </w:tr>
      <w:tr w:rsidR="001569B7" w:rsidRPr="0057672C" w:rsidTr="0057672C">
        <w:tc>
          <w:tcPr>
            <w:tcW w:w="4410" w:type="dxa"/>
            <w:tcBorders>
              <w:top w:val="single" w:sz="4" w:space="0" w:color="auto"/>
              <w:left w:val="single" w:sz="4" w:space="0" w:color="auto"/>
              <w:bottom w:val="single" w:sz="4" w:space="0" w:color="auto"/>
              <w:right w:val="single" w:sz="4" w:space="0" w:color="auto"/>
            </w:tcBorders>
            <w:shd w:val="clear" w:color="auto" w:fill="auto"/>
          </w:tcPr>
          <w:p w:rsidR="001569B7" w:rsidRPr="0057672C" w:rsidRDefault="001569B7" w:rsidP="0057672C">
            <w:pPr>
              <w:pStyle w:val="BodyText"/>
              <w:shd w:val="clear" w:color="auto" w:fill="auto"/>
              <w:spacing w:after="120"/>
              <w:ind w:firstLine="720"/>
              <w:jc w:val="both"/>
              <w:rPr>
                <w:rStyle w:val="BodyTextChar1"/>
                <w:rFonts w:ascii="Arial" w:hAnsi="Arial" w:cs="Arial"/>
                <w:color w:val="000000"/>
                <w:sz w:val="20"/>
                <w:szCs w:val="20"/>
                <w:lang w:eastAsia="vi-VN"/>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1569B7" w:rsidRPr="0057672C" w:rsidRDefault="001569B7" w:rsidP="0057672C">
            <w:pPr>
              <w:pStyle w:val="BodyText"/>
              <w:shd w:val="clear" w:color="auto" w:fill="auto"/>
              <w:spacing w:after="120"/>
              <w:ind w:firstLine="720"/>
              <w:jc w:val="both"/>
              <w:rPr>
                <w:rStyle w:val="BodyTextChar1"/>
                <w:rFonts w:ascii="Arial" w:hAnsi="Arial" w:cs="Arial"/>
                <w:color w:val="000000"/>
                <w:sz w:val="20"/>
                <w:szCs w:val="20"/>
                <w:lang w:eastAsia="vi-VN"/>
              </w:rPr>
            </w:pPr>
            <w:r w:rsidRPr="0057672C">
              <w:rPr>
                <w:rStyle w:val="BodyTextChar1"/>
                <w:rFonts w:ascii="Arial" w:hAnsi="Arial" w:cs="Arial"/>
                <w:color w:val="000000"/>
                <w:sz w:val="20"/>
                <w:szCs w:val="20"/>
                <w:lang w:val="en-US" w:eastAsia="vi-VN"/>
              </w:rPr>
              <w:t xml:space="preserve">  </w:t>
            </w:r>
          </w:p>
        </w:tc>
      </w:tr>
    </w:tbl>
    <w:p w:rsidR="001569B7" w:rsidRPr="00A20E78" w:rsidRDefault="001569B7" w:rsidP="00E43971">
      <w:pPr>
        <w:pStyle w:val="Picturecaption0"/>
        <w:shd w:val="clear" w:color="auto" w:fill="auto"/>
        <w:spacing w:after="120"/>
        <w:ind w:firstLine="720"/>
        <w:jc w:val="both"/>
        <w:rPr>
          <w:rFonts w:ascii="Arial" w:hAnsi="Arial" w:cs="Arial"/>
          <w:color w:val="000000"/>
          <w:sz w:val="20"/>
          <w:szCs w:val="20"/>
        </w:rPr>
      </w:pPr>
      <w:r w:rsidRPr="00A20E78">
        <w:rPr>
          <w:rStyle w:val="Picturecaption"/>
          <w:rFonts w:ascii="Arial" w:hAnsi="Arial" w:cs="Arial"/>
          <w:i/>
          <w:iCs/>
          <w:color w:val="000000"/>
          <w:sz w:val="20"/>
          <w:szCs w:val="20"/>
          <w:lang w:eastAsia="vi-VN"/>
        </w:rPr>
        <w:t xml:space="preserve">(Số tài khoản này dùng để lưu ký chứng khoán trong trường hợp </w:t>
      </w:r>
      <w:r w:rsidR="0064490A" w:rsidRPr="00A20E78">
        <w:rPr>
          <w:rStyle w:val="Picturecaption"/>
          <w:rFonts w:ascii="Arial" w:hAnsi="Arial" w:cs="Arial"/>
          <w:i/>
          <w:iCs/>
          <w:color w:val="000000"/>
          <w:sz w:val="20"/>
          <w:szCs w:val="20"/>
          <w:lang w:val="en-US" w:eastAsia="vi-VN"/>
        </w:rPr>
        <w:t>NĐT</w:t>
      </w:r>
      <w:r w:rsidRPr="00A20E78">
        <w:rPr>
          <w:rStyle w:val="Picturecaption"/>
          <w:rFonts w:ascii="Arial" w:hAnsi="Arial" w:cs="Arial"/>
          <w:i/>
          <w:iCs/>
          <w:color w:val="000000"/>
          <w:sz w:val="20"/>
          <w:szCs w:val="20"/>
          <w:lang w:eastAsia="vi-VN"/>
        </w:rPr>
        <w:t xml:space="preserve"> trúng đấu giá và thanh toán. Trường hợp nhà đầu tư chưa có tài khoản chứng khoán, công ty chứng khoán là đại lý đấu giá có trách nhiệm mở tài khoản cho nhà đầu tư)</w:t>
      </w:r>
    </w:p>
    <w:tbl>
      <w:tblPr>
        <w:tblW w:w="0" w:type="auto"/>
        <w:tblInd w:w="108" w:type="dxa"/>
        <w:tblLook w:val="04A0" w:firstRow="1" w:lastRow="0" w:firstColumn="1" w:lastColumn="0" w:noHBand="0" w:noVBand="1"/>
      </w:tblPr>
      <w:tblGrid>
        <w:gridCol w:w="4366"/>
        <w:gridCol w:w="4546"/>
      </w:tblGrid>
      <w:tr w:rsidR="001569B7" w:rsidRPr="0057672C" w:rsidTr="0057672C">
        <w:tc>
          <w:tcPr>
            <w:tcW w:w="4410" w:type="dxa"/>
            <w:tcBorders>
              <w:bottom w:val="single" w:sz="4" w:space="0" w:color="auto"/>
            </w:tcBorders>
            <w:shd w:val="clear" w:color="auto" w:fill="auto"/>
          </w:tcPr>
          <w:p w:rsidR="001569B7" w:rsidRPr="0057672C" w:rsidRDefault="001569B7" w:rsidP="0057672C">
            <w:pPr>
              <w:pStyle w:val="BodyText"/>
              <w:shd w:val="clear" w:color="auto" w:fill="auto"/>
              <w:spacing w:after="120"/>
              <w:ind w:firstLine="720"/>
              <w:jc w:val="both"/>
              <w:rPr>
                <w:rStyle w:val="BodyTextChar1"/>
                <w:rFonts w:ascii="Arial" w:hAnsi="Arial" w:cs="Arial"/>
                <w:color w:val="000000"/>
                <w:sz w:val="20"/>
                <w:szCs w:val="20"/>
                <w:lang w:val="en-US" w:eastAsia="vi-VN"/>
              </w:rPr>
            </w:pPr>
            <w:r w:rsidRPr="0057672C">
              <w:rPr>
                <w:rStyle w:val="BodyTextChar1"/>
                <w:rFonts w:ascii="Arial" w:hAnsi="Arial" w:cs="Arial"/>
                <w:color w:val="000000"/>
                <w:sz w:val="20"/>
                <w:szCs w:val="20"/>
                <w:lang w:val="en-US" w:eastAsia="vi-VN"/>
              </w:rPr>
              <w:t>Số cổ phần đăng ký mua:</w:t>
            </w:r>
          </w:p>
        </w:tc>
        <w:tc>
          <w:tcPr>
            <w:tcW w:w="4590" w:type="dxa"/>
            <w:tcBorders>
              <w:bottom w:val="single" w:sz="4" w:space="0" w:color="auto"/>
            </w:tcBorders>
            <w:shd w:val="clear" w:color="auto" w:fill="auto"/>
          </w:tcPr>
          <w:p w:rsidR="001569B7" w:rsidRPr="0057672C" w:rsidRDefault="001569B7" w:rsidP="0057672C">
            <w:pPr>
              <w:pStyle w:val="BodyText"/>
              <w:shd w:val="clear" w:color="auto" w:fill="auto"/>
              <w:spacing w:after="120"/>
              <w:ind w:firstLine="720"/>
              <w:jc w:val="both"/>
              <w:rPr>
                <w:rStyle w:val="BodyTextChar1"/>
                <w:rFonts w:ascii="Arial" w:hAnsi="Arial" w:cs="Arial"/>
                <w:color w:val="000000"/>
                <w:sz w:val="20"/>
                <w:szCs w:val="20"/>
                <w:lang w:val="en-US" w:eastAsia="vi-VN"/>
              </w:rPr>
            </w:pPr>
            <w:r w:rsidRPr="0057672C">
              <w:rPr>
                <w:rStyle w:val="BodyTextChar1"/>
                <w:rFonts w:ascii="Arial" w:hAnsi="Arial" w:cs="Arial"/>
                <w:color w:val="000000"/>
                <w:sz w:val="20"/>
                <w:szCs w:val="20"/>
                <w:lang w:val="en-US" w:eastAsia="vi-VN"/>
              </w:rPr>
              <w:t>Bằng chữ:</w:t>
            </w:r>
          </w:p>
        </w:tc>
      </w:tr>
      <w:tr w:rsidR="001569B7" w:rsidRPr="0057672C" w:rsidTr="0057672C">
        <w:tc>
          <w:tcPr>
            <w:tcW w:w="4410" w:type="dxa"/>
            <w:tcBorders>
              <w:top w:val="single" w:sz="4" w:space="0" w:color="auto"/>
              <w:left w:val="single" w:sz="4" w:space="0" w:color="auto"/>
              <w:bottom w:val="single" w:sz="4" w:space="0" w:color="auto"/>
              <w:right w:val="single" w:sz="4" w:space="0" w:color="auto"/>
            </w:tcBorders>
            <w:shd w:val="clear" w:color="auto" w:fill="auto"/>
          </w:tcPr>
          <w:p w:rsidR="001569B7" w:rsidRPr="0057672C" w:rsidRDefault="001569B7" w:rsidP="0057672C">
            <w:pPr>
              <w:pStyle w:val="BodyText"/>
              <w:shd w:val="clear" w:color="auto" w:fill="auto"/>
              <w:spacing w:after="120"/>
              <w:ind w:firstLine="720"/>
              <w:jc w:val="both"/>
              <w:rPr>
                <w:rStyle w:val="BodyTextChar1"/>
                <w:rFonts w:ascii="Arial" w:hAnsi="Arial" w:cs="Arial"/>
                <w:color w:val="000000"/>
                <w:sz w:val="20"/>
                <w:szCs w:val="20"/>
                <w:lang w:eastAsia="vi-VN"/>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1569B7" w:rsidRPr="0057672C" w:rsidRDefault="001569B7" w:rsidP="0057672C">
            <w:pPr>
              <w:pStyle w:val="BodyText"/>
              <w:shd w:val="clear" w:color="auto" w:fill="auto"/>
              <w:spacing w:after="120"/>
              <w:ind w:firstLine="720"/>
              <w:jc w:val="both"/>
              <w:rPr>
                <w:rStyle w:val="BodyTextChar1"/>
                <w:rFonts w:ascii="Arial" w:hAnsi="Arial" w:cs="Arial"/>
                <w:color w:val="000000"/>
                <w:sz w:val="20"/>
                <w:szCs w:val="20"/>
                <w:lang w:eastAsia="vi-VN"/>
              </w:rPr>
            </w:pPr>
            <w:r w:rsidRPr="0057672C">
              <w:rPr>
                <w:rStyle w:val="BodyTextChar1"/>
                <w:rFonts w:ascii="Arial" w:hAnsi="Arial" w:cs="Arial"/>
                <w:color w:val="000000"/>
                <w:sz w:val="20"/>
                <w:szCs w:val="20"/>
                <w:lang w:val="en-US" w:eastAsia="vi-VN"/>
              </w:rPr>
              <w:t xml:space="preserve">  </w:t>
            </w:r>
          </w:p>
        </w:tc>
      </w:tr>
    </w:tbl>
    <w:p w:rsidR="001569B7" w:rsidRPr="00A20E78" w:rsidRDefault="001569B7" w:rsidP="00E43971">
      <w:pPr>
        <w:pStyle w:val="BodyText"/>
        <w:shd w:val="clear" w:color="auto" w:fill="auto"/>
        <w:spacing w:after="120"/>
        <w:ind w:firstLine="720"/>
        <w:jc w:val="both"/>
        <w:rPr>
          <w:rFonts w:ascii="Arial" w:hAnsi="Arial" w:cs="Arial"/>
          <w:color w:val="000000"/>
          <w:sz w:val="20"/>
          <w:szCs w:val="20"/>
        </w:rPr>
      </w:pPr>
    </w:p>
    <w:tbl>
      <w:tblPr>
        <w:tblW w:w="0" w:type="auto"/>
        <w:tblInd w:w="108" w:type="dxa"/>
        <w:tblLook w:val="04A0" w:firstRow="1" w:lastRow="0" w:firstColumn="1" w:lastColumn="0" w:noHBand="0" w:noVBand="1"/>
      </w:tblPr>
      <w:tblGrid>
        <w:gridCol w:w="4367"/>
        <w:gridCol w:w="4545"/>
      </w:tblGrid>
      <w:tr w:rsidR="001569B7" w:rsidRPr="0057672C" w:rsidTr="0057672C">
        <w:tc>
          <w:tcPr>
            <w:tcW w:w="4410" w:type="dxa"/>
            <w:tcBorders>
              <w:bottom w:val="single" w:sz="4" w:space="0" w:color="auto"/>
            </w:tcBorders>
            <w:shd w:val="clear" w:color="auto" w:fill="auto"/>
          </w:tcPr>
          <w:p w:rsidR="001569B7" w:rsidRPr="0057672C" w:rsidRDefault="001569B7" w:rsidP="0057672C">
            <w:pPr>
              <w:pStyle w:val="BodyText"/>
              <w:shd w:val="clear" w:color="auto" w:fill="auto"/>
              <w:spacing w:after="120"/>
              <w:ind w:firstLine="720"/>
              <w:jc w:val="both"/>
              <w:rPr>
                <w:rStyle w:val="BodyTextChar1"/>
                <w:rFonts w:ascii="Arial" w:hAnsi="Arial" w:cs="Arial"/>
                <w:color w:val="000000"/>
                <w:sz w:val="20"/>
                <w:szCs w:val="20"/>
                <w:lang w:val="en-US" w:eastAsia="vi-VN"/>
              </w:rPr>
            </w:pPr>
            <w:r w:rsidRPr="0057672C">
              <w:rPr>
                <w:rStyle w:val="BodyTextChar1"/>
                <w:rFonts w:ascii="Arial" w:hAnsi="Arial" w:cs="Arial"/>
                <w:color w:val="000000"/>
                <w:sz w:val="20"/>
                <w:szCs w:val="20"/>
                <w:lang w:val="en-US" w:eastAsia="vi-VN"/>
              </w:rPr>
              <w:t>Tổng số tiền đặt cọc:</w:t>
            </w:r>
          </w:p>
        </w:tc>
        <w:tc>
          <w:tcPr>
            <w:tcW w:w="4590" w:type="dxa"/>
            <w:tcBorders>
              <w:bottom w:val="single" w:sz="4" w:space="0" w:color="auto"/>
            </w:tcBorders>
            <w:shd w:val="clear" w:color="auto" w:fill="auto"/>
          </w:tcPr>
          <w:p w:rsidR="001569B7" w:rsidRPr="0057672C" w:rsidRDefault="001569B7" w:rsidP="0057672C">
            <w:pPr>
              <w:pStyle w:val="BodyText"/>
              <w:shd w:val="clear" w:color="auto" w:fill="auto"/>
              <w:spacing w:after="120"/>
              <w:ind w:firstLine="720"/>
              <w:jc w:val="both"/>
              <w:rPr>
                <w:rStyle w:val="BodyTextChar1"/>
                <w:rFonts w:ascii="Arial" w:hAnsi="Arial" w:cs="Arial"/>
                <w:color w:val="000000"/>
                <w:sz w:val="20"/>
                <w:szCs w:val="20"/>
                <w:lang w:val="en-US" w:eastAsia="vi-VN"/>
              </w:rPr>
            </w:pPr>
            <w:r w:rsidRPr="0057672C">
              <w:rPr>
                <w:rStyle w:val="BodyTextChar1"/>
                <w:rFonts w:ascii="Arial" w:hAnsi="Arial" w:cs="Arial"/>
                <w:color w:val="000000"/>
                <w:sz w:val="20"/>
                <w:szCs w:val="20"/>
                <w:lang w:val="en-US" w:eastAsia="vi-VN"/>
              </w:rPr>
              <w:t>Bằng chữ:</w:t>
            </w:r>
          </w:p>
        </w:tc>
      </w:tr>
      <w:tr w:rsidR="001569B7" w:rsidRPr="0057672C" w:rsidTr="0057672C">
        <w:tc>
          <w:tcPr>
            <w:tcW w:w="4410" w:type="dxa"/>
            <w:tcBorders>
              <w:top w:val="single" w:sz="4" w:space="0" w:color="auto"/>
              <w:left w:val="single" w:sz="4" w:space="0" w:color="auto"/>
              <w:bottom w:val="single" w:sz="4" w:space="0" w:color="auto"/>
              <w:right w:val="single" w:sz="4" w:space="0" w:color="auto"/>
            </w:tcBorders>
            <w:shd w:val="clear" w:color="auto" w:fill="auto"/>
          </w:tcPr>
          <w:p w:rsidR="001569B7" w:rsidRPr="0057672C" w:rsidRDefault="001569B7" w:rsidP="0057672C">
            <w:pPr>
              <w:pStyle w:val="BodyText"/>
              <w:shd w:val="clear" w:color="auto" w:fill="auto"/>
              <w:spacing w:after="120"/>
              <w:ind w:firstLine="720"/>
              <w:jc w:val="both"/>
              <w:rPr>
                <w:rStyle w:val="BodyTextChar1"/>
                <w:rFonts w:ascii="Arial" w:hAnsi="Arial" w:cs="Arial"/>
                <w:color w:val="000000"/>
                <w:sz w:val="20"/>
                <w:szCs w:val="20"/>
                <w:lang w:eastAsia="vi-VN"/>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1569B7" w:rsidRPr="0057672C" w:rsidRDefault="001569B7" w:rsidP="0057672C">
            <w:pPr>
              <w:pStyle w:val="BodyText"/>
              <w:shd w:val="clear" w:color="auto" w:fill="auto"/>
              <w:spacing w:after="120"/>
              <w:ind w:firstLine="720"/>
              <w:jc w:val="both"/>
              <w:rPr>
                <w:rStyle w:val="BodyTextChar1"/>
                <w:rFonts w:ascii="Arial" w:hAnsi="Arial" w:cs="Arial"/>
                <w:color w:val="000000"/>
                <w:sz w:val="20"/>
                <w:szCs w:val="20"/>
                <w:lang w:eastAsia="vi-VN"/>
              </w:rPr>
            </w:pPr>
            <w:r w:rsidRPr="0057672C">
              <w:rPr>
                <w:rStyle w:val="BodyTextChar1"/>
                <w:rFonts w:ascii="Arial" w:hAnsi="Arial" w:cs="Arial"/>
                <w:color w:val="000000"/>
                <w:sz w:val="20"/>
                <w:szCs w:val="20"/>
                <w:lang w:val="en-US" w:eastAsia="vi-VN"/>
              </w:rPr>
              <w:t xml:space="preserve">  </w:t>
            </w:r>
          </w:p>
        </w:tc>
      </w:tr>
    </w:tbl>
    <w:p w:rsidR="001569B7" w:rsidRPr="00A20E78" w:rsidRDefault="001569B7" w:rsidP="00E43971">
      <w:pPr>
        <w:pStyle w:val="BodyText"/>
        <w:shd w:val="clear" w:color="auto" w:fill="auto"/>
        <w:spacing w:after="120"/>
        <w:ind w:firstLine="720"/>
        <w:jc w:val="both"/>
        <w:rPr>
          <w:rFonts w:ascii="Arial" w:hAnsi="Arial" w:cs="Arial"/>
          <w:color w:val="000000"/>
          <w:sz w:val="20"/>
          <w:szCs w:val="20"/>
          <w:lang w:val="en-US"/>
        </w:rPr>
      </w:pPr>
      <w:r w:rsidRPr="00A20E78">
        <w:rPr>
          <w:rFonts w:ascii="Arial" w:hAnsi="Arial" w:cs="Arial"/>
          <w:color w:val="000000"/>
          <w:sz w:val="20"/>
          <w:szCs w:val="20"/>
          <w:lang w:val="en-US"/>
        </w:rPr>
        <w:t>Sau khi nghiên cứu hồ sơ bán đấu giá cổ phần của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2"/>
      </w:tblGrid>
      <w:tr w:rsidR="001569B7" w:rsidRPr="0057672C" w:rsidTr="0057672C">
        <w:tc>
          <w:tcPr>
            <w:tcW w:w="9000" w:type="dxa"/>
            <w:shd w:val="clear" w:color="auto" w:fill="auto"/>
          </w:tcPr>
          <w:p w:rsidR="001569B7" w:rsidRPr="0057672C" w:rsidRDefault="001569B7" w:rsidP="0057672C">
            <w:pPr>
              <w:pStyle w:val="BodyText"/>
              <w:shd w:val="clear" w:color="auto" w:fill="auto"/>
              <w:spacing w:after="120"/>
              <w:ind w:firstLine="720"/>
              <w:jc w:val="both"/>
              <w:rPr>
                <w:rFonts w:ascii="Arial" w:hAnsi="Arial" w:cs="Arial"/>
                <w:color w:val="000000"/>
                <w:sz w:val="20"/>
                <w:szCs w:val="20"/>
              </w:rPr>
            </w:pPr>
          </w:p>
        </w:tc>
      </w:tr>
    </w:tbl>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Tôi/chúng tôi tự nguyện tham dự cuộc đấu giá do Quý Sở tổ chức và cam kết thực hi</w:t>
      </w:r>
      <w:r w:rsidR="0064490A" w:rsidRPr="0057672C">
        <w:rPr>
          <w:rStyle w:val="BodyTextChar1"/>
          <w:rFonts w:ascii="Arial" w:hAnsi="Arial" w:cs="Arial"/>
          <w:color w:val="000000"/>
          <w:sz w:val="20"/>
          <w:szCs w:val="20"/>
          <w:lang w:eastAsia="vi-VN"/>
        </w:rPr>
        <w:t>ện nghiêm túc quy định về đấu gi</w:t>
      </w:r>
      <w:r w:rsidRPr="0057672C">
        <w:rPr>
          <w:rStyle w:val="BodyTextChar1"/>
          <w:rFonts w:ascii="Arial" w:hAnsi="Arial" w:cs="Arial"/>
          <w:color w:val="000000"/>
          <w:sz w:val="20"/>
          <w:szCs w:val="20"/>
          <w:lang w:eastAsia="vi-VN"/>
        </w:rPr>
        <w:t>á và kết quả đấu giá do Quý Sở công bố.</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lastRenderedPageBreak/>
        <w:t>Nếu vi phạm, tôi/chúng tôi xin chịu trách nhiệm trước pháp luật Việt Nam./.</w:t>
      </w:r>
    </w:p>
    <w:p w:rsidR="00D26BB5" w:rsidRPr="0057672C" w:rsidRDefault="00D26BB5" w:rsidP="00C66BA2">
      <w:pPr>
        <w:pStyle w:val="BodyText"/>
        <w:shd w:val="clear" w:color="auto" w:fill="auto"/>
        <w:spacing w:after="0"/>
        <w:ind w:firstLine="720"/>
        <w:jc w:val="both"/>
        <w:rPr>
          <w:rStyle w:val="BodyTextChar1"/>
          <w:rFonts w:ascii="Arial" w:hAnsi="Arial" w:cs="Arial"/>
          <w:i/>
          <w:iCs/>
          <w:color w:val="000000"/>
          <w:sz w:val="20"/>
          <w:szCs w:val="20"/>
          <w:lang w:eastAsia="vi-VN"/>
        </w:rPr>
      </w:pPr>
      <w:r w:rsidRPr="0057672C">
        <w:rPr>
          <w:rStyle w:val="BodyTextChar1"/>
          <w:rFonts w:ascii="Arial" w:hAnsi="Arial" w:cs="Arial"/>
          <w:i/>
          <w:iCs/>
          <w:color w:val="000000"/>
          <w:sz w:val="20"/>
          <w:szCs w:val="20"/>
          <w:lang w:eastAsia="vi-VN"/>
        </w:rPr>
        <w:t xml:space="preserve">Bản sao xác nhận </w:t>
      </w:r>
      <w:r w:rsidR="005B76E0" w:rsidRPr="0057672C">
        <w:rPr>
          <w:rStyle w:val="BodyTextChar1"/>
          <w:rFonts w:ascii="Arial" w:hAnsi="Arial" w:cs="Arial"/>
          <w:i/>
          <w:iCs/>
          <w:color w:val="000000"/>
          <w:sz w:val="20"/>
          <w:szCs w:val="20"/>
          <w:lang w:eastAsia="vi-VN"/>
        </w:rPr>
        <w:t>ủy</w:t>
      </w:r>
      <w:r w:rsidRPr="0057672C">
        <w:rPr>
          <w:rStyle w:val="BodyTextChar1"/>
          <w:rFonts w:ascii="Arial" w:hAnsi="Arial" w:cs="Arial"/>
          <w:i/>
          <w:iCs/>
          <w:color w:val="000000"/>
          <w:sz w:val="20"/>
          <w:szCs w:val="20"/>
          <w:lang w:eastAsia="vi-VN"/>
        </w:rPr>
        <w:t xml:space="preserve"> quyền gửi kèm □</w:t>
      </w:r>
    </w:p>
    <w:p w:rsidR="00D26BB5" w:rsidRPr="0057672C" w:rsidRDefault="00D26BB5" w:rsidP="00C66BA2">
      <w:pPr>
        <w:pStyle w:val="BodyText"/>
        <w:shd w:val="clear" w:color="auto" w:fill="auto"/>
        <w:spacing w:after="0"/>
        <w:ind w:firstLine="720"/>
        <w:jc w:val="both"/>
        <w:rPr>
          <w:rStyle w:val="BodyTextChar1"/>
          <w:rFonts w:ascii="Arial" w:hAnsi="Arial" w:cs="Arial"/>
          <w:i/>
          <w:iCs/>
          <w:color w:val="000000"/>
          <w:sz w:val="20"/>
          <w:szCs w:val="20"/>
          <w:lang w:eastAsia="vi-VN"/>
        </w:rPr>
      </w:pPr>
    </w:p>
    <w:tbl>
      <w:tblPr>
        <w:tblW w:w="0" w:type="auto"/>
        <w:tblInd w:w="108" w:type="dxa"/>
        <w:tblLook w:val="04A0" w:firstRow="1" w:lastRow="0" w:firstColumn="1" w:lastColumn="0" w:noHBand="0" w:noVBand="1"/>
      </w:tblPr>
      <w:tblGrid>
        <w:gridCol w:w="4466"/>
        <w:gridCol w:w="4446"/>
      </w:tblGrid>
      <w:tr w:rsidR="00D26BB5" w:rsidRPr="0057672C" w:rsidTr="00C81C21">
        <w:tc>
          <w:tcPr>
            <w:tcW w:w="4510" w:type="dxa"/>
            <w:shd w:val="clear" w:color="auto" w:fill="auto"/>
          </w:tcPr>
          <w:p w:rsidR="00D26BB5" w:rsidRPr="0057672C" w:rsidRDefault="00D26BB5" w:rsidP="00C66BA2">
            <w:pPr>
              <w:pStyle w:val="Bodytext20"/>
              <w:shd w:val="clear" w:color="auto" w:fill="auto"/>
              <w:jc w:val="center"/>
              <w:rPr>
                <w:rFonts w:ascii="Arial" w:hAnsi="Arial" w:cs="Arial"/>
                <w:color w:val="000000"/>
                <w:sz w:val="20"/>
                <w:szCs w:val="20"/>
              </w:rPr>
            </w:pPr>
            <w:r w:rsidRPr="0057672C">
              <w:rPr>
                <w:rStyle w:val="Bodytext2"/>
                <w:rFonts w:ascii="Arial" w:hAnsi="Arial" w:cs="Arial"/>
                <w:b/>
                <w:bCs/>
                <w:color w:val="000000"/>
                <w:sz w:val="20"/>
                <w:szCs w:val="20"/>
                <w:lang w:eastAsia="vi-VN"/>
              </w:rPr>
              <w:t>XÁC NHẬN CỦA TỔ CHỨC CUNG</w:t>
            </w:r>
            <w:r w:rsidR="0064490A" w:rsidRPr="0057672C">
              <w:rPr>
                <w:rStyle w:val="Bodytext2"/>
                <w:rFonts w:ascii="Arial" w:hAnsi="Arial" w:cs="Arial"/>
                <w:b/>
                <w:bCs/>
                <w:color w:val="000000"/>
                <w:sz w:val="20"/>
                <w:szCs w:val="20"/>
                <w:lang w:val="en-US" w:eastAsia="vi-VN"/>
              </w:rPr>
              <w:t xml:space="preserve"> </w:t>
            </w:r>
            <w:r w:rsidRPr="0057672C">
              <w:rPr>
                <w:rStyle w:val="Bodytext2"/>
                <w:rFonts w:ascii="Arial" w:hAnsi="Arial" w:cs="Arial"/>
                <w:b/>
                <w:bCs/>
                <w:color w:val="000000"/>
                <w:sz w:val="20"/>
                <w:szCs w:val="20"/>
                <w:lang w:eastAsia="vi-VN"/>
              </w:rPr>
              <w:t>ỨNG DỊCH VỤ CUNG ỨNG</w:t>
            </w:r>
            <w:r w:rsidR="0064490A" w:rsidRPr="0057672C">
              <w:rPr>
                <w:rStyle w:val="Bodytext2"/>
                <w:rFonts w:ascii="Arial" w:hAnsi="Arial" w:cs="Arial"/>
                <w:b/>
                <w:bCs/>
                <w:color w:val="000000"/>
                <w:sz w:val="20"/>
                <w:szCs w:val="20"/>
                <w:lang w:val="en-US" w:eastAsia="vi-VN"/>
              </w:rPr>
              <w:t xml:space="preserve"> </w:t>
            </w:r>
            <w:r w:rsidRPr="0057672C">
              <w:rPr>
                <w:rStyle w:val="Bodytext2"/>
                <w:rFonts w:ascii="Arial" w:hAnsi="Arial" w:cs="Arial"/>
                <w:b/>
                <w:bCs/>
                <w:color w:val="000000"/>
                <w:sz w:val="20"/>
                <w:szCs w:val="20"/>
                <w:lang w:eastAsia="vi-VN"/>
              </w:rPr>
              <w:t>DỊCH VỤ THANH TOÁN</w:t>
            </w:r>
          </w:p>
          <w:p w:rsidR="00D26BB5" w:rsidRPr="0057672C" w:rsidRDefault="00D26BB5" w:rsidP="00C66BA2">
            <w:pPr>
              <w:pStyle w:val="BodyText"/>
              <w:shd w:val="clear" w:color="auto" w:fill="auto"/>
              <w:spacing w:after="0"/>
              <w:ind w:firstLine="0"/>
              <w:jc w:val="center"/>
              <w:rPr>
                <w:rFonts w:ascii="Arial" w:hAnsi="Arial" w:cs="Arial"/>
                <w:color w:val="000000"/>
                <w:sz w:val="20"/>
                <w:szCs w:val="20"/>
              </w:rPr>
            </w:pPr>
          </w:p>
        </w:tc>
        <w:tc>
          <w:tcPr>
            <w:tcW w:w="4490" w:type="dxa"/>
            <w:shd w:val="clear" w:color="auto" w:fill="auto"/>
          </w:tcPr>
          <w:p w:rsidR="00D26BB5" w:rsidRPr="0057672C" w:rsidRDefault="00D26BB5" w:rsidP="00C66BA2">
            <w:pPr>
              <w:pStyle w:val="BodyText"/>
              <w:shd w:val="clear" w:color="auto" w:fill="auto"/>
              <w:spacing w:after="0"/>
              <w:ind w:firstLine="0"/>
              <w:jc w:val="center"/>
              <w:rPr>
                <w:rFonts w:ascii="Arial" w:hAnsi="Arial" w:cs="Arial"/>
                <w:color w:val="000000"/>
                <w:sz w:val="20"/>
                <w:szCs w:val="20"/>
              </w:rPr>
            </w:pPr>
            <w:r w:rsidRPr="0057672C">
              <w:rPr>
                <w:rStyle w:val="BodyTextChar1"/>
                <w:rFonts w:ascii="Arial" w:hAnsi="Arial" w:cs="Arial"/>
                <w:b/>
                <w:bCs/>
                <w:color w:val="000000"/>
                <w:sz w:val="20"/>
                <w:szCs w:val="20"/>
                <w:lang w:eastAsia="vi-VN"/>
              </w:rPr>
              <w:t>TỔ CHỨC, CÁ NHÂN VIẾT ĐƠN</w:t>
            </w:r>
            <w:r w:rsidRPr="0057672C">
              <w:rPr>
                <w:rStyle w:val="BodyTextChar1"/>
                <w:rFonts w:ascii="Arial" w:hAnsi="Arial" w:cs="Arial"/>
                <w:b/>
                <w:bCs/>
                <w:color w:val="000000"/>
                <w:sz w:val="20"/>
                <w:szCs w:val="20"/>
                <w:lang w:eastAsia="vi-VN"/>
              </w:rPr>
              <w:br/>
            </w:r>
            <w:r w:rsidR="0064490A" w:rsidRPr="0057672C">
              <w:rPr>
                <w:rStyle w:val="BodyTextChar1"/>
                <w:rFonts w:ascii="Arial" w:hAnsi="Arial" w:cs="Arial"/>
                <w:i/>
                <w:iCs/>
                <w:color w:val="000000"/>
                <w:sz w:val="20"/>
                <w:szCs w:val="20"/>
                <w:lang w:eastAsia="vi-VN"/>
              </w:rPr>
              <w:t>(Ký, ghi rõ</w:t>
            </w:r>
            <w:r w:rsidRPr="0057672C">
              <w:rPr>
                <w:rStyle w:val="BodyTextChar1"/>
                <w:rFonts w:ascii="Arial" w:hAnsi="Arial" w:cs="Arial"/>
                <w:i/>
                <w:iCs/>
                <w:color w:val="000000"/>
                <w:sz w:val="20"/>
                <w:szCs w:val="20"/>
                <w:lang w:eastAsia="vi-VN"/>
              </w:rPr>
              <w:t xml:space="preserve"> họ tên và </w:t>
            </w:r>
            <w:r w:rsidR="000024E0" w:rsidRPr="0057672C">
              <w:rPr>
                <w:rStyle w:val="BodyTextChar1"/>
                <w:rFonts w:ascii="Arial" w:hAnsi="Arial" w:cs="Arial"/>
                <w:i/>
                <w:iCs/>
                <w:color w:val="000000"/>
                <w:sz w:val="20"/>
                <w:szCs w:val="20"/>
                <w:lang w:eastAsia="vi-VN"/>
              </w:rPr>
              <w:t>đóng dấu</w:t>
            </w:r>
            <w:r w:rsidRPr="0057672C">
              <w:rPr>
                <w:rStyle w:val="BodyTextChar1"/>
                <w:rFonts w:ascii="Arial" w:hAnsi="Arial" w:cs="Arial"/>
                <w:i/>
                <w:iCs/>
                <w:color w:val="000000"/>
                <w:sz w:val="20"/>
                <w:szCs w:val="20"/>
                <w:lang w:eastAsia="vi-VN"/>
              </w:rPr>
              <w:t xml:space="preserve"> (nếu có))</w:t>
            </w:r>
          </w:p>
          <w:p w:rsidR="00D26BB5" w:rsidRPr="0057672C" w:rsidRDefault="00D26BB5" w:rsidP="00C66BA2">
            <w:pPr>
              <w:pStyle w:val="BodyText"/>
              <w:shd w:val="clear" w:color="auto" w:fill="auto"/>
              <w:spacing w:after="0"/>
              <w:ind w:firstLine="0"/>
              <w:jc w:val="center"/>
              <w:rPr>
                <w:rFonts w:ascii="Arial" w:hAnsi="Arial" w:cs="Arial"/>
                <w:color w:val="000000"/>
                <w:sz w:val="20"/>
                <w:szCs w:val="20"/>
              </w:rPr>
            </w:pPr>
          </w:p>
        </w:tc>
      </w:tr>
    </w:tbl>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p>
    <w:p w:rsidR="00D26BB5" w:rsidRPr="0057672C" w:rsidRDefault="00D26BB5" w:rsidP="00E43971">
      <w:pPr>
        <w:spacing w:after="120"/>
        <w:ind w:firstLine="720"/>
        <w:jc w:val="both"/>
        <w:rPr>
          <w:rFonts w:ascii="Arial" w:hAnsi="Arial" w:cs="Arial"/>
          <w:sz w:val="20"/>
          <w:szCs w:val="20"/>
          <w:lang w:eastAsia="en-US"/>
        </w:rPr>
        <w:sectPr w:rsidR="00D26BB5" w:rsidRPr="0057672C" w:rsidSect="00D26BB5">
          <w:pgSz w:w="11900" w:h="16840" w:code="9"/>
          <w:pgMar w:top="1440" w:right="1440" w:bottom="1440" w:left="1440" w:header="0" w:footer="3" w:gutter="0"/>
          <w:cols w:space="720"/>
          <w:noEndnote/>
          <w:docGrid w:linePitch="360"/>
        </w:sectPr>
      </w:pPr>
    </w:p>
    <w:p w:rsidR="00D26BB5" w:rsidRPr="0057672C" w:rsidRDefault="0064490A" w:rsidP="00C66BA2">
      <w:pPr>
        <w:pStyle w:val="BodyText"/>
        <w:shd w:val="clear" w:color="auto" w:fill="auto"/>
        <w:spacing w:after="0"/>
        <w:ind w:firstLine="0"/>
        <w:jc w:val="center"/>
        <w:rPr>
          <w:rFonts w:ascii="Arial" w:hAnsi="Arial" w:cs="Arial"/>
          <w:color w:val="000000"/>
          <w:sz w:val="20"/>
          <w:szCs w:val="20"/>
        </w:rPr>
      </w:pPr>
      <w:r w:rsidRPr="0057672C">
        <w:rPr>
          <w:rStyle w:val="BodyTextChar1"/>
          <w:rFonts w:ascii="Arial" w:hAnsi="Arial" w:cs="Arial"/>
          <w:b/>
          <w:bCs/>
          <w:color w:val="000000"/>
          <w:sz w:val="20"/>
          <w:szCs w:val="20"/>
          <w:lang w:eastAsia="vi-VN"/>
        </w:rPr>
        <w:lastRenderedPageBreak/>
        <w:t>Phụ l</w:t>
      </w:r>
      <w:r w:rsidR="00D26BB5" w:rsidRPr="0057672C">
        <w:rPr>
          <w:rStyle w:val="BodyTextChar1"/>
          <w:rFonts w:ascii="Arial" w:hAnsi="Arial" w:cs="Arial"/>
          <w:b/>
          <w:bCs/>
          <w:color w:val="000000"/>
          <w:sz w:val="20"/>
          <w:szCs w:val="20"/>
          <w:lang w:eastAsia="vi-VN"/>
        </w:rPr>
        <w:t>ục số 8</w:t>
      </w:r>
    </w:p>
    <w:p w:rsidR="00D26BB5" w:rsidRPr="0057672C" w:rsidRDefault="0064490A" w:rsidP="00C66BA2">
      <w:pPr>
        <w:pStyle w:val="BodyText"/>
        <w:shd w:val="clear" w:color="auto" w:fill="auto"/>
        <w:spacing w:after="0"/>
        <w:ind w:firstLine="0"/>
        <w:jc w:val="center"/>
        <w:rPr>
          <w:rFonts w:ascii="Arial" w:hAnsi="Arial" w:cs="Arial"/>
          <w:color w:val="000000"/>
          <w:sz w:val="20"/>
          <w:szCs w:val="20"/>
        </w:rPr>
      </w:pPr>
      <w:r w:rsidRPr="0057672C">
        <w:rPr>
          <w:rStyle w:val="BodyTextChar1"/>
          <w:rFonts w:ascii="Arial" w:hAnsi="Arial" w:cs="Arial"/>
          <w:b/>
          <w:bCs/>
          <w:color w:val="000000"/>
          <w:sz w:val="20"/>
          <w:szCs w:val="20"/>
          <w:lang w:eastAsia="vi-VN"/>
        </w:rPr>
        <w:t>QUY CH</w:t>
      </w:r>
      <w:r w:rsidRPr="0057672C">
        <w:rPr>
          <w:rStyle w:val="BodyTextChar1"/>
          <w:rFonts w:ascii="Arial" w:hAnsi="Arial" w:cs="Arial"/>
          <w:b/>
          <w:bCs/>
          <w:color w:val="000000"/>
          <w:sz w:val="20"/>
          <w:szCs w:val="20"/>
          <w:lang w:val="en-US" w:eastAsia="vi-VN"/>
        </w:rPr>
        <w:t>Ế</w:t>
      </w:r>
      <w:r w:rsidR="00D26BB5" w:rsidRPr="0057672C">
        <w:rPr>
          <w:rStyle w:val="BodyTextChar1"/>
          <w:rFonts w:ascii="Arial" w:hAnsi="Arial" w:cs="Arial"/>
          <w:b/>
          <w:bCs/>
          <w:color w:val="000000"/>
          <w:sz w:val="20"/>
          <w:szCs w:val="20"/>
          <w:lang w:eastAsia="vi-VN"/>
        </w:rPr>
        <w:t xml:space="preserve"> MẪU</w:t>
      </w:r>
    </w:p>
    <w:p w:rsidR="00D26BB5" w:rsidRPr="00A20E78" w:rsidRDefault="0064490A" w:rsidP="00C66BA2">
      <w:pPr>
        <w:jc w:val="center"/>
        <w:rPr>
          <w:rFonts w:ascii="Arial" w:hAnsi="Arial" w:cs="Arial"/>
          <w:sz w:val="20"/>
          <w:szCs w:val="20"/>
        </w:rPr>
      </w:pPr>
      <w:bookmarkStart w:id="55" w:name="bookmark56"/>
      <w:bookmarkStart w:id="56" w:name="bookmark57"/>
      <w:r w:rsidRPr="0057672C">
        <w:rPr>
          <w:rStyle w:val="Heading1"/>
          <w:rFonts w:ascii="Arial" w:hAnsi="Arial" w:cs="Arial"/>
          <w:bCs w:val="0"/>
          <w:sz w:val="20"/>
          <w:szCs w:val="20"/>
        </w:rPr>
        <w:t>VỀ BÁN ĐẤU GIÁ C</w:t>
      </w:r>
      <w:r w:rsidRPr="0057672C">
        <w:rPr>
          <w:rStyle w:val="Heading1"/>
          <w:rFonts w:ascii="Arial" w:hAnsi="Arial" w:cs="Arial"/>
          <w:bCs w:val="0"/>
          <w:sz w:val="20"/>
          <w:szCs w:val="20"/>
          <w:lang w:val="en-US"/>
        </w:rPr>
        <w:t>Ổ</w:t>
      </w:r>
      <w:r w:rsidR="00D26BB5" w:rsidRPr="0057672C">
        <w:rPr>
          <w:rStyle w:val="Heading1"/>
          <w:rFonts w:ascii="Arial" w:hAnsi="Arial" w:cs="Arial"/>
          <w:bCs w:val="0"/>
          <w:sz w:val="20"/>
          <w:szCs w:val="20"/>
        </w:rPr>
        <w:t xml:space="preserve"> PHẦN RA CÔNG CHÚNG</w:t>
      </w:r>
      <w:bookmarkEnd w:id="55"/>
      <w:bookmarkEnd w:id="56"/>
    </w:p>
    <w:p w:rsidR="00D26BB5" w:rsidRPr="0057672C" w:rsidRDefault="0064490A" w:rsidP="00C66BA2">
      <w:pPr>
        <w:pStyle w:val="BodyText"/>
        <w:shd w:val="clear" w:color="auto" w:fill="auto"/>
        <w:spacing w:after="0"/>
        <w:ind w:firstLine="0"/>
        <w:jc w:val="center"/>
        <w:rPr>
          <w:rFonts w:ascii="Arial" w:hAnsi="Arial" w:cs="Arial"/>
          <w:color w:val="000000"/>
          <w:sz w:val="20"/>
          <w:szCs w:val="20"/>
        </w:rPr>
      </w:pPr>
      <w:r w:rsidRPr="0057672C">
        <w:rPr>
          <w:rStyle w:val="BodyTextChar1"/>
          <w:rFonts w:ascii="Arial" w:hAnsi="Arial" w:cs="Arial"/>
          <w:i/>
          <w:iCs/>
          <w:color w:val="000000"/>
          <w:sz w:val="20"/>
          <w:szCs w:val="20"/>
          <w:lang w:eastAsia="vi-VN"/>
        </w:rPr>
        <w:t>(Ban hành kèm theo Thông tư số</w:t>
      </w:r>
      <w:r w:rsidR="00D26BB5" w:rsidRPr="0057672C">
        <w:rPr>
          <w:rStyle w:val="BodyTextChar1"/>
          <w:rFonts w:ascii="Arial" w:hAnsi="Arial" w:cs="Arial"/>
          <w:i/>
          <w:iCs/>
          <w:color w:val="000000"/>
          <w:sz w:val="20"/>
          <w:szCs w:val="20"/>
          <w:lang w:eastAsia="vi-VN"/>
        </w:rPr>
        <w:t xml:space="preserve"> 32/2021/TT-BTC ngày 17 tháng 5 năm 2021</w:t>
      </w:r>
      <w:r w:rsidR="00D26BB5" w:rsidRPr="0057672C">
        <w:rPr>
          <w:rStyle w:val="BodyTextChar1"/>
          <w:rFonts w:ascii="Arial" w:hAnsi="Arial" w:cs="Arial"/>
          <w:i/>
          <w:iCs/>
          <w:color w:val="000000"/>
          <w:sz w:val="20"/>
          <w:szCs w:val="20"/>
          <w:lang w:val="en-US" w:eastAsia="vi-VN"/>
        </w:rPr>
        <w:t xml:space="preserve"> </w:t>
      </w:r>
      <w:r w:rsidR="00D26BB5" w:rsidRPr="0057672C">
        <w:rPr>
          <w:rStyle w:val="BodyTextChar1"/>
          <w:rFonts w:ascii="Arial" w:hAnsi="Arial" w:cs="Arial"/>
          <w:i/>
          <w:iCs/>
          <w:color w:val="000000"/>
          <w:sz w:val="20"/>
          <w:szCs w:val="20"/>
          <w:lang w:eastAsia="vi-VN"/>
        </w:rPr>
        <w:t xml:space="preserve">của Bộ trưởng Bộ </w:t>
      </w:r>
      <w:r w:rsidR="00D35366" w:rsidRPr="0057672C">
        <w:rPr>
          <w:rStyle w:val="BodyTextChar1"/>
          <w:rFonts w:ascii="Arial" w:hAnsi="Arial" w:cs="Arial"/>
          <w:i/>
          <w:iCs/>
          <w:color w:val="000000"/>
          <w:sz w:val="20"/>
          <w:szCs w:val="20"/>
          <w:lang w:eastAsia="vi-VN"/>
        </w:rPr>
        <w:t>Tài chính</w:t>
      </w:r>
      <w:r w:rsidR="00D26BB5" w:rsidRPr="0057672C">
        <w:rPr>
          <w:rStyle w:val="BodyTextChar1"/>
          <w:rFonts w:ascii="Arial" w:hAnsi="Arial" w:cs="Arial"/>
          <w:i/>
          <w:iCs/>
          <w:color w:val="000000"/>
          <w:sz w:val="20"/>
          <w:szCs w:val="20"/>
          <w:lang w:eastAsia="vi-VN"/>
        </w:rPr>
        <w:t>)</w:t>
      </w:r>
    </w:p>
    <w:p w:rsidR="00D26BB5" w:rsidRPr="0057672C" w:rsidRDefault="00D26BB5" w:rsidP="00C66BA2">
      <w:pPr>
        <w:pStyle w:val="BodyText"/>
        <w:shd w:val="clear" w:color="auto" w:fill="auto"/>
        <w:spacing w:after="0"/>
        <w:ind w:firstLine="0"/>
        <w:jc w:val="center"/>
        <w:rPr>
          <w:rStyle w:val="BodyTextChar1"/>
          <w:rFonts w:ascii="Arial" w:hAnsi="Arial" w:cs="Arial"/>
          <w:b/>
          <w:bCs/>
          <w:color w:val="000000"/>
          <w:sz w:val="20"/>
          <w:szCs w:val="20"/>
          <w:lang w:eastAsia="vi-VN"/>
        </w:rPr>
      </w:pPr>
      <w:r w:rsidRPr="0057672C">
        <w:rPr>
          <w:rStyle w:val="BodyTextChar1"/>
          <w:rFonts w:ascii="Arial" w:hAnsi="Arial" w:cs="Arial"/>
          <w:b/>
          <w:bCs/>
          <w:color w:val="000000"/>
          <w:sz w:val="20"/>
          <w:szCs w:val="20"/>
          <w:lang w:eastAsia="vi-VN"/>
        </w:rPr>
        <w:t>Chương I</w:t>
      </w:r>
      <w:r w:rsidRPr="0057672C">
        <w:rPr>
          <w:rStyle w:val="BodyTextChar1"/>
          <w:rFonts w:ascii="Arial" w:hAnsi="Arial" w:cs="Arial"/>
          <w:b/>
          <w:bCs/>
          <w:color w:val="000000"/>
          <w:sz w:val="20"/>
          <w:szCs w:val="20"/>
          <w:lang w:eastAsia="vi-VN"/>
        </w:rPr>
        <w:br/>
        <w:t>QUY ĐỊNH CHUNG</w:t>
      </w:r>
    </w:p>
    <w:p w:rsidR="00D26BB5" w:rsidRPr="0057672C" w:rsidRDefault="00D26BB5" w:rsidP="00C66BA2">
      <w:pPr>
        <w:pStyle w:val="BodyText"/>
        <w:shd w:val="clear" w:color="auto" w:fill="auto"/>
        <w:spacing w:after="0"/>
        <w:ind w:firstLine="0"/>
        <w:jc w:val="center"/>
        <w:rPr>
          <w:rFonts w:ascii="Arial" w:hAnsi="Arial" w:cs="Arial"/>
          <w:color w:val="000000"/>
          <w:sz w:val="20"/>
          <w:szCs w:val="20"/>
        </w:rPr>
      </w:pPr>
    </w:p>
    <w:p w:rsidR="00D26BB5" w:rsidRPr="0057672C" w:rsidRDefault="00D26BB5" w:rsidP="00E43971">
      <w:pPr>
        <w:pStyle w:val="Heading10"/>
        <w:keepNext/>
        <w:keepLines/>
        <w:shd w:val="clear" w:color="auto" w:fill="auto"/>
        <w:spacing w:after="120" w:line="240" w:lineRule="auto"/>
        <w:ind w:firstLine="720"/>
        <w:jc w:val="both"/>
        <w:rPr>
          <w:rFonts w:ascii="Arial" w:hAnsi="Arial" w:cs="Arial"/>
          <w:color w:val="000000"/>
          <w:sz w:val="20"/>
          <w:szCs w:val="20"/>
        </w:rPr>
      </w:pPr>
      <w:bookmarkStart w:id="57" w:name="bookmark58"/>
      <w:bookmarkStart w:id="58" w:name="bookmark59"/>
      <w:r w:rsidRPr="0057672C">
        <w:rPr>
          <w:rStyle w:val="Heading1"/>
          <w:rFonts w:ascii="Arial" w:hAnsi="Arial" w:cs="Arial"/>
          <w:b/>
          <w:bCs/>
          <w:color w:val="000000"/>
          <w:sz w:val="20"/>
          <w:szCs w:val="20"/>
          <w:lang w:eastAsia="vi-VN"/>
        </w:rPr>
        <w:t xml:space="preserve">Điều 1. </w:t>
      </w:r>
      <w:r w:rsidR="0064490A" w:rsidRPr="0057672C">
        <w:rPr>
          <w:rStyle w:val="Heading1"/>
          <w:rFonts w:ascii="Arial" w:hAnsi="Arial" w:cs="Arial"/>
          <w:b/>
          <w:bCs/>
          <w:color w:val="000000"/>
          <w:sz w:val="20"/>
          <w:szCs w:val="20"/>
          <w:lang w:eastAsia="vi-VN"/>
        </w:rPr>
        <w:t>Phạm vi</w:t>
      </w:r>
      <w:r w:rsidRPr="0057672C">
        <w:rPr>
          <w:rStyle w:val="Heading1"/>
          <w:rFonts w:ascii="Arial" w:hAnsi="Arial" w:cs="Arial"/>
          <w:b/>
          <w:bCs/>
          <w:color w:val="000000"/>
          <w:sz w:val="20"/>
          <w:szCs w:val="20"/>
          <w:lang w:eastAsia="vi-VN"/>
        </w:rPr>
        <w:t xml:space="preserve"> điều chỉnh</w:t>
      </w:r>
      <w:bookmarkEnd w:id="57"/>
      <w:bookmarkEnd w:id="58"/>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 xml:space="preserve">Quy chế này áp dụng đối với việc tổ chức bán đấu giá cổ phần của doanh nghiệp ... (tên doanh nghiệp cổ phần hóa) được thực hiện qua ... (tên </w:t>
      </w:r>
      <w:r w:rsidR="00D35366" w:rsidRPr="0057672C">
        <w:rPr>
          <w:rStyle w:val="BodyTextChar1"/>
          <w:rFonts w:ascii="Arial" w:hAnsi="Arial" w:cs="Arial"/>
          <w:color w:val="000000"/>
          <w:sz w:val="20"/>
          <w:szCs w:val="20"/>
          <w:lang w:eastAsia="vi-VN"/>
        </w:rPr>
        <w:t>Tổ chức</w:t>
      </w:r>
      <w:r w:rsidRPr="0057672C">
        <w:rPr>
          <w:rStyle w:val="BodyTextChar1"/>
          <w:rFonts w:ascii="Arial" w:hAnsi="Arial" w:cs="Arial"/>
          <w:color w:val="000000"/>
          <w:sz w:val="20"/>
          <w:szCs w:val="20"/>
          <w:lang w:eastAsia="vi-VN"/>
        </w:rPr>
        <w:t xml:space="preserve"> thực hiện bán đấu giá cổ phần).</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b/>
          <w:bCs/>
          <w:color w:val="000000"/>
          <w:sz w:val="20"/>
          <w:szCs w:val="20"/>
          <w:lang w:eastAsia="vi-VN"/>
        </w:rPr>
        <w:t>Điều 2. Giải thích từ ngữ</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Trong Quy chế này, các từ ngữ dưới đây được hiểu như sau:</w:t>
      </w:r>
    </w:p>
    <w:p w:rsidR="00D26BB5" w:rsidRPr="0057672C" w:rsidRDefault="0064490A" w:rsidP="00E43971">
      <w:pPr>
        <w:pStyle w:val="BodyText"/>
        <w:shd w:val="clear" w:color="auto" w:fill="auto"/>
        <w:tabs>
          <w:tab w:val="left" w:pos="349"/>
        </w:tabs>
        <w:spacing w:after="120"/>
        <w:ind w:firstLine="720"/>
        <w:jc w:val="both"/>
        <w:rPr>
          <w:rFonts w:ascii="Arial" w:hAnsi="Arial" w:cs="Arial"/>
          <w:color w:val="000000"/>
          <w:sz w:val="20"/>
          <w:szCs w:val="20"/>
        </w:rPr>
      </w:pPr>
      <w:r w:rsidRPr="0057672C">
        <w:rPr>
          <w:rStyle w:val="BodyTextChar1"/>
          <w:rFonts w:ascii="Arial" w:hAnsi="Arial" w:cs="Arial"/>
          <w:i/>
          <w:iCs/>
          <w:color w:val="000000"/>
          <w:sz w:val="20"/>
          <w:szCs w:val="20"/>
          <w:lang w:val="en-US" w:eastAsia="vi-VN"/>
        </w:rPr>
        <w:t xml:space="preserve">1. </w:t>
      </w:r>
      <w:r w:rsidR="00D26BB5" w:rsidRPr="0057672C">
        <w:rPr>
          <w:rStyle w:val="BodyTextChar1"/>
          <w:rFonts w:ascii="Arial" w:hAnsi="Arial" w:cs="Arial"/>
          <w:i/>
          <w:iCs/>
          <w:color w:val="000000"/>
          <w:sz w:val="20"/>
          <w:szCs w:val="20"/>
          <w:lang w:eastAsia="vi-VN"/>
        </w:rPr>
        <w:t>Doanh nghiệp cổ phần hóa</w:t>
      </w:r>
      <w:r w:rsidR="00D26BB5" w:rsidRPr="0057672C">
        <w:rPr>
          <w:rStyle w:val="BodyTextChar1"/>
          <w:rFonts w:ascii="Arial" w:hAnsi="Arial" w:cs="Arial"/>
          <w:color w:val="000000"/>
          <w:sz w:val="20"/>
          <w:szCs w:val="20"/>
          <w:lang w:eastAsia="vi-VN"/>
        </w:rPr>
        <w:t xml:space="preserve"> là ... (tên doanh nghiệp cổ phần hóa).</w:t>
      </w:r>
    </w:p>
    <w:p w:rsidR="00D26BB5" w:rsidRPr="0057672C" w:rsidRDefault="0064490A" w:rsidP="00E43971">
      <w:pPr>
        <w:pStyle w:val="BodyText"/>
        <w:shd w:val="clear" w:color="auto" w:fill="auto"/>
        <w:tabs>
          <w:tab w:val="left" w:pos="1098"/>
        </w:tabs>
        <w:spacing w:after="120"/>
        <w:ind w:firstLine="720"/>
        <w:jc w:val="both"/>
        <w:rPr>
          <w:rFonts w:ascii="Arial" w:hAnsi="Arial" w:cs="Arial"/>
          <w:color w:val="000000"/>
          <w:sz w:val="20"/>
          <w:szCs w:val="20"/>
        </w:rPr>
      </w:pPr>
      <w:r w:rsidRPr="0057672C">
        <w:rPr>
          <w:rStyle w:val="BodyTextChar1"/>
          <w:rFonts w:ascii="Arial" w:hAnsi="Arial" w:cs="Arial"/>
          <w:i/>
          <w:iCs/>
          <w:color w:val="000000"/>
          <w:sz w:val="20"/>
          <w:szCs w:val="20"/>
          <w:lang w:val="en-US" w:eastAsia="vi-VN"/>
        </w:rPr>
        <w:t xml:space="preserve">2. </w:t>
      </w:r>
      <w:r w:rsidR="00D26BB5" w:rsidRPr="0057672C">
        <w:rPr>
          <w:rStyle w:val="BodyTextChar1"/>
          <w:rFonts w:ascii="Arial" w:hAnsi="Arial" w:cs="Arial"/>
          <w:i/>
          <w:iCs/>
          <w:color w:val="000000"/>
          <w:sz w:val="20"/>
          <w:szCs w:val="20"/>
          <w:lang w:eastAsia="vi-VN"/>
        </w:rPr>
        <w:t xml:space="preserve">Bán </w:t>
      </w:r>
      <w:r w:rsidR="000024E0" w:rsidRPr="0057672C">
        <w:rPr>
          <w:rStyle w:val="BodyTextChar1"/>
          <w:rFonts w:ascii="Arial" w:hAnsi="Arial" w:cs="Arial"/>
          <w:i/>
          <w:iCs/>
          <w:color w:val="000000"/>
          <w:sz w:val="20"/>
          <w:szCs w:val="20"/>
          <w:lang w:eastAsia="vi-VN"/>
        </w:rPr>
        <w:t>đấu giá</w:t>
      </w:r>
      <w:r w:rsidR="00D26BB5" w:rsidRPr="0057672C">
        <w:rPr>
          <w:rStyle w:val="BodyTextChar1"/>
          <w:rFonts w:ascii="Arial" w:hAnsi="Arial" w:cs="Arial"/>
          <w:i/>
          <w:iCs/>
          <w:color w:val="000000"/>
          <w:sz w:val="20"/>
          <w:szCs w:val="20"/>
          <w:lang w:eastAsia="vi-VN"/>
        </w:rPr>
        <w:t xml:space="preserve"> cổ phần</w:t>
      </w:r>
      <w:r w:rsidR="00D26BB5" w:rsidRPr="0057672C">
        <w:rPr>
          <w:rStyle w:val="BodyTextChar1"/>
          <w:rFonts w:ascii="Arial" w:hAnsi="Arial" w:cs="Arial"/>
          <w:color w:val="000000"/>
          <w:sz w:val="20"/>
          <w:szCs w:val="20"/>
          <w:lang w:eastAsia="vi-VN"/>
        </w:rPr>
        <w:t xml:space="preserve"> là hình thức bán cổ phần của doanh nghiệp ... (tên doanh nghiệp cổ phần hóa) công khai cho các đối tượng có sự cạnh tranh về giá.</w:t>
      </w:r>
    </w:p>
    <w:p w:rsidR="00D26BB5" w:rsidRPr="0057672C" w:rsidRDefault="003C0C94" w:rsidP="00E43971">
      <w:pPr>
        <w:pStyle w:val="BodyText"/>
        <w:shd w:val="clear" w:color="auto" w:fill="auto"/>
        <w:tabs>
          <w:tab w:val="left" w:pos="1098"/>
        </w:tabs>
        <w:spacing w:after="120"/>
        <w:ind w:firstLine="720"/>
        <w:jc w:val="both"/>
        <w:rPr>
          <w:rFonts w:ascii="Arial" w:hAnsi="Arial" w:cs="Arial"/>
          <w:color w:val="000000"/>
          <w:sz w:val="20"/>
          <w:szCs w:val="20"/>
        </w:rPr>
      </w:pPr>
      <w:r w:rsidRPr="0057672C">
        <w:rPr>
          <w:rStyle w:val="BodyTextChar1"/>
          <w:rFonts w:ascii="Arial" w:hAnsi="Arial" w:cs="Arial"/>
          <w:i/>
          <w:iCs/>
          <w:color w:val="000000"/>
          <w:sz w:val="20"/>
          <w:szCs w:val="20"/>
          <w:lang w:val="en-US" w:eastAsia="vi-VN"/>
        </w:rPr>
        <w:t xml:space="preserve">3. </w:t>
      </w:r>
      <w:r w:rsidR="00D26BB5" w:rsidRPr="0057672C">
        <w:rPr>
          <w:rStyle w:val="BodyTextChar1"/>
          <w:rFonts w:ascii="Arial" w:hAnsi="Arial" w:cs="Arial"/>
          <w:i/>
          <w:iCs/>
          <w:color w:val="000000"/>
          <w:sz w:val="20"/>
          <w:szCs w:val="20"/>
          <w:lang w:eastAsia="vi-VN"/>
        </w:rPr>
        <w:t>Nhà đầu tư</w:t>
      </w:r>
      <w:r w:rsidR="00D26BB5" w:rsidRPr="0057672C">
        <w:rPr>
          <w:rStyle w:val="BodyTextChar1"/>
          <w:rFonts w:ascii="Arial" w:hAnsi="Arial" w:cs="Arial"/>
          <w:color w:val="000000"/>
          <w:sz w:val="20"/>
          <w:szCs w:val="20"/>
          <w:lang w:eastAsia="vi-VN"/>
        </w:rPr>
        <w:t xml:space="preserve"> là tổ chức, cá nhân trong và ngoài nước theo quy định tại khoản 1 và khoản 2 Điều 6 Nghị định số 126/2017/NĐ-CP ngày 16/11/2017 của Chính phủ về chuyển doanh nghiệp nhà nước và công ty trách nhiệm hữu hạn một thành viên do nhà nước đầu tư 100% vốn điều lệ thành công ty cổ phần (sau đây gọi là Nghị định số 126/2017/NĐ-CP), khoản 3 Điều 1 Nghị định số 140/2020/NĐ-CP ngày 30/11/2020 của Chính phủ sửa đổi, bổ sung một số điều của Nghị định số 126/2017/NĐ-CP ngày 16/11/2017 của Chính phủ; Nghị định số 91/2015/NĐ-CP ngày 13/10/2015 của Chính phủ và Nghị định số 32/2018/NĐ-CP ngày 08/3/2018 của Chính phủ (sau đây gọi là Nghị định số 140/2020/NĐ-CP).</w:t>
      </w:r>
    </w:p>
    <w:p w:rsidR="00D26BB5" w:rsidRPr="0057672C" w:rsidRDefault="003C0C94" w:rsidP="00E43971">
      <w:pPr>
        <w:pStyle w:val="BodyText"/>
        <w:shd w:val="clear" w:color="auto" w:fill="auto"/>
        <w:tabs>
          <w:tab w:val="left" w:pos="1088"/>
        </w:tabs>
        <w:spacing w:after="120"/>
        <w:ind w:firstLine="720"/>
        <w:jc w:val="both"/>
        <w:rPr>
          <w:rFonts w:ascii="Arial" w:hAnsi="Arial" w:cs="Arial"/>
          <w:color w:val="000000"/>
          <w:sz w:val="20"/>
          <w:szCs w:val="20"/>
        </w:rPr>
      </w:pPr>
      <w:r w:rsidRPr="0057672C">
        <w:rPr>
          <w:rStyle w:val="BodyTextChar1"/>
          <w:rFonts w:ascii="Arial" w:hAnsi="Arial" w:cs="Arial"/>
          <w:i/>
          <w:iCs/>
          <w:color w:val="000000"/>
          <w:sz w:val="20"/>
          <w:szCs w:val="20"/>
          <w:lang w:val="en-US" w:eastAsia="vi-VN"/>
        </w:rPr>
        <w:t xml:space="preserve">4. </w:t>
      </w:r>
      <w:r w:rsidR="00D26BB5" w:rsidRPr="0057672C">
        <w:rPr>
          <w:rStyle w:val="BodyTextChar1"/>
          <w:rFonts w:ascii="Arial" w:hAnsi="Arial" w:cs="Arial"/>
          <w:i/>
          <w:iCs/>
          <w:color w:val="000000"/>
          <w:sz w:val="20"/>
          <w:szCs w:val="20"/>
          <w:lang w:eastAsia="vi-VN"/>
        </w:rPr>
        <w:t>Cơ quan quyết định cổ phần hóa</w:t>
      </w:r>
      <w:r w:rsidR="00D26BB5" w:rsidRPr="0057672C">
        <w:rPr>
          <w:rStyle w:val="BodyTextChar1"/>
          <w:rFonts w:ascii="Arial" w:hAnsi="Arial" w:cs="Arial"/>
          <w:color w:val="000000"/>
          <w:sz w:val="20"/>
          <w:szCs w:val="20"/>
          <w:lang w:eastAsia="vi-VN"/>
        </w:rPr>
        <w:t xml:space="preserve"> là .... (tên cơ quan có </w:t>
      </w:r>
      <w:r w:rsidR="00405E0B" w:rsidRPr="0057672C">
        <w:rPr>
          <w:rStyle w:val="BodyTextChar1"/>
          <w:rFonts w:ascii="Arial" w:hAnsi="Arial" w:cs="Arial"/>
          <w:color w:val="000000"/>
          <w:sz w:val="20"/>
          <w:szCs w:val="20"/>
          <w:lang w:eastAsia="vi-VN"/>
        </w:rPr>
        <w:t>thẩm</w:t>
      </w:r>
      <w:r w:rsidR="00D26BB5" w:rsidRPr="0057672C">
        <w:rPr>
          <w:rStyle w:val="BodyTextChar1"/>
          <w:rFonts w:ascii="Arial" w:hAnsi="Arial" w:cs="Arial"/>
          <w:color w:val="000000"/>
          <w:sz w:val="20"/>
          <w:szCs w:val="20"/>
          <w:lang w:eastAsia="vi-VN"/>
        </w:rPr>
        <w:t xml:space="preserve"> quyền quyết định cổ phần hóa).</w:t>
      </w:r>
    </w:p>
    <w:p w:rsidR="00D26BB5" w:rsidRPr="0057672C" w:rsidRDefault="003C0C94" w:rsidP="00E43971">
      <w:pPr>
        <w:pStyle w:val="BodyText"/>
        <w:shd w:val="clear" w:color="auto" w:fill="auto"/>
        <w:tabs>
          <w:tab w:val="left" w:pos="1127"/>
        </w:tabs>
        <w:spacing w:after="120"/>
        <w:ind w:firstLine="720"/>
        <w:jc w:val="both"/>
        <w:rPr>
          <w:rFonts w:ascii="Arial" w:hAnsi="Arial" w:cs="Arial"/>
          <w:color w:val="000000"/>
          <w:sz w:val="20"/>
          <w:szCs w:val="20"/>
        </w:rPr>
      </w:pPr>
      <w:r w:rsidRPr="0057672C">
        <w:rPr>
          <w:rStyle w:val="BodyTextChar1"/>
          <w:rFonts w:ascii="Arial" w:hAnsi="Arial" w:cs="Arial"/>
          <w:i/>
          <w:iCs/>
          <w:color w:val="000000"/>
          <w:sz w:val="20"/>
          <w:szCs w:val="20"/>
          <w:lang w:val="en-US" w:eastAsia="vi-VN"/>
        </w:rPr>
        <w:t xml:space="preserve">5. </w:t>
      </w:r>
      <w:r w:rsidR="00D26BB5" w:rsidRPr="0057672C">
        <w:rPr>
          <w:rStyle w:val="BodyTextChar1"/>
          <w:rFonts w:ascii="Arial" w:hAnsi="Arial" w:cs="Arial"/>
          <w:i/>
          <w:iCs/>
          <w:color w:val="000000"/>
          <w:sz w:val="20"/>
          <w:szCs w:val="20"/>
          <w:lang w:eastAsia="vi-VN"/>
        </w:rPr>
        <w:t>Cơ quan đại diện chủ sở hữu</w:t>
      </w:r>
      <w:r w:rsidR="00D26BB5" w:rsidRPr="0057672C">
        <w:rPr>
          <w:rStyle w:val="BodyTextChar1"/>
          <w:rFonts w:ascii="Arial" w:hAnsi="Arial" w:cs="Arial"/>
          <w:color w:val="000000"/>
          <w:sz w:val="20"/>
          <w:szCs w:val="20"/>
          <w:lang w:eastAsia="vi-VN"/>
        </w:rPr>
        <w:t xml:space="preserve"> là ... (tên cơ quan đại diện chủ sở hữu).</w:t>
      </w:r>
    </w:p>
    <w:p w:rsidR="00D26BB5" w:rsidRPr="0057672C" w:rsidRDefault="003C0C94" w:rsidP="00E43971">
      <w:pPr>
        <w:pStyle w:val="BodyText"/>
        <w:shd w:val="clear" w:color="auto" w:fill="auto"/>
        <w:tabs>
          <w:tab w:val="left" w:pos="1102"/>
        </w:tabs>
        <w:spacing w:after="120"/>
        <w:ind w:firstLine="720"/>
        <w:jc w:val="both"/>
        <w:rPr>
          <w:rFonts w:ascii="Arial" w:hAnsi="Arial" w:cs="Arial"/>
          <w:color w:val="000000"/>
          <w:sz w:val="20"/>
          <w:szCs w:val="20"/>
        </w:rPr>
      </w:pPr>
      <w:r w:rsidRPr="0057672C">
        <w:rPr>
          <w:rStyle w:val="BodyTextChar1"/>
          <w:rFonts w:ascii="Arial" w:hAnsi="Arial" w:cs="Arial"/>
          <w:i/>
          <w:iCs/>
          <w:color w:val="000000"/>
          <w:sz w:val="20"/>
          <w:szCs w:val="20"/>
          <w:lang w:val="en-US" w:eastAsia="vi-VN"/>
        </w:rPr>
        <w:t xml:space="preserve">6. </w:t>
      </w:r>
      <w:r w:rsidRPr="0057672C">
        <w:rPr>
          <w:rStyle w:val="BodyTextChar1"/>
          <w:rFonts w:ascii="Arial" w:hAnsi="Arial" w:cs="Arial"/>
          <w:i/>
          <w:iCs/>
          <w:color w:val="000000"/>
          <w:sz w:val="20"/>
          <w:szCs w:val="20"/>
          <w:lang w:eastAsia="vi-VN"/>
        </w:rPr>
        <w:t>Tổ chức thực hiện bá</w:t>
      </w:r>
      <w:r w:rsidR="00D26BB5" w:rsidRPr="0057672C">
        <w:rPr>
          <w:rStyle w:val="BodyTextChar1"/>
          <w:rFonts w:ascii="Arial" w:hAnsi="Arial" w:cs="Arial"/>
          <w:i/>
          <w:iCs/>
          <w:color w:val="000000"/>
          <w:sz w:val="20"/>
          <w:szCs w:val="20"/>
          <w:lang w:eastAsia="vi-VN"/>
        </w:rPr>
        <w:t xml:space="preserve">n </w:t>
      </w:r>
      <w:r w:rsidR="000024E0" w:rsidRPr="0057672C">
        <w:rPr>
          <w:rStyle w:val="BodyTextChar1"/>
          <w:rFonts w:ascii="Arial" w:hAnsi="Arial" w:cs="Arial"/>
          <w:i/>
          <w:iCs/>
          <w:color w:val="000000"/>
          <w:sz w:val="20"/>
          <w:szCs w:val="20"/>
          <w:lang w:eastAsia="vi-VN"/>
        </w:rPr>
        <w:t>đấu giá</w:t>
      </w:r>
      <w:r w:rsidR="00D26BB5" w:rsidRPr="0057672C">
        <w:rPr>
          <w:rStyle w:val="BodyTextChar1"/>
          <w:rFonts w:ascii="Arial" w:hAnsi="Arial" w:cs="Arial"/>
          <w:i/>
          <w:iCs/>
          <w:color w:val="000000"/>
          <w:sz w:val="20"/>
          <w:szCs w:val="20"/>
          <w:lang w:eastAsia="vi-VN"/>
        </w:rPr>
        <w:t xml:space="preserve"> cổ phần</w:t>
      </w:r>
      <w:r w:rsidR="00D26BB5" w:rsidRPr="0057672C">
        <w:rPr>
          <w:rStyle w:val="BodyTextChar1"/>
          <w:rFonts w:ascii="Arial" w:hAnsi="Arial" w:cs="Arial"/>
          <w:color w:val="000000"/>
          <w:sz w:val="20"/>
          <w:szCs w:val="20"/>
          <w:lang w:eastAsia="vi-VN"/>
        </w:rPr>
        <w:t xml:space="preserve"> là ... (tên tổ chức thực hiện bán đấu giá cổ phần).</w:t>
      </w:r>
    </w:p>
    <w:p w:rsidR="00D26BB5" w:rsidRPr="0057672C" w:rsidRDefault="003C0C94" w:rsidP="00E43971">
      <w:pPr>
        <w:pStyle w:val="BodyText"/>
        <w:shd w:val="clear" w:color="auto" w:fill="auto"/>
        <w:tabs>
          <w:tab w:val="left" w:pos="1107"/>
        </w:tabs>
        <w:spacing w:after="120"/>
        <w:ind w:firstLine="720"/>
        <w:jc w:val="both"/>
        <w:rPr>
          <w:rFonts w:ascii="Arial" w:hAnsi="Arial" w:cs="Arial"/>
          <w:color w:val="000000"/>
          <w:sz w:val="20"/>
          <w:szCs w:val="20"/>
        </w:rPr>
      </w:pPr>
      <w:r w:rsidRPr="0057672C">
        <w:rPr>
          <w:rStyle w:val="BodyTextChar1"/>
          <w:rFonts w:ascii="Arial" w:hAnsi="Arial" w:cs="Arial"/>
          <w:i/>
          <w:iCs/>
          <w:color w:val="000000"/>
          <w:sz w:val="20"/>
          <w:szCs w:val="20"/>
          <w:lang w:val="en-US" w:eastAsia="vi-VN"/>
        </w:rPr>
        <w:t xml:space="preserve">7. </w:t>
      </w:r>
      <w:r w:rsidRPr="0057672C">
        <w:rPr>
          <w:rStyle w:val="BodyTextChar1"/>
          <w:rFonts w:ascii="Arial" w:hAnsi="Arial" w:cs="Arial"/>
          <w:i/>
          <w:iCs/>
          <w:color w:val="000000"/>
          <w:sz w:val="20"/>
          <w:szCs w:val="20"/>
          <w:lang w:eastAsia="vi-VN"/>
        </w:rPr>
        <w:t>Tổ chức tư vấn bá</w:t>
      </w:r>
      <w:r w:rsidR="00D26BB5" w:rsidRPr="0057672C">
        <w:rPr>
          <w:rStyle w:val="BodyTextChar1"/>
          <w:rFonts w:ascii="Arial" w:hAnsi="Arial" w:cs="Arial"/>
          <w:i/>
          <w:iCs/>
          <w:color w:val="000000"/>
          <w:sz w:val="20"/>
          <w:szCs w:val="20"/>
          <w:lang w:eastAsia="vi-VN"/>
        </w:rPr>
        <w:t>n cổ phần là ...</w:t>
      </w:r>
      <w:r w:rsidR="00D26BB5" w:rsidRPr="0057672C">
        <w:rPr>
          <w:rStyle w:val="BodyTextChar1"/>
          <w:rFonts w:ascii="Arial" w:hAnsi="Arial" w:cs="Arial"/>
          <w:color w:val="000000"/>
          <w:sz w:val="20"/>
          <w:szCs w:val="20"/>
          <w:lang w:eastAsia="vi-VN"/>
        </w:rPr>
        <w:t xml:space="preserve"> (tên Tổ chức tư vấn bán cổ phần).</w:t>
      </w:r>
    </w:p>
    <w:p w:rsidR="00D26BB5" w:rsidRPr="0057672C" w:rsidRDefault="003C0C94" w:rsidP="00E43971">
      <w:pPr>
        <w:pStyle w:val="BodyText"/>
        <w:shd w:val="clear" w:color="auto" w:fill="auto"/>
        <w:tabs>
          <w:tab w:val="left" w:pos="1107"/>
        </w:tabs>
        <w:spacing w:after="120"/>
        <w:ind w:firstLine="720"/>
        <w:jc w:val="both"/>
        <w:rPr>
          <w:rFonts w:ascii="Arial" w:hAnsi="Arial" w:cs="Arial"/>
          <w:color w:val="000000"/>
          <w:sz w:val="20"/>
          <w:szCs w:val="20"/>
        </w:rPr>
      </w:pPr>
      <w:r w:rsidRPr="0057672C">
        <w:rPr>
          <w:rStyle w:val="BodyTextChar1"/>
          <w:rFonts w:ascii="Arial" w:hAnsi="Arial" w:cs="Arial"/>
          <w:i/>
          <w:iCs/>
          <w:color w:val="000000"/>
          <w:sz w:val="20"/>
          <w:szCs w:val="20"/>
          <w:lang w:val="en-US" w:eastAsia="vi-VN"/>
        </w:rPr>
        <w:t xml:space="preserve">8. </w:t>
      </w:r>
      <w:r w:rsidRPr="0057672C">
        <w:rPr>
          <w:rStyle w:val="BodyTextChar1"/>
          <w:rFonts w:ascii="Arial" w:hAnsi="Arial" w:cs="Arial"/>
          <w:i/>
          <w:iCs/>
          <w:color w:val="000000"/>
          <w:sz w:val="20"/>
          <w:szCs w:val="20"/>
          <w:lang w:eastAsia="vi-VN"/>
        </w:rPr>
        <w:t>Mệnh giá</w:t>
      </w:r>
      <w:r w:rsidR="00D26BB5" w:rsidRPr="0057672C">
        <w:rPr>
          <w:rStyle w:val="BodyTextChar1"/>
          <w:rFonts w:ascii="Arial" w:hAnsi="Arial" w:cs="Arial"/>
          <w:i/>
          <w:iCs/>
          <w:color w:val="000000"/>
          <w:sz w:val="20"/>
          <w:szCs w:val="20"/>
          <w:lang w:eastAsia="vi-VN"/>
        </w:rPr>
        <w:t xml:space="preserve"> cổ phần</w:t>
      </w:r>
      <w:r w:rsidR="00D26BB5" w:rsidRPr="0057672C">
        <w:rPr>
          <w:rStyle w:val="BodyTextChar1"/>
          <w:rFonts w:ascii="Arial" w:hAnsi="Arial" w:cs="Arial"/>
          <w:color w:val="000000"/>
          <w:sz w:val="20"/>
          <w:szCs w:val="20"/>
          <w:lang w:eastAsia="vi-VN"/>
        </w:rPr>
        <w:t xml:space="preserve"> là 10.000 đồng.</w:t>
      </w:r>
    </w:p>
    <w:p w:rsidR="00D26BB5" w:rsidRPr="0057672C" w:rsidRDefault="003C0C94" w:rsidP="00E43971">
      <w:pPr>
        <w:pStyle w:val="BodyText"/>
        <w:shd w:val="clear" w:color="auto" w:fill="auto"/>
        <w:tabs>
          <w:tab w:val="left" w:pos="1121"/>
        </w:tabs>
        <w:spacing w:after="120"/>
        <w:ind w:firstLine="720"/>
        <w:jc w:val="both"/>
        <w:rPr>
          <w:rFonts w:ascii="Arial" w:hAnsi="Arial" w:cs="Arial"/>
          <w:color w:val="000000"/>
          <w:sz w:val="20"/>
          <w:szCs w:val="20"/>
        </w:rPr>
      </w:pPr>
      <w:r w:rsidRPr="0057672C">
        <w:rPr>
          <w:rStyle w:val="BodyTextChar1"/>
          <w:rFonts w:ascii="Arial" w:hAnsi="Arial" w:cs="Arial"/>
          <w:i/>
          <w:iCs/>
          <w:color w:val="000000"/>
          <w:sz w:val="20"/>
          <w:szCs w:val="20"/>
          <w:lang w:val="en-US" w:eastAsia="vi-VN"/>
        </w:rPr>
        <w:t xml:space="preserve">9. </w:t>
      </w:r>
      <w:r w:rsidR="00D26BB5" w:rsidRPr="0057672C">
        <w:rPr>
          <w:rStyle w:val="BodyTextChar1"/>
          <w:rFonts w:ascii="Arial" w:hAnsi="Arial" w:cs="Arial"/>
          <w:i/>
          <w:iCs/>
          <w:color w:val="000000"/>
          <w:sz w:val="20"/>
          <w:szCs w:val="20"/>
          <w:lang w:eastAsia="vi-VN"/>
        </w:rPr>
        <w:t>Giá khởi điểm</w:t>
      </w:r>
      <w:r w:rsidR="00D26BB5" w:rsidRPr="0057672C">
        <w:rPr>
          <w:rStyle w:val="BodyTextChar1"/>
          <w:rFonts w:ascii="Arial" w:hAnsi="Arial" w:cs="Arial"/>
          <w:color w:val="000000"/>
          <w:sz w:val="20"/>
          <w:szCs w:val="20"/>
          <w:lang w:eastAsia="vi-VN"/>
        </w:rPr>
        <w:t xml:space="preserve"> là mức giá ban đầu của một cổ phần được chào bán ra bên ngoài do cơ quan đại diện chủ sở hữu quyết định nhưng không thấp hơn mệnh giá (10.000 đồng Việt Nam).</w:t>
      </w:r>
    </w:p>
    <w:p w:rsidR="00D26BB5" w:rsidRPr="0057672C" w:rsidRDefault="00C54D96" w:rsidP="00E43971">
      <w:pPr>
        <w:pStyle w:val="BodyText"/>
        <w:shd w:val="clear" w:color="auto" w:fill="auto"/>
        <w:tabs>
          <w:tab w:val="left" w:pos="1232"/>
        </w:tabs>
        <w:spacing w:after="120"/>
        <w:ind w:firstLine="720"/>
        <w:jc w:val="both"/>
        <w:rPr>
          <w:rFonts w:ascii="Arial" w:hAnsi="Arial" w:cs="Arial"/>
          <w:color w:val="000000"/>
          <w:sz w:val="20"/>
          <w:szCs w:val="20"/>
        </w:rPr>
      </w:pPr>
      <w:r w:rsidRPr="0057672C">
        <w:rPr>
          <w:rStyle w:val="BodyTextChar1"/>
          <w:rFonts w:ascii="Arial" w:hAnsi="Arial" w:cs="Arial"/>
          <w:i/>
          <w:iCs/>
          <w:color w:val="000000"/>
          <w:sz w:val="20"/>
          <w:szCs w:val="20"/>
          <w:lang w:val="en-US" w:eastAsia="vi-VN"/>
        </w:rPr>
        <w:t xml:space="preserve">10. </w:t>
      </w:r>
      <w:r w:rsidR="00D26BB5" w:rsidRPr="0057672C">
        <w:rPr>
          <w:rStyle w:val="BodyTextChar1"/>
          <w:rFonts w:ascii="Arial" w:hAnsi="Arial" w:cs="Arial"/>
          <w:i/>
          <w:iCs/>
          <w:color w:val="000000"/>
          <w:sz w:val="20"/>
          <w:szCs w:val="20"/>
          <w:lang w:eastAsia="vi-VN"/>
        </w:rPr>
        <w:t>Bước giá</w:t>
      </w:r>
      <w:r w:rsidRPr="0057672C">
        <w:rPr>
          <w:rStyle w:val="BodyTextChar1"/>
          <w:rFonts w:ascii="Arial" w:hAnsi="Arial" w:cs="Arial"/>
          <w:color w:val="000000"/>
          <w:sz w:val="20"/>
          <w:szCs w:val="20"/>
          <w:lang w:eastAsia="vi-VN"/>
        </w:rPr>
        <w:t xml:space="preserve"> là khoảng cách giá gi</w:t>
      </w:r>
      <w:r w:rsidR="00D26BB5" w:rsidRPr="0057672C">
        <w:rPr>
          <w:rStyle w:val="BodyTextChar1"/>
          <w:rFonts w:ascii="Arial" w:hAnsi="Arial" w:cs="Arial"/>
          <w:color w:val="000000"/>
          <w:sz w:val="20"/>
          <w:szCs w:val="20"/>
          <w:lang w:eastAsia="vi-VN"/>
        </w:rPr>
        <w:t>ữa các lần đặt mua liên tiếp tính từ giá khởi điểm.</w:t>
      </w:r>
    </w:p>
    <w:p w:rsidR="00D26BB5" w:rsidRPr="0057672C" w:rsidRDefault="00C54D96" w:rsidP="00E43971">
      <w:pPr>
        <w:pStyle w:val="BodyText"/>
        <w:shd w:val="clear" w:color="auto" w:fill="auto"/>
        <w:tabs>
          <w:tab w:val="left" w:pos="1237"/>
        </w:tabs>
        <w:spacing w:after="120"/>
        <w:ind w:firstLine="720"/>
        <w:jc w:val="both"/>
        <w:rPr>
          <w:rFonts w:ascii="Arial" w:hAnsi="Arial" w:cs="Arial"/>
          <w:color w:val="000000"/>
          <w:sz w:val="20"/>
          <w:szCs w:val="20"/>
        </w:rPr>
      </w:pPr>
      <w:r w:rsidRPr="0057672C">
        <w:rPr>
          <w:rStyle w:val="BodyTextChar1"/>
          <w:rFonts w:ascii="Arial" w:hAnsi="Arial" w:cs="Arial"/>
          <w:i/>
          <w:iCs/>
          <w:color w:val="000000"/>
          <w:sz w:val="20"/>
          <w:szCs w:val="20"/>
          <w:lang w:val="en-US" w:eastAsia="vi-VN"/>
        </w:rPr>
        <w:t xml:space="preserve">11. </w:t>
      </w:r>
      <w:r w:rsidR="00D26BB5" w:rsidRPr="0057672C">
        <w:rPr>
          <w:rStyle w:val="BodyTextChar1"/>
          <w:rFonts w:ascii="Arial" w:hAnsi="Arial" w:cs="Arial"/>
          <w:i/>
          <w:iCs/>
          <w:color w:val="000000"/>
          <w:sz w:val="20"/>
          <w:szCs w:val="20"/>
          <w:lang w:eastAsia="vi-VN"/>
        </w:rPr>
        <w:t>Bước khối lượng</w:t>
      </w:r>
      <w:r w:rsidR="00D26BB5" w:rsidRPr="0057672C">
        <w:rPr>
          <w:rStyle w:val="BodyTextChar1"/>
          <w:rFonts w:ascii="Arial" w:hAnsi="Arial" w:cs="Arial"/>
          <w:color w:val="000000"/>
          <w:sz w:val="20"/>
          <w:szCs w:val="20"/>
          <w:lang w:eastAsia="vi-VN"/>
        </w:rPr>
        <w:t xml:space="preserve"> là khoảng cách giữa các khối lượng đặt mua liên tiếp.</w:t>
      </w:r>
    </w:p>
    <w:p w:rsidR="00D26BB5" w:rsidRPr="0057672C" w:rsidRDefault="00C54D96" w:rsidP="00E43971">
      <w:pPr>
        <w:pStyle w:val="BodyText"/>
        <w:shd w:val="clear" w:color="auto" w:fill="auto"/>
        <w:tabs>
          <w:tab w:val="left" w:pos="1242"/>
        </w:tabs>
        <w:spacing w:after="120"/>
        <w:ind w:firstLine="720"/>
        <w:jc w:val="both"/>
        <w:rPr>
          <w:rFonts w:ascii="Arial" w:hAnsi="Arial" w:cs="Arial"/>
          <w:color w:val="000000"/>
          <w:sz w:val="20"/>
          <w:szCs w:val="20"/>
        </w:rPr>
      </w:pPr>
      <w:r w:rsidRPr="0057672C">
        <w:rPr>
          <w:rStyle w:val="BodyTextChar1"/>
          <w:rFonts w:ascii="Arial" w:hAnsi="Arial" w:cs="Arial"/>
          <w:i/>
          <w:iCs/>
          <w:color w:val="000000"/>
          <w:sz w:val="20"/>
          <w:szCs w:val="20"/>
          <w:lang w:val="en-US" w:eastAsia="vi-VN"/>
        </w:rPr>
        <w:t xml:space="preserve">12. </w:t>
      </w:r>
      <w:r w:rsidR="00D26BB5" w:rsidRPr="0057672C">
        <w:rPr>
          <w:rStyle w:val="BodyTextChar1"/>
          <w:rFonts w:ascii="Arial" w:hAnsi="Arial" w:cs="Arial"/>
          <w:i/>
          <w:iCs/>
          <w:color w:val="000000"/>
          <w:sz w:val="20"/>
          <w:szCs w:val="20"/>
          <w:lang w:eastAsia="vi-VN"/>
        </w:rPr>
        <w:t>Giá đấu</w:t>
      </w:r>
      <w:r w:rsidR="00D26BB5" w:rsidRPr="0057672C">
        <w:rPr>
          <w:rStyle w:val="BodyTextChar1"/>
          <w:rFonts w:ascii="Arial" w:hAnsi="Arial" w:cs="Arial"/>
          <w:color w:val="000000"/>
          <w:sz w:val="20"/>
          <w:szCs w:val="20"/>
          <w:lang w:eastAsia="vi-VN"/>
        </w:rPr>
        <w:t xml:space="preserve"> là các mức giá đặt mua cổ phần của nhà đầu tư được gh</w:t>
      </w:r>
      <w:r w:rsidRPr="0057672C">
        <w:rPr>
          <w:rStyle w:val="BodyTextChar1"/>
          <w:rFonts w:ascii="Arial" w:hAnsi="Arial" w:cs="Arial"/>
          <w:color w:val="000000"/>
          <w:sz w:val="20"/>
          <w:szCs w:val="20"/>
          <w:lang w:val="en-US" w:eastAsia="vi-VN"/>
        </w:rPr>
        <w:t>i</w:t>
      </w:r>
      <w:r w:rsidRPr="0057672C">
        <w:rPr>
          <w:rStyle w:val="BodyTextChar1"/>
          <w:rFonts w:ascii="Arial" w:hAnsi="Arial" w:cs="Arial"/>
          <w:color w:val="000000"/>
          <w:sz w:val="20"/>
          <w:szCs w:val="20"/>
          <w:lang w:eastAsia="vi-VN"/>
        </w:rPr>
        <w:t xml:space="preserve"> vào Phi</w:t>
      </w:r>
      <w:r w:rsidR="00D26BB5" w:rsidRPr="0057672C">
        <w:rPr>
          <w:rStyle w:val="BodyTextChar1"/>
          <w:rFonts w:ascii="Arial" w:hAnsi="Arial" w:cs="Arial"/>
          <w:color w:val="000000"/>
          <w:sz w:val="20"/>
          <w:szCs w:val="20"/>
          <w:lang w:eastAsia="vi-VN"/>
        </w:rPr>
        <w:t>ếu tham dự đấu giá.</w:t>
      </w:r>
    </w:p>
    <w:p w:rsidR="00D26BB5" w:rsidRPr="0057672C" w:rsidRDefault="00C54D96" w:rsidP="00E43971">
      <w:pPr>
        <w:pStyle w:val="BodyText"/>
        <w:shd w:val="clear" w:color="auto" w:fill="auto"/>
        <w:tabs>
          <w:tab w:val="left" w:pos="1242"/>
        </w:tabs>
        <w:spacing w:after="120"/>
        <w:ind w:firstLine="720"/>
        <w:jc w:val="both"/>
        <w:rPr>
          <w:rFonts w:ascii="Arial" w:hAnsi="Arial" w:cs="Arial"/>
          <w:color w:val="000000"/>
          <w:sz w:val="20"/>
          <w:szCs w:val="20"/>
        </w:rPr>
      </w:pPr>
      <w:r w:rsidRPr="0057672C">
        <w:rPr>
          <w:rStyle w:val="BodyTextChar1"/>
          <w:rFonts w:ascii="Arial" w:hAnsi="Arial" w:cs="Arial"/>
          <w:i/>
          <w:iCs/>
          <w:color w:val="000000"/>
          <w:sz w:val="20"/>
          <w:szCs w:val="20"/>
          <w:lang w:val="en-US" w:eastAsia="vi-VN"/>
        </w:rPr>
        <w:t xml:space="preserve">13. </w:t>
      </w:r>
      <w:r w:rsidR="00D26BB5" w:rsidRPr="0057672C">
        <w:rPr>
          <w:rStyle w:val="BodyTextChar1"/>
          <w:rFonts w:ascii="Arial" w:hAnsi="Arial" w:cs="Arial"/>
          <w:i/>
          <w:iCs/>
          <w:color w:val="000000"/>
          <w:sz w:val="20"/>
          <w:szCs w:val="20"/>
          <w:lang w:eastAsia="vi-VN"/>
        </w:rPr>
        <w:t>Tiền đặt cọc</w:t>
      </w:r>
      <w:r w:rsidR="00D26BB5" w:rsidRPr="0057672C">
        <w:rPr>
          <w:rStyle w:val="BodyTextChar1"/>
          <w:rFonts w:ascii="Arial" w:hAnsi="Arial" w:cs="Arial"/>
          <w:color w:val="000000"/>
          <w:sz w:val="20"/>
          <w:szCs w:val="20"/>
          <w:lang w:eastAsia="vi-VN"/>
        </w:rPr>
        <w:t xml:space="preserve"> là một khoản tiền ứng trước của nhà đầu tư tham gia mua cổ phần để đảm bảo quyền mua cổ phần.</w:t>
      </w:r>
    </w:p>
    <w:p w:rsidR="00D26BB5" w:rsidRPr="0057672C" w:rsidRDefault="00C54D96" w:rsidP="00E43971">
      <w:pPr>
        <w:pStyle w:val="BodyText"/>
        <w:shd w:val="clear" w:color="auto" w:fill="auto"/>
        <w:tabs>
          <w:tab w:val="left" w:pos="1242"/>
        </w:tabs>
        <w:spacing w:after="120"/>
        <w:ind w:firstLine="720"/>
        <w:jc w:val="both"/>
        <w:rPr>
          <w:rFonts w:ascii="Arial" w:hAnsi="Arial" w:cs="Arial"/>
          <w:color w:val="000000"/>
          <w:sz w:val="20"/>
          <w:szCs w:val="20"/>
        </w:rPr>
      </w:pPr>
      <w:r w:rsidRPr="0057672C">
        <w:rPr>
          <w:rStyle w:val="BodyTextChar1"/>
          <w:rFonts w:ascii="Arial" w:hAnsi="Arial" w:cs="Arial"/>
          <w:i/>
          <w:iCs/>
          <w:color w:val="000000"/>
          <w:sz w:val="20"/>
          <w:szCs w:val="20"/>
          <w:lang w:val="en-US" w:eastAsia="vi-VN"/>
        </w:rPr>
        <w:t xml:space="preserve">14. </w:t>
      </w:r>
      <w:r w:rsidR="00D26BB5" w:rsidRPr="0057672C">
        <w:rPr>
          <w:rStyle w:val="BodyTextChar1"/>
          <w:rFonts w:ascii="Arial" w:hAnsi="Arial" w:cs="Arial"/>
          <w:i/>
          <w:iCs/>
          <w:color w:val="000000"/>
          <w:sz w:val="20"/>
          <w:szCs w:val="20"/>
          <w:lang w:eastAsia="vi-VN"/>
        </w:rPr>
        <w:t>Cuộc đấu giá bán cổ phần không thành công</w:t>
      </w:r>
      <w:r w:rsidR="00D26BB5" w:rsidRPr="0057672C">
        <w:rPr>
          <w:rStyle w:val="BodyTextChar1"/>
          <w:rFonts w:ascii="Arial" w:hAnsi="Arial" w:cs="Arial"/>
          <w:color w:val="000000"/>
          <w:sz w:val="20"/>
          <w:szCs w:val="20"/>
          <w:lang w:eastAsia="vi-VN"/>
        </w:rPr>
        <w:t xml:space="preserve"> là cuộc đấu giá thuộc một trong những </w:t>
      </w:r>
      <w:r w:rsidR="009D1AD6" w:rsidRPr="0057672C">
        <w:rPr>
          <w:rStyle w:val="BodyTextChar1"/>
          <w:rFonts w:ascii="Arial" w:hAnsi="Arial" w:cs="Arial"/>
          <w:color w:val="000000"/>
          <w:sz w:val="20"/>
          <w:szCs w:val="20"/>
          <w:lang w:eastAsia="vi-VN"/>
        </w:rPr>
        <w:t>trường hợp</w:t>
      </w:r>
      <w:r w:rsidR="00D26BB5" w:rsidRPr="0057672C">
        <w:rPr>
          <w:rStyle w:val="BodyTextChar1"/>
          <w:rFonts w:ascii="Arial" w:hAnsi="Arial" w:cs="Arial"/>
          <w:color w:val="000000"/>
          <w:sz w:val="20"/>
          <w:szCs w:val="20"/>
          <w:lang w:eastAsia="vi-VN"/>
        </w:rPr>
        <w:t xml:space="preserve"> quy định tạ</w:t>
      </w:r>
      <w:r w:rsidR="00CA2DF1" w:rsidRPr="0057672C">
        <w:rPr>
          <w:rStyle w:val="BodyTextChar1"/>
          <w:rFonts w:ascii="Arial" w:hAnsi="Arial" w:cs="Arial"/>
          <w:color w:val="000000"/>
          <w:sz w:val="20"/>
          <w:szCs w:val="20"/>
          <w:lang w:eastAsia="vi-VN"/>
        </w:rPr>
        <w:t>i khoản 2 Điều 2 Thông tư số</w:t>
      </w:r>
      <w:r w:rsidR="00D26BB5" w:rsidRPr="0057672C">
        <w:rPr>
          <w:rStyle w:val="BodyTextChar1"/>
          <w:rFonts w:ascii="Arial" w:hAnsi="Arial" w:cs="Arial"/>
          <w:color w:val="000000"/>
          <w:sz w:val="20"/>
          <w:szCs w:val="20"/>
          <w:lang w:eastAsia="vi-VN"/>
        </w:rPr>
        <w:t xml:space="preserve"> 32/2021/TT-BTC ngày 17/05/2021 của Bộ Tài chính hướng dẫn bán cổ phần lần đầu và quản lý, sử dụng tiền thu từ cổ phần hóa của doanh nghiệp nhà nước và công ty trách nhiệm hữu hạn một thành viên do doanh nghiệp nhà nước </w:t>
      </w:r>
      <w:r w:rsidR="00D35366" w:rsidRPr="0057672C">
        <w:rPr>
          <w:rStyle w:val="BodyTextChar1"/>
          <w:rFonts w:ascii="Arial" w:hAnsi="Arial" w:cs="Arial"/>
          <w:color w:val="000000"/>
          <w:sz w:val="20"/>
          <w:szCs w:val="20"/>
          <w:lang w:eastAsia="vi-VN"/>
        </w:rPr>
        <w:t>đầu tư</w:t>
      </w:r>
      <w:r w:rsidR="00D26BB5" w:rsidRPr="0057672C">
        <w:rPr>
          <w:rStyle w:val="BodyTextChar1"/>
          <w:rFonts w:ascii="Arial" w:hAnsi="Arial" w:cs="Arial"/>
          <w:color w:val="000000"/>
          <w:sz w:val="20"/>
          <w:szCs w:val="20"/>
          <w:lang w:eastAsia="vi-VN"/>
        </w:rPr>
        <w:t xml:space="preserve"> 100% vốn điều lệ chuyển đổi thành công ty cổ phần (sau đây gọi là Thông tư số 32/2021/TT-BTC), bao gồm những </w:t>
      </w:r>
      <w:r w:rsidR="009D1AD6" w:rsidRPr="0057672C">
        <w:rPr>
          <w:rStyle w:val="BodyTextChar1"/>
          <w:rFonts w:ascii="Arial" w:hAnsi="Arial" w:cs="Arial"/>
          <w:color w:val="000000"/>
          <w:sz w:val="20"/>
          <w:szCs w:val="20"/>
          <w:lang w:eastAsia="vi-VN"/>
        </w:rPr>
        <w:t>trường hợp</w:t>
      </w:r>
      <w:r w:rsidR="00D26BB5" w:rsidRPr="0057672C">
        <w:rPr>
          <w:rStyle w:val="BodyTextChar1"/>
          <w:rFonts w:ascii="Arial" w:hAnsi="Arial" w:cs="Arial"/>
          <w:color w:val="000000"/>
          <w:sz w:val="20"/>
          <w:szCs w:val="20"/>
          <w:lang w:eastAsia="vi-VN"/>
        </w:rPr>
        <w:t xml:space="preserve"> sau:</w:t>
      </w:r>
    </w:p>
    <w:p w:rsidR="00D26BB5" w:rsidRPr="0057672C" w:rsidRDefault="00EF1361" w:rsidP="00E43971">
      <w:pPr>
        <w:pStyle w:val="BodyText"/>
        <w:shd w:val="clear" w:color="auto" w:fill="auto"/>
        <w:tabs>
          <w:tab w:val="left" w:pos="117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a) </w:t>
      </w:r>
      <w:r w:rsidR="00D26BB5" w:rsidRPr="0057672C">
        <w:rPr>
          <w:rStyle w:val="BodyTextChar1"/>
          <w:rFonts w:ascii="Arial" w:hAnsi="Arial" w:cs="Arial"/>
          <w:color w:val="000000"/>
          <w:sz w:val="20"/>
          <w:szCs w:val="20"/>
          <w:lang w:eastAsia="vi-VN"/>
        </w:rPr>
        <w:t>Không có nhà đầu tư đăng ký tham gia;</w:t>
      </w:r>
    </w:p>
    <w:p w:rsidR="00D26BB5" w:rsidRPr="0057672C" w:rsidRDefault="00EF1361" w:rsidP="00E43971">
      <w:pPr>
        <w:pStyle w:val="BodyText"/>
        <w:shd w:val="clear" w:color="auto" w:fill="auto"/>
        <w:tabs>
          <w:tab w:val="left" w:pos="1196"/>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b) </w:t>
      </w:r>
      <w:r w:rsidR="00D26BB5" w:rsidRPr="0057672C">
        <w:rPr>
          <w:rStyle w:val="BodyTextChar1"/>
          <w:rFonts w:ascii="Arial" w:hAnsi="Arial" w:cs="Arial"/>
          <w:color w:val="000000"/>
          <w:sz w:val="20"/>
          <w:szCs w:val="20"/>
          <w:lang w:eastAsia="vi-VN"/>
        </w:rPr>
        <w:t>Chỉ có 01 nhà đầu tư đăng ký tham gia;</w:t>
      </w:r>
    </w:p>
    <w:p w:rsidR="00D26BB5" w:rsidRPr="0057672C" w:rsidRDefault="00EF1361" w:rsidP="00E43971">
      <w:pPr>
        <w:pStyle w:val="BodyText"/>
        <w:shd w:val="clear" w:color="auto" w:fill="auto"/>
        <w:tabs>
          <w:tab w:val="left" w:pos="1196"/>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c) </w:t>
      </w:r>
      <w:r w:rsidR="00D26BB5" w:rsidRPr="0057672C">
        <w:rPr>
          <w:rStyle w:val="BodyTextChar1"/>
          <w:rFonts w:ascii="Arial" w:hAnsi="Arial" w:cs="Arial"/>
          <w:color w:val="000000"/>
          <w:sz w:val="20"/>
          <w:szCs w:val="20"/>
          <w:lang w:eastAsia="vi-VN"/>
        </w:rPr>
        <w:t>Tất cả các nhà đầu tư không nộp phiếu tham dự đấu giá;</w:t>
      </w:r>
    </w:p>
    <w:p w:rsidR="00D26BB5" w:rsidRPr="0057672C" w:rsidRDefault="00EF1361" w:rsidP="00E43971">
      <w:pPr>
        <w:pStyle w:val="BodyText"/>
        <w:shd w:val="clear" w:color="auto" w:fill="auto"/>
        <w:tabs>
          <w:tab w:val="left" w:pos="1136"/>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d) </w:t>
      </w:r>
      <w:r w:rsidR="00D26BB5" w:rsidRPr="0057672C">
        <w:rPr>
          <w:rStyle w:val="BodyTextChar1"/>
          <w:rFonts w:ascii="Arial" w:hAnsi="Arial" w:cs="Arial"/>
          <w:color w:val="000000"/>
          <w:sz w:val="20"/>
          <w:szCs w:val="20"/>
          <w:lang w:eastAsia="vi-VN"/>
        </w:rPr>
        <w:t>Tất cả các nhà đầu tư trúng đấu giá trong cuộc đấu giá công khai nhưng từ chối mua.</w:t>
      </w:r>
    </w:p>
    <w:p w:rsidR="00D26BB5" w:rsidRPr="0057672C" w:rsidRDefault="00EF1361" w:rsidP="00E43971">
      <w:pPr>
        <w:pStyle w:val="BodyText"/>
        <w:shd w:val="clear" w:color="auto" w:fill="auto"/>
        <w:tabs>
          <w:tab w:val="left" w:pos="1246"/>
        </w:tabs>
        <w:spacing w:after="120"/>
        <w:ind w:firstLine="720"/>
        <w:jc w:val="both"/>
        <w:rPr>
          <w:rFonts w:ascii="Arial" w:hAnsi="Arial" w:cs="Arial"/>
          <w:color w:val="000000"/>
          <w:sz w:val="20"/>
          <w:szCs w:val="20"/>
        </w:rPr>
      </w:pPr>
      <w:r w:rsidRPr="0057672C">
        <w:rPr>
          <w:rStyle w:val="BodyTextChar1"/>
          <w:rFonts w:ascii="Arial" w:hAnsi="Arial" w:cs="Arial"/>
          <w:i/>
          <w:iCs/>
          <w:color w:val="000000"/>
          <w:sz w:val="20"/>
          <w:szCs w:val="20"/>
          <w:lang w:val="en-US" w:eastAsia="vi-VN"/>
        </w:rPr>
        <w:t xml:space="preserve">15. </w:t>
      </w:r>
      <w:r w:rsidR="00D26BB5" w:rsidRPr="0057672C">
        <w:rPr>
          <w:rStyle w:val="BodyTextChar1"/>
          <w:rFonts w:ascii="Arial" w:hAnsi="Arial" w:cs="Arial"/>
          <w:i/>
          <w:iCs/>
          <w:color w:val="000000"/>
          <w:sz w:val="20"/>
          <w:szCs w:val="20"/>
          <w:lang w:eastAsia="vi-VN"/>
        </w:rPr>
        <w:t xml:space="preserve">Hội đồng bán </w:t>
      </w:r>
      <w:r w:rsidR="007B5B56" w:rsidRPr="0057672C">
        <w:rPr>
          <w:rStyle w:val="BodyTextChar1"/>
          <w:rFonts w:ascii="Arial" w:hAnsi="Arial" w:cs="Arial"/>
          <w:i/>
          <w:iCs/>
          <w:color w:val="000000"/>
          <w:sz w:val="20"/>
          <w:szCs w:val="20"/>
          <w:lang w:eastAsia="vi-VN"/>
        </w:rPr>
        <w:t>đấu giá</w:t>
      </w:r>
      <w:r w:rsidR="00D26BB5" w:rsidRPr="0057672C">
        <w:rPr>
          <w:rStyle w:val="BodyTextChar1"/>
          <w:rFonts w:ascii="Arial" w:hAnsi="Arial" w:cs="Arial"/>
          <w:i/>
          <w:iCs/>
          <w:color w:val="000000"/>
          <w:sz w:val="20"/>
          <w:szCs w:val="20"/>
          <w:lang w:eastAsia="vi-VN"/>
        </w:rPr>
        <w:t xml:space="preserve"> cổ phần</w:t>
      </w:r>
      <w:r w:rsidR="00D26BB5" w:rsidRPr="0057672C">
        <w:rPr>
          <w:rStyle w:val="BodyTextChar1"/>
          <w:rFonts w:ascii="Arial" w:hAnsi="Arial" w:cs="Arial"/>
          <w:color w:val="000000"/>
          <w:sz w:val="20"/>
          <w:szCs w:val="20"/>
          <w:lang w:eastAsia="vi-VN"/>
        </w:rPr>
        <w:t xml:space="preserve"> là tổ chức t</w:t>
      </w:r>
      <w:r w:rsidR="00A764C8" w:rsidRPr="0057672C">
        <w:rPr>
          <w:rStyle w:val="BodyTextChar1"/>
          <w:rFonts w:ascii="Arial" w:hAnsi="Arial" w:cs="Arial"/>
          <w:color w:val="000000"/>
          <w:sz w:val="20"/>
          <w:szCs w:val="20"/>
          <w:lang w:eastAsia="vi-VN"/>
        </w:rPr>
        <w:t>hực hiện chỉ đạo việc bán đấu gi</w:t>
      </w:r>
      <w:r w:rsidR="00D26BB5" w:rsidRPr="0057672C">
        <w:rPr>
          <w:rStyle w:val="BodyTextChar1"/>
          <w:rFonts w:ascii="Arial" w:hAnsi="Arial" w:cs="Arial"/>
          <w:color w:val="000000"/>
          <w:sz w:val="20"/>
          <w:szCs w:val="20"/>
          <w:lang w:eastAsia="vi-VN"/>
        </w:rPr>
        <w:t xml:space="preserve">á cổ phần bao gồm: đại diện Ban chỉ đạo cổ phần hóa doanh nghiệp, đại diện doanh nghiệp cổ phần hóa, đại diện Tổ chức thực hiện bán đấu giá. Chủ tịch Hội đồng bán đấu giá cổ phần là Trưởng Ban chỉ đạo cổ phần </w:t>
      </w:r>
      <w:r w:rsidR="00D26BB5" w:rsidRPr="0057672C">
        <w:rPr>
          <w:rStyle w:val="BodyTextChar1"/>
          <w:rFonts w:ascii="Arial" w:hAnsi="Arial" w:cs="Arial"/>
          <w:color w:val="000000"/>
          <w:sz w:val="20"/>
          <w:szCs w:val="20"/>
          <w:lang w:eastAsia="vi-VN"/>
        </w:rPr>
        <w:lastRenderedPageBreak/>
        <w:t>hóa hoặc thành viên Ban chỉ đạo cổ phần hóa do Trưởng ban chỉ đạo cổ phần hóa ủy quyền bằng văn bản.</w:t>
      </w:r>
    </w:p>
    <w:p w:rsidR="00D26BB5" w:rsidRPr="0057672C" w:rsidRDefault="00A764C8" w:rsidP="00E43971">
      <w:pPr>
        <w:pStyle w:val="BodyText"/>
        <w:shd w:val="clear" w:color="auto" w:fill="auto"/>
        <w:tabs>
          <w:tab w:val="left" w:pos="1262"/>
        </w:tabs>
        <w:spacing w:after="120"/>
        <w:ind w:firstLine="720"/>
        <w:jc w:val="both"/>
        <w:rPr>
          <w:rFonts w:ascii="Arial" w:hAnsi="Arial" w:cs="Arial"/>
          <w:color w:val="000000"/>
          <w:sz w:val="20"/>
          <w:szCs w:val="20"/>
        </w:rPr>
      </w:pPr>
      <w:r w:rsidRPr="0057672C">
        <w:rPr>
          <w:rStyle w:val="BodyTextChar1"/>
          <w:rFonts w:ascii="Arial" w:hAnsi="Arial" w:cs="Arial"/>
          <w:i/>
          <w:iCs/>
          <w:color w:val="000000"/>
          <w:sz w:val="20"/>
          <w:szCs w:val="20"/>
          <w:lang w:val="en-US" w:eastAsia="vi-VN"/>
        </w:rPr>
        <w:t xml:space="preserve">16. </w:t>
      </w:r>
      <w:r w:rsidR="00D26BB5" w:rsidRPr="0057672C">
        <w:rPr>
          <w:rStyle w:val="BodyTextChar1"/>
          <w:rFonts w:ascii="Arial" w:hAnsi="Arial" w:cs="Arial"/>
          <w:i/>
          <w:iCs/>
          <w:color w:val="000000"/>
          <w:sz w:val="20"/>
          <w:szCs w:val="20"/>
          <w:lang w:eastAsia="vi-VN"/>
        </w:rPr>
        <w:t xml:space="preserve">Đại lý </w:t>
      </w:r>
      <w:r w:rsidR="000024E0" w:rsidRPr="0057672C">
        <w:rPr>
          <w:rStyle w:val="BodyTextChar1"/>
          <w:rFonts w:ascii="Arial" w:hAnsi="Arial" w:cs="Arial"/>
          <w:i/>
          <w:iCs/>
          <w:color w:val="000000"/>
          <w:sz w:val="20"/>
          <w:szCs w:val="20"/>
          <w:lang w:eastAsia="vi-VN"/>
        </w:rPr>
        <w:t>đấu giá</w:t>
      </w:r>
      <w:r w:rsidR="00D26BB5" w:rsidRPr="0057672C">
        <w:rPr>
          <w:rStyle w:val="BodyTextChar1"/>
          <w:rFonts w:ascii="Arial" w:hAnsi="Arial" w:cs="Arial"/>
          <w:color w:val="000000"/>
          <w:sz w:val="20"/>
          <w:szCs w:val="20"/>
          <w:lang w:eastAsia="vi-VN"/>
        </w:rPr>
        <w:t xml:space="preserve"> là các công ty chứng khoán tham gia vào việc tổ chức</w:t>
      </w: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 xml:space="preserve">đấu giá trên cơ sở </w:t>
      </w:r>
      <w:r w:rsidR="002D7AE9" w:rsidRPr="0057672C">
        <w:rPr>
          <w:rStyle w:val="BodyTextChar1"/>
          <w:rFonts w:ascii="Arial" w:hAnsi="Arial" w:cs="Arial"/>
          <w:color w:val="000000"/>
          <w:sz w:val="20"/>
          <w:szCs w:val="20"/>
          <w:lang w:eastAsia="vi-VN"/>
        </w:rPr>
        <w:t>hợp đồng</w:t>
      </w:r>
      <w:r w:rsidR="00D26BB5" w:rsidRPr="0057672C">
        <w:rPr>
          <w:rStyle w:val="BodyTextChar1"/>
          <w:rFonts w:ascii="Arial" w:hAnsi="Arial" w:cs="Arial"/>
          <w:color w:val="000000"/>
          <w:sz w:val="20"/>
          <w:szCs w:val="20"/>
          <w:lang w:eastAsia="vi-VN"/>
        </w:rPr>
        <w:t xml:space="preserve"> đại l</w:t>
      </w:r>
      <w:r w:rsidRPr="0057672C">
        <w:rPr>
          <w:rStyle w:val="BodyTextChar1"/>
          <w:rFonts w:ascii="Arial" w:hAnsi="Arial" w:cs="Arial"/>
          <w:color w:val="000000"/>
          <w:sz w:val="20"/>
          <w:szCs w:val="20"/>
          <w:lang w:eastAsia="vi-VN"/>
        </w:rPr>
        <w:t xml:space="preserve">ý với Sở giao dịch chứng khoán .... </w:t>
      </w:r>
      <w:r w:rsidR="00D26BB5" w:rsidRPr="0057672C">
        <w:rPr>
          <w:rStyle w:val="BodyTextChar1"/>
          <w:rFonts w:ascii="Arial" w:hAnsi="Arial" w:cs="Arial"/>
          <w:color w:val="000000"/>
          <w:sz w:val="20"/>
          <w:szCs w:val="20"/>
          <w:lang w:eastAsia="vi-VN"/>
        </w:rPr>
        <w:t>(tên</w:t>
      </w: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val="en-US"/>
        </w:rPr>
        <w:t>SGDCK).</w:t>
      </w:r>
    </w:p>
    <w:p w:rsidR="00D26BB5" w:rsidRPr="0057672C" w:rsidRDefault="00A764C8" w:rsidP="00E43971">
      <w:pPr>
        <w:pStyle w:val="BodyText"/>
        <w:shd w:val="clear" w:color="auto" w:fill="auto"/>
        <w:tabs>
          <w:tab w:val="left" w:pos="1242"/>
        </w:tabs>
        <w:spacing w:after="120"/>
        <w:ind w:firstLine="720"/>
        <w:jc w:val="both"/>
        <w:rPr>
          <w:rFonts w:ascii="Arial" w:hAnsi="Arial" w:cs="Arial"/>
          <w:color w:val="000000"/>
          <w:sz w:val="20"/>
          <w:szCs w:val="20"/>
        </w:rPr>
      </w:pPr>
      <w:r w:rsidRPr="0057672C">
        <w:rPr>
          <w:rStyle w:val="BodyTextChar1"/>
          <w:rFonts w:ascii="Arial" w:hAnsi="Arial" w:cs="Arial"/>
          <w:i/>
          <w:iCs/>
          <w:color w:val="000000"/>
          <w:sz w:val="20"/>
          <w:szCs w:val="20"/>
          <w:lang w:val="en-US" w:eastAsia="vi-VN"/>
        </w:rPr>
        <w:t xml:space="preserve">17. </w:t>
      </w:r>
      <w:r w:rsidR="00D26BB5" w:rsidRPr="0057672C">
        <w:rPr>
          <w:rStyle w:val="BodyTextChar1"/>
          <w:rFonts w:ascii="Arial" w:hAnsi="Arial" w:cs="Arial"/>
          <w:i/>
          <w:iCs/>
          <w:color w:val="000000"/>
          <w:sz w:val="20"/>
          <w:szCs w:val="20"/>
          <w:lang w:eastAsia="vi-VN"/>
        </w:rPr>
        <w:t>Nhập lệnh tại Sở giao dịch chứng khoán</w:t>
      </w:r>
      <w:r w:rsidR="00D26BB5" w:rsidRPr="0057672C">
        <w:rPr>
          <w:rStyle w:val="BodyTextChar1"/>
          <w:rFonts w:ascii="Arial" w:hAnsi="Arial" w:cs="Arial"/>
          <w:color w:val="000000"/>
          <w:sz w:val="20"/>
          <w:szCs w:val="20"/>
          <w:lang w:eastAsia="vi-VN"/>
        </w:rPr>
        <w:t xml:space="preserve"> là việc nhập các thông tin trên Phiếu tham dự đấu giá cổ phần của nhà đầu tư vào hệ thống đấu giá trực tiếp tại trụ sở Sở giao dịch chứng khoán.</w:t>
      </w:r>
    </w:p>
    <w:p w:rsidR="00D26BB5" w:rsidRPr="0057672C" w:rsidRDefault="009025F7" w:rsidP="00E43971">
      <w:pPr>
        <w:pStyle w:val="BodyText"/>
        <w:shd w:val="clear" w:color="auto" w:fill="auto"/>
        <w:tabs>
          <w:tab w:val="left" w:pos="1242"/>
        </w:tabs>
        <w:spacing w:after="120"/>
        <w:ind w:firstLine="720"/>
        <w:jc w:val="both"/>
        <w:rPr>
          <w:rFonts w:ascii="Arial" w:hAnsi="Arial" w:cs="Arial"/>
          <w:color w:val="000000"/>
          <w:sz w:val="20"/>
          <w:szCs w:val="20"/>
        </w:rPr>
      </w:pPr>
      <w:r w:rsidRPr="0057672C">
        <w:rPr>
          <w:rStyle w:val="BodyTextChar1"/>
          <w:rFonts w:ascii="Arial" w:hAnsi="Arial" w:cs="Arial"/>
          <w:i/>
          <w:iCs/>
          <w:color w:val="000000"/>
          <w:sz w:val="20"/>
          <w:szCs w:val="20"/>
          <w:lang w:val="en-US" w:eastAsia="vi-VN"/>
        </w:rPr>
        <w:t xml:space="preserve">18. </w:t>
      </w:r>
      <w:r w:rsidR="00D26BB5" w:rsidRPr="0057672C">
        <w:rPr>
          <w:rStyle w:val="BodyTextChar1"/>
          <w:rFonts w:ascii="Arial" w:hAnsi="Arial" w:cs="Arial"/>
          <w:i/>
          <w:iCs/>
          <w:color w:val="000000"/>
          <w:sz w:val="20"/>
          <w:szCs w:val="20"/>
          <w:lang w:eastAsia="vi-VN"/>
        </w:rPr>
        <w:t>Nhập lệnh tại Đại lý đấu giá</w:t>
      </w:r>
      <w:r w:rsidR="00D26BB5" w:rsidRPr="0057672C">
        <w:rPr>
          <w:rStyle w:val="BodyTextChar1"/>
          <w:rFonts w:ascii="Arial" w:hAnsi="Arial" w:cs="Arial"/>
          <w:color w:val="000000"/>
          <w:sz w:val="20"/>
          <w:szCs w:val="20"/>
          <w:lang w:eastAsia="vi-VN"/>
        </w:rPr>
        <w:t xml:space="preserve"> là việc nhập các thông tin trên Phiếu tham dự đấu giá cổ phần của nhà đầu tư vào hệ thống đấu giá trực tiếp tại trụ sở Đại lý đấu giá.</w:t>
      </w:r>
    </w:p>
    <w:p w:rsidR="00D26BB5" w:rsidRPr="0057672C" w:rsidRDefault="009025F7" w:rsidP="00E43971">
      <w:pPr>
        <w:pStyle w:val="BodyText"/>
        <w:shd w:val="clear" w:color="auto" w:fill="auto"/>
        <w:tabs>
          <w:tab w:val="left" w:pos="1211"/>
        </w:tabs>
        <w:spacing w:after="120"/>
        <w:ind w:firstLine="720"/>
        <w:jc w:val="both"/>
        <w:rPr>
          <w:rFonts w:ascii="Arial" w:hAnsi="Arial" w:cs="Arial"/>
          <w:color w:val="000000"/>
          <w:sz w:val="20"/>
          <w:szCs w:val="20"/>
        </w:rPr>
      </w:pPr>
      <w:r w:rsidRPr="0057672C">
        <w:rPr>
          <w:rStyle w:val="BodyTextChar1"/>
          <w:rFonts w:ascii="Arial" w:hAnsi="Arial" w:cs="Arial"/>
          <w:i/>
          <w:iCs/>
          <w:color w:val="000000"/>
          <w:sz w:val="20"/>
          <w:szCs w:val="20"/>
          <w:lang w:val="en-US" w:eastAsia="vi-VN"/>
        </w:rPr>
        <w:t xml:space="preserve">19. </w:t>
      </w:r>
      <w:r w:rsidR="00D26BB5" w:rsidRPr="0057672C">
        <w:rPr>
          <w:rStyle w:val="BodyTextChar1"/>
          <w:rFonts w:ascii="Arial" w:hAnsi="Arial" w:cs="Arial"/>
          <w:i/>
          <w:iCs/>
          <w:color w:val="000000"/>
          <w:sz w:val="20"/>
          <w:szCs w:val="20"/>
          <w:lang w:eastAsia="vi-VN"/>
        </w:rPr>
        <w:t>Đại lý đấu giá nhập lệnh từ xa</w:t>
      </w:r>
      <w:r w:rsidR="00D26BB5" w:rsidRPr="0057672C">
        <w:rPr>
          <w:rStyle w:val="BodyTextChar1"/>
          <w:rFonts w:ascii="Arial" w:hAnsi="Arial" w:cs="Arial"/>
          <w:color w:val="000000"/>
          <w:sz w:val="20"/>
          <w:szCs w:val="20"/>
          <w:lang w:eastAsia="vi-VN"/>
        </w:rPr>
        <w:t xml:space="preserve"> là Đại lý đấu giá đáp ứng đủ các điều kiện và được Sở giao dịch chứng khoán lựa chọn để thực hiện việc nhập lệnh tại Đại lý đấu giá.</w:t>
      </w:r>
    </w:p>
    <w:p w:rsidR="00D26BB5" w:rsidRPr="0057672C" w:rsidRDefault="009025F7" w:rsidP="00E43971">
      <w:pPr>
        <w:pStyle w:val="BodyText"/>
        <w:shd w:val="clear" w:color="auto" w:fill="auto"/>
        <w:tabs>
          <w:tab w:val="left" w:pos="1216"/>
        </w:tabs>
        <w:spacing w:after="120"/>
        <w:ind w:firstLine="720"/>
        <w:jc w:val="both"/>
        <w:rPr>
          <w:rFonts w:ascii="Arial" w:hAnsi="Arial" w:cs="Arial"/>
          <w:color w:val="000000"/>
          <w:sz w:val="20"/>
          <w:szCs w:val="20"/>
        </w:rPr>
      </w:pPr>
      <w:r w:rsidRPr="0057672C">
        <w:rPr>
          <w:rStyle w:val="BodyTextChar1"/>
          <w:rFonts w:ascii="Arial" w:hAnsi="Arial" w:cs="Arial"/>
          <w:i/>
          <w:iCs/>
          <w:color w:val="000000"/>
          <w:sz w:val="20"/>
          <w:szCs w:val="20"/>
          <w:lang w:val="en-US" w:eastAsia="vi-VN"/>
        </w:rPr>
        <w:t xml:space="preserve">20. </w:t>
      </w:r>
      <w:r w:rsidR="00D26BB5" w:rsidRPr="0057672C">
        <w:rPr>
          <w:rStyle w:val="BodyTextChar1"/>
          <w:rFonts w:ascii="Arial" w:hAnsi="Arial" w:cs="Arial"/>
          <w:i/>
          <w:iCs/>
          <w:color w:val="000000"/>
          <w:sz w:val="20"/>
          <w:szCs w:val="20"/>
          <w:lang w:eastAsia="vi-VN"/>
        </w:rPr>
        <w:t>Ngày kết thúc cuộc đấu giá</w:t>
      </w:r>
      <w:r w:rsidR="00D26BB5" w:rsidRPr="0057672C">
        <w:rPr>
          <w:rStyle w:val="BodyTextChar1"/>
          <w:rFonts w:ascii="Arial" w:hAnsi="Arial" w:cs="Arial"/>
          <w:color w:val="000000"/>
          <w:sz w:val="20"/>
          <w:szCs w:val="20"/>
          <w:lang w:eastAsia="vi-VN"/>
        </w:rPr>
        <w:t xml:space="preserve"> là ngày nhập xong các thông tin trên Phiếu tham dự đấu giá của nhà đầu tư vào hệ thống và đã xác định được kết quả đấu giá.</w:t>
      </w:r>
    </w:p>
    <w:p w:rsidR="00D26BB5" w:rsidRPr="0057672C" w:rsidRDefault="009025F7" w:rsidP="00C66BA2">
      <w:pPr>
        <w:pStyle w:val="BodyText"/>
        <w:shd w:val="clear" w:color="auto" w:fill="auto"/>
        <w:tabs>
          <w:tab w:val="left" w:pos="1221"/>
        </w:tabs>
        <w:spacing w:after="0"/>
        <w:ind w:firstLine="720"/>
        <w:jc w:val="both"/>
        <w:rPr>
          <w:rFonts w:ascii="Arial" w:hAnsi="Arial" w:cs="Arial"/>
          <w:color w:val="000000"/>
          <w:sz w:val="20"/>
          <w:szCs w:val="20"/>
        </w:rPr>
      </w:pPr>
      <w:r w:rsidRPr="0057672C">
        <w:rPr>
          <w:rStyle w:val="BodyTextChar1"/>
          <w:rFonts w:ascii="Arial" w:hAnsi="Arial" w:cs="Arial"/>
          <w:i/>
          <w:iCs/>
          <w:color w:val="000000"/>
          <w:sz w:val="20"/>
          <w:szCs w:val="20"/>
          <w:lang w:val="en-US" w:eastAsia="vi-VN"/>
        </w:rPr>
        <w:t xml:space="preserve">21. </w:t>
      </w:r>
      <w:r w:rsidR="00D26BB5" w:rsidRPr="0057672C">
        <w:rPr>
          <w:rStyle w:val="BodyTextChar1"/>
          <w:rFonts w:ascii="Arial" w:hAnsi="Arial" w:cs="Arial"/>
          <w:i/>
          <w:iCs/>
          <w:color w:val="000000"/>
          <w:sz w:val="20"/>
          <w:szCs w:val="20"/>
          <w:lang w:eastAsia="vi-VN"/>
        </w:rPr>
        <w:t>Ngày</w:t>
      </w:r>
      <w:r w:rsidR="00D22A28" w:rsidRPr="0057672C">
        <w:rPr>
          <w:rStyle w:val="BodyTextChar1"/>
          <w:rFonts w:ascii="Arial" w:hAnsi="Arial" w:cs="Arial"/>
          <w:i/>
          <w:iCs/>
          <w:color w:val="000000"/>
          <w:sz w:val="20"/>
          <w:szCs w:val="20"/>
          <w:lang w:eastAsia="vi-VN"/>
        </w:rPr>
        <w:t xml:space="preserve"> kết thúc việc bá</w:t>
      </w:r>
      <w:r w:rsidR="00D26BB5" w:rsidRPr="0057672C">
        <w:rPr>
          <w:rStyle w:val="BodyTextChar1"/>
          <w:rFonts w:ascii="Arial" w:hAnsi="Arial" w:cs="Arial"/>
          <w:i/>
          <w:iCs/>
          <w:color w:val="000000"/>
          <w:sz w:val="20"/>
          <w:szCs w:val="20"/>
          <w:lang w:eastAsia="vi-VN"/>
        </w:rPr>
        <w:t>n cổ phần</w:t>
      </w:r>
      <w:r w:rsidR="00D26BB5" w:rsidRPr="0057672C">
        <w:rPr>
          <w:rStyle w:val="BodyTextChar1"/>
          <w:rFonts w:ascii="Arial" w:hAnsi="Arial" w:cs="Arial"/>
          <w:color w:val="000000"/>
          <w:sz w:val="20"/>
          <w:szCs w:val="20"/>
          <w:lang w:eastAsia="vi-VN"/>
        </w:rPr>
        <w:t xml:space="preserve"> là ngày cuối cùng nhà đầu tư thanh toán tiền mua cổ phần theo thông báo của Tổ chức thực hiện bán đấu giá cổ phần.</w:t>
      </w:r>
    </w:p>
    <w:p w:rsidR="00D26BB5" w:rsidRPr="0057672C" w:rsidRDefault="00D26BB5" w:rsidP="00C66BA2">
      <w:pPr>
        <w:pStyle w:val="BodyText"/>
        <w:shd w:val="clear" w:color="auto" w:fill="auto"/>
        <w:spacing w:after="0"/>
        <w:ind w:firstLine="0"/>
        <w:jc w:val="center"/>
        <w:rPr>
          <w:rStyle w:val="BodyTextChar1"/>
          <w:rFonts w:ascii="Arial" w:hAnsi="Arial" w:cs="Arial"/>
          <w:b/>
          <w:bCs/>
          <w:color w:val="000000"/>
          <w:sz w:val="20"/>
          <w:szCs w:val="20"/>
          <w:lang w:eastAsia="vi-VN"/>
        </w:rPr>
      </w:pPr>
    </w:p>
    <w:p w:rsidR="00D26BB5" w:rsidRPr="0057672C" w:rsidRDefault="00D26BB5" w:rsidP="00C66BA2">
      <w:pPr>
        <w:pStyle w:val="BodyText"/>
        <w:shd w:val="clear" w:color="auto" w:fill="auto"/>
        <w:spacing w:after="0"/>
        <w:ind w:firstLine="0"/>
        <w:jc w:val="center"/>
        <w:rPr>
          <w:rFonts w:ascii="Arial" w:hAnsi="Arial" w:cs="Arial"/>
          <w:color w:val="000000"/>
          <w:sz w:val="20"/>
          <w:szCs w:val="20"/>
        </w:rPr>
      </w:pPr>
      <w:r w:rsidRPr="0057672C">
        <w:rPr>
          <w:rStyle w:val="BodyTextChar1"/>
          <w:rFonts w:ascii="Arial" w:hAnsi="Arial" w:cs="Arial"/>
          <w:b/>
          <w:bCs/>
          <w:color w:val="000000"/>
          <w:sz w:val="20"/>
          <w:szCs w:val="20"/>
          <w:lang w:eastAsia="vi-VN"/>
        </w:rPr>
        <w:t>Chương II</w:t>
      </w:r>
    </w:p>
    <w:p w:rsidR="00D26BB5" w:rsidRPr="0057672C" w:rsidRDefault="00D22A28" w:rsidP="00C66BA2">
      <w:pPr>
        <w:pStyle w:val="BodyText"/>
        <w:shd w:val="clear" w:color="auto" w:fill="auto"/>
        <w:spacing w:after="0"/>
        <w:ind w:firstLine="0"/>
        <w:jc w:val="center"/>
        <w:rPr>
          <w:rStyle w:val="BodyTextChar1"/>
          <w:rFonts w:ascii="Arial" w:hAnsi="Arial" w:cs="Arial"/>
          <w:b/>
          <w:bCs/>
          <w:color w:val="000000"/>
          <w:sz w:val="20"/>
          <w:szCs w:val="20"/>
          <w:lang w:val="en-US" w:eastAsia="vi-VN"/>
        </w:rPr>
      </w:pPr>
      <w:r w:rsidRPr="0057672C">
        <w:rPr>
          <w:rStyle w:val="BodyTextChar1"/>
          <w:rFonts w:ascii="Arial" w:hAnsi="Arial" w:cs="Arial"/>
          <w:b/>
          <w:bCs/>
          <w:color w:val="000000"/>
          <w:sz w:val="20"/>
          <w:szCs w:val="20"/>
          <w:lang w:eastAsia="vi-VN"/>
        </w:rPr>
        <w:t>QUY ĐỊNH CỤ TH</w:t>
      </w:r>
      <w:r w:rsidRPr="0057672C">
        <w:rPr>
          <w:rStyle w:val="BodyTextChar1"/>
          <w:rFonts w:ascii="Arial" w:hAnsi="Arial" w:cs="Arial"/>
          <w:b/>
          <w:bCs/>
          <w:color w:val="000000"/>
          <w:sz w:val="20"/>
          <w:szCs w:val="20"/>
          <w:lang w:val="en-US" w:eastAsia="vi-VN"/>
        </w:rPr>
        <w:t>Ể</w:t>
      </w:r>
    </w:p>
    <w:p w:rsidR="00D26BB5" w:rsidRPr="0057672C" w:rsidRDefault="00D26BB5" w:rsidP="00C66BA2">
      <w:pPr>
        <w:pStyle w:val="BodyText"/>
        <w:shd w:val="clear" w:color="auto" w:fill="auto"/>
        <w:spacing w:after="0"/>
        <w:ind w:firstLine="0"/>
        <w:jc w:val="center"/>
        <w:rPr>
          <w:rFonts w:ascii="Arial" w:hAnsi="Arial" w:cs="Arial"/>
          <w:color w:val="000000"/>
          <w:sz w:val="20"/>
          <w:szCs w:val="20"/>
        </w:rPr>
      </w:pPr>
    </w:p>
    <w:p w:rsidR="00D26BB5" w:rsidRPr="0057672C" w:rsidRDefault="00D26BB5" w:rsidP="00E43971">
      <w:pPr>
        <w:pStyle w:val="Heading10"/>
        <w:keepNext/>
        <w:keepLines/>
        <w:shd w:val="clear" w:color="auto" w:fill="auto"/>
        <w:spacing w:after="120" w:line="240" w:lineRule="auto"/>
        <w:ind w:firstLine="720"/>
        <w:jc w:val="both"/>
        <w:rPr>
          <w:rFonts w:ascii="Arial" w:hAnsi="Arial" w:cs="Arial"/>
          <w:color w:val="000000"/>
          <w:sz w:val="20"/>
          <w:szCs w:val="20"/>
        </w:rPr>
      </w:pPr>
      <w:bookmarkStart w:id="59" w:name="bookmark60"/>
      <w:bookmarkStart w:id="60" w:name="bookmark61"/>
      <w:r w:rsidRPr="0057672C">
        <w:rPr>
          <w:rStyle w:val="Heading1"/>
          <w:rFonts w:ascii="Arial" w:hAnsi="Arial" w:cs="Arial"/>
          <w:b/>
          <w:bCs/>
          <w:color w:val="000000"/>
          <w:sz w:val="20"/>
          <w:szCs w:val="20"/>
          <w:lang w:eastAsia="vi-VN"/>
        </w:rPr>
        <w:t>Điều 3. Trách nhiệm và quyền hạn của Ban chỉ đạo cổ phần hóa</w:t>
      </w:r>
      <w:bookmarkEnd w:id="59"/>
      <w:bookmarkEnd w:id="60"/>
    </w:p>
    <w:p w:rsidR="00D26BB5" w:rsidRPr="0057672C" w:rsidRDefault="00D22A28" w:rsidP="00E43971">
      <w:pPr>
        <w:pStyle w:val="BodyText"/>
        <w:shd w:val="clear" w:color="auto" w:fill="auto"/>
        <w:tabs>
          <w:tab w:val="left" w:pos="108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 </w:t>
      </w:r>
      <w:r w:rsidR="00D26BB5" w:rsidRPr="0057672C">
        <w:rPr>
          <w:rStyle w:val="BodyTextChar1"/>
          <w:rFonts w:ascii="Arial" w:hAnsi="Arial" w:cs="Arial"/>
          <w:color w:val="000000"/>
          <w:sz w:val="20"/>
          <w:szCs w:val="20"/>
          <w:lang w:eastAsia="vi-VN"/>
        </w:rPr>
        <w:t xml:space="preserve">Gửi </w:t>
      </w:r>
      <w:r w:rsidR="00D4396C" w:rsidRPr="0057672C">
        <w:rPr>
          <w:rStyle w:val="BodyTextChar1"/>
          <w:rFonts w:ascii="Arial" w:hAnsi="Arial" w:cs="Arial"/>
          <w:color w:val="000000"/>
          <w:sz w:val="20"/>
          <w:szCs w:val="20"/>
          <w:lang w:eastAsia="vi-VN"/>
        </w:rPr>
        <w:t>Đơn</w:t>
      </w:r>
      <w:r w:rsidR="00D26BB5" w:rsidRPr="0057672C">
        <w:rPr>
          <w:rStyle w:val="BodyTextChar1"/>
          <w:rFonts w:ascii="Arial" w:hAnsi="Arial" w:cs="Arial"/>
          <w:color w:val="000000"/>
          <w:sz w:val="20"/>
          <w:szCs w:val="20"/>
          <w:lang w:eastAsia="vi-VN"/>
        </w:rPr>
        <w:t xml:space="preserve"> đăng </w:t>
      </w:r>
      <w:r w:rsidR="008C4487" w:rsidRPr="0057672C">
        <w:rPr>
          <w:rStyle w:val="BodyTextChar1"/>
          <w:rFonts w:ascii="Arial" w:hAnsi="Arial" w:cs="Arial"/>
          <w:color w:val="000000"/>
          <w:sz w:val="20"/>
          <w:szCs w:val="20"/>
          <w:lang w:eastAsia="vi-VN"/>
        </w:rPr>
        <w:t>ký</w:t>
      </w:r>
      <w:r w:rsidR="00D26BB5" w:rsidRPr="0057672C">
        <w:rPr>
          <w:rStyle w:val="BodyTextChar1"/>
          <w:rFonts w:ascii="Arial" w:hAnsi="Arial" w:cs="Arial"/>
          <w:color w:val="000000"/>
          <w:sz w:val="20"/>
          <w:szCs w:val="20"/>
          <w:lang w:eastAsia="vi-VN"/>
        </w:rPr>
        <w:t xml:space="preserve"> bán đấu giá và các tài liệu liên quan đến cổ phần hóa cho Tổ chức thực hiện bán đấu giá cổ phần theo mẫu và danh mục tài liệu quy định tại Phụ lục số 5 kèm theo Thông tư số 32/2021/TT-BTC, đồng gửi Trung tâm lưu ký chứng khoán Việt Nam, Sở giao dịch chứng khoán Hà Nội để thực hiện đồng thời việc đăng ký bán đấu giá bán cổ phần với đăng ký mã cổ phần, đăng ký, lưu ký và </w:t>
      </w:r>
      <w:r w:rsidR="0062723E" w:rsidRPr="0057672C">
        <w:rPr>
          <w:rStyle w:val="BodyTextChar1"/>
          <w:rFonts w:ascii="Arial" w:hAnsi="Arial" w:cs="Arial"/>
          <w:color w:val="000000"/>
          <w:sz w:val="20"/>
          <w:szCs w:val="20"/>
          <w:lang w:eastAsia="vi-VN"/>
        </w:rPr>
        <w:t>đăng</w:t>
      </w:r>
      <w:r w:rsidR="00D26BB5" w:rsidRPr="0057672C">
        <w:rPr>
          <w:rStyle w:val="BodyTextChar1"/>
          <w:rFonts w:ascii="Arial" w:hAnsi="Arial" w:cs="Arial"/>
          <w:color w:val="000000"/>
          <w:sz w:val="20"/>
          <w:szCs w:val="20"/>
          <w:lang w:eastAsia="vi-VN"/>
        </w:rPr>
        <w:t xml:space="preserve"> ký giao dịch số cổ phần trúng đấu giá;</w:t>
      </w:r>
    </w:p>
    <w:p w:rsidR="00D26BB5" w:rsidRPr="0057672C" w:rsidRDefault="009F7601" w:rsidP="00E43971">
      <w:pPr>
        <w:pStyle w:val="BodyText"/>
        <w:shd w:val="clear" w:color="auto" w:fill="auto"/>
        <w:tabs>
          <w:tab w:val="left" w:pos="108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2. </w:t>
      </w:r>
      <w:r w:rsidR="00D26BB5" w:rsidRPr="0057672C">
        <w:rPr>
          <w:rStyle w:val="BodyTextChar1"/>
          <w:rFonts w:ascii="Arial" w:hAnsi="Arial" w:cs="Arial"/>
          <w:color w:val="000000"/>
          <w:sz w:val="20"/>
          <w:szCs w:val="20"/>
          <w:lang w:eastAsia="vi-VN"/>
        </w:rPr>
        <w:t xml:space="preserve">Ký hợp đồng hoặc ủy quyền cho doanh nghiệp cổ phần hóa ký </w:t>
      </w:r>
      <w:r w:rsidR="002D7AE9" w:rsidRPr="0057672C">
        <w:rPr>
          <w:rStyle w:val="BodyTextChar1"/>
          <w:rFonts w:ascii="Arial" w:hAnsi="Arial" w:cs="Arial"/>
          <w:color w:val="000000"/>
          <w:sz w:val="20"/>
          <w:szCs w:val="20"/>
          <w:lang w:eastAsia="vi-VN"/>
        </w:rPr>
        <w:t>Hợp đồng</w:t>
      </w:r>
      <w:r w:rsidR="00D26BB5" w:rsidRPr="0057672C">
        <w:rPr>
          <w:rStyle w:val="BodyTextChar1"/>
          <w:rFonts w:ascii="Arial" w:hAnsi="Arial" w:cs="Arial"/>
          <w:color w:val="000000"/>
          <w:sz w:val="20"/>
          <w:szCs w:val="20"/>
          <w:lang w:eastAsia="vi-VN"/>
        </w:rPr>
        <w:t xml:space="preserve"> cung cấp dịch vụ đấu giá với Tổ chức thực hiện bán đấu giá cổ phần;</w:t>
      </w:r>
    </w:p>
    <w:p w:rsidR="00D26BB5" w:rsidRPr="0057672C" w:rsidRDefault="009F7601" w:rsidP="00E43971">
      <w:pPr>
        <w:pStyle w:val="BodyText"/>
        <w:shd w:val="clear" w:color="auto" w:fill="auto"/>
        <w:tabs>
          <w:tab w:val="left" w:pos="108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3. </w:t>
      </w:r>
      <w:r w:rsidR="00D26BB5" w:rsidRPr="0057672C">
        <w:rPr>
          <w:rStyle w:val="BodyTextChar1"/>
          <w:rFonts w:ascii="Arial" w:hAnsi="Arial" w:cs="Arial"/>
          <w:color w:val="000000"/>
          <w:sz w:val="20"/>
          <w:szCs w:val="20"/>
          <w:lang w:eastAsia="vi-VN"/>
        </w:rPr>
        <w:t>Cử đại diện tham gia Hội đồng bán đấu giá cổ phần và tham gia kiểm tra, giám sát việc bán đấu giá cổ phần theo Quy chế này và các quy định hiện hành;</w:t>
      </w:r>
    </w:p>
    <w:p w:rsidR="00D26BB5" w:rsidRPr="0057672C" w:rsidRDefault="009F7601" w:rsidP="00E43971">
      <w:pPr>
        <w:pStyle w:val="BodyText"/>
        <w:shd w:val="clear" w:color="auto" w:fill="auto"/>
        <w:tabs>
          <w:tab w:val="left" w:pos="108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4. </w:t>
      </w:r>
      <w:r w:rsidR="00D26BB5" w:rsidRPr="0057672C">
        <w:rPr>
          <w:rStyle w:val="BodyTextChar1"/>
          <w:rFonts w:ascii="Arial" w:hAnsi="Arial" w:cs="Arial"/>
          <w:color w:val="000000"/>
          <w:sz w:val="20"/>
          <w:szCs w:val="20"/>
          <w:lang w:eastAsia="vi-VN"/>
        </w:rPr>
        <w:t xml:space="preserve">Kiểm tra, hoàn tất các thông tin liên quan đến cổ phần hóa. Thực hiện công bố, cung cấp cho Tổ chức thực hiện bán đấu giá thông tin đầy đủ, chính xác về doanh nghiệp cổ phần hóa trước khi bán cổ phần theo quy định. </w:t>
      </w:r>
      <w:r w:rsidR="009D1AD6" w:rsidRPr="0057672C">
        <w:rPr>
          <w:rStyle w:val="BodyTextChar1"/>
          <w:rFonts w:ascii="Arial" w:hAnsi="Arial" w:cs="Arial"/>
          <w:color w:val="000000"/>
          <w:sz w:val="20"/>
          <w:szCs w:val="20"/>
          <w:lang w:eastAsia="vi-VN"/>
        </w:rPr>
        <w:t>Trường hợp</w:t>
      </w:r>
      <w:r w:rsidR="00D26BB5" w:rsidRPr="0057672C">
        <w:rPr>
          <w:rStyle w:val="BodyTextChar1"/>
          <w:rFonts w:ascii="Arial" w:hAnsi="Arial" w:cs="Arial"/>
          <w:color w:val="000000"/>
          <w:sz w:val="20"/>
          <w:szCs w:val="20"/>
          <w:lang w:eastAsia="vi-VN"/>
        </w:rPr>
        <w:t xml:space="preserve"> Ban chỉ đạo cổ phần hóa ủy quyền cho tổ chức tư vấn bán cổ phần soạn thảo bản thông tin về doanh nghiệp cổ phần hóa thì tổ chức tư vấn phải chịu trách nhiệm liên đới về tính chính xác và đầy đủ của bản thông tin về doanh nghiệp cổ phần hóa;</w:t>
      </w:r>
    </w:p>
    <w:p w:rsidR="00D26BB5" w:rsidRPr="0057672C" w:rsidRDefault="009F7601" w:rsidP="00E43971">
      <w:pPr>
        <w:pStyle w:val="BodyText"/>
        <w:shd w:val="clear" w:color="auto" w:fill="auto"/>
        <w:tabs>
          <w:tab w:val="left" w:pos="108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5. </w:t>
      </w:r>
      <w:r w:rsidR="00D26BB5" w:rsidRPr="0057672C">
        <w:rPr>
          <w:rStyle w:val="BodyTextChar1"/>
          <w:rFonts w:ascii="Arial" w:hAnsi="Arial" w:cs="Arial"/>
          <w:color w:val="000000"/>
          <w:sz w:val="20"/>
          <w:szCs w:val="20"/>
          <w:lang w:eastAsia="vi-VN"/>
        </w:rPr>
        <w:t xml:space="preserve">Phối hợp với Tổ chức thực hiện bán đấu giá cổ phần công bố công khai cho nhà đầu tư thông tin liên quan đến doanh nghiệp và cuộc </w:t>
      </w:r>
      <w:r w:rsidR="0094362E" w:rsidRPr="0057672C">
        <w:rPr>
          <w:rStyle w:val="BodyTextChar1"/>
          <w:rFonts w:ascii="Arial" w:hAnsi="Arial" w:cs="Arial"/>
          <w:color w:val="000000"/>
          <w:sz w:val="20"/>
          <w:szCs w:val="20"/>
          <w:lang w:eastAsia="vi-VN"/>
        </w:rPr>
        <w:t>đấu giá</w:t>
      </w:r>
      <w:r w:rsidR="00D26BB5" w:rsidRPr="0057672C">
        <w:rPr>
          <w:rStyle w:val="BodyTextChar1"/>
          <w:rFonts w:ascii="Arial" w:hAnsi="Arial" w:cs="Arial"/>
          <w:color w:val="000000"/>
          <w:sz w:val="20"/>
          <w:szCs w:val="20"/>
          <w:lang w:eastAsia="vi-VN"/>
        </w:rPr>
        <w:t xml:space="preserve"> theo các nội dung tại khoản 2 Điều 9 Quy chế này;</w:t>
      </w:r>
    </w:p>
    <w:p w:rsidR="00D26BB5" w:rsidRPr="0057672C" w:rsidRDefault="00582465" w:rsidP="00E43971">
      <w:pPr>
        <w:pStyle w:val="BodyText"/>
        <w:shd w:val="clear" w:color="auto" w:fill="auto"/>
        <w:tabs>
          <w:tab w:val="left" w:pos="108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6. </w:t>
      </w:r>
      <w:r w:rsidR="004705B8" w:rsidRPr="0057672C">
        <w:rPr>
          <w:rStyle w:val="BodyTextChar1"/>
          <w:rFonts w:ascii="Arial" w:hAnsi="Arial" w:cs="Arial"/>
          <w:color w:val="000000"/>
          <w:sz w:val="20"/>
          <w:szCs w:val="20"/>
          <w:lang w:eastAsia="vi-VN"/>
        </w:rPr>
        <w:t>Phối hợp</w:t>
      </w:r>
      <w:r w:rsidR="00D26BB5" w:rsidRPr="0057672C">
        <w:rPr>
          <w:rStyle w:val="BodyTextChar1"/>
          <w:rFonts w:ascii="Arial" w:hAnsi="Arial" w:cs="Arial"/>
          <w:color w:val="000000"/>
          <w:sz w:val="20"/>
          <w:szCs w:val="20"/>
          <w:lang w:eastAsia="vi-VN"/>
        </w:rPr>
        <w:t xml:space="preserve"> với Tổ chức thực hiện bán đấu giá cổ phần thuyết trình về doanh nghiệp cổ phần hóa cho các nhà đầu tư (nếu cần);</w:t>
      </w:r>
    </w:p>
    <w:p w:rsidR="00D26BB5" w:rsidRPr="0057672C" w:rsidRDefault="00857722" w:rsidP="00E43971">
      <w:pPr>
        <w:pStyle w:val="BodyText"/>
        <w:shd w:val="clear" w:color="auto" w:fill="auto"/>
        <w:tabs>
          <w:tab w:val="left" w:pos="107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7. </w:t>
      </w:r>
      <w:r w:rsidR="00D26BB5" w:rsidRPr="0057672C">
        <w:rPr>
          <w:rStyle w:val="BodyTextChar1"/>
          <w:rFonts w:ascii="Arial" w:hAnsi="Arial" w:cs="Arial"/>
          <w:color w:val="000000"/>
          <w:sz w:val="20"/>
          <w:szCs w:val="20"/>
          <w:lang w:eastAsia="vi-VN"/>
        </w:rPr>
        <w:t>Giữ bí mật về giá đặt mua của các nhà đầu tư cho đến khi công bố kết quả chính thức;</w:t>
      </w:r>
    </w:p>
    <w:p w:rsidR="00D26BB5" w:rsidRPr="0057672C" w:rsidRDefault="00857722" w:rsidP="00E43971">
      <w:pPr>
        <w:pStyle w:val="BodyText"/>
        <w:shd w:val="clear" w:color="auto" w:fill="auto"/>
        <w:tabs>
          <w:tab w:val="left" w:pos="110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8. </w:t>
      </w:r>
      <w:r w:rsidR="00D26BB5" w:rsidRPr="0057672C">
        <w:rPr>
          <w:rStyle w:val="BodyTextChar1"/>
          <w:rFonts w:ascii="Arial" w:hAnsi="Arial" w:cs="Arial"/>
          <w:color w:val="000000"/>
          <w:sz w:val="20"/>
          <w:szCs w:val="20"/>
          <w:lang w:eastAsia="vi-VN"/>
        </w:rPr>
        <w:t>Đồng ký Biên bản xác định kết quả đấu giá công khai theo khoản 4 Điều 16 Quy chế này;</w:t>
      </w:r>
    </w:p>
    <w:p w:rsidR="00D26BB5" w:rsidRPr="0057672C" w:rsidRDefault="00857722" w:rsidP="00E43971">
      <w:pPr>
        <w:pStyle w:val="BodyText"/>
        <w:shd w:val="clear" w:color="auto" w:fill="auto"/>
        <w:tabs>
          <w:tab w:val="left" w:pos="111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9. </w:t>
      </w:r>
      <w:r w:rsidR="004705B8" w:rsidRPr="0057672C">
        <w:rPr>
          <w:rStyle w:val="BodyTextChar1"/>
          <w:rFonts w:ascii="Arial" w:hAnsi="Arial" w:cs="Arial"/>
          <w:color w:val="000000"/>
          <w:sz w:val="20"/>
          <w:szCs w:val="20"/>
          <w:lang w:eastAsia="vi-VN"/>
        </w:rPr>
        <w:t>Phối hợp</w:t>
      </w:r>
      <w:r w:rsidR="00A44034" w:rsidRPr="0057672C">
        <w:rPr>
          <w:rStyle w:val="BodyTextChar1"/>
          <w:rFonts w:ascii="Arial" w:hAnsi="Arial" w:cs="Arial"/>
          <w:color w:val="000000"/>
          <w:sz w:val="20"/>
          <w:szCs w:val="20"/>
          <w:lang w:eastAsia="vi-VN"/>
        </w:rPr>
        <w:t xml:space="preserve"> với Tổ chức thực hi</w:t>
      </w:r>
      <w:r w:rsidR="00D26BB5" w:rsidRPr="0057672C">
        <w:rPr>
          <w:rStyle w:val="BodyTextChar1"/>
          <w:rFonts w:ascii="Arial" w:hAnsi="Arial" w:cs="Arial"/>
          <w:color w:val="000000"/>
          <w:sz w:val="20"/>
          <w:szCs w:val="20"/>
          <w:lang w:eastAsia="vi-VN"/>
        </w:rPr>
        <w:t xml:space="preserve">ện bán đấu giá công bố kết quả đấu giá cổ phần và hoàn trả tiền đặt cọc cho nhà đầu tư tham dự đấu giá </w:t>
      </w:r>
      <w:r w:rsidR="00A33E79" w:rsidRPr="0057672C">
        <w:rPr>
          <w:rStyle w:val="BodyTextChar1"/>
          <w:rFonts w:ascii="Arial" w:hAnsi="Arial" w:cs="Arial"/>
          <w:color w:val="000000"/>
          <w:sz w:val="20"/>
          <w:szCs w:val="20"/>
          <w:lang w:eastAsia="vi-VN"/>
        </w:rPr>
        <w:t>hợp lệ</w:t>
      </w:r>
      <w:r w:rsidR="00D26BB5" w:rsidRPr="0057672C">
        <w:rPr>
          <w:rStyle w:val="BodyTextChar1"/>
          <w:rFonts w:ascii="Arial" w:hAnsi="Arial" w:cs="Arial"/>
          <w:color w:val="000000"/>
          <w:sz w:val="20"/>
          <w:szCs w:val="20"/>
          <w:lang w:eastAsia="vi-VN"/>
        </w:rPr>
        <w:t xml:space="preserve"> nhưng không trúng đấu giá theo Quy chế này;</w:t>
      </w:r>
    </w:p>
    <w:p w:rsidR="00D26BB5" w:rsidRPr="0057672C" w:rsidRDefault="00A44034" w:rsidP="00E43971">
      <w:pPr>
        <w:pStyle w:val="BodyText"/>
        <w:shd w:val="clear" w:color="auto" w:fill="auto"/>
        <w:tabs>
          <w:tab w:val="left" w:pos="1246"/>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10. </w:t>
      </w:r>
      <w:r w:rsidRPr="0057672C">
        <w:rPr>
          <w:rStyle w:val="BodyTextChar1"/>
          <w:rFonts w:ascii="Arial" w:hAnsi="Arial" w:cs="Arial"/>
          <w:color w:val="000000"/>
          <w:sz w:val="20"/>
          <w:szCs w:val="20"/>
          <w:lang w:eastAsia="vi-VN"/>
        </w:rPr>
        <w:t>Tổng hợp</w:t>
      </w:r>
      <w:r w:rsidR="00D26BB5" w:rsidRPr="0057672C">
        <w:rPr>
          <w:rStyle w:val="BodyTextChar1"/>
          <w:rFonts w:ascii="Arial" w:hAnsi="Arial" w:cs="Arial"/>
          <w:color w:val="000000"/>
          <w:sz w:val="20"/>
          <w:szCs w:val="20"/>
          <w:lang w:eastAsia="vi-VN"/>
        </w:rPr>
        <w:t>, báo cáo kết quả bán đấu giá cổ phần gử</w:t>
      </w:r>
      <w:r w:rsidR="00674D82">
        <w:rPr>
          <w:rStyle w:val="BodyTextChar1"/>
          <w:rFonts w:ascii="Arial" w:hAnsi="Arial" w:cs="Arial"/>
          <w:color w:val="000000"/>
          <w:sz w:val="20"/>
          <w:szCs w:val="20"/>
          <w:lang w:val="en-SG" w:eastAsia="vi-VN"/>
        </w:rPr>
        <w:t>i</w:t>
      </w:r>
      <w:r w:rsidR="00D26BB5" w:rsidRPr="0057672C">
        <w:rPr>
          <w:rStyle w:val="BodyTextChar1"/>
          <w:rFonts w:ascii="Arial" w:hAnsi="Arial" w:cs="Arial"/>
          <w:color w:val="000000"/>
          <w:sz w:val="20"/>
          <w:szCs w:val="20"/>
          <w:lang w:eastAsia="vi-VN"/>
        </w:rPr>
        <w:t xml:space="preserve"> Cơ quan đại diện chủ sở hữu;</w:t>
      </w:r>
    </w:p>
    <w:p w:rsidR="00D26BB5" w:rsidRPr="0057672C" w:rsidRDefault="00A44034" w:rsidP="00E43971">
      <w:pPr>
        <w:pStyle w:val="BodyText"/>
        <w:shd w:val="clear" w:color="auto" w:fill="auto"/>
        <w:tabs>
          <w:tab w:val="left" w:pos="1251"/>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11. </w:t>
      </w:r>
      <w:r w:rsidR="00D26BB5" w:rsidRPr="0057672C">
        <w:rPr>
          <w:rStyle w:val="BodyTextChar1"/>
          <w:rFonts w:ascii="Arial" w:hAnsi="Arial" w:cs="Arial"/>
          <w:color w:val="000000"/>
          <w:sz w:val="20"/>
          <w:szCs w:val="20"/>
          <w:lang w:eastAsia="vi-VN"/>
        </w:rPr>
        <w:t>Xử lý số lượng cổ phần không bán hết của cuộc đấu giá bán cổ phần theo quy định tại Nghị định số 126/2017/N</w:t>
      </w:r>
      <w:r w:rsidRPr="0057672C">
        <w:rPr>
          <w:rStyle w:val="BodyTextChar1"/>
          <w:rFonts w:ascii="Arial" w:hAnsi="Arial" w:cs="Arial"/>
          <w:color w:val="000000"/>
          <w:sz w:val="20"/>
          <w:szCs w:val="20"/>
          <w:lang w:eastAsia="vi-VN"/>
        </w:rPr>
        <w:t>Đ-CP, Nghị định số 140/2020/NĐ-</w:t>
      </w:r>
      <w:r w:rsidR="00D26BB5" w:rsidRPr="0057672C">
        <w:rPr>
          <w:rStyle w:val="BodyTextChar1"/>
          <w:rFonts w:ascii="Arial" w:hAnsi="Arial" w:cs="Arial"/>
          <w:color w:val="000000"/>
          <w:sz w:val="20"/>
          <w:szCs w:val="20"/>
          <w:lang w:eastAsia="vi-VN"/>
        </w:rPr>
        <w:t>CP và Thông tư số 32/2021/TT-BTC.</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b/>
          <w:bCs/>
          <w:color w:val="000000"/>
          <w:sz w:val="20"/>
          <w:szCs w:val="20"/>
          <w:lang w:eastAsia="vi-VN"/>
        </w:rPr>
        <w:t>Điều 4. Trách nhiệm và quyền hạn của Hội đồng bán đấu giá cổ phần</w:t>
      </w:r>
    </w:p>
    <w:p w:rsidR="00D26BB5" w:rsidRPr="0057672C" w:rsidRDefault="00A44034" w:rsidP="00E43971">
      <w:pPr>
        <w:pStyle w:val="BodyText"/>
        <w:shd w:val="clear" w:color="auto" w:fill="auto"/>
        <w:tabs>
          <w:tab w:val="left" w:pos="111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 </w:t>
      </w:r>
      <w:r w:rsidR="00D26BB5" w:rsidRPr="0057672C">
        <w:rPr>
          <w:rStyle w:val="BodyTextChar1"/>
          <w:rFonts w:ascii="Arial" w:hAnsi="Arial" w:cs="Arial"/>
          <w:color w:val="000000"/>
          <w:sz w:val="20"/>
          <w:szCs w:val="20"/>
          <w:lang w:eastAsia="vi-VN"/>
        </w:rPr>
        <w:t xml:space="preserve">Hội đồng bán đấu giá cổ phần hoạt động và đưa ra quyết định theo nguyên tắc đa số. Trong </w:t>
      </w:r>
      <w:r w:rsidR="009D1AD6" w:rsidRPr="0057672C">
        <w:rPr>
          <w:rStyle w:val="BodyTextChar1"/>
          <w:rFonts w:ascii="Arial" w:hAnsi="Arial" w:cs="Arial"/>
          <w:color w:val="000000"/>
          <w:sz w:val="20"/>
          <w:szCs w:val="20"/>
          <w:lang w:eastAsia="vi-VN"/>
        </w:rPr>
        <w:t>trường hợp</w:t>
      </w:r>
      <w:r w:rsidR="00D26BB5" w:rsidRPr="0057672C">
        <w:rPr>
          <w:rStyle w:val="BodyTextChar1"/>
          <w:rFonts w:ascii="Arial" w:hAnsi="Arial" w:cs="Arial"/>
          <w:color w:val="000000"/>
          <w:sz w:val="20"/>
          <w:szCs w:val="20"/>
          <w:lang w:eastAsia="vi-VN"/>
        </w:rPr>
        <w:t xml:space="preserve"> số phiếu biểu quyết ngang nhau, </w:t>
      </w:r>
      <w:r w:rsidR="00D26BB5" w:rsidRPr="0057672C">
        <w:rPr>
          <w:rStyle w:val="BodyTextChar1"/>
          <w:rFonts w:ascii="Arial" w:hAnsi="Arial" w:cs="Arial"/>
          <w:color w:val="000000"/>
          <w:sz w:val="20"/>
          <w:szCs w:val="20"/>
          <w:lang w:val="en-US"/>
        </w:rPr>
        <w:t>th</w:t>
      </w:r>
      <w:r w:rsidR="00BA028D" w:rsidRPr="0057672C">
        <w:rPr>
          <w:rStyle w:val="BodyTextChar1"/>
          <w:rFonts w:ascii="Arial" w:hAnsi="Arial" w:cs="Arial"/>
          <w:color w:val="000000"/>
          <w:sz w:val="20"/>
          <w:szCs w:val="20"/>
          <w:lang w:val="en-US"/>
        </w:rPr>
        <w:t>ì</w:t>
      </w:r>
      <w:r w:rsidR="00D26BB5" w:rsidRPr="0057672C">
        <w:rPr>
          <w:rStyle w:val="BodyTextChar1"/>
          <w:rFonts w:ascii="Arial" w:hAnsi="Arial" w:cs="Arial"/>
          <w:color w:val="000000"/>
          <w:sz w:val="20"/>
          <w:szCs w:val="20"/>
          <w:lang w:val="en-US"/>
        </w:rPr>
        <w:t xml:space="preserve"> </w:t>
      </w:r>
      <w:r w:rsidR="00D26BB5" w:rsidRPr="0057672C">
        <w:rPr>
          <w:rStyle w:val="BodyTextChar1"/>
          <w:rFonts w:ascii="Arial" w:hAnsi="Arial" w:cs="Arial"/>
          <w:color w:val="000000"/>
          <w:sz w:val="20"/>
          <w:szCs w:val="20"/>
          <w:lang w:eastAsia="vi-VN"/>
        </w:rPr>
        <w:t>quyết định cuối cùng thuộc về bên có ý kiến của Chủ tịch hội đồng bán đấu giá cổ phần. Chủ tịch Hội đồng bán đấu giá cổ p</w:t>
      </w:r>
      <w:r w:rsidR="00BA028D" w:rsidRPr="0057672C">
        <w:rPr>
          <w:rStyle w:val="BodyTextChar1"/>
          <w:rFonts w:ascii="Arial" w:hAnsi="Arial" w:cs="Arial"/>
          <w:color w:val="000000"/>
          <w:sz w:val="20"/>
          <w:szCs w:val="20"/>
          <w:lang w:eastAsia="vi-VN"/>
        </w:rPr>
        <w:t>hần thay mặt cho Hội đồng bán gi</w:t>
      </w:r>
      <w:r w:rsidR="00D26BB5" w:rsidRPr="0057672C">
        <w:rPr>
          <w:rStyle w:val="BodyTextChar1"/>
          <w:rFonts w:ascii="Arial" w:hAnsi="Arial" w:cs="Arial"/>
          <w:color w:val="000000"/>
          <w:sz w:val="20"/>
          <w:szCs w:val="20"/>
          <w:lang w:eastAsia="vi-VN"/>
        </w:rPr>
        <w:t xml:space="preserve">á đấu cổ phần ký các văn bản thuộc </w:t>
      </w:r>
      <w:r w:rsidR="00405E0B" w:rsidRPr="0057672C">
        <w:rPr>
          <w:rStyle w:val="BodyTextChar1"/>
          <w:rFonts w:ascii="Arial" w:hAnsi="Arial" w:cs="Arial"/>
          <w:color w:val="000000"/>
          <w:sz w:val="20"/>
          <w:szCs w:val="20"/>
          <w:lang w:eastAsia="vi-VN"/>
        </w:rPr>
        <w:t>thẩm</w:t>
      </w:r>
      <w:r w:rsidR="00D26BB5" w:rsidRPr="0057672C">
        <w:rPr>
          <w:rStyle w:val="BodyTextChar1"/>
          <w:rFonts w:ascii="Arial" w:hAnsi="Arial" w:cs="Arial"/>
          <w:color w:val="000000"/>
          <w:sz w:val="20"/>
          <w:szCs w:val="20"/>
          <w:lang w:eastAsia="vi-VN"/>
        </w:rPr>
        <w:t xml:space="preserve"> quyền.</w:t>
      </w:r>
    </w:p>
    <w:p w:rsidR="00D26BB5" w:rsidRPr="0057672C" w:rsidRDefault="00BA028D" w:rsidP="00E43971">
      <w:pPr>
        <w:pStyle w:val="BodyText"/>
        <w:shd w:val="clear" w:color="auto" w:fill="auto"/>
        <w:tabs>
          <w:tab w:val="left" w:pos="109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lastRenderedPageBreak/>
        <w:t xml:space="preserve">2. </w:t>
      </w:r>
      <w:r w:rsidR="00D26BB5" w:rsidRPr="0057672C">
        <w:rPr>
          <w:rStyle w:val="BodyTextChar1"/>
          <w:rFonts w:ascii="Arial" w:hAnsi="Arial" w:cs="Arial"/>
          <w:color w:val="000000"/>
          <w:sz w:val="20"/>
          <w:szCs w:val="20"/>
          <w:lang w:eastAsia="vi-VN"/>
        </w:rPr>
        <w:t>Tổ chức chỉ đạo và tham gia kiểm tra, giám sát hoạt động bán đấu giá cổ phần theo quy định;</w:t>
      </w:r>
    </w:p>
    <w:p w:rsidR="00D26BB5" w:rsidRPr="0057672C" w:rsidRDefault="00BA028D" w:rsidP="00E43971">
      <w:pPr>
        <w:pStyle w:val="BodyText"/>
        <w:shd w:val="clear" w:color="auto" w:fill="auto"/>
        <w:tabs>
          <w:tab w:val="left" w:pos="110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3. </w:t>
      </w:r>
      <w:r w:rsidR="00D26BB5" w:rsidRPr="0057672C">
        <w:rPr>
          <w:rStyle w:val="BodyTextChar1"/>
          <w:rFonts w:ascii="Arial" w:hAnsi="Arial" w:cs="Arial"/>
          <w:color w:val="000000"/>
          <w:sz w:val="20"/>
          <w:szCs w:val="20"/>
          <w:lang w:eastAsia="vi-VN"/>
        </w:rPr>
        <w:t xml:space="preserve">Quyết định thành phần của Tiểu ban đấu giá </w:t>
      </w:r>
      <w:r w:rsidRPr="0057672C">
        <w:rPr>
          <w:rStyle w:val="BodyTextChar1"/>
          <w:rFonts w:ascii="Arial" w:hAnsi="Arial" w:cs="Arial"/>
          <w:color w:val="000000"/>
          <w:sz w:val="20"/>
          <w:szCs w:val="20"/>
          <w:lang w:eastAsia="vi-VN"/>
        </w:rPr>
        <w:t>khi Tổ chức thực hiện bán đấu gi</w:t>
      </w:r>
      <w:r w:rsidR="00D26BB5" w:rsidRPr="0057672C">
        <w:rPr>
          <w:rStyle w:val="BodyTextChar1"/>
          <w:rFonts w:ascii="Arial" w:hAnsi="Arial" w:cs="Arial"/>
          <w:color w:val="000000"/>
          <w:sz w:val="20"/>
          <w:szCs w:val="20"/>
          <w:lang w:eastAsia="vi-VN"/>
        </w:rPr>
        <w:t>á cổ phần lựa chọn phươ</w:t>
      </w:r>
      <w:r w:rsidRPr="0057672C">
        <w:rPr>
          <w:rStyle w:val="BodyTextChar1"/>
          <w:rFonts w:ascii="Arial" w:hAnsi="Arial" w:cs="Arial"/>
          <w:color w:val="000000"/>
          <w:sz w:val="20"/>
          <w:szCs w:val="20"/>
          <w:lang w:eastAsia="vi-VN"/>
        </w:rPr>
        <w:t>ng thức nhập lệnh tại Đại lý đấu</w:t>
      </w:r>
      <w:r w:rsidR="00D26BB5" w:rsidRPr="0057672C">
        <w:rPr>
          <w:rStyle w:val="BodyTextChar1"/>
          <w:rFonts w:ascii="Arial" w:hAnsi="Arial" w:cs="Arial"/>
          <w:color w:val="000000"/>
          <w:sz w:val="20"/>
          <w:szCs w:val="20"/>
          <w:lang w:eastAsia="vi-VN"/>
        </w:rPr>
        <w:t xml:space="preserve"> giá;</w:t>
      </w:r>
    </w:p>
    <w:p w:rsidR="00D26BB5" w:rsidRPr="0057672C" w:rsidRDefault="00BA028D" w:rsidP="00E43971">
      <w:pPr>
        <w:pStyle w:val="BodyText"/>
        <w:shd w:val="clear" w:color="auto" w:fill="auto"/>
        <w:tabs>
          <w:tab w:val="left" w:pos="116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4. </w:t>
      </w:r>
      <w:r w:rsidR="00D26BB5" w:rsidRPr="0057672C">
        <w:rPr>
          <w:rStyle w:val="BodyTextChar1"/>
          <w:rFonts w:ascii="Arial" w:hAnsi="Arial" w:cs="Arial"/>
          <w:color w:val="000000"/>
          <w:sz w:val="20"/>
          <w:szCs w:val="20"/>
          <w:lang w:eastAsia="vi-VN"/>
        </w:rPr>
        <w:t xml:space="preserve">Kiểm tra tính </w:t>
      </w:r>
      <w:r w:rsidR="00A33E79" w:rsidRPr="0057672C">
        <w:rPr>
          <w:rStyle w:val="BodyTextChar1"/>
          <w:rFonts w:ascii="Arial" w:hAnsi="Arial" w:cs="Arial"/>
          <w:color w:val="000000"/>
          <w:sz w:val="20"/>
          <w:szCs w:val="20"/>
          <w:lang w:eastAsia="vi-VN"/>
        </w:rPr>
        <w:t>hợp lệ</w:t>
      </w:r>
      <w:r w:rsidR="00D26BB5" w:rsidRPr="0057672C">
        <w:rPr>
          <w:rStyle w:val="BodyTextChar1"/>
          <w:rFonts w:ascii="Arial" w:hAnsi="Arial" w:cs="Arial"/>
          <w:color w:val="000000"/>
          <w:sz w:val="20"/>
          <w:szCs w:val="20"/>
          <w:lang w:eastAsia="vi-VN"/>
        </w:rPr>
        <w:t xml:space="preserve"> của các hòm phiếu và phiếu tham dự đấu giá;</w:t>
      </w:r>
    </w:p>
    <w:p w:rsidR="00D26BB5" w:rsidRPr="0057672C" w:rsidRDefault="009B1EA5" w:rsidP="00E43971">
      <w:pPr>
        <w:pStyle w:val="BodyText"/>
        <w:shd w:val="clear" w:color="auto" w:fill="auto"/>
        <w:tabs>
          <w:tab w:val="left" w:pos="111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5. </w:t>
      </w:r>
      <w:r w:rsidR="00D26BB5" w:rsidRPr="0057672C">
        <w:rPr>
          <w:rStyle w:val="BodyTextChar1"/>
          <w:rFonts w:ascii="Arial" w:hAnsi="Arial" w:cs="Arial"/>
          <w:color w:val="000000"/>
          <w:sz w:val="20"/>
          <w:szCs w:val="20"/>
          <w:lang w:eastAsia="vi-VN"/>
        </w:rPr>
        <w:t xml:space="preserve">Xem xét xử lý các </w:t>
      </w:r>
      <w:r w:rsidR="009D1AD6" w:rsidRPr="0057672C">
        <w:rPr>
          <w:rStyle w:val="BodyTextChar1"/>
          <w:rFonts w:ascii="Arial" w:hAnsi="Arial" w:cs="Arial"/>
          <w:color w:val="000000"/>
          <w:sz w:val="20"/>
          <w:szCs w:val="20"/>
          <w:lang w:eastAsia="vi-VN"/>
        </w:rPr>
        <w:t>trường hợp</w:t>
      </w:r>
      <w:r w:rsidR="00D26BB5" w:rsidRPr="0057672C">
        <w:rPr>
          <w:rStyle w:val="BodyTextChar1"/>
          <w:rFonts w:ascii="Arial" w:hAnsi="Arial" w:cs="Arial"/>
          <w:color w:val="000000"/>
          <w:sz w:val="20"/>
          <w:szCs w:val="20"/>
          <w:lang w:eastAsia="vi-VN"/>
        </w:rPr>
        <w:t xml:space="preserve"> vi phạm Quy chế bán đấu giá và các </w:t>
      </w:r>
      <w:r w:rsidR="009D1AD6" w:rsidRPr="0057672C">
        <w:rPr>
          <w:rStyle w:val="BodyTextChar1"/>
          <w:rFonts w:ascii="Arial" w:hAnsi="Arial" w:cs="Arial"/>
          <w:color w:val="000000"/>
          <w:sz w:val="20"/>
          <w:szCs w:val="20"/>
          <w:lang w:eastAsia="vi-VN"/>
        </w:rPr>
        <w:t>trường hợp</w:t>
      </w:r>
      <w:r w:rsidR="00D26BB5" w:rsidRPr="0057672C">
        <w:rPr>
          <w:rStyle w:val="BodyTextChar1"/>
          <w:rFonts w:ascii="Arial" w:hAnsi="Arial" w:cs="Arial"/>
          <w:color w:val="000000"/>
          <w:sz w:val="20"/>
          <w:szCs w:val="20"/>
          <w:lang w:eastAsia="vi-VN"/>
        </w:rPr>
        <w:t xml:space="preserve"> vi phạm khác tùy theo mức độ vi phạm;</w:t>
      </w:r>
    </w:p>
    <w:p w:rsidR="00D26BB5" w:rsidRPr="0057672C" w:rsidRDefault="009B1EA5" w:rsidP="00E43971">
      <w:pPr>
        <w:pStyle w:val="BodyText"/>
        <w:shd w:val="clear" w:color="auto" w:fill="auto"/>
        <w:tabs>
          <w:tab w:val="left" w:pos="110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6. </w:t>
      </w:r>
      <w:r w:rsidR="00D26BB5" w:rsidRPr="0057672C">
        <w:rPr>
          <w:rStyle w:val="BodyTextChar1"/>
          <w:rFonts w:ascii="Arial" w:hAnsi="Arial" w:cs="Arial"/>
          <w:color w:val="000000"/>
          <w:sz w:val="20"/>
          <w:szCs w:val="20"/>
          <w:lang w:eastAsia="vi-VN"/>
        </w:rPr>
        <w:t>Đồng ký Biên bản xác định kết quả đấu giá công khai theo khoản 4 Điều 16 Quy chế này;</w:t>
      </w:r>
    </w:p>
    <w:p w:rsidR="00D26BB5" w:rsidRPr="0057672C" w:rsidRDefault="009B1EA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b/>
          <w:bCs/>
          <w:color w:val="000000"/>
          <w:sz w:val="20"/>
          <w:szCs w:val="20"/>
          <w:lang w:eastAsia="vi-VN"/>
        </w:rPr>
        <w:t>Điều</w:t>
      </w:r>
      <w:r w:rsidR="00D26BB5" w:rsidRPr="0057672C">
        <w:rPr>
          <w:rStyle w:val="BodyTextChar1"/>
          <w:rFonts w:ascii="Arial" w:hAnsi="Arial" w:cs="Arial"/>
          <w:b/>
          <w:bCs/>
          <w:color w:val="000000"/>
          <w:sz w:val="20"/>
          <w:szCs w:val="20"/>
          <w:lang w:eastAsia="vi-VN"/>
        </w:rPr>
        <w:t xml:space="preserve"> 5. Trách nhiệm và quyền hạn của doanh nghiệp cổ phần hóa</w:t>
      </w:r>
    </w:p>
    <w:p w:rsidR="00D26BB5" w:rsidRPr="0057672C" w:rsidRDefault="009B1EA5" w:rsidP="00E43971">
      <w:pPr>
        <w:pStyle w:val="BodyText"/>
        <w:shd w:val="clear" w:color="auto" w:fill="auto"/>
        <w:tabs>
          <w:tab w:val="left" w:pos="1134"/>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 </w:t>
      </w:r>
      <w:r w:rsidR="00D26BB5" w:rsidRPr="0057672C">
        <w:rPr>
          <w:rStyle w:val="BodyTextChar1"/>
          <w:rFonts w:ascii="Arial" w:hAnsi="Arial" w:cs="Arial"/>
          <w:color w:val="000000"/>
          <w:sz w:val="20"/>
          <w:szCs w:val="20"/>
          <w:lang w:eastAsia="vi-VN"/>
        </w:rPr>
        <w:t>Cử đại diện tham gia Hội đồng bán đấu giá cổ phần;</w:t>
      </w:r>
    </w:p>
    <w:p w:rsidR="00D26BB5" w:rsidRPr="0057672C" w:rsidRDefault="009B1EA5" w:rsidP="00E43971">
      <w:pPr>
        <w:pStyle w:val="BodyText"/>
        <w:shd w:val="clear" w:color="auto" w:fill="auto"/>
        <w:tabs>
          <w:tab w:val="left" w:pos="110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2. </w:t>
      </w:r>
      <w:r w:rsidR="00D26BB5" w:rsidRPr="0057672C">
        <w:rPr>
          <w:rStyle w:val="BodyTextChar1"/>
          <w:rFonts w:ascii="Arial" w:hAnsi="Arial" w:cs="Arial"/>
          <w:color w:val="000000"/>
          <w:sz w:val="20"/>
          <w:szCs w:val="20"/>
          <w:lang w:eastAsia="vi-VN"/>
        </w:rPr>
        <w:t>Cung cấp tài liệu, thông tin đầy đủ, chính xác về doanh nghiệp (bao gồm cả phương án cổ phần hóa, dự thảo điều lệ tổ chức và hoạt động của công ty cổ phần) cho Ban chỉ đạo cổ phần hóa trước khi bán cổ phần;</w:t>
      </w:r>
    </w:p>
    <w:p w:rsidR="00D26BB5" w:rsidRPr="0057672C" w:rsidRDefault="00BE63EF" w:rsidP="00E43971">
      <w:pPr>
        <w:pStyle w:val="BodyText"/>
        <w:shd w:val="clear" w:color="auto" w:fill="auto"/>
        <w:tabs>
          <w:tab w:val="left" w:pos="111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3. </w:t>
      </w:r>
      <w:r w:rsidR="00D26BB5" w:rsidRPr="0057672C">
        <w:rPr>
          <w:rStyle w:val="BodyTextChar1"/>
          <w:rFonts w:ascii="Arial" w:hAnsi="Arial" w:cs="Arial"/>
          <w:color w:val="000000"/>
          <w:sz w:val="20"/>
          <w:szCs w:val="20"/>
          <w:lang w:eastAsia="vi-VN"/>
        </w:rPr>
        <w:t xml:space="preserve">Phối hợp với Tổ chức thực hiện bán đấu giá cổ phần công bố thông tin liên quan đến doanh nghiệp và cuộc đấu giá </w:t>
      </w:r>
      <w:r w:rsidRPr="0057672C">
        <w:rPr>
          <w:rStyle w:val="BodyTextChar1"/>
          <w:rFonts w:ascii="Arial" w:hAnsi="Arial" w:cs="Arial"/>
          <w:color w:val="000000"/>
          <w:sz w:val="20"/>
          <w:szCs w:val="20"/>
          <w:lang w:eastAsia="vi-VN"/>
        </w:rPr>
        <w:t>cổ phần trước khi tổ chức đấu gi</w:t>
      </w:r>
      <w:r w:rsidR="00D26BB5" w:rsidRPr="0057672C">
        <w:rPr>
          <w:rStyle w:val="BodyTextChar1"/>
          <w:rFonts w:ascii="Arial" w:hAnsi="Arial" w:cs="Arial"/>
          <w:color w:val="000000"/>
          <w:sz w:val="20"/>
          <w:szCs w:val="20"/>
          <w:lang w:eastAsia="vi-VN"/>
        </w:rPr>
        <w:t>á theo các nội dung tại khoản 2 Điều 9 Quy chế này;</w:t>
      </w:r>
    </w:p>
    <w:p w:rsidR="00D26BB5" w:rsidRPr="0057672C" w:rsidRDefault="00BE63EF" w:rsidP="00E43971">
      <w:pPr>
        <w:pStyle w:val="BodyText"/>
        <w:shd w:val="clear" w:color="auto" w:fill="auto"/>
        <w:tabs>
          <w:tab w:val="left" w:pos="110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4. </w:t>
      </w:r>
      <w:r w:rsidR="00D26BB5" w:rsidRPr="0057672C">
        <w:rPr>
          <w:rStyle w:val="BodyTextChar1"/>
          <w:rFonts w:ascii="Arial" w:hAnsi="Arial" w:cs="Arial"/>
          <w:color w:val="000000"/>
          <w:sz w:val="20"/>
          <w:szCs w:val="20"/>
          <w:lang w:eastAsia="vi-VN"/>
        </w:rPr>
        <w:t>Đồng ký Biên bản xác định kết quả đấu giá công khai theo khoản 4 Điều 16 Quy chế này;</w:t>
      </w:r>
    </w:p>
    <w:p w:rsidR="00D26BB5" w:rsidRPr="0057672C" w:rsidRDefault="00400DAC" w:rsidP="00E43971">
      <w:pPr>
        <w:pStyle w:val="BodyText"/>
        <w:shd w:val="clear" w:color="auto" w:fill="auto"/>
        <w:tabs>
          <w:tab w:val="left" w:pos="110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5. </w:t>
      </w:r>
      <w:r w:rsidR="00D26BB5" w:rsidRPr="0057672C">
        <w:rPr>
          <w:rStyle w:val="BodyTextChar1"/>
          <w:rFonts w:ascii="Arial" w:hAnsi="Arial" w:cs="Arial"/>
          <w:color w:val="000000"/>
          <w:sz w:val="20"/>
          <w:szCs w:val="20"/>
          <w:lang w:eastAsia="vi-VN"/>
        </w:rPr>
        <w:t xml:space="preserve">Lưu trữ Đơn đăng ký tham gia đấu giá mua </w:t>
      </w:r>
      <w:r w:rsidR="003B7579" w:rsidRPr="0057672C">
        <w:rPr>
          <w:rStyle w:val="BodyTextChar1"/>
          <w:rFonts w:ascii="Arial" w:hAnsi="Arial" w:cs="Arial"/>
          <w:color w:val="000000"/>
          <w:sz w:val="20"/>
          <w:szCs w:val="20"/>
          <w:lang w:eastAsia="vi-VN"/>
        </w:rPr>
        <w:t>cổ phần</w:t>
      </w:r>
      <w:r w:rsidR="00D26BB5" w:rsidRPr="0057672C">
        <w:rPr>
          <w:rStyle w:val="BodyTextChar1"/>
          <w:rFonts w:ascii="Arial" w:hAnsi="Arial" w:cs="Arial"/>
          <w:color w:val="000000"/>
          <w:sz w:val="20"/>
          <w:szCs w:val="20"/>
          <w:lang w:eastAsia="vi-VN"/>
        </w:rPr>
        <w:t xml:space="preserve"> và Phiếu tham dự đấu giá cổ phần của nhà đầu tư sau kh</w:t>
      </w:r>
      <w:r w:rsidR="001C3331" w:rsidRPr="0057672C">
        <w:rPr>
          <w:rStyle w:val="BodyTextChar1"/>
          <w:rFonts w:ascii="Arial" w:hAnsi="Arial" w:cs="Arial"/>
          <w:color w:val="000000"/>
          <w:sz w:val="20"/>
          <w:szCs w:val="20"/>
          <w:lang w:val="en-US" w:eastAsia="vi-VN"/>
        </w:rPr>
        <w:t>i</w:t>
      </w:r>
      <w:r w:rsidR="00D26BB5" w:rsidRPr="0057672C">
        <w:rPr>
          <w:rStyle w:val="BodyTextChar1"/>
          <w:rFonts w:ascii="Arial" w:hAnsi="Arial" w:cs="Arial"/>
          <w:color w:val="000000"/>
          <w:sz w:val="20"/>
          <w:szCs w:val="20"/>
          <w:lang w:eastAsia="vi-VN"/>
        </w:rPr>
        <w:t xml:space="preserve"> hoàn thành đợt đấu giá;</w:t>
      </w:r>
    </w:p>
    <w:p w:rsidR="00D26BB5" w:rsidRPr="0057672C" w:rsidRDefault="001C3331" w:rsidP="00E43971">
      <w:pPr>
        <w:pStyle w:val="BodyText"/>
        <w:shd w:val="clear" w:color="auto" w:fill="auto"/>
        <w:tabs>
          <w:tab w:val="left" w:pos="110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6. </w:t>
      </w:r>
      <w:r w:rsidR="00D26BB5" w:rsidRPr="0057672C">
        <w:rPr>
          <w:rStyle w:val="BodyTextChar1"/>
          <w:rFonts w:ascii="Arial" w:hAnsi="Arial" w:cs="Arial"/>
          <w:color w:val="000000"/>
          <w:sz w:val="20"/>
          <w:szCs w:val="20"/>
          <w:lang w:eastAsia="vi-VN"/>
        </w:rPr>
        <w:t>Thực hiện công bố công khai trên cổng thông tin điện tử Chính phủ, đồng thời gửi về Bộ Tài chính, Ban Chỉ đạo Đổi mới và Phát triển doanh nghiệp để theo dõi theo quy định tại khoản 1 Điều 11 Nghị định số 126/2017/NĐ-CP bao gồm:</w:t>
      </w:r>
    </w:p>
    <w:p w:rsidR="00D26BB5" w:rsidRPr="0057672C" w:rsidRDefault="001C3331" w:rsidP="00E43971">
      <w:pPr>
        <w:pStyle w:val="BodyText"/>
        <w:shd w:val="clear" w:color="auto" w:fill="auto"/>
        <w:tabs>
          <w:tab w:val="left" w:pos="104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Lộ trình và tiến độ triển khai cổ phần hóa;</w:t>
      </w:r>
    </w:p>
    <w:p w:rsidR="00D26BB5" w:rsidRPr="0057672C" w:rsidRDefault="001C3331" w:rsidP="00E43971">
      <w:pPr>
        <w:pStyle w:val="BodyText"/>
        <w:shd w:val="clear" w:color="auto" w:fill="auto"/>
        <w:tabs>
          <w:tab w:val="left" w:pos="99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Các thông tin về doanh nghiệp (trong đó có phương án sử dụng đất đã được phê duyệt, các diện tích đất đang có tranh chấp cần tiếp tục giải quyết - nếu có);</w:t>
      </w:r>
    </w:p>
    <w:p w:rsidR="00D26BB5" w:rsidRPr="0057672C" w:rsidRDefault="00695860" w:rsidP="00E43971">
      <w:pPr>
        <w:pStyle w:val="BodyText"/>
        <w:shd w:val="clear" w:color="auto" w:fill="auto"/>
        <w:tabs>
          <w:tab w:val="left" w:pos="99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Các vấn đề về xử lý tài chính trong quá trình cổ phần hóa, phương pháp định giá và kết quả xác định giá trị doanh nghiệp;</w:t>
      </w:r>
    </w:p>
    <w:p w:rsidR="00D26BB5" w:rsidRPr="0057672C" w:rsidRDefault="00695860" w:rsidP="00E43971">
      <w:pPr>
        <w:pStyle w:val="BodyText"/>
        <w:shd w:val="clear" w:color="auto" w:fill="auto"/>
        <w:tabs>
          <w:tab w:val="left" w:pos="100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Phương án cổ phần hóa; tình hình và kết quả triển khai phương án cổ phần hóa;</w:t>
      </w:r>
    </w:p>
    <w:p w:rsidR="00D26BB5" w:rsidRPr="0057672C" w:rsidRDefault="00695860" w:rsidP="00E43971">
      <w:pPr>
        <w:pStyle w:val="BodyText"/>
        <w:shd w:val="clear" w:color="auto" w:fill="auto"/>
        <w:tabs>
          <w:tab w:val="left" w:pos="105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Tình hình quản lý và sử dụng đất đai;</w:t>
      </w:r>
    </w:p>
    <w:p w:rsidR="00D26BB5" w:rsidRPr="0057672C" w:rsidRDefault="00695860" w:rsidP="00E43971">
      <w:pPr>
        <w:pStyle w:val="BodyText"/>
        <w:shd w:val="clear" w:color="auto" w:fill="auto"/>
        <w:tabs>
          <w:tab w:val="left" w:pos="105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Phương án sắp xếp và mua cổ phần của người lao động;</w:t>
      </w:r>
    </w:p>
    <w:p w:rsidR="00D26BB5" w:rsidRPr="0057672C" w:rsidRDefault="00695860" w:rsidP="00E43971">
      <w:pPr>
        <w:pStyle w:val="BodyText"/>
        <w:shd w:val="clear" w:color="auto" w:fill="auto"/>
        <w:tabs>
          <w:tab w:val="left" w:pos="105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Dự thảo điều lệ của doanh nghiệp theo quy định tại Luật doanh nghiệp.</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b/>
          <w:bCs/>
          <w:color w:val="000000"/>
          <w:sz w:val="20"/>
          <w:szCs w:val="20"/>
          <w:lang w:eastAsia="vi-VN"/>
        </w:rPr>
        <w:t xml:space="preserve">Điều 6. Trách nhiệm và quyền hạn của Tổ chức thực hiện bán đấu giá </w:t>
      </w:r>
      <w:r w:rsidR="00D35366" w:rsidRPr="0057672C">
        <w:rPr>
          <w:rStyle w:val="BodyTextChar1"/>
          <w:rFonts w:ascii="Arial" w:hAnsi="Arial" w:cs="Arial"/>
          <w:b/>
          <w:bCs/>
          <w:color w:val="000000"/>
          <w:sz w:val="20"/>
          <w:szCs w:val="20"/>
          <w:lang w:eastAsia="vi-VN"/>
        </w:rPr>
        <w:t>cổ phần</w:t>
      </w:r>
    </w:p>
    <w:p w:rsidR="00D26BB5" w:rsidRPr="0057672C" w:rsidRDefault="00695860" w:rsidP="00E43971">
      <w:pPr>
        <w:pStyle w:val="BodyText"/>
        <w:shd w:val="clear" w:color="auto" w:fill="auto"/>
        <w:tabs>
          <w:tab w:val="left" w:pos="109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 </w:t>
      </w:r>
      <w:r w:rsidR="00D26BB5" w:rsidRPr="0057672C">
        <w:rPr>
          <w:rStyle w:val="BodyTextChar1"/>
          <w:rFonts w:ascii="Arial" w:hAnsi="Arial" w:cs="Arial"/>
          <w:color w:val="000000"/>
          <w:sz w:val="20"/>
          <w:szCs w:val="20"/>
          <w:lang w:eastAsia="vi-VN"/>
        </w:rPr>
        <w:t>Yêu cầu Ban chỉ đạo cổ phần hóa cung cấp đầy đủ các tài liệu, thông tin về cổ phần hóa theo quy định;</w:t>
      </w:r>
    </w:p>
    <w:p w:rsidR="00D26BB5" w:rsidRPr="0057672C" w:rsidRDefault="00412937" w:rsidP="00E43971">
      <w:pPr>
        <w:pStyle w:val="BodyText"/>
        <w:shd w:val="clear" w:color="auto" w:fill="auto"/>
        <w:tabs>
          <w:tab w:val="left" w:pos="116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2. </w:t>
      </w:r>
      <w:r w:rsidR="00D26BB5" w:rsidRPr="0057672C">
        <w:rPr>
          <w:rStyle w:val="BodyTextChar1"/>
          <w:rFonts w:ascii="Arial" w:hAnsi="Arial" w:cs="Arial"/>
          <w:color w:val="000000"/>
          <w:sz w:val="20"/>
          <w:szCs w:val="20"/>
          <w:lang w:eastAsia="vi-VN"/>
        </w:rPr>
        <w:t>Cử đại diện tham gia Hội đồng bán đấu giá cổ phần;</w:t>
      </w:r>
    </w:p>
    <w:p w:rsidR="00D26BB5" w:rsidRPr="0057672C" w:rsidRDefault="00412937" w:rsidP="00E43971">
      <w:pPr>
        <w:pStyle w:val="BodyText"/>
        <w:shd w:val="clear" w:color="auto" w:fill="auto"/>
        <w:tabs>
          <w:tab w:val="left" w:pos="110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3. </w:t>
      </w:r>
      <w:r w:rsidR="00D26BB5" w:rsidRPr="0057672C">
        <w:rPr>
          <w:rStyle w:val="BodyTextChar1"/>
          <w:rFonts w:ascii="Arial" w:hAnsi="Arial" w:cs="Arial"/>
          <w:color w:val="000000"/>
          <w:sz w:val="20"/>
          <w:szCs w:val="20"/>
          <w:lang w:eastAsia="vi-VN"/>
        </w:rPr>
        <w:t>Ban hành Quyết định thành lập Hội đồng bán đấu giá cổ phần và Quy chế bán đấu giá cổ phần;</w:t>
      </w:r>
    </w:p>
    <w:p w:rsidR="00D26BB5" w:rsidRPr="0057672C" w:rsidRDefault="00412937" w:rsidP="00E43971">
      <w:pPr>
        <w:pStyle w:val="BodyText"/>
        <w:shd w:val="clear" w:color="auto" w:fill="auto"/>
        <w:tabs>
          <w:tab w:val="left" w:pos="110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4. </w:t>
      </w:r>
      <w:r w:rsidR="00D26BB5" w:rsidRPr="0057672C">
        <w:rPr>
          <w:rStyle w:val="BodyTextChar1"/>
          <w:rFonts w:ascii="Arial" w:hAnsi="Arial" w:cs="Arial"/>
          <w:color w:val="000000"/>
          <w:sz w:val="20"/>
          <w:szCs w:val="20"/>
          <w:lang w:eastAsia="vi-VN"/>
        </w:rPr>
        <w:t>Lựa chọn phương thức nhập lệnh (nhập lệnh tại Tổ chức thực hiện bán đấu giá cổ phần hoặc nhập lệnh tại Đại lý đấu giá);</w:t>
      </w:r>
    </w:p>
    <w:p w:rsidR="00D26BB5" w:rsidRPr="0057672C" w:rsidRDefault="00412937" w:rsidP="00E43971">
      <w:pPr>
        <w:pStyle w:val="BodyText"/>
        <w:shd w:val="clear" w:color="auto" w:fill="auto"/>
        <w:tabs>
          <w:tab w:val="left" w:pos="111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5. </w:t>
      </w:r>
      <w:r w:rsidR="00D26BB5" w:rsidRPr="0057672C">
        <w:rPr>
          <w:rStyle w:val="BodyTextChar1"/>
          <w:rFonts w:ascii="Arial" w:hAnsi="Arial" w:cs="Arial"/>
          <w:color w:val="000000"/>
          <w:sz w:val="20"/>
          <w:szCs w:val="20"/>
          <w:lang w:eastAsia="vi-VN"/>
        </w:rPr>
        <w:t>Thông báo việc đăng ký làm đại lý đấu giá cho các công ty chứng khoán tối thiểu hai (02) ngày làm việc trước ngày thực hiện công bố thông tin liên quan đến việc bán đấu giá theo quy định. Ký hợp đồng đại lý đấu giá với Đại lý đấu giá;</w:t>
      </w:r>
    </w:p>
    <w:p w:rsidR="00D26BB5" w:rsidRPr="0057672C" w:rsidRDefault="00024D42" w:rsidP="00E43971">
      <w:pPr>
        <w:pStyle w:val="BodyText"/>
        <w:shd w:val="clear" w:color="auto" w:fill="auto"/>
        <w:tabs>
          <w:tab w:val="left" w:pos="110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6. </w:t>
      </w:r>
      <w:r w:rsidR="00D26BB5" w:rsidRPr="0057672C">
        <w:rPr>
          <w:rStyle w:val="BodyTextChar1"/>
          <w:rFonts w:ascii="Arial" w:hAnsi="Arial" w:cs="Arial"/>
          <w:color w:val="000000"/>
          <w:sz w:val="20"/>
          <w:szCs w:val="20"/>
          <w:lang w:eastAsia="vi-VN"/>
        </w:rPr>
        <w:t>Thông báo với Ban chỉ đạo cổ phần hóa và doanh nghiệp cổ phần hóa về thời gian, địa điểm tổ chức đấu giá;</w:t>
      </w:r>
    </w:p>
    <w:p w:rsidR="00D26BB5" w:rsidRPr="0057672C" w:rsidRDefault="000F31C2" w:rsidP="00E43971">
      <w:pPr>
        <w:pStyle w:val="BodyText"/>
        <w:shd w:val="clear" w:color="auto" w:fill="auto"/>
        <w:tabs>
          <w:tab w:val="left" w:pos="110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7. </w:t>
      </w:r>
      <w:r w:rsidR="00D26BB5" w:rsidRPr="0057672C">
        <w:rPr>
          <w:rStyle w:val="BodyTextChar1"/>
          <w:rFonts w:ascii="Arial" w:hAnsi="Arial" w:cs="Arial"/>
          <w:color w:val="000000"/>
          <w:sz w:val="20"/>
          <w:szCs w:val="20"/>
          <w:lang w:eastAsia="vi-VN"/>
        </w:rPr>
        <w:t xml:space="preserve">Thực hiện thông báo và công bố thông tin theo Điều 9 Quy chế này, Trường hợp thông tin công bố không chính xác, phản ánh sai lệch so với thông tin, số liệu do Ban chỉ đạo </w:t>
      </w:r>
      <w:r w:rsidR="00D35366" w:rsidRPr="0057672C">
        <w:rPr>
          <w:rStyle w:val="BodyTextChar1"/>
          <w:rFonts w:ascii="Arial" w:hAnsi="Arial" w:cs="Arial"/>
          <w:color w:val="000000"/>
          <w:sz w:val="20"/>
          <w:szCs w:val="20"/>
          <w:lang w:eastAsia="vi-VN"/>
        </w:rPr>
        <w:t>cổ phần</w:t>
      </w:r>
      <w:r w:rsidR="00D26BB5" w:rsidRPr="0057672C">
        <w:rPr>
          <w:rStyle w:val="BodyTextChar1"/>
          <w:rFonts w:ascii="Arial" w:hAnsi="Arial" w:cs="Arial"/>
          <w:color w:val="000000"/>
          <w:sz w:val="20"/>
          <w:szCs w:val="20"/>
          <w:lang w:eastAsia="vi-VN"/>
        </w:rPr>
        <w:t xml:space="preserve"> hóa và doanh nghiệp cung </w:t>
      </w:r>
      <w:r w:rsidR="00A958F8" w:rsidRPr="0057672C">
        <w:rPr>
          <w:rStyle w:val="BodyTextChar1"/>
          <w:rFonts w:ascii="Arial" w:hAnsi="Arial" w:cs="Arial"/>
          <w:color w:val="000000"/>
          <w:sz w:val="20"/>
          <w:szCs w:val="20"/>
          <w:lang w:eastAsia="vi-VN"/>
        </w:rPr>
        <w:t>cấp</w:t>
      </w:r>
      <w:r w:rsidR="00D26BB5" w:rsidRPr="0057672C">
        <w:rPr>
          <w:rStyle w:val="BodyTextChar1"/>
          <w:rFonts w:ascii="Arial" w:hAnsi="Arial" w:cs="Arial"/>
          <w:color w:val="000000"/>
          <w:sz w:val="20"/>
          <w:szCs w:val="20"/>
          <w:lang w:eastAsia="vi-VN"/>
        </w:rPr>
        <w:t xml:space="preserve"> thì </w:t>
      </w:r>
      <w:r w:rsidR="009D1AD6" w:rsidRPr="0057672C">
        <w:rPr>
          <w:rStyle w:val="BodyTextChar1"/>
          <w:rFonts w:ascii="Arial" w:hAnsi="Arial" w:cs="Arial"/>
          <w:color w:val="000000"/>
          <w:sz w:val="20"/>
          <w:szCs w:val="20"/>
          <w:lang w:eastAsia="vi-VN"/>
        </w:rPr>
        <w:t>Tổ chức</w:t>
      </w:r>
      <w:r w:rsidR="00D26BB5" w:rsidRPr="0057672C">
        <w:rPr>
          <w:rStyle w:val="BodyTextChar1"/>
          <w:rFonts w:ascii="Arial" w:hAnsi="Arial" w:cs="Arial"/>
          <w:color w:val="000000"/>
          <w:sz w:val="20"/>
          <w:szCs w:val="20"/>
          <w:lang w:eastAsia="vi-VN"/>
        </w:rPr>
        <w:t xml:space="preserve"> thực hiện bán đấu giá chịu trách nhiệm bồi thường theo quy định </w:t>
      </w:r>
      <w:r w:rsidR="00D26BB5" w:rsidRPr="0057672C">
        <w:rPr>
          <w:rStyle w:val="BodyTextChar1"/>
          <w:rFonts w:ascii="Arial" w:hAnsi="Arial" w:cs="Arial"/>
          <w:color w:val="000000"/>
          <w:sz w:val="20"/>
          <w:szCs w:val="20"/>
          <w:lang w:eastAsia="vi-VN"/>
        </w:rPr>
        <w:lastRenderedPageBreak/>
        <w:t>của pháp luật;</w:t>
      </w:r>
    </w:p>
    <w:p w:rsidR="00D26BB5" w:rsidRPr="0057672C" w:rsidRDefault="000F31C2" w:rsidP="00E43971">
      <w:pPr>
        <w:pStyle w:val="BodyText"/>
        <w:shd w:val="clear" w:color="auto" w:fill="auto"/>
        <w:tabs>
          <w:tab w:val="left" w:pos="1112"/>
        </w:tabs>
        <w:spacing w:after="120"/>
        <w:ind w:firstLine="720"/>
        <w:jc w:val="both"/>
        <w:rPr>
          <w:rFonts w:ascii="Arial" w:hAnsi="Arial" w:cs="Arial"/>
          <w:color w:val="000000"/>
          <w:sz w:val="20"/>
          <w:szCs w:val="20"/>
          <w:lang w:val="en-US"/>
        </w:rPr>
      </w:pPr>
      <w:r w:rsidRPr="0057672C">
        <w:rPr>
          <w:rStyle w:val="BodyTextChar1"/>
          <w:rFonts w:ascii="Arial" w:hAnsi="Arial" w:cs="Arial"/>
          <w:color w:val="000000"/>
          <w:sz w:val="20"/>
          <w:szCs w:val="20"/>
          <w:lang w:val="en-US" w:eastAsia="vi-VN"/>
        </w:rPr>
        <w:t xml:space="preserve">8. </w:t>
      </w:r>
      <w:r w:rsidR="00D26BB5" w:rsidRPr="0057672C">
        <w:rPr>
          <w:rStyle w:val="BodyTextChar1"/>
          <w:rFonts w:ascii="Arial" w:hAnsi="Arial" w:cs="Arial"/>
          <w:color w:val="000000"/>
          <w:sz w:val="20"/>
          <w:szCs w:val="20"/>
          <w:lang w:eastAsia="vi-VN"/>
        </w:rPr>
        <w:t xml:space="preserve">Kiểm tra, giám sát việc công bố thông tin theo Điều 9 Quy chế này và các vấn đề khác liên quan đến việc bán đấu giá </w:t>
      </w:r>
      <w:r w:rsidR="00D35366" w:rsidRPr="0057672C">
        <w:rPr>
          <w:rStyle w:val="BodyTextChar1"/>
          <w:rFonts w:ascii="Arial" w:hAnsi="Arial" w:cs="Arial"/>
          <w:color w:val="000000"/>
          <w:sz w:val="20"/>
          <w:szCs w:val="20"/>
          <w:lang w:eastAsia="vi-VN"/>
        </w:rPr>
        <w:t>cổ phần</w:t>
      </w:r>
      <w:r w:rsidR="00D26BB5" w:rsidRPr="0057672C">
        <w:rPr>
          <w:rStyle w:val="BodyTextChar1"/>
          <w:rFonts w:ascii="Arial" w:hAnsi="Arial" w:cs="Arial"/>
          <w:color w:val="000000"/>
          <w:sz w:val="20"/>
          <w:szCs w:val="20"/>
          <w:lang w:eastAsia="vi-VN"/>
        </w:rPr>
        <w:t xml:space="preserve"> của các Đại lý </w:t>
      </w:r>
      <w:r w:rsidR="0094362E" w:rsidRPr="0057672C">
        <w:rPr>
          <w:rStyle w:val="BodyTextChar1"/>
          <w:rFonts w:ascii="Arial" w:hAnsi="Arial" w:cs="Arial"/>
          <w:color w:val="000000"/>
          <w:sz w:val="20"/>
          <w:szCs w:val="20"/>
          <w:lang w:eastAsia="vi-VN"/>
        </w:rPr>
        <w:t>đấu giá</w:t>
      </w:r>
      <w:r w:rsidR="00D26BB5" w:rsidRPr="0057672C">
        <w:rPr>
          <w:rStyle w:val="BodyTextChar1"/>
          <w:rFonts w:ascii="Arial" w:hAnsi="Arial" w:cs="Arial"/>
          <w:color w:val="000000"/>
          <w:sz w:val="20"/>
          <w:szCs w:val="20"/>
          <w:lang w:eastAsia="vi-VN"/>
        </w:rPr>
        <w:t>;</w:t>
      </w:r>
    </w:p>
    <w:p w:rsidR="00D26BB5" w:rsidRPr="00A20E78" w:rsidRDefault="000F31C2" w:rsidP="00E43971">
      <w:pPr>
        <w:spacing w:after="120"/>
        <w:ind w:firstLine="720"/>
        <w:jc w:val="both"/>
        <w:rPr>
          <w:rFonts w:ascii="Arial" w:hAnsi="Arial" w:cs="Arial"/>
          <w:sz w:val="20"/>
          <w:szCs w:val="20"/>
        </w:rPr>
      </w:pPr>
      <w:r w:rsidRPr="0057672C">
        <w:rPr>
          <w:rStyle w:val="BodyTextChar1"/>
          <w:rFonts w:ascii="Arial" w:hAnsi="Arial" w:cs="Arial"/>
          <w:sz w:val="20"/>
          <w:szCs w:val="20"/>
          <w:lang w:val="en-US"/>
        </w:rPr>
        <w:t xml:space="preserve">9. </w:t>
      </w:r>
      <w:r w:rsidR="00D26BB5" w:rsidRPr="0057672C">
        <w:rPr>
          <w:rStyle w:val="BodyTextChar1"/>
          <w:rFonts w:ascii="Arial" w:hAnsi="Arial" w:cs="Arial"/>
          <w:sz w:val="20"/>
          <w:szCs w:val="20"/>
        </w:rPr>
        <w:t xml:space="preserve">Tổng hợp, đối chiếu giữa kết quả đăng ký theo báo cáo của các Đại lý đấu giá với số lượng đăng ký trên hệ thống sau khi </w:t>
      </w:r>
      <w:r w:rsidR="0094362E" w:rsidRPr="0057672C">
        <w:rPr>
          <w:rStyle w:val="BodyTextChar1"/>
          <w:rFonts w:ascii="Arial" w:hAnsi="Arial" w:cs="Arial"/>
          <w:sz w:val="20"/>
          <w:szCs w:val="20"/>
        </w:rPr>
        <w:t>kết</w:t>
      </w:r>
      <w:r w:rsidR="00D26BB5" w:rsidRPr="0057672C">
        <w:rPr>
          <w:rStyle w:val="BodyTextChar1"/>
          <w:rFonts w:ascii="Arial" w:hAnsi="Arial" w:cs="Arial"/>
          <w:sz w:val="20"/>
          <w:szCs w:val="20"/>
        </w:rPr>
        <w:t xml:space="preserve"> thúc thời hạn đăng ký của nhà đầu tư Thông báo công khai tại địa điểm tổ chức đấu giá cổ phần về </w:t>
      </w:r>
      <w:r w:rsidRPr="0057672C">
        <w:rPr>
          <w:rStyle w:val="BodyTextChar1"/>
          <w:rFonts w:ascii="Arial" w:hAnsi="Arial" w:cs="Arial"/>
          <w:sz w:val="20"/>
          <w:szCs w:val="20"/>
        </w:rPr>
        <w:t>tổng</w:t>
      </w:r>
      <w:r w:rsidR="00D26BB5" w:rsidRPr="0057672C">
        <w:rPr>
          <w:rStyle w:val="BodyTextChar1"/>
          <w:rFonts w:ascii="Arial" w:hAnsi="Arial" w:cs="Arial"/>
          <w:sz w:val="20"/>
          <w:szCs w:val="20"/>
        </w:rPr>
        <w:t xml:space="preserve"> số nhà đầu tư tham gia và </w:t>
      </w:r>
      <w:r w:rsidRPr="0057672C">
        <w:rPr>
          <w:rStyle w:val="BodyTextChar1"/>
          <w:rFonts w:ascii="Arial" w:hAnsi="Arial" w:cs="Arial"/>
          <w:sz w:val="20"/>
          <w:szCs w:val="20"/>
        </w:rPr>
        <w:t>tổng số cổ phần đăng ký mua (phâ</w:t>
      </w:r>
      <w:r w:rsidR="00D26BB5" w:rsidRPr="0057672C">
        <w:rPr>
          <w:rStyle w:val="BodyTextChar1"/>
          <w:rFonts w:ascii="Arial" w:hAnsi="Arial" w:cs="Arial"/>
          <w:sz w:val="20"/>
          <w:szCs w:val="20"/>
        </w:rPr>
        <w:t xml:space="preserve">n theo tổ chức và cá nhân) chậm nhất hai (02) ngày làm việc trước ngày tổ chức </w:t>
      </w:r>
      <w:r w:rsidR="0094362E" w:rsidRPr="0057672C">
        <w:rPr>
          <w:rStyle w:val="BodyTextChar1"/>
          <w:rFonts w:ascii="Arial" w:hAnsi="Arial" w:cs="Arial"/>
          <w:sz w:val="20"/>
          <w:szCs w:val="20"/>
        </w:rPr>
        <w:t>đấu giá</w:t>
      </w:r>
      <w:r w:rsidR="00D26BB5" w:rsidRPr="0057672C">
        <w:rPr>
          <w:rStyle w:val="BodyTextChar1"/>
          <w:rFonts w:ascii="Arial" w:hAnsi="Arial" w:cs="Arial"/>
          <w:sz w:val="20"/>
          <w:szCs w:val="20"/>
        </w:rPr>
        <w:t>;</w:t>
      </w:r>
    </w:p>
    <w:p w:rsidR="00D26BB5" w:rsidRPr="0057672C" w:rsidRDefault="000F31C2" w:rsidP="00E43971">
      <w:pPr>
        <w:pStyle w:val="BodyText"/>
        <w:shd w:val="clear" w:color="auto" w:fill="auto"/>
        <w:tabs>
          <w:tab w:val="left" w:pos="124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10. </w:t>
      </w:r>
      <w:r w:rsidR="00D26BB5" w:rsidRPr="0057672C">
        <w:rPr>
          <w:rStyle w:val="BodyTextChar1"/>
          <w:rFonts w:ascii="Arial" w:hAnsi="Arial" w:cs="Arial"/>
          <w:color w:val="000000"/>
          <w:sz w:val="20"/>
          <w:szCs w:val="20"/>
          <w:lang w:eastAsia="vi-VN"/>
        </w:rPr>
        <w:t>Giữ bí mật về giá đặt mua của các nhà đầu tư cho đến khi công bố kết quả đấu giá chính thức;</w:t>
      </w:r>
    </w:p>
    <w:p w:rsidR="00D26BB5" w:rsidRPr="0057672C" w:rsidRDefault="000F31C2" w:rsidP="00E43971">
      <w:pPr>
        <w:pStyle w:val="BodyText"/>
        <w:shd w:val="clear" w:color="auto" w:fill="auto"/>
        <w:tabs>
          <w:tab w:val="left" w:pos="1246"/>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11. </w:t>
      </w:r>
      <w:r w:rsidR="00D26BB5" w:rsidRPr="0057672C">
        <w:rPr>
          <w:rStyle w:val="BodyTextChar1"/>
          <w:rFonts w:ascii="Arial" w:hAnsi="Arial" w:cs="Arial"/>
          <w:color w:val="000000"/>
          <w:sz w:val="20"/>
          <w:szCs w:val="20"/>
          <w:lang w:eastAsia="vi-VN"/>
        </w:rPr>
        <w:t>Tổ chức đấu giá và chịu trách nhiệm về việc xác định kết quả đấu giá theo quy định</w:t>
      </w:r>
    </w:p>
    <w:p w:rsidR="00D26BB5" w:rsidRPr="0057672C" w:rsidRDefault="0089700C" w:rsidP="00E43971">
      <w:pPr>
        <w:pStyle w:val="BodyText"/>
        <w:shd w:val="clear" w:color="auto" w:fill="auto"/>
        <w:tabs>
          <w:tab w:val="left" w:pos="1251"/>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12. </w:t>
      </w:r>
      <w:r w:rsidR="00D26BB5" w:rsidRPr="0057672C">
        <w:rPr>
          <w:rStyle w:val="BodyTextChar1"/>
          <w:rFonts w:ascii="Arial" w:hAnsi="Arial" w:cs="Arial"/>
          <w:color w:val="000000"/>
          <w:sz w:val="20"/>
          <w:szCs w:val="20"/>
          <w:lang w:eastAsia="vi-VN"/>
        </w:rPr>
        <w:t>Đồng ký Biên bản xác định kết quả đấu giá theo khoản 4 Điều 16 Quy chế này;</w:t>
      </w:r>
    </w:p>
    <w:p w:rsidR="00D26BB5" w:rsidRPr="0057672C" w:rsidRDefault="0089700C" w:rsidP="00E43971">
      <w:pPr>
        <w:pStyle w:val="BodyText"/>
        <w:shd w:val="clear" w:color="auto" w:fill="auto"/>
        <w:tabs>
          <w:tab w:val="left" w:pos="1256"/>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13. </w:t>
      </w:r>
      <w:r w:rsidR="00D26BB5" w:rsidRPr="0057672C">
        <w:rPr>
          <w:rStyle w:val="BodyTextChar1"/>
          <w:rFonts w:ascii="Arial" w:hAnsi="Arial" w:cs="Arial"/>
          <w:color w:val="000000"/>
          <w:sz w:val="20"/>
          <w:szCs w:val="20"/>
          <w:lang w:eastAsia="vi-VN"/>
        </w:rPr>
        <w:t>Phối hợp với Ban chỉ đạo cổ phần hóa công bố kết quả đấu giá cổ phần, hoàn trả tiền đặt cọc cho nhà đầu tư tham dự đấu giá hợp lệ nhưng không trúng đấu giá theo Quy chế này và thu tiền mua cổ phần theo quy định;</w:t>
      </w:r>
    </w:p>
    <w:p w:rsidR="00D26BB5" w:rsidRPr="0057672C" w:rsidRDefault="003C2AA6" w:rsidP="00E43971">
      <w:pPr>
        <w:pStyle w:val="BodyText"/>
        <w:shd w:val="clear" w:color="auto" w:fill="auto"/>
        <w:tabs>
          <w:tab w:val="left" w:pos="128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14. </w:t>
      </w:r>
      <w:r w:rsidR="00D26BB5" w:rsidRPr="0057672C">
        <w:rPr>
          <w:rStyle w:val="BodyTextChar1"/>
          <w:rFonts w:ascii="Arial" w:hAnsi="Arial" w:cs="Arial"/>
          <w:color w:val="000000"/>
          <w:sz w:val="20"/>
          <w:szCs w:val="20"/>
          <w:lang w:eastAsia="vi-VN"/>
        </w:rPr>
        <w:t>Gửi kết quả đấu giá cho các Đại lý đấu giá;</w:t>
      </w:r>
    </w:p>
    <w:p w:rsidR="00D26BB5" w:rsidRPr="0057672C" w:rsidRDefault="003C2AA6" w:rsidP="00E43971">
      <w:pPr>
        <w:pStyle w:val="BodyText"/>
        <w:shd w:val="clear" w:color="auto" w:fill="auto"/>
        <w:tabs>
          <w:tab w:val="left" w:pos="1246"/>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15. </w:t>
      </w:r>
      <w:r w:rsidR="00D26BB5" w:rsidRPr="0057672C">
        <w:rPr>
          <w:rStyle w:val="BodyTextChar1"/>
          <w:rFonts w:ascii="Arial" w:hAnsi="Arial" w:cs="Arial"/>
          <w:color w:val="000000"/>
          <w:sz w:val="20"/>
          <w:szCs w:val="20"/>
          <w:lang w:eastAsia="vi-VN"/>
        </w:rPr>
        <w:t xml:space="preserve">Chuyển tiền thu từ bán cổ phần và tiền đặt cọc của nhà đầu tư tham gia đấu giá không hợp lệ (vi phạm Quy chế đấu giá) theo Điều 18, </w:t>
      </w:r>
      <w:r w:rsidR="00AD46D2" w:rsidRPr="0057672C">
        <w:rPr>
          <w:rStyle w:val="BodyTextChar1"/>
          <w:rFonts w:ascii="Arial" w:hAnsi="Arial" w:cs="Arial"/>
          <w:color w:val="000000"/>
          <w:sz w:val="20"/>
          <w:szCs w:val="20"/>
          <w:lang w:eastAsia="vi-VN"/>
        </w:rPr>
        <w:t>Điều</w:t>
      </w:r>
      <w:r w:rsidR="00D26BB5" w:rsidRPr="0057672C">
        <w:rPr>
          <w:rStyle w:val="BodyTextChar1"/>
          <w:rFonts w:ascii="Arial" w:hAnsi="Arial" w:cs="Arial"/>
          <w:color w:val="000000"/>
          <w:sz w:val="20"/>
          <w:szCs w:val="20"/>
          <w:lang w:eastAsia="vi-VN"/>
        </w:rPr>
        <w:t xml:space="preserve"> 22 Quy chế này;</w:t>
      </w:r>
    </w:p>
    <w:p w:rsidR="00D26BB5" w:rsidRPr="0057672C" w:rsidRDefault="003C2AA6" w:rsidP="00E43971">
      <w:pPr>
        <w:pStyle w:val="BodyText"/>
        <w:shd w:val="clear" w:color="auto" w:fill="auto"/>
        <w:tabs>
          <w:tab w:val="left" w:pos="1251"/>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16. </w:t>
      </w:r>
      <w:r w:rsidR="00D26BB5" w:rsidRPr="0057672C">
        <w:rPr>
          <w:rStyle w:val="BodyTextChar1"/>
          <w:rFonts w:ascii="Arial" w:hAnsi="Arial" w:cs="Arial"/>
          <w:color w:val="000000"/>
          <w:sz w:val="20"/>
          <w:szCs w:val="20"/>
          <w:lang w:eastAsia="vi-VN"/>
        </w:rPr>
        <w:t>Chuyển giao toàn bộ hồ sơ đăng ký tham gia đấu giá của nhà đầu tư cho doanh nghiệp cổ phần hóa trong thời hạn mười (10) ngày kể từ ngày kết thúc việc bán cổ phần;</w:t>
      </w:r>
    </w:p>
    <w:p w:rsidR="00D26BB5" w:rsidRPr="0057672C" w:rsidRDefault="003C2AA6" w:rsidP="00E43971">
      <w:pPr>
        <w:pStyle w:val="BodyText"/>
        <w:shd w:val="clear" w:color="auto" w:fill="auto"/>
        <w:tabs>
          <w:tab w:val="left" w:pos="1251"/>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17. </w:t>
      </w:r>
      <w:r w:rsidR="00D26BB5" w:rsidRPr="0057672C">
        <w:rPr>
          <w:rStyle w:val="BodyTextChar1"/>
          <w:rFonts w:ascii="Arial" w:hAnsi="Arial" w:cs="Arial"/>
          <w:color w:val="000000"/>
          <w:sz w:val="20"/>
          <w:szCs w:val="20"/>
          <w:lang w:eastAsia="vi-VN"/>
        </w:rPr>
        <w:t>Thông báo với Trung tâm lưu ký chứng khoán Việt Nam và Sở giao dịch chứng</w:t>
      </w:r>
      <w:r w:rsidRPr="0057672C">
        <w:rPr>
          <w:rStyle w:val="BodyTextChar1"/>
          <w:rFonts w:ascii="Arial" w:hAnsi="Arial" w:cs="Arial"/>
          <w:color w:val="000000"/>
          <w:sz w:val="20"/>
          <w:szCs w:val="20"/>
          <w:lang w:eastAsia="vi-VN"/>
        </w:rPr>
        <w:t xml:space="preserve"> khoán Hà Nội kết quả bán đấu gi</w:t>
      </w:r>
      <w:r w:rsidR="00D26BB5" w:rsidRPr="0057672C">
        <w:rPr>
          <w:rStyle w:val="BodyTextChar1"/>
          <w:rFonts w:ascii="Arial" w:hAnsi="Arial" w:cs="Arial"/>
          <w:color w:val="000000"/>
          <w:sz w:val="20"/>
          <w:szCs w:val="20"/>
          <w:lang w:eastAsia="vi-VN"/>
        </w:rPr>
        <w:t xml:space="preserve">á cổ phần theo quy định tại điểm </w:t>
      </w:r>
      <w:r w:rsidR="00D26BB5" w:rsidRPr="0057672C">
        <w:rPr>
          <w:rStyle w:val="BodyTextChar1"/>
          <w:rFonts w:ascii="Arial" w:hAnsi="Arial" w:cs="Arial"/>
          <w:color w:val="000000"/>
          <w:sz w:val="20"/>
          <w:szCs w:val="20"/>
          <w:lang w:val="en-US"/>
        </w:rPr>
        <w:t xml:space="preserve">a </w:t>
      </w:r>
      <w:r w:rsidR="00D26BB5" w:rsidRPr="0057672C">
        <w:rPr>
          <w:rStyle w:val="BodyTextChar1"/>
          <w:rFonts w:ascii="Arial" w:hAnsi="Arial" w:cs="Arial"/>
          <w:color w:val="000000"/>
          <w:sz w:val="20"/>
          <w:szCs w:val="20"/>
          <w:lang w:eastAsia="vi-VN"/>
        </w:rPr>
        <w:t>khoản 8 Điều 6 Thông tư số 32/2021/TT-BTC;</w:t>
      </w:r>
    </w:p>
    <w:p w:rsidR="00D26BB5" w:rsidRPr="0057672C" w:rsidRDefault="003C2AA6" w:rsidP="00E43971">
      <w:pPr>
        <w:pStyle w:val="BodyText"/>
        <w:shd w:val="clear" w:color="auto" w:fill="auto"/>
        <w:tabs>
          <w:tab w:val="left" w:pos="128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18. </w:t>
      </w:r>
      <w:r w:rsidR="00D26BB5" w:rsidRPr="0057672C">
        <w:rPr>
          <w:rStyle w:val="BodyTextChar1"/>
          <w:rFonts w:ascii="Arial" w:hAnsi="Arial" w:cs="Arial"/>
          <w:color w:val="000000"/>
          <w:sz w:val="20"/>
          <w:szCs w:val="20"/>
          <w:lang w:eastAsia="vi-VN"/>
        </w:rPr>
        <w:t>Thực hiện các hoạt động khác có liên quan đến đấu giá bán cổ phần.</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b/>
          <w:bCs/>
          <w:color w:val="000000"/>
          <w:sz w:val="20"/>
          <w:szCs w:val="20"/>
          <w:lang w:eastAsia="vi-VN"/>
        </w:rPr>
        <w:t>Điều 7. Trách nhiệm và quyền hạn của Đại lý đấu giá</w:t>
      </w:r>
    </w:p>
    <w:p w:rsidR="00D26BB5" w:rsidRPr="0057672C" w:rsidRDefault="008F490A" w:rsidP="00E43971">
      <w:pPr>
        <w:pStyle w:val="BodyText"/>
        <w:shd w:val="clear" w:color="auto" w:fill="auto"/>
        <w:tabs>
          <w:tab w:val="left" w:pos="113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 </w:t>
      </w:r>
      <w:r w:rsidR="00D26BB5" w:rsidRPr="0057672C">
        <w:rPr>
          <w:rStyle w:val="BodyTextChar1"/>
          <w:rFonts w:ascii="Arial" w:hAnsi="Arial" w:cs="Arial"/>
          <w:color w:val="000000"/>
          <w:sz w:val="20"/>
          <w:szCs w:val="20"/>
          <w:lang w:eastAsia="vi-VN"/>
        </w:rPr>
        <w:t xml:space="preserve">Ký </w:t>
      </w:r>
      <w:r w:rsidR="002D7AE9" w:rsidRPr="0057672C">
        <w:rPr>
          <w:rStyle w:val="BodyTextChar1"/>
          <w:rFonts w:ascii="Arial" w:hAnsi="Arial" w:cs="Arial"/>
          <w:color w:val="000000"/>
          <w:sz w:val="20"/>
          <w:szCs w:val="20"/>
          <w:lang w:eastAsia="vi-VN"/>
        </w:rPr>
        <w:t>hợp đồng</w:t>
      </w:r>
      <w:r w:rsidR="00D26BB5" w:rsidRPr="0057672C">
        <w:rPr>
          <w:rStyle w:val="BodyTextChar1"/>
          <w:rFonts w:ascii="Arial" w:hAnsi="Arial" w:cs="Arial"/>
          <w:color w:val="000000"/>
          <w:sz w:val="20"/>
          <w:szCs w:val="20"/>
          <w:lang w:eastAsia="vi-VN"/>
        </w:rPr>
        <w:t xml:space="preserve"> đại lý đấu giá với Tổ chức thực hiện bán đấu giá cổ phần;</w:t>
      </w:r>
    </w:p>
    <w:p w:rsidR="00D26BB5" w:rsidRPr="0057672C" w:rsidRDefault="008F490A" w:rsidP="00E43971">
      <w:pPr>
        <w:pStyle w:val="BodyText"/>
        <w:shd w:val="clear" w:color="auto" w:fill="auto"/>
        <w:tabs>
          <w:tab w:val="left" w:pos="1123"/>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2. </w:t>
      </w:r>
      <w:r w:rsidR="004705B8" w:rsidRPr="0057672C">
        <w:rPr>
          <w:rStyle w:val="BodyTextChar1"/>
          <w:rFonts w:ascii="Arial" w:hAnsi="Arial" w:cs="Arial"/>
          <w:color w:val="000000"/>
          <w:sz w:val="20"/>
          <w:szCs w:val="20"/>
          <w:lang w:eastAsia="vi-VN"/>
        </w:rPr>
        <w:t>Phối hợp</w:t>
      </w:r>
      <w:r w:rsidR="00D26BB5" w:rsidRPr="0057672C">
        <w:rPr>
          <w:rStyle w:val="BodyTextChar1"/>
          <w:rFonts w:ascii="Arial" w:hAnsi="Arial" w:cs="Arial"/>
          <w:color w:val="000000"/>
          <w:sz w:val="20"/>
          <w:szCs w:val="20"/>
          <w:lang w:eastAsia="vi-VN"/>
        </w:rPr>
        <w:t xml:space="preserve"> với Tổ chức thực hiện bán đấu giá cổ phần thực hiện thông báo và công bố thông tin theo Điều 9 Quy chế này. Trường hợp thông tin công bố không chính xác, phản ánh sai lệch so với thông</w:t>
      </w:r>
      <w:r w:rsidRPr="0057672C">
        <w:rPr>
          <w:rStyle w:val="BodyTextChar1"/>
          <w:rFonts w:ascii="Arial" w:hAnsi="Arial" w:cs="Arial"/>
          <w:color w:val="000000"/>
          <w:sz w:val="20"/>
          <w:szCs w:val="20"/>
          <w:lang w:eastAsia="vi-VN"/>
        </w:rPr>
        <w:t xml:space="preserve"> tin, số liệu do Tổ chức thực hi</w:t>
      </w:r>
      <w:r w:rsidR="00D26BB5" w:rsidRPr="0057672C">
        <w:rPr>
          <w:rStyle w:val="BodyTextChar1"/>
          <w:rFonts w:ascii="Arial" w:hAnsi="Arial" w:cs="Arial"/>
          <w:color w:val="000000"/>
          <w:sz w:val="20"/>
          <w:szCs w:val="20"/>
          <w:lang w:eastAsia="vi-VN"/>
        </w:rPr>
        <w:t>ện bán đấu giá cổ phần cung cấp thì đại lý đấu giá phải chịu trách nhiệm bồi thường theo quy định của pháp luật;</w:t>
      </w:r>
    </w:p>
    <w:p w:rsidR="00D26BB5" w:rsidRPr="0057672C" w:rsidRDefault="008F490A" w:rsidP="00E43971">
      <w:pPr>
        <w:pStyle w:val="BodyText"/>
        <w:shd w:val="clear" w:color="auto" w:fill="auto"/>
        <w:tabs>
          <w:tab w:val="left" w:pos="1123"/>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3. </w:t>
      </w:r>
      <w:r w:rsidR="00D26BB5" w:rsidRPr="0057672C">
        <w:rPr>
          <w:rStyle w:val="BodyTextChar1"/>
          <w:rFonts w:ascii="Arial" w:hAnsi="Arial" w:cs="Arial"/>
          <w:color w:val="000000"/>
          <w:sz w:val="20"/>
          <w:szCs w:val="20"/>
          <w:lang w:eastAsia="vi-VN"/>
        </w:rPr>
        <w:t>Cung cấp thông tin liên quan đến doanh nghiệp và cuộc đấu giá, mẫu đơn đăng ký tham gia mua cổ phần cho nhà đầu tư theo Điều 9 Quy chế này;</w:t>
      </w:r>
    </w:p>
    <w:p w:rsidR="00D26BB5" w:rsidRPr="0057672C" w:rsidRDefault="008F490A" w:rsidP="00E43971">
      <w:pPr>
        <w:pStyle w:val="BodyText"/>
        <w:shd w:val="clear" w:color="auto" w:fill="auto"/>
        <w:tabs>
          <w:tab w:val="left" w:pos="1123"/>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4. </w:t>
      </w:r>
      <w:r w:rsidRPr="0057672C">
        <w:rPr>
          <w:rStyle w:val="BodyTextChar1"/>
          <w:rFonts w:ascii="Arial" w:hAnsi="Arial" w:cs="Arial"/>
          <w:color w:val="000000"/>
          <w:sz w:val="20"/>
          <w:szCs w:val="20"/>
          <w:lang w:eastAsia="vi-VN"/>
        </w:rPr>
        <w:t>Tiế</w:t>
      </w:r>
      <w:r w:rsidR="00D26BB5" w:rsidRPr="0057672C">
        <w:rPr>
          <w:rStyle w:val="BodyTextChar1"/>
          <w:rFonts w:ascii="Arial" w:hAnsi="Arial" w:cs="Arial"/>
          <w:color w:val="000000"/>
          <w:sz w:val="20"/>
          <w:szCs w:val="20"/>
          <w:lang w:eastAsia="vi-VN"/>
        </w:rPr>
        <w:t xml:space="preserve">p nhận Đơn </w:t>
      </w:r>
      <w:r w:rsidR="0062723E" w:rsidRPr="0057672C">
        <w:rPr>
          <w:rStyle w:val="BodyTextChar1"/>
          <w:rFonts w:ascii="Arial" w:hAnsi="Arial" w:cs="Arial"/>
          <w:color w:val="000000"/>
          <w:sz w:val="20"/>
          <w:szCs w:val="20"/>
          <w:lang w:eastAsia="vi-VN"/>
        </w:rPr>
        <w:t>đăng</w:t>
      </w:r>
      <w:r w:rsidRPr="0057672C">
        <w:rPr>
          <w:rStyle w:val="BodyTextChar1"/>
          <w:rFonts w:ascii="Arial" w:hAnsi="Arial" w:cs="Arial"/>
          <w:color w:val="000000"/>
          <w:sz w:val="20"/>
          <w:szCs w:val="20"/>
          <w:lang w:eastAsia="vi-VN"/>
        </w:rPr>
        <w:t xml:space="preserve"> ký tham gi</w:t>
      </w:r>
      <w:r w:rsidR="00D26BB5" w:rsidRPr="0057672C">
        <w:rPr>
          <w:rStyle w:val="BodyTextChar1"/>
          <w:rFonts w:ascii="Arial" w:hAnsi="Arial" w:cs="Arial"/>
          <w:color w:val="000000"/>
          <w:sz w:val="20"/>
          <w:szCs w:val="20"/>
          <w:lang w:eastAsia="vi-VN"/>
        </w:rPr>
        <w:t xml:space="preserve">a mua cổ phần, nhận tiền đặt cọc, kiểm tra điều kiện tham gia đấu giá, nhập các thông tin đăng ký mua của các nhà đầu tư vào hệ thống đấu giá của Tổ chức thực hiện bán đấu giá cổ phần và phát phiếu tham dự đấu giá cho các nhà đầu tư đáp ứng điều kiện tham gia đấu giá theo Điều 10 Quy chế này. </w:t>
      </w:r>
      <w:r w:rsidR="009D1AD6" w:rsidRPr="0057672C">
        <w:rPr>
          <w:rStyle w:val="BodyTextChar1"/>
          <w:rFonts w:ascii="Arial" w:hAnsi="Arial" w:cs="Arial"/>
          <w:color w:val="000000"/>
          <w:sz w:val="20"/>
          <w:szCs w:val="20"/>
          <w:lang w:eastAsia="vi-VN"/>
        </w:rPr>
        <w:t>Trường hợp</w:t>
      </w:r>
      <w:r w:rsidR="00D26BB5" w:rsidRPr="0057672C">
        <w:rPr>
          <w:rStyle w:val="BodyTextChar1"/>
          <w:rFonts w:ascii="Arial" w:hAnsi="Arial" w:cs="Arial"/>
          <w:color w:val="000000"/>
          <w:sz w:val="20"/>
          <w:szCs w:val="20"/>
          <w:lang w:eastAsia="vi-VN"/>
        </w:rPr>
        <w:t xml:space="preserve"> nhà đầu tư không đủ điều kiện tham dự đấu giá thì Đại lý đấu giá phải thông báo và hoàn trả tiền đặt cọc cho các nhà đầu tư (nếu nhà đầu tư đã đặt cọc);</w:t>
      </w:r>
    </w:p>
    <w:p w:rsidR="00D26BB5" w:rsidRPr="0057672C" w:rsidRDefault="002372EA" w:rsidP="00E43971">
      <w:pPr>
        <w:pStyle w:val="BodyText"/>
        <w:shd w:val="clear" w:color="auto" w:fill="auto"/>
        <w:tabs>
          <w:tab w:val="left" w:pos="1084"/>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5. </w:t>
      </w:r>
      <w:r w:rsidR="00D26BB5" w:rsidRPr="0057672C">
        <w:rPr>
          <w:rStyle w:val="BodyTextChar1"/>
          <w:rFonts w:ascii="Arial" w:hAnsi="Arial" w:cs="Arial"/>
          <w:color w:val="000000"/>
          <w:sz w:val="20"/>
          <w:szCs w:val="20"/>
          <w:lang w:eastAsia="vi-VN"/>
        </w:rPr>
        <w:t>Chịu trách nhiệm về tính chính xác, đầy đủ của thông tin nhập vào hệ thống đấu giá theo hồ sơ đăng ký tham gia đấu giá của nhà đầu tư;</w:t>
      </w:r>
    </w:p>
    <w:p w:rsidR="00D26BB5" w:rsidRPr="0057672C" w:rsidRDefault="002372EA" w:rsidP="00E43971">
      <w:pPr>
        <w:pStyle w:val="BodyText"/>
        <w:shd w:val="clear" w:color="auto" w:fill="auto"/>
        <w:tabs>
          <w:tab w:val="left" w:pos="1089"/>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6. </w:t>
      </w:r>
      <w:r w:rsidR="00D26BB5" w:rsidRPr="0057672C">
        <w:rPr>
          <w:rStyle w:val="BodyTextChar1"/>
          <w:rFonts w:ascii="Arial" w:hAnsi="Arial" w:cs="Arial"/>
          <w:color w:val="000000"/>
          <w:sz w:val="20"/>
          <w:szCs w:val="20"/>
          <w:lang w:eastAsia="vi-VN"/>
        </w:rPr>
        <w:t>Tổng hợp và báo cáo Tổ chức thực hiện bán đấu giá cổ phần kết quả đăng ký của nhà đầu tư, chuyển tiền đặt cọc và danh sách nhà đầu tư đăng ký tham dự đấu giá (theo mẫu do Tổ chức thực hiện bán đấu giá cổ phần ban hành) trong vòng hai (02) ngày làm việc kể từ ngày hết hạn đăng ký theo khoản 4 Điều 12 Quy chế này;</w:t>
      </w:r>
    </w:p>
    <w:p w:rsidR="00D26BB5" w:rsidRPr="0057672C" w:rsidRDefault="00AE0190" w:rsidP="00E43971">
      <w:pPr>
        <w:pStyle w:val="BodyText"/>
        <w:shd w:val="clear" w:color="auto" w:fill="auto"/>
        <w:tabs>
          <w:tab w:val="left" w:pos="1084"/>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7. </w:t>
      </w:r>
      <w:r w:rsidR="00D26BB5" w:rsidRPr="0057672C">
        <w:rPr>
          <w:rStyle w:val="BodyTextChar1"/>
          <w:rFonts w:ascii="Arial" w:hAnsi="Arial" w:cs="Arial"/>
          <w:color w:val="000000"/>
          <w:sz w:val="20"/>
          <w:szCs w:val="20"/>
          <w:lang w:eastAsia="vi-VN"/>
        </w:rPr>
        <w:t>Giải thích những nội dung liên quan đến trình tự, thủ tục đấu giá khi nhà đầu tư thắc mắc trong thời gian nhận phiếu tham dự đấu giá;</w:t>
      </w:r>
    </w:p>
    <w:p w:rsidR="00D26BB5" w:rsidRPr="0057672C" w:rsidRDefault="008704EC" w:rsidP="00E43971">
      <w:pPr>
        <w:pStyle w:val="BodyText"/>
        <w:shd w:val="clear" w:color="auto" w:fill="auto"/>
        <w:tabs>
          <w:tab w:val="left" w:pos="1119"/>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8. </w:t>
      </w:r>
      <w:r w:rsidR="00D26BB5" w:rsidRPr="0057672C">
        <w:rPr>
          <w:rStyle w:val="BodyTextChar1"/>
          <w:rFonts w:ascii="Arial" w:hAnsi="Arial" w:cs="Arial"/>
          <w:color w:val="000000"/>
          <w:sz w:val="20"/>
          <w:szCs w:val="20"/>
          <w:lang w:eastAsia="vi-VN"/>
        </w:rPr>
        <w:t>Tiếp nhận Phiếu tham dự đấu giá của các nhà đầu tư cụ thể như sau:</w:t>
      </w:r>
    </w:p>
    <w:p w:rsidR="00D26BB5" w:rsidRPr="0057672C" w:rsidRDefault="008704EC" w:rsidP="00E43971">
      <w:pPr>
        <w:pStyle w:val="BodyText"/>
        <w:shd w:val="clear" w:color="auto" w:fill="auto"/>
        <w:tabs>
          <w:tab w:val="left" w:pos="113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a) </w:t>
      </w:r>
      <w:r w:rsidR="009D1AD6" w:rsidRPr="0057672C">
        <w:rPr>
          <w:rStyle w:val="BodyTextChar1"/>
          <w:rFonts w:ascii="Arial" w:hAnsi="Arial" w:cs="Arial"/>
          <w:color w:val="000000"/>
          <w:sz w:val="20"/>
          <w:szCs w:val="20"/>
          <w:lang w:eastAsia="vi-VN"/>
        </w:rPr>
        <w:t>Trường hợp</w:t>
      </w:r>
      <w:r w:rsidR="00D26BB5" w:rsidRPr="0057672C">
        <w:rPr>
          <w:rStyle w:val="BodyTextChar1"/>
          <w:rFonts w:ascii="Arial" w:hAnsi="Arial" w:cs="Arial"/>
          <w:color w:val="000000"/>
          <w:sz w:val="20"/>
          <w:szCs w:val="20"/>
          <w:lang w:eastAsia="vi-VN"/>
        </w:rPr>
        <w:t xml:space="preserve"> nhập lệnh tại Tổ chức thực hiện bán đấu giá cổ phần:</w:t>
      </w:r>
    </w:p>
    <w:p w:rsidR="00D26BB5" w:rsidRPr="0057672C" w:rsidRDefault="001A609C" w:rsidP="00E43971">
      <w:pPr>
        <w:pStyle w:val="BodyText"/>
        <w:shd w:val="clear" w:color="auto" w:fill="auto"/>
        <w:tabs>
          <w:tab w:val="left" w:pos="985"/>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 xml:space="preserve">Đại lý đấu giá có trách nhiệm chuyển hòm phiếu tham dự đấu giá của các nhà đầu tư đến Tổ chức thực hiện bán đấu giá cổ phần theo khoản 4 Điều 14 Quy chế này. Hòm đựng phiếu tham dự đấu </w:t>
      </w:r>
      <w:r w:rsidR="00D26BB5" w:rsidRPr="0057672C">
        <w:rPr>
          <w:rStyle w:val="BodyTextChar1"/>
          <w:rFonts w:ascii="Arial" w:hAnsi="Arial" w:cs="Arial"/>
          <w:color w:val="000000"/>
          <w:sz w:val="20"/>
          <w:szCs w:val="20"/>
          <w:lang w:eastAsia="vi-VN"/>
        </w:rPr>
        <w:lastRenderedPageBreak/>
        <w:t xml:space="preserve">giá phải được niêm </w:t>
      </w:r>
      <w:r w:rsidRPr="0057672C">
        <w:rPr>
          <w:rStyle w:val="BodyTextChar1"/>
          <w:rFonts w:ascii="Arial" w:hAnsi="Arial" w:cs="Arial"/>
          <w:color w:val="000000"/>
          <w:sz w:val="20"/>
          <w:szCs w:val="20"/>
          <w:lang w:eastAsia="vi-VN"/>
        </w:rPr>
        <w:t>phong</w:t>
      </w:r>
      <w:r w:rsidR="00D26BB5" w:rsidRPr="0057672C">
        <w:rPr>
          <w:rStyle w:val="BodyTextChar1"/>
          <w:rFonts w:ascii="Arial" w:hAnsi="Arial" w:cs="Arial"/>
          <w:color w:val="000000"/>
          <w:sz w:val="20"/>
          <w:szCs w:val="20"/>
          <w:lang w:eastAsia="vi-VN"/>
        </w:rPr>
        <w:t xml:space="preserve"> trước sự chứng kiến của nhà đầu tư;</w:t>
      </w:r>
    </w:p>
    <w:p w:rsidR="00D26BB5" w:rsidRPr="0057672C" w:rsidRDefault="001A609C" w:rsidP="00E43971">
      <w:pPr>
        <w:pStyle w:val="BodyText"/>
        <w:shd w:val="clear" w:color="auto" w:fill="auto"/>
        <w:tabs>
          <w:tab w:val="left" w:pos="985"/>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 xml:space="preserve">Đại lý đấu giá chịu trách nhiệm trực tiếp với nhà đầu tư trong </w:t>
      </w:r>
      <w:r w:rsidR="009D1AD6" w:rsidRPr="0057672C">
        <w:rPr>
          <w:rStyle w:val="BodyTextChar1"/>
          <w:rFonts w:ascii="Arial" w:hAnsi="Arial" w:cs="Arial"/>
          <w:color w:val="000000"/>
          <w:sz w:val="20"/>
          <w:szCs w:val="20"/>
          <w:lang w:eastAsia="vi-VN"/>
        </w:rPr>
        <w:t>trường hợp</w:t>
      </w:r>
      <w:r w:rsidR="00D26BB5" w:rsidRPr="0057672C">
        <w:rPr>
          <w:rStyle w:val="BodyTextChar1"/>
          <w:rFonts w:ascii="Arial" w:hAnsi="Arial" w:cs="Arial"/>
          <w:color w:val="000000"/>
          <w:sz w:val="20"/>
          <w:szCs w:val="20"/>
          <w:lang w:eastAsia="vi-VN"/>
        </w:rPr>
        <w:t xml:space="preserve"> Đại lý đấu giá không chuyển đủ phiếu tham dự đấu giá đến Tổ chức thực hiện bán đấu giá cổ phần theo thời gian quy định, làm thất lạc phiếu tham dự đấu giá hoặc trong những </w:t>
      </w:r>
      <w:r w:rsidR="009D1AD6" w:rsidRPr="0057672C">
        <w:rPr>
          <w:rStyle w:val="BodyTextChar1"/>
          <w:rFonts w:ascii="Arial" w:hAnsi="Arial" w:cs="Arial"/>
          <w:color w:val="000000"/>
          <w:sz w:val="20"/>
          <w:szCs w:val="20"/>
          <w:lang w:eastAsia="vi-VN"/>
        </w:rPr>
        <w:t>trường hợp</w:t>
      </w:r>
      <w:r w:rsidR="00D26BB5" w:rsidRPr="0057672C">
        <w:rPr>
          <w:rStyle w:val="BodyTextChar1"/>
          <w:rFonts w:ascii="Arial" w:hAnsi="Arial" w:cs="Arial"/>
          <w:color w:val="000000"/>
          <w:sz w:val="20"/>
          <w:szCs w:val="20"/>
          <w:lang w:eastAsia="vi-VN"/>
        </w:rPr>
        <w:t xml:space="preserve"> khác do lỗi của Đại lý đấu giá.</w:t>
      </w:r>
    </w:p>
    <w:p w:rsidR="00D26BB5" w:rsidRPr="0057672C" w:rsidRDefault="001A609C" w:rsidP="00E43971">
      <w:pPr>
        <w:pStyle w:val="BodyText"/>
        <w:shd w:val="clear" w:color="auto" w:fill="auto"/>
        <w:tabs>
          <w:tab w:val="left" w:pos="115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b) </w:t>
      </w:r>
      <w:r w:rsidR="009D1AD6" w:rsidRPr="0057672C">
        <w:rPr>
          <w:rStyle w:val="BodyTextChar1"/>
          <w:rFonts w:ascii="Arial" w:hAnsi="Arial" w:cs="Arial"/>
          <w:color w:val="000000"/>
          <w:sz w:val="20"/>
          <w:szCs w:val="20"/>
          <w:lang w:eastAsia="vi-VN"/>
        </w:rPr>
        <w:t>Trường hợp</w:t>
      </w:r>
      <w:r w:rsidR="00D26BB5" w:rsidRPr="0057672C">
        <w:rPr>
          <w:rStyle w:val="BodyTextChar1"/>
          <w:rFonts w:ascii="Arial" w:hAnsi="Arial" w:cs="Arial"/>
          <w:color w:val="000000"/>
          <w:sz w:val="20"/>
          <w:szCs w:val="20"/>
          <w:lang w:eastAsia="vi-VN"/>
        </w:rPr>
        <w:t xml:space="preserve"> nhập lệnh tại Đại lý đấu giá:</w:t>
      </w:r>
    </w:p>
    <w:p w:rsidR="00D26BB5" w:rsidRPr="0057672C" w:rsidRDefault="001A609C" w:rsidP="00E43971">
      <w:pPr>
        <w:pStyle w:val="BodyText"/>
        <w:shd w:val="clear" w:color="auto" w:fill="auto"/>
        <w:tabs>
          <w:tab w:val="left" w:pos="98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 xml:space="preserve">Đại lý đấu giá nhập lệnh từ xa phải thành lập Tiểu ban đấu giá. Tiểu ban đấu giá có trách nhiệm kiểm tra tính </w:t>
      </w:r>
      <w:r w:rsidR="00A33E79" w:rsidRPr="0057672C">
        <w:rPr>
          <w:rStyle w:val="BodyTextChar1"/>
          <w:rFonts w:ascii="Arial" w:hAnsi="Arial" w:cs="Arial"/>
          <w:color w:val="000000"/>
          <w:sz w:val="20"/>
          <w:szCs w:val="20"/>
          <w:lang w:eastAsia="vi-VN"/>
        </w:rPr>
        <w:t>hợp lệ</w:t>
      </w:r>
      <w:r w:rsidR="00D26BB5" w:rsidRPr="0057672C">
        <w:rPr>
          <w:rStyle w:val="BodyTextChar1"/>
          <w:rFonts w:ascii="Arial" w:hAnsi="Arial" w:cs="Arial"/>
          <w:color w:val="000000"/>
          <w:sz w:val="20"/>
          <w:szCs w:val="20"/>
          <w:lang w:eastAsia="vi-VN"/>
        </w:rPr>
        <w:t xml:space="preserve"> của Phiếu tham dự đấu giá và giám sát việc nhập thông tin trên Phiếu tham dự đấu giá </w:t>
      </w:r>
      <w:r w:rsidR="00A33E79" w:rsidRPr="0057672C">
        <w:rPr>
          <w:rStyle w:val="BodyTextChar1"/>
          <w:rFonts w:ascii="Arial" w:hAnsi="Arial" w:cs="Arial"/>
          <w:color w:val="000000"/>
          <w:sz w:val="20"/>
          <w:szCs w:val="20"/>
          <w:lang w:eastAsia="vi-VN"/>
        </w:rPr>
        <w:t>hợp lệ</w:t>
      </w:r>
      <w:r w:rsidR="00D26BB5" w:rsidRPr="0057672C">
        <w:rPr>
          <w:rStyle w:val="BodyTextChar1"/>
          <w:rFonts w:ascii="Arial" w:hAnsi="Arial" w:cs="Arial"/>
          <w:color w:val="000000"/>
          <w:sz w:val="20"/>
          <w:szCs w:val="20"/>
          <w:lang w:eastAsia="vi-VN"/>
        </w:rPr>
        <w:t xml:space="preserve"> của nhà đầu tư vào hệ thống đấu giá. Đối với những trường hợp phát sinh vướng mắc, Tiểu ban đấu giá phải xin ý kiến của Hội đồng đấu giá cổ phần để giải quyết kịp thời;</w:t>
      </w:r>
    </w:p>
    <w:p w:rsidR="00D26BB5" w:rsidRPr="0057672C" w:rsidRDefault="00C51C26" w:rsidP="00E43971">
      <w:pPr>
        <w:pStyle w:val="BodyText"/>
        <w:shd w:val="clear" w:color="auto" w:fill="auto"/>
        <w:tabs>
          <w:tab w:val="left" w:pos="98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 xml:space="preserve">Sau khi kết thúc việc nhập thông tin trên phiếu tham dự đấu giá, Đại lý đấu giá nhập lệnh từ xa phải niêm </w:t>
      </w:r>
      <w:r w:rsidR="001A609C" w:rsidRPr="0057672C">
        <w:rPr>
          <w:rStyle w:val="BodyTextChar1"/>
          <w:rFonts w:ascii="Arial" w:hAnsi="Arial" w:cs="Arial"/>
          <w:color w:val="000000"/>
          <w:sz w:val="20"/>
          <w:szCs w:val="20"/>
          <w:lang w:eastAsia="vi-VN"/>
        </w:rPr>
        <w:t>phong</w:t>
      </w:r>
      <w:r w:rsidR="00D26BB5" w:rsidRPr="0057672C">
        <w:rPr>
          <w:rStyle w:val="BodyTextChar1"/>
          <w:rFonts w:ascii="Arial" w:hAnsi="Arial" w:cs="Arial"/>
          <w:color w:val="000000"/>
          <w:sz w:val="20"/>
          <w:szCs w:val="20"/>
          <w:lang w:eastAsia="vi-VN"/>
        </w:rPr>
        <w:t xml:space="preserve"> hòm phiếu trước sự chứng kiến của nhà đầu tư và chuyển hòm phiếu về Tổ chức thực hiện bán đấu giá cổ phần. Đại lý đấu giá nhập lệnh từ xa chịu trách nhiệm về tính chính xác của các thông tin trên Phiếu tham dự đấu giá được nhập vào hệ thống đấu giá;</w:t>
      </w:r>
    </w:p>
    <w:p w:rsidR="00D26BB5" w:rsidRPr="0057672C" w:rsidRDefault="00C51C26" w:rsidP="00E43971">
      <w:pPr>
        <w:pStyle w:val="BodyText"/>
        <w:shd w:val="clear" w:color="auto" w:fill="auto"/>
        <w:tabs>
          <w:tab w:val="left" w:pos="985"/>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 xml:space="preserve">Đại lý đấu giá nhập lệnh từ xa chịu trách nhiệm trực tiếp với nhà đầu tư trong </w:t>
      </w:r>
      <w:r w:rsidR="009D1AD6" w:rsidRPr="0057672C">
        <w:rPr>
          <w:rStyle w:val="BodyTextChar1"/>
          <w:rFonts w:ascii="Arial" w:hAnsi="Arial" w:cs="Arial"/>
          <w:color w:val="000000"/>
          <w:sz w:val="20"/>
          <w:szCs w:val="20"/>
          <w:lang w:eastAsia="vi-VN"/>
        </w:rPr>
        <w:t>trường hợp</w:t>
      </w:r>
      <w:r w:rsidR="00D26BB5" w:rsidRPr="0057672C">
        <w:rPr>
          <w:rStyle w:val="BodyTextChar1"/>
          <w:rFonts w:ascii="Arial" w:hAnsi="Arial" w:cs="Arial"/>
          <w:color w:val="000000"/>
          <w:sz w:val="20"/>
          <w:szCs w:val="20"/>
          <w:lang w:eastAsia="vi-VN"/>
        </w:rPr>
        <w:t xml:space="preserve"> Đại lý </w:t>
      </w:r>
      <w:r w:rsidR="0094362E" w:rsidRPr="0057672C">
        <w:rPr>
          <w:rStyle w:val="BodyTextChar1"/>
          <w:rFonts w:ascii="Arial" w:hAnsi="Arial" w:cs="Arial"/>
          <w:color w:val="000000"/>
          <w:sz w:val="20"/>
          <w:szCs w:val="20"/>
          <w:lang w:eastAsia="vi-VN"/>
        </w:rPr>
        <w:t>đấu giá</w:t>
      </w:r>
      <w:r w:rsidR="00D26BB5" w:rsidRPr="0057672C">
        <w:rPr>
          <w:rStyle w:val="BodyTextChar1"/>
          <w:rFonts w:ascii="Arial" w:hAnsi="Arial" w:cs="Arial"/>
          <w:color w:val="000000"/>
          <w:sz w:val="20"/>
          <w:szCs w:val="20"/>
          <w:lang w:eastAsia="vi-VN"/>
        </w:rPr>
        <w:t xml:space="preserve"> nhập lệnh từ xa không nhập, không nhập </w:t>
      </w:r>
      <w:r w:rsidR="002D7AE9" w:rsidRPr="0057672C">
        <w:rPr>
          <w:rStyle w:val="BodyTextChar1"/>
          <w:rFonts w:ascii="Arial" w:hAnsi="Arial" w:cs="Arial"/>
          <w:color w:val="000000"/>
          <w:sz w:val="20"/>
          <w:szCs w:val="20"/>
          <w:lang w:eastAsia="vi-VN"/>
        </w:rPr>
        <w:t>đầy đủ</w:t>
      </w:r>
      <w:r w:rsidR="00D26BB5" w:rsidRPr="0057672C">
        <w:rPr>
          <w:rStyle w:val="BodyTextChar1"/>
          <w:rFonts w:ascii="Arial" w:hAnsi="Arial" w:cs="Arial"/>
          <w:color w:val="000000"/>
          <w:sz w:val="20"/>
          <w:szCs w:val="20"/>
          <w:lang w:eastAsia="vi-VN"/>
        </w:rPr>
        <w:t xml:space="preserve">, chính xác các thông tin trên </w:t>
      </w:r>
      <w:r w:rsidR="00674D82">
        <w:rPr>
          <w:rStyle w:val="BodyTextChar1"/>
          <w:rFonts w:ascii="Arial" w:hAnsi="Arial" w:cs="Arial"/>
          <w:color w:val="000000"/>
          <w:sz w:val="20"/>
          <w:szCs w:val="20"/>
          <w:lang w:eastAsia="vi-VN"/>
        </w:rPr>
        <w:t>Phiếu tham dự đấu giá vào hệ th</w:t>
      </w:r>
      <w:r w:rsidR="00674D82">
        <w:rPr>
          <w:rStyle w:val="BodyTextChar1"/>
          <w:rFonts w:ascii="Arial" w:hAnsi="Arial" w:cs="Arial"/>
          <w:color w:val="000000"/>
          <w:sz w:val="20"/>
          <w:szCs w:val="20"/>
          <w:lang w:val="en-SG" w:eastAsia="vi-VN"/>
        </w:rPr>
        <w:t>ố</w:t>
      </w:r>
      <w:r w:rsidR="00D26BB5" w:rsidRPr="0057672C">
        <w:rPr>
          <w:rStyle w:val="BodyTextChar1"/>
          <w:rFonts w:ascii="Arial" w:hAnsi="Arial" w:cs="Arial"/>
          <w:color w:val="000000"/>
          <w:sz w:val="20"/>
          <w:szCs w:val="20"/>
          <w:lang w:eastAsia="vi-VN"/>
        </w:rPr>
        <w:t xml:space="preserve">ng </w:t>
      </w:r>
      <w:r w:rsidR="0094362E" w:rsidRPr="0057672C">
        <w:rPr>
          <w:rStyle w:val="BodyTextChar1"/>
          <w:rFonts w:ascii="Arial" w:hAnsi="Arial" w:cs="Arial"/>
          <w:color w:val="000000"/>
          <w:sz w:val="20"/>
          <w:szCs w:val="20"/>
          <w:lang w:eastAsia="vi-VN"/>
        </w:rPr>
        <w:t>đấu giá</w:t>
      </w:r>
      <w:r w:rsidR="00D26BB5" w:rsidRPr="0057672C">
        <w:rPr>
          <w:rStyle w:val="BodyTextChar1"/>
          <w:rFonts w:ascii="Arial" w:hAnsi="Arial" w:cs="Arial"/>
          <w:color w:val="000000"/>
          <w:sz w:val="20"/>
          <w:szCs w:val="20"/>
          <w:lang w:eastAsia="vi-VN"/>
        </w:rPr>
        <w:t xml:space="preserve"> hoặc trong những trường hợp khác do lỗi của Đại lý đấu giá nhập lệnh từ xa.</w:t>
      </w:r>
    </w:p>
    <w:p w:rsidR="00D26BB5" w:rsidRPr="0057672C" w:rsidRDefault="006156D5" w:rsidP="00E43971">
      <w:pPr>
        <w:pStyle w:val="BodyText"/>
        <w:shd w:val="clear" w:color="auto" w:fill="auto"/>
        <w:tabs>
          <w:tab w:val="left" w:pos="1119"/>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9. </w:t>
      </w:r>
      <w:r w:rsidR="00D26BB5" w:rsidRPr="0057672C">
        <w:rPr>
          <w:rStyle w:val="BodyTextChar1"/>
          <w:rFonts w:ascii="Arial" w:hAnsi="Arial" w:cs="Arial"/>
          <w:color w:val="000000"/>
          <w:sz w:val="20"/>
          <w:szCs w:val="20"/>
          <w:lang w:eastAsia="vi-VN"/>
        </w:rPr>
        <w:t>Thông báo và gửi kết quả đấu giá cho các nhà đầu tư;</w:t>
      </w:r>
    </w:p>
    <w:p w:rsidR="00D26BB5" w:rsidRPr="0057672C" w:rsidRDefault="006156D5" w:rsidP="00E43971">
      <w:pPr>
        <w:pStyle w:val="BodyText"/>
        <w:shd w:val="clear" w:color="auto" w:fill="auto"/>
        <w:tabs>
          <w:tab w:val="left" w:pos="1251"/>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10. </w:t>
      </w:r>
      <w:r w:rsidR="00D26BB5" w:rsidRPr="0057672C">
        <w:rPr>
          <w:rStyle w:val="BodyTextChar1"/>
          <w:rFonts w:ascii="Arial" w:hAnsi="Arial" w:cs="Arial"/>
          <w:color w:val="000000"/>
          <w:sz w:val="20"/>
          <w:szCs w:val="20"/>
          <w:lang w:eastAsia="vi-VN"/>
        </w:rPr>
        <w:t xml:space="preserve">Hoàn trả tiền đặt cọc cho nhà đầu tư tham dự đấu giá </w:t>
      </w:r>
      <w:r w:rsidR="00A33E79" w:rsidRPr="0057672C">
        <w:rPr>
          <w:rStyle w:val="BodyTextChar1"/>
          <w:rFonts w:ascii="Arial" w:hAnsi="Arial" w:cs="Arial"/>
          <w:color w:val="000000"/>
          <w:sz w:val="20"/>
          <w:szCs w:val="20"/>
          <w:lang w:eastAsia="vi-VN"/>
        </w:rPr>
        <w:t>hợp lệ</w:t>
      </w:r>
      <w:r w:rsidR="00D26BB5" w:rsidRPr="0057672C">
        <w:rPr>
          <w:rStyle w:val="BodyTextChar1"/>
          <w:rFonts w:ascii="Arial" w:hAnsi="Arial" w:cs="Arial"/>
          <w:color w:val="000000"/>
          <w:sz w:val="20"/>
          <w:szCs w:val="20"/>
          <w:lang w:eastAsia="vi-VN"/>
        </w:rPr>
        <w:t xml:space="preserve"> nhưng không được mua cổ phần theo quy định;</w:t>
      </w:r>
    </w:p>
    <w:p w:rsidR="00D26BB5" w:rsidRPr="0057672C" w:rsidRDefault="0020474C" w:rsidP="00E43971">
      <w:pPr>
        <w:pStyle w:val="BodyText"/>
        <w:shd w:val="clear" w:color="auto" w:fill="auto"/>
        <w:tabs>
          <w:tab w:val="left" w:pos="1251"/>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11. </w:t>
      </w:r>
      <w:r w:rsidR="00D26BB5" w:rsidRPr="0057672C">
        <w:rPr>
          <w:rStyle w:val="BodyTextChar1"/>
          <w:rFonts w:ascii="Arial" w:hAnsi="Arial" w:cs="Arial"/>
          <w:color w:val="000000"/>
          <w:sz w:val="20"/>
          <w:szCs w:val="20"/>
          <w:lang w:eastAsia="vi-VN"/>
        </w:rPr>
        <w:t>Nhận tiền thanh toán mua cổ phần của nhà đầu tư trúng đấu giá theo thời gian quy định;</w:t>
      </w:r>
    </w:p>
    <w:p w:rsidR="00D26BB5" w:rsidRPr="0057672C" w:rsidRDefault="006C73EA" w:rsidP="00E43971">
      <w:pPr>
        <w:pStyle w:val="BodyText"/>
        <w:shd w:val="clear" w:color="auto" w:fill="auto"/>
        <w:tabs>
          <w:tab w:val="left" w:pos="1251"/>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12. </w:t>
      </w:r>
      <w:r w:rsidR="00D26BB5" w:rsidRPr="0057672C">
        <w:rPr>
          <w:rStyle w:val="BodyTextChar1"/>
          <w:rFonts w:ascii="Arial" w:hAnsi="Arial" w:cs="Arial"/>
          <w:color w:val="000000"/>
          <w:sz w:val="20"/>
          <w:szCs w:val="20"/>
          <w:lang w:eastAsia="vi-VN"/>
        </w:rPr>
        <w:t>Chuyển tiền thanh toán mua cổ phần và danh sách nhà đầu tư trúng đấu giá nộp tiền thanh toán</w:t>
      </w:r>
      <w:r w:rsidRPr="0057672C">
        <w:rPr>
          <w:rStyle w:val="BodyTextChar1"/>
          <w:rFonts w:ascii="Arial" w:hAnsi="Arial" w:cs="Arial"/>
          <w:color w:val="000000"/>
          <w:sz w:val="20"/>
          <w:szCs w:val="20"/>
          <w:lang w:eastAsia="vi-VN"/>
        </w:rPr>
        <w:t xml:space="preserve"> mua cổ phần cho Tổ chức thực hi</w:t>
      </w:r>
      <w:r w:rsidR="00D26BB5" w:rsidRPr="0057672C">
        <w:rPr>
          <w:rStyle w:val="BodyTextChar1"/>
          <w:rFonts w:ascii="Arial" w:hAnsi="Arial" w:cs="Arial"/>
          <w:color w:val="000000"/>
          <w:sz w:val="20"/>
          <w:szCs w:val="20"/>
          <w:lang w:eastAsia="vi-VN"/>
        </w:rPr>
        <w:t xml:space="preserve">ện bán đấu giá </w:t>
      </w:r>
      <w:r w:rsidR="00D35366" w:rsidRPr="0057672C">
        <w:rPr>
          <w:rStyle w:val="BodyTextChar1"/>
          <w:rFonts w:ascii="Arial" w:hAnsi="Arial" w:cs="Arial"/>
          <w:color w:val="000000"/>
          <w:sz w:val="20"/>
          <w:szCs w:val="20"/>
          <w:lang w:eastAsia="vi-VN"/>
        </w:rPr>
        <w:t>cổ phần</w:t>
      </w:r>
      <w:r w:rsidR="00D26BB5" w:rsidRPr="0057672C">
        <w:rPr>
          <w:rStyle w:val="BodyTextChar1"/>
          <w:rFonts w:ascii="Arial" w:hAnsi="Arial" w:cs="Arial"/>
          <w:color w:val="000000"/>
          <w:sz w:val="20"/>
          <w:szCs w:val="20"/>
          <w:lang w:eastAsia="vi-VN"/>
        </w:rPr>
        <w:t>;</w:t>
      </w:r>
    </w:p>
    <w:p w:rsidR="00D26BB5" w:rsidRPr="0057672C" w:rsidRDefault="006C73EA" w:rsidP="00E43971">
      <w:pPr>
        <w:pStyle w:val="BodyText"/>
        <w:shd w:val="clear" w:color="auto" w:fill="auto"/>
        <w:tabs>
          <w:tab w:val="left" w:pos="1251"/>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13. </w:t>
      </w:r>
      <w:r w:rsidR="00D26BB5" w:rsidRPr="0057672C">
        <w:rPr>
          <w:rStyle w:val="BodyTextChar1"/>
          <w:rFonts w:ascii="Arial" w:hAnsi="Arial" w:cs="Arial"/>
          <w:color w:val="000000"/>
          <w:sz w:val="20"/>
          <w:szCs w:val="20"/>
          <w:lang w:eastAsia="vi-VN"/>
        </w:rPr>
        <w:t>Chuyển giao toàn bộ hồ sơ đăng ký tham gia đấu giá của nhà đầu tư cho Tổ chức thực hiện bán đấu giá cổ phần trong thời hạn năm (05) ngày làm việc kể từ ngày hết hạn thanh toán tiền mua cổ phần của nhà đầu tư;</w:t>
      </w:r>
    </w:p>
    <w:p w:rsidR="00D26BB5" w:rsidRPr="0057672C" w:rsidRDefault="00F80440" w:rsidP="00E43971">
      <w:pPr>
        <w:pStyle w:val="BodyText"/>
        <w:shd w:val="clear" w:color="auto" w:fill="auto"/>
        <w:tabs>
          <w:tab w:val="left" w:pos="126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14. </w:t>
      </w:r>
      <w:r w:rsidR="00D26BB5" w:rsidRPr="0057672C">
        <w:rPr>
          <w:rStyle w:val="BodyTextChar1"/>
          <w:rFonts w:ascii="Arial" w:hAnsi="Arial" w:cs="Arial"/>
          <w:color w:val="000000"/>
          <w:sz w:val="20"/>
          <w:szCs w:val="20"/>
          <w:lang w:eastAsia="vi-VN"/>
        </w:rPr>
        <w:t>Thực hiện các hoạt động khác có liên quan.</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b/>
          <w:bCs/>
          <w:color w:val="000000"/>
          <w:sz w:val="20"/>
          <w:szCs w:val="20"/>
          <w:lang w:eastAsia="vi-VN"/>
        </w:rPr>
        <w:t>Điều 8. Trách nhiệm và quyền hạn của nhà đầu tư tham gia đấu giá</w:t>
      </w:r>
    </w:p>
    <w:p w:rsidR="00D26BB5" w:rsidRPr="0057672C" w:rsidRDefault="00F80440" w:rsidP="00E43971">
      <w:pPr>
        <w:pStyle w:val="BodyText"/>
        <w:shd w:val="clear" w:color="auto" w:fill="auto"/>
        <w:tabs>
          <w:tab w:val="left" w:pos="109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 </w:t>
      </w:r>
      <w:r w:rsidR="00D26BB5" w:rsidRPr="0057672C">
        <w:rPr>
          <w:rStyle w:val="BodyTextChar1"/>
          <w:rFonts w:ascii="Arial" w:hAnsi="Arial" w:cs="Arial"/>
          <w:color w:val="000000"/>
          <w:sz w:val="20"/>
          <w:szCs w:val="20"/>
          <w:lang w:eastAsia="vi-VN"/>
        </w:rPr>
        <w:t>Tiếp cận thông tin công bố về doanh nghiệp cổ phần hóa và cuộc đấu giá theo quy định;</w:t>
      </w:r>
    </w:p>
    <w:p w:rsidR="00D26BB5" w:rsidRPr="0057672C" w:rsidRDefault="00F80440" w:rsidP="00E43971">
      <w:pPr>
        <w:pStyle w:val="BodyText"/>
        <w:shd w:val="clear" w:color="auto" w:fill="auto"/>
        <w:tabs>
          <w:tab w:val="left" w:pos="110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2. </w:t>
      </w:r>
      <w:r w:rsidR="00D26BB5" w:rsidRPr="0057672C">
        <w:rPr>
          <w:rStyle w:val="BodyTextChar1"/>
          <w:rFonts w:ascii="Arial" w:hAnsi="Arial" w:cs="Arial"/>
          <w:color w:val="000000"/>
          <w:sz w:val="20"/>
          <w:szCs w:val="20"/>
          <w:lang w:eastAsia="vi-VN"/>
        </w:rPr>
        <w:t>Gửi Đơn đăng ký tham gia đấu giá mua cổ phần cho Đại lý đấu giá theo Phụ lục số 7a hoặc Phụ lục số 7b kèm theo Thông tư số 32/2021/TT-BTC và nhận Phiếu</w:t>
      </w:r>
      <w:r w:rsidRPr="0057672C">
        <w:rPr>
          <w:rStyle w:val="BodyTextChar1"/>
          <w:rFonts w:ascii="Arial" w:hAnsi="Arial" w:cs="Arial"/>
          <w:color w:val="000000"/>
          <w:sz w:val="20"/>
          <w:szCs w:val="20"/>
          <w:lang w:eastAsia="vi-VN"/>
        </w:rPr>
        <w:t xml:space="preserve"> tham dự đấu giá theo mẫu tại Mẫ</w:t>
      </w:r>
      <w:r w:rsidR="00D26BB5" w:rsidRPr="0057672C">
        <w:rPr>
          <w:rStyle w:val="BodyTextChar1"/>
          <w:rFonts w:ascii="Arial" w:hAnsi="Arial" w:cs="Arial"/>
          <w:color w:val="000000"/>
          <w:sz w:val="20"/>
          <w:szCs w:val="20"/>
          <w:lang w:eastAsia="vi-VN"/>
        </w:rPr>
        <w:t>u số 01 kèm theo Quy chế này;</w:t>
      </w:r>
    </w:p>
    <w:p w:rsidR="00D26BB5" w:rsidRPr="0057672C" w:rsidRDefault="00F80440" w:rsidP="00E43971">
      <w:pPr>
        <w:pStyle w:val="BodyText"/>
        <w:shd w:val="clear" w:color="auto" w:fill="auto"/>
        <w:tabs>
          <w:tab w:val="left" w:pos="110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3. </w:t>
      </w:r>
      <w:r w:rsidR="00D26BB5" w:rsidRPr="0057672C">
        <w:rPr>
          <w:rStyle w:val="BodyTextChar1"/>
          <w:rFonts w:ascii="Arial" w:hAnsi="Arial" w:cs="Arial"/>
          <w:color w:val="000000"/>
          <w:sz w:val="20"/>
          <w:szCs w:val="20"/>
          <w:lang w:eastAsia="vi-VN"/>
        </w:rPr>
        <w:t>Nộp tiền đặt cọc bằng 10% giá trị tổng số cổ phần đăng ký mua tính theo giá khởi điểm;</w:t>
      </w:r>
    </w:p>
    <w:p w:rsidR="00D26BB5" w:rsidRPr="0057672C" w:rsidRDefault="00D81419" w:rsidP="00E43971">
      <w:pPr>
        <w:pStyle w:val="BodyText"/>
        <w:shd w:val="clear" w:color="auto" w:fill="auto"/>
        <w:tabs>
          <w:tab w:val="left" w:pos="114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4. </w:t>
      </w:r>
      <w:r w:rsidR="00D26BB5" w:rsidRPr="0057672C">
        <w:rPr>
          <w:rStyle w:val="BodyTextChar1"/>
          <w:rFonts w:ascii="Arial" w:hAnsi="Arial" w:cs="Arial"/>
          <w:color w:val="000000"/>
          <w:sz w:val="20"/>
          <w:szCs w:val="20"/>
          <w:lang w:eastAsia="vi-VN"/>
        </w:rPr>
        <w:t>Nộp Phiếu tham dự đấu giá theo quy định;</w:t>
      </w:r>
    </w:p>
    <w:p w:rsidR="00D26BB5" w:rsidRPr="0057672C" w:rsidRDefault="00D81419" w:rsidP="00E43971">
      <w:pPr>
        <w:pStyle w:val="BodyText"/>
        <w:shd w:val="clear" w:color="auto" w:fill="auto"/>
        <w:tabs>
          <w:tab w:val="left" w:pos="114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5. </w:t>
      </w:r>
      <w:r w:rsidR="00D26BB5" w:rsidRPr="0057672C">
        <w:rPr>
          <w:rStyle w:val="BodyTextChar1"/>
          <w:rFonts w:ascii="Arial" w:hAnsi="Arial" w:cs="Arial"/>
          <w:color w:val="000000"/>
          <w:sz w:val="20"/>
          <w:szCs w:val="20"/>
          <w:lang w:eastAsia="vi-VN"/>
        </w:rPr>
        <w:t>Nhận hoàn trả tiền đặt cọc theo quy định</w:t>
      </w:r>
    </w:p>
    <w:p w:rsidR="00D26BB5" w:rsidRPr="0057672C" w:rsidRDefault="00D81419" w:rsidP="00E43971">
      <w:pPr>
        <w:pStyle w:val="BodyText"/>
        <w:shd w:val="clear" w:color="auto" w:fill="auto"/>
        <w:tabs>
          <w:tab w:val="left" w:pos="114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6. </w:t>
      </w:r>
      <w:r w:rsidR="00D26BB5" w:rsidRPr="0057672C">
        <w:rPr>
          <w:rStyle w:val="BodyTextChar1"/>
          <w:rFonts w:ascii="Arial" w:hAnsi="Arial" w:cs="Arial"/>
          <w:color w:val="000000"/>
          <w:sz w:val="20"/>
          <w:szCs w:val="20"/>
          <w:lang w:eastAsia="vi-VN"/>
        </w:rPr>
        <w:t>Thanh toán đầy đủ, đúng hạn tiền mua cổ phần trúng đấu giá;</w:t>
      </w:r>
    </w:p>
    <w:p w:rsidR="00D26BB5" w:rsidRPr="0057672C" w:rsidRDefault="00D81419" w:rsidP="00E43971">
      <w:pPr>
        <w:pStyle w:val="BodyText"/>
        <w:shd w:val="clear" w:color="auto" w:fill="auto"/>
        <w:tabs>
          <w:tab w:val="left" w:pos="114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7. </w:t>
      </w:r>
      <w:r w:rsidR="00D26BB5" w:rsidRPr="0057672C">
        <w:rPr>
          <w:rStyle w:val="BodyTextChar1"/>
          <w:rFonts w:ascii="Arial" w:hAnsi="Arial" w:cs="Arial"/>
          <w:color w:val="000000"/>
          <w:sz w:val="20"/>
          <w:szCs w:val="20"/>
          <w:lang w:eastAsia="vi-VN"/>
        </w:rPr>
        <w:t>Tuân thủ các nội dung tại Quy chế đấu giá này;</w:t>
      </w:r>
    </w:p>
    <w:p w:rsidR="00D26BB5" w:rsidRPr="0057672C" w:rsidRDefault="003904DD" w:rsidP="00E43971">
      <w:pPr>
        <w:pStyle w:val="BodyText"/>
        <w:shd w:val="clear" w:color="auto" w:fill="auto"/>
        <w:tabs>
          <w:tab w:val="left" w:pos="112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8. </w:t>
      </w:r>
      <w:r w:rsidR="00D26BB5" w:rsidRPr="0057672C">
        <w:rPr>
          <w:rStyle w:val="BodyTextChar1"/>
          <w:rFonts w:ascii="Arial" w:hAnsi="Arial" w:cs="Arial"/>
          <w:color w:val="000000"/>
          <w:sz w:val="20"/>
          <w:szCs w:val="20"/>
          <w:lang w:eastAsia="vi-VN"/>
        </w:rPr>
        <w:t>Nhà đầu tư nước ngoài thực hiện quy đ</w:t>
      </w:r>
      <w:r w:rsidR="0032437B" w:rsidRPr="0057672C">
        <w:rPr>
          <w:rStyle w:val="BodyTextChar1"/>
          <w:rFonts w:ascii="Arial" w:hAnsi="Arial" w:cs="Arial"/>
          <w:color w:val="000000"/>
          <w:sz w:val="20"/>
          <w:szCs w:val="20"/>
          <w:lang w:eastAsia="vi-VN"/>
        </w:rPr>
        <w:t>ịnh tại Thông tư số 32/2021/TT-</w:t>
      </w:r>
      <w:r w:rsidR="00D26BB5" w:rsidRPr="0057672C">
        <w:rPr>
          <w:rStyle w:val="BodyTextChar1"/>
          <w:rFonts w:ascii="Arial" w:hAnsi="Arial" w:cs="Arial"/>
          <w:color w:val="000000"/>
          <w:sz w:val="20"/>
          <w:szCs w:val="20"/>
          <w:lang w:eastAsia="vi-VN"/>
        </w:rPr>
        <w:t xml:space="preserve">BTC và các quy định của pháp luật </w:t>
      </w:r>
      <w:r w:rsidR="0032437B" w:rsidRPr="0057672C">
        <w:rPr>
          <w:rStyle w:val="BodyTextChar1"/>
          <w:rFonts w:ascii="Arial" w:hAnsi="Arial" w:cs="Arial"/>
          <w:color w:val="000000"/>
          <w:sz w:val="20"/>
          <w:szCs w:val="20"/>
          <w:lang w:eastAsia="vi-VN"/>
        </w:rPr>
        <w:t>có liên quan khi tham gia đấu gi</w:t>
      </w:r>
      <w:r w:rsidR="00D26BB5" w:rsidRPr="0057672C">
        <w:rPr>
          <w:rStyle w:val="BodyTextChar1"/>
          <w:rFonts w:ascii="Arial" w:hAnsi="Arial" w:cs="Arial"/>
          <w:color w:val="000000"/>
          <w:sz w:val="20"/>
          <w:szCs w:val="20"/>
          <w:lang w:eastAsia="vi-VN"/>
        </w:rPr>
        <w:t>á mua cổ phần.</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b/>
          <w:bCs/>
          <w:color w:val="000000"/>
          <w:sz w:val="20"/>
          <w:szCs w:val="20"/>
          <w:lang w:eastAsia="vi-VN"/>
        </w:rPr>
        <w:t>Điều 9. Công bố thông tin</w:t>
      </w:r>
    </w:p>
    <w:p w:rsidR="00D26BB5" w:rsidRPr="0057672C" w:rsidRDefault="0032437B" w:rsidP="00E43971">
      <w:pPr>
        <w:pStyle w:val="BodyText"/>
        <w:shd w:val="clear" w:color="auto" w:fill="auto"/>
        <w:tabs>
          <w:tab w:val="left" w:pos="111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 </w:t>
      </w:r>
      <w:r w:rsidR="00D26BB5" w:rsidRPr="0057672C">
        <w:rPr>
          <w:rStyle w:val="BodyTextChar1"/>
          <w:rFonts w:ascii="Arial" w:hAnsi="Arial" w:cs="Arial"/>
          <w:color w:val="000000"/>
          <w:sz w:val="20"/>
          <w:szCs w:val="20"/>
          <w:lang w:eastAsia="vi-VN"/>
        </w:rPr>
        <w:t xml:space="preserve">Tổ chức thực hiện bán đấu giá cổ phần </w:t>
      </w:r>
      <w:r w:rsidR="004705B8" w:rsidRPr="0057672C">
        <w:rPr>
          <w:rStyle w:val="BodyTextChar1"/>
          <w:rFonts w:ascii="Arial" w:hAnsi="Arial" w:cs="Arial"/>
          <w:color w:val="000000"/>
          <w:sz w:val="20"/>
          <w:szCs w:val="20"/>
          <w:lang w:eastAsia="vi-VN"/>
        </w:rPr>
        <w:t>phối hợp</w:t>
      </w:r>
      <w:r w:rsidR="00D26BB5" w:rsidRPr="0057672C">
        <w:rPr>
          <w:rStyle w:val="BodyTextChar1"/>
          <w:rFonts w:ascii="Arial" w:hAnsi="Arial" w:cs="Arial"/>
          <w:color w:val="000000"/>
          <w:sz w:val="20"/>
          <w:szCs w:val="20"/>
          <w:lang w:eastAsia="vi-VN"/>
        </w:rPr>
        <w:t xml:space="preserve"> với Ban chỉ đạo cổ phần hóa, doanh nghiệp cổ phần hóa và Đại lý đấu giá thông báo về việc bán đấu giá theo Phụ lục số 3 kèm theo Thông tư số 32/2021/TT-BTC (bao gồm cả bản Tiếng Anh) trước ngày tổ chức đấu giá tối thiểu một (01) tháng. Việc thông báo được thực hiện trên các phương tiện sau đây:</w:t>
      </w:r>
    </w:p>
    <w:p w:rsidR="00D26BB5" w:rsidRPr="0057672C" w:rsidRDefault="0032437B" w:rsidP="00E43971">
      <w:pPr>
        <w:pStyle w:val="BodyText"/>
        <w:shd w:val="clear" w:color="auto" w:fill="auto"/>
        <w:tabs>
          <w:tab w:val="left" w:pos="115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a) </w:t>
      </w:r>
      <w:r w:rsidR="00D26BB5" w:rsidRPr="0057672C">
        <w:rPr>
          <w:rStyle w:val="BodyTextChar1"/>
          <w:rFonts w:ascii="Arial" w:hAnsi="Arial" w:cs="Arial"/>
          <w:color w:val="000000"/>
          <w:sz w:val="20"/>
          <w:szCs w:val="20"/>
          <w:lang w:eastAsia="vi-VN"/>
        </w:rPr>
        <w:t>Ba (03) số liên tiếp của các báo: ... (nêu tên các báo công bố);</w:t>
      </w:r>
    </w:p>
    <w:p w:rsidR="00D26BB5" w:rsidRPr="0057672C" w:rsidRDefault="0032437B" w:rsidP="00E43971">
      <w:pPr>
        <w:pStyle w:val="BodyText"/>
        <w:shd w:val="clear" w:color="auto" w:fill="auto"/>
        <w:tabs>
          <w:tab w:val="left" w:pos="1126"/>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rPr>
        <w:t xml:space="preserve">b) </w:t>
      </w:r>
      <w:r w:rsidR="00D26BB5" w:rsidRPr="0057672C">
        <w:rPr>
          <w:rStyle w:val="BodyTextChar1"/>
          <w:rFonts w:ascii="Arial" w:hAnsi="Arial" w:cs="Arial"/>
          <w:color w:val="000000"/>
          <w:sz w:val="20"/>
          <w:szCs w:val="20"/>
          <w:lang w:val="en-US"/>
        </w:rPr>
        <w:t xml:space="preserve">Website </w:t>
      </w:r>
      <w:r w:rsidR="00D26BB5" w:rsidRPr="0057672C">
        <w:rPr>
          <w:rStyle w:val="BodyTextChar1"/>
          <w:rFonts w:ascii="Arial" w:hAnsi="Arial" w:cs="Arial"/>
          <w:color w:val="000000"/>
          <w:sz w:val="20"/>
          <w:szCs w:val="20"/>
          <w:lang w:eastAsia="vi-VN"/>
        </w:rPr>
        <w:t xml:space="preserve">của doanh nghiệp cổ phần hóa, Tổ chức thực hiện bán đấu giá cổ phần, Đại lý đấu giá, Tổ chức tư vấn (nếu có): ... (nêu địa chỉ </w:t>
      </w:r>
      <w:r w:rsidR="00D26BB5" w:rsidRPr="0057672C">
        <w:rPr>
          <w:rStyle w:val="BodyTextChar1"/>
          <w:rFonts w:ascii="Arial" w:hAnsi="Arial" w:cs="Arial"/>
          <w:color w:val="000000"/>
          <w:sz w:val="20"/>
          <w:szCs w:val="20"/>
          <w:lang w:val="en-US"/>
        </w:rPr>
        <w:t>website);</w:t>
      </w:r>
    </w:p>
    <w:p w:rsidR="00D26BB5" w:rsidRPr="0057672C" w:rsidRDefault="0032437B" w:rsidP="00E43971">
      <w:pPr>
        <w:pStyle w:val="BodyText"/>
        <w:shd w:val="clear" w:color="auto" w:fill="auto"/>
        <w:tabs>
          <w:tab w:val="left" w:pos="1176"/>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lastRenderedPageBreak/>
        <w:t xml:space="preserve">c) </w:t>
      </w:r>
      <w:r w:rsidR="00D26BB5" w:rsidRPr="0057672C">
        <w:rPr>
          <w:rStyle w:val="BodyTextChar1"/>
          <w:rFonts w:ascii="Arial" w:hAnsi="Arial" w:cs="Arial"/>
          <w:color w:val="000000"/>
          <w:sz w:val="20"/>
          <w:szCs w:val="20"/>
          <w:lang w:eastAsia="vi-VN"/>
        </w:rPr>
        <w:t xml:space="preserve">Cổng thông tin điện tử Chính phủ: ... (nêu địa chỉ </w:t>
      </w:r>
      <w:r w:rsidR="00D26BB5" w:rsidRPr="0057672C">
        <w:rPr>
          <w:rStyle w:val="BodyTextChar1"/>
          <w:rFonts w:ascii="Arial" w:hAnsi="Arial" w:cs="Arial"/>
          <w:color w:val="000000"/>
          <w:sz w:val="20"/>
          <w:szCs w:val="20"/>
          <w:lang w:val="en-US"/>
        </w:rPr>
        <w:t>website);</w:t>
      </w:r>
    </w:p>
    <w:p w:rsidR="00D26BB5" w:rsidRPr="0057672C" w:rsidRDefault="0032437B" w:rsidP="00E43971">
      <w:pPr>
        <w:pStyle w:val="BodyText"/>
        <w:shd w:val="clear" w:color="auto" w:fill="auto"/>
        <w:tabs>
          <w:tab w:val="left" w:pos="110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2. </w:t>
      </w:r>
      <w:r w:rsidRPr="0057672C">
        <w:rPr>
          <w:rStyle w:val="BodyTextChar1"/>
          <w:rFonts w:ascii="Arial" w:hAnsi="Arial" w:cs="Arial"/>
          <w:color w:val="000000"/>
          <w:sz w:val="20"/>
          <w:szCs w:val="20"/>
          <w:lang w:eastAsia="vi-VN"/>
        </w:rPr>
        <w:t>Tổ</w:t>
      </w:r>
      <w:r w:rsidR="00D26BB5" w:rsidRPr="0057672C">
        <w:rPr>
          <w:rStyle w:val="BodyTextChar1"/>
          <w:rFonts w:ascii="Arial" w:hAnsi="Arial" w:cs="Arial"/>
          <w:color w:val="000000"/>
          <w:sz w:val="20"/>
          <w:szCs w:val="20"/>
          <w:lang w:eastAsia="vi-VN"/>
        </w:rPr>
        <w:t xml:space="preserve"> chức thực hiện bán đấu giá cổ phần phối hợp với Ban chỉ đạo cổ phần hóa, doanh nghiệp cổ phần hóa, Đại lý đấu giá công bố thông tin liên quan đến doanh nghiệp cổ phần hóa và đợt đấu giá chậm nhất một (01) tháng trước ngày thực hiện đấu giá, cụ thể:</w:t>
      </w:r>
    </w:p>
    <w:p w:rsidR="00D26BB5" w:rsidRPr="0057672C" w:rsidRDefault="00620CAC" w:rsidP="00E43971">
      <w:pPr>
        <w:pStyle w:val="BodyText"/>
        <w:shd w:val="clear" w:color="auto" w:fill="auto"/>
        <w:tabs>
          <w:tab w:val="left" w:pos="113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a) </w:t>
      </w:r>
      <w:r w:rsidR="00D26BB5" w:rsidRPr="0057672C">
        <w:rPr>
          <w:rStyle w:val="BodyTextChar1"/>
          <w:rFonts w:ascii="Arial" w:hAnsi="Arial" w:cs="Arial"/>
          <w:color w:val="000000"/>
          <w:sz w:val="20"/>
          <w:szCs w:val="20"/>
          <w:lang w:eastAsia="vi-VN"/>
        </w:rPr>
        <w:t>Nội dung công bố thông tin bao gồm:</w:t>
      </w:r>
    </w:p>
    <w:p w:rsidR="00D26BB5" w:rsidRPr="0057672C" w:rsidRDefault="00620CAC" w:rsidP="00E43971">
      <w:pPr>
        <w:pStyle w:val="BodyText"/>
        <w:shd w:val="clear" w:color="auto" w:fill="auto"/>
        <w:tabs>
          <w:tab w:val="left" w:pos="99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 xml:space="preserve">Thông tin liên quan đến doanh nghiệp cổ phần hóa theo Phụ lục số 2 kèm theo Thông tư số 32/2021/TT-BTC. </w:t>
      </w:r>
      <w:r w:rsidR="009D1AD6" w:rsidRPr="0057672C">
        <w:rPr>
          <w:rStyle w:val="BodyTextChar1"/>
          <w:rFonts w:ascii="Arial" w:hAnsi="Arial" w:cs="Arial"/>
          <w:color w:val="000000"/>
          <w:sz w:val="20"/>
          <w:szCs w:val="20"/>
          <w:lang w:eastAsia="vi-VN"/>
        </w:rPr>
        <w:t>Trường hợp</w:t>
      </w:r>
      <w:r w:rsidR="00D26BB5" w:rsidRPr="0057672C">
        <w:rPr>
          <w:rStyle w:val="BodyTextChar1"/>
          <w:rFonts w:ascii="Arial" w:hAnsi="Arial" w:cs="Arial"/>
          <w:color w:val="000000"/>
          <w:sz w:val="20"/>
          <w:szCs w:val="20"/>
          <w:lang w:eastAsia="vi-VN"/>
        </w:rPr>
        <w:t xml:space="preserve"> bán đấu giá qua Sở giao dịch chứng khoán, bản thông tin liên quan đến doanh nghiệp bao gồm cả bản Tiếng Anh;</w:t>
      </w:r>
    </w:p>
    <w:p w:rsidR="00D26BB5" w:rsidRPr="0057672C" w:rsidRDefault="00620CAC" w:rsidP="00E43971">
      <w:pPr>
        <w:pStyle w:val="BodyText"/>
        <w:shd w:val="clear" w:color="auto" w:fill="auto"/>
        <w:tabs>
          <w:tab w:val="left" w:pos="99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Quyết định phê duyệt phương án cổ phần hóa;</w:t>
      </w:r>
    </w:p>
    <w:p w:rsidR="00D26BB5" w:rsidRPr="0057672C" w:rsidRDefault="00620CAC" w:rsidP="00E43971">
      <w:pPr>
        <w:pStyle w:val="BodyText"/>
        <w:shd w:val="clear" w:color="auto" w:fill="auto"/>
        <w:tabs>
          <w:tab w:val="left" w:pos="99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Dự thảo điều lệ của công ty cổ phần;</w:t>
      </w:r>
    </w:p>
    <w:p w:rsidR="00D26BB5" w:rsidRPr="0057672C" w:rsidRDefault="00620CAC" w:rsidP="00E43971">
      <w:pPr>
        <w:pStyle w:val="BodyText"/>
        <w:shd w:val="clear" w:color="auto" w:fill="auto"/>
        <w:tabs>
          <w:tab w:val="left" w:pos="99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Pr="0057672C">
        <w:rPr>
          <w:rStyle w:val="BodyTextChar1"/>
          <w:rFonts w:ascii="Arial" w:hAnsi="Arial" w:cs="Arial"/>
          <w:color w:val="000000"/>
          <w:sz w:val="20"/>
          <w:szCs w:val="20"/>
          <w:lang w:eastAsia="vi-VN"/>
        </w:rPr>
        <w:t>Mẫ</w:t>
      </w:r>
      <w:r w:rsidR="00D26BB5" w:rsidRPr="0057672C">
        <w:rPr>
          <w:rStyle w:val="BodyTextChar1"/>
          <w:rFonts w:ascii="Arial" w:hAnsi="Arial" w:cs="Arial"/>
          <w:color w:val="000000"/>
          <w:sz w:val="20"/>
          <w:szCs w:val="20"/>
          <w:lang w:eastAsia="vi-VN"/>
        </w:rPr>
        <w:t xml:space="preserve">u </w:t>
      </w:r>
      <w:r w:rsidR="00D4396C" w:rsidRPr="0057672C">
        <w:rPr>
          <w:rStyle w:val="BodyTextChar1"/>
          <w:rFonts w:ascii="Arial" w:hAnsi="Arial" w:cs="Arial"/>
          <w:color w:val="000000"/>
          <w:sz w:val="20"/>
          <w:szCs w:val="20"/>
          <w:lang w:eastAsia="vi-VN"/>
        </w:rPr>
        <w:t>đơn</w:t>
      </w:r>
      <w:r w:rsidR="00D26BB5" w:rsidRPr="0057672C">
        <w:rPr>
          <w:rStyle w:val="BodyTextChar1"/>
          <w:rFonts w:ascii="Arial" w:hAnsi="Arial" w:cs="Arial"/>
          <w:color w:val="000000"/>
          <w:sz w:val="20"/>
          <w:szCs w:val="20"/>
          <w:lang w:eastAsia="vi-VN"/>
        </w:rPr>
        <w:t xml:space="preserve"> đăng ký tham gia mua cổ phần theo Phụ lục số 7a, Phụ lục số 7b kèm theo Thông tư số 32/2021/TT-BTC (bao gồm cả bản Tiếng Anh);</w:t>
      </w:r>
    </w:p>
    <w:p w:rsidR="00D26BB5" w:rsidRPr="0057672C" w:rsidRDefault="003968CD" w:rsidP="00E43971">
      <w:pPr>
        <w:pStyle w:val="BodyText"/>
        <w:shd w:val="clear" w:color="auto" w:fill="auto"/>
        <w:tabs>
          <w:tab w:val="left" w:pos="101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Quy chế bán đấu giá cổ phần của doanh nghiệp;</w:t>
      </w:r>
    </w:p>
    <w:p w:rsidR="00D26BB5" w:rsidRPr="0057672C" w:rsidRDefault="003968CD" w:rsidP="00E43971">
      <w:pPr>
        <w:pStyle w:val="BodyText"/>
        <w:shd w:val="clear" w:color="auto" w:fill="auto"/>
        <w:tabs>
          <w:tab w:val="left" w:pos="101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Các thông tin liên quan khác đến cuộc đấu giá theo quy định.</w:t>
      </w:r>
    </w:p>
    <w:p w:rsidR="00D26BB5" w:rsidRPr="0057672C" w:rsidRDefault="003968CD" w:rsidP="00E43971">
      <w:pPr>
        <w:pStyle w:val="BodyText"/>
        <w:shd w:val="clear" w:color="auto" w:fill="auto"/>
        <w:tabs>
          <w:tab w:val="left" w:pos="1156"/>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b) </w:t>
      </w:r>
      <w:r w:rsidR="00D26BB5" w:rsidRPr="0057672C">
        <w:rPr>
          <w:rStyle w:val="BodyTextChar1"/>
          <w:rFonts w:ascii="Arial" w:hAnsi="Arial" w:cs="Arial"/>
          <w:color w:val="000000"/>
          <w:sz w:val="20"/>
          <w:szCs w:val="20"/>
          <w:lang w:eastAsia="vi-VN"/>
        </w:rPr>
        <w:t>Địa điểm công bố thông tin</w:t>
      </w:r>
    </w:p>
    <w:p w:rsidR="00D26BB5" w:rsidRPr="0057672C" w:rsidRDefault="003968CD" w:rsidP="00E43971">
      <w:pPr>
        <w:pStyle w:val="BodyText"/>
        <w:shd w:val="clear" w:color="auto" w:fill="auto"/>
        <w:tabs>
          <w:tab w:val="left" w:pos="1006"/>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 xml:space="preserve">Tổ chức thực hiện bán đấu giá cổ phần: </w:t>
      </w:r>
      <w:r w:rsidR="00D26BB5" w:rsidRPr="0057672C">
        <w:rPr>
          <w:rStyle w:val="BodyTextChar1"/>
          <w:rFonts w:ascii="Arial" w:hAnsi="Arial" w:cs="Arial"/>
          <w:i/>
          <w:iCs/>
          <w:color w:val="000000"/>
          <w:sz w:val="20"/>
          <w:szCs w:val="20"/>
          <w:lang w:eastAsia="vi-VN"/>
        </w:rPr>
        <w:t>(tên tổ chức thực h</w:t>
      </w:r>
      <w:r w:rsidRPr="0057672C">
        <w:rPr>
          <w:rStyle w:val="BodyTextChar1"/>
          <w:rFonts w:ascii="Arial" w:hAnsi="Arial" w:cs="Arial"/>
          <w:i/>
          <w:iCs/>
          <w:color w:val="000000"/>
          <w:sz w:val="20"/>
          <w:szCs w:val="20"/>
          <w:lang w:eastAsia="vi-VN"/>
        </w:rPr>
        <w:t>iện bá</w:t>
      </w:r>
      <w:r w:rsidR="00D26BB5" w:rsidRPr="0057672C">
        <w:rPr>
          <w:rStyle w:val="BodyTextChar1"/>
          <w:rFonts w:ascii="Arial" w:hAnsi="Arial" w:cs="Arial"/>
          <w:i/>
          <w:iCs/>
          <w:color w:val="000000"/>
          <w:sz w:val="20"/>
          <w:szCs w:val="20"/>
          <w:lang w:eastAsia="vi-VN"/>
        </w:rPr>
        <w:t>n đấu giá cổ phần)</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lang w:val="en-US"/>
        </w:rPr>
      </w:pPr>
      <w:r w:rsidRPr="0057672C">
        <w:rPr>
          <w:rStyle w:val="BodyTextChar1"/>
          <w:rFonts w:ascii="Arial" w:hAnsi="Arial" w:cs="Arial"/>
          <w:color w:val="000000"/>
          <w:sz w:val="20"/>
          <w:szCs w:val="20"/>
          <w:lang w:eastAsia="vi-VN"/>
        </w:rPr>
        <w:t xml:space="preserve">+ Địa chỉ: ... </w:t>
      </w:r>
      <w:r w:rsidR="003968CD" w:rsidRPr="0057672C">
        <w:rPr>
          <w:rStyle w:val="BodyTextChar1"/>
          <w:rFonts w:ascii="Arial" w:hAnsi="Arial" w:cs="Arial"/>
          <w:i/>
          <w:iCs/>
          <w:color w:val="000000"/>
          <w:sz w:val="20"/>
          <w:szCs w:val="20"/>
          <w:lang w:eastAsia="vi-VN"/>
        </w:rPr>
        <w:t>(nêu địa chỉ)</w:t>
      </w:r>
      <w:r w:rsidR="003968CD" w:rsidRPr="0057672C">
        <w:rPr>
          <w:rStyle w:val="BodyTextChar1"/>
          <w:rFonts w:ascii="Arial" w:hAnsi="Arial" w:cs="Arial"/>
          <w:i/>
          <w:iCs/>
          <w:color w:val="000000"/>
          <w:sz w:val="20"/>
          <w:szCs w:val="20"/>
          <w:lang w:val="en-US" w:eastAsia="vi-VN"/>
        </w:rPr>
        <w:t>:</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 xml:space="preserve">+ </w:t>
      </w:r>
      <w:r w:rsidRPr="0057672C">
        <w:rPr>
          <w:rStyle w:val="BodyTextChar1"/>
          <w:rFonts w:ascii="Arial" w:hAnsi="Arial" w:cs="Arial"/>
          <w:color w:val="000000"/>
          <w:sz w:val="20"/>
          <w:szCs w:val="20"/>
          <w:lang w:val="en-US"/>
        </w:rPr>
        <w:t xml:space="preserve">Website: </w:t>
      </w:r>
      <w:r w:rsidRPr="0057672C">
        <w:rPr>
          <w:rStyle w:val="BodyTextChar1"/>
          <w:rFonts w:ascii="Arial" w:hAnsi="Arial" w:cs="Arial"/>
          <w:color w:val="000000"/>
          <w:sz w:val="20"/>
          <w:szCs w:val="20"/>
          <w:lang w:eastAsia="vi-VN"/>
        </w:rPr>
        <w:t xml:space="preserve">... </w:t>
      </w:r>
      <w:r w:rsidRPr="0057672C">
        <w:rPr>
          <w:rStyle w:val="BodyTextChar1"/>
          <w:rFonts w:ascii="Arial" w:hAnsi="Arial" w:cs="Arial"/>
          <w:i/>
          <w:iCs/>
          <w:color w:val="000000"/>
          <w:sz w:val="20"/>
          <w:szCs w:val="20"/>
          <w:lang w:eastAsia="vi-VN"/>
        </w:rPr>
        <w:t xml:space="preserve">(tên </w:t>
      </w:r>
      <w:r w:rsidRPr="0057672C">
        <w:rPr>
          <w:rStyle w:val="BodyTextChar1"/>
          <w:rFonts w:ascii="Arial" w:hAnsi="Arial" w:cs="Arial"/>
          <w:i/>
          <w:iCs/>
          <w:color w:val="000000"/>
          <w:sz w:val="20"/>
          <w:szCs w:val="20"/>
          <w:lang w:val="en-US"/>
        </w:rPr>
        <w:t>website).</w:t>
      </w:r>
    </w:p>
    <w:p w:rsidR="00D26BB5" w:rsidRPr="0057672C" w:rsidRDefault="003968CD" w:rsidP="00E43971">
      <w:pPr>
        <w:pStyle w:val="BodyText"/>
        <w:shd w:val="clear" w:color="auto" w:fill="auto"/>
        <w:tabs>
          <w:tab w:val="left" w:pos="99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 xml:space="preserve">Cơ quan đại diện Chủ sở hữu: ... </w:t>
      </w:r>
      <w:r w:rsidR="00D26BB5" w:rsidRPr="0057672C">
        <w:rPr>
          <w:rStyle w:val="BodyTextChar1"/>
          <w:rFonts w:ascii="Arial" w:hAnsi="Arial" w:cs="Arial"/>
          <w:i/>
          <w:iCs/>
          <w:color w:val="000000"/>
          <w:sz w:val="20"/>
          <w:szCs w:val="20"/>
          <w:lang w:eastAsia="vi-VN"/>
        </w:rPr>
        <w:t>(tên cơ quan đại diện chủ sở hữu)</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lang w:val="en-US"/>
        </w:rPr>
      </w:pPr>
      <w:r w:rsidRPr="0057672C">
        <w:rPr>
          <w:rStyle w:val="BodyTextChar1"/>
          <w:rFonts w:ascii="Arial" w:hAnsi="Arial" w:cs="Arial"/>
          <w:color w:val="000000"/>
          <w:sz w:val="20"/>
          <w:szCs w:val="20"/>
          <w:lang w:eastAsia="vi-VN"/>
        </w:rPr>
        <w:t xml:space="preserve">+ Địa chỉ: ... </w:t>
      </w:r>
      <w:r w:rsidR="003968CD" w:rsidRPr="0057672C">
        <w:rPr>
          <w:rStyle w:val="BodyTextChar1"/>
          <w:rFonts w:ascii="Arial" w:hAnsi="Arial" w:cs="Arial"/>
          <w:i/>
          <w:iCs/>
          <w:color w:val="000000"/>
          <w:sz w:val="20"/>
          <w:szCs w:val="20"/>
          <w:lang w:eastAsia="vi-VN"/>
        </w:rPr>
        <w:t>(nêu địa chỉ)</w:t>
      </w:r>
      <w:r w:rsidR="003968CD" w:rsidRPr="0057672C">
        <w:rPr>
          <w:rStyle w:val="BodyTextChar1"/>
          <w:rFonts w:ascii="Arial" w:hAnsi="Arial" w:cs="Arial"/>
          <w:i/>
          <w:iCs/>
          <w:color w:val="000000"/>
          <w:sz w:val="20"/>
          <w:szCs w:val="20"/>
          <w:lang w:val="en-US" w:eastAsia="vi-VN"/>
        </w:rPr>
        <w:t>:</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 xml:space="preserve">+ </w:t>
      </w:r>
      <w:r w:rsidRPr="0057672C">
        <w:rPr>
          <w:rStyle w:val="BodyTextChar1"/>
          <w:rFonts w:ascii="Arial" w:hAnsi="Arial" w:cs="Arial"/>
          <w:color w:val="000000"/>
          <w:sz w:val="20"/>
          <w:szCs w:val="20"/>
          <w:lang w:val="en-US"/>
        </w:rPr>
        <w:t xml:space="preserve">Website: </w:t>
      </w:r>
      <w:r w:rsidRPr="0057672C">
        <w:rPr>
          <w:rStyle w:val="BodyTextChar1"/>
          <w:rFonts w:ascii="Arial" w:hAnsi="Arial" w:cs="Arial"/>
          <w:color w:val="000000"/>
          <w:sz w:val="20"/>
          <w:szCs w:val="20"/>
          <w:lang w:eastAsia="vi-VN"/>
        </w:rPr>
        <w:t xml:space="preserve">... </w:t>
      </w:r>
      <w:r w:rsidRPr="0057672C">
        <w:rPr>
          <w:rStyle w:val="BodyTextChar1"/>
          <w:rFonts w:ascii="Arial" w:hAnsi="Arial" w:cs="Arial"/>
          <w:i/>
          <w:iCs/>
          <w:color w:val="000000"/>
          <w:sz w:val="20"/>
          <w:szCs w:val="20"/>
          <w:lang w:eastAsia="vi-VN"/>
        </w:rPr>
        <w:t xml:space="preserve">(tên </w:t>
      </w:r>
      <w:r w:rsidRPr="0057672C">
        <w:rPr>
          <w:rStyle w:val="BodyTextChar1"/>
          <w:rFonts w:ascii="Arial" w:hAnsi="Arial" w:cs="Arial"/>
          <w:i/>
          <w:iCs/>
          <w:color w:val="000000"/>
          <w:sz w:val="20"/>
          <w:szCs w:val="20"/>
          <w:lang w:val="en-US"/>
        </w:rPr>
        <w:t>website).</w:t>
      </w:r>
    </w:p>
    <w:p w:rsidR="00D26BB5" w:rsidRPr="0057672C" w:rsidRDefault="003968CD" w:rsidP="00E43971">
      <w:pPr>
        <w:pStyle w:val="BodyText"/>
        <w:shd w:val="clear" w:color="auto" w:fill="auto"/>
        <w:tabs>
          <w:tab w:val="left" w:pos="99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Doanh nghiệp cổ phần hóa:</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lang w:val="en-US"/>
        </w:rPr>
      </w:pPr>
      <w:r w:rsidRPr="0057672C">
        <w:rPr>
          <w:rStyle w:val="BodyTextChar1"/>
          <w:rFonts w:ascii="Arial" w:hAnsi="Arial" w:cs="Arial"/>
          <w:color w:val="000000"/>
          <w:sz w:val="20"/>
          <w:szCs w:val="20"/>
          <w:lang w:eastAsia="vi-VN"/>
        </w:rPr>
        <w:t xml:space="preserve">+ Địa chỉ: ... </w:t>
      </w:r>
      <w:r w:rsidR="003968CD" w:rsidRPr="0057672C">
        <w:rPr>
          <w:rStyle w:val="BodyTextChar1"/>
          <w:rFonts w:ascii="Arial" w:hAnsi="Arial" w:cs="Arial"/>
          <w:i/>
          <w:iCs/>
          <w:color w:val="000000"/>
          <w:sz w:val="20"/>
          <w:szCs w:val="20"/>
          <w:lang w:eastAsia="vi-VN"/>
        </w:rPr>
        <w:t>(nêu địa chỉ)</w:t>
      </w:r>
      <w:r w:rsidR="003968CD" w:rsidRPr="0057672C">
        <w:rPr>
          <w:rStyle w:val="BodyTextChar1"/>
          <w:rFonts w:ascii="Arial" w:hAnsi="Arial" w:cs="Arial"/>
          <w:i/>
          <w:iCs/>
          <w:color w:val="000000"/>
          <w:sz w:val="20"/>
          <w:szCs w:val="20"/>
          <w:lang w:val="en-US" w:eastAsia="vi-VN"/>
        </w:rPr>
        <w:t>:</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 xml:space="preserve">+ </w:t>
      </w:r>
      <w:r w:rsidRPr="0057672C">
        <w:rPr>
          <w:rStyle w:val="BodyTextChar1"/>
          <w:rFonts w:ascii="Arial" w:hAnsi="Arial" w:cs="Arial"/>
          <w:color w:val="000000"/>
          <w:sz w:val="20"/>
          <w:szCs w:val="20"/>
          <w:lang w:val="en-US"/>
        </w:rPr>
        <w:t xml:space="preserve">Website: </w:t>
      </w:r>
      <w:r w:rsidRPr="0057672C">
        <w:rPr>
          <w:rStyle w:val="BodyTextChar1"/>
          <w:rFonts w:ascii="Arial" w:hAnsi="Arial" w:cs="Arial"/>
          <w:color w:val="000000"/>
          <w:sz w:val="20"/>
          <w:szCs w:val="20"/>
          <w:lang w:eastAsia="vi-VN"/>
        </w:rPr>
        <w:t xml:space="preserve">... </w:t>
      </w:r>
      <w:r w:rsidRPr="0057672C">
        <w:rPr>
          <w:rStyle w:val="BodyTextChar1"/>
          <w:rFonts w:ascii="Arial" w:hAnsi="Arial" w:cs="Arial"/>
          <w:i/>
          <w:iCs/>
          <w:color w:val="000000"/>
          <w:sz w:val="20"/>
          <w:szCs w:val="20"/>
          <w:lang w:eastAsia="vi-VN"/>
        </w:rPr>
        <w:t xml:space="preserve">(tên </w:t>
      </w:r>
      <w:r w:rsidRPr="0057672C">
        <w:rPr>
          <w:rStyle w:val="BodyTextChar1"/>
          <w:rFonts w:ascii="Arial" w:hAnsi="Arial" w:cs="Arial"/>
          <w:i/>
          <w:iCs/>
          <w:color w:val="000000"/>
          <w:sz w:val="20"/>
          <w:szCs w:val="20"/>
          <w:lang w:val="en-US"/>
        </w:rPr>
        <w:t>website).</w:t>
      </w:r>
    </w:p>
    <w:p w:rsidR="00D26BB5" w:rsidRPr="0057672C" w:rsidRDefault="003968CD" w:rsidP="00E43971">
      <w:pPr>
        <w:pStyle w:val="BodyText"/>
        <w:shd w:val="clear" w:color="auto" w:fill="auto"/>
        <w:tabs>
          <w:tab w:val="left" w:pos="99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Các Đại lý đấu giá nhận đăng ký nêu tại khoản 4 Điều 12 Quy chế này:</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lang w:val="en-US"/>
        </w:rPr>
      </w:pPr>
      <w:r w:rsidRPr="0057672C">
        <w:rPr>
          <w:rStyle w:val="BodyTextChar1"/>
          <w:rFonts w:ascii="Arial" w:hAnsi="Arial" w:cs="Arial"/>
          <w:color w:val="000000"/>
          <w:sz w:val="20"/>
          <w:szCs w:val="20"/>
          <w:lang w:eastAsia="vi-VN"/>
        </w:rPr>
        <w:t xml:space="preserve">+ Địa chỉ: ... </w:t>
      </w:r>
      <w:r w:rsidR="003968CD" w:rsidRPr="0057672C">
        <w:rPr>
          <w:rStyle w:val="BodyTextChar1"/>
          <w:rFonts w:ascii="Arial" w:hAnsi="Arial" w:cs="Arial"/>
          <w:i/>
          <w:iCs/>
          <w:color w:val="000000"/>
          <w:sz w:val="20"/>
          <w:szCs w:val="20"/>
          <w:lang w:eastAsia="vi-VN"/>
        </w:rPr>
        <w:t>(nêu địa chỉ)</w:t>
      </w:r>
      <w:r w:rsidR="003968CD" w:rsidRPr="0057672C">
        <w:rPr>
          <w:rStyle w:val="BodyTextChar1"/>
          <w:rFonts w:ascii="Arial" w:hAnsi="Arial" w:cs="Arial"/>
          <w:i/>
          <w:iCs/>
          <w:color w:val="000000"/>
          <w:sz w:val="20"/>
          <w:szCs w:val="20"/>
          <w:lang w:val="en-US" w:eastAsia="vi-VN"/>
        </w:rPr>
        <w:t>:</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 xml:space="preserve">+ </w:t>
      </w:r>
      <w:r w:rsidRPr="0057672C">
        <w:rPr>
          <w:rStyle w:val="BodyTextChar1"/>
          <w:rFonts w:ascii="Arial" w:hAnsi="Arial" w:cs="Arial"/>
          <w:color w:val="000000"/>
          <w:sz w:val="20"/>
          <w:szCs w:val="20"/>
          <w:lang w:val="en-US"/>
        </w:rPr>
        <w:t xml:space="preserve">Website: </w:t>
      </w:r>
      <w:r w:rsidRPr="0057672C">
        <w:rPr>
          <w:rStyle w:val="BodyTextChar1"/>
          <w:rFonts w:ascii="Arial" w:hAnsi="Arial" w:cs="Arial"/>
          <w:color w:val="000000"/>
          <w:sz w:val="20"/>
          <w:szCs w:val="20"/>
          <w:lang w:eastAsia="vi-VN"/>
        </w:rPr>
        <w:t xml:space="preserve">... </w:t>
      </w:r>
      <w:r w:rsidRPr="0057672C">
        <w:rPr>
          <w:rStyle w:val="BodyTextChar1"/>
          <w:rFonts w:ascii="Arial" w:hAnsi="Arial" w:cs="Arial"/>
          <w:i/>
          <w:iCs/>
          <w:color w:val="000000"/>
          <w:sz w:val="20"/>
          <w:szCs w:val="20"/>
          <w:lang w:eastAsia="vi-VN"/>
        </w:rPr>
        <w:t xml:space="preserve">(tên </w:t>
      </w:r>
      <w:r w:rsidRPr="0057672C">
        <w:rPr>
          <w:rStyle w:val="BodyTextChar1"/>
          <w:rFonts w:ascii="Arial" w:hAnsi="Arial" w:cs="Arial"/>
          <w:i/>
          <w:iCs/>
          <w:color w:val="000000"/>
          <w:sz w:val="20"/>
          <w:szCs w:val="20"/>
          <w:lang w:val="en-US"/>
        </w:rPr>
        <w:t>website).</w:t>
      </w:r>
    </w:p>
    <w:p w:rsidR="00D26BB5" w:rsidRPr="0057672C" w:rsidRDefault="003968CD" w:rsidP="00E43971">
      <w:pPr>
        <w:pStyle w:val="BodyText"/>
        <w:shd w:val="clear" w:color="auto" w:fill="auto"/>
        <w:tabs>
          <w:tab w:val="left" w:pos="99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Cổng thông tin điện tử Chính phủ:</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lang w:val="en-US"/>
        </w:rPr>
      </w:pPr>
      <w:r w:rsidRPr="0057672C">
        <w:rPr>
          <w:rStyle w:val="BodyTextChar1"/>
          <w:rFonts w:ascii="Arial" w:hAnsi="Arial" w:cs="Arial"/>
          <w:color w:val="000000"/>
          <w:sz w:val="20"/>
          <w:szCs w:val="20"/>
          <w:lang w:eastAsia="vi-VN"/>
        </w:rPr>
        <w:t xml:space="preserve">+ Địa chỉ: ... </w:t>
      </w:r>
      <w:r w:rsidR="003968CD" w:rsidRPr="0057672C">
        <w:rPr>
          <w:rStyle w:val="BodyTextChar1"/>
          <w:rFonts w:ascii="Arial" w:hAnsi="Arial" w:cs="Arial"/>
          <w:i/>
          <w:iCs/>
          <w:color w:val="000000"/>
          <w:sz w:val="20"/>
          <w:szCs w:val="20"/>
          <w:lang w:eastAsia="vi-VN"/>
        </w:rPr>
        <w:t>(nêu địa chỉ)</w:t>
      </w:r>
      <w:r w:rsidR="003968CD" w:rsidRPr="0057672C">
        <w:rPr>
          <w:rStyle w:val="BodyTextChar1"/>
          <w:rFonts w:ascii="Arial" w:hAnsi="Arial" w:cs="Arial"/>
          <w:i/>
          <w:iCs/>
          <w:color w:val="000000"/>
          <w:sz w:val="20"/>
          <w:szCs w:val="20"/>
          <w:lang w:val="en-US" w:eastAsia="vi-VN"/>
        </w:rPr>
        <w:t>:</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 xml:space="preserve">+ </w:t>
      </w:r>
      <w:r w:rsidRPr="0057672C">
        <w:rPr>
          <w:rStyle w:val="BodyTextChar1"/>
          <w:rFonts w:ascii="Arial" w:hAnsi="Arial" w:cs="Arial"/>
          <w:color w:val="000000"/>
          <w:sz w:val="20"/>
          <w:szCs w:val="20"/>
          <w:lang w:val="en-US"/>
        </w:rPr>
        <w:t xml:space="preserve">Website: </w:t>
      </w:r>
      <w:r w:rsidRPr="0057672C">
        <w:rPr>
          <w:rStyle w:val="BodyTextChar1"/>
          <w:rFonts w:ascii="Arial" w:hAnsi="Arial" w:cs="Arial"/>
          <w:color w:val="000000"/>
          <w:sz w:val="20"/>
          <w:szCs w:val="20"/>
          <w:lang w:eastAsia="vi-VN"/>
        </w:rPr>
        <w:t xml:space="preserve">... </w:t>
      </w:r>
      <w:r w:rsidRPr="0057672C">
        <w:rPr>
          <w:rStyle w:val="BodyTextChar1"/>
          <w:rFonts w:ascii="Arial" w:hAnsi="Arial" w:cs="Arial"/>
          <w:i/>
          <w:iCs/>
          <w:color w:val="000000"/>
          <w:sz w:val="20"/>
          <w:szCs w:val="20"/>
          <w:lang w:eastAsia="vi-VN"/>
        </w:rPr>
        <w:t xml:space="preserve">(tên </w:t>
      </w:r>
      <w:r w:rsidRPr="0057672C">
        <w:rPr>
          <w:rStyle w:val="BodyTextChar1"/>
          <w:rFonts w:ascii="Arial" w:hAnsi="Arial" w:cs="Arial"/>
          <w:i/>
          <w:iCs/>
          <w:color w:val="000000"/>
          <w:sz w:val="20"/>
          <w:szCs w:val="20"/>
          <w:lang w:val="en-US"/>
        </w:rPr>
        <w:t>website).</w:t>
      </w:r>
    </w:p>
    <w:p w:rsidR="00D26BB5" w:rsidRPr="0057672C" w:rsidRDefault="003968CD" w:rsidP="00E43971">
      <w:pPr>
        <w:pStyle w:val="BodyText"/>
        <w:shd w:val="clear" w:color="auto" w:fill="auto"/>
        <w:tabs>
          <w:tab w:val="left" w:pos="99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 xml:space="preserve">Địa chỉ và tên các </w:t>
      </w:r>
      <w:r w:rsidR="00D26BB5" w:rsidRPr="0057672C">
        <w:rPr>
          <w:rStyle w:val="BodyTextChar1"/>
          <w:rFonts w:ascii="Arial" w:hAnsi="Arial" w:cs="Arial"/>
          <w:color w:val="000000"/>
          <w:sz w:val="20"/>
          <w:szCs w:val="20"/>
          <w:lang w:val="en-US"/>
        </w:rPr>
        <w:t xml:space="preserve">website </w:t>
      </w:r>
      <w:r w:rsidR="00D26BB5" w:rsidRPr="0057672C">
        <w:rPr>
          <w:rStyle w:val="BodyTextChar1"/>
          <w:rFonts w:ascii="Arial" w:hAnsi="Arial" w:cs="Arial"/>
          <w:color w:val="000000"/>
          <w:sz w:val="20"/>
          <w:szCs w:val="20"/>
          <w:lang w:eastAsia="vi-VN"/>
        </w:rPr>
        <w:t>công bố thông tin khác (nếu có): ...</w:t>
      </w:r>
    </w:p>
    <w:p w:rsidR="00D26BB5" w:rsidRPr="0057672C" w:rsidRDefault="00D26BB5" w:rsidP="00E43971">
      <w:pPr>
        <w:pStyle w:val="Heading10"/>
        <w:keepNext/>
        <w:keepLines/>
        <w:shd w:val="clear" w:color="auto" w:fill="auto"/>
        <w:spacing w:after="120" w:line="240" w:lineRule="auto"/>
        <w:ind w:firstLine="720"/>
        <w:jc w:val="both"/>
        <w:rPr>
          <w:rFonts w:ascii="Arial" w:hAnsi="Arial" w:cs="Arial"/>
          <w:color w:val="000000"/>
          <w:sz w:val="20"/>
          <w:szCs w:val="20"/>
        </w:rPr>
      </w:pPr>
      <w:bookmarkStart w:id="61" w:name="bookmark62"/>
      <w:bookmarkStart w:id="62" w:name="bookmark63"/>
      <w:r w:rsidRPr="0057672C">
        <w:rPr>
          <w:rStyle w:val="Heading1"/>
          <w:rFonts w:ascii="Arial" w:hAnsi="Arial" w:cs="Arial"/>
          <w:b/>
          <w:bCs/>
          <w:color w:val="000000"/>
          <w:sz w:val="20"/>
          <w:szCs w:val="20"/>
          <w:lang w:eastAsia="vi-VN"/>
        </w:rPr>
        <w:t>Điều 10. Đối tượng tham gia đấu giá</w:t>
      </w:r>
      <w:bookmarkEnd w:id="61"/>
      <w:bookmarkEnd w:id="62"/>
    </w:p>
    <w:p w:rsidR="00D26BB5" w:rsidRPr="0057672C" w:rsidRDefault="003968CD" w:rsidP="00E43971">
      <w:pPr>
        <w:pStyle w:val="BodyText"/>
        <w:shd w:val="clear" w:color="auto" w:fill="auto"/>
        <w:tabs>
          <w:tab w:val="left" w:pos="1076"/>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 </w:t>
      </w:r>
      <w:r w:rsidR="00D26BB5" w:rsidRPr="0057672C">
        <w:rPr>
          <w:rStyle w:val="BodyTextChar1"/>
          <w:rFonts w:ascii="Arial" w:hAnsi="Arial" w:cs="Arial"/>
          <w:color w:val="000000"/>
          <w:sz w:val="20"/>
          <w:szCs w:val="20"/>
          <w:lang w:eastAsia="vi-VN"/>
        </w:rPr>
        <w:t xml:space="preserve">Đối tượng tham gia đấu giá cổ phần bao gồm tổ chức, cá nhân trong và ngoài nước theo quy định tại khoản 1, khoản 2 </w:t>
      </w:r>
      <w:r w:rsidR="00AD46D2" w:rsidRPr="0057672C">
        <w:rPr>
          <w:rStyle w:val="BodyTextChar1"/>
          <w:rFonts w:ascii="Arial" w:hAnsi="Arial" w:cs="Arial"/>
          <w:color w:val="000000"/>
          <w:sz w:val="20"/>
          <w:szCs w:val="20"/>
          <w:lang w:eastAsia="vi-VN"/>
        </w:rPr>
        <w:t>Điều</w:t>
      </w:r>
      <w:r w:rsidR="00532E04" w:rsidRPr="0057672C">
        <w:rPr>
          <w:rStyle w:val="BodyTextChar1"/>
          <w:rFonts w:ascii="Arial" w:hAnsi="Arial" w:cs="Arial"/>
          <w:color w:val="000000"/>
          <w:sz w:val="20"/>
          <w:szCs w:val="20"/>
          <w:lang w:eastAsia="vi-VN"/>
        </w:rPr>
        <w:t xml:space="preserve"> 6 Nghị định số</w:t>
      </w:r>
      <w:r w:rsidR="00D26BB5" w:rsidRPr="0057672C">
        <w:rPr>
          <w:rStyle w:val="BodyTextChar1"/>
          <w:rFonts w:ascii="Arial" w:hAnsi="Arial" w:cs="Arial"/>
          <w:color w:val="000000"/>
          <w:sz w:val="20"/>
          <w:szCs w:val="20"/>
          <w:lang w:eastAsia="vi-VN"/>
        </w:rPr>
        <w:t xml:space="preserve"> 126/2017/NĐ-CP, khoản 3 Điều 1 Nghị định số </w:t>
      </w:r>
      <w:r w:rsidR="00674D82">
        <w:rPr>
          <w:rStyle w:val="BodyTextChar1"/>
          <w:rFonts w:ascii="Arial" w:hAnsi="Arial" w:cs="Arial"/>
          <w:color w:val="000000"/>
          <w:sz w:val="20"/>
          <w:szCs w:val="20"/>
          <w:lang w:eastAsia="vi-VN"/>
        </w:rPr>
        <w:t>140/2020/NĐ-CP v</w:t>
      </w:r>
      <w:r w:rsidR="00674D82">
        <w:rPr>
          <w:rStyle w:val="BodyTextChar1"/>
          <w:rFonts w:ascii="Arial" w:hAnsi="Arial" w:cs="Arial"/>
          <w:color w:val="000000"/>
          <w:sz w:val="20"/>
          <w:szCs w:val="20"/>
          <w:lang w:val="en-SG" w:eastAsia="vi-VN"/>
        </w:rPr>
        <w:t>à</w:t>
      </w:r>
      <w:r w:rsidR="00532E04" w:rsidRPr="0057672C">
        <w:rPr>
          <w:rStyle w:val="BodyTextChar1"/>
          <w:rFonts w:ascii="Arial" w:hAnsi="Arial" w:cs="Arial"/>
          <w:color w:val="000000"/>
          <w:sz w:val="20"/>
          <w:szCs w:val="20"/>
          <w:lang w:eastAsia="vi-VN"/>
        </w:rPr>
        <w:t xml:space="preserve"> đáp ứng các điều </w:t>
      </w:r>
      <w:r w:rsidR="00D26BB5" w:rsidRPr="0057672C">
        <w:rPr>
          <w:rStyle w:val="BodyTextChar1"/>
          <w:rFonts w:ascii="Arial" w:hAnsi="Arial" w:cs="Arial"/>
          <w:color w:val="000000"/>
          <w:sz w:val="20"/>
          <w:szCs w:val="20"/>
          <w:lang w:eastAsia="vi-VN"/>
        </w:rPr>
        <w:t>kiện sau:</w:t>
      </w:r>
    </w:p>
    <w:p w:rsidR="00D26BB5" w:rsidRPr="0057672C" w:rsidRDefault="00532E04" w:rsidP="00E43971">
      <w:pPr>
        <w:pStyle w:val="BodyText"/>
        <w:shd w:val="clear" w:color="auto" w:fill="auto"/>
        <w:tabs>
          <w:tab w:val="left" w:pos="1170"/>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a) </w:t>
      </w:r>
      <w:r w:rsidR="00D26BB5" w:rsidRPr="0057672C">
        <w:rPr>
          <w:rStyle w:val="BodyTextChar1"/>
          <w:rFonts w:ascii="Arial" w:hAnsi="Arial" w:cs="Arial"/>
          <w:color w:val="000000"/>
          <w:sz w:val="20"/>
          <w:szCs w:val="20"/>
          <w:lang w:eastAsia="vi-VN"/>
        </w:rPr>
        <w:t>Đối với nhà đầu tư trong nước:</w:t>
      </w:r>
    </w:p>
    <w:p w:rsidR="00D26BB5" w:rsidRPr="0057672C" w:rsidRDefault="00532E04" w:rsidP="00E43971">
      <w:pPr>
        <w:pStyle w:val="BodyText"/>
        <w:shd w:val="clear" w:color="auto" w:fill="auto"/>
        <w:tabs>
          <w:tab w:val="left" w:pos="984"/>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Đối với nhà đầu tư cá nhân: Là công dân Việt Nam, có địa chỉ liên hệ, Giấy chứng mi</w:t>
      </w:r>
      <w:r w:rsidRPr="0057672C">
        <w:rPr>
          <w:rStyle w:val="BodyTextChar1"/>
          <w:rFonts w:ascii="Arial" w:hAnsi="Arial" w:cs="Arial"/>
          <w:color w:val="000000"/>
          <w:sz w:val="20"/>
          <w:szCs w:val="20"/>
          <w:lang w:eastAsia="vi-VN"/>
        </w:rPr>
        <w:t>nh nhân dân/Căn cước công dân/Hộ</w:t>
      </w:r>
      <w:r w:rsidR="00D26BB5" w:rsidRPr="0057672C">
        <w:rPr>
          <w:rStyle w:val="BodyTextChar1"/>
          <w:rFonts w:ascii="Arial" w:hAnsi="Arial" w:cs="Arial"/>
          <w:color w:val="000000"/>
          <w:sz w:val="20"/>
          <w:szCs w:val="20"/>
          <w:lang w:eastAsia="vi-VN"/>
        </w:rPr>
        <w:t xml:space="preserve"> chiếu, giấy tờ tùy thân hợp lệ và có đủ năng lực hành vi dân sự;</w:t>
      </w:r>
    </w:p>
    <w:p w:rsidR="00D26BB5" w:rsidRPr="0057672C" w:rsidRDefault="00532E04" w:rsidP="00E43971">
      <w:pPr>
        <w:pStyle w:val="BodyText"/>
        <w:shd w:val="clear" w:color="auto" w:fill="auto"/>
        <w:tabs>
          <w:tab w:val="left" w:pos="984"/>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Đối với nhà đầu tư tổ chức: Là tổ chức kinh tế, tổ chức xã hội được thành lập và hoạt động theo luật pháp Việt Nam; có tư cách pháp nhân (đối với các tổ chức kinh tế); có Giấy chứng nhận đăng ký kinh doanh/đăng ký doanh nghiệp/Giấy phép hoạt động; có địa chỉ liên hệ.</w:t>
      </w:r>
    </w:p>
    <w:p w:rsidR="00D26BB5" w:rsidRPr="0057672C" w:rsidRDefault="00CA709E" w:rsidP="00E43971">
      <w:pPr>
        <w:pStyle w:val="BodyText"/>
        <w:shd w:val="clear" w:color="auto" w:fill="auto"/>
        <w:tabs>
          <w:tab w:val="left" w:pos="1110"/>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b) </w:t>
      </w:r>
      <w:r w:rsidR="00D26BB5" w:rsidRPr="0057672C">
        <w:rPr>
          <w:rStyle w:val="BodyTextChar1"/>
          <w:rFonts w:ascii="Arial" w:hAnsi="Arial" w:cs="Arial"/>
          <w:color w:val="000000"/>
          <w:sz w:val="20"/>
          <w:szCs w:val="20"/>
          <w:lang w:eastAsia="vi-VN"/>
        </w:rPr>
        <w:t>Đối với nhà đầu tư nước ngoài: ngoài các quy định như đối với tổ chức và cá nhân trong nước, nhà đầu tư nước ngoài phải tuân thủ các quy định sau:</w:t>
      </w:r>
    </w:p>
    <w:p w:rsidR="00D26BB5" w:rsidRPr="0057672C" w:rsidRDefault="00CA709E" w:rsidP="00E43971">
      <w:pPr>
        <w:pStyle w:val="BodyText"/>
        <w:shd w:val="clear" w:color="auto" w:fill="auto"/>
        <w:tabs>
          <w:tab w:val="left" w:pos="984"/>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 xml:space="preserve">Mở một (01) tài khoản vốn đầu tư gián tiếp bằng đồng Việt Nam tại ngân hàng được phép </w:t>
      </w:r>
      <w:r w:rsidR="00D26BB5" w:rsidRPr="0057672C">
        <w:rPr>
          <w:rStyle w:val="BodyTextChar1"/>
          <w:rFonts w:ascii="Arial" w:hAnsi="Arial" w:cs="Arial"/>
          <w:color w:val="000000"/>
          <w:sz w:val="20"/>
          <w:szCs w:val="20"/>
          <w:lang w:eastAsia="vi-VN"/>
        </w:rPr>
        <w:lastRenderedPageBreak/>
        <w:t xml:space="preserve">cung ứng dịch vụ ngoại hối hoạt động trên lãnh thổ Việt Nam và tuân thủ pháp luật Việt Nam. Mọi hoạt động liên quan đến mua </w:t>
      </w:r>
      <w:r w:rsidR="00D35366" w:rsidRPr="0057672C">
        <w:rPr>
          <w:rStyle w:val="BodyTextChar1"/>
          <w:rFonts w:ascii="Arial" w:hAnsi="Arial" w:cs="Arial"/>
          <w:color w:val="000000"/>
          <w:sz w:val="20"/>
          <w:szCs w:val="20"/>
          <w:lang w:eastAsia="vi-VN"/>
        </w:rPr>
        <w:t>cổ phần</w:t>
      </w:r>
      <w:r w:rsidR="00D26BB5" w:rsidRPr="0057672C">
        <w:rPr>
          <w:rStyle w:val="BodyTextChar1"/>
          <w:rFonts w:ascii="Arial" w:hAnsi="Arial" w:cs="Arial"/>
          <w:color w:val="000000"/>
          <w:sz w:val="20"/>
          <w:szCs w:val="20"/>
          <w:lang w:eastAsia="vi-VN"/>
        </w:rPr>
        <w:t xml:space="preserve"> phải thông qua tài khoản này;</w:t>
      </w:r>
    </w:p>
    <w:p w:rsidR="00D26BB5" w:rsidRPr="0057672C" w:rsidRDefault="00CA709E" w:rsidP="00E43971">
      <w:pPr>
        <w:pStyle w:val="BodyText"/>
        <w:shd w:val="clear" w:color="auto" w:fill="auto"/>
        <w:tabs>
          <w:tab w:val="left" w:pos="984"/>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Có Giấy chứng nhận mã số giao dịch chứng khoán do Trung tâm lưu ký chứng khoán Việt Nam cấp (bản sao có xác nhận của ngân hàng lưu ký hoặc công ty chứng khoán nơi nhà đầu tư nước ngoài mở tài khoản lưu ký);</w:t>
      </w:r>
    </w:p>
    <w:p w:rsidR="00D26BB5" w:rsidRPr="0057672C" w:rsidRDefault="00392160" w:rsidP="00E43971">
      <w:pPr>
        <w:pStyle w:val="BodyText"/>
        <w:shd w:val="clear" w:color="auto" w:fill="auto"/>
        <w:tabs>
          <w:tab w:val="left" w:pos="984"/>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Tuân thủ quy định hiện hành về góp vốn, mua cổ phần của nhà đầu tư nước ngoài tại doanh nghiệp.</w:t>
      </w:r>
    </w:p>
    <w:p w:rsidR="00D26BB5" w:rsidRPr="0057672C" w:rsidRDefault="00392160" w:rsidP="00E43971">
      <w:pPr>
        <w:pStyle w:val="BodyText"/>
        <w:shd w:val="clear" w:color="auto" w:fill="auto"/>
        <w:tabs>
          <w:tab w:val="left" w:pos="1114"/>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c) </w:t>
      </w:r>
      <w:r w:rsidR="00D26BB5" w:rsidRPr="0057672C">
        <w:rPr>
          <w:rStyle w:val="BodyTextChar1"/>
          <w:rFonts w:ascii="Arial" w:hAnsi="Arial" w:cs="Arial"/>
          <w:color w:val="000000"/>
          <w:sz w:val="20"/>
          <w:szCs w:val="20"/>
          <w:lang w:eastAsia="vi-VN"/>
        </w:rPr>
        <w:t xml:space="preserve">Các tổ chức tài chính trung gian nhận ủy thác đầu tư: Trường hợp các tổ chức tài chính trung gian nhận ủy thác đầu tư của cả nhà đầu tư trong nước và nước ngoài tổ chức nhận ủy thác đầu tư có trách nhiệm tách biệt rõ số lượng nhà đầu tư, số cổ phần </w:t>
      </w:r>
      <w:r w:rsidR="0065686A" w:rsidRPr="0057672C">
        <w:rPr>
          <w:rStyle w:val="BodyTextChar1"/>
          <w:rFonts w:ascii="Arial" w:hAnsi="Arial" w:cs="Arial"/>
          <w:color w:val="000000"/>
          <w:sz w:val="20"/>
          <w:szCs w:val="20"/>
          <w:lang w:val="en-US" w:eastAsia="vi-VN"/>
        </w:rPr>
        <w:t>của</w:t>
      </w:r>
      <w:r w:rsidR="00D26BB5" w:rsidRPr="0057672C">
        <w:rPr>
          <w:rStyle w:val="BodyTextChar1"/>
          <w:rFonts w:ascii="Arial" w:hAnsi="Arial" w:cs="Arial"/>
          <w:color w:val="000000"/>
          <w:sz w:val="20"/>
          <w:szCs w:val="20"/>
          <w:lang w:eastAsia="vi-VN"/>
        </w:rPr>
        <w:t xml:space="preserve"> từng nhà đầu tư trong và ngoài nước đăng ký mua.</w:t>
      </w:r>
    </w:p>
    <w:p w:rsidR="00D26BB5" w:rsidRPr="0057672C" w:rsidRDefault="0065686A" w:rsidP="00E43971">
      <w:pPr>
        <w:pStyle w:val="BodyText"/>
        <w:shd w:val="clear" w:color="auto" w:fill="auto"/>
        <w:tabs>
          <w:tab w:val="left" w:pos="1076"/>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2. </w:t>
      </w:r>
      <w:r w:rsidR="00D26BB5" w:rsidRPr="0057672C">
        <w:rPr>
          <w:rStyle w:val="BodyTextChar1"/>
          <w:rFonts w:ascii="Arial" w:hAnsi="Arial" w:cs="Arial"/>
          <w:color w:val="000000"/>
          <w:sz w:val="20"/>
          <w:szCs w:val="20"/>
          <w:lang w:eastAsia="vi-VN"/>
        </w:rPr>
        <w:t>Những đối tượng không được tham gia đấu giá mua cổ phần theo quy định tại khoản 4 Điều 6 Nghị định số 126/2017/NĐ-CP, bao gồm các đối tượng sau:</w:t>
      </w:r>
    </w:p>
    <w:p w:rsidR="00D26BB5" w:rsidRPr="0057672C" w:rsidRDefault="0065686A" w:rsidP="00E43971">
      <w:pPr>
        <w:pStyle w:val="BodyText"/>
        <w:shd w:val="clear" w:color="auto" w:fill="auto"/>
        <w:tabs>
          <w:tab w:val="left" w:pos="1095"/>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a) </w:t>
      </w:r>
      <w:r w:rsidR="00D26BB5" w:rsidRPr="0057672C">
        <w:rPr>
          <w:rStyle w:val="BodyTextChar1"/>
          <w:rFonts w:ascii="Arial" w:hAnsi="Arial" w:cs="Arial"/>
          <w:color w:val="000000"/>
          <w:sz w:val="20"/>
          <w:szCs w:val="20"/>
          <w:lang w:eastAsia="vi-VN"/>
        </w:rPr>
        <w:t>Thành viên Ban chỉ đạo cổ phần hóa doanh nghiệp Tổ giúp việc cổ phần hóa doanh ng</w:t>
      </w:r>
      <w:r w:rsidRPr="0057672C">
        <w:rPr>
          <w:rStyle w:val="BodyTextChar1"/>
          <w:rFonts w:ascii="Arial" w:hAnsi="Arial" w:cs="Arial"/>
          <w:color w:val="000000"/>
          <w:sz w:val="20"/>
          <w:szCs w:val="20"/>
          <w:lang w:eastAsia="vi-VN"/>
        </w:rPr>
        <w:t>hiệp (trừ các thành Vi</w:t>
      </w:r>
      <w:r w:rsidR="00D26BB5" w:rsidRPr="0057672C">
        <w:rPr>
          <w:rStyle w:val="BodyTextChar1"/>
          <w:rFonts w:ascii="Arial" w:hAnsi="Arial" w:cs="Arial"/>
          <w:color w:val="000000"/>
          <w:sz w:val="20"/>
          <w:szCs w:val="20"/>
          <w:lang w:eastAsia="vi-VN"/>
        </w:rPr>
        <w:t>ên là đại diện doanh nghiệp);</w:t>
      </w:r>
    </w:p>
    <w:p w:rsidR="00D26BB5" w:rsidRPr="0057672C" w:rsidRDefault="0065686A" w:rsidP="00E43971">
      <w:pPr>
        <w:pStyle w:val="BodyText"/>
        <w:shd w:val="clear" w:color="auto" w:fill="auto"/>
        <w:tabs>
          <w:tab w:val="left" w:pos="1110"/>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b) </w:t>
      </w:r>
      <w:r w:rsidR="00D26BB5" w:rsidRPr="0057672C">
        <w:rPr>
          <w:rStyle w:val="BodyTextChar1"/>
          <w:rFonts w:ascii="Arial" w:hAnsi="Arial" w:cs="Arial"/>
          <w:color w:val="000000"/>
          <w:sz w:val="20"/>
          <w:szCs w:val="20"/>
          <w:lang w:eastAsia="vi-VN"/>
        </w:rPr>
        <w:t>Các tổ chức tài chính trung gian và các cá nhân thuộc các tổ chức này tham gia vào việc thực hiện tư vấn cổ phần hóa, kiểm toán báo cáo tài chính và cơ quan kiểm toán xác định giá trị doanh nghiệp (trừ các tổ chức bảo lãnh phát hành mua số cổ phần chưa phân phối hết theo hợp đồng bảo lãnh);</w:t>
      </w:r>
    </w:p>
    <w:p w:rsidR="00D26BB5" w:rsidRPr="0057672C" w:rsidRDefault="0065686A" w:rsidP="00E43971">
      <w:pPr>
        <w:pStyle w:val="BodyText"/>
        <w:shd w:val="clear" w:color="auto" w:fill="auto"/>
        <w:tabs>
          <w:tab w:val="left" w:pos="111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c) </w:t>
      </w:r>
      <w:r w:rsidR="00D26BB5" w:rsidRPr="0057672C">
        <w:rPr>
          <w:rStyle w:val="BodyTextChar1"/>
          <w:rFonts w:ascii="Arial" w:hAnsi="Arial" w:cs="Arial"/>
          <w:color w:val="000000"/>
          <w:sz w:val="20"/>
          <w:szCs w:val="20"/>
          <w:lang w:eastAsia="vi-VN"/>
        </w:rPr>
        <w:t>Các công ty con, công ty liên kết trong cùng Tập đoàn, Tổng công ty và tổ hợp công ty mẹ - công ty con;</w:t>
      </w:r>
    </w:p>
    <w:p w:rsidR="00D26BB5" w:rsidRPr="0057672C" w:rsidRDefault="0065686A" w:rsidP="00E43971">
      <w:pPr>
        <w:pStyle w:val="BodyText"/>
        <w:shd w:val="clear" w:color="auto" w:fill="auto"/>
        <w:tabs>
          <w:tab w:val="left" w:pos="1141"/>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d) </w:t>
      </w:r>
      <w:r w:rsidR="00D26BB5" w:rsidRPr="0057672C">
        <w:rPr>
          <w:rStyle w:val="BodyTextChar1"/>
          <w:rFonts w:ascii="Arial" w:hAnsi="Arial" w:cs="Arial"/>
          <w:color w:val="000000"/>
          <w:sz w:val="20"/>
          <w:szCs w:val="20"/>
          <w:lang w:eastAsia="vi-VN"/>
        </w:rPr>
        <w:t>Tổ chức thực hiện bán đấu giá cổ phần và các cá nhân thuộc tổ chức này có liên quan đến cuộc đấu giá;</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 xml:space="preserve">đ) </w:t>
      </w:r>
      <w:r w:rsidR="0065686A" w:rsidRPr="0057672C">
        <w:rPr>
          <w:rStyle w:val="BodyTextChar1"/>
          <w:rFonts w:ascii="Arial" w:hAnsi="Arial" w:cs="Arial"/>
          <w:color w:val="000000"/>
          <w:sz w:val="20"/>
          <w:szCs w:val="20"/>
          <w:lang w:eastAsia="vi-VN"/>
        </w:rPr>
        <w:t>Người</w:t>
      </w:r>
      <w:r w:rsidRPr="0057672C">
        <w:rPr>
          <w:rStyle w:val="BodyTextChar1"/>
          <w:rFonts w:ascii="Arial" w:hAnsi="Arial" w:cs="Arial"/>
          <w:color w:val="000000"/>
          <w:sz w:val="20"/>
          <w:szCs w:val="20"/>
          <w:lang w:eastAsia="vi-VN"/>
        </w:rPr>
        <w:t xml:space="preserve"> có liên quan theo quy định tại khoản 23 Điều 4 Luật doanh nghiệp năm 2020 của tổ chức và cá nhân quy định tại điểm a, điểm b và điểm d khoản này.</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b/>
          <w:bCs/>
          <w:color w:val="000000"/>
          <w:sz w:val="20"/>
          <w:szCs w:val="20"/>
          <w:lang w:eastAsia="vi-VN"/>
        </w:rPr>
        <w:t>Điều 11. Các thông tin cơ bản về phương án bán cổ phần</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 xml:space="preserve">Ban chỉ đạo cổ phần hóa </w:t>
      </w:r>
      <w:r w:rsidR="004705B8" w:rsidRPr="0057672C">
        <w:rPr>
          <w:rStyle w:val="BodyTextChar1"/>
          <w:rFonts w:ascii="Arial" w:hAnsi="Arial" w:cs="Arial"/>
          <w:color w:val="000000"/>
          <w:sz w:val="20"/>
          <w:szCs w:val="20"/>
          <w:lang w:eastAsia="vi-VN"/>
        </w:rPr>
        <w:t>phối hợp</w:t>
      </w:r>
      <w:r w:rsidRPr="0057672C">
        <w:rPr>
          <w:rStyle w:val="BodyTextChar1"/>
          <w:rFonts w:ascii="Arial" w:hAnsi="Arial" w:cs="Arial"/>
          <w:color w:val="000000"/>
          <w:sz w:val="20"/>
          <w:szCs w:val="20"/>
          <w:lang w:eastAsia="vi-VN"/>
        </w:rPr>
        <w:t xml:space="preserve"> với Tổ chức thực hiện bán đấu giá cổ phần xác định:</w:t>
      </w:r>
    </w:p>
    <w:p w:rsidR="00D26BB5" w:rsidRPr="0057672C" w:rsidRDefault="0065686A" w:rsidP="00E43971">
      <w:pPr>
        <w:pStyle w:val="BodyText"/>
        <w:shd w:val="clear" w:color="auto" w:fill="auto"/>
        <w:tabs>
          <w:tab w:val="left" w:pos="1074"/>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 </w:t>
      </w:r>
      <w:r w:rsidR="00D26BB5" w:rsidRPr="0057672C">
        <w:rPr>
          <w:rStyle w:val="BodyTextChar1"/>
          <w:rFonts w:ascii="Arial" w:hAnsi="Arial" w:cs="Arial"/>
          <w:color w:val="000000"/>
          <w:sz w:val="20"/>
          <w:szCs w:val="20"/>
          <w:lang w:eastAsia="vi-VN"/>
        </w:rPr>
        <w:t>Số lượng cổ phần chào bán:</w:t>
      </w:r>
    </w:p>
    <w:p w:rsidR="00D26BB5" w:rsidRPr="0057672C" w:rsidRDefault="0065686A" w:rsidP="00E43971">
      <w:pPr>
        <w:pStyle w:val="BodyText"/>
        <w:shd w:val="clear" w:color="auto" w:fill="auto"/>
        <w:tabs>
          <w:tab w:val="left" w:pos="110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2. </w:t>
      </w:r>
      <w:r w:rsidR="00D26BB5" w:rsidRPr="0057672C">
        <w:rPr>
          <w:rStyle w:val="BodyTextChar1"/>
          <w:rFonts w:ascii="Arial" w:hAnsi="Arial" w:cs="Arial"/>
          <w:color w:val="000000"/>
          <w:sz w:val="20"/>
          <w:szCs w:val="20"/>
          <w:lang w:eastAsia="vi-VN"/>
        </w:rPr>
        <w:t>Loại cổ phần chào bán: ...;</w:t>
      </w:r>
    </w:p>
    <w:p w:rsidR="00D26BB5" w:rsidRPr="0057672C" w:rsidRDefault="0065686A" w:rsidP="00E43971">
      <w:pPr>
        <w:pStyle w:val="BodyText"/>
        <w:shd w:val="clear" w:color="auto" w:fill="auto"/>
        <w:tabs>
          <w:tab w:val="left" w:pos="110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3. </w:t>
      </w:r>
      <w:r w:rsidR="00D26BB5" w:rsidRPr="0057672C">
        <w:rPr>
          <w:rStyle w:val="BodyTextChar1"/>
          <w:rFonts w:ascii="Arial" w:hAnsi="Arial" w:cs="Arial"/>
          <w:color w:val="000000"/>
          <w:sz w:val="20"/>
          <w:szCs w:val="20"/>
          <w:lang w:eastAsia="vi-VN"/>
        </w:rPr>
        <w:t>Mệnh giá:</w:t>
      </w:r>
    </w:p>
    <w:p w:rsidR="00D26BB5" w:rsidRPr="0057672C" w:rsidRDefault="0065686A" w:rsidP="00E43971">
      <w:pPr>
        <w:pStyle w:val="BodyText"/>
        <w:shd w:val="clear" w:color="auto" w:fill="auto"/>
        <w:tabs>
          <w:tab w:val="left" w:pos="110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4. </w:t>
      </w:r>
      <w:r w:rsidR="00D26BB5" w:rsidRPr="0057672C">
        <w:rPr>
          <w:rStyle w:val="BodyTextChar1"/>
          <w:rFonts w:ascii="Arial" w:hAnsi="Arial" w:cs="Arial"/>
          <w:color w:val="000000"/>
          <w:sz w:val="20"/>
          <w:szCs w:val="20"/>
          <w:lang w:eastAsia="vi-VN"/>
        </w:rPr>
        <w:t>Giá khởi điểm: ...;</w:t>
      </w:r>
    </w:p>
    <w:p w:rsidR="00D26BB5" w:rsidRPr="0057672C" w:rsidRDefault="0065686A" w:rsidP="00E43971">
      <w:pPr>
        <w:pStyle w:val="BodyText"/>
        <w:shd w:val="clear" w:color="auto" w:fill="auto"/>
        <w:tabs>
          <w:tab w:val="left" w:pos="110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5. </w:t>
      </w:r>
      <w:r w:rsidR="00D26BB5" w:rsidRPr="0057672C">
        <w:rPr>
          <w:rStyle w:val="BodyTextChar1"/>
          <w:rFonts w:ascii="Arial" w:hAnsi="Arial" w:cs="Arial"/>
          <w:color w:val="000000"/>
          <w:sz w:val="20"/>
          <w:szCs w:val="20"/>
          <w:lang w:eastAsia="vi-VN"/>
        </w:rPr>
        <w:t>Bước giá: ...;</w:t>
      </w:r>
    </w:p>
    <w:p w:rsidR="00D26BB5" w:rsidRPr="0057672C" w:rsidRDefault="0065686A" w:rsidP="00E43971">
      <w:pPr>
        <w:pStyle w:val="BodyText"/>
        <w:shd w:val="clear" w:color="auto" w:fill="auto"/>
        <w:tabs>
          <w:tab w:val="left" w:pos="110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6. </w:t>
      </w:r>
      <w:r w:rsidR="00D26BB5" w:rsidRPr="0057672C">
        <w:rPr>
          <w:rStyle w:val="BodyTextChar1"/>
          <w:rFonts w:ascii="Arial" w:hAnsi="Arial" w:cs="Arial"/>
          <w:color w:val="000000"/>
          <w:sz w:val="20"/>
          <w:szCs w:val="20"/>
          <w:lang w:eastAsia="vi-VN"/>
        </w:rPr>
        <w:t>Bước khối lượng: ...;</w:t>
      </w:r>
    </w:p>
    <w:p w:rsidR="00D26BB5" w:rsidRPr="0057672C" w:rsidRDefault="0065686A" w:rsidP="00E43971">
      <w:pPr>
        <w:pStyle w:val="BodyText"/>
        <w:shd w:val="clear" w:color="auto" w:fill="auto"/>
        <w:tabs>
          <w:tab w:val="left" w:pos="110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7. </w:t>
      </w:r>
      <w:r w:rsidR="00D26BB5" w:rsidRPr="0057672C">
        <w:rPr>
          <w:rStyle w:val="BodyTextChar1"/>
          <w:rFonts w:ascii="Arial" w:hAnsi="Arial" w:cs="Arial"/>
          <w:color w:val="000000"/>
          <w:sz w:val="20"/>
          <w:szCs w:val="20"/>
          <w:lang w:eastAsia="vi-VN"/>
        </w:rPr>
        <w:t>Số lượng cổ phần đăng ký mua tối thiểu: 100 cổ phần;</w:t>
      </w:r>
    </w:p>
    <w:p w:rsidR="00D26BB5" w:rsidRPr="0057672C" w:rsidRDefault="0065686A" w:rsidP="00E43971">
      <w:pPr>
        <w:pStyle w:val="BodyText"/>
        <w:shd w:val="clear" w:color="auto" w:fill="auto"/>
        <w:tabs>
          <w:tab w:val="left" w:pos="111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8. </w:t>
      </w:r>
      <w:r w:rsidR="00D26BB5" w:rsidRPr="0057672C">
        <w:rPr>
          <w:rStyle w:val="BodyTextChar1"/>
          <w:rFonts w:ascii="Arial" w:hAnsi="Arial" w:cs="Arial"/>
          <w:color w:val="000000"/>
          <w:sz w:val="20"/>
          <w:szCs w:val="20"/>
          <w:lang w:eastAsia="vi-VN"/>
        </w:rPr>
        <w:t>Số lượng cổ phần đăng ký mua tối đa: ... (theo quy định của pháp luật hiện hành);</w:t>
      </w:r>
    </w:p>
    <w:p w:rsidR="00D26BB5" w:rsidRPr="0057672C" w:rsidRDefault="0065686A" w:rsidP="00E43971">
      <w:pPr>
        <w:pStyle w:val="BodyText"/>
        <w:shd w:val="clear" w:color="auto" w:fill="auto"/>
        <w:tabs>
          <w:tab w:val="left" w:pos="110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9. </w:t>
      </w:r>
      <w:r w:rsidR="00D26BB5" w:rsidRPr="0057672C">
        <w:rPr>
          <w:rStyle w:val="BodyTextChar1"/>
          <w:rFonts w:ascii="Arial" w:hAnsi="Arial" w:cs="Arial"/>
          <w:color w:val="000000"/>
          <w:sz w:val="20"/>
          <w:szCs w:val="20"/>
          <w:lang w:eastAsia="vi-VN"/>
        </w:rPr>
        <w:t>Số lượng cổ phần nhà đầu tư nước ngoài được phép mua: ...;</w:t>
      </w:r>
    </w:p>
    <w:p w:rsidR="00D26BB5" w:rsidRPr="0057672C" w:rsidRDefault="0065686A" w:rsidP="00E43971">
      <w:pPr>
        <w:pStyle w:val="BodyText"/>
        <w:shd w:val="clear" w:color="auto" w:fill="auto"/>
        <w:tabs>
          <w:tab w:val="left" w:pos="121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10. </w:t>
      </w:r>
      <w:r w:rsidR="00D26BB5" w:rsidRPr="0057672C">
        <w:rPr>
          <w:rStyle w:val="BodyTextChar1"/>
          <w:rFonts w:ascii="Arial" w:hAnsi="Arial" w:cs="Arial"/>
          <w:color w:val="000000"/>
          <w:sz w:val="20"/>
          <w:szCs w:val="20"/>
          <w:lang w:eastAsia="vi-VN"/>
        </w:rPr>
        <w:t>Số mức giá: ...</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b/>
          <w:bCs/>
          <w:color w:val="000000"/>
          <w:sz w:val="20"/>
          <w:szCs w:val="20"/>
          <w:lang w:eastAsia="vi-VN"/>
        </w:rPr>
        <w:t>Điều 12. Thủ tục đăng ký tham gia đấu giá và nộp tiền đặt cọc</w:t>
      </w:r>
    </w:p>
    <w:p w:rsidR="00D26BB5" w:rsidRPr="0057672C" w:rsidRDefault="0065686A" w:rsidP="00E43971">
      <w:pPr>
        <w:pStyle w:val="BodyText"/>
        <w:shd w:val="clear" w:color="auto" w:fill="auto"/>
        <w:tabs>
          <w:tab w:val="left" w:pos="1074"/>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 </w:t>
      </w:r>
      <w:r w:rsidR="00D26BB5" w:rsidRPr="0057672C">
        <w:rPr>
          <w:rStyle w:val="BodyTextChar1"/>
          <w:rFonts w:ascii="Arial" w:hAnsi="Arial" w:cs="Arial"/>
          <w:color w:val="000000"/>
          <w:sz w:val="20"/>
          <w:szCs w:val="20"/>
          <w:lang w:eastAsia="vi-VN"/>
        </w:rPr>
        <w:t>Nhận Đơn đăng ký tham gia mua cổ phần:</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 xml:space="preserve">Nhà đầu tư nhận hoặc in mẫu đơn đăng ký tham gia mua cổ phần tại các địa điểm và địa chỉ </w:t>
      </w:r>
      <w:r w:rsidRPr="0057672C">
        <w:rPr>
          <w:rStyle w:val="BodyTextChar1"/>
          <w:rFonts w:ascii="Arial" w:hAnsi="Arial" w:cs="Arial"/>
          <w:color w:val="000000"/>
          <w:sz w:val="20"/>
          <w:szCs w:val="20"/>
          <w:lang w:val="en-US"/>
        </w:rPr>
        <w:t xml:space="preserve">website </w:t>
      </w:r>
      <w:r w:rsidRPr="0057672C">
        <w:rPr>
          <w:rStyle w:val="BodyTextChar1"/>
          <w:rFonts w:ascii="Arial" w:hAnsi="Arial" w:cs="Arial"/>
          <w:color w:val="000000"/>
          <w:sz w:val="20"/>
          <w:szCs w:val="20"/>
          <w:lang w:eastAsia="vi-VN"/>
        </w:rPr>
        <w:t>nêu tại khoản 2 Điều 9 Quy chế này.</w:t>
      </w:r>
    </w:p>
    <w:p w:rsidR="00D26BB5" w:rsidRPr="0057672C" w:rsidRDefault="0065686A" w:rsidP="00E43971">
      <w:pPr>
        <w:pStyle w:val="BodyText"/>
        <w:shd w:val="clear" w:color="auto" w:fill="auto"/>
        <w:tabs>
          <w:tab w:val="left" w:pos="114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2. </w:t>
      </w:r>
      <w:r w:rsidR="00D26BB5" w:rsidRPr="0057672C">
        <w:rPr>
          <w:rStyle w:val="BodyTextChar1"/>
          <w:rFonts w:ascii="Arial" w:hAnsi="Arial" w:cs="Arial"/>
          <w:color w:val="000000"/>
          <w:sz w:val="20"/>
          <w:szCs w:val="20"/>
          <w:lang w:eastAsia="vi-VN"/>
        </w:rPr>
        <w:t>Nộp tiền đặt cọc:</w:t>
      </w:r>
    </w:p>
    <w:p w:rsidR="00D26BB5" w:rsidRPr="0057672C" w:rsidRDefault="0065686A" w:rsidP="00E43971">
      <w:pPr>
        <w:pStyle w:val="BodyText"/>
        <w:shd w:val="clear" w:color="auto" w:fill="auto"/>
        <w:tabs>
          <w:tab w:val="left" w:pos="112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a) </w:t>
      </w:r>
      <w:r w:rsidR="00D26BB5" w:rsidRPr="0057672C">
        <w:rPr>
          <w:rStyle w:val="BodyTextChar1"/>
          <w:rFonts w:ascii="Arial" w:hAnsi="Arial" w:cs="Arial"/>
          <w:color w:val="000000"/>
          <w:sz w:val="20"/>
          <w:szCs w:val="20"/>
          <w:lang w:eastAsia="vi-VN"/>
        </w:rPr>
        <w:t xml:space="preserve">Nhà đầu tư phải nộp tiền đặt cọc bằng 10% giá trị tổng số cổ phần </w:t>
      </w:r>
      <w:r w:rsidR="0062723E" w:rsidRPr="0057672C">
        <w:rPr>
          <w:rStyle w:val="BodyTextChar1"/>
          <w:rFonts w:ascii="Arial" w:hAnsi="Arial" w:cs="Arial"/>
          <w:color w:val="000000"/>
          <w:sz w:val="20"/>
          <w:szCs w:val="20"/>
          <w:lang w:eastAsia="vi-VN"/>
        </w:rPr>
        <w:t>đăng</w:t>
      </w:r>
      <w:r w:rsidR="00D26BB5" w:rsidRPr="0057672C">
        <w:rPr>
          <w:rStyle w:val="BodyTextChar1"/>
          <w:rFonts w:ascii="Arial" w:hAnsi="Arial" w:cs="Arial"/>
          <w:color w:val="000000"/>
          <w:sz w:val="20"/>
          <w:szCs w:val="20"/>
          <w:lang w:eastAsia="vi-VN"/>
        </w:rPr>
        <w:t xml:space="preserve"> ký mua tính theo giá khởi điểm bằng đồng Việt Nam vào tài khoản của Đại lý đấu giá trước ... giờ ... phút ... ngày ... tháng ... năm ... (tối thiểu 05 ngày làm việc trước ngày thực hiện đấu giá);</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 xml:space="preserve">Tỷ giá để tính giá trị </w:t>
      </w:r>
      <w:r w:rsidR="007B5B56" w:rsidRPr="0057672C">
        <w:rPr>
          <w:rStyle w:val="BodyTextChar1"/>
          <w:rFonts w:ascii="Arial" w:hAnsi="Arial" w:cs="Arial"/>
          <w:color w:val="000000"/>
          <w:sz w:val="20"/>
          <w:szCs w:val="20"/>
          <w:lang w:eastAsia="vi-VN"/>
        </w:rPr>
        <w:t>đặt</w:t>
      </w:r>
      <w:r w:rsidRPr="0057672C">
        <w:rPr>
          <w:rStyle w:val="BodyTextChar1"/>
          <w:rFonts w:ascii="Arial" w:hAnsi="Arial" w:cs="Arial"/>
          <w:color w:val="000000"/>
          <w:sz w:val="20"/>
          <w:szCs w:val="20"/>
          <w:lang w:eastAsia="vi-VN"/>
        </w:rPr>
        <w:t xml:space="preserve"> cọc, ký quỹ bằng ngoại tệ của nhà đầu tư nước ngoài là tỷ giá mua </w:t>
      </w:r>
      <w:r w:rsidRPr="0057672C">
        <w:rPr>
          <w:rStyle w:val="BodyTextChar1"/>
          <w:rFonts w:ascii="Arial" w:hAnsi="Arial" w:cs="Arial"/>
          <w:color w:val="000000"/>
          <w:sz w:val="20"/>
          <w:szCs w:val="20"/>
          <w:lang w:eastAsia="vi-VN"/>
        </w:rPr>
        <w:lastRenderedPageBreak/>
        <w:t xml:space="preserve">vào của ngân hàng thương mại nơi </w:t>
      </w:r>
      <w:r w:rsidR="009D1AD6" w:rsidRPr="0057672C">
        <w:rPr>
          <w:rStyle w:val="BodyTextChar1"/>
          <w:rFonts w:ascii="Arial" w:hAnsi="Arial" w:cs="Arial"/>
          <w:color w:val="000000"/>
          <w:sz w:val="20"/>
          <w:szCs w:val="20"/>
          <w:lang w:eastAsia="vi-VN"/>
        </w:rPr>
        <w:t>Tổ chức</w:t>
      </w:r>
      <w:r w:rsidRPr="0057672C">
        <w:rPr>
          <w:rStyle w:val="BodyTextChar1"/>
          <w:rFonts w:ascii="Arial" w:hAnsi="Arial" w:cs="Arial"/>
          <w:color w:val="000000"/>
          <w:sz w:val="20"/>
          <w:szCs w:val="20"/>
          <w:lang w:eastAsia="vi-VN"/>
        </w:rPr>
        <w:t xml:space="preserve"> thực hiện bán </w:t>
      </w:r>
      <w:r w:rsidR="0094362E" w:rsidRPr="0057672C">
        <w:rPr>
          <w:rStyle w:val="BodyTextChar1"/>
          <w:rFonts w:ascii="Arial" w:hAnsi="Arial" w:cs="Arial"/>
          <w:color w:val="000000"/>
          <w:sz w:val="20"/>
          <w:szCs w:val="20"/>
          <w:lang w:eastAsia="vi-VN"/>
        </w:rPr>
        <w:t>đấu giá</w:t>
      </w:r>
      <w:r w:rsidRPr="0057672C">
        <w:rPr>
          <w:rStyle w:val="BodyTextChar1"/>
          <w:rFonts w:ascii="Arial" w:hAnsi="Arial" w:cs="Arial"/>
          <w:color w:val="000000"/>
          <w:sz w:val="20"/>
          <w:szCs w:val="20"/>
          <w:lang w:eastAsia="vi-VN"/>
        </w:rPr>
        <w:t xml:space="preserve"> mở tài khoản ngoại tệ và tại ngày nhà </w:t>
      </w:r>
      <w:r w:rsidR="00D35366" w:rsidRPr="0057672C">
        <w:rPr>
          <w:rStyle w:val="BodyTextChar1"/>
          <w:rFonts w:ascii="Arial" w:hAnsi="Arial" w:cs="Arial"/>
          <w:color w:val="000000"/>
          <w:sz w:val="20"/>
          <w:szCs w:val="20"/>
          <w:lang w:eastAsia="vi-VN"/>
        </w:rPr>
        <w:t>đầu tư</w:t>
      </w:r>
      <w:r w:rsidRPr="0057672C">
        <w:rPr>
          <w:rStyle w:val="BodyTextChar1"/>
          <w:rFonts w:ascii="Arial" w:hAnsi="Arial" w:cs="Arial"/>
          <w:color w:val="000000"/>
          <w:sz w:val="20"/>
          <w:szCs w:val="20"/>
          <w:lang w:eastAsia="vi-VN"/>
        </w:rPr>
        <w:t xml:space="preserve"> đặt cọc, ký quỹ;</w:t>
      </w:r>
    </w:p>
    <w:p w:rsidR="00D26BB5" w:rsidRPr="0057672C" w:rsidRDefault="004C61C9" w:rsidP="00E43971">
      <w:pPr>
        <w:pStyle w:val="BodyText"/>
        <w:shd w:val="clear" w:color="auto" w:fill="auto"/>
        <w:tabs>
          <w:tab w:val="left" w:pos="1176"/>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b) </w:t>
      </w:r>
      <w:r w:rsidR="00D26BB5" w:rsidRPr="0057672C">
        <w:rPr>
          <w:rStyle w:val="BodyTextChar1"/>
          <w:rFonts w:ascii="Arial" w:hAnsi="Arial" w:cs="Arial"/>
          <w:color w:val="000000"/>
          <w:sz w:val="20"/>
          <w:szCs w:val="20"/>
          <w:lang w:eastAsia="vi-VN"/>
        </w:rPr>
        <w:t>Tiền đặt cọc không được hưởng lãi.</w:t>
      </w:r>
    </w:p>
    <w:p w:rsidR="00D26BB5" w:rsidRPr="0057672C" w:rsidRDefault="004C61C9" w:rsidP="00E43971">
      <w:pPr>
        <w:pStyle w:val="BodyText"/>
        <w:shd w:val="clear" w:color="auto" w:fill="auto"/>
        <w:tabs>
          <w:tab w:val="left" w:pos="111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3. </w:t>
      </w:r>
      <w:r w:rsidR="00D26BB5" w:rsidRPr="0057672C">
        <w:rPr>
          <w:rStyle w:val="BodyTextChar1"/>
          <w:rFonts w:ascii="Arial" w:hAnsi="Arial" w:cs="Arial"/>
          <w:color w:val="000000"/>
          <w:sz w:val="20"/>
          <w:szCs w:val="20"/>
          <w:lang w:eastAsia="vi-VN"/>
        </w:rPr>
        <w:t>Nộp Đơn đăng ký tham gia đấu giá:</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 xml:space="preserve">Nhà đầu tư điền đầy đủ thông tin vào Đơn đăng ký tham mua cổ phần và nộp bản chính tại địa điểm làm thủ tục đăng ký và </w:t>
      </w:r>
      <w:r w:rsidR="007F6190" w:rsidRPr="0057672C">
        <w:rPr>
          <w:rStyle w:val="BodyTextChar1"/>
          <w:rFonts w:ascii="Arial" w:hAnsi="Arial" w:cs="Arial"/>
          <w:color w:val="000000"/>
          <w:sz w:val="20"/>
          <w:szCs w:val="20"/>
          <w:lang w:val="en-US"/>
        </w:rPr>
        <w:t>xuất</w:t>
      </w:r>
      <w:r w:rsidRPr="0057672C">
        <w:rPr>
          <w:rStyle w:val="BodyTextChar1"/>
          <w:rFonts w:ascii="Arial" w:hAnsi="Arial" w:cs="Arial"/>
          <w:color w:val="000000"/>
          <w:sz w:val="20"/>
          <w:szCs w:val="20"/>
          <w:lang w:val="en-US"/>
        </w:rPr>
        <w:t xml:space="preserve"> </w:t>
      </w:r>
      <w:r w:rsidRPr="0057672C">
        <w:rPr>
          <w:rStyle w:val="BodyTextChar1"/>
          <w:rFonts w:ascii="Arial" w:hAnsi="Arial" w:cs="Arial"/>
          <w:color w:val="000000"/>
          <w:sz w:val="20"/>
          <w:szCs w:val="20"/>
          <w:lang w:eastAsia="vi-VN"/>
        </w:rPr>
        <w:t>trình kèm theo các giấy tờ sau:</w:t>
      </w:r>
    </w:p>
    <w:p w:rsidR="00D26BB5" w:rsidRPr="0057672C" w:rsidRDefault="007F6190" w:rsidP="00E43971">
      <w:pPr>
        <w:pStyle w:val="BodyText"/>
        <w:shd w:val="clear" w:color="auto" w:fill="auto"/>
        <w:tabs>
          <w:tab w:val="left" w:pos="115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a) </w:t>
      </w:r>
      <w:r w:rsidR="00D26BB5" w:rsidRPr="0057672C">
        <w:rPr>
          <w:rStyle w:val="BodyTextChar1"/>
          <w:rFonts w:ascii="Arial" w:hAnsi="Arial" w:cs="Arial"/>
          <w:color w:val="000000"/>
          <w:sz w:val="20"/>
          <w:szCs w:val="20"/>
          <w:lang w:eastAsia="vi-VN"/>
        </w:rPr>
        <w:t>Đối với nhà đầu tư là cá nhân trong nước:</w:t>
      </w:r>
    </w:p>
    <w:p w:rsidR="00D26BB5" w:rsidRPr="0057672C" w:rsidRDefault="007F6190" w:rsidP="00E43971">
      <w:pPr>
        <w:pStyle w:val="BodyText"/>
        <w:shd w:val="clear" w:color="auto" w:fill="auto"/>
        <w:tabs>
          <w:tab w:val="left" w:pos="1011"/>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 xml:space="preserve">Chứng minh nhân dân/căn cước công dân/hộ chiếu. </w:t>
      </w:r>
      <w:r w:rsidR="009D1AD6" w:rsidRPr="0057672C">
        <w:rPr>
          <w:rStyle w:val="BodyTextChar1"/>
          <w:rFonts w:ascii="Arial" w:hAnsi="Arial" w:cs="Arial"/>
          <w:color w:val="000000"/>
          <w:sz w:val="20"/>
          <w:szCs w:val="20"/>
          <w:lang w:eastAsia="vi-VN"/>
        </w:rPr>
        <w:t>Trường hợp</w:t>
      </w:r>
      <w:r w:rsidR="00D26BB5" w:rsidRPr="0057672C">
        <w:rPr>
          <w:rStyle w:val="BodyTextChar1"/>
          <w:rFonts w:ascii="Arial" w:hAnsi="Arial" w:cs="Arial"/>
          <w:color w:val="000000"/>
          <w:sz w:val="20"/>
          <w:szCs w:val="20"/>
          <w:lang w:eastAsia="vi-VN"/>
        </w:rPr>
        <w:t xml:space="preserve"> nhận ủy quyền, phải có giấy ủy quyền theo quy định của pháp luậ</w:t>
      </w:r>
      <w:r w:rsidR="00912890" w:rsidRPr="0057672C">
        <w:rPr>
          <w:rStyle w:val="BodyTextChar1"/>
          <w:rFonts w:ascii="Arial" w:hAnsi="Arial" w:cs="Arial"/>
          <w:color w:val="000000"/>
          <w:sz w:val="20"/>
          <w:szCs w:val="20"/>
          <w:lang w:eastAsia="vi-VN"/>
        </w:rPr>
        <w:t>t hoặc theo mẫ</w:t>
      </w:r>
      <w:r w:rsidR="00D26BB5" w:rsidRPr="0057672C">
        <w:rPr>
          <w:rStyle w:val="BodyTextChar1"/>
          <w:rFonts w:ascii="Arial" w:hAnsi="Arial" w:cs="Arial"/>
          <w:color w:val="000000"/>
          <w:sz w:val="20"/>
          <w:szCs w:val="20"/>
          <w:lang w:eastAsia="vi-VN"/>
        </w:rPr>
        <w:t xml:space="preserve">u tại </w:t>
      </w:r>
      <w:r w:rsidR="00912890" w:rsidRPr="0057672C">
        <w:rPr>
          <w:rStyle w:val="BodyTextChar1"/>
          <w:rFonts w:ascii="Arial" w:hAnsi="Arial" w:cs="Arial"/>
          <w:color w:val="000000"/>
          <w:sz w:val="20"/>
          <w:szCs w:val="20"/>
          <w:lang w:eastAsia="vi-VN"/>
        </w:rPr>
        <w:t>Mẫu</w:t>
      </w:r>
      <w:r w:rsidR="00D26BB5" w:rsidRPr="0057672C">
        <w:rPr>
          <w:rStyle w:val="BodyTextChar1"/>
          <w:rFonts w:ascii="Arial" w:hAnsi="Arial" w:cs="Arial"/>
          <w:color w:val="000000"/>
          <w:sz w:val="20"/>
          <w:szCs w:val="20"/>
          <w:lang w:eastAsia="vi-VN"/>
        </w:rPr>
        <w:t xml:space="preserve"> số 02 kèm theo Quy chế này, được công chứng hoặc chứng thực bởi cơ quan công chứng, chứng thực có </w:t>
      </w:r>
      <w:r w:rsidR="00405E0B" w:rsidRPr="0057672C">
        <w:rPr>
          <w:rStyle w:val="BodyTextChar1"/>
          <w:rFonts w:ascii="Arial" w:hAnsi="Arial" w:cs="Arial"/>
          <w:color w:val="000000"/>
          <w:sz w:val="20"/>
          <w:szCs w:val="20"/>
          <w:lang w:eastAsia="vi-VN"/>
        </w:rPr>
        <w:t>thẩm</w:t>
      </w:r>
      <w:r w:rsidR="00D26BB5" w:rsidRPr="0057672C">
        <w:rPr>
          <w:rStyle w:val="BodyTextChar1"/>
          <w:rFonts w:ascii="Arial" w:hAnsi="Arial" w:cs="Arial"/>
          <w:color w:val="000000"/>
          <w:sz w:val="20"/>
          <w:szCs w:val="20"/>
          <w:lang w:eastAsia="vi-VN"/>
        </w:rPr>
        <w:t xml:space="preserve"> quyền, kèm theo xuất trình chứng minh nhân dân/căn cước công dân/hộ chiếu của người được ủy quyền.</w:t>
      </w:r>
    </w:p>
    <w:p w:rsidR="00D26BB5" w:rsidRPr="0057672C" w:rsidRDefault="00912890" w:rsidP="00E43971">
      <w:pPr>
        <w:pStyle w:val="BodyText"/>
        <w:shd w:val="clear" w:color="auto" w:fill="auto"/>
        <w:tabs>
          <w:tab w:val="left" w:pos="103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Giấy nộp tiền hoặc giấy chuyển tiền đặt cọc.</w:t>
      </w:r>
    </w:p>
    <w:p w:rsidR="00D26BB5" w:rsidRPr="0057672C" w:rsidRDefault="00912890" w:rsidP="00E43971">
      <w:pPr>
        <w:pStyle w:val="BodyText"/>
        <w:shd w:val="clear" w:color="auto" w:fill="auto"/>
        <w:tabs>
          <w:tab w:val="left" w:pos="1181"/>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b) </w:t>
      </w:r>
      <w:r w:rsidR="00D26BB5" w:rsidRPr="0057672C">
        <w:rPr>
          <w:rStyle w:val="BodyTextChar1"/>
          <w:rFonts w:ascii="Arial" w:hAnsi="Arial" w:cs="Arial"/>
          <w:color w:val="000000"/>
          <w:sz w:val="20"/>
          <w:szCs w:val="20"/>
          <w:lang w:eastAsia="vi-VN"/>
        </w:rPr>
        <w:t>Đối với nhà đầu tư là tổ chức trong nước:</w:t>
      </w:r>
    </w:p>
    <w:p w:rsidR="00D26BB5" w:rsidRPr="0057672C" w:rsidRDefault="00912890" w:rsidP="00E43971">
      <w:pPr>
        <w:pStyle w:val="BodyText"/>
        <w:shd w:val="clear" w:color="auto" w:fill="auto"/>
        <w:tabs>
          <w:tab w:val="left" w:pos="100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Bản sao hợp lệ Giấy chứng nhận đăng ký kinh doanh, đăng ký doanh nghiệp/Giấy phép hoạt động hoặc giấy tờ khác tương đương;</w:t>
      </w:r>
    </w:p>
    <w:p w:rsidR="00D26BB5" w:rsidRPr="0057672C" w:rsidRDefault="00CE3A33" w:rsidP="00E43971">
      <w:pPr>
        <w:pStyle w:val="BodyText"/>
        <w:shd w:val="clear" w:color="auto" w:fill="auto"/>
        <w:tabs>
          <w:tab w:val="left" w:pos="100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 xml:space="preserve">Giấy ủy quyền cho người đại diện thay mặt tổ chức thực hiện thủ tục kèm theo bản sao </w:t>
      </w:r>
      <w:r w:rsidR="00A33E79" w:rsidRPr="0057672C">
        <w:rPr>
          <w:rStyle w:val="BodyTextChar1"/>
          <w:rFonts w:ascii="Arial" w:hAnsi="Arial" w:cs="Arial"/>
          <w:color w:val="000000"/>
          <w:sz w:val="20"/>
          <w:szCs w:val="20"/>
          <w:lang w:eastAsia="vi-VN"/>
        </w:rPr>
        <w:t>hợp lệ</w:t>
      </w:r>
      <w:r w:rsidR="00D26BB5" w:rsidRPr="0057672C">
        <w:rPr>
          <w:rStyle w:val="BodyTextChar1"/>
          <w:rFonts w:ascii="Arial" w:hAnsi="Arial" w:cs="Arial"/>
          <w:color w:val="000000"/>
          <w:sz w:val="20"/>
          <w:szCs w:val="20"/>
          <w:lang w:eastAsia="vi-VN"/>
        </w:rPr>
        <w:t xml:space="preserve"> Chứng mi</w:t>
      </w:r>
      <w:r w:rsidRPr="0057672C">
        <w:rPr>
          <w:rStyle w:val="BodyTextChar1"/>
          <w:rFonts w:ascii="Arial" w:hAnsi="Arial" w:cs="Arial"/>
          <w:color w:val="000000"/>
          <w:sz w:val="20"/>
          <w:szCs w:val="20"/>
          <w:lang w:eastAsia="vi-VN"/>
        </w:rPr>
        <w:t>nh nhân dân/Căn cước công dân/Hộ chiế</w:t>
      </w:r>
      <w:r w:rsidR="00D26BB5" w:rsidRPr="0057672C">
        <w:rPr>
          <w:rStyle w:val="BodyTextChar1"/>
          <w:rFonts w:ascii="Arial" w:hAnsi="Arial" w:cs="Arial"/>
          <w:color w:val="000000"/>
          <w:sz w:val="20"/>
          <w:szCs w:val="20"/>
          <w:lang w:eastAsia="vi-VN"/>
        </w:rPr>
        <w:t>u của người nhận ủy quyền, trừ trường hợp người làm thủ tục là người đạ</w:t>
      </w:r>
      <w:r w:rsidRPr="0057672C">
        <w:rPr>
          <w:rStyle w:val="BodyTextChar1"/>
          <w:rFonts w:ascii="Arial" w:hAnsi="Arial" w:cs="Arial"/>
          <w:color w:val="000000"/>
          <w:sz w:val="20"/>
          <w:szCs w:val="20"/>
          <w:lang w:val="en-US" w:eastAsia="vi-VN"/>
        </w:rPr>
        <w:t>i</w:t>
      </w:r>
      <w:r w:rsidR="00D26BB5" w:rsidRPr="0057672C">
        <w:rPr>
          <w:rStyle w:val="BodyTextChar1"/>
          <w:rFonts w:ascii="Arial" w:hAnsi="Arial" w:cs="Arial"/>
          <w:color w:val="000000"/>
          <w:sz w:val="20"/>
          <w:szCs w:val="20"/>
          <w:lang w:eastAsia="vi-VN"/>
        </w:rPr>
        <w:t xml:space="preserve"> diện theo pháp luật của tổ chức;</w:t>
      </w:r>
    </w:p>
    <w:p w:rsidR="00D26BB5" w:rsidRPr="0057672C" w:rsidRDefault="00CE3A33" w:rsidP="00E43971">
      <w:pPr>
        <w:pStyle w:val="BodyText"/>
        <w:shd w:val="clear" w:color="auto" w:fill="auto"/>
        <w:tabs>
          <w:tab w:val="left" w:pos="103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Giấy nộp tiền hoặc giấy chuyển tiền đặt cọc.</w:t>
      </w:r>
    </w:p>
    <w:p w:rsidR="00D26BB5" w:rsidRPr="0057672C" w:rsidRDefault="00CE3A33" w:rsidP="00E43971">
      <w:pPr>
        <w:pStyle w:val="BodyText"/>
        <w:shd w:val="clear" w:color="auto" w:fill="auto"/>
        <w:tabs>
          <w:tab w:val="left" w:pos="1136"/>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c) </w:t>
      </w:r>
      <w:r w:rsidR="00D26BB5" w:rsidRPr="0057672C">
        <w:rPr>
          <w:rStyle w:val="BodyTextChar1"/>
          <w:rFonts w:ascii="Arial" w:hAnsi="Arial" w:cs="Arial"/>
          <w:color w:val="000000"/>
          <w:sz w:val="20"/>
          <w:szCs w:val="20"/>
          <w:lang w:eastAsia="vi-VN"/>
        </w:rPr>
        <w:t>Đối với cá nhân và tổ chức nước ngoài: Ngoài các quy định như đối với cá nhân và tổ chức trong nước phải xuất trình:</w:t>
      </w:r>
    </w:p>
    <w:p w:rsidR="00D26BB5" w:rsidRPr="0057672C" w:rsidRDefault="003D03B5" w:rsidP="00E43971">
      <w:pPr>
        <w:pStyle w:val="BodyText"/>
        <w:shd w:val="clear" w:color="auto" w:fill="auto"/>
        <w:tabs>
          <w:tab w:val="left" w:pos="1006"/>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Giấy xác nhận mở tài khoản vốn đầu tư gián tiếp tại một tổ chức cung ứng dịch vụ thanh toán theo quy định của pháp luật Việt Nam về ngoại hối;</w:t>
      </w:r>
    </w:p>
    <w:p w:rsidR="00D26BB5" w:rsidRPr="0057672C" w:rsidRDefault="003D03B5" w:rsidP="00E43971">
      <w:pPr>
        <w:pStyle w:val="BodyText"/>
        <w:shd w:val="clear" w:color="auto" w:fill="auto"/>
        <w:tabs>
          <w:tab w:val="left" w:pos="99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Pr="0057672C">
        <w:rPr>
          <w:rStyle w:val="BodyTextChar1"/>
          <w:rFonts w:ascii="Arial" w:hAnsi="Arial" w:cs="Arial"/>
          <w:color w:val="000000"/>
          <w:sz w:val="20"/>
          <w:szCs w:val="20"/>
          <w:lang w:eastAsia="vi-VN"/>
        </w:rPr>
        <w:t>Giấy chứng nhận mã số gi</w:t>
      </w:r>
      <w:r w:rsidR="00D26BB5" w:rsidRPr="0057672C">
        <w:rPr>
          <w:rStyle w:val="BodyTextChar1"/>
          <w:rFonts w:ascii="Arial" w:hAnsi="Arial" w:cs="Arial"/>
          <w:color w:val="000000"/>
          <w:sz w:val="20"/>
          <w:szCs w:val="20"/>
          <w:lang w:eastAsia="vi-VN"/>
        </w:rPr>
        <w:t>ao dịch chứng khoán theo quy định của pháp luật Việt Nam.</w:t>
      </w:r>
    </w:p>
    <w:p w:rsidR="00D26BB5" w:rsidRPr="0057672C" w:rsidRDefault="003D03B5" w:rsidP="00E43971">
      <w:pPr>
        <w:pStyle w:val="BodyText"/>
        <w:shd w:val="clear" w:color="auto" w:fill="auto"/>
        <w:tabs>
          <w:tab w:val="left" w:pos="114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4. </w:t>
      </w:r>
      <w:r w:rsidR="00D26BB5" w:rsidRPr="0057672C">
        <w:rPr>
          <w:rStyle w:val="BodyTextChar1"/>
          <w:rFonts w:ascii="Arial" w:hAnsi="Arial" w:cs="Arial"/>
          <w:color w:val="000000"/>
          <w:sz w:val="20"/>
          <w:szCs w:val="20"/>
          <w:lang w:eastAsia="vi-VN"/>
        </w:rPr>
        <w:t>Thời gian, địa điểm làm thủ tục đăng ký và đặt cọc</w:t>
      </w:r>
    </w:p>
    <w:p w:rsidR="00D26BB5" w:rsidRPr="0057672C" w:rsidRDefault="003D03B5" w:rsidP="00E43971">
      <w:pPr>
        <w:pStyle w:val="BodyText"/>
        <w:shd w:val="clear" w:color="auto" w:fill="auto"/>
        <w:tabs>
          <w:tab w:val="left" w:pos="1171"/>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a) </w:t>
      </w:r>
      <w:r w:rsidR="00D26BB5" w:rsidRPr="0057672C">
        <w:rPr>
          <w:rStyle w:val="BodyTextChar1"/>
          <w:rFonts w:ascii="Arial" w:hAnsi="Arial" w:cs="Arial"/>
          <w:color w:val="000000"/>
          <w:sz w:val="20"/>
          <w:szCs w:val="20"/>
          <w:lang w:eastAsia="vi-VN"/>
        </w:rPr>
        <w:t xml:space="preserve">Thời gian làm thủ tục </w:t>
      </w:r>
      <w:r w:rsidR="0062723E" w:rsidRPr="0057672C">
        <w:rPr>
          <w:rStyle w:val="BodyTextChar1"/>
          <w:rFonts w:ascii="Arial" w:hAnsi="Arial" w:cs="Arial"/>
          <w:color w:val="000000"/>
          <w:sz w:val="20"/>
          <w:szCs w:val="20"/>
          <w:lang w:eastAsia="vi-VN"/>
        </w:rPr>
        <w:t>đăng</w:t>
      </w:r>
      <w:r w:rsidR="00D26BB5" w:rsidRPr="0057672C">
        <w:rPr>
          <w:rStyle w:val="BodyTextChar1"/>
          <w:rFonts w:ascii="Arial" w:hAnsi="Arial" w:cs="Arial"/>
          <w:color w:val="000000"/>
          <w:sz w:val="20"/>
          <w:szCs w:val="20"/>
          <w:lang w:eastAsia="vi-VN"/>
        </w:rPr>
        <w:t xml:space="preserve"> ký và đặt cọc: Từ...giờ...phút ngày...tháng....năm.... đến ....giờ ... phút ngày...tháng....năm.... (tối thiểu 05 ngày làm việc trước ngày tổ chức đấu giá);</w:t>
      </w:r>
    </w:p>
    <w:p w:rsidR="00D26BB5" w:rsidRPr="0057672C" w:rsidRDefault="00E00502" w:rsidP="00E43971">
      <w:pPr>
        <w:pStyle w:val="BodyText"/>
        <w:shd w:val="clear" w:color="auto" w:fill="auto"/>
        <w:tabs>
          <w:tab w:val="left" w:pos="1136"/>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b) </w:t>
      </w:r>
      <w:r w:rsidR="00D26BB5" w:rsidRPr="0057672C">
        <w:rPr>
          <w:rStyle w:val="BodyTextChar1"/>
          <w:rFonts w:ascii="Arial" w:hAnsi="Arial" w:cs="Arial"/>
          <w:color w:val="000000"/>
          <w:sz w:val="20"/>
          <w:szCs w:val="20"/>
          <w:lang w:eastAsia="vi-VN"/>
        </w:rPr>
        <w:t>Địa điểm làm thủ tục đăng ký, đặt cọc: Đại lý đấu giá (theo danh sách đính kèm) (nội dung bao gồm tên, địa chỉ, số tài khoản nhận tiền đặt cọc);</w:t>
      </w:r>
    </w:p>
    <w:p w:rsidR="00D26BB5" w:rsidRPr="0057672C" w:rsidRDefault="00E00502" w:rsidP="00E43971">
      <w:pPr>
        <w:pStyle w:val="BodyText"/>
        <w:shd w:val="clear" w:color="auto" w:fill="auto"/>
        <w:tabs>
          <w:tab w:val="left" w:pos="1141"/>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c) </w:t>
      </w:r>
      <w:r w:rsidR="00D26BB5" w:rsidRPr="0057672C">
        <w:rPr>
          <w:rStyle w:val="BodyTextChar1"/>
          <w:rFonts w:ascii="Arial" w:hAnsi="Arial" w:cs="Arial"/>
          <w:color w:val="000000"/>
          <w:sz w:val="20"/>
          <w:szCs w:val="20"/>
          <w:lang w:eastAsia="vi-VN"/>
        </w:rPr>
        <w:t>Sau khi hoàn tất các thủ tục đăng ký, nhà đầu tư được cấp Phiếu tham dự đấu giá.</w:t>
      </w:r>
    </w:p>
    <w:p w:rsidR="00D26BB5" w:rsidRPr="0057672C" w:rsidRDefault="00E00502" w:rsidP="00E43971">
      <w:pPr>
        <w:pStyle w:val="BodyText"/>
        <w:shd w:val="clear" w:color="auto" w:fill="auto"/>
        <w:tabs>
          <w:tab w:val="left" w:pos="110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5. </w:t>
      </w:r>
      <w:r w:rsidR="00D26BB5" w:rsidRPr="0057672C">
        <w:rPr>
          <w:rStyle w:val="BodyTextChar1"/>
          <w:rFonts w:ascii="Arial" w:hAnsi="Arial" w:cs="Arial"/>
          <w:color w:val="000000"/>
          <w:sz w:val="20"/>
          <w:szCs w:val="20"/>
          <w:lang w:eastAsia="vi-VN"/>
        </w:rPr>
        <w:t xml:space="preserve">Nhà đầu tư chỉ được sửa đổi hoặc hủy đăng ký tham gia đấu giá trong thời hạn làm thủ tục đăng ký nêu trên. Trường hợp hủy đăng ký tham gia đấu giá, nhà </w:t>
      </w:r>
      <w:r w:rsidR="00D35366" w:rsidRPr="0057672C">
        <w:rPr>
          <w:rStyle w:val="BodyTextChar1"/>
          <w:rFonts w:ascii="Arial" w:hAnsi="Arial" w:cs="Arial"/>
          <w:color w:val="000000"/>
          <w:sz w:val="20"/>
          <w:szCs w:val="20"/>
          <w:lang w:eastAsia="vi-VN"/>
        </w:rPr>
        <w:t>đầu tư</w:t>
      </w:r>
      <w:r w:rsidR="00B33E0C" w:rsidRPr="0057672C">
        <w:rPr>
          <w:rStyle w:val="BodyTextChar1"/>
          <w:rFonts w:ascii="Arial" w:hAnsi="Arial" w:cs="Arial"/>
          <w:color w:val="000000"/>
          <w:sz w:val="20"/>
          <w:szCs w:val="20"/>
          <w:lang w:eastAsia="vi-VN"/>
        </w:rPr>
        <w:t xml:space="preserve"> phải làm đơn đề</w:t>
      </w:r>
      <w:r w:rsidR="00D26BB5" w:rsidRPr="0057672C">
        <w:rPr>
          <w:rStyle w:val="BodyTextChar1"/>
          <w:rFonts w:ascii="Arial" w:hAnsi="Arial" w:cs="Arial"/>
          <w:color w:val="000000"/>
          <w:sz w:val="20"/>
          <w:szCs w:val="20"/>
          <w:lang w:eastAsia="vi-VN"/>
        </w:rPr>
        <w:t xml:space="preserve"> ngh</w:t>
      </w:r>
      <w:r w:rsidR="00B33E0C" w:rsidRPr="0057672C">
        <w:rPr>
          <w:rStyle w:val="BodyTextChar1"/>
          <w:rFonts w:ascii="Arial" w:hAnsi="Arial" w:cs="Arial"/>
          <w:color w:val="000000"/>
          <w:sz w:val="20"/>
          <w:szCs w:val="20"/>
          <w:lang w:val="en-US" w:eastAsia="vi-VN"/>
        </w:rPr>
        <w:t>ị</w:t>
      </w:r>
      <w:r w:rsidR="00D26BB5" w:rsidRPr="0057672C">
        <w:rPr>
          <w:rStyle w:val="BodyTextChar1"/>
          <w:rFonts w:ascii="Arial" w:hAnsi="Arial" w:cs="Arial"/>
          <w:color w:val="000000"/>
          <w:sz w:val="20"/>
          <w:szCs w:val="20"/>
          <w:lang w:eastAsia="vi-VN"/>
        </w:rPr>
        <w:t xml:space="preserve"> hủy đăng ký th</w:t>
      </w:r>
      <w:r w:rsidR="00B33E0C" w:rsidRPr="0057672C">
        <w:rPr>
          <w:rStyle w:val="BodyTextChar1"/>
          <w:rFonts w:ascii="Arial" w:hAnsi="Arial" w:cs="Arial"/>
          <w:color w:val="000000"/>
          <w:sz w:val="20"/>
          <w:szCs w:val="20"/>
          <w:lang w:eastAsia="vi-VN"/>
        </w:rPr>
        <w:t>am gia đấu giá gửi Đại lý đấu gi</w:t>
      </w:r>
      <w:r w:rsidR="00D26BB5" w:rsidRPr="0057672C">
        <w:rPr>
          <w:rStyle w:val="BodyTextChar1"/>
          <w:rFonts w:ascii="Arial" w:hAnsi="Arial" w:cs="Arial"/>
          <w:color w:val="000000"/>
          <w:sz w:val="20"/>
          <w:szCs w:val="20"/>
          <w:lang w:eastAsia="vi-VN"/>
        </w:rPr>
        <w:t xml:space="preserve">á nơi nhà đầu tư đăng ký mua theo </w:t>
      </w:r>
      <w:r w:rsidR="00912890" w:rsidRPr="0057672C">
        <w:rPr>
          <w:rStyle w:val="BodyTextChar1"/>
          <w:rFonts w:ascii="Arial" w:hAnsi="Arial" w:cs="Arial"/>
          <w:color w:val="000000"/>
          <w:sz w:val="20"/>
          <w:szCs w:val="20"/>
          <w:lang w:eastAsia="vi-VN"/>
        </w:rPr>
        <w:t>Mẫu</w:t>
      </w:r>
      <w:r w:rsidR="00D26BB5" w:rsidRPr="0057672C">
        <w:rPr>
          <w:rStyle w:val="BodyTextChar1"/>
          <w:rFonts w:ascii="Arial" w:hAnsi="Arial" w:cs="Arial"/>
          <w:color w:val="000000"/>
          <w:sz w:val="20"/>
          <w:szCs w:val="20"/>
          <w:lang w:eastAsia="vi-VN"/>
        </w:rPr>
        <w:t xml:space="preserve"> số 03 kèm theo Quy chế này.</w:t>
      </w:r>
    </w:p>
    <w:p w:rsidR="00D26BB5" w:rsidRPr="0057672C" w:rsidRDefault="00D26BB5" w:rsidP="00E43971">
      <w:pPr>
        <w:pStyle w:val="Heading10"/>
        <w:keepNext/>
        <w:keepLines/>
        <w:shd w:val="clear" w:color="auto" w:fill="auto"/>
        <w:spacing w:after="120" w:line="240" w:lineRule="auto"/>
        <w:ind w:firstLine="720"/>
        <w:jc w:val="both"/>
        <w:rPr>
          <w:rFonts w:ascii="Arial" w:hAnsi="Arial" w:cs="Arial"/>
          <w:color w:val="000000"/>
          <w:sz w:val="20"/>
          <w:szCs w:val="20"/>
        </w:rPr>
      </w:pPr>
      <w:bookmarkStart w:id="63" w:name="bookmark64"/>
      <w:bookmarkStart w:id="64" w:name="bookmark65"/>
      <w:r w:rsidRPr="0057672C">
        <w:rPr>
          <w:rStyle w:val="Heading1"/>
          <w:rFonts w:ascii="Arial" w:hAnsi="Arial" w:cs="Arial"/>
          <w:b/>
          <w:bCs/>
          <w:color w:val="000000"/>
          <w:sz w:val="20"/>
          <w:szCs w:val="20"/>
          <w:lang w:eastAsia="vi-VN"/>
        </w:rPr>
        <w:t>Điều 13. Lập và nộp Phiếu tham dự đấu giá</w:t>
      </w:r>
      <w:bookmarkEnd w:id="63"/>
      <w:bookmarkEnd w:id="64"/>
    </w:p>
    <w:p w:rsidR="00D26BB5" w:rsidRPr="0057672C" w:rsidRDefault="00B33E0C" w:rsidP="00E43971">
      <w:pPr>
        <w:pStyle w:val="BodyText"/>
        <w:shd w:val="clear" w:color="auto" w:fill="auto"/>
        <w:tabs>
          <w:tab w:val="left" w:pos="109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 </w:t>
      </w:r>
      <w:r w:rsidR="00D26BB5" w:rsidRPr="0057672C">
        <w:rPr>
          <w:rStyle w:val="BodyTextChar1"/>
          <w:rFonts w:ascii="Arial" w:hAnsi="Arial" w:cs="Arial"/>
          <w:color w:val="000000"/>
          <w:sz w:val="20"/>
          <w:szCs w:val="20"/>
          <w:lang w:eastAsia="vi-VN"/>
        </w:rPr>
        <w:t>Nhà đầu tư điền khối lượng, mức giá đấu và ký Phiếu tham dự đấu giá. Phiếu tham dự đấu giá hợp lệ là:</w:t>
      </w:r>
    </w:p>
    <w:p w:rsidR="00D26BB5" w:rsidRPr="0057672C" w:rsidRDefault="00B33E0C" w:rsidP="00E43971">
      <w:pPr>
        <w:pStyle w:val="BodyText"/>
        <w:shd w:val="clear" w:color="auto" w:fill="auto"/>
        <w:tabs>
          <w:tab w:val="left" w:pos="1126"/>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a) </w:t>
      </w:r>
      <w:r w:rsidR="00D26BB5" w:rsidRPr="0057672C">
        <w:rPr>
          <w:rStyle w:val="BodyTextChar1"/>
          <w:rFonts w:ascii="Arial" w:hAnsi="Arial" w:cs="Arial"/>
          <w:color w:val="000000"/>
          <w:sz w:val="20"/>
          <w:szCs w:val="20"/>
          <w:lang w:eastAsia="vi-VN"/>
        </w:rPr>
        <w:t xml:space="preserve">Phiếu do Đại lý đấu giá cấp, có đóng dấu treo của nơi cấp phiếu và đảm bảo: điền đầy đủ, rõ ràng các thông tin theo quy định; phiếu không được tẩy, xóa hoặc rách nát; giá đặt mua không thấp hơn giá khởi điểm và ghi đúng bước giá theo quy định; nếu có sự khác nhau giữa số tiền đặt mua bằng số và số tiền đặt mua bằng chữ thì số tiền đặt mua bằng chữ được xác định là có giá trị; </w:t>
      </w:r>
      <w:r w:rsidR="000F31C2" w:rsidRPr="0057672C">
        <w:rPr>
          <w:rStyle w:val="BodyTextChar1"/>
          <w:rFonts w:ascii="Arial" w:hAnsi="Arial" w:cs="Arial"/>
          <w:color w:val="000000"/>
          <w:sz w:val="20"/>
          <w:szCs w:val="20"/>
          <w:lang w:eastAsia="vi-VN"/>
        </w:rPr>
        <w:t>tổng</w:t>
      </w:r>
      <w:r w:rsidR="00D26BB5" w:rsidRPr="0057672C">
        <w:rPr>
          <w:rStyle w:val="BodyTextChar1"/>
          <w:rFonts w:ascii="Arial" w:hAnsi="Arial" w:cs="Arial"/>
          <w:color w:val="000000"/>
          <w:sz w:val="20"/>
          <w:szCs w:val="20"/>
          <w:lang w:eastAsia="vi-VN"/>
        </w:rPr>
        <w:t xml:space="preserve"> số cổ phần đặt mua tối đa bằng mức đăng ký. Phiếu tham dự đấu giá phải được bỏ trong </w:t>
      </w:r>
      <w:r w:rsidR="001A609C" w:rsidRPr="0057672C">
        <w:rPr>
          <w:rStyle w:val="BodyTextChar1"/>
          <w:rFonts w:ascii="Arial" w:hAnsi="Arial" w:cs="Arial"/>
          <w:color w:val="000000"/>
          <w:sz w:val="20"/>
          <w:szCs w:val="20"/>
          <w:lang w:eastAsia="vi-VN"/>
        </w:rPr>
        <w:t>phong</w:t>
      </w:r>
      <w:r w:rsidR="00D26BB5" w:rsidRPr="0057672C">
        <w:rPr>
          <w:rStyle w:val="BodyTextChar1"/>
          <w:rFonts w:ascii="Arial" w:hAnsi="Arial" w:cs="Arial"/>
          <w:color w:val="000000"/>
          <w:sz w:val="20"/>
          <w:szCs w:val="20"/>
          <w:lang w:eastAsia="vi-VN"/>
        </w:rPr>
        <w:t xml:space="preserve"> bì có chữ ký của nhà đầu tư trên mép dán </w:t>
      </w:r>
      <w:r w:rsidR="001A609C" w:rsidRPr="0057672C">
        <w:rPr>
          <w:rStyle w:val="BodyTextChar1"/>
          <w:rFonts w:ascii="Arial" w:hAnsi="Arial" w:cs="Arial"/>
          <w:color w:val="000000"/>
          <w:sz w:val="20"/>
          <w:szCs w:val="20"/>
          <w:lang w:eastAsia="vi-VN"/>
        </w:rPr>
        <w:t>phong</w:t>
      </w:r>
      <w:r w:rsidR="00D26BB5" w:rsidRPr="0057672C">
        <w:rPr>
          <w:rStyle w:val="BodyTextChar1"/>
          <w:rFonts w:ascii="Arial" w:hAnsi="Arial" w:cs="Arial"/>
          <w:color w:val="000000"/>
          <w:sz w:val="20"/>
          <w:szCs w:val="20"/>
          <w:lang w:eastAsia="vi-VN"/>
        </w:rPr>
        <w:t xml:space="preserve"> bì theo quy định.</w:t>
      </w:r>
    </w:p>
    <w:p w:rsidR="00D26BB5" w:rsidRPr="0057672C" w:rsidRDefault="001D56DD" w:rsidP="00E43971">
      <w:pPr>
        <w:pStyle w:val="BodyText"/>
        <w:shd w:val="clear" w:color="auto" w:fill="auto"/>
        <w:tabs>
          <w:tab w:val="left" w:pos="1176"/>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b) </w:t>
      </w:r>
      <w:r w:rsidR="00D26BB5" w:rsidRPr="0057672C">
        <w:rPr>
          <w:rStyle w:val="BodyTextChar1"/>
          <w:rFonts w:ascii="Arial" w:hAnsi="Arial" w:cs="Arial"/>
          <w:color w:val="000000"/>
          <w:sz w:val="20"/>
          <w:szCs w:val="20"/>
          <w:lang w:eastAsia="vi-VN"/>
        </w:rPr>
        <w:t>Bỏ phiếu kín theo thời hạn quy định như sau:</w:t>
      </w:r>
    </w:p>
    <w:p w:rsidR="00D26BB5" w:rsidRPr="0057672C" w:rsidRDefault="001D56DD" w:rsidP="00E43971">
      <w:pPr>
        <w:pStyle w:val="BodyText"/>
        <w:shd w:val="clear" w:color="auto" w:fill="auto"/>
        <w:tabs>
          <w:tab w:val="left" w:pos="99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Bỏ trực tiếp vào hòm phiếu tại Đại lý đấu giá: Chậm nhất... giờ ... phút ngày ... tháng ... năm ...;</w:t>
      </w:r>
    </w:p>
    <w:p w:rsidR="00D26BB5" w:rsidRPr="0057672C" w:rsidRDefault="001D56DD" w:rsidP="00E43971">
      <w:pPr>
        <w:pStyle w:val="BodyText"/>
        <w:shd w:val="clear" w:color="auto" w:fill="auto"/>
        <w:tabs>
          <w:tab w:val="left" w:pos="100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Gửi bằng phương thức bảo đảm đến Đại lý đấu giá: Chậm nhất... giờ ... phút ngày .. tháng ... năm ...;</w:t>
      </w:r>
    </w:p>
    <w:p w:rsidR="00D26BB5" w:rsidRPr="0057672C" w:rsidRDefault="001D56DD" w:rsidP="00E43971">
      <w:pPr>
        <w:pStyle w:val="BodyText"/>
        <w:shd w:val="clear" w:color="auto" w:fill="auto"/>
        <w:tabs>
          <w:tab w:val="left" w:pos="99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lastRenderedPageBreak/>
        <w:t xml:space="preserve">- </w:t>
      </w:r>
      <w:r w:rsidR="00D26BB5" w:rsidRPr="0057672C">
        <w:rPr>
          <w:rStyle w:val="BodyTextChar1"/>
          <w:rFonts w:ascii="Arial" w:hAnsi="Arial" w:cs="Arial"/>
          <w:color w:val="000000"/>
          <w:sz w:val="20"/>
          <w:szCs w:val="20"/>
          <w:lang w:eastAsia="vi-VN"/>
        </w:rPr>
        <w:t>Thời điểm nhận phiếu được tính là thời điểm Đại lý đấu giá ký nhận với nhà đầu tư hoặc bưu điện.</w:t>
      </w:r>
    </w:p>
    <w:p w:rsidR="00D26BB5" w:rsidRPr="0057672C" w:rsidRDefault="001D56DD" w:rsidP="00E43971">
      <w:pPr>
        <w:pStyle w:val="BodyText"/>
        <w:shd w:val="clear" w:color="auto" w:fill="auto"/>
        <w:tabs>
          <w:tab w:val="left" w:pos="110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2. </w:t>
      </w:r>
      <w:r w:rsidR="00D26BB5" w:rsidRPr="0057672C">
        <w:rPr>
          <w:rStyle w:val="BodyTextChar1"/>
          <w:rFonts w:ascii="Arial" w:hAnsi="Arial" w:cs="Arial"/>
          <w:color w:val="000000"/>
          <w:sz w:val="20"/>
          <w:szCs w:val="20"/>
          <w:lang w:eastAsia="vi-VN"/>
        </w:rPr>
        <w:t xml:space="preserve">Trường hợp Phiếu tham dự đấu giá bị rách nát, tẩy xóa, nhà đầu tư phải làm đơn theo mẫu tại </w:t>
      </w:r>
      <w:r w:rsidR="00912890" w:rsidRPr="0057672C">
        <w:rPr>
          <w:rStyle w:val="BodyTextChar1"/>
          <w:rFonts w:ascii="Arial" w:hAnsi="Arial" w:cs="Arial"/>
          <w:color w:val="000000"/>
          <w:sz w:val="20"/>
          <w:szCs w:val="20"/>
          <w:lang w:eastAsia="vi-VN"/>
        </w:rPr>
        <w:t>Mẫu</w:t>
      </w:r>
      <w:r w:rsidR="00D26BB5" w:rsidRPr="0057672C">
        <w:rPr>
          <w:rStyle w:val="BodyTextChar1"/>
          <w:rFonts w:ascii="Arial" w:hAnsi="Arial" w:cs="Arial"/>
          <w:color w:val="000000"/>
          <w:sz w:val="20"/>
          <w:szCs w:val="20"/>
          <w:lang w:eastAsia="vi-VN"/>
        </w:rPr>
        <w:t xml:space="preserve"> số 04 kèm theo Quy chế này để đề nghị Đại lý đấu giá nơi nhà đầu tư đăng ký mua đổi phiếu mới sau khi đã nộp phiếu cũ.</w:t>
      </w:r>
    </w:p>
    <w:p w:rsidR="00D26BB5" w:rsidRPr="0057672C" w:rsidRDefault="001D56DD" w:rsidP="00E43971">
      <w:pPr>
        <w:pStyle w:val="BodyText"/>
        <w:shd w:val="clear" w:color="auto" w:fill="auto"/>
        <w:tabs>
          <w:tab w:val="left" w:pos="111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3. </w:t>
      </w:r>
      <w:r w:rsidR="00D26BB5" w:rsidRPr="0057672C">
        <w:rPr>
          <w:rStyle w:val="BodyTextChar1"/>
          <w:rFonts w:ascii="Arial" w:hAnsi="Arial" w:cs="Arial"/>
          <w:color w:val="000000"/>
          <w:sz w:val="20"/>
          <w:szCs w:val="20"/>
          <w:lang w:eastAsia="vi-VN"/>
        </w:rPr>
        <w:t xml:space="preserve">Trường hợp mất Phiếu tham dự đấu giá, nhà đầu tư phải làm đơn theo mẫu tại </w:t>
      </w:r>
      <w:r w:rsidR="00912890" w:rsidRPr="0057672C">
        <w:rPr>
          <w:rStyle w:val="BodyTextChar1"/>
          <w:rFonts w:ascii="Arial" w:hAnsi="Arial" w:cs="Arial"/>
          <w:color w:val="000000"/>
          <w:sz w:val="20"/>
          <w:szCs w:val="20"/>
          <w:lang w:eastAsia="vi-VN"/>
        </w:rPr>
        <w:t>Mẫu</w:t>
      </w:r>
      <w:r w:rsidR="00D26BB5" w:rsidRPr="0057672C">
        <w:rPr>
          <w:rStyle w:val="BodyTextChar1"/>
          <w:rFonts w:ascii="Arial" w:hAnsi="Arial" w:cs="Arial"/>
          <w:color w:val="000000"/>
          <w:sz w:val="20"/>
          <w:szCs w:val="20"/>
          <w:lang w:eastAsia="vi-VN"/>
        </w:rPr>
        <w:t xml:space="preserve"> số 04 kèm theo Quy chế này để đề nghị Đại lý đấu giá nơi nhà đầu tư đăng ký mua cổ phần cấp lại Phiếu tham dự đấu giá mới. Phiếu tham dự đấu giá cũ coi như không còn giá trị.</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b/>
          <w:bCs/>
          <w:color w:val="000000"/>
          <w:sz w:val="20"/>
          <w:szCs w:val="20"/>
          <w:lang w:eastAsia="vi-VN"/>
        </w:rPr>
        <w:t xml:space="preserve">Điều 14. Địa điểm và </w:t>
      </w:r>
      <w:r w:rsidR="0044494E" w:rsidRPr="0057672C">
        <w:rPr>
          <w:rStyle w:val="BodyTextChar1"/>
          <w:rFonts w:ascii="Arial" w:hAnsi="Arial" w:cs="Arial"/>
          <w:b/>
          <w:bCs/>
          <w:color w:val="000000"/>
          <w:sz w:val="20"/>
          <w:szCs w:val="20"/>
          <w:lang w:eastAsia="vi-VN"/>
        </w:rPr>
        <w:t>thời</w:t>
      </w:r>
      <w:r w:rsidRPr="0057672C">
        <w:rPr>
          <w:rStyle w:val="BodyTextChar1"/>
          <w:rFonts w:ascii="Arial" w:hAnsi="Arial" w:cs="Arial"/>
          <w:b/>
          <w:bCs/>
          <w:color w:val="000000"/>
          <w:sz w:val="20"/>
          <w:szCs w:val="20"/>
          <w:lang w:eastAsia="vi-VN"/>
        </w:rPr>
        <w:t xml:space="preserve"> gian tổ chức cuộc đấu giá</w:t>
      </w:r>
    </w:p>
    <w:p w:rsidR="00D26BB5" w:rsidRPr="0057672C" w:rsidRDefault="00443663" w:rsidP="00E43971">
      <w:pPr>
        <w:pStyle w:val="BodyText"/>
        <w:shd w:val="clear" w:color="auto" w:fill="auto"/>
        <w:tabs>
          <w:tab w:val="left" w:pos="1094"/>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 </w:t>
      </w:r>
      <w:r w:rsidR="00D26BB5" w:rsidRPr="0057672C">
        <w:rPr>
          <w:rStyle w:val="BodyTextChar1"/>
          <w:rFonts w:ascii="Arial" w:hAnsi="Arial" w:cs="Arial"/>
          <w:color w:val="000000"/>
          <w:sz w:val="20"/>
          <w:szCs w:val="20"/>
          <w:lang w:eastAsia="vi-VN"/>
        </w:rPr>
        <w:t>Địa điểm tổ chức đấu giá: ... (địa chỉ: ...);</w:t>
      </w:r>
    </w:p>
    <w:p w:rsidR="00D26BB5" w:rsidRPr="0057672C" w:rsidRDefault="00443663" w:rsidP="00E43971">
      <w:pPr>
        <w:pStyle w:val="BodyText"/>
        <w:shd w:val="clear" w:color="auto" w:fill="auto"/>
        <w:tabs>
          <w:tab w:val="left" w:pos="111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2. </w:t>
      </w:r>
      <w:r w:rsidR="00D26BB5" w:rsidRPr="0057672C">
        <w:rPr>
          <w:rStyle w:val="BodyTextChar1"/>
          <w:rFonts w:ascii="Arial" w:hAnsi="Arial" w:cs="Arial"/>
          <w:color w:val="000000"/>
          <w:sz w:val="20"/>
          <w:szCs w:val="20"/>
          <w:lang w:eastAsia="vi-VN"/>
        </w:rPr>
        <w:t>Thời gian tổ chức đấu giá: ... giờ ... phút ngày ... tháng ... năm ...;</w:t>
      </w:r>
    </w:p>
    <w:p w:rsidR="00D26BB5" w:rsidRPr="0057672C" w:rsidRDefault="00443663" w:rsidP="00E43971">
      <w:pPr>
        <w:pStyle w:val="BodyText"/>
        <w:shd w:val="clear" w:color="auto" w:fill="auto"/>
        <w:tabs>
          <w:tab w:val="left" w:pos="110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3. </w:t>
      </w:r>
      <w:r w:rsidR="00D26BB5" w:rsidRPr="0057672C">
        <w:rPr>
          <w:rStyle w:val="BodyTextChar1"/>
          <w:rFonts w:ascii="Arial" w:hAnsi="Arial" w:cs="Arial"/>
          <w:color w:val="000000"/>
          <w:sz w:val="20"/>
          <w:szCs w:val="20"/>
          <w:lang w:eastAsia="vi-VN"/>
        </w:rPr>
        <w:t>Đại lý đấu giá có trách nhiệm kết thúc nhận Phiếu tham dự đấu giá của nhà đầu tư trước ... giờ ... phút ngày ... tháng ... năm ...;</w:t>
      </w:r>
    </w:p>
    <w:p w:rsidR="00D26BB5" w:rsidRPr="0057672C" w:rsidRDefault="00443663" w:rsidP="00E43971">
      <w:pPr>
        <w:pStyle w:val="BodyText"/>
        <w:shd w:val="clear" w:color="auto" w:fill="auto"/>
        <w:tabs>
          <w:tab w:val="left" w:pos="110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4. </w:t>
      </w:r>
      <w:r w:rsidR="009D1AD6" w:rsidRPr="0057672C">
        <w:rPr>
          <w:rStyle w:val="BodyTextChar1"/>
          <w:rFonts w:ascii="Arial" w:hAnsi="Arial" w:cs="Arial"/>
          <w:color w:val="000000"/>
          <w:sz w:val="20"/>
          <w:szCs w:val="20"/>
          <w:lang w:eastAsia="vi-VN"/>
        </w:rPr>
        <w:t>Trường hợp</w:t>
      </w:r>
      <w:r w:rsidR="00D26BB5" w:rsidRPr="0057672C">
        <w:rPr>
          <w:rStyle w:val="BodyTextChar1"/>
          <w:rFonts w:ascii="Arial" w:hAnsi="Arial" w:cs="Arial"/>
          <w:color w:val="000000"/>
          <w:sz w:val="20"/>
          <w:szCs w:val="20"/>
          <w:lang w:eastAsia="vi-VN"/>
        </w:rPr>
        <w:t xml:space="preserve"> nhập lệnh tại Tổ chức thực hiện bán đấu giá cổ phần: Đại lý đấu giá chuyển hòm phiếu tham dự đấu giá của nhà đầu tư về Tổ chức thực hiện bán đấu giá cổ phần trước thời gian tổ chức đấu giá ít nhất 01 giờ. </w:t>
      </w:r>
      <w:r w:rsidR="009D1AD6" w:rsidRPr="0057672C">
        <w:rPr>
          <w:rStyle w:val="BodyTextChar1"/>
          <w:rFonts w:ascii="Arial" w:hAnsi="Arial" w:cs="Arial"/>
          <w:color w:val="000000"/>
          <w:sz w:val="20"/>
          <w:szCs w:val="20"/>
          <w:lang w:eastAsia="vi-VN"/>
        </w:rPr>
        <w:t>Trường hợp</w:t>
      </w:r>
      <w:r w:rsidR="00D26BB5" w:rsidRPr="0057672C">
        <w:rPr>
          <w:rStyle w:val="BodyTextChar1"/>
          <w:rFonts w:ascii="Arial" w:hAnsi="Arial" w:cs="Arial"/>
          <w:color w:val="000000"/>
          <w:sz w:val="20"/>
          <w:szCs w:val="20"/>
          <w:lang w:eastAsia="vi-VN"/>
        </w:rPr>
        <w:t xml:space="preserve"> tổ chức đấu giá tại hai Sở giao dịch chứng khoán thì phải nêu rõ danh sách đại lý đấu giá chuyển hòm phiếu tới từng Sở giao dịch chứng khoán </w:t>
      </w:r>
      <w:r w:rsidR="00FF02A0" w:rsidRPr="0057672C">
        <w:rPr>
          <w:rStyle w:val="BodyTextChar1"/>
          <w:rFonts w:ascii="Arial" w:hAnsi="Arial" w:cs="Arial"/>
          <w:color w:val="000000"/>
          <w:sz w:val="20"/>
          <w:szCs w:val="20"/>
          <w:lang w:eastAsia="vi-VN"/>
        </w:rPr>
        <w:t>cụ thể</w:t>
      </w:r>
      <w:r w:rsidR="00D26BB5" w:rsidRPr="0057672C">
        <w:rPr>
          <w:rStyle w:val="BodyTextChar1"/>
          <w:rFonts w:ascii="Arial" w:hAnsi="Arial" w:cs="Arial"/>
          <w:color w:val="000000"/>
          <w:sz w:val="20"/>
          <w:szCs w:val="20"/>
          <w:lang w:eastAsia="vi-VN"/>
        </w:rPr>
        <w:t>.</w:t>
      </w:r>
    </w:p>
    <w:p w:rsidR="00D26BB5" w:rsidRPr="0057672C" w:rsidRDefault="00FF02A0" w:rsidP="00E43971">
      <w:pPr>
        <w:pStyle w:val="BodyText"/>
        <w:shd w:val="clear" w:color="auto" w:fill="auto"/>
        <w:tabs>
          <w:tab w:val="left" w:pos="110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5. </w:t>
      </w:r>
      <w:r w:rsidR="009D1AD6" w:rsidRPr="0057672C">
        <w:rPr>
          <w:rStyle w:val="BodyTextChar1"/>
          <w:rFonts w:ascii="Arial" w:hAnsi="Arial" w:cs="Arial"/>
          <w:color w:val="000000"/>
          <w:sz w:val="20"/>
          <w:szCs w:val="20"/>
          <w:lang w:eastAsia="vi-VN"/>
        </w:rPr>
        <w:t>Trường hợp</w:t>
      </w:r>
      <w:r w:rsidRPr="0057672C">
        <w:rPr>
          <w:rStyle w:val="BodyTextChar1"/>
          <w:rFonts w:ascii="Arial" w:hAnsi="Arial" w:cs="Arial"/>
          <w:color w:val="000000"/>
          <w:sz w:val="20"/>
          <w:szCs w:val="20"/>
          <w:lang w:eastAsia="vi-VN"/>
        </w:rPr>
        <w:t xml:space="preserve"> nhập lệnh tại Đại lý</w:t>
      </w:r>
      <w:r w:rsidR="00D26BB5" w:rsidRPr="0057672C">
        <w:rPr>
          <w:rStyle w:val="BodyTextChar1"/>
          <w:rFonts w:ascii="Arial" w:hAnsi="Arial" w:cs="Arial"/>
          <w:color w:val="000000"/>
          <w:sz w:val="20"/>
          <w:szCs w:val="20"/>
          <w:lang w:eastAsia="vi-VN"/>
        </w:rPr>
        <w:t xml:space="preserve"> đấu giá: Đại lý đấu giá </w:t>
      </w:r>
      <w:r w:rsidRPr="0057672C">
        <w:rPr>
          <w:rStyle w:val="BodyTextChar1"/>
          <w:rFonts w:ascii="Arial" w:hAnsi="Arial" w:cs="Arial"/>
          <w:color w:val="000000"/>
          <w:sz w:val="20"/>
          <w:szCs w:val="20"/>
          <w:lang w:eastAsia="vi-VN"/>
        </w:rPr>
        <w:t>nhập lệnh từ xa không phải chuyể</w:t>
      </w:r>
      <w:r w:rsidR="00D26BB5" w:rsidRPr="0057672C">
        <w:rPr>
          <w:rStyle w:val="BodyTextChar1"/>
          <w:rFonts w:ascii="Arial" w:hAnsi="Arial" w:cs="Arial"/>
          <w:color w:val="000000"/>
          <w:sz w:val="20"/>
          <w:szCs w:val="20"/>
          <w:lang w:eastAsia="vi-VN"/>
        </w:rPr>
        <w:t xml:space="preserve">n hòm </w:t>
      </w:r>
      <w:r w:rsidRPr="0057672C">
        <w:rPr>
          <w:rStyle w:val="BodyTextChar1"/>
          <w:rFonts w:ascii="Arial" w:hAnsi="Arial" w:cs="Arial"/>
          <w:color w:val="000000"/>
          <w:sz w:val="20"/>
          <w:szCs w:val="20"/>
          <w:lang w:eastAsia="vi-VN"/>
        </w:rPr>
        <w:t>phiếu</w:t>
      </w:r>
      <w:r w:rsidR="00D26BB5" w:rsidRPr="0057672C">
        <w:rPr>
          <w:rStyle w:val="BodyTextChar1"/>
          <w:rFonts w:ascii="Arial" w:hAnsi="Arial" w:cs="Arial"/>
          <w:color w:val="000000"/>
          <w:sz w:val="20"/>
          <w:szCs w:val="20"/>
          <w:lang w:eastAsia="vi-VN"/>
        </w:rPr>
        <w:t xml:space="preserve"> tham dự </w:t>
      </w:r>
      <w:r w:rsidR="0094362E" w:rsidRPr="0057672C">
        <w:rPr>
          <w:rStyle w:val="BodyTextChar1"/>
          <w:rFonts w:ascii="Arial" w:hAnsi="Arial" w:cs="Arial"/>
          <w:color w:val="000000"/>
          <w:sz w:val="20"/>
          <w:szCs w:val="20"/>
          <w:lang w:eastAsia="vi-VN"/>
        </w:rPr>
        <w:t>đấu giá</w:t>
      </w:r>
      <w:r w:rsidR="00D26BB5" w:rsidRPr="0057672C">
        <w:rPr>
          <w:rStyle w:val="BodyTextChar1"/>
          <w:rFonts w:ascii="Arial" w:hAnsi="Arial" w:cs="Arial"/>
          <w:color w:val="000000"/>
          <w:sz w:val="20"/>
          <w:szCs w:val="20"/>
          <w:lang w:eastAsia="vi-VN"/>
        </w:rPr>
        <w:t xml:space="preserve"> của nhà </w:t>
      </w:r>
      <w:r w:rsidR="00D35366" w:rsidRPr="0057672C">
        <w:rPr>
          <w:rStyle w:val="BodyTextChar1"/>
          <w:rFonts w:ascii="Arial" w:hAnsi="Arial" w:cs="Arial"/>
          <w:color w:val="000000"/>
          <w:sz w:val="20"/>
          <w:szCs w:val="20"/>
          <w:lang w:eastAsia="vi-VN"/>
        </w:rPr>
        <w:t>đầu tư</w:t>
      </w:r>
      <w:r w:rsidR="00D26BB5" w:rsidRPr="0057672C">
        <w:rPr>
          <w:rStyle w:val="BodyTextChar1"/>
          <w:rFonts w:ascii="Arial" w:hAnsi="Arial" w:cs="Arial"/>
          <w:color w:val="000000"/>
          <w:sz w:val="20"/>
          <w:szCs w:val="20"/>
          <w:lang w:eastAsia="vi-VN"/>
        </w:rPr>
        <w:t xml:space="preserve"> </w:t>
      </w:r>
      <w:r w:rsidR="0044494E" w:rsidRPr="0057672C">
        <w:rPr>
          <w:rStyle w:val="BodyTextChar1"/>
          <w:rFonts w:ascii="Arial" w:hAnsi="Arial" w:cs="Arial"/>
          <w:color w:val="000000"/>
          <w:sz w:val="20"/>
          <w:szCs w:val="20"/>
          <w:lang w:eastAsia="vi-VN"/>
        </w:rPr>
        <w:t>về</w:t>
      </w:r>
      <w:r w:rsidR="00D26BB5" w:rsidRPr="0057672C">
        <w:rPr>
          <w:rStyle w:val="BodyTextChar1"/>
          <w:rFonts w:ascii="Arial" w:hAnsi="Arial" w:cs="Arial"/>
          <w:color w:val="000000"/>
          <w:sz w:val="20"/>
          <w:szCs w:val="20"/>
          <w:lang w:eastAsia="vi-VN"/>
        </w:rPr>
        <w:t xml:space="preserve"> </w:t>
      </w:r>
      <w:r w:rsidR="009D1AD6" w:rsidRPr="0057672C">
        <w:rPr>
          <w:rStyle w:val="BodyTextChar1"/>
          <w:rFonts w:ascii="Arial" w:hAnsi="Arial" w:cs="Arial"/>
          <w:color w:val="000000"/>
          <w:sz w:val="20"/>
          <w:szCs w:val="20"/>
          <w:lang w:eastAsia="vi-VN"/>
        </w:rPr>
        <w:t>Tổ chức</w:t>
      </w:r>
      <w:r w:rsidR="00D26BB5" w:rsidRPr="0057672C">
        <w:rPr>
          <w:rStyle w:val="BodyTextChar1"/>
          <w:rFonts w:ascii="Arial" w:hAnsi="Arial" w:cs="Arial"/>
          <w:color w:val="000000"/>
          <w:sz w:val="20"/>
          <w:szCs w:val="20"/>
          <w:lang w:eastAsia="vi-VN"/>
        </w:rPr>
        <w:t xml:space="preserve"> thực hiện bán đấu giá cổ phần trước thời gian tổ chức đấu giá. </w:t>
      </w:r>
      <w:r w:rsidRPr="0057672C">
        <w:rPr>
          <w:rStyle w:val="BodyTextChar1"/>
          <w:rFonts w:ascii="Arial" w:hAnsi="Arial" w:cs="Arial"/>
          <w:color w:val="000000"/>
          <w:sz w:val="20"/>
          <w:szCs w:val="20"/>
          <w:lang w:eastAsia="vi-VN"/>
        </w:rPr>
        <w:t>Đến</w:t>
      </w:r>
      <w:r w:rsidR="00D26BB5" w:rsidRPr="0057672C">
        <w:rPr>
          <w:rStyle w:val="BodyTextChar1"/>
          <w:rFonts w:ascii="Arial" w:hAnsi="Arial" w:cs="Arial"/>
          <w:color w:val="000000"/>
          <w:sz w:val="20"/>
          <w:szCs w:val="20"/>
          <w:lang w:eastAsia="vi-VN"/>
        </w:rPr>
        <w:t xml:space="preserve"> thời gian </w:t>
      </w:r>
      <w:r w:rsidR="009D1AD6" w:rsidRPr="0057672C">
        <w:rPr>
          <w:rStyle w:val="BodyTextChar1"/>
          <w:rFonts w:ascii="Arial" w:hAnsi="Arial" w:cs="Arial"/>
          <w:color w:val="000000"/>
          <w:sz w:val="20"/>
          <w:szCs w:val="20"/>
          <w:lang w:eastAsia="vi-VN"/>
        </w:rPr>
        <w:t>tổ chức</w:t>
      </w:r>
      <w:r w:rsidR="00D26BB5" w:rsidRPr="0057672C">
        <w:rPr>
          <w:rStyle w:val="BodyTextChar1"/>
          <w:rFonts w:ascii="Arial" w:hAnsi="Arial" w:cs="Arial"/>
          <w:color w:val="000000"/>
          <w:sz w:val="20"/>
          <w:szCs w:val="20"/>
          <w:lang w:eastAsia="vi-VN"/>
        </w:rPr>
        <w:t xml:space="preserve"> đấu giá, Đại lý đấu giá nhập các thông tin trên phiếu tham dự đấu giá hợp lệ của nhà đầu tư vào hệ thống đấu giá.</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b/>
          <w:bCs/>
          <w:color w:val="000000"/>
          <w:sz w:val="20"/>
          <w:szCs w:val="20"/>
          <w:lang w:eastAsia="vi-VN"/>
        </w:rPr>
        <w:t>Điều 15. Xem xét các điều kiện để tổ chức cuộc đấu giá</w:t>
      </w:r>
    </w:p>
    <w:p w:rsidR="00D26BB5" w:rsidRPr="0057672C" w:rsidRDefault="00FF02A0" w:rsidP="00E43971">
      <w:pPr>
        <w:pStyle w:val="BodyText"/>
        <w:shd w:val="clear" w:color="auto" w:fill="auto"/>
        <w:tabs>
          <w:tab w:val="left" w:pos="110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 </w:t>
      </w:r>
      <w:r w:rsidR="00D26BB5" w:rsidRPr="0057672C">
        <w:rPr>
          <w:rStyle w:val="BodyTextChar1"/>
          <w:rFonts w:ascii="Arial" w:hAnsi="Arial" w:cs="Arial"/>
          <w:color w:val="000000"/>
          <w:sz w:val="20"/>
          <w:szCs w:val="20"/>
          <w:lang w:eastAsia="vi-VN"/>
        </w:rPr>
        <w:t>Trước thời điểm tổ chức đấu giá, Tổ chức thực hiện bán đấu giá cổ phần kiểm tra và xác định rõ:</w:t>
      </w:r>
    </w:p>
    <w:p w:rsidR="00D26BB5" w:rsidRPr="0057672C" w:rsidRDefault="00FF02A0" w:rsidP="00E43971">
      <w:pPr>
        <w:pStyle w:val="BodyText"/>
        <w:shd w:val="clear" w:color="auto" w:fill="auto"/>
        <w:tabs>
          <w:tab w:val="left" w:pos="113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a) </w:t>
      </w:r>
      <w:r w:rsidR="00D26BB5" w:rsidRPr="0057672C">
        <w:rPr>
          <w:rStyle w:val="BodyTextChar1"/>
          <w:rFonts w:ascii="Arial" w:hAnsi="Arial" w:cs="Arial"/>
          <w:color w:val="000000"/>
          <w:sz w:val="20"/>
          <w:szCs w:val="20"/>
          <w:lang w:eastAsia="vi-VN"/>
        </w:rPr>
        <w:t>Danh sách các nhà đầu tư đủ điều kiện tham dự đấu giá;</w:t>
      </w:r>
    </w:p>
    <w:p w:rsidR="00D26BB5" w:rsidRPr="0057672C" w:rsidRDefault="00FF02A0" w:rsidP="00E43971">
      <w:pPr>
        <w:pStyle w:val="BodyText"/>
        <w:shd w:val="clear" w:color="auto" w:fill="auto"/>
        <w:tabs>
          <w:tab w:val="left" w:pos="1156"/>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b) </w:t>
      </w:r>
      <w:r w:rsidR="00D26BB5" w:rsidRPr="0057672C">
        <w:rPr>
          <w:rStyle w:val="BodyTextChar1"/>
          <w:rFonts w:ascii="Arial" w:hAnsi="Arial" w:cs="Arial"/>
          <w:color w:val="000000"/>
          <w:sz w:val="20"/>
          <w:szCs w:val="20"/>
          <w:lang w:eastAsia="vi-VN"/>
        </w:rPr>
        <w:t>Số lượng phiếu tham dự đấu giá.</w:t>
      </w:r>
    </w:p>
    <w:p w:rsidR="00D26BB5" w:rsidRPr="0057672C" w:rsidRDefault="00FF02A0" w:rsidP="00E43971">
      <w:pPr>
        <w:pStyle w:val="BodyText"/>
        <w:shd w:val="clear" w:color="auto" w:fill="auto"/>
        <w:tabs>
          <w:tab w:val="left" w:pos="110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2. </w:t>
      </w:r>
      <w:r w:rsidR="00D26BB5" w:rsidRPr="0057672C">
        <w:rPr>
          <w:rStyle w:val="BodyTextChar1"/>
          <w:rFonts w:ascii="Arial" w:hAnsi="Arial" w:cs="Arial"/>
          <w:color w:val="000000"/>
          <w:sz w:val="20"/>
          <w:szCs w:val="20"/>
          <w:lang w:eastAsia="vi-VN"/>
        </w:rPr>
        <w:t xml:space="preserve">Cuộc đấu giá được tiến hành khi có ít nhất hai (02) nhà đầu tư đủ điều kiện tham dự đấu giá. Nếu không đủ điều kiện này thì không </w:t>
      </w:r>
      <w:r w:rsidR="009D1AD6" w:rsidRPr="0057672C">
        <w:rPr>
          <w:rStyle w:val="BodyTextChar1"/>
          <w:rFonts w:ascii="Arial" w:hAnsi="Arial" w:cs="Arial"/>
          <w:color w:val="000000"/>
          <w:sz w:val="20"/>
          <w:szCs w:val="20"/>
          <w:lang w:eastAsia="vi-VN"/>
        </w:rPr>
        <w:t>tổ chức</w:t>
      </w:r>
      <w:r w:rsidR="00D26BB5" w:rsidRPr="0057672C">
        <w:rPr>
          <w:rStyle w:val="BodyTextChar1"/>
          <w:rFonts w:ascii="Arial" w:hAnsi="Arial" w:cs="Arial"/>
          <w:color w:val="000000"/>
          <w:sz w:val="20"/>
          <w:szCs w:val="20"/>
          <w:lang w:eastAsia="vi-VN"/>
        </w:rPr>
        <w:t xml:space="preserve"> đấu giá.</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b/>
          <w:bCs/>
          <w:color w:val="000000"/>
          <w:sz w:val="20"/>
          <w:szCs w:val="20"/>
          <w:lang w:eastAsia="vi-VN"/>
        </w:rPr>
        <w:t>Điều 16. Thực hiện đấu giá</w:t>
      </w:r>
    </w:p>
    <w:p w:rsidR="00D26BB5" w:rsidRPr="0057672C" w:rsidRDefault="00285862" w:rsidP="00E43971">
      <w:pPr>
        <w:pStyle w:val="BodyText"/>
        <w:shd w:val="clear" w:color="auto" w:fill="auto"/>
        <w:tabs>
          <w:tab w:val="left" w:pos="110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 </w:t>
      </w:r>
      <w:r w:rsidRPr="0057672C">
        <w:rPr>
          <w:rStyle w:val="BodyTextChar1"/>
          <w:rFonts w:ascii="Arial" w:hAnsi="Arial" w:cs="Arial"/>
          <w:color w:val="000000"/>
          <w:sz w:val="20"/>
          <w:szCs w:val="20"/>
          <w:lang w:eastAsia="vi-VN"/>
        </w:rPr>
        <w:t>Tại thời điểm bắt đầu mở hòm phi</w:t>
      </w:r>
      <w:r w:rsidR="00D26BB5" w:rsidRPr="0057672C">
        <w:rPr>
          <w:rStyle w:val="BodyTextChar1"/>
          <w:rFonts w:ascii="Arial" w:hAnsi="Arial" w:cs="Arial"/>
          <w:color w:val="000000"/>
          <w:sz w:val="20"/>
          <w:szCs w:val="20"/>
          <w:lang w:eastAsia="vi-VN"/>
        </w:rPr>
        <w:t>ếu tham dự đấu giá, đại diện Hội đồng bán đấu giá công bố những thông tin chủ yếu như:</w:t>
      </w:r>
    </w:p>
    <w:p w:rsidR="00D26BB5" w:rsidRPr="0057672C" w:rsidRDefault="00285862" w:rsidP="00E43971">
      <w:pPr>
        <w:pStyle w:val="BodyText"/>
        <w:shd w:val="clear" w:color="auto" w:fill="auto"/>
        <w:tabs>
          <w:tab w:val="left" w:pos="1126"/>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a) </w:t>
      </w:r>
      <w:r w:rsidR="00D26BB5" w:rsidRPr="0057672C">
        <w:rPr>
          <w:rStyle w:val="BodyTextChar1"/>
          <w:rFonts w:ascii="Arial" w:hAnsi="Arial" w:cs="Arial"/>
          <w:color w:val="000000"/>
          <w:sz w:val="20"/>
          <w:szCs w:val="20"/>
          <w:lang w:eastAsia="vi-VN"/>
        </w:rPr>
        <w:t>Tên doanh nghiệp cổ phần hóa, vốn điều lệ dự kiến, tổng số lượng cổ phần chào bán, số lượng cổ phần bán đấu giá công</w:t>
      </w:r>
      <w:r w:rsidRPr="0057672C">
        <w:rPr>
          <w:rStyle w:val="BodyTextChar1"/>
          <w:rFonts w:ascii="Arial" w:hAnsi="Arial" w:cs="Arial"/>
          <w:color w:val="000000"/>
          <w:sz w:val="20"/>
          <w:szCs w:val="20"/>
          <w:lang w:eastAsia="vi-VN"/>
        </w:rPr>
        <w:t xml:space="preserve"> khai, số lượng nhà đầu tư và số</w:t>
      </w:r>
      <w:r w:rsidR="00D26BB5" w:rsidRPr="0057672C">
        <w:rPr>
          <w:rStyle w:val="BodyTextChar1"/>
          <w:rFonts w:ascii="Arial" w:hAnsi="Arial" w:cs="Arial"/>
          <w:color w:val="000000"/>
          <w:sz w:val="20"/>
          <w:szCs w:val="20"/>
          <w:lang w:eastAsia="vi-VN"/>
        </w:rPr>
        <w:t xml:space="preserve"> lượng cổ phần đăng ký mua;</w:t>
      </w:r>
    </w:p>
    <w:p w:rsidR="00D26BB5" w:rsidRPr="0057672C" w:rsidRDefault="00285862" w:rsidP="00E43971">
      <w:pPr>
        <w:pStyle w:val="BodyText"/>
        <w:shd w:val="clear" w:color="auto" w:fill="auto"/>
        <w:tabs>
          <w:tab w:val="left" w:pos="1156"/>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b) </w:t>
      </w:r>
      <w:r w:rsidR="00D26BB5" w:rsidRPr="0057672C">
        <w:rPr>
          <w:rStyle w:val="BodyTextChar1"/>
          <w:rFonts w:ascii="Arial" w:hAnsi="Arial" w:cs="Arial"/>
          <w:color w:val="000000"/>
          <w:sz w:val="20"/>
          <w:szCs w:val="20"/>
          <w:lang w:eastAsia="vi-VN"/>
        </w:rPr>
        <w:t>Số lượng đại lý đấu giá tham gia và số hòm phiếu nhận được;</w:t>
      </w:r>
    </w:p>
    <w:p w:rsidR="00D26BB5" w:rsidRPr="0057672C" w:rsidRDefault="00285862" w:rsidP="00E43971">
      <w:pPr>
        <w:pStyle w:val="BodyText"/>
        <w:shd w:val="clear" w:color="auto" w:fill="auto"/>
        <w:tabs>
          <w:tab w:val="left" w:pos="1141"/>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c) </w:t>
      </w:r>
      <w:r w:rsidR="00D26BB5" w:rsidRPr="0057672C">
        <w:rPr>
          <w:rStyle w:val="BodyTextChar1"/>
          <w:rFonts w:ascii="Arial" w:hAnsi="Arial" w:cs="Arial"/>
          <w:color w:val="000000"/>
          <w:sz w:val="20"/>
          <w:szCs w:val="20"/>
          <w:lang w:eastAsia="vi-VN"/>
        </w:rPr>
        <w:t>Trình tự, thủ tục đấu giá và nguyên tắc xác định quyền mua cổ phần theo giá đấu giá;</w:t>
      </w:r>
    </w:p>
    <w:p w:rsidR="00D26BB5" w:rsidRPr="0057672C" w:rsidRDefault="00617021" w:rsidP="00E43971">
      <w:pPr>
        <w:pStyle w:val="BodyText"/>
        <w:shd w:val="clear" w:color="auto" w:fill="auto"/>
        <w:tabs>
          <w:tab w:val="left" w:pos="1141"/>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d) </w:t>
      </w:r>
      <w:r w:rsidR="00D26BB5" w:rsidRPr="0057672C">
        <w:rPr>
          <w:rStyle w:val="BodyTextChar1"/>
          <w:rFonts w:ascii="Arial" w:hAnsi="Arial" w:cs="Arial"/>
          <w:color w:val="000000"/>
          <w:sz w:val="20"/>
          <w:szCs w:val="20"/>
          <w:lang w:eastAsia="vi-VN"/>
        </w:rPr>
        <w:t>Giải thích về những vấn đề mà nhà đầu tư hoặc các bên liên quan còn thắc mắc.</w:t>
      </w:r>
    </w:p>
    <w:p w:rsidR="00D26BB5" w:rsidRPr="0057672C" w:rsidRDefault="00617021" w:rsidP="00E43971">
      <w:pPr>
        <w:pStyle w:val="BodyText"/>
        <w:shd w:val="clear" w:color="auto" w:fill="auto"/>
        <w:tabs>
          <w:tab w:val="left" w:pos="112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2. </w:t>
      </w:r>
      <w:r w:rsidR="00D26BB5" w:rsidRPr="0057672C">
        <w:rPr>
          <w:rStyle w:val="BodyTextChar1"/>
          <w:rFonts w:ascii="Arial" w:hAnsi="Arial" w:cs="Arial"/>
          <w:color w:val="000000"/>
          <w:sz w:val="20"/>
          <w:szCs w:val="20"/>
          <w:lang w:eastAsia="vi-VN"/>
        </w:rPr>
        <w:t>Nhập thông tin trên Phiếu tham dự đấu giá:</w:t>
      </w:r>
    </w:p>
    <w:p w:rsidR="00D26BB5" w:rsidRPr="0057672C" w:rsidRDefault="00617021" w:rsidP="00E43971">
      <w:pPr>
        <w:pStyle w:val="BodyText"/>
        <w:shd w:val="clear" w:color="auto" w:fill="auto"/>
        <w:tabs>
          <w:tab w:val="left" w:pos="112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a) </w:t>
      </w:r>
      <w:r w:rsidR="009D1AD6" w:rsidRPr="0057672C">
        <w:rPr>
          <w:rStyle w:val="BodyTextChar1"/>
          <w:rFonts w:ascii="Arial" w:hAnsi="Arial" w:cs="Arial"/>
          <w:color w:val="000000"/>
          <w:sz w:val="20"/>
          <w:szCs w:val="20"/>
          <w:lang w:eastAsia="vi-VN"/>
        </w:rPr>
        <w:t>Trường hợp</w:t>
      </w:r>
      <w:r w:rsidR="00D26BB5" w:rsidRPr="0057672C">
        <w:rPr>
          <w:rStyle w:val="BodyTextChar1"/>
          <w:rFonts w:ascii="Arial" w:hAnsi="Arial" w:cs="Arial"/>
          <w:color w:val="000000"/>
          <w:sz w:val="20"/>
          <w:szCs w:val="20"/>
          <w:lang w:eastAsia="vi-VN"/>
        </w:rPr>
        <w:t xml:space="preserve"> nhập lệnh tại Tổ chức thực hiện bán đấu giá cổ phần: đến thời điểm đấu giá, Tổ chức thực hiện bán đấu giá cổ phần nhập thông tin trên phiếu tham dự đấu giá cổ phần hợp lệ của nhà đầu tư vào hệ thống đấu giá cổ phần;</w:t>
      </w:r>
    </w:p>
    <w:p w:rsidR="00D26BB5" w:rsidRPr="0057672C" w:rsidRDefault="00371156" w:rsidP="00E43971">
      <w:pPr>
        <w:pStyle w:val="BodyText"/>
        <w:shd w:val="clear" w:color="auto" w:fill="auto"/>
        <w:tabs>
          <w:tab w:val="left" w:pos="1141"/>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b) </w:t>
      </w:r>
      <w:r w:rsidR="00D26BB5" w:rsidRPr="0057672C">
        <w:rPr>
          <w:rStyle w:val="BodyTextChar1"/>
          <w:rFonts w:ascii="Arial" w:hAnsi="Arial" w:cs="Arial"/>
          <w:color w:val="000000"/>
          <w:sz w:val="20"/>
          <w:szCs w:val="20"/>
          <w:lang w:eastAsia="vi-VN"/>
        </w:rPr>
        <w:t xml:space="preserve">Trường hợp nhập lệnh tạ Đại lý đấu giá: đến </w:t>
      </w:r>
      <w:r w:rsidR="00832D81" w:rsidRPr="0057672C">
        <w:rPr>
          <w:rStyle w:val="BodyTextChar1"/>
          <w:rFonts w:ascii="Arial" w:hAnsi="Arial" w:cs="Arial"/>
          <w:color w:val="000000"/>
          <w:sz w:val="20"/>
          <w:szCs w:val="20"/>
          <w:lang w:eastAsia="vi-VN"/>
        </w:rPr>
        <w:t>thời điểm đấu giá, Đại lý đấu gi</w:t>
      </w:r>
      <w:r w:rsidR="00D26BB5" w:rsidRPr="0057672C">
        <w:rPr>
          <w:rStyle w:val="BodyTextChar1"/>
          <w:rFonts w:ascii="Arial" w:hAnsi="Arial" w:cs="Arial"/>
          <w:color w:val="000000"/>
          <w:sz w:val="20"/>
          <w:szCs w:val="20"/>
          <w:lang w:eastAsia="vi-VN"/>
        </w:rPr>
        <w:t xml:space="preserve">á nhập lệnh từ xa nhập thông tin trên phiếu tham dự đấu giá cổ phần hợp lệ của nhà đầu tư vào hệ thống </w:t>
      </w:r>
      <w:r w:rsidR="00832D81" w:rsidRPr="0057672C">
        <w:rPr>
          <w:rStyle w:val="BodyTextChar1"/>
          <w:rFonts w:ascii="Arial" w:hAnsi="Arial" w:cs="Arial"/>
          <w:color w:val="000000"/>
          <w:sz w:val="20"/>
          <w:szCs w:val="20"/>
          <w:lang w:val="en-US"/>
        </w:rPr>
        <w:t>đấu</w:t>
      </w:r>
      <w:r w:rsidR="00D26BB5" w:rsidRPr="0057672C">
        <w:rPr>
          <w:rStyle w:val="BodyTextChar1"/>
          <w:rFonts w:ascii="Arial" w:hAnsi="Arial" w:cs="Arial"/>
          <w:color w:val="000000"/>
          <w:sz w:val="20"/>
          <w:szCs w:val="20"/>
          <w:lang w:eastAsia="vi-VN"/>
        </w:rPr>
        <w:t xml:space="preserve"> giá cổ</w:t>
      </w:r>
      <w:r w:rsidR="00832D81" w:rsidRPr="0057672C">
        <w:rPr>
          <w:rStyle w:val="BodyTextChar1"/>
          <w:rFonts w:ascii="Arial" w:hAnsi="Arial" w:cs="Arial"/>
          <w:color w:val="000000"/>
          <w:sz w:val="20"/>
          <w:szCs w:val="20"/>
          <w:lang w:eastAsia="vi-VN"/>
        </w:rPr>
        <w:t xml:space="preserve"> phần; Tiểu ban đấu giá xin ý ki</w:t>
      </w:r>
      <w:r w:rsidR="00D26BB5" w:rsidRPr="0057672C">
        <w:rPr>
          <w:rStyle w:val="BodyTextChar1"/>
          <w:rFonts w:ascii="Arial" w:hAnsi="Arial" w:cs="Arial"/>
          <w:color w:val="000000"/>
          <w:sz w:val="20"/>
          <w:szCs w:val="20"/>
          <w:lang w:eastAsia="vi-VN"/>
        </w:rPr>
        <w:t xml:space="preserve">ến của Hội đồng đấu giá cổ phần đối với những </w:t>
      </w:r>
      <w:r w:rsidR="009D1AD6" w:rsidRPr="0057672C">
        <w:rPr>
          <w:rStyle w:val="BodyTextChar1"/>
          <w:rFonts w:ascii="Arial" w:hAnsi="Arial" w:cs="Arial"/>
          <w:color w:val="000000"/>
          <w:sz w:val="20"/>
          <w:szCs w:val="20"/>
          <w:lang w:eastAsia="vi-VN"/>
        </w:rPr>
        <w:t>trường hợp</w:t>
      </w:r>
      <w:r w:rsidR="00D26BB5" w:rsidRPr="0057672C">
        <w:rPr>
          <w:rStyle w:val="BodyTextChar1"/>
          <w:rFonts w:ascii="Arial" w:hAnsi="Arial" w:cs="Arial"/>
          <w:color w:val="000000"/>
          <w:sz w:val="20"/>
          <w:szCs w:val="20"/>
          <w:lang w:eastAsia="vi-VN"/>
        </w:rPr>
        <w:t xml:space="preserve"> phiếu tham dự đấu giá cổ phần không </w:t>
      </w:r>
      <w:r w:rsidR="00A33E79" w:rsidRPr="0057672C">
        <w:rPr>
          <w:rStyle w:val="BodyTextChar1"/>
          <w:rFonts w:ascii="Arial" w:hAnsi="Arial" w:cs="Arial"/>
          <w:color w:val="000000"/>
          <w:sz w:val="20"/>
          <w:szCs w:val="20"/>
          <w:lang w:eastAsia="vi-VN"/>
        </w:rPr>
        <w:t>hợp lệ</w:t>
      </w:r>
      <w:r w:rsidR="00D26BB5" w:rsidRPr="0057672C">
        <w:rPr>
          <w:rStyle w:val="BodyTextChar1"/>
          <w:rFonts w:ascii="Arial" w:hAnsi="Arial" w:cs="Arial"/>
          <w:color w:val="000000"/>
          <w:sz w:val="20"/>
          <w:szCs w:val="20"/>
          <w:lang w:eastAsia="vi-VN"/>
        </w:rPr>
        <w:t>.</w:t>
      </w:r>
    </w:p>
    <w:p w:rsidR="00D26BB5" w:rsidRPr="0057672C" w:rsidRDefault="00832D81" w:rsidP="00E43971">
      <w:pPr>
        <w:pStyle w:val="BodyText"/>
        <w:shd w:val="clear" w:color="auto" w:fill="auto"/>
        <w:tabs>
          <w:tab w:val="left" w:pos="112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3. </w:t>
      </w:r>
      <w:r w:rsidR="00D26BB5" w:rsidRPr="0057672C">
        <w:rPr>
          <w:rStyle w:val="BodyTextChar1"/>
          <w:rFonts w:ascii="Arial" w:hAnsi="Arial" w:cs="Arial"/>
          <w:color w:val="000000"/>
          <w:sz w:val="20"/>
          <w:szCs w:val="20"/>
          <w:lang w:eastAsia="vi-VN"/>
        </w:rPr>
        <w:t>Xác định kết quả đấu giá:</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Kết qu</w:t>
      </w:r>
      <w:r w:rsidR="00832D81" w:rsidRPr="0057672C">
        <w:rPr>
          <w:rStyle w:val="BodyTextChar1"/>
          <w:rFonts w:ascii="Arial" w:hAnsi="Arial" w:cs="Arial"/>
          <w:color w:val="000000"/>
          <w:sz w:val="20"/>
          <w:szCs w:val="20"/>
          <w:lang w:eastAsia="vi-VN"/>
        </w:rPr>
        <w:t>ả đấu giá được xác đị</w:t>
      </w:r>
      <w:r w:rsidRPr="0057672C">
        <w:rPr>
          <w:rStyle w:val="BodyTextChar1"/>
          <w:rFonts w:ascii="Arial" w:hAnsi="Arial" w:cs="Arial"/>
          <w:color w:val="000000"/>
          <w:sz w:val="20"/>
          <w:szCs w:val="20"/>
          <w:lang w:eastAsia="vi-VN"/>
        </w:rPr>
        <w:t>nh theo quy định tạ</w:t>
      </w:r>
      <w:r w:rsidR="00832D81" w:rsidRPr="0057672C">
        <w:rPr>
          <w:rStyle w:val="BodyTextChar1"/>
          <w:rFonts w:ascii="Arial" w:hAnsi="Arial" w:cs="Arial"/>
          <w:color w:val="000000"/>
          <w:sz w:val="20"/>
          <w:szCs w:val="20"/>
          <w:lang w:val="en-US" w:eastAsia="vi-VN"/>
        </w:rPr>
        <w:t>i</w:t>
      </w:r>
      <w:r w:rsidRPr="0057672C">
        <w:rPr>
          <w:rStyle w:val="BodyTextChar1"/>
          <w:rFonts w:ascii="Arial" w:hAnsi="Arial" w:cs="Arial"/>
          <w:color w:val="000000"/>
          <w:sz w:val="20"/>
          <w:szCs w:val="20"/>
          <w:lang w:eastAsia="vi-VN"/>
        </w:rPr>
        <w:t xml:space="preserve"> khoản 5 Điều 6 Thông tư số 32/202</w:t>
      </w:r>
      <w:r w:rsidRPr="0057672C">
        <w:rPr>
          <w:rStyle w:val="BodyTextChar1"/>
          <w:rFonts w:ascii="Arial" w:hAnsi="Arial" w:cs="Arial"/>
          <w:color w:val="000000"/>
          <w:sz w:val="20"/>
          <w:szCs w:val="20"/>
          <w:lang w:val="en-US"/>
        </w:rPr>
        <w:t xml:space="preserve">1/TT-BTC, </w:t>
      </w:r>
      <w:r w:rsidRPr="0057672C">
        <w:rPr>
          <w:rStyle w:val="BodyTextChar1"/>
          <w:rFonts w:ascii="Arial" w:hAnsi="Arial" w:cs="Arial"/>
          <w:color w:val="000000"/>
          <w:sz w:val="20"/>
          <w:szCs w:val="20"/>
          <w:lang w:eastAsia="vi-VN"/>
        </w:rPr>
        <w:t>trong đó:</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lastRenderedPageBreak/>
        <w:t xml:space="preserve">a) Xác định theo giá đặt mua từ cao xuống thấp cho đủ số lượng cổ phần </w:t>
      </w:r>
      <w:r w:rsidR="004300F2" w:rsidRPr="0057672C">
        <w:rPr>
          <w:rStyle w:val="BodyTextChar1"/>
          <w:rFonts w:ascii="Arial" w:hAnsi="Arial" w:cs="Arial"/>
          <w:color w:val="000000"/>
          <w:sz w:val="20"/>
          <w:szCs w:val="20"/>
          <w:lang w:eastAsia="vi-VN"/>
        </w:rPr>
        <w:t>chào bán nhưng không thấp hơn gi</w:t>
      </w:r>
      <w:r w:rsidRPr="0057672C">
        <w:rPr>
          <w:rStyle w:val="BodyTextChar1"/>
          <w:rFonts w:ascii="Arial" w:hAnsi="Arial" w:cs="Arial"/>
          <w:color w:val="000000"/>
          <w:sz w:val="20"/>
          <w:szCs w:val="20"/>
          <w:lang w:eastAsia="vi-VN"/>
        </w:rPr>
        <w:t>á khởi điểm. Giá bán là giá đấu thành công của từng nhà đầu tư. Nhà đầu tư trúng ở mức giá nào thì mua cổ phần ở mức giá đó.</w:t>
      </w:r>
    </w:p>
    <w:p w:rsidR="00D26BB5" w:rsidRPr="0057672C" w:rsidRDefault="004300F2" w:rsidP="00E43971">
      <w:pPr>
        <w:pStyle w:val="BodyText"/>
        <w:shd w:val="clear" w:color="auto" w:fill="auto"/>
        <w:tabs>
          <w:tab w:val="left" w:pos="1128"/>
        </w:tabs>
        <w:spacing w:after="120"/>
        <w:ind w:firstLine="720"/>
        <w:jc w:val="both"/>
        <w:rPr>
          <w:rStyle w:val="BodyTextChar1"/>
          <w:rFonts w:ascii="Arial" w:hAnsi="Arial" w:cs="Arial"/>
          <w:color w:val="000000"/>
          <w:sz w:val="20"/>
          <w:szCs w:val="20"/>
          <w:lang w:eastAsia="vi-VN"/>
        </w:rPr>
      </w:pPr>
      <w:r w:rsidRPr="0057672C">
        <w:rPr>
          <w:rStyle w:val="BodyTextChar1"/>
          <w:rFonts w:ascii="Arial" w:hAnsi="Arial" w:cs="Arial"/>
          <w:color w:val="000000"/>
          <w:sz w:val="20"/>
          <w:szCs w:val="20"/>
          <w:lang w:val="en-US" w:eastAsia="vi-VN"/>
        </w:rPr>
        <w:t xml:space="preserve">b) </w:t>
      </w:r>
      <w:r w:rsidR="00D26BB5" w:rsidRPr="0057672C">
        <w:rPr>
          <w:rStyle w:val="BodyTextChar1"/>
          <w:rFonts w:ascii="Arial" w:hAnsi="Arial" w:cs="Arial"/>
          <w:color w:val="000000"/>
          <w:sz w:val="20"/>
          <w:szCs w:val="20"/>
          <w:lang w:eastAsia="vi-VN"/>
        </w:rPr>
        <w:t xml:space="preserve">Tại mức giá trúng đấu giá thấp nhất, trường hợp các nhà đầu tư (kể cả nhà đầu tư nước ngoài) cùng đặt mức giá bằng nhau, nhưng tổng số </w:t>
      </w:r>
      <w:r w:rsidR="00D35366" w:rsidRPr="0057672C">
        <w:rPr>
          <w:rStyle w:val="BodyTextChar1"/>
          <w:rFonts w:ascii="Arial" w:hAnsi="Arial" w:cs="Arial"/>
          <w:color w:val="000000"/>
          <w:sz w:val="20"/>
          <w:szCs w:val="20"/>
          <w:lang w:eastAsia="vi-VN"/>
        </w:rPr>
        <w:t>cổ phần</w:t>
      </w:r>
      <w:r w:rsidR="00D26BB5" w:rsidRPr="0057672C">
        <w:rPr>
          <w:rStyle w:val="BodyTextChar1"/>
          <w:rFonts w:ascii="Arial" w:hAnsi="Arial" w:cs="Arial"/>
          <w:color w:val="000000"/>
          <w:sz w:val="20"/>
          <w:szCs w:val="20"/>
          <w:lang w:eastAsia="vi-VN"/>
        </w:rPr>
        <w:t xml:space="preserve"> còn lại ít hơn tổng số cổ phần các nhà đầu tư này đăng ký mua tại mức giá trúng thầu thấp nhất thì số cổ phần của từng nhà đầu tư được mua xác định như sau:</w:t>
      </w:r>
    </w:p>
    <w:tbl>
      <w:tblPr>
        <w:tblW w:w="4872" w:type="pct"/>
        <w:tblInd w:w="108" w:type="dxa"/>
        <w:tblLook w:val="04A0" w:firstRow="1" w:lastRow="0" w:firstColumn="1" w:lastColumn="0" w:noHBand="0" w:noVBand="1"/>
      </w:tblPr>
      <w:tblGrid>
        <w:gridCol w:w="1849"/>
        <w:gridCol w:w="524"/>
        <w:gridCol w:w="1670"/>
        <w:gridCol w:w="527"/>
        <w:gridCol w:w="4219"/>
      </w:tblGrid>
      <w:tr w:rsidR="004300F2" w:rsidRPr="0057672C" w:rsidTr="0057672C">
        <w:trPr>
          <w:trHeight w:val="576"/>
        </w:trPr>
        <w:tc>
          <w:tcPr>
            <w:tcW w:w="1052" w:type="pct"/>
            <w:vMerge w:val="restart"/>
            <w:shd w:val="clear" w:color="auto" w:fill="auto"/>
            <w:vAlign w:val="center"/>
          </w:tcPr>
          <w:p w:rsidR="004300F2" w:rsidRPr="0057672C" w:rsidRDefault="004300F2" w:rsidP="0057672C">
            <w:pPr>
              <w:pStyle w:val="BodyText"/>
              <w:shd w:val="clear" w:color="auto" w:fill="auto"/>
              <w:tabs>
                <w:tab w:val="left" w:pos="1128"/>
              </w:tabs>
              <w:spacing w:after="0"/>
              <w:ind w:firstLine="0"/>
              <w:jc w:val="center"/>
              <w:rPr>
                <w:rFonts w:ascii="Arial" w:hAnsi="Arial" w:cs="Arial"/>
                <w:color w:val="000000"/>
                <w:sz w:val="20"/>
                <w:szCs w:val="20"/>
                <w:lang w:val="en-US"/>
              </w:rPr>
            </w:pPr>
            <w:r w:rsidRPr="0057672C">
              <w:rPr>
                <w:rStyle w:val="BodyTextChar1"/>
                <w:rFonts w:ascii="Arial" w:hAnsi="Arial" w:cs="Arial"/>
                <w:color w:val="000000"/>
                <w:sz w:val="20"/>
                <w:szCs w:val="20"/>
                <w:lang w:eastAsia="vi-VN"/>
              </w:rPr>
              <w:t>Số cổ phần nhà đầu</w:t>
            </w:r>
            <w:r w:rsidRPr="0057672C">
              <w:rPr>
                <w:rStyle w:val="BodyTextChar1"/>
                <w:rFonts w:ascii="Arial" w:hAnsi="Arial" w:cs="Arial"/>
                <w:color w:val="000000"/>
                <w:sz w:val="20"/>
                <w:szCs w:val="20"/>
                <w:lang w:val="en-US" w:eastAsia="vi-VN"/>
              </w:rPr>
              <w:t xml:space="preserve"> </w:t>
            </w:r>
            <w:r w:rsidRPr="0057672C">
              <w:rPr>
                <w:rStyle w:val="BodyTextChar1"/>
                <w:rFonts w:ascii="Arial" w:hAnsi="Arial" w:cs="Arial"/>
                <w:color w:val="000000"/>
                <w:sz w:val="20"/>
                <w:szCs w:val="20"/>
                <w:lang w:eastAsia="vi-VN"/>
              </w:rPr>
              <w:t>tư được mua</w:t>
            </w:r>
          </w:p>
        </w:tc>
        <w:tc>
          <w:tcPr>
            <w:tcW w:w="298" w:type="pct"/>
            <w:vMerge w:val="restart"/>
            <w:shd w:val="clear" w:color="auto" w:fill="auto"/>
            <w:vAlign w:val="center"/>
          </w:tcPr>
          <w:p w:rsidR="004300F2" w:rsidRPr="0057672C" w:rsidRDefault="004300F2" w:rsidP="0057672C">
            <w:pPr>
              <w:pStyle w:val="BodyText"/>
              <w:shd w:val="clear" w:color="auto" w:fill="auto"/>
              <w:tabs>
                <w:tab w:val="left" w:pos="1128"/>
              </w:tabs>
              <w:spacing w:after="0"/>
              <w:ind w:firstLine="0"/>
              <w:jc w:val="center"/>
              <w:rPr>
                <w:rFonts w:ascii="Arial" w:hAnsi="Arial" w:cs="Arial"/>
                <w:color w:val="000000"/>
                <w:sz w:val="20"/>
                <w:szCs w:val="20"/>
                <w:lang w:val="en-US"/>
              </w:rPr>
            </w:pPr>
            <w:r w:rsidRPr="0057672C">
              <w:rPr>
                <w:rFonts w:ascii="Arial" w:hAnsi="Arial" w:cs="Arial"/>
                <w:color w:val="000000"/>
                <w:sz w:val="20"/>
                <w:szCs w:val="20"/>
                <w:lang w:val="en-US"/>
              </w:rPr>
              <w:t>=</w:t>
            </w:r>
          </w:p>
        </w:tc>
        <w:tc>
          <w:tcPr>
            <w:tcW w:w="950" w:type="pct"/>
            <w:vMerge w:val="restart"/>
            <w:shd w:val="clear" w:color="auto" w:fill="auto"/>
            <w:vAlign w:val="center"/>
          </w:tcPr>
          <w:p w:rsidR="004300F2" w:rsidRPr="0057672C" w:rsidRDefault="004300F2" w:rsidP="0057672C">
            <w:pPr>
              <w:pStyle w:val="BodyText"/>
              <w:shd w:val="clear" w:color="auto" w:fill="auto"/>
              <w:tabs>
                <w:tab w:val="left" w:pos="1128"/>
              </w:tabs>
              <w:spacing w:after="0"/>
              <w:ind w:firstLine="0"/>
              <w:jc w:val="center"/>
              <w:rPr>
                <w:rFonts w:ascii="Arial" w:hAnsi="Arial" w:cs="Arial"/>
                <w:color w:val="000000"/>
                <w:sz w:val="20"/>
                <w:szCs w:val="20"/>
                <w:lang w:val="en-US"/>
              </w:rPr>
            </w:pPr>
            <w:r w:rsidRPr="0057672C">
              <w:rPr>
                <w:rStyle w:val="BodyTextChar1"/>
                <w:rFonts w:ascii="Arial" w:hAnsi="Arial" w:cs="Arial"/>
                <w:color w:val="000000"/>
                <w:sz w:val="20"/>
                <w:szCs w:val="20"/>
                <w:lang w:val="en-US" w:eastAsia="vi-VN"/>
              </w:rPr>
              <w:t>S</w:t>
            </w:r>
            <w:r w:rsidRPr="0057672C">
              <w:rPr>
                <w:rStyle w:val="BodyTextChar1"/>
                <w:rFonts w:ascii="Arial" w:hAnsi="Arial" w:cs="Arial"/>
                <w:color w:val="000000"/>
                <w:sz w:val="20"/>
                <w:szCs w:val="20"/>
                <w:lang w:eastAsia="vi-VN"/>
              </w:rPr>
              <w:t>ố cổ phần còn</w:t>
            </w:r>
            <w:r w:rsidRPr="0057672C">
              <w:rPr>
                <w:rStyle w:val="BodyTextChar1"/>
                <w:rFonts w:ascii="Arial" w:hAnsi="Arial" w:cs="Arial"/>
                <w:color w:val="000000"/>
                <w:sz w:val="20"/>
                <w:szCs w:val="20"/>
                <w:lang w:val="en-US" w:eastAsia="vi-VN"/>
              </w:rPr>
              <w:t xml:space="preserve"> </w:t>
            </w:r>
            <w:r w:rsidRPr="0057672C">
              <w:rPr>
                <w:rStyle w:val="BodyTextChar1"/>
                <w:rFonts w:ascii="Arial" w:hAnsi="Arial" w:cs="Arial"/>
                <w:color w:val="000000"/>
                <w:sz w:val="20"/>
                <w:szCs w:val="20"/>
                <w:lang w:eastAsia="vi-VN"/>
              </w:rPr>
              <w:t>lại chào bán</w:t>
            </w:r>
          </w:p>
        </w:tc>
        <w:tc>
          <w:tcPr>
            <w:tcW w:w="300" w:type="pct"/>
            <w:vMerge w:val="restart"/>
            <w:shd w:val="clear" w:color="auto" w:fill="auto"/>
            <w:vAlign w:val="center"/>
          </w:tcPr>
          <w:p w:rsidR="004300F2" w:rsidRPr="0057672C" w:rsidRDefault="004300F2" w:rsidP="0057672C">
            <w:pPr>
              <w:pStyle w:val="BodyText"/>
              <w:shd w:val="clear" w:color="auto" w:fill="auto"/>
              <w:tabs>
                <w:tab w:val="left" w:pos="1128"/>
              </w:tabs>
              <w:spacing w:after="0"/>
              <w:ind w:firstLine="0"/>
              <w:jc w:val="center"/>
              <w:rPr>
                <w:rFonts w:ascii="Arial" w:hAnsi="Arial" w:cs="Arial"/>
                <w:color w:val="000000"/>
                <w:sz w:val="20"/>
                <w:szCs w:val="20"/>
                <w:lang w:val="en-US"/>
              </w:rPr>
            </w:pPr>
            <w:r w:rsidRPr="0057672C">
              <w:rPr>
                <w:rFonts w:ascii="Arial" w:hAnsi="Arial" w:cs="Arial"/>
                <w:color w:val="000000"/>
                <w:sz w:val="20"/>
                <w:szCs w:val="20"/>
                <w:lang w:val="en-US"/>
              </w:rPr>
              <w:t>x</w:t>
            </w:r>
          </w:p>
        </w:tc>
        <w:tc>
          <w:tcPr>
            <w:tcW w:w="2400" w:type="pct"/>
            <w:shd w:val="clear" w:color="auto" w:fill="auto"/>
            <w:vAlign w:val="center"/>
          </w:tcPr>
          <w:p w:rsidR="004300F2" w:rsidRPr="0057672C" w:rsidRDefault="004300F2" w:rsidP="0057672C">
            <w:pPr>
              <w:pStyle w:val="BodyText"/>
              <w:shd w:val="clear" w:color="auto" w:fill="auto"/>
              <w:spacing w:after="0"/>
              <w:ind w:firstLine="0"/>
              <w:jc w:val="center"/>
              <w:rPr>
                <w:rFonts w:ascii="Arial" w:hAnsi="Arial" w:cs="Arial"/>
                <w:color w:val="000000"/>
                <w:sz w:val="20"/>
                <w:szCs w:val="20"/>
                <w:lang w:val="en-US"/>
              </w:rPr>
            </w:pPr>
            <w:r w:rsidRPr="0057672C">
              <w:rPr>
                <w:rStyle w:val="BodyTextChar1"/>
                <w:rFonts w:ascii="Arial" w:hAnsi="Arial" w:cs="Arial"/>
                <w:color w:val="000000"/>
                <w:sz w:val="20"/>
                <w:szCs w:val="20"/>
                <w:lang w:eastAsia="vi-VN"/>
              </w:rPr>
              <w:t>Số cổ phần từng nhà đầu tư</w:t>
            </w:r>
            <w:r w:rsidRPr="0057672C">
              <w:rPr>
                <w:rStyle w:val="BodyTextChar1"/>
                <w:rFonts w:ascii="Arial" w:hAnsi="Arial" w:cs="Arial"/>
                <w:color w:val="000000"/>
                <w:sz w:val="20"/>
                <w:szCs w:val="20"/>
                <w:lang w:val="en-US" w:eastAsia="vi-VN"/>
              </w:rPr>
              <w:t xml:space="preserve"> </w:t>
            </w:r>
            <w:r w:rsidRPr="0057672C">
              <w:rPr>
                <w:rStyle w:val="BodyTextChar1"/>
                <w:rFonts w:ascii="Arial" w:hAnsi="Arial" w:cs="Arial"/>
                <w:color w:val="000000"/>
                <w:sz w:val="20"/>
                <w:szCs w:val="20"/>
                <w:lang w:eastAsia="vi-VN"/>
              </w:rPr>
              <w:t>đăng ký mua</w:t>
            </w:r>
          </w:p>
        </w:tc>
      </w:tr>
      <w:tr w:rsidR="004300F2" w:rsidRPr="0057672C" w:rsidTr="0057672C">
        <w:trPr>
          <w:trHeight w:val="576"/>
        </w:trPr>
        <w:tc>
          <w:tcPr>
            <w:tcW w:w="1052" w:type="pct"/>
            <w:vMerge/>
            <w:shd w:val="clear" w:color="auto" w:fill="auto"/>
            <w:vAlign w:val="center"/>
          </w:tcPr>
          <w:p w:rsidR="004300F2" w:rsidRPr="0057672C" w:rsidRDefault="004300F2" w:rsidP="0057672C">
            <w:pPr>
              <w:pStyle w:val="BodyText"/>
              <w:shd w:val="clear" w:color="auto" w:fill="auto"/>
              <w:tabs>
                <w:tab w:val="left" w:pos="1128"/>
              </w:tabs>
              <w:spacing w:after="0"/>
              <w:ind w:firstLine="0"/>
              <w:jc w:val="center"/>
              <w:rPr>
                <w:rFonts w:ascii="Arial" w:hAnsi="Arial" w:cs="Arial"/>
                <w:color w:val="000000"/>
                <w:sz w:val="20"/>
                <w:szCs w:val="20"/>
              </w:rPr>
            </w:pPr>
          </w:p>
        </w:tc>
        <w:tc>
          <w:tcPr>
            <w:tcW w:w="298" w:type="pct"/>
            <w:vMerge/>
            <w:shd w:val="clear" w:color="auto" w:fill="auto"/>
            <w:vAlign w:val="center"/>
          </w:tcPr>
          <w:p w:rsidR="004300F2" w:rsidRPr="0057672C" w:rsidRDefault="004300F2" w:rsidP="0057672C">
            <w:pPr>
              <w:pStyle w:val="BodyText"/>
              <w:shd w:val="clear" w:color="auto" w:fill="auto"/>
              <w:tabs>
                <w:tab w:val="left" w:pos="1128"/>
              </w:tabs>
              <w:spacing w:after="0"/>
              <w:ind w:firstLine="0"/>
              <w:jc w:val="center"/>
              <w:rPr>
                <w:rFonts w:ascii="Arial" w:hAnsi="Arial" w:cs="Arial"/>
                <w:color w:val="000000"/>
                <w:sz w:val="20"/>
                <w:szCs w:val="20"/>
              </w:rPr>
            </w:pPr>
          </w:p>
        </w:tc>
        <w:tc>
          <w:tcPr>
            <w:tcW w:w="950" w:type="pct"/>
            <w:vMerge/>
            <w:shd w:val="clear" w:color="auto" w:fill="auto"/>
            <w:vAlign w:val="center"/>
          </w:tcPr>
          <w:p w:rsidR="004300F2" w:rsidRPr="0057672C" w:rsidRDefault="004300F2" w:rsidP="0057672C">
            <w:pPr>
              <w:pStyle w:val="BodyText"/>
              <w:shd w:val="clear" w:color="auto" w:fill="auto"/>
              <w:tabs>
                <w:tab w:val="left" w:pos="1128"/>
              </w:tabs>
              <w:spacing w:after="0"/>
              <w:ind w:firstLine="0"/>
              <w:jc w:val="center"/>
              <w:rPr>
                <w:rFonts w:ascii="Arial" w:hAnsi="Arial" w:cs="Arial"/>
                <w:color w:val="000000"/>
                <w:sz w:val="20"/>
                <w:szCs w:val="20"/>
              </w:rPr>
            </w:pPr>
          </w:p>
        </w:tc>
        <w:tc>
          <w:tcPr>
            <w:tcW w:w="300" w:type="pct"/>
            <w:vMerge/>
            <w:shd w:val="clear" w:color="auto" w:fill="auto"/>
            <w:vAlign w:val="center"/>
          </w:tcPr>
          <w:p w:rsidR="004300F2" w:rsidRPr="0057672C" w:rsidRDefault="004300F2" w:rsidP="0057672C">
            <w:pPr>
              <w:pStyle w:val="BodyText"/>
              <w:shd w:val="clear" w:color="auto" w:fill="auto"/>
              <w:tabs>
                <w:tab w:val="left" w:pos="1128"/>
              </w:tabs>
              <w:spacing w:after="0"/>
              <w:ind w:firstLine="0"/>
              <w:jc w:val="center"/>
              <w:rPr>
                <w:rFonts w:ascii="Arial" w:hAnsi="Arial" w:cs="Arial"/>
                <w:color w:val="000000"/>
                <w:sz w:val="20"/>
                <w:szCs w:val="20"/>
              </w:rPr>
            </w:pPr>
          </w:p>
        </w:tc>
        <w:tc>
          <w:tcPr>
            <w:tcW w:w="2400" w:type="pct"/>
            <w:shd w:val="clear" w:color="auto" w:fill="auto"/>
            <w:vAlign w:val="center"/>
          </w:tcPr>
          <w:p w:rsidR="004300F2" w:rsidRPr="0057672C" w:rsidRDefault="004300F2" w:rsidP="0057672C">
            <w:pPr>
              <w:pStyle w:val="BodyText"/>
              <w:shd w:val="clear" w:color="auto" w:fill="auto"/>
              <w:tabs>
                <w:tab w:val="left" w:pos="1128"/>
              </w:tabs>
              <w:spacing w:after="0"/>
              <w:ind w:firstLine="0"/>
              <w:jc w:val="center"/>
              <w:rPr>
                <w:rFonts w:ascii="Arial" w:hAnsi="Arial" w:cs="Arial"/>
                <w:color w:val="000000"/>
                <w:sz w:val="20"/>
                <w:szCs w:val="20"/>
              </w:rPr>
            </w:pPr>
            <w:r w:rsidRPr="0057672C">
              <w:rPr>
                <w:rStyle w:val="BodyTextChar1"/>
                <w:rFonts w:ascii="Arial" w:hAnsi="Arial" w:cs="Arial"/>
                <w:color w:val="000000"/>
                <w:sz w:val="20"/>
                <w:szCs w:val="20"/>
                <w:lang w:eastAsia="vi-VN"/>
              </w:rPr>
              <w:t>Tổng số cổ phần các nhà đầu tư đăng ký mua</w:t>
            </w:r>
          </w:p>
        </w:tc>
      </w:tr>
    </w:tbl>
    <w:p w:rsidR="00D26BB5" w:rsidRPr="0057672C" w:rsidRDefault="004300F2" w:rsidP="00E43971">
      <w:pPr>
        <w:pStyle w:val="BodyText"/>
        <w:shd w:val="clear" w:color="auto" w:fill="auto"/>
        <w:tabs>
          <w:tab w:val="left" w:pos="113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c) </w:t>
      </w:r>
      <w:r w:rsidR="009D1AD6" w:rsidRPr="0057672C">
        <w:rPr>
          <w:rStyle w:val="BodyTextChar1"/>
          <w:rFonts w:ascii="Arial" w:hAnsi="Arial" w:cs="Arial"/>
          <w:color w:val="000000"/>
          <w:sz w:val="20"/>
          <w:szCs w:val="20"/>
          <w:lang w:eastAsia="vi-VN"/>
        </w:rPr>
        <w:t>Trường hợp</w:t>
      </w:r>
      <w:r w:rsidR="00D26BB5" w:rsidRPr="0057672C">
        <w:rPr>
          <w:rStyle w:val="BodyTextChar1"/>
          <w:rFonts w:ascii="Arial" w:hAnsi="Arial" w:cs="Arial"/>
          <w:color w:val="000000"/>
          <w:sz w:val="20"/>
          <w:szCs w:val="20"/>
          <w:lang w:eastAsia="vi-VN"/>
        </w:rPr>
        <w:t xml:space="preserve"> phát sinh cổ phần lẻ, số cổ phần lẻ này được phân bổ cho nhà đầu tư có khối lượng đăng ký mua lớn nhất tại mức giá đó.</w:t>
      </w:r>
    </w:p>
    <w:p w:rsidR="00D26BB5" w:rsidRPr="0057672C" w:rsidRDefault="006D5577" w:rsidP="00E43971">
      <w:pPr>
        <w:pStyle w:val="BodyText"/>
        <w:shd w:val="clear" w:color="auto" w:fill="auto"/>
        <w:tabs>
          <w:tab w:val="left" w:pos="112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d) </w:t>
      </w:r>
      <w:r w:rsidR="009D1AD6" w:rsidRPr="0057672C">
        <w:rPr>
          <w:rStyle w:val="BodyTextChar1"/>
          <w:rFonts w:ascii="Arial" w:hAnsi="Arial" w:cs="Arial"/>
          <w:color w:val="000000"/>
          <w:sz w:val="20"/>
          <w:szCs w:val="20"/>
          <w:lang w:eastAsia="vi-VN"/>
        </w:rPr>
        <w:t>Trường hợp</w:t>
      </w:r>
      <w:r w:rsidR="00D26BB5" w:rsidRPr="0057672C">
        <w:rPr>
          <w:rStyle w:val="BodyTextChar1"/>
          <w:rFonts w:ascii="Arial" w:hAnsi="Arial" w:cs="Arial"/>
          <w:color w:val="000000"/>
          <w:sz w:val="20"/>
          <w:szCs w:val="20"/>
          <w:lang w:eastAsia="vi-VN"/>
        </w:rPr>
        <w:t xml:space="preserve"> có quy định tỷ lệ tối đa số cổ phần nhà đầu tư nước ngoài được mua thì việc xác định kết quả đấu giá thực hiện theo nguyên tắc trên nhưng số cổ phần nhà đầu tư nước ngoài được mua không vượt quá tỷ lệ tối đa theo quy định của pháp luật hiện hành.</w:t>
      </w:r>
    </w:p>
    <w:p w:rsidR="00D26BB5" w:rsidRPr="0057672C" w:rsidRDefault="006D5577" w:rsidP="00E43971">
      <w:pPr>
        <w:pStyle w:val="BodyText"/>
        <w:shd w:val="clear" w:color="auto" w:fill="auto"/>
        <w:tabs>
          <w:tab w:val="left" w:pos="1134"/>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4. </w:t>
      </w:r>
      <w:r w:rsidR="00D26BB5" w:rsidRPr="0057672C">
        <w:rPr>
          <w:rStyle w:val="BodyTextChar1"/>
          <w:rFonts w:ascii="Arial" w:hAnsi="Arial" w:cs="Arial"/>
          <w:color w:val="000000"/>
          <w:sz w:val="20"/>
          <w:szCs w:val="20"/>
          <w:lang w:eastAsia="vi-VN"/>
        </w:rPr>
        <w:t>Biên bản xác định kết quả đấu giá</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Kết thúc cuộc đấu giá, căn cứ kết quả đấu giá, Tổ chức thực hiện bán đấu giá cổ phần có trách nhiệm lập Biên bản xác định kết quả đấu giá theo Phụ lục số 6 kèm theo Thông tư số 32/2021/TT-BTC. Các thành viên trong Hội đồng bán đấu giá xem xét và và đồng ký Biên bản xác định kết quả đấu giá.</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b/>
          <w:bCs/>
          <w:color w:val="000000"/>
          <w:sz w:val="20"/>
          <w:szCs w:val="20"/>
          <w:lang w:eastAsia="vi-VN"/>
        </w:rPr>
        <w:t>Điều 17. Thông báo kết quả đấu giá</w:t>
      </w:r>
    </w:p>
    <w:p w:rsidR="00D26BB5" w:rsidRPr="0057672C" w:rsidRDefault="00212DE3" w:rsidP="00E43971">
      <w:pPr>
        <w:pStyle w:val="BodyText"/>
        <w:shd w:val="clear" w:color="auto" w:fill="auto"/>
        <w:tabs>
          <w:tab w:val="left" w:pos="1094"/>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 </w:t>
      </w:r>
      <w:r w:rsidR="00D26BB5" w:rsidRPr="0057672C">
        <w:rPr>
          <w:rStyle w:val="BodyTextChar1"/>
          <w:rFonts w:ascii="Arial" w:hAnsi="Arial" w:cs="Arial"/>
          <w:color w:val="000000"/>
          <w:sz w:val="20"/>
          <w:szCs w:val="20"/>
          <w:lang w:eastAsia="vi-VN"/>
        </w:rPr>
        <w:t xml:space="preserve">Trong thời gian tối đa ba (03) ngày làm việc kể từ ngày lập Biên bản xác định kết quả đấu giá, Ban chỉ đạo cổ phần hóa và Tổ chức thực hiện bán đấu giá cổ phần </w:t>
      </w:r>
      <w:r w:rsidR="004705B8" w:rsidRPr="0057672C">
        <w:rPr>
          <w:rStyle w:val="BodyTextChar1"/>
          <w:rFonts w:ascii="Arial" w:hAnsi="Arial" w:cs="Arial"/>
          <w:color w:val="000000"/>
          <w:sz w:val="20"/>
          <w:szCs w:val="20"/>
          <w:lang w:eastAsia="vi-VN"/>
        </w:rPr>
        <w:t>phối hợp</w:t>
      </w:r>
      <w:r w:rsidR="00D26BB5" w:rsidRPr="0057672C">
        <w:rPr>
          <w:rStyle w:val="BodyTextChar1"/>
          <w:rFonts w:ascii="Arial" w:hAnsi="Arial" w:cs="Arial"/>
          <w:color w:val="000000"/>
          <w:sz w:val="20"/>
          <w:szCs w:val="20"/>
          <w:lang w:eastAsia="vi-VN"/>
        </w:rPr>
        <w:t xml:space="preserve"> công bố kết quả đấu giá cổ phần trên các </w:t>
      </w:r>
      <w:r w:rsidR="00D26BB5" w:rsidRPr="0057672C">
        <w:rPr>
          <w:rStyle w:val="BodyTextChar1"/>
          <w:rFonts w:ascii="Arial" w:hAnsi="Arial" w:cs="Arial"/>
          <w:color w:val="000000"/>
          <w:sz w:val="20"/>
          <w:szCs w:val="20"/>
          <w:lang w:val="en-US"/>
        </w:rPr>
        <w:t xml:space="preserve">website </w:t>
      </w:r>
      <w:r w:rsidR="00D26BB5" w:rsidRPr="0057672C">
        <w:rPr>
          <w:rStyle w:val="BodyTextChar1"/>
          <w:rFonts w:ascii="Arial" w:hAnsi="Arial" w:cs="Arial"/>
          <w:color w:val="000000"/>
          <w:sz w:val="20"/>
          <w:szCs w:val="20"/>
          <w:lang w:eastAsia="vi-VN"/>
        </w:rPr>
        <w:t>của doanh nghiệp cổ phần hóa, Tổ chức thực hiện bán đấu giá cổ phần, Đại lý đấu giá, Tổ chức tư vấn bán cổ phần (nếu có).</w:t>
      </w:r>
    </w:p>
    <w:p w:rsidR="00D26BB5" w:rsidRPr="0057672C" w:rsidRDefault="00212DE3" w:rsidP="00E43971">
      <w:pPr>
        <w:pStyle w:val="BodyText"/>
        <w:shd w:val="clear" w:color="auto" w:fill="auto"/>
        <w:tabs>
          <w:tab w:val="left" w:pos="1094"/>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2. </w:t>
      </w:r>
      <w:r w:rsidR="00D26BB5" w:rsidRPr="0057672C">
        <w:rPr>
          <w:rStyle w:val="BodyTextChar1"/>
          <w:rFonts w:ascii="Arial" w:hAnsi="Arial" w:cs="Arial"/>
          <w:color w:val="000000"/>
          <w:sz w:val="20"/>
          <w:szCs w:val="20"/>
          <w:lang w:eastAsia="vi-VN"/>
        </w:rPr>
        <w:t>Tổ chức thực hiện bán đấu giá cổ phần có trách nhiệm gửi kết quả đấu giá của nhà đầu tư cho các Đại lý đấu giá trong vòng một (01) ngày làm việc tiếp theo kể từ ngày công bố kết quả đấu giá.</w:t>
      </w:r>
    </w:p>
    <w:p w:rsidR="00D26BB5" w:rsidRPr="0057672C" w:rsidRDefault="00B455F9" w:rsidP="00E43971">
      <w:pPr>
        <w:pStyle w:val="BodyText"/>
        <w:shd w:val="clear" w:color="auto" w:fill="auto"/>
        <w:tabs>
          <w:tab w:val="left" w:pos="1099"/>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3. </w:t>
      </w:r>
      <w:r w:rsidR="00D26BB5" w:rsidRPr="0057672C">
        <w:rPr>
          <w:rStyle w:val="BodyTextChar1"/>
          <w:rFonts w:ascii="Arial" w:hAnsi="Arial" w:cs="Arial"/>
          <w:color w:val="000000"/>
          <w:sz w:val="20"/>
          <w:szCs w:val="20"/>
          <w:lang w:eastAsia="vi-VN"/>
        </w:rPr>
        <w:t xml:space="preserve">Nhà đầu tư nhận kết quả trực tiếp tại Đại lý đấu giá trong thời hạn bốn (04) ngày làm việc kể từ ngày công bố kết quả đấu giá. </w:t>
      </w:r>
      <w:r w:rsidR="009D1AD6" w:rsidRPr="0057672C">
        <w:rPr>
          <w:rStyle w:val="BodyTextChar1"/>
          <w:rFonts w:ascii="Arial" w:hAnsi="Arial" w:cs="Arial"/>
          <w:color w:val="000000"/>
          <w:sz w:val="20"/>
          <w:szCs w:val="20"/>
          <w:lang w:eastAsia="vi-VN"/>
        </w:rPr>
        <w:t>Trường hợp</w:t>
      </w:r>
      <w:r w:rsidR="00D26BB5" w:rsidRPr="0057672C">
        <w:rPr>
          <w:rStyle w:val="BodyTextChar1"/>
          <w:rFonts w:ascii="Arial" w:hAnsi="Arial" w:cs="Arial"/>
          <w:color w:val="000000"/>
          <w:sz w:val="20"/>
          <w:szCs w:val="20"/>
          <w:lang w:eastAsia="vi-VN"/>
        </w:rPr>
        <w:t xml:space="preserve"> nhà đầu tư đăng ký nhận kết quả qua đường bưu điện (gửi bảo đảm), Đại lý đấu giá có trách nhiệm gửi kết quả đấu giá của nhà đầu tư theo đường bưu điện (theo thông tin nhà đầu tư đã đăng ký) ngay trong ngày làm việc tiếp theo (ngày làm việc thứ 05 kể từ ngày công bố kết quả đấu giá).</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b/>
          <w:bCs/>
          <w:color w:val="000000"/>
          <w:sz w:val="20"/>
          <w:szCs w:val="20"/>
          <w:lang w:eastAsia="vi-VN"/>
        </w:rPr>
        <w:t>Điều 18. Phương thức và địa điểm thanh toán tiền mua cổ phần</w:t>
      </w:r>
    </w:p>
    <w:p w:rsidR="00D26BB5" w:rsidRPr="0057672C" w:rsidRDefault="00B455F9" w:rsidP="00E43971">
      <w:pPr>
        <w:pStyle w:val="BodyText"/>
        <w:shd w:val="clear" w:color="auto" w:fill="auto"/>
        <w:tabs>
          <w:tab w:val="left" w:pos="1099"/>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 </w:t>
      </w:r>
      <w:r w:rsidR="00D26BB5" w:rsidRPr="0057672C">
        <w:rPr>
          <w:rStyle w:val="BodyTextChar1"/>
          <w:rFonts w:ascii="Arial" w:hAnsi="Arial" w:cs="Arial"/>
          <w:color w:val="000000"/>
          <w:sz w:val="20"/>
          <w:szCs w:val="20"/>
          <w:lang w:eastAsia="vi-VN"/>
        </w:rPr>
        <w:t>Căn cứ thông báo kết quả đấu giá, nhà đầu tư trúng đấu giá mua cổ phần có trách nhiệm thanh toán tiền mua cổ phần trong thời hạn không quá 10 ngày kể từ ngày công bố kết quả bán đấu giá cổ phần.</w:t>
      </w:r>
    </w:p>
    <w:p w:rsidR="00D26BB5" w:rsidRPr="0057672C" w:rsidRDefault="00B455F9" w:rsidP="00E43971">
      <w:pPr>
        <w:pStyle w:val="BodyText"/>
        <w:shd w:val="clear" w:color="auto" w:fill="auto"/>
        <w:tabs>
          <w:tab w:val="left" w:pos="108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2. </w:t>
      </w:r>
      <w:r w:rsidRPr="0057672C">
        <w:rPr>
          <w:rStyle w:val="BodyTextChar1"/>
          <w:rFonts w:ascii="Arial" w:hAnsi="Arial" w:cs="Arial"/>
          <w:color w:val="000000"/>
          <w:sz w:val="20"/>
          <w:szCs w:val="20"/>
          <w:lang w:eastAsia="vi-VN"/>
        </w:rPr>
        <w:t>Tiền đặt cọc bằng đồng Vi</w:t>
      </w:r>
      <w:r w:rsidR="00D26BB5" w:rsidRPr="0057672C">
        <w:rPr>
          <w:rStyle w:val="BodyTextChar1"/>
          <w:rFonts w:ascii="Arial" w:hAnsi="Arial" w:cs="Arial"/>
          <w:color w:val="000000"/>
          <w:sz w:val="20"/>
          <w:szCs w:val="20"/>
          <w:lang w:eastAsia="vi-VN"/>
        </w:rPr>
        <w:t xml:space="preserve">ệt Nam được trừ vào tổng số tiền phải thanh toán mua cổ phần. Trường hợp số tiền đặt cọc lớn </w:t>
      </w:r>
      <w:r w:rsidR="0094362E" w:rsidRPr="0057672C">
        <w:rPr>
          <w:rStyle w:val="BodyTextChar1"/>
          <w:rFonts w:ascii="Arial" w:hAnsi="Arial" w:cs="Arial"/>
          <w:color w:val="000000"/>
          <w:sz w:val="20"/>
          <w:szCs w:val="20"/>
          <w:lang w:eastAsia="vi-VN"/>
        </w:rPr>
        <w:t>hơn</w:t>
      </w:r>
      <w:r w:rsidR="00D26BB5" w:rsidRPr="0057672C">
        <w:rPr>
          <w:rStyle w:val="BodyTextChar1"/>
          <w:rFonts w:ascii="Arial" w:hAnsi="Arial" w:cs="Arial"/>
          <w:color w:val="000000"/>
          <w:sz w:val="20"/>
          <w:szCs w:val="20"/>
          <w:lang w:eastAsia="vi-VN"/>
        </w:rPr>
        <w:t xml:space="preserve"> số tiền phải thanh toán, nhà đầu tư được hoàn trả lại phần chênh lệch trong thời gian 03 ngày làm việc kể từ ngày kết thúc thời hạn các nhà đầu tư thanh toán tiền mua cổ phần.</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Tiền đặt cọc, ký quỹ bằng ngoại tệ không được trừ vào tổng số tiền các nhà đầu tư nước ngoài phải thanh toán. Tổ chức thực hiện bán đấu giá hoặc tổ chức tín dụng (trường hợp ký quỹ) hoàn trả cho nhà đầu tư nước ngoài sau khi nhà đầu tư nước ngoài hoàn tất việc nộp tiền mua số cổ phần trúng đấu giá bằng đồng Việt Nam vào tài khoản của Tổ chức thực hiện bán đấu giá theo quy định tại khoản 1 và khoản 3 Điều này;</w:t>
      </w:r>
    </w:p>
    <w:p w:rsidR="00D26BB5" w:rsidRPr="0057672C" w:rsidRDefault="00C051F5" w:rsidP="00E43971">
      <w:pPr>
        <w:pStyle w:val="BodyText"/>
        <w:shd w:val="clear" w:color="auto" w:fill="auto"/>
        <w:tabs>
          <w:tab w:val="left" w:pos="1103"/>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3. </w:t>
      </w:r>
      <w:r w:rsidR="00D26BB5" w:rsidRPr="0057672C">
        <w:rPr>
          <w:rStyle w:val="BodyTextChar1"/>
          <w:rFonts w:ascii="Arial" w:hAnsi="Arial" w:cs="Arial"/>
          <w:color w:val="000000"/>
          <w:sz w:val="20"/>
          <w:szCs w:val="20"/>
          <w:lang w:eastAsia="vi-VN"/>
        </w:rPr>
        <w:t>Thanh toán tiền mua cổ phần:</w:t>
      </w:r>
    </w:p>
    <w:p w:rsidR="00D26BB5" w:rsidRPr="0057672C" w:rsidRDefault="00C051F5" w:rsidP="00E43971">
      <w:pPr>
        <w:pStyle w:val="BodyText"/>
        <w:shd w:val="clear" w:color="auto" w:fill="auto"/>
        <w:tabs>
          <w:tab w:val="left" w:pos="109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a) </w:t>
      </w:r>
      <w:r w:rsidR="00D26BB5" w:rsidRPr="0057672C">
        <w:rPr>
          <w:rStyle w:val="BodyTextChar1"/>
          <w:rFonts w:ascii="Arial" w:hAnsi="Arial" w:cs="Arial"/>
          <w:color w:val="000000"/>
          <w:sz w:val="20"/>
          <w:szCs w:val="20"/>
          <w:lang w:eastAsia="vi-VN"/>
        </w:rPr>
        <w:t>Thanh toán bằng đồng Việt Nam theo hình thức nộp vào tài khoản của Đại lý đấu giá.</w:t>
      </w:r>
    </w:p>
    <w:p w:rsidR="00D26BB5" w:rsidRPr="0057672C" w:rsidRDefault="00C051F5" w:rsidP="00E43971">
      <w:pPr>
        <w:pStyle w:val="BodyText"/>
        <w:shd w:val="clear" w:color="auto" w:fill="auto"/>
        <w:tabs>
          <w:tab w:val="left" w:pos="111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b) </w:t>
      </w:r>
      <w:r w:rsidR="00D26BB5" w:rsidRPr="0057672C">
        <w:rPr>
          <w:rStyle w:val="BodyTextChar1"/>
          <w:rFonts w:ascii="Arial" w:hAnsi="Arial" w:cs="Arial"/>
          <w:color w:val="000000"/>
          <w:sz w:val="20"/>
          <w:szCs w:val="20"/>
          <w:lang w:eastAsia="vi-VN"/>
        </w:rPr>
        <w:t xml:space="preserve">Đại lý đấu giá có trách nhiệm gửi báo cáo và danh sách nộp tiền mua cổ phần của nhà đầu tư đồng thời chuyển tiền mua cổ phần của nhà đầu tư về </w:t>
      </w:r>
      <w:r w:rsidR="00D35366" w:rsidRPr="0057672C">
        <w:rPr>
          <w:rStyle w:val="BodyTextChar1"/>
          <w:rFonts w:ascii="Arial" w:hAnsi="Arial" w:cs="Arial"/>
          <w:color w:val="000000"/>
          <w:sz w:val="20"/>
          <w:szCs w:val="20"/>
          <w:lang w:eastAsia="vi-VN"/>
        </w:rPr>
        <w:t>Tổ chức</w:t>
      </w:r>
      <w:r w:rsidR="00D26BB5" w:rsidRPr="0057672C">
        <w:rPr>
          <w:rStyle w:val="BodyTextChar1"/>
          <w:rFonts w:ascii="Arial" w:hAnsi="Arial" w:cs="Arial"/>
          <w:color w:val="000000"/>
          <w:sz w:val="20"/>
          <w:szCs w:val="20"/>
          <w:lang w:eastAsia="vi-VN"/>
        </w:rPr>
        <w:t xml:space="preserve"> thực hiện bán đấu giá cổ phần sau hai (02) ngày làm việc kể từ khi hết thời hạn thanh toán mua cổ phần.</w:t>
      </w:r>
    </w:p>
    <w:p w:rsidR="00D26BB5" w:rsidRPr="0057672C" w:rsidRDefault="00C051F5" w:rsidP="00E43971">
      <w:pPr>
        <w:pStyle w:val="BodyText"/>
        <w:shd w:val="clear" w:color="auto" w:fill="auto"/>
        <w:tabs>
          <w:tab w:val="left" w:pos="112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lastRenderedPageBreak/>
        <w:t xml:space="preserve">c) </w:t>
      </w:r>
      <w:r w:rsidR="00D26BB5" w:rsidRPr="0057672C">
        <w:rPr>
          <w:rStyle w:val="BodyTextChar1"/>
          <w:rFonts w:ascii="Arial" w:hAnsi="Arial" w:cs="Arial"/>
          <w:color w:val="000000"/>
          <w:sz w:val="20"/>
          <w:szCs w:val="20"/>
          <w:lang w:eastAsia="vi-VN"/>
        </w:rPr>
        <w:t>Tổ chức thực hiện bán đấu giá cổ phần có trách nhiệm tổng hợp và chuyển toàn bộ tiền thu từ bán cổ phần (bao gồm cả tiền đặt cọc không phải trả nhà đầu tư) về tài khoản của doanh nghiệp cổ phần hóa và Quỹ hỗ trợ sắp xếp và phát triển doanh nghiệp trong thời hạn năm (05) ngày làm việc kể từ ngày hết hạn nộp tiền thanh toán mua cổ</w:t>
      </w:r>
      <w:r w:rsidR="007218E2" w:rsidRPr="0057672C">
        <w:rPr>
          <w:rStyle w:val="BodyTextChar1"/>
          <w:rFonts w:ascii="Arial" w:hAnsi="Arial" w:cs="Arial"/>
          <w:color w:val="000000"/>
          <w:sz w:val="20"/>
          <w:szCs w:val="20"/>
          <w:lang w:eastAsia="vi-VN"/>
        </w:rPr>
        <w:t xml:space="preserve"> phần của nhà đầu tư theo quy đị</w:t>
      </w:r>
      <w:r w:rsidR="00D26BB5" w:rsidRPr="0057672C">
        <w:rPr>
          <w:rStyle w:val="BodyTextChar1"/>
          <w:rFonts w:ascii="Arial" w:hAnsi="Arial" w:cs="Arial"/>
          <w:color w:val="000000"/>
          <w:sz w:val="20"/>
          <w:szCs w:val="20"/>
          <w:lang w:eastAsia="vi-VN"/>
        </w:rPr>
        <w:t>nh tại khoản 1 Điều 11 Thông tư số 32/2021/TT-BTC.</w:t>
      </w:r>
    </w:p>
    <w:p w:rsidR="00D26BB5" w:rsidRPr="0057672C" w:rsidRDefault="007218E2" w:rsidP="00E43971">
      <w:pPr>
        <w:pStyle w:val="BodyText"/>
        <w:shd w:val="clear" w:color="auto" w:fill="auto"/>
        <w:tabs>
          <w:tab w:val="left" w:pos="112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d) </w:t>
      </w:r>
      <w:r w:rsidR="009D1AD6" w:rsidRPr="0057672C">
        <w:rPr>
          <w:rStyle w:val="BodyTextChar1"/>
          <w:rFonts w:ascii="Arial" w:hAnsi="Arial" w:cs="Arial"/>
          <w:color w:val="000000"/>
          <w:sz w:val="20"/>
          <w:szCs w:val="20"/>
          <w:lang w:eastAsia="vi-VN"/>
        </w:rPr>
        <w:t>Trường hợp</w:t>
      </w:r>
      <w:r w:rsidR="00D26BB5" w:rsidRPr="0057672C">
        <w:rPr>
          <w:rStyle w:val="BodyTextChar1"/>
          <w:rFonts w:ascii="Arial" w:hAnsi="Arial" w:cs="Arial"/>
          <w:color w:val="000000"/>
          <w:sz w:val="20"/>
          <w:szCs w:val="20"/>
          <w:lang w:eastAsia="vi-VN"/>
        </w:rPr>
        <w:t xml:space="preserve"> Đại lý đấu giá chậm chuyển tiền thu từ bán cổ phần theo quy định thì phải trả lãi cho bên bị chậm trả theo ngày trên số tiền chậm chuyển theo mức lãi suất tại Ngân hàng nơi Tổ chức thực hiện bán đấu giá cổ phần mở tài khoản áp dụng trong trường hợp các bên liên quan không có thỏa thuận khác.</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đ) Trường hợp Tổ chức thực hiện bán đấu giá cổ phần chậm chuyển tiền thu được từ bán</w:t>
      </w:r>
      <w:r w:rsidR="00F25FF3" w:rsidRPr="0057672C">
        <w:rPr>
          <w:rStyle w:val="BodyTextChar1"/>
          <w:rFonts w:ascii="Arial" w:hAnsi="Arial" w:cs="Arial"/>
          <w:color w:val="000000"/>
          <w:sz w:val="20"/>
          <w:szCs w:val="20"/>
          <w:lang w:eastAsia="vi-VN"/>
        </w:rPr>
        <w:t xml:space="preserve"> đấu giá cổ phần theo quy đị</w:t>
      </w:r>
      <w:r w:rsidRPr="0057672C">
        <w:rPr>
          <w:rStyle w:val="BodyTextChar1"/>
          <w:rFonts w:ascii="Arial" w:hAnsi="Arial" w:cs="Arial"/>
          <w:color w:val="000000"/>
          <w:sz w:val="20"/>
          <w:szCs w:val="20"/>
          <w:lang w:eastAsia="vi-VN"/>
        </w:rPr>
        <w:t>nh thì phải trả lãi theo quy định tại khoản 3 Điều 39 Nghị định số 126/2017/NĐ-CP.</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b/>
          <w:bCs/>
          <w:color w:val="000000"/>
          <w:sz w:val="20"/>
          <w:szCs w:val="20"/>
          <w:lang w:eastAsia="vi-VN"/>
        </w:rPr>
        <w:t>Điều 19. Xử lý các trường hợp vi phạm</w:t>
      </w:r>
    </w:p>
    <w:p w:rsidR="00D26BB5" w:rsidRPr="0057672C" w:rsidRDefault="00F25FF3" w:rsidP="00E43971">
      <w:pPr>
        <w:pStyle w:val="BodyText"/>
        <w:shd w:val="clear" w:color="auto" w:fill="auto"/>
        <w:tabs>
          <w:tab w:val="left" w:pos="1083"/>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 </w:t>
      </w:r>
      <w:r w:rsidR="00D26BB5" w:rsidRPr="0057672C">
        <w:rPr>
          <w:rStyle w:val="BodyTextChar1"/>
          <w:rFonts w:ascii="Arial" w:hAnsi="Arial" w:cs="Arial"/>
          <w:color w:val="000000"/>
          <w:sz w:val="20"/>
          <w:szCs w:val="20"/>
          <w:lang w:eastAsia="vi-VN"/>
        </w:rPr>
        <w:t xml:space="preserve">Những </w:t>
      </w:r>
      <w:r w:rsidR="009D1AD6" w:rsidRPr="0057672C">
        <w:rPr>
          <w:rStyle w:val="BodyTextChar1"/>
          <w:rFonts w:ascii="Arial" w:hAnsi="Arial" w:cs="Arial"/>
          <w:color w:val="000000"/>
          <w:sz w:val="20"/>
          <w:szCs w:val="20"/>
          <w:lang w:eastAsia="vi-VN"/>
        </w:rPr>
        <w:t>trường hợp</w:t>
      </w:r>
      <w:r w:rsidR="00D26BB5" w:rsidRPr="0057672C">
        <w:rPr>
          <w:rStyle w:val="BodyTextChar1"/>
          <w:rFonts w:ascii="Arial" w:hAnsi="Arial" w:cs="Arial"/>
          <w:color w:val="000000"/>
          <w:sz w:val="20"/>
          <w:szCs w:val="20"/>
          <w:lang w:eastAsia="vi-VN"/>
        </w:rPr>
        <w:t xml:space="preserve"> sau đây bị coi là vi phạm Quy chế bán đấu giá và nhà đầu tư không được nhận lạ</w:t>
      </w:r>
      <w:r w:rsidRPr="0057672C">
        <w:rPr>
          <w:rStyle w:val="BodyTextChar1"/>
          <w:rFonts w:ascii="Arial" w:hAnsi="Arial" w:cs="Arial"/>
          <w:color w:val="000000"/>
          <w:sz w:val="20"/>
          <w:szCs w:val="20"/>
          <w:lang w:val="en-US" w:eastAsia="vi-VN"/>
        </w:rPr>
        <w:t>i</w:t>
      </w:r>
      <w:r w:rsidR="00D26BB5" w:rsidRPr="0057672C">
        <w:rPr>
          <w:rStyle w:val="BodyTextChar1"/>
          <w:rFonts w:ascii="Arial" w:hAnsi="Arial" w:cs="Arial"/>
          <w:color w:val="000000"/>
          <w:sz w:val="20"/>
          <w:szCs w:val="20"/>
          <w:lang w:eastAsia="vi-VN"/>
        </w:rPr>
        <w:t xml:space="preserve"> tiền đặt cọc:</w:t>
      </w:r>
    </w:p>
    <w:p w:rsidR="00D26BB5" w:rsidRPr="0057672C" w:rsidRDefault="00F25FF3" w:rsidP="00E43971">
      <w:pPr>
        <w:pStyle w:val="BodyText"/>
        <w:shd w:val="clear" w:color="auto" w:fill="auto"/>
        <w:tabs>
          <w:tab w:val="left" w:pos="111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a) </w:t>
      </w:r>
      <w:r w:rsidR="00D26BB5" w:rsidRPr="0057672C">
        <w:rPr>
          <w:rStyle w:val="BodyTextChar1"/>
          <w:rFonts w:ascii="Arial" w:hAnsi="Arial" w:cs="Arial"/>
          <w:color w:val="000000"/>
          <w:sz w:val="20"/>
          <w:szCs w:val="20"/>
          <w:lang w:eastAsia="vi-VN"/>
        </w:rPr>
        <w:t>Không nộp Phiếu tham dự đấu giá;</w:t>
      </w:r>
    </w:p>
    <w:p w:rsidR="00D26BB5" w:rsidRPr="0057672C" w:rsidRDefault="00F25FF3" w:rsidP="00E43971">
      <w:pPr>
        <w:pStyle w:val="BodyText"/>
        <w:shd w:val="clear" w:color="auto" w:fill="auto"/>
        <w:tabs>
          <w:tab w:val="left" w:pos="111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b) </w:t>
      </w:r>
      <w:r w:rsidR="00D26BB5" w:rsidRPr="0057672C">
        <w:rPr>
          <w:rStyle w:val="BodyTextChar1"/>
          <w:rFonts w:ascii="Arial" w:hAnsi="Arial" w:cs="Arial"/>
          <w:color w:val="000000"/>
          <w:sz w:val="20"/>
          <w:szCs w:val="20"/>
          <w:lang w:eastAsia="vi-VN"/>
        </w:rPr>
        <w:t>Phiếu tham dự đấu giá không hợp lệ theo khoản 1 Điều 13 của Quy chế này;</w:t>
      </w:r>
    </w:p>
    <w:p w:rsidR="00D26BB5" w:rsidRPr="0057672C" w:rsidRDefault="00F25FF3" w:rsidP="00E43971">
      <w:pPr>
        <w:pStyle w:val="BodyText"/>
        <w:shd w:val="clear" w:color="auto" w:fill="auto"/>
        <w:tabs>
          <w:tab w:val="left" w:pos="113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c) </w:t>
      </w:r>
      <w:r w:rsidR="00D26BB5" w:rsidRPr="0057672C">
        <w:rPr>
          <w:rStyle w:val="BodyTextChar1"/>
          <w:rFonts w:ascii="Arial" w:hAnsi="Arial" w:cs="Arial"/>
          <w:color w:val="000000"/>
          <w:sz w:val="20"/>
          <w:szCs w:val="20"/>
          <w:lang w:eastAsia="vi-VN"/>
        </w:rPr>
        <w:t>Không ghi giá và/hoặc khối lượng trên Phiếu tham dự đấu giá;</w:t>
      </w:r>
    </w:p>
    <w:p w:rsidR="00D26BB5" w:rsidRPr="0057672C" w:rsidRDefault="00F25FF3" w:rsidP="00E43971">
      <w:pPr>
        <w:pStyle w:val="BodyText"/>
        <w:shd w:val="clear" w:color="auto" w:fill="auto"/>
        <w:tabs>
          <w:tab w:val="left" w:pos="112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d) </w:t>
      </w:r>
      <w:r w:rsidR="00D26BB5" w:rsidRPr="0057672C">
        <w:rPr>
          <w:rStyle w:val="BodyTextChar1"/>
          <w:rFonts w:ascii="Arial" w:hAnsi="Arial" w:cs="Arial"/>
          <w:color w:val="000000"/>
          <w:sz w:val="20"/>
          <w:szCs w:val="20"/>
          <w:lang w:eastAsia="vi-VN"/>
        </w:rPr>
        <w:t>Đăng ký nhưng không đặt mua (toàn bộ hoặc một phần), nhà đầu tư không được nhận lại tiền đặt cọc tương ứng với số cổ phần không đặt mua;</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đ) Trả giá thấp hơn giá khởi điểm;</w:t>
      </w:r>
    </w:p>
    <w:p w:rsidR="00D26BB5" w:rsidRPr="0057672C" w:rsidRDefault="00F25FF3" w:rsidP="00E43971">
      <w:pPr>
        <w:pStyle w:val="BodyText"/>
        <w:shd w:val="clear" w:color="auto" w:fill="auto"/>
        <w:tabs>
          <w:tab w:val="left" w:pos="1090"/>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e) </w:t>
      </w:r>
      <w:r w:rsidR="00D26BB5" w:rsidRPr="0057672C">
        <w:rPr>
          <w:rStyle w:val="BodyTextChar1"/>
          <w:rFonts w:ascii="Arial" w:hAnsi="Arial" w:cs="Arial"/>
          <w:color w:val="000000"/>
          <w:sz w:val="20"/>
          <w:szCs w:val="20"/>
          <w:lang w:eastAsia="vi-VN"/>
        </w:rPr>
        <w:t>Không thanh toán toàn bộ hoặc một phần số cổ phần được quyền mua theo kết quả đấu giá, nhà đầu tư sẽ không được nhận lại số tiền đặt cọc tương ứng với số cổ phần từ chối mua. Trong trường hợp nhà đầu tư chỉ thanh toán một phần, số cổ phần trúng đấu giá của nhà đầu tư sẽ được Hội đồng bán đấu giá cổ phần xét theo thứ tự mức giá đặt mua từ cao xuống thấp trong các mức giá đặt mua của nhà đầu tư đó.</w:t>
      </w:r>
    </w:p>
    <w:p w:rsidR="00D26BB5" w:rsidRPr="0057672C" w:rsidRDefault="004D2BFB" w:rsidP="00E43971">
      <w:pPr>
        <w:pStyle w:val="BodyText"/>
        <w:shd w:val="clear" w:color="auto" w:fill="auto"/>
        <w:tabs>
          <w:tab w:val="left" w:pos="1071"/>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2. </w:t>
      </w:r>
      <w:r w:rsidR="00D26BB5" w:rsidRPr="0057672C">
        <w:rPr>
          <w:rStyle w:val="BodyTextChar1"/>
          <w:rFonts w:ascii="Arial" w:hAnsi="Arial" w:cs="Arial"/>
          <w:color w:val="000000"/>
          <w:sz w:val="20"/>
          <w:szCs w:val="20"/>
          <w:lang w:eastAsia="vi-VN"/>
        </w:rPr>
        <w:t>Hội đồng bán đấu giá cổ phần có trách nhiệm xem xét, xử lý các trường hợp vi phạm tại khoản 1 Điều này và các trường hợp vi phạm khác tùy theo mức độ vi phạm.</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b/>
          <w:bCs/>
          <w:color w:val="000000"/>
          <w:sz w:val="20"/>
          <w:szCs w:val="20"/>
          <w:lang w:eastAsia="vi-VN"/>
        </w:rPr>
        <w:t>Điều 20. Xử lý số cổ phần không bán hết của cuộc đấu giá công khai</w:t>
      </w:r>
    </w:p>
    <w:p w:rsidR="00D26BB5" w:rsidRPr="0057672C" w:rsidRDefault="002762C3" w:rsidP="00E43971">
      <w:pPr>
        <w:pStyle w:val="BodyText"/>
        <w:shd w:val="clear" w:color="auto" w:fill="auto"/>
        <w:tabs>
          <w:tab w:val="left" w:pos="1071"/>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 </w:t>
      </w:r>
      <w:r w:rsidR="00D26BB5" w:rsidRPr="0057672C">
        <w:rPr>
          <w:rStyle w:val="BodyTextChar1"/>
          <w:rFonts w:ascii="Arial" w:hAnsi="Arial" w:cs="Arial"/>
          <w:color w:val="000000"/>
          <w:sz w:val="20"/>
          <w:szCs w:val="20"/>
          <w:lang w:eastAsia="vi-VN"/>
        </w:rPr>
        <w:t>Trường hợp không bán hết số cổ phần chào bán của cuộc đấu giá công khai:</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Trong thời hạn ba (03) ngày làm việc kể từ ngày hết hạn thanh toán tiền mua cổ phần, căn cứ số lượng cổ phần không bán hết, Tổ chức thực hiện bán đấu giá cổ phần thông báo cho Ban chỉ đạo cổ phần hóa để xử lý theo quy định tại khoản 19 Điều 1 Nghị định số 140/2020/NĐ-CP và khoản 4 Điều 8 Thông tư số 32/2021/TT-BTC.</w:t>
      </w:r>
    </w:p>
    <w:p w:rsidR="00D26BB5" w:rsidRPr="0057672C" w:rsidRDefault="002762C3" w:rsidP="00E43971">
      <w:pPr>
        <w:pStyle w:val="BodyText"/>
        <w:shd w:val="clear" w:color="auto" w:fill="auto"/>
        <w:tabs>
          <w:tab w:val="left" w:pos="1131"/>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2. </w:t>
      </w:r>
      <w:r w:rsidR="00D26BB5" w:rsidRPr="0057672C">
        <w:rPr>
          <w:rStyle w:val="BodyTextChar1"/>
          <w:rFonts w:ascii="Arial" w:hAnsi="Arial" w:cs="Arial"/>
          <w:color w:val="000000"/>
          <w:sz w:val="20"/>
          <w:szCs w:val="20"/>
          <w:lang w:eastAsia="vi-VN"/>
        </w:rPr>
        <w:t>Trường hợp cuộc đấu giá bán cổ phần không thành công:</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Trong thời hạn ba (03) ngày làm việc kể từ ngày xác định cuộc đấu giá bán cổ phần không thành công, Tổ chức thực hiện bán đấu giá cổ phần thông báo cho Ban chỉ đạo cổ phần hóa, doanh nghiệp cổ phần hóa về cuộc đấu giá không thành công để xử lý theo quy định tại khoản 6 Điều 6 Thông tư số 32/2021/TT-BTC.</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b/>
          <w:bCs/>
          <w:color w:val="000000"/>
          <w:sz w:val="20"/>
          <w:szCs w:val="20"/>
          <w:lang w:eastAsia="vi-VN"/>
        </w:rPr>
        <w:t>Điều 21. Xử lý tiền đặt cọc</w:t>
      </w:r>
    </w:p>
    <w:p w:rsidR="00D26BB5" w:rsidRPr="0057672C" w:rsidRDefault="002762C3" w:rsidP="00E43971">
      <w:pPr>
        <w:pStyle w:val="BodyText"/>
        <w:shd w:val="clear" w:color="auto" w:fill="auto"/>
        <w:tabs>
          <w:tab w:val="left" w:pos="1076"/>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 </w:t>
      </w:r>
      <w:r w:rsidR="00D26BB5" w:rsidRPr="0057672C">
        <w:rPr>
          <w:rStyle w:val="BodyTextChar1"/>
          <w:rFonts w:ascii="Arial" w:hAnsi="Arial" w:cs="Arial"/>
          <w:color w:val="000000"/>
          <w:sz w:val="20"/>
          <w:szCs w:val="20"/>
          <w:lang w:eastAsia="vi-VN"/>
        </w:rPr>
        <w:t>Tổ chức thực hiện bán đấu giá cổ phần có trách nhiệm hoàn trả tiền đặt cọc của nhà đầu tư tham dự đấu giá hợp lệ nhưng không được mua cổ phần cho các Đại lý đấu giá trong vòng ba (03) ngày làm việc kể từ ngày công bố kết quả đấu giá.</w:t>
      </w:r>
    </w:p>
    <w:p w:rsidR="00D26BB5" w:rsidRPr="0057672C" w:rsidRDefault="002762C3" w:rsidP="00E43971">
      <w:pPr>
        <w:pStyle w:val="BodyText"/>
        <w:shd w:val="clear" w:color="auto" w:fill="auto"/>
        <w:tabs>
          <w:tab w:val="left" w:pos="1081"/>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2. </w:t>
      </w:r>
      <w:r w:rsidR="00D26BB5" w:rsidRPr="0057672C">
        <w:rPr>
          <w:rStyle w:val="BodyTextChar1"/>
          <w:rFonts w:ascii="Arial" w:hAnsi="Arial" w:cs="Arial"/>
          <w:color w:val="000000"/>
          <w:sz w:val="20"/>
          <w:szCs w:val="20"/>
          <w:lang w:eastAsia="vi-VN"/>
        </w:rPr>
        <w:t xml:space="preserve">Đại lý đấu giá có trách nhiệm chuyển tiền đặt cọc cho nhà đầu tư có tham dự đấu giá </w:t>
      </w:r>
      <w:r w:rsidR="00A33E79" w:rsidRPr="0057672C">
        <w:rPr>
          <w:rStyle w:val="BodyTextChar1"/>
          <w:rFonts w:ascii="Arial" w:hAnsi="Arial" w:cs="Arial"/>
          <w:color w:val="000000"/>
          <w:sz w:val="20"/>
          <w:szCs w:val="20"/>
          <w:lang w:eastAsia="vi-VN"/>
        </w:rPr>
        <w:t>hợp lệ</w:t>
      </w:r>
      <w:r w:rsidR="00D26BB5" w:rsidRPr="0057672C">
        <w:rPr>
          <w:rStyle w:val="BodyTextChar1"/>
          <w:rFonts w:ascii="Arial" w:hAnsi="Arial" w:cs="Arial"/>
          <w:color w:val="000000"/>
          <w:sz w:val="20"/>
          <w:szCs w:val="20"/>
          <w:lang w:eastAsia="vi-VN"/>
        </w:rPr>
        <w:t xml:space="preserve"> nhưng không được mua cổ phần trong vòng năm (05) ngày làm việc </w:t>
      </w:r>
      <w:r w:rsidR="00A64E63" w:rsidRPr="0057672C">
        <w:rPr>
          <w:rStyle w:val="BodyTextChar1"/>
          <w:rFonts w:ascii="Arial" w:hAnsi="Arial" w:cs="Arial"/>
          <w:color w:val="000000"/>
          <w:sz w:val="20"/>
          <w:szCs w:val="20"/>
          <w:lang w:eastAsia="vi-VN"/>
        </w:rPr>
        <w:t>kể từ</w:t>
      </w:r>
      <w:r w:rsidR="00D26BB5" w:rsidRPr="0057672C">
        <w:rPr>
          <w:rStyle w:val="BodyTextChar1"/>
          <w:rFonts w:ascii="Arial" w:hAnsi="Arial" w:cs="Arial"/>
          <w:color w:val="000000"/>
          <w:sz w:val="20"/>
          <w:szCs w:val="20"/>
          <w:lang w:eastAsia="vi-VN"/>
        </w:rPr>
        <w:t xml:space="preserve"> ngày công bố kết quả đấu giá.</w:t>
      </w:r>
    </w:p>
    <w:p w:rsidR="00D26BB5" w:rsidRPr="0057672C" w:rsidRDefault="002762C3" w:rsidP="00E43971">
      <w:pPr>
        <w:pStyle w:val="BodyText"/>
        <w:shd w:val="clear" w:color="auto" w:fill="auto"/>
        <w:tabs>
          <w:tab w:val="left" w:pos="1081"/>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3. </w:t>
      </w:r>
      <w:r w:rsidR="00D26BB5" w:rsidRPr="0057672C">
        <w:rPr>
          <w:rStyle w:val="BodyTextChar1"/>
          <w:rFonts w:ascii="Arial" w:hAnsi="Arial" w:cs="Arial"/>
          <w:color w:val="000000"/>
          <w:sz w:val="20"/>
          <w:szCs w:val="20"/>
          <w:lang w:eastAsia="vi-VN"/>
        </w:rPr>
        <w:t>Nhà đầu tư nước ngoài đặt cọc, ký quỹ bằng ngoại tệ được hoàn trả bằng ngoại tệ;</w:t>
      </w:r>
    </w:p>
    <w:p w:rsidR="00D26BB5" w:rsidRPr="0057672C" w:rsidRDefault="002762C3" w:rsidP="00E43971">
      <w:pPr>
        <w:pStyle w:val="BodyText"/>
        <w:shd w:val="clear" w:color="auto" w:fill="auto"/>
        <w:tabs>
          <w:tab w:val="left" w:pos="1076"/>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4. </w:t>
      </w:r>
      <w:r w:rsidR="00D26BB5" w:rsidRPr="0057672C">
        <w:rPr>
          <w:rStyle w:val="BodyTextChar1"/>
          <w:rFonts w:ascii="Arial" w:hAnsi="Arial" w:cs="Arial"/>
          <w:color w:val="000000"/>
          <w:sz w:val="20"/>
          <w:szCs w:val="20"/>
          <w:lang w:eastAsia="vi-VN"/>
        </w:rPr>
        <w:t xml:space="preserve">Đối với các nhà đầu tư trúng đấu giá thì khoản tiền đặt cọc được thực hiện theo quy định tại khoản 2 Điều 18 Quy chế này. </w:t>
      </w:r>
      <w:r w:rsidR="009D1AD6" w:rsidRPr="0057672C">
        <w:rPr>
          <w:rStyle w:val="BodyTextChar1"/>
          <w:rFonts w:ascii="Arial" w:hAnsi="Arial" w:cs="Arial"/>
          <w:color w:val="000000"/>
          <w:sz w:val="20"/>
          <w:szCs w:val="20"/>
          <w:lang w:eastAsia="vi-VN"/>
        </w:rPr>
        <w:t>Trường hợp</w:t>
      </w:r>
      <w:r w:rsidR="00D26BB5" w:rsidRPr="0057672C">
        <w:rPr>
          <w:rStyle w:val="BodyTextChar1"/>
          <w:rFonts w:ascii="Arial" w:hAnsi="Arial" w:cs="Arial"/>
          <w:color w:val="000000"/>
          <w:sz w:val="20"/>
          <w:szCs w:val="20"/>
          <w:lang w:eastAsia="vi-VN"/>
        </w:rPr>
        <w:t xml:space="preserve"> tiền đặt cọc tham dự đấu giá của nhà đầu tư lớn hơn tiền </w:t>
      </w:r>
      <w:r w:rsidR="00D26BB5" w:rsidRPr="0057672C">
        <w:rPr>
          <w:rStyle w:val="BodyTextChar1"/>
          <w:rFonts w:ascii="Arial" w:hAnsi="Arial" w:cs="Arial"/>
          <w:color w:val="000000"/>
          <w:sz w:val="20"/>
          <w:szCs w:val="20"/>
          <w:lang w:eastAsia="vi-VN"/>
        </w:rPr>
        <w:lastRenderedPageBreak/>
        <w:t xml:space="preserve">thanh toán mua cổ phần trúng </w:t>
      </w:r>
      <w:r w:rsidR="0094362E" w:rsidRPr="0057672C">
        <w:rPr>
          <w:rStyle w:val="BodyTextChar1"/>
          <w:rFonts w:ascii="Arial" w:hAnsi="Arial" w:cs="Arial"/>
          <w:color w:val="000000"/>
          <w:sz w:val="20"/>
          <w:szCs w:val="20"/>
          <w:lang w:eastAsia="vi-VN"/>
        </w:rPr>
        <w:t>đấu giá</w:t>
      </w:r>
      <w:r w:rsidR="00D26BB5" w:rsidRPr="0057672C">
        <w:rPr>
          <w:rStyle w:val="BodyTextChar1"/>
          <w:rFonts w:ascii="Arial" w:hAnsi="Arial" w:cs="Arial"/>
          <w:color w:val="000000"/>
          <w:sz w:val="20"/>
          <w:szCs w:val="20"/>
          <w:lang w:eastAsia="vi-VN"/>
        </w:rPr>
        <w:t xml:space="preserve">, nhà đầu tư phải có văn bản gửi Đại lý đấu giá trước thời hạn </w:t>
      </w:r>
      <w:r w:rsidR="00A33E79" w:rsidRPr="0057672C">
        <w:rPr>
          <w:rStyle w:val="BodyTextChar1"/>
          <w:rFonts w:ascii="Arial" w:hAnsi="Arial" w:cs="Arial"/>
          <w:color w:val="000000"/>
          <w:sz w:val="20"/>
          <w:szCs w:val="20"/>
          <w:lang w:eastAsia="vi-VN"/>
        </w:rPr>
        <w:t>hết</w:t>
      </w:r>
      <w:r w:rsidR="00D26BB5" w:rsidRPr="0057672C">
        <w:rPr>
          <w:rStyle w:val="BodyTextChar1"/>
          <w:rFonts w:ascii="Arial" w:hAnsi="Arial" w:cs="Arial"/>
          <w:color w:val="000000"/>
          <w:sz w:val="20"/>
          <w:szCs w:val="20"/>
          <w:lang w:eastAsia="vi-VN"/>
        </w:rPr>
        <w:t xml:space="preserve"> hạn thanh toán tiền mua cổ phần trong </w:t>
      </w:r>
      <w:r w:rsidR="009D1AD6" w:rsidRPr="0057672C">
        <w:rPr>
          <w:rStyle w:val="BodyTextChar1"/>
          <w:rFonts w:ascii="Arial" w:hAnsi="Arial" w:cs="Arial"/>
          <w:color w:val="000000"/>
          <w:sz w:val="20"/>
          <w:szCs w:val="20"/>
          <w:lang w:eastAsia="vi-VN"/>
        </w:rPr>
        <w:t>trường hợp</w:t>
      </w:r>
      <w:r w:rsidR="00D26BB5" w:rsidRPr="0057672C">
        <w:rPr>
          <w:rStyle w:val="BodyTextChar1"/>
          <w:rFonts w:ascii="Arial" w:hAnsi="Arial" w:cs="Arial"/>
          <w:color w:val="000000"/>
          <w:sz w:val="20"/>
          <w:szCs w:val="20"/>
          <w:lang w:eastAsia="vi-VN"/>
        </w:rPr>
        <w:t xml:space="preserve"> muốn từ chối mua cổ phần.</w:t>
      </w:r>
    </w:p>
    <w:p w:rsidR="00D26BB5" w:rsidRPr="0057672C" w:rsidRDefault="00D7086C" w:rsidP="00E43971">
      <w:pPr>
        <w:pStyle w:val="BodyText"/>
        <w:shd w:val="clear" w:color="auto" w:fill="auto"/>
        <w:tabs>
          <w:tab w:val="left" w:pos="110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5. </w:t>
      </w:r>
      <w:r w:rsidR="00D26BB5" w:rsidRPr="0057672C">
        <w:rPr>
          <w:rStyle w:val="BodyTextChar1"/>
          <w:rFonts w:ascii="Arial" w:hAnsi="Arial" w:cs="Arial"/>
          <w:color w:val="000000"/>
          <w:sz w:val="20"/>
          <w:szCs w:val="20"/>
          <w:lang w:eastAsia="vi-VN"/>
        </w:rPr>
        <w:t>Đối với khoản tiền đặt cọc không phải hoàn trả do nhà đầu tư vi phạm quy chế đấu giá theo khoản 1 Điều 19 Quy chế này, Tổ chức thực hiện bán đấu giá cổ phần chuyển tiền theo quy định tại khoản 1 Điều 11 Thông tư số 32/2021/TT-BTC.</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b/>
          <w:bCs/>
          <w:color w:val="000000"/>
          <w:sz w:val="20"/>
          <w:szCs w:val="20"/>
          <w:lang w:eastAsia="vi-VN"/>
        </w:rPr>
        <w:t xml:space="preserve">Điều 22. Các </w:t>
      </w:r>
      <w:r w:rsidR="0044653E" w:rsidRPr="0057672C">
        <w:rPr>
          <w:rStyle w:val="BodyTextChar1"/>
          <w:rFonts w:ascii="Arial" w:hAnsi="Arial" w:cs="Arial"/>
          <w:b/>
          <w:bCs/>
          <w:color w:val="000000"/>
          <w:sz w:val="20"/>
          <w:szCs w:val="20"/>
          <w:lang w:eastAsia="vi-VN"/>
        </w:rPr>
        <w:t>quy</w:t>
      </w:r>
      <w:r w:rsidRPr="0057672C">
        <w:rPr>
          <w:rStyle w:val="BodyTextChar1"/>
          <w:rFonts w:ascii="Arial" w:hAnsi="Arial" w:cs="Arial"/>
          <w:b/>
          <w:bCs/>
          <w:color w:val="000000"/>
          <w:sz w:val="20"/>
          <w:szCs w:val="20"/>
          <w:lang w:eastAsia="vi-VN"/>
        </w:rPr>
        <w:t xml:space="preserve"> định khác</w:t>
      </w:r>
    </w:p>
    <w:p w:rsidR="00D26BB5" w:rsidRPr="0057672C" w:rsidRDefault="0044653E" w:rsidP="00E43971">
      <w:pPr>
        <w:pStyle w:val="BodyText"/>
        <w:shd w:val="clear" w:color="auto" w:fill="auto"/>
        <w:tabs>
          <w:tab w:val="left" w:pos="110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 </w:t>
      </w:r>
      <w:r w:rsidR="00D26BB5" w:rsidRPr="0057672C">
        <w:rPr>
          <w:rStyle w:val="BodyTextChar1"/>
          <w:rFonts w:ascii="Arial" w:hAnsi="Arial" w:cs="Arial"/>
          <w:color w:val="000000"/>
          <w:sz w:val="20"/>
          <w:szCs w:val="20"/>
          <w:lang w:eastAsia="vi-VN"/>
        </w:rPr>
        <w:t>Mọi thắc mắc của nhà đầu tư (nếu có) về trình tự, thủ tục đấu giá phải được nêu lên và giải quyết trong cuộc đấu giá. Hội đồng bán đấu giá cổ phần không chịu trách nhiệm đối với các thắc mắc của nhà đầu tư sau khi cuộc đấu giá kết thúc.</w:t>
      </w:r>
    </w:p>
    <w:p w:rsidR="00D26BB5" w:rsidRPr="0057672C" w:rsidRDefault="0044653E" w:rsidP="00E43971">
      <w:pPr>
        <w:pStyle w:val="BodyText"/>
        <w:shd w:val="clear" w:color="auto" w:fill="auto"/>
        <w:tabs>
          <w:tab w:val="left" w:pos="110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2. </w:t>
      </w:r>
      <w:r w:rsidR="00D26BB5" w:rsidRPr="0057672C">
        <w:rPr>
          <w:rStyle w:val="BodyTextChar1"/>
          <w:rFonts w:ascii="Arial" w:hAnsi="Arial" w:cs="Arial"/>
          <w:color w:val="000000"/>
          <w:sz w:val="20"/>
          <w:szCs w:val="20"/>
          <w:lang w:eastAsia="vi-VN"/>
        </w:rPr>
        <w:t>Tổ chức thực hiện bán đấu giá cổ phần, Đại lý đấu giá không chịu trách nhiệm về giá trị của cổ phần bán đấu giá, trừ trường hợp không thông báo đầy đủ, chính xác những thông tin do Ban chỉ đạo cổ phần hóa và doanh nghiệp cổ phần hóa cung cấp.</w:t>
      </w:r>
    </w:p>
    <w:p w:rsidR="00D26BB5" w:rsidRPr="0057672C" w:rsidRDefault="00BE6B79"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b/>
          <w:bCs/>
          <w:color w:val="000000"/>
          <w:sz w:val="20"/>
          <w:szCs w:val="20"/>
          <w:lang w:eastAsia="vi-VN"/>
        </w:rPr>
        <w:t>Điều 23. Hiệu lực thi</w:t>
      </w:r>
      <w:r w:rsidR="00D26BB5" w:rsidRPr="0057672C">
        <w:rPr>
          <w:rStyle w:val="BodyTextChar1"/>
          <w:rFonts w:ascii="Arial" w:hAnsi="Arial" w:cs="Arial"/>
          <w:b/>
          <w:bCs/>
          <w:color w:val="000000"/>
          <w:sz w:val="20"/>
          <w:szCs w:val="20"/>
          <w:lang w:eastAsia="vi-VN"/>
        </w:rPr>
        <w:t xml:space="preserve"> hành</w:t>
      </w:r>
    </w:p>
    <w:p w:rsidR="00D26BB5" w:rsidRPr="0057672C" w:rsidRDefault="00D26BB5" w:rsidP="00C66BA2">
      <w:pPr>
        <w:pStyle w:val="BodyText"/>
        <w:shd w:val="clear" w:color="auto" w:fill="auto"/>
        <w:spacing w:after="0"/>
        <w:ind w:firstLine="720"/>
        <w:jc w:val="both"/>
        <w:rPr>
          <w:rStyle w:val="BodyTextChar1"/>
          <w:rFonts w:ascii="Arial" w:hAnsi="Arial" w:cs="Arial"/>
          <w:color w:val="000000"/>
          <w:sz w:val="20"/>
          <w:szCs w:val="20"/>
          <w:lang w:eastAsia="vi-VN"/>
        </w:rPr>
      </w:pPr>
      <w:r w:rsidRPr="0057672C">
        <w:rPr>
          <w:rStyle w:val="BodyTextChar1"/>
          <w:rFonts w:ascii="Arial" w:hAnsi="Arial" w:cs="Arial"/>
          <w:color w:val="000000"/>
          <w:sz w:val="20"/>
          <w:szCs w:val="20"/>
          <w:lang w:eastAsia="vi-VN"/>
        </w:rPr>
        <w:t>Quy chế này có hiệu lực thi hành kể từ ngày ký./.</w:t>
      </w:r>
    </w:p>
    <w:p w:rsidR="00D26BB5" w:rsidRPr="0057672C" w:rsidRDefault="00D26BB5" w:rsidP="00C66BA2">
      <w:pPr>
        <w:pStyle w:val="BodyText"/>
        <w:shd w:val="clear" w:color="auto" w:fill="auto"/>
        <w:spacing w:after="0"/>
        <w:ind w:firstLine="720"/>
        <w:jc w:val="both"/>
        <w:rPr>
          <w:rStyle w:val="BodyTextChar1"/>
          <w:rFonts w:ascii="Arial" w:hAnsi="Arial" w:cs="Arial"/>
          <w:color w:val="000000"/>
          <w:sz w:val="20"/>
          <w:szCs w:val="20"/>
          <w:lang w:eastAsia="vi-VN"/>
        </w:rPr>
      </w:pPr>
    </w:p>
    <w:tbl>
      <w:tblPr>
        <w:tblW w:w="0" w:type="auto"/>
        <w:tblInd w:w="108" w:type="dxa"/>
        <w:tblLook w:val="04A0" w:firstRow="1" w:lastRow="0" w:firstColumn="1" w:lastColumn="0" w:noHBand="0" w:noVBand="1"/>
      </w:tblPr>
      <w:tblGrid>
        <w:gridCol w:w="4465"/>
        <w:gridCol w:w="4447"/>
      </w:tblGrid>
      <w:tr w:rsidR="00D26BB5" w:rsidRPr="0057672C" w:rsidTr="00C81C21">
        <w:tc>
          <w:tcPr>
            <w:tcW w:w="4510" w:type="dxa"/>
            <w:shd w:val="clear" w:color="auto" w:fill="auto"/>
          </w:tcPr>
          <w:p w:rsidR="00D26BB5" w:rsidRPr="0057672C" w:rsidRDefault="00D26BB5" w:rsidP="00C66BA2">
            <w:pPr>
              <w:pStyle w:val="BodyText"/>
              <w:shd w:val="clear" w:color="auto" w:fill="auto"/>
              <w:tabs>
                <w:tab w:val="left" w:pos="4051"/>
              </w:tabs>
              <w:spacing w:after="0"/>
              <w:ind w:firstLine="0"/>
              <w:rPr>
                <w:rStyle w:val="BodyTextChar1"/>
                <w:rFonts w:ascii="Arial" w:hAnsi="Arial" w:cs="Arial"/>
                <w:color w:val="000000"/>
                <w:sz w:val="20"/>
                <w:szCs w:val="20"/>
              </w:rPr>
            </w:pPr>
            <w:r w:rsidRPr="0057672C">
              <w:rPr>
                <w:rStyle w:val="BodyTextChar1"/>
                <w:rFonts w:ascii="Arial" w:hAnsi="Arial" w:cs="Arial"/>
                <w:b/>
                <w:bCs/>
                <w:i/>
                <w:iCs/>
                <w:color w:val="000000"/>
                <w:sz w:val="20"/>
                <w:szCs w:val="20"/>
                <w:lang w:eastAsia="vi-VN"/>
              </w:rPr>
              <w:t>Nơi nhận:</w:t>
            </w:r>
          </w:p>
          <w:p w:rsidR="00D26BB5" w:rsidRPr="0057672C" w:rsidRDefault="00BE6B79" w:rsidP="00C66BA2">
            <w:pPr>
              <w:pStyle w:val="BodyText"/>
              <w:shd w:val="clear" w:color="auto" w:fill="auto"/>
              <w:tabs>
                <w:tab w:val="left" w:leader="dot" w:pos="499"/>
                <w:tab w:val="left" w:pos="5299"/>
              </w:tabs>
              <w:spacing w:after="0"/>
              <w:ind w:firstLine="0"/>
              <w:rPr>
                <w:rFonts w:ascii="Arial" w:hAnsi="Arial" w:cs="Arial"/>
                <w:i/>
                <w:iCs/>
                <w:color w:val="000000"/>
                <w:sz w:val="20"/>
                <w:szCs w:val="20"/>
                <w:lang w:val="en-US" w:eastAsia="vi-VN"/>
              </w:rPr>
            </w:pPr>
            <w:r w:rsidRPr="00A20E78">
              <w:rPr>
                <w:rStyle w:val="BodyTextChar1"/>
                <w:rFonts w:ascii="Arial" w:hAnsi="Arial" w:cs="Arial"/>
                <w:sz w:val="20"/>
                <w:szCs w:val="20"/>
              </w:rPr>
              <w:t>...</w:t>
            </w:r>
          </w:p>
        </w:tc>
        <w:tc>
          <w:tcPr>
            <w:tcW w:w="4490" w:type="dxa"/>
            <w:shd w:val="clear" w:color="auto" w:fill="auto"/>
          </w:tcPr>
          <w:p w:rsidR="00D26BB5" w:rsidRPr="0057672C" w:rsidRDefault="00BE6B79" w:rsidP="00C66BA2">
            <w:pPr>
              <w:pStyle w:val="BodyText"/>
              <w:shd w:val="clear" w:color="auto" w:fill="auto"/>
              <w:spacing w:after="0"/>
              <w:ind w:firstLine="0"/>
              <w:jc w:val="center"/>
              <w:rPr>
                <w:rStyle w:val="BodyTextChar1"/>
                <w:rFonts w:ascii="Arial" w:hAnsi="Arial" w:cs="Arial"/>
                <w:b/>
                <w:bCs/>
                <w:color w:val="000000"/>
                <w:sz w:val="20"/>
                <w:szCs w:val="20"/>
                <w:lang w:eastAsia="vi-VN"/>
              </w:rPr>
            </w:pPr>
            <w:r w:rsidRPr="0057672C">
              <w:rPr>
                <w:rStyle w:val="BodyTextChar1"/>
                <w:rFonts w:ascii="Arial" w:hAnsi="Arial" w:cs="Arial"/>
                <w:b/>
                <w:bCs/>
                <w:color w:val="000000"/>
                <w:sz w:val="20"/>
                <w:szCs w:val="20"/>
                <w:lang w:eastAsia="vi-VN"/>
              </w:rPr>
              <w:t>Người</w:t>
            </w:r>
            <w:r w:rsidR="00D26BB5" w:rsidRPr="0057672C">
              <w:rPr>
                <w:rStyle w:val="BodyTextChar1"/>
                <w:rFonts w:ascii="Arial" w:hAnsi="Arial" w:cs="Arial"/>
                <w:b/>
                <w:bCs/>
                <w:color w:val="000000"/>
                <w:sz w:val="20"/>
                <w:szCs w:val="20"/>
                <w:lang w:eastAsia="vi-VN"/>
              </w:rPr>
              <w:t xml:space="preserve"> có </w:t>
            </w:r>
            <w:r w:rsidR="00405E0B" w:rsidRPr="0057672C">
              <w:rPr>
                <w:rStyle w:val="BodyTextChar1"/>
                <w:rFonts w:ascii="Arial" w:hAnsi="Arial" w:cs="Arial"/>
                <w:b/>
                <w:bCs/>
                <w:color w:val="000000"/>
                <w:sz w:val="20"/>
                <w:szCs w:val="20"/>
                <w:lang w:eastAsia="vi-VN"/>
              </w:rPr>
              <w:t>thẩm</w:t>
            </w:r>
            <w:r w:rsidR="00D26BB5" w:rsidRPr="0057672C">
              <w:rPr>
                <w:rStyle w:val="BodyTextChar1"/>
                <w:rFonts w:ascii="Arial" w:hAnsi="Arial" w:cs="Arial"/>
                <w:b/>
                <w:bCs/>
                <w:color w:val="000000"/>
                <w:sz w:val="20"/>
                <w:szCs w:val="20"/>
                <w:lang w:eastAsia="vi-VN"/>
              </w:rPr>
              <w:t xml:space="preserve"> quyền ban hành quy chế</w:t>
            </w:r>
          </w:p>
          <w:p w:rsidR="00D26BB5" w:rsidRPr="0057672C" w:rsidRDefault="00D26BB5" w:rsidP="00C66BA2">
            <w:pPr>
              <w:pStyle w:val="BodyText"/>
              <w:shd w:val="clear" w:color="auto" w:fill="auto"/>
              <w:spacing w:after="0"/>
              <w:ind w:firstLine="0"/>
              <w:jc w:val="center"/>
              <w:rPr>
                <w:rFonts w:ascii="Arial" w:hAnsi="Arial" w:cs="Arial"/>
                <w:color w:val="000000"/>
                <w:sz w:val="20"/>
                <w:szCs w:val="20"/>
              </w:rPr>
            </w:pPr>
            <w:r w:rsidRPr="0057672C">
              <w:rPr>
                <w:rStyle w:val="BodyTextChar1"/>
                <w:rFonts w:ascii="Arial" w:hAnsi="Arial" w:cs="Arial"/>
                <w:i/>
                <w:iCs/>
                <w:color w:val="000000"/>
                <w:sz w:val="20"/>
                <w:szCs w:val="20"/>
                <w:lang w:eastAsia="vi-VN"/>
              </w:rPr>
              <w:t>(</w:t>
            </w:r>
            <w:r w:rsidR="008C4487" w:rsidRPr="0057672C">
              <w:rPr>
                <w:rStyle w:val="BodyTextChar1"/>
                <w:rFonts w:ascii="Arial" w:hAnsi="Arial" w:cs="Arial"/>
                <w:i/>
                <w:iCs/>
                <w:color w:val="000000"/>
                <w:sz w:val="20"/>
                <w:szCs w:val="20"/>
                <w:lang w:eastAsia="vi-VN"/>
              </w:rPr>
              <w:t>ký</w:t>
            </w:r>
            <w:r w:rsidRPr="0057672C">
              <w:rPr>
                <w:rStyle w:val="BodyTextChar1"/>
                <w:rFonts w:ascii="Arial" w:hAnsi="Arial" w:cs="Arial"/>
                <w:i/>
                <w:iCs/>
                <w:color w:val="000000"/>
                <w:sz w:val="20"/>
                <w:szCs w:val="20"/>
                <w:lang w:eastAsia="vi-VN"/>
              </w:rPr>
              <w:t xml:space="preserve"> tên, </w:t>
            </w:r>
            <w:r w:rsidR="000024E0" w:rsidRPr="0057672C">
              <w:rPr>
                <w:rStyle w:val="BodyTextChar1"/>
                <w:rFonts w:ascii="Arial" w:hAnsi="Arial" w:cs="Arial"/>
                <w:i/>
                <w:iCs/>
                <w:color w:val="000000"/>
                <w:sz w:val="20"/>
                <w:szCs w:val="20"/>
                <w:lang w:eastAsia="vi-VN"/>
              </w:rPr>
              <w:t>đóng dấu</w:t>
            </w:r>
            <w:r w:rsidRPr="0057672C">
              <w:rPr>
                <w:rStyle w:val="BodyTextChar1"/>
                <w:rFonts w:ascii="Arial" w:hAnsi="Arial" w:cs="Arial"/>
                <w:i/>
                <w:iCs/>
                <w:color w:val="000000"/>
                <w:sz w:val="20"/>
                <w:szCs w:val="20"/>
                <w:lang w:eastAsia="vi-VN"/>
              </w:rPr>
              <w:t>)</w:t>
            </w:r>
          </w:p>
        </w:tc>
      </w:tr>
    </w:tbl>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p>
    <w:p w:rsidR="00D26BB5" w:rsidRPr="0057672C" w:rsidRDefault="00D26BB5" w:rsidP="00E43971">
      <w:pPr>
        <w:pStyle w:val="BodyText"/>
        <w:shd w:val="clear" w:color="auto" w:fill="auto"/>
        <w:tabs>
          <w:tab w:val="left" w:leader="dot" w:pos="499"/>
          <w:tab w:val="left" w:pos="5299"/>
        </w:tabs>
        <w:spacing w:after="120"/>
        <w:ind w:firstLine="720"/>
        <w:jc w:val="both"/>
        <w:rPr>
          <w:rStyle w:val="BodyTextChar1"/>
          <w:rFonts w:ascii="Arial" w:hAnsi="Arial" w:cs="Arial"/>
          <w:i/>
          <w:iCs/>
          <w:color w:val="000000"/>
          <w:sz w:val="20"/>
          <w:szCs w:val="20"/>
          <w:lang w:eastAsia="vi-VN"/>
        </w:rPr>
      </w:pPr>
    </w:p>
    <w:p w:rsidR="00D26BB5" w:rsidRPr="0057672C" w:rsidRDefault="00D26BB5" w:rsidP="00E43971">
      <w:pPr>
        <w:pStyle w:val="BodyText"/>
        <w:shd w:val="clear" w:color="auto" w:fill="auto"/>
        <w:tabs>
          <w:tab w:val="left" w:leader="dot" w:pos="499"/>
          <w:tab w:val="left" w:pos="5299"/>
        </w:tabs>
        <w:spacing w:after="120"/>
        <w:ind w:firstLine="720"/>
        <w:jc w:val="both"/>
        <w:rPr>
          <w:rFonts w:ascii="Arial" w:hAnsi="Arial" w:cs="Arial"/>
          <w:color w:val="000000"/>
          <w:sz w:val="20"/>
          <w:szCs w:val="20"/>
        </w:rPr>
        <w:sectPr w:rsidR="00D26BB5" w:rsidRPr="0057672C" w:rsidSect="00D26BB5">
          <w:pgSz w:w="11900" w:h="16840" w:code="9"/>
          <w:pgMar w:top="1440" w:right="1440" w:bottom="1440" w:left="1440" w:header="0" w:footer="3" w:gutter="0"/>
          <w:cols w:space="720"/>
          <w:noEndnote/>
          <w:docGrid w:linePitch="360"/>
        </w:sectPr>
      </w:pPr>
    </w:p>
    <w:p w:rsidR="00BE6B79" w:rsidRPr="0057672C" w:rsidRDefault="00BE6B79" w:rsidP="00A3181A">
      <w:pPr>
        <w:pStyle w:val="Heading10"/>
        <w:keepNext/>
        <w:keepLines/>
        <w:shd w:val="clear" w:color="auto" w:fill="auto"/>
        <w:spacing w:after="0" w:line="240" w:lineRule="auto"/>
        <w:ind w:firstLine="0"/>
        <w:jc w:val="center"/>
        <w:rPr>
          <w:rStyle w:val="Heading1"/>
          <w:rFonts w:ascii="Arial" w:hAnsi="Arial" w:cs="Arial"/>
          <w:b/>
          <w:bCs/>
          <w:color w:val="000000"/>
          <w:sz w:val="20"/>
          <w:szCs w:val="20"/>
          <w:lang w:val="en-US" w:eastAsia="vi-VN"/>
        </w:rPr>
      </w:pPr>
      <w:bookmarkStart w:id="65" w:name="bookmark66"/>
      <w:bookmarkStart w:id="66" w:name="bookmark67"/>
      <w:r w:rsidRPr="0057672C">
        <w:rPr>
          <w:rStyle w:val="Heading1"/>
          <w:rFonts w:ascii="Arial" w:hAnsi="Arial" w:cs="Arial"/>
          <w:b/>
          <w:bCs/>
          <w:color w:val="000000"/>
          <w:sz w:val="20"/>
          <w:szCs w:val="20"/>
          <w:lang w:val="en-US" w:eastAsia="vi-VN"/>
        </w:rPr>
        <w:lastRenderedPageBreak/>
        <w:t>Mẫu số 01 – Phiếu tham dự đấu giá</w:t>
      </w:r>
    </w:p>
    <w:p w:rsidR="00D26BB5" w:rsidRPr="0057672C" w:rsidRDefault="00D26BB5" w:rsidP="00A3181A">
      <w:pPr>
        <w:pStyle w:val="Heading10"/>
        <w:keepNext/>
        <w:keepLines/>
        <w:shd w:val="clear" w:color="auto" w:fill="auto"/>
        <w:spacing w:after="0" w:line="240" w:lineRule="auto"/>
        <w:ind w:firstLine="0"/>
        <w:jc w:val="center"/>
        <w:rPr>
          <w:rFonts w:ascii="Arial" w:hAnsi="Arial" w:cs="Arial"/>
          <w:color w:val="000000"/>
          <w:sz w:val="20"/>
          <w:szCs w:val="20"/>
        </w:rPr>
      </w:pPr>
      <w:r w:rsidRPr="0057672C">
        <w:rPr>
          <w:rStyle w:val="Heading1"/>
          <w:rFonts w:ascii="Arial" w:hAnsi="Arial" w:cs="Arial"/>
          <w:b/>
          <w:bCs/>
          <w:color w:val="000000"/>
          <w:sz w:val="20"/>
          <w:szCs w:val="20"/>
          <w:lang w:eastAsia="vi-VN"/>
        </w:rPr>
        <w:t>CỘNG HÒA XÃ HỘI CHỦ NGHĨA VIỆT NAM</w:t>
      </w:r>
      <w:bookmarkEnd w:id="65"/>
      <w:bookmarkEnd w:id="66"/>
    </w:p>
    <w:p w:rsidR="00D26BB5" w:rsidRPr="0057672C" w:rsidRDefault="00D26BB5" w:rsidP="00A3181A">
      <w:pPr>
        <w:pStyle w:val="Heading10"/>
        <w:keepNext/>
        <w:keepLines/>
        <w:shd w:val="clear" w:color="auto" w:fill="auto"/>
        <w:spacing w:after="0" w:line="240" w:lineRule="auto"/>
        <w:ind w:firstLine="0"/>
        <w:jc w:val="center"/>
        <w:rPr>
          <w:rStyle w:val="Heading1"/>
          <w:rFonts w:ascii="Arial" w:hAnsi="Arial" w:cs="Arial"/>
          <w:b/>
          <w:bCs/>
          <w:color w:val="000000"/>
          <w:sz w:val="20"/>
          <w:szCs w:val="20"/>
          <w:lang w:eastAsia="vi-VN"/>
        </w:rPr>
      </w:pPr>
      <w:bookmarkStart w:id="67" w:name="bookmark68"/>
      <w:bookmarkStart w:id="68" w:name="bookmark69"/>
      <w:r w:rsidRPr="0057672C">
        <w:rPr>
          <w:rStyle w:val="Heading1"/>
          <w:rFonts w:ascii="Arial" w:hAnsi="Arial" w:cs="Arial"/>
          <w:b/>
          <w:bCs/>
          <w:color w:val="000000"/>
          <w:sz w:val="20"/>
          <w:szCs w:val="20"/>
          <w:lang w:eastAsia="vi-VN"/>
        </w:rPr>
        <w:t>Độc lập - Tự do - Hạnh phúc</w:t>
      </w:r>
      <w:bookmarkEnd w:id="67"/>
      <w:bookmarkEnd w:id="68"/>
    </w:p>
    <w:p w:rsidR="00BE6B79" w:rsidRPr="0057672C" w:rsidRDefault="00BE6B79" w:rsidP="00A3181A">
      <w:pPr>
        <w:pStyle w:val="Heading10"/>
        <w:keepNext/>
        <w:keepLines/>
        <w:shd w:val="clear" w:color="auto" w:fill="auto"/>
        <w:spacing w:after="0" w:line="240" w:lineRule="auto"/>
        <w:ind w:firstLine="0"/>
        <w:jc w:val="center"/>
        <w:rPr>
          <w:rFonts w:ascii="Arial" w:hAnsi="Arial" w:cs="Arial"/>
          <w:color w:val="000000"/>
          <w:sz w:val="20"/>
          <w:szCs w:val="20"/>
          <w:lang w:val="en-US"/>
        </w:rPr>
      </w:pPr>
      <w:r w:rsidRPr="0057672C">
        <w:rPr>
          <w:rStyle w:val="Heading1"/>
          <w:rFonts w:ascii="Arial" w:hAnsi="Arial" w:cs="Arial"/>
          <w:bCs/>
          <w:color w:val="000000"/>
          <w:sz w:val="20"/>
          <w:szCs w:val="20"/>
          <w:lang w:val="en-US" w:eastAsia="vi-VN"/>
        </w:rPr>
        <w:t>_______________________</w:t>
      </w:r>
    </w:p>
    <w:p w:rsidR="00D26BB5" w:rsidRPr="0057672C" w:rsidRDefault="00D26BB5" w:rsidP="00A3181A">
      <w:pPr>
        <w:pStyle w:val="BodyText"/>
        <w:shd w:val="clear" w:color="auto" w:fill="auto"/>
        <w:tabs>
          <w:tab w:val="left" w:leader="dot" w:pos="509"/>
          <w:tab w:val="left" w:leader="dot" w:pos="1598"/>
          <w:tab w:val="left" w:leader="dot" w:pos="2635"/>
          <w:tab w:val="left" w:leader="dot" w:pos="3869"/>
        </w:tabs>
        <w:spacing w:after="0"/>
        <w:ind w:firstLine="0"/>
        <w:jc w:val="right"/>
        <w:rPr>
          <w:rFonts w:ascii="Arial" w:hAnsi="Arial" w:cs="Arial"/>
          <w:color w:val="000000"/>
          <w:sz w:val="20"/>
          <w:szCs w:val="20"/>
        </w:rPr>
      </w:pPr>
      <w:r w:rsidRPr="0057672C">
        <w:rPr>
          <w:rStyle w:val="BodyTextChar1"/>
          <w:rFonts w:ascii="Arial" w:hAnsi="Arial" w:cs="Arial"/>
          <w:i/>
          <w:iCs/>
          <w:color w:val="000000"/>
          <w:sz w:val="20"/>
          <w:szCs w:val="20"/>
          <w:lang w:eastAsia="vi-VN"/>
        </w:rPr>
        <w:tab/>
        <w:t>, ngày</w:t>
      </w:r>
      <w:r w:rsidRPr="0057672C">
        <w:rPr>
          <w:rStyle w:val="BodyTextChar1"/>
          <w:rFonts w:ascii="Arial" w:hAnsi="Arial" w:cs="Arial"/>
          <w:i/>
          <w:iCs/>
          <w:color w:val="000000"/>
          <w:sz w:val="20"/>
          <w:szCs w:val="20"/>
          <w:lang w:eastAsia="vi-VN"/>
        </w:rPr>
        <w:tab/>
        <w:t>tháng</w:t>
      </w:r>
      <w:r w:rsidRPr="0057672C">
        <w:rPr>
          <w:rStyle w:val="BodyTextChar1"/>
          <w:rFonts w:ascii="Arial" w:hAnsi="Arial" w:cs="Arial"/>
          <w:i/>
          <w:iCs/>
          <w:color w:val="000000"/>
          <w:sz w:val="20"/>
          <w:szCs w:val="20"/>
          <w:lang w:eastAsia="vi-VN"/>
        </w:rPr>
        <w:tab/>
        <w:t>năm 20</w:t>
      </w:r>
      <w:r w:rsidRPr="0057672C">
        <w:rPr>
          <w:rStyle w:val="BodyTextChar1"/>
          <w:rFonts w:ascii="Arial" w:hAnsi="Arial" w:cs="Arial"/>
          <w:i/>
          <w:iCs/>
          <w:color w:val="000000"/>
          <w:sz w:val="20"/>
          <w:szCs w:val="20"/>
          <w:lang w:eastAsia="vi-VN"/>
        </w:rPr>
        <w:tab/>
      </w:r>
    </w:p>
    <w:p w:rsidR="00D26BB5" w:rsidRPr="0057672C" w:rsidRDefault="00BE6B79" w:rsidP="00A3181A">
      <w:pPr>
        <w:pStyle w:val="BodyText"/>
        <w:shd w:val="clear" w:color="auto" w:fill="auto"/>
        <w:tabs>
          <w:tab w:val="left" w:leader="dot" w:pos="2357"/>
        </w:tabs>
        <w:spacing w:after="0"/>
        <w:ind w:firstLine="0"/>
        <w:rPr>
          <w:rFonts w:ascii="Arial" w:hAnsi="Arial" w:cs="Arial"/>
          <w:color w:val="000000"/>
          <w:sz w:val="20"/>
          <w:szCs w:val="20"/>
        </w:rPr>
      </w:pPr>
      <w:r w:rsidRPr="0057672C">
        <w:rPr>
          <w:rStyle w:val="BodyTextChar1"/>
          <w:rFonts w:ascii="Arial" w:hAnsi="Arial" w:cs="Arial"/>
          <w:b/>
          <w:bCs/>
          <w:color w:val="000000"/>
          <w:sz w:val="20"/>
          <w:szCs w:val="20"/>
          <w:lang w:eastAsia="vi-VN"/>
        </w:rPr>
        <w:t xml:space="preserve">Mẫu số: ....... </w:t>
      </w:r>
      <w:r w:rsidR="00D26BB5" w:rsidRPr="0057672C">
        <w:rPr>
          <w:rStyle w:val="BodyTextChar1"/>
          <w:rFonts w:ascii="Arial" w:hAnsi="Arial" w:cs="Arial"/>
          <w:i/>
          <w:iCs/>
          <w:color w:val="000000"/>
          <w:sz w:val="20"/>
          <w:szCs w:val="20"/>
          <w:lang w:eastAsia="vi-VN"/>
        </w:rPr>
        <w:t xml:space="preserve">(Do Hội đồng </w:t>
      </w:r>
      <w:r w:rsidR="007B5B56" w:rsidRPr="0057672C">
        <w:rPr>
          <w:rStyle w:val="BodyTextChar1"/>
          <w:rFonts w:ascii="Arial" w:hAnsi="Arial" w:cs="Arial"/>
          <w:i/>
          <w:iCs/>
          <w:color w:val="000000"/>
          <w:sz w:val="20"/>
          <w:szCs w:val="20"/>
          <w:lang w:eastAsia="vi-VN"/>
        </w:rPr>
        <w:t>đấu giá</w:t>
      </w:r>
      <w:r w:rsidR="00D26BB5" w:rsidRPr="0057672C">
        <w:rPr>
          <w:rStyle w:val="BodyTextChar1"/>
          <w:rFonts w:ascii="Arial" w:hAnsi="Arial" w:cs="Arial"/>
          <w:i/>
          <w:iCs/>
          <w:color w:val="000000"/>
          <w:sz w:val="20"/>
          <w:szCs w:val="20"/>
          <w:lang w:eastAsia="vi-VN"/>
        </w:rPr>
        <w:t xml:space="preserve"> cấp)</w:t>
      </w:r>
    </w:p>
    <w:p w:rsidR="00D26BB5" w:rsidRPr="0057672C" w:rsidRDefault="00BE6B79" w:rsidP="00A3181A">
      <w:pPr>
        <w:pStyle w:val="BodyText"/>
        <w:shd w:val="clear" w:color="auto" w:fill="auto"/>
        <w:spacing w:after="0"/>
        <w:ind w:firstLine="0"/>
        <w:jc w:val="center"/>
        <w:rPr>
          <w:rFonts w:ascii="Arial" w:hAnsi="Arial" w:cs="Arial"/>
          <w:color w:val="000000"/>
          <w:sz w:val="20"/>
          <w:szCs w:val="20"/>
        </w:rPr>
      </w:pPr>
      <w:r w:rsidRPr="0057672C">
        <w:rPr>
          <w:rStyle w:val="BodyTextChar1"/>
          <w:rFonts w:ascii="Arial" w:hAnsi="Arial" w:cs="Arial"/>
          <w:b/>
          <w:bCs/>
          <w:color w:val="000000"/>
          <w:sz w:val="20"/>
          <w:szCs w:val="20"/>
          <w:lang w:eastAsia="vi-VN"/>
        </w:rPr>
        <w:t>PHIẾU THAM D</w:t>
      </w:r>
      <w:r w:rsidRPr="0057672C">
        <w:rPr>
          <w:rStyle w:val="BodyTextChar1"/>
          <w:rFonts w:ascii="Arial" w:hAnsi="Arial" w:cs="Arial"/>
          <w:b/>
          <w:bCs/>
          <w:color w:val="000000"/>
          <w:sz w:val="20"/>
          <w:szCs w:val="20"/>
          <w:lang w:val="en-US" w:eastAsia="vi-VN"/>
        </w:rPr>
        <w:t>Ự</w:t>
      </w:r>
      <w:r w:rsidR="00D26BB5" w:rsidRPr="0057672C">
        <w:rPr>
          <w:rStyle w:val="BodyTextChar1"/>
          <w:rFonts w:ascii="Arial" w:hAnsi="Arial" w:cs="Arial"/>
          <w:b/>
          <w:bCs/>
          <w:color w:val="000000"/>
          <w:sz w:val="20"/>
          <w:szCs w:val="20"/>
          <w:lang w:eastAsia="vi-VN"/>
        </w:rPr>
        <w:t xml:space="preserve"> ĐẤU GIÁ</w:t>
      </w:r>
    </w:p>
    <w:p w:rsidR="00D26BB5" w:rsidRPr="0057672C" w:rsidRDefault="00D26BB5" w:rsidP="00A3181A">
      <w:pPr>
        <w:pStyle w:val="BodyText"/>
        <w:shd w:val="clear" w:color="auto" w:fill="auto"/>
        <w:spacing w:after="0"/>
        <w:ind w:firstLine="0"/>
        <w:jc w:val="center"/>
        <w:rPr>
          <w:rStyle w:val="BodyTextChar1"/>
          <w:rFonts w:ascii="Arial" w:hAnsi="Arial" w:cs="Arial"/>
          <w:color w:val="000000"/>
          <w:sz w:val="20"/>
          <w:szCs w:val="20"/>
          <w:lang w:eastAsia="vi-VN"/>
        </w:rPr>
      </w:pPr>
      <w:r w:rsidRPr="0057672C">
        <w:rPr>
          <w:rStyle w:val="BodyTextChar1"/>
          <w:rFonts w:ascii="Arial" w:hAnsi="Arial" w:cs="Arial"/>
          <w:color w:val="000000"/>
          <w:sz w:val="20"/>
          <w:szCs w:val="20"/>
          <w:lang w:eastAsia="vi-VN"/>
        </w:rPr>
        <w:t>Kính gửi: Tổ chức thực hiện bán đấu giá cổ phần</w:t>
      </w:r>
    </w:p>
    <w:p w:rsidR="00D26BB5" w:rsidRPr="0057672C" w:rsidRDefault="00D26BB5" w:rsidP="00A3181A">
      <w:pPr>
        <w:pStyle w:val="BodyText"/>
        <w:shd w:val="clear" w:color="auto" w:fill="auto"/>
        <w:spacing w:after="0"/>
        <w:ind w:firstLine="0"/>
        <w:jc w:val="center"/>
        <w:rPr>
          <w:rFonts w:ascii="Arial" w:hAnsi="Arial" w:cs="Arial"/>
          <w:color w:val="000000"/>
          <w:sz w:val="20"/>
          <w:szCs w:val="20"/>
        </w:rPr>
      </w:pPr>
    </w:p>
    <w:p w:rsidR="00D26BB5" w:rsidRPr="0057672C" w:rsidRDefault="00D26BB5" w:rsidP="00E43971">
      <w:pPr>
        <w:pStyle w:val="BodyText"/>
        <w:shd w:val="clear" w:color="auto" w:fill="auto"/>
        <w:tabs>
          <w:tab w:val="left" w:leader="dot" w:pos="9000"/>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Tên tổ chức hoặc cá nhân:</w:t>
      </w:r>
      <w:r w:rsidRPr="0057672C">
        <w:rPr>
          <w:rStyle w:val="BodyTextChar1"/>
          <w:rFonts w:ascii="Arial" w:hAnsi="Arial" w:cs="Arial"/>
          <w:color w:val="000000"/>
          <w:sz w:val="20"/>
          <w:szCs w:val="20"/>
          <w:lang w:eastAsia="vi-VN"/>
        </w:rPr>
        <w:tab/>
      </w:r>
    </w:p>
    <w:p w:rsidR="00D26BB5" w:rsidRPr="0057672C" w:rsidRDefault="00BE6B79" w:rsidP="00E43971">
      <w:pPr>
        <w:pStyle w:val="BodyText"/>
        <w:shd w:val="clear" w:color="auto" w:fill="auto"/>
        <w:tabs>
          <w:tab w:val="left" w:leader="dot" w:pos="9000"/>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Số ĐKKD/CMND/CCCD/Hộ</w:t>
      </w:r>
      <w:r w:rsidR="00D26BB5" w:rsidRPr="0057672C">
        <w:rPr>
          <w:rStyle w:val="BodyTextChar1"/>
          <w:rFonts w:ascii="Arial" w:hAnsi="Arial" w:cs="Arial"/>
          <w:color w:val="000000"/>
          <w:sz w:val="20"/>
          <w:szCs w:val="20"/>
          <w:lang w:eastAsia="vi-VN"/>
        </w:rPr>
        <w:t xml:space="preserve"> chiếu ... Ngày cấp ... Nơi cấp ...</w:t>
      </w:r>
    </w:p>
    <w:p w:rsidR="00D26BB5" w:rsidRPr="0057672C" w:rsidRDefault="00D26BB5" w:rsidP="00E43971">
      <w:pPr>
        <w:pStyle w:val="BodyText"/>
        <w:shd w:val="clear" w:color="auto" w:fill="auto"/>
        <w:tabs>
          <w:tab w:val="left" w:leader="dot" w:pos="9000"/>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Địa chỉ:</w:t>
      </w:r>
      <w:r w:rsidRPr="0057672C">
        <w:rPr>
          <w:rStyle w:val="BodyTextChar1"/>
          <w:rFonts w:ascii="Arial" w:hAnsi="Arial" w:cs="Arial"/>
          <w:color w:val="000000"/>
          <w:sz w:val="20"/>
          <w:szCs w:val="20"/>
          <w:lang w:eastAsia="vi-VN"/>
        </w:rPr>
        <w:tab/>
      </w:r>
    </w:p>
    <w:p w:rsidR="00D26BB5" w:rsidRPr="0057672C" w:rsidRDefault="00D26BB5" w:rsidP="00E43971">
      <w:pPr>
        <w:pStyle w:val="BodyText"/>
        <w:shd w:val="clear" w:color="auto" w:fill="auto"/>
        <w:tabs>
          <w:tab w:val="right" w:leader="dot" w:pos="7172"/>
          <w:tab w:val="left" w:leader="dot" w:pos="9000"/>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Điện thoại:</w:t>
      </w:r>
      <w:r w:rsidRPr="0057672C">
        <w:rPr>
          <w:rStyle w:val="BodyTextChar1"/>
          <w:rFonts w:ascii="Arial" w:hAnsi="Arial" w:cs="Arial"/>
          <w:color w:val="000000"/>
          <w:sz w:val="20"/>
          <w:szCs w:val="20"/>
          <w:lang w:eastAsia="vi-VN"/>
        </w:rPr>
        <w:tab/>
      </w:r>
      <w:r w:rsidRPr="0057672C">
        <w:rPr>
          <w:rStyle w:val="BodyTextChar1"/>
          <w:rFonts w:ascii="Arial" w:hAnsi="Arial" w:cs="Arial"/>
          <w:color w:val="000000"/>
          <w:sz w:val="20"/>
          <w:szCs w:val="20"/>
          <w:lang w:val="en-US"/>
        </w:rPr>
        <w:t>/Fax:</w:t>
      </w:r>
      <w:r w:rsidRPr="0057672C">
        <w:rPr>
          <w:rStyle w:val="BodyTextChar1"/>
          <w:rFonts w:ascii="Arial" w:hAnsi="Arial" w:cs="Arial"/>
          <w:color w:val="000000"/>
          <w:sz w:val="20"/>
          <w:szCs w:val="20"/>
          <w:lang w:eastAsia="vi-VN"/>
        </w:rPr>
        <w:tab/>
      </w:r>
    </w:p>
    <w:p w:rsidR="00D26BB5" w:rsidRPr="0057672C" w:rsidRDefault="00D26BB5" w:rsidP="00E43971">
      <w:pPr>
        <w:pStyle w:val="BodyText"/>
        <w:shd w:val="clear" w:color="auto" w:fill="auto"/>
        <w:tabs>
          <w:tab w:val="right" w:leader="dot" w:pos="6726"/>
          <w:tab w:val="left" w:pos="6930"/>
          <w:tab w:val="left" w:leader="dot" w:pos="9000"/>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Số tài khoản:</w:t>
      </w:r>
      <w:r w:rsidRPr="0057672C">
        <w:rPr>
          <w:rStyle w:val="BodyTextChar1"/>
          <w:rFonts w:ascii="Arial" w:hAnsi="Arial" w:cs="Arial"/>
          <w:color w:val="000000"/>
          <w:sz w:val="20"/>
          <w:szCs w:val="20"/>
          <w:lang w:eastAsia="vi-VN"/>
        </w:rPr>
        <w:tab/>
        <w:t>Mở</w:t>
      </w:r>
      <w:r w:rsidRPr="0057672C">
        <w:rPr>
          <w:rStyle w:val="BodyTextChar1"/>
          <w:rFonts w:ascii="Arial" w:hAnsi="Arial" w:cs="Arial"/>
          <w:color w:val="000000"/>
          <w:sz w:val="20"/>
          <w:szCs w:val="20"/>
          <w:lang w:eastAsia="vi-VN"/>
        </w:rPr>
        <w:tab/>
        <w:t>tại</w:t>
      </w:r>
      <w:r w:rsidRPr="0057672C">
        <w:rPr>
          <w:rStyle w:val="BodyTextChar1"/>
          <w:rFonts w:ascii="Arial" w:hAnsi="Arial" w:cs="Arial"/>
          <w:color w:val="000000"/>
          <w:sz w:val="20"/>
          <w:szCs w:val="20"/>
          <w:lang w:eastAsia="vi-VN"/>
        </w:rPr>
        <w:tab/>
      </w:r>
    </w:p>
    <w:p w:rsidR="00D26BB5" w:rsidRPr="0057672C" w:rsidRDefault="00D26BB5" w:rsidP="00E43971">
      <w:pPr>
        <w:pStyle w:val="BodyText"/>
        <w:shd w:val="clear" w:color="auto" w:fill="auto"/>
        <w:tabs>
          <w:tab w:val="left" w:leader="dot" w:pos="9000"/>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Số cổ phần đăng ký mua:</w:t>
      </w:r>
      <w:r w:rsidRPr="0057672C">
        <w:rPr>
          <w:rStyle w:val="BodyTextChar1"/>
          <w:rFonts w:ascii="Arial" w:hAnsi="Arial" w:cs="Arial"/>
          <w:color w:val="000000"/>
          <w:sz w:val="20"/>
          <w:szCs w:val="20"/>
          <w:lang w:eastAsia="vi-VN"/>
        </w:rPr>
        <w:tab/>
      </w:r>
    </w:p>
    <w:p w:rsidR="00D26BB5" w:rsidRPr="0057672C" w:rsidRDefault="00D26BB5" w:rsidP="00E43971">
      <w:pPr>
        <w:pStyle w:val="BodyText"/>
        <w:shd w:val="clear" w:color="auto" w:fill="auto"/>
        <w:tabs>
          <w:tab w:val="left" w:leader="dot" w:pos="9000"/>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Giá khởi điểm:</w:t>
      </w:r>
      <w:r w:rsidRPr="0057672C">
        <w:rPr>
          <w:rStyle w:val="BodyTextChar1"/>
          <w:rFonts w:ascii="Arial" w:hAnsi="Arial" w:cs="Arial"/>
          <w:color w:val="000000"/>
          <w:sz w:val="20"/>
          <w:szCs w:val="20"/>
          <w:lang w:eastAsia="vi-VN"/>
        </w:rPr>
        <w:tab/>
      </w:r>
    </w:p>
    <w:p w:rsidR="00D26BB5" w:rsidRPr="0057672C" w:rsidRDefault="00D26BB5" w:rsidP="00E43971">
      <w:pPr>
        <w:pStyle w:val="BodyText"/>
        <w:shd w:val="clear" w:color="auto" w:fill="auto"/>
        <w:tabs>
          <w:tab w:val="left" w:leader="dot" w:pos="9000"/>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Ngày tổ chức đấu giá:</w:t>
      </w:r>
      <w:r w:rsidRPr="0057672C">
        <w:rPr>
          <w:rStyle w:val="BodyTextChar1"/>
          <w:rFonts w:ascii="Arial" w:hAnsi="Arial" w:cs="Arial"/>
          <w:color w:val="000000"/>
          <w:sz w:val="20"/>
          <w:szCs w:val="20"/>
          <w:lang w:eastAsia="vi-VN"/>
        </w:rPr>
        <w:tab/>
      </w:r>
    </w:p>
    <w:p w:rsidR="00D26BB5" w:rsidRPr="0057672C" w:rsidRDefault="00D26BB5" w:rsidP="00E43971">
      <w:pPr>
        <w:pStyle w:val="BodyText"/>
        <w:shd w:val="clear" w:color="auto" w:fill="auto"/>
        <w:tabs>
          <w:tab w:val="right" w:leader="dot" w:pos="6265"/>
          <w:tab w:val="left" w:pos="6470"/>
          <w:tab w:val="left" w:leader="dot" w:pos="9000"/>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 xml:space="preserve">Số </w:t>
      </w:r>
      <w:r w:rsidR="00BE6B79" w:rsidRPr="0057672C">
        <w:rPr>
          <w:rStyle w:val="BodyTextChar1"/>
          <w:rFonts w:ascii="Arial" w:hAnsi="Arial" w:cs="Arial"/>
          <w:color w:val="000000"/>
          <w:sz w:val="20"/>
          <w:szCs w:val="20"/>
          <w:lang w:eastAsia="vi-VN"/>
        </w:rPr>
        <w:t>tiền đặt cọc đã nộp:</w:t>
      </w:r>
      <w:r w:rsidR="00BE6B79" w:rsidRPr="0057672C">
        <w:rPr>
          <w:rStyle w:val="BodyTextChar1"/>
          <w:rFonts w:ascii="Arial" w:hAnsi="Arial" w:cs="Arial"/>
          <w:color w:val="000000"/>
          <w:sz w:val="20"/>
          <w:szCs w:val="20"/>
          <w:lang w:eastAsia="vi-VN"/>
        </w:rPr>
        <w:tab/>
        <w:t xml:space="preserve">(Bằng chữ:....... </w:t>
      </w:r>
      <w:r w:rsidRPr="0057672C">
        <w:rPr>
          <w:rStyle w:val="BodyTextChar1"/>
          <w:rFonts w:ascii="Arial" w:hAnsi="Arial" w:cs="Arial"/>
          <w:color w:val="000000"/>
          <w:sz w:val="20"/>
          <w:szCs w:val="20"/>
          <w:lang w:eastAsia="vi-VN"/>
        </w:rPr>
        <w:t>)</w:t>
      </w:r>
    </w:p>
    <w:p w:rsidR="00D26BB5" w:rsidRPr="0057672C" w:rsidRDefault="00D26BB5" w:rsidP="00E43971">
      <w:pPr>
        <w:pStyle w:val="BodyText"/>
        <w:shd w:val="clear" w:color="auto" w:fill="auto"/>
        <w:tabs>
          <w:tab w:val="left" w:leader="dot" w:pos="9000"/>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Ngày thanh toán:</w:t>
      </w:r>
      <w:r w:rsidRPr="0057672C">
        <w:rPr>
          <w:rStyle w:val="BodyTextChar1"/>
          <w:rFonts w:ascii="Arial" w:hAnsi="Arial" w:cs="Arial"/>
          <w:color w:val="000000"/>
          <w:sz w:val="20"/>
          <w:szCs w:val="20"/>
          <w:lang w:eastAsia="vi-VN"/>
        </w:rPr>
        <w:tab/>
      </w:r>
    </w:p>
    <w:p w:rsidR="00D26BB5" w:rsidRPr="0057672C" w:rsidRDefault="00D26BB5" w:rsidP="00E43971">
      <w:pPr>
        <w:pStyle w:val="BodyText"/>
        <w:shd w:val="clear" w:color="auto" w:fill="auto"/>
        <w:tabs>
          <w:tab w:val="left" w:leader="dot" w:pos="9000"/>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Ngày trả tiền đặt cọc:</w:t>
      </w:r>
      <w:r w:rsidRPr="0057672C">
        <w:rPr>
          <w:rStyle w:val="BodyTextChar1"/>
          <w:rFonts w:ascii="Arial" w:hAnsi="Arial" w:cs="Arial"/>
          <w:color w:val="000000"/>
          <w:sz w:val="20"/>
          <w:szCs w:val="20"/>
          <w:lang w:eastAsia="vi-VN"/>
        </w:rPr>
        <w:tab/>
      </w:r>
    </w:p>
    <w:p w:rsidR="00D26BB5" w:rsidRPr="0057672C" w:rsidRDefault="00D26BB5" w:rsidP="00E43971">
      <w:pPr>
        <w:pStyle w:val="BodyText"/>
        <w:shd w:val="clear" w:color="auto" w:fill="auto"/>
        <w:tabs>
          <w:tab w:val="left" w:leader="dot" w:pos="9000"/>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 xml:space="preserve">Sau khi nghiên cứu kỹ hồ sơ và </w:t>
      </w:r>
      <w:r w:rsidR="00BE6B79" w:rsidRPr="0057672C">
        <w:rPr>
          <w:rStyle w:val="BodyTextChar1"/>
          <w:rFonts w:ascii="Arial" w:hAnsi="Arial" w:cs="Arial"/>
          <w:color w:val="000000"/>
          <w:sz w:val="20"/>
          <w:szCs w:val="20"/>
          <w:lang w:eastAsia="vi-VN"/>
        </w:rPr>
        <w:t xml:space="preserve">Quy chế bán đấu giá cổ phần của......, </w:t>
      </w:r>
      <w:r w:rsidRPr="0057672C">
        <w:rPr>
          <w:rStyle w:val="BodyTextChar1"/>
          <w:rFonts w:ascii="Arial" w:hAnsi="Arial" w:cs="Arial"/>
          <w:color w:val="000000"/>
          <w:sz w:val="20"/>
          <w:szCs w:val="20"/>
          <w:lang w:eastAsia="vi-VN"/>
        </w:rPr>
        <w:t>tôi/chúng tôi đồng ý đấu giá mua cổ phần đã đăng ký với mức giá như sau:</w:t>
      </w:r>
    </w:p>
    <w:tbl>
      <w:tblPr>
        <w:tblW w:w="5000" w:type="pct"/>
        <w:jc w:val="center"/>
        <w:tblCellMar>
          <w:left w:w="0" w:type="dxa"/>
          <w:right w:w="0" w:type="dxa"/>
        </w:tblCellMar>
        <w:tblLook w:val="0000" w:firstRow="0" w:lastRow="0" w:firstColumn="0" w:lastColumn="0" w:noHBand="0" w:noVBand="0"/>
      </w:tblPr>
      <w:tblGrid>
        <w:gridCol w:w="2278"/>
        <w:gridCol w:w="2242"/>
        <w:gridCol w:w="2225"/>
        <w:gridCol w:w="2265"/>
      </w:tblGrid>
      <w:tr w:rsidR="00D26BB5" w:rsidRPr="0057672C" w:rsidTr="00A3181A">
        <w:trPr>
          <w:trHeight w:val="432"/>
          <w:jc w:val="center"/>
        </w:trPr>
        <w:tc>
          <w:tcPr>
            <w:tcW w:w="1264" w:type="pct"/>
            <w:vMerge w:val="restart"/>
            <w:tcBorders>
              <w:top w:val="single" w:sz="4" w:space="0" w:color="auto"/>
              <w:left w:val="single" w:sz="4" w:space="0" w:color="auto"/>
              <w:bottom w:val="nil"/>
              <w:right w:val="nil"/>
            </w:tcBorders>
            <w:shd w:val="clear" w:color="auto" w:fill="FFFFFF"/>
            <w:vAlign w:val="center"/>
          </w:tcPr>
          <w:p w:rsidR="00D26BB5" w:rsidRPr="0057672C" w:rsidRDefault="00D26BB5" w:rsidP="00A3181A">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color w:val="000000"/>
                <w:sz w:val="20"/>
                <w:szCs w:val="20"/>
                <w:lang w:eastAsia="vi-VN"/>
              </w:rPr>
              <w:t>STT lệnh</w:t>
            </w:r>
          </w:p>
        </w:tc>
        <w:tc>
          <w:tcPr>
            <w:tcW w:w="2479" w:type="pct"/>
            <w:gridSpan w:val="2"/>
            <w:tcBorders>
              <w:top w:val="single" w:sz="4" w:space="0" w:color="auto"/>
              <w:left w:val="single" w:sz="4" w:space="0" w:color="auto"/>
              <w:bottom w:val="nil"/>
              <w:right w:val="nil"/>
            </w:tcBorders>
            <w:shd w:val="clear" w:color="auto" w:fill="FFFFFF"/>
            <w:vAlign w:val="center"/>
          </w:tcPr>
          <w:p w:rsidR="00D26BB5" w:rsidRPr="0057672C" w:rsidRDefault="00D26BB5" w:rsidP="00A3181A">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color w:val="000000"/>
                <w:sz w:val="20"/>
                <w:szCs w:val="20"/>
                <w:lang w:eastAsia="vi-VN"/>
              </w:rPr>
              <w:t>Mức giá đặt mua</w:t>
            </w:r>
          </w:p>
        </w:tc>
        <w:tc>
          <w:tcPr>
            <w:tcW w:w="1257" w:type="pct"/>
            <w:vMerge w:val="restar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A3181A">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color w:val="000000"/>
                <w:sz w:val="20"/>
                <w:szCs w:val="20"/>
                <w:lang w:eastAsia="vi-VN"/>
              </w:rPr>
              <w:t>Khối lượng cổ phần đặt mua</w:t>
            </w:r>
          </w:p>
        </w:tc>
      </w:tr>
      <w:tr w:rsidR="00D26BB5" w:rsidRPr="0057672C" w:rsidTr="00A3181A">
        <w:trPr>
          <w:trHeight w:val="432"/>
          <w:jc w:val="center"/>
        </w:trPr>
        <w:tc>
          <w:tcPr>
            <w:tcW w:w="1264" w:type="pct"/>
            <w:vMerge/>
            <w:tcBorders>
              <w:top w:val="nil"/>
              <w:left w:val="single" w:sz="4" w:space="0" w:color="auto"/>
              <w:bottom w:val="nil"/>
              <w:right w:val="nil"/>
            </w:tcBorders>
            <w:shd w:val="clear" w:color="auto" w:fill="FFFFFF"/>
            <w:vAlign w:val="center"/>
          </w:tcPr>
          <w:p w:rsidR="00D26BB5" w:rsidRPr="0057672C" w:rsidRDefault="00D26BB5" w:rsidP="00A3181A">
            <w:pPr>
              <w:pStyle w:val="Other0"/>
              <w:shd w:val="clear" w:color="auto" w:fill="auto"/>
              <w:spacing w:after="0"/>
              <w:ind w:firstLine="0"/>
              <w:jc w:val="center"/>
              <w:rPr>
                <w:rFonts w:ascii="Arial" w:hAnsi="Arial" w:cs="Arial"/>
                <w:color w:val="000000"/>
                <w:sz w:val="20"/>
                <w:szCs w:val="20"/>
              </w:rPr>
            </w:pPr>
          </w:p>
        </w:tc>
        <w:tc>
          <w:tcPr>
            <w:tcW w:w="1244" w:type="pct"/>
            <w:tcBorders>
              <w:top w:val="single" w:sz="4" w:space="0" w:color="auto"/>
              <w:left w:val="single" w:sz="4" w:space="0" w:color="auto"/>
              <w:bottom w:val="nil"/>
              <w:right w:val="nil"/>
            </w:tcBorders>
            <w:shd w:val="clear" w:color="auto" w:fill="FFFFFF"/>
            <w:vAlign w:val="center"/>
          </w:tcPr>
          <w:p w:rsidR="00D26BB5" w:rsidRPr="0057672C" w:rsidRDefault="00D26BB5" w:rsidP="00A3181A">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color w:val="000000"/>
                <w:sz w:val="20"/>
                <w:szCs w:val="20"/>
                <w:lang w:eastAsia="vi-VN"/>
              </w:rPr>
              <w:t>Bằng số</w:t>
            </w:r>
          </w:p>
        </w:tc>
        <w:tc>
          <w:tcPr>
            <w:tcW w:w="1235" w:type="pct"/>
            <w:tcBorders>
              <w:top w:val="single" w:sz="4" w:space="0" w:color="auto"/>
              <w:left w:val="single" w:sz="4" w:space="0" w:color="auto"/>
              <w:bottom w:val="nil"/>
              <w:right w:val="nil"/>
            </w:tcBorders>
            <w:shd w:val="clear" w:color="auto" w:fill="FFFFFF"/>
            <w:vAlign w:val="center"/>
          </w:tcPr>
          <w:p w:rsidR="00D26BB5" w:rsidRPr="0057672C" w:rsidRDefault="00D26BB5" w:rsidP="00A3181A">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color w:val="000000"/>
                <w:sz w:val="20"/>
                <w:szCs w:val="20"/>
                <w:lang w:eastAsia="vi-VN"/>
              </w:rPr>
              <w:t>Bằng chữ</w:t>
            </w:r>
          </w:p>
        </w:tc>
        <w:tc>
          <w:tcPr>
            <w:tcW w:w="1257" w:type="pct"/>
            <w:vMerge/>
            <w:tcBorders>
              <w:top w:val="nil"/>
              <w:left w:val="single" w:sz="4" w:space="0" w:color="auto"/>
              <w:bottom w:val="nil"/>
              <w:right w:val="single" w:sz="4" w:space="0" w:color="auto"/>
            </w:tcBorders>
            <w:shd w:val="clear" w:color="auto" w:fill="FFFFFF"/>
            <w:vAlign w:val="center"/>
          </w:tcPr>
          <w:p w:rsidR="00D26BB5" w:rsidRPr="0057672C" w:rsidRDefault="00D26BB5" w:rsidP="00A3181A">
            <w:pPr>
              <w:pStyle w:val="Other0"/>
              <w:shd w:val="clear" w:color="auto" w:fill="auto"/>
              <w:spacing w:after="0"/>
              <w:ind w:firstLine="0"/>
              <w:jc w:val="center"/>
              <w:rPr>
                <w:rFonts w:ascii="Arial" w:hAnsi="Arial" w:cs="Arial"/>
                <w:color w:val="000000"/>
                <w:sz w:val="20"/>
                <w:szCs w:val="20"/>
              </w:rPr>
            </w:pPr>
          </w:p>
        </w:tc>
      </w:tr>
      <w:tr w:rsidR="00D26BB5" w:rsidRPr="0057672C" w:rsidTr="00A3181A">
        <w:trPr>
          <w:trHeight w:val="432"/>
          <w:jc w:val="center"/>
        </w:trPr>
        <w:tc>
          <w:tcPr>
            <w:tcW w:w="1264" w:type="pct"/>
            <w:tcBorders>
              <w:top w:val="single" w:sz="4" w:space="0" w:color="auto"/>
              <w:left w:val="single" w:sz="4" w:space="0" w:color="auto"/>
              <w:bottom w:val="nil"/>
              <w:right w:val="nil"/>
            </w:tcBorders>
            <w:shd w:val="clear" w:color="auto" w:fill="FFFFFF"/>
            <w:vAlign w:val="center"/>
          </w:tcPr>
          <w:p w:rsidR="00D26BB5" w:rsidRPr="0057672C" w:rsidRDefault="00D26BB5" w:rsidP="00A3181A">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color w:val="000000"/>
                <w:sz w:val="20"/>
                <w:szCs w:val="20"/>
                <w:lang w:eastAsia="vi-VN"/>
              </w:rPr>
              <w:t>1</w:t>
            </w:r>
          </w:p>
        </w:tc>
        <w:tc>
          <w:tcPr>
            <w:tcW w:w="1244" w:type="pct"/>
            <w:tcBorders>
              <w:top w:val="single" w:sz="4" w:space="0" w:color="auto"/>
              <w:left w:val="single" w:sz="4" w:space="0" w:color="auto"/>
              <w:bottom w:val="nil"/>
              <w:right w:val="nil"/>
            </w:tcBorders>
            <w:shd w:val="clear" w:color="auto" w:fill="FFFFFF"/>
            <w:vAlign w:val="center"/>
          </w:tcPr>
          <w:p w:rsidR="00D26BB5" w:rsidRPr="0057672C" w:rsidRDefault="00D26BB5" w:rsidP="00A3181A">
            <w:pPr>
              <w:jc w:val="center"/>
              <w:rPr>
                <w:rFonts w:ascii="Arial" w:hAnsi="Arial" w:cs="Arial"/>
                <w:sz w:val="20"/>
                <w:szCs w:val="20"/>
                <w:lang w:eastAsia="en-US"/>
              </w:rPr>
            </w:pPr>
          </w:p>
        </w:tc>
        <w:tc>
          <w:tcPr>
            <w:tcW w:w="1235" w:type="pct"/>
            <w:tcBorders>
              <w:top w:val="single" w:sz="4" w:space="0" w:color="auto"/>
              <w:left w:val="single" w:sz="4" w:space="0" w:color="auto"/>
              <w:bottom w:val="nil"/>
              <w:right w:val="nil"/>
            </w:tcBorders>
            <w:shd w:val="clear" w:color="auto" w:fill="FFFFFF"/>
            <w:vAlign w:val="center"/>
          </w:tcPr>
          <w:p w:rsidR="00D26BB5" w:rsidRPr="0057672C" w:rsidRDefault="00D26BB5" w:rsidP="00A3181A">
            <w:pPr>
              <w:jc w:val="center"/>
              <w:rPr>
                <w:rFonts w:ascii="Arial" w:hAnsi="Arial" w:cs="Arial"/>
                <w:sz w:val="20"/>
                <w:szCs w:val="20"/>
                <w:lang w:eastAsia="en-US"/>
              </w:rPr>
            </w:pPr>
          </w:p>
        </w:tc>
        <w:tc>
          <w:tcPr>
            <w:tcW w:w="1257"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A3181A">
            <w:pPr>
              <w:jc w:val="center"/>
              <w:rPr>
                <w:rFonts w:ascii="Arial" w:hAnsi="Arial" w:cs="Arial"/>
                <w:sz w:val="20"/>
                <w:szCs w:val="20"/>
                <w:lang w:eastAsia="en-US"/>
              </w:rPr>
            </w:pPr>
          </w:p>
        </w:tc>
      </w:tr>
      <w:tr w:rsidR="00D26BB5" w:rsidRPr="0057672C" w:rsidTr="00A3181A">
        <w:trPr>
          <w:trHeight w:val="432"/>
          <w:jc w:val="center"/>
        </w:trPr>
        <w:tc>
          <w:tcPr>
            <w:tcW w:w="1264" w:type="pct"/>
            <w:tcBorders>
              <w:top w:val="single" w:sz="4" w:space="0" w:color="auto"/>
              <w:left w:val="single" w:sz="4" w:space="0" w:color="auto"/>
              <w:bottom w:val="nil"/>
              <w:right w:val="nil"/>
            </w:tcBorders>
            <w:shd w:val="clear" w:color="auto" w:fill="FFFFFF"/>
            <w:vAlign w:val="center"/>
          </w:tcPr>
          <w:p w:rsidR="00D26BB5" w:rsidRPr="0057672C" w:rsidRDefault="00D26BB5" w:rsidP="00A3181A">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color w:val="000000"/>
                <w:sz w:val="20"/>
                <w:szCs w:val="20"/>
                <w:lang w:eastAsia="vi-VN"/>
              </w:rPr>
              <w:t>2...</w:t>
            </w:r>
          </w:p>
        </w:tc>
        <w:tc>
          <w:tcPr>
            <w:tcW w:w="1244" w:type="pct"/>
            <w:tcBorders>
              <w:top w:val="single" w:sz="4" w:space="0" w:color="auto"/>
              <w:left w:val="single" w:sz="4" w:space="0" w:color="auto"/>
              <w:bottom w:val="nil"/>
              <w:right w:val="nil"/>
            </w:tcBorders>
            <w:shd w:val="clear" w:color="auto" w:fill="FFFFFF"/>
            <w:vAlign w:val="center"/>
          </w:tcPr>
          <w:p w:rsidR="00D26BB5" w:rsidRPr="0057672C" w:rsidRDefault="00D26BB5" w:rsidP="00A3181A">
            <w:pPr>
              <w:jc w:val="center"/>
              <w:rPr>
                <w:rFonts w:ascii="Arial" w:hAnsi="Arial" w:cs="Arial"/>
                <w:sz w:val="20"/>
                <w:szCs w:val="20"/>
                <w:lang w:eastAsia="en-US"/>
              </w:rPr>
            </w:pPr>
          </w:p>
        </w:tc>
        <w:tc>
          <w:tcPr>
            <w:tcW w:w="1235" w:type="pct"/>
            <w:tcBorders>
              <w:top w:val="single" w:sz="4" w:space="0" w:color="auto"/>
              <w:left w:val="single" w:sz="4" w:space="0" w:color="auto"/>
              <w:bottom w:val="nil"/>
              <w:right w:val="nil"/>
            </w:tcBorders>
            <w:shd w:val="clear" w:color="auto" w:fill="FFFFFF"/>
            <w:vAlign w:val="center"/>
          </w:tcPr>
          <w:p w:rsidR="00D26BB5" w:rsidRPr="0057672C" w:rsidRDefault="00D26BB5" w:rsidP="00A3181A">
            <w:pPr>
              <w:jc w:val="center"/>
              <w:rPr>
                <w:rFonts w:ascii="Arial" w:hAnsi="Arial" w:cs="Arial"/>
                <w:sz w:val="20"/>
                <w:szCs w:val="20"/>
                <w:lang w:eastAsia="en-US"/>
              </w:rPr>
            </w:pPr>
          </w:p>
        </w:tc>
        <w:tc>
          <w:tcPr>
            <w:tcW w:w="1257"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A3181A">
            <w:pPr>
              <w:jc w:val="center"/>
              <w:rPr>
                <w:rFonts w:ascii="Arial" w:hAnsi="Arial" w:cs="Arial"/>
                <w:sz w:val="20"/>
                <w:szCs w:val="20"/>
                <w:lang w:eastAsia="en-US"/>
              </w:rPr>
            </w:pPr>
          </w:p>
        </w:tc>
      </w:tr>
      <w:tr w:rsidR="00D26BB5" w:rsidRPr="0057672C" w:rsidTr="00A3181A">
        <w:trPr>
          <w:trHeight w:val="432"/>
          <w:jc w:val="center"/>
        </w:trPr>
        <w:tc>
          <w:tcPr>
            <w:tcW w:w="1264" w:type="pct"/>
            <w:tcBorders>
              <w:top w:val="single" w:sz="4" w:space="0" w:color="auto"/>
              <w:left w:val="single" w:sz="4" w:space="0" w:color="auto"/>
              <w:bottom w:val="single" w:sz="4" w:space="0" w:color="auto"/>
              <w:right w:val="nil"/>
            </w:tcBorders>
            <w:shd w:val="clear" w:color="auto" w:fill="FFFFFF"/>
            <w:vAlign w:val="center"/>
          </w:tcPr>
          <w:p w:rsidR="00D26BB5" w:rsidRPr="0057672C" w:rsidRDefault="00392752" w:rsidP="00A3181A">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color w:val="000000"/>
                <w:sz w:val="20"/>
                <w:szCs w:val="20"/>
                <w:lang w:eastAsia="vi-VN"/>
              </w:rPr>
              <w:t>Tổng</w:t>
            </w:r>
            <w:r w:rsidR="00D26BB5" w:rsidRPr="0057672C">
              <w:rPr>
                <w:rStyle w:val="Other"/>
                <w:rFonts w:ascii="Arial" w:hAnsi="Arial" w:cs="Arial"/>
                <w:color w:val="000000"/>
                <w:sz w:val="20"/>
                <w:szCs w:val="20"/>
                <w:lang w:eastAsia="vi-VN"/>
              </w:rPr>
              <w:t xml:space="preserve"> số:</w:t>
            </w:r>
          </w:p>
        </w:tc>
        <w:tc>
          <w:tcPr>
            <w:tcW w:w="1244" w:type="pct"/>
            <w:tcBorders>
              <w:top w:val="single" w:sz="4" w:space="0" w:color="auto"/>
              <w:left w:val="single" w:sz="4" w:space="0" w:color="auto"/>
              <w:bottom w:val="single" w:sz="4" w:space="0" w:color="auto"/>
              <w:right w:val="nil"/>
            </w:tcBorders>
            <w:shd w:val="clear" w:color="auto" w:fill="FFFFFF"/>
            <w:vAlign w:val="center"/>
          </w:tcPr>
          <w:p w:rsidR="00D26BB5" w:rsidRPr="0057672C" w:rsidRDefault="00D26BB5" w:rsidP="00A3181A">
            <w:pPr>
              <w:jc w:val="center"/>
              <w:rPr>
                <w:rFonts w:ascii="Arial" w:hAnsi="Arial" w:cs="Arial"/>
                <w:sz w:val="20"/>
                <w:szCs w:val="20"/>
                <w:lang w:eastAsia="en-US"/>
              </w:rPr>
            </w:pPr>
          </w:p>
        </w:tc>
        <w:tc>
          <w:tcPr>
            <w:tcW w:w="1235" w:type="pct"/>
            <w:tcBorders>
              <w:top w:val="single" w:sz="4" w:space="0" w:color="auto"/>
              <w:left w:val="single" w:sz="4" w:space="0" w:color="auto"/>
              <w:bottom w:val="single" w:sz="4" w:space="0" w:color="auto"/>
              <w:right w:val="nil"/>
            </w:tcBorders>
            <w:shd w:val="clear" w:color="auto" w:fill="FFFFFF"/>
            <w:vAlign w:val="center"/>
          </w:tcPr>
          <w:p w:rsidR="00D26BB5" w:rsidRPr="0057672C" w:rsidRDefault="00D26BB5" w:rsidP="00A3181A">
            <w:pPr>
              <w:jc w:val="center"/>
              <w:rPr>
                <w:rFonts w:ascii="Arial" w:hAnsi="Arial" w:cs="Arial"/>
                <w:sz w:val="20"/>
                <w:szCs w:val="20"/>
                <w:lang w:eastAsia="en-US"/>
              </w:rPr>
            </w:pPr>
          </w:p>
        </w:tc>
        <w:tc>
          <w:tcPr>
            <w:tcW w:w="1257" w:type="pct"/>
            <w:tcBorders>
              <w:top w:val="single" w:sz="4" w:space="0" w:color="auto"/>
              <w:left w:val="single" w:sz="4" w:space="0" w:color="auto"/>
              <w:bottom w:val="single" w:sz="4" w:space="0" w:color="auto"/>
              <w:right w:val="single" w:sz="4" w:space="0" w:color="auto"/>
            </w:tcBorders>
            <w:shd w:val="clear" w:color="auto" w:fill="FFFFFF"/>
            <w:vAlign w:val="center"/>
          </w:tcPr>
          <w:p w:rsidR="00D26BB5" w:rsidRPr="0057672C" w:rsidRDefault="00D26BB5" w:rsidP="00A3181A">
            <w:pPr>
              <w:jc w:val="center"/>
              <w:rPr>
                <w:rFonts w:ascii="Arial" w:hAnsi="Arial" w:cs="Arial"/>
                <w:sz w:val="20"/>
                <w:szCs w:val="20"/>
                <w:lang w:eastAsia="en-US"/>
              </w:rPr>
            </w:pPr>
          </w:p>
        </w:tc>
      </w:tr>
    </w:tbl>
    <w:p w:rsidR="00D26BB5" w:rsidRPr="0057672C" w:rsidRDefault="00D26BB5" w:rsidP="00A3181A">
      <w:pPr>
        <w:jc w:val="center"/>
        <w:rPr>
          <w:rFonts w:ascii="Arial" w:hAnsi="Arial" w:cs="Arial"/>
          <w:sz w:val="20"/>
          <w:szCs w:val="20"/>
          <w:lang w:eastAsia="en-US"/>
        </w:rPr>
      </w:pPr>
    </w:p>
    <w:tbl>
      <w:tblPr>
        <w:tblW w:w="0" w:type="auto"/>
        <w:tblInd w:w="108" w:type="dxa"/>
        <w:tblLook w:val="04A0" w:firstRow="1" w:lastRow="0" w:firstColumn="1" w:lastColumn="0" w:noHBand="0" w:noVBand="1"/>
      </w:tblPr>
      <w:tblGrid>
        <w:gridCol w:w="4007"/>
        <w:gridCol w:w="4905"/>
      </w:tblGrid>
      <w:tr w:rsidR="00D26BB5" w:rsidRPr="0057672C" w:rsidTr="00BE6B79">
        <w:tc>
          <w:tcPr>
            <w:tcW w:w="4050" w:type="dxa"/>
            <w:shd w:val="clear" w:color="auto" w:fill="auto"/>
          </w:tcPr>
          <w:p w:rsidR="00D26BB5" w:rsidRPr="0057672C" w:rsidRDefault="00D26BB5" w:rsidP="00A3181A">
            <w:pPr>
              <w:pStyle w:val="BodyText"/>
              <w:shd w:val="clear" w:color="auto" w:fill="auto"/>
              <w:spacing w:after="0"/>
              <w:ind w:firstLine="0"/>
              <w:jc w:val="center"/>
              <w:rPr>
                <w:rStyle w:val="BodyTextChar1"/>
                <w:rFonts w:ascii="Arial" w:hAnsi="Arial" w:cs="Arial"/>
                <w:i/>
                <w:iCs/>
                <w:color w:val="000000"/>
                <w:sz w:val="20"/>
                <w:szCs w:val="20"/>
                <w:lang w:eastAsia="vi-VN"/>
              </w:rPr>
            </w:pPr>
          </w:p>
        </w:tc>
        <w:tc>
          <w:tcPr>
            <w:tcW w:w="4950" w:type="dxa"/>
            <w:shd w:val="clear" w:color="auto" w:fill="auto"/>
          </w:tcPr>
          <w:p w:rsidR="00D26BB5" w:rsidRPr="0057672C" w:rsidRDefault="00D26BB5" w:rsidP="00A3181A">
            <w:pPr>
              <w:pStyle w:val="BodyText"/>
              <w:shd w:val="clear" w:color="auto" w:fill="auto"/>
              <w:spacing w:after="0"/>
              <w:ind w:firstLine="0"/>
              <w:jc w:val="center"/>
              <w:rPr>
                <w:rStyle w:val="BodyTextChar1"/>
                <w:rFonts w:ascii="Arial" w:hAnsi="Arial" w:cs="Arial"/>
                <w:i/>
                <w:iCs/>
                <w:color w:val="000000"/>
                <w:sz w:val="20"/>
                <w:szCs w:val="20"/>
                <w:lang w:eastAsia="vi-VN"/>
              </w:rPr>
            </w:pPr>
            <w:r w:rsidRPr="0057672C">
              <w:rPr>
                <w:rStyle w:val="BodyTextChar1"/>
                <w:rFonts w:ascii="Arial" w:hAnsi="Arial" w:cs="Arial"/>
                <w:b/>
                <w:bCs/>
                <w:color w:val="000000"/>
                <w:sz w:val="20"/>
                <w:szCs w:val="20"/>
                <w:lang w:eastAsia="vi-VN"/>
              </w:rPr>
              <w:t>TÊN TỔ CHỨC, CÁ NHÂN THAM GIA ĐẤU GIÁ</w:t>
            </w:r>
            <w:r w:rsidRPr="0057672C">
              <w:rPr>
                <w:rStyle w:val="BodyTextChar1"/>
                <w:rFonts w:ascii="Arial" w:hAnsi="Arial" w:cs="Arial"/>
                <w:b/>
                <w:bCs/>
                <w:color w:val="000000"/>
                <w:sz w:val="20"/>
                <w:szCs w:val="20"/>
                <w:lang w:eastAsia="vi-VN"/>
              </w:rPr>
              <w:br/>
            </w:r>
            <w:r w:rsidRPr="0057672C">
              <w:rPr>
                <w:rStyle w:val="BodyTextChar1"/>
                <w:rFonts w:ascii="Arial" w:hAnsi="Arial" w:cs="Arial"/>
                <w:i/>
                <w:iCs/>
                <w:color w:val="000000"/>
                <w:sz w:val="20"/>
                <w:szCs w:val="20"/>
                <w:lang w:eastAsia="vi-VN"/>
              </w:rPr>
              <w:t>(</w:t>
            </w:r>
            <w:r w:rsidR="008C4487" w:rsidRPr="0057672C">
              <w:rPr>
                <w:rStyle w:val="BodyTextChar1"/>
                <w:rFonts w:ascii="Arial" w:hAnsi="Arial" w:cs="Arial"/>
                <w:i/>
                <w:iCs/>
                <w:color w:val="000000"/>
                <w:sz w:val="20"/>
                <w:szCs w:val="20"/>
                <w:lang w:eastAsia="vi-VN"/>
              </w:rPr>
              <w:t>Ký</w:t>
            </w:r>
            <w:r w:rsidRPr="0057672C">
              <w:rPr>
                <w:rStyle w:val="BodyTextChar1"/>
                <w:rFonts w:ascii="Arial" w:hAnsi="Arial" w:cs="Arial"/>
                <w:i/>
                <w:iCs/>
                <w:color w:val="000000"/>
                <w:sz w:val="20"/>
                <w:szCs w:val="20"/>
                <w:lang w:eastAsia="vi-VN"/>
              </w:rPr>
              <w:t xml:space="preserve">, đóng dấu (đối với tổ chức), </w:t>
            </w:r>
            <w:r w:rsidR="000024E0" w:rsidRPr="0057672C">
              <w:rPr>
                <w:rStyle w:val="BodyTextChar1"/>
                <w:rFonts w:ascii="Arial" w:hAnsi="Arial" w:cs="Arial"/>
                <w:i/>
                <w:iCs/>
                <w:color w:val="000000"/>
                <w:sz w:val="20"/>
                <w:szCs w:val="20"/>
                <w:lang w:eastAsia="vi-VN"/>
              </w:rPr>
              <w:t>ghi</w:t>
            </w:r>
            <w:r w:rsidRPr="0057672C">
              <w:rPr>
                <w:rStyle w:val="BodyTextChar1"/>
                <w:rFonts w:ascii="Arial" w:hAnsi="Arial" w:cs="Arial"/>
                <w:i/>
                <w:iCs/>
                <w:color w:val="000000"/>
                <w:sz w:val="20"/>
                <w:szCs w:val="20"/>
                <w:lang w:eastAsia="vi-VN"/>
              </w:rPr>
              <w:t xml:space="preserve"> họ tên)</w:t>
            </w:r>
          </w:p>
          <w:p w:rsidR="00D26BB5" w:rsidRPr="0057672C" w:rsidRDefault="00D26BB5" w:rsidP="00A3181A">
            <w:pPr>
              <w:pStyle w:val="BodyText"/>
              <w:shd w:val="clear" w:color="auto" w:fill="auto"/>
              <w:spacing w:after="0"/>
              <w:ind w:firstLine="0"/>
              <w:jc w:val="center"/>
              <w:rPr>
                <w:rStyle w:val="BodyTextChar1"/>
                <w:rFonts w:ascii="Arial" w:hAnsi="Arial" w:cs="Arial"/>
                <w:i/>
                <w:iCs/>
                <w:color w:val="000000"/>
                <w:sz w:val="20"/>
                <w:szCs w:val="20"/>
                <w:lang w:eastAsia="vi-VN"/>
              </w:rPr>
            </w:pPr>
          </w:p>
        </w:tc>
      </w:tr>
    </w:tbl>
    <w:p w:rsidR="00D26BB5" w:rsidRPr="0057672C" w:rsidRDefault="00D26BB5" w:rsidP="00E43971">
      <w:pPr>
        <w:pStyle w:val="BodyText"/>
        <w:shd w:val="clear" w:color="auto" w:fill="auto"/>
        <w:spacing w:after="120"/>
        <w:ind w:firstLine="720"/>
        <w:jc w:val="both"/>
        <w:rPr>
          <w:rStyle w:val="BodyTextChar1"/>
          <w:rFonts w:ascii="Arial" w:hAnsi="Arial" w:cs="Arial"/>
          <w:i/>
          <w:iCs/>
          <w:color w:val="000000"/>
          <w:sz w:val="20"/>
          <w:szCs w:val="20"/>
          <w:lang w:eastAsia="vi-VN"/>
        </w:rPr>
      </w:pP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sectPr w:rsidR="00D26BB5" w:rsidRPr="0057672C" w:rsidSect="00D26BB5">
          <w:pgSz w:w="11900" w:h="16840" w:code="9"/>
          <w:pgMar w:top="1440" w:right="1440" w:bottom="1440" w:left="1440" w:header="0" w:footer="3" w:gutter="0"/>
          <w:cols w:space="720"/>
          <w:noEndnote/>
          <w:docGrid w:linePitch="360"/>
        </w:sectPr>
      </w:pPr>
    </w:p>
    <w:p w:rsidR="00D26BB5" w:rsidRPr="0057672C" w:rsidRDefault="00BE6B79" w:rsidP="00A3181A">
      <w:pPr>
        <w:pStyle w:val="BodyText"/>
        <w:shd w:val="clear" w:color="auto" w:fill="auto"/>
        <w:spacing w:after="0"/>
        <w:ind w:firstLine="0"/>
        <w:jc w:val="center"/>
        <w:rPr>
          <w:rFonts w:ascii="Arial" w:hAnsi="Arial" w:cs="Arial"/>
          <w:color w:val="000000"/>
          <w:sz w:val="20"/>
          <w:szCs w:val="20"/>
        </w:rPr>
      </w:pPr>
      <w:r w:rsidRPr="0057672C">
        <w:rPr>
          <w:rStyle w:val="BodyTextChar1"/>
          <w:rFonts w:ascii="Arial" w:hAnsi="Arial" w:cs="Arial"/>
          <w:b/>
          <w:bCs/>
          <w:color w:val="000000"/>
          <w:sz w:val="20"/>
          <w:szCs w:val="20"/>
          <w:lang w:eastAsia="vi-VN"/>
        </w:rPr>
        <w:lastRenderedPageBreak/>
        <w:t>Mẫu</w:t>
      </w:r>
      <w:r w:rsidR="00D26BB5" w:rsidRPr="0057672C">
        <w:rPr>
          <w:rStyle w:val="BodyTextChar1"/>
          <w:rFonts w:ascii="Arial" w:hAnsi="Arial" w:cs="Arial"/>
          <w:b/>
          <w:bCs/>
          <w:color w:val="000000"/>
          <w:sz w:val="20"/>
          <w:szCs w:val="20"/>
          <w:lang w:eastAsia="vi-VN"/>
        </w:rPr>
        <w:t xml:space="preserve"> số </w:t>
      </w:r>
      <w:r w:rsidR="00D26BB5" w:rsidRPr="0057672C">
        <w:rPr>
          <w:rStyle w:val="BodyTextChar1"/>
          <w:rFonts w:ascii="Arial" w:hAnsi="Arial" w:cs="Arial"/>
          <w:b/>
          <w:bCs/>
          <w:color w:val="000000"/>
          <w:sz w:val="20"/>
          <w:szCs w:val="20"/>
          <w:lang w:val="en-US"/>
        </w:rPr>
        <w:t xml:space="preserve">02 - </w:t>
      </w:r>
      <w:r w:rsidR="00D26BB5" w:rsidRPr="0057672C">
        <w:rPr>
          <w:rStyle w:val="BodyTextChar1"/>
          <w:rFonts w:ascii="Arial" w:hAnsi="Arial" w:cs="Arial"/>
          <w:b/>
          <w:bCs/>
          <w:color w:val="000000"/>
          <w:sz w:val="20"/>
          <w:szCs w:val="20"/>
          <w:lang w:eastAsia="vi-VN"/>
        </w:rPr>
        <w:t>Giấy ủy quyền</w:t>
      </w:r>
    </w:p>
    <w:p w:rsidR="00D26BB5" w:rsidRPr="0057672C" w:rsidRDefault="00D26BB5" w:rsidP="00A3181A">
      <w:pPr>
        <w:pStyle w:val="BodyText"/>
        <w:shd w:val="clear" w:color="auto" w:fill="auto"/>
        <w:spacing w:after="0"/>
        <w:ind w:firstLine="0"/>
        <w:jc w:val="center"/>
        <w:rPr>
          <w:rFonts w:ascii="Arial" w:hAnsi="Arial" w:cs="Arial"/>
          <w:color w:val="000000"/>
          <w:sz w:val="20"/>
          <w:szCs w:val="20"/>
        </w:rPr>
      </w:pPr>
      <w:r w:rsidRPr="0057672C">
        <w:rPr>
          <w:rStyle w:val="BodyTextChar1"/>
          <w:rFonts w:ascii="Arial" w:hAnsi="Arial" w:cs="Arial"/>
          <w:b/>
          <w:bCs/>
          <w:color w:val="000000"/>
          <w:sz w:val="20"/>
          <w:szCs w:val="20"/>
          <w:lang w:eastAsia="vi-VN"/>
        </w:rPr>
        <w:t>CỘNG HÒA XÃ HỘI CHỦ NGHĨA VIỆT NAM</w:t>
      </w:r>
    </w:p>
    <w:p w:rsidR="00D26BB5" w:rsidRPr="0057672C" w:rsidRDefault="00D26BB5" w:rsidP="00A3181A">
      <w:pPr>
        <w:pStyle w:val="BodyText"/>
        <w:shd w:val="clear" w:color="auto" w:fill="auto"/>
        <w:spacing w:after="0"/>
        <w:ind w:firstLine="0"/>
        <w:jc w:val="center"/>
        <w:rPr>
          <w:rStyle w:val="BodyTextChar1"/>
          <w:rFonts w:ascii="Arial" w:hAnsi="Arial" w:cs="Arial"/>
          <w:b/>
          <w:bCs/>
          <w:color w:val="000000"/>
          <w:sz w:val="20"/>
          <w:szCs w:val="20"/>
          <w:lang w:eastAsia="vi-VN"/>
        </w:rPr>
      </w:pPr>
      <w:r w:rsidRPr="0057672C">
        <w:rPr>
          <w:rStyle w:val="BodyTextChar1"/>
          <w:rFonts w:ascii="Arial" w:hAnsi="Arial" w:cs="Arial"/>
          <w:b/>
          <w:bCs/>
          <w:color w:val="000000"/>
          <w:sz w:val="20"/>
          <w:szCs w:val="20"/>
          <w:lang w:eastAsia="vi-VN"/>
        </w:rPr>
        <w:t>Độc lập - Tự do - Hạnh phúc</w:t>
      </w:r>
    </w:p>
    <w:p w:rsidR="00BE6B79" w:rsidRPr="0057672C" w:rsidRDefault="00BE6B79" w:rsidP="00A3181A">
      <w:pPr>
        <w:pStyle w:val="BodyText"/>
        <w:shd w:val="clear" w:color="auto" w:fill="auto"/>
        <w:spacing w:after="0"/>
        <w:ind w:firstLine="0"/>
        <w:jc w:val="center"/>
        <w:rPr>
          <w:rFonts w:ascii="Arial" w:hAnsi="Arial" w:cs="Arial"/>
          <w:color w:val="000000"/>
          <w:sz w:val="20"/>
          <w:szCs w:val="20"/>
          <w:lang w:val="en-US"/>
        </w:rPr>
      </w:pPr>
      <w:r w:rsidRPr="0057672C">
        <w:rPr>
          <w:rStyle w:val="BodyTextChar1"/>
          <w:rFonts w:ascii="Arial" w:hAnsi="Arial" w:cs="Arial"/>
          <w:bCs/>
          <w:color w:val="000000"/>
          <w:sz w:val="20"/>
          <w:szCs w:val="20"/>
          <w:lang w:val="en-US" w:eastAsia="vi-VN"/>
        </w:rPr>
        <w:t>______________________</w:t>
      </w:r>
    </w:p>
    <w:p w:rsidR="00D26BB5" w:rsidRPr="0057672C" w:rsidRDefault="00D26BB5" w:rsidP="00A3181A">
      <w:pPr>
        <w:pStyle w:val="BodyText"/>
        <w:shd w:val="clear" w:color="auto" w:fill="auto"/>
        <w:tabs>
          <w:tab w:val="left" w:leader="dot" w:pos="499"/>
          <w:tab w:val="left" w:leader="dot" w:pos="1589"/>
          <w:tab w:val="left" w:leader="dot" w:pos="2626"/>
          <w:tab w:val="left" w:leader="dot" w:pos="3850"/>
        </w:tabs>
        <w:spacing w:after="0"/>
        <w:ind w:firstLine="0"/>
        <w:jc w:val="right"/>
        <w:rPr>
          <w:rFonts w:ascii="Arial" w:hAnsi="Arial" w:cs="Arial"/>
          <w:color w:val="000000"/>
          <w:sz w:val="20"/>
          <w:szCs w:val="20"/>
        </w:rPr>
      </w:pPr>
      <w:r w:rsidRPr="0057672C">
        <w:rPr>
          <w:rStyle w:val="BodyTextChar1"/>
          <w:rFonts w:ascii="Arial" w:hAnsi="Arial" w:cs="Arial"/>
          <w:i/>
          <w:iCs/>
          <w:color w:val="000000"/>
          <w:sz w:val="20"/>
          <w:szCs w:val="20"/>
          <w:lang w:eastAsia="vi-VN"/>
        </w:rPr>
        <w:tab/>
        <w:t>, ngày</w:t>
      </w:r>
      <w:r w:rsidRPr="0057672C">
        <w:rPr>
          <w:rStyle w:val="BodyTextChar1"/>
          <w:rFonts w:ascii="Arial" w:hAnsi="Arial" w:cs="Arial"/>
          <w:i/>
          <w:iCs/>
          <w:color w:val="000000"/>
          <w:sz w:val="20"/>
          <w:szCs w:val="20"/>
          <w:lang w:eastAsia="vi-VN"/>
        </w:rPr>
        <w:tab/>
        <w:t>tháng</w:t>
      </w:r>
      <w:r w:rsidRPr="0057672C">
        <w:rPr>
          <w:rStyle w:val="BodyTextChar1"/>
          <w:rFonts w:ascii="Arial" w:hAnsi="Arial" w:cs="Arial"/>
          <w:i/>
          <w:iCs/>
          <w:color w:val="000000"/>
          <w:sz w:val="20"/>
          <w:szCs w:val="20"/>
          <w:lang w:eastAsia="vi-VN"/>
        </w:rPr>
        <w:tab/>
        <w:t>năm 20</w:t>
      </w:r>
      <w:r w:rsidRPr="0057672C">
        <w:rPr>
          <w:rStyle w:val="BodyTextChar1"/>
          <w:rFonts w:ascii="Arial" w:hAnsi="Arial" w:cs="Arial"/>
          <w:i/>
          <w:iCs/>
          <w:color w:val="000000"/>
          <w:sz w:val="20"/>
          <w:szCs w:val="20"/>
          <w:lang w:eastAsia="vi-VN"/>
        </w:rPr>
        <w:tab/>
      </w:r>
    </w:p>
    <w:p w:rsidR="00D26BB5" w:rsidRPr="0057672C" w:rsidRDefault="00D26BB5" w:rsidP="00A3181A">
      <w:pPr>
        <w:pStyle w:val="BodyText"/>
        <w:shd w:val="clear" w:color="auto" w:fill="auto"/>
        <w:spacing w:after="0"/>
        <w:ind w:firstLine="0"/>
        <w:jc w:val="center"/>
        <w:rPr>
          <w:rFonts w:ascii="Arial" w:hAnsi="Arial" w:cs="Arial"/>
          <w:color w:val="000000"/>
          <w:sz w:val="20"/>
          <w:szCs w:val="20"/>
        </w:rPr>
      </w:pPr>
      <w:r w:rsidRPr="0057672C">
        <w:rPr>
          <w:rStyle w:val="BodyTextChar1"/>
          <w:rFonts w:ascii="Arial" w:hAnsi="Arial" w:cs="Arial"/>
          <w:b/>
          <w:bCs/>
          <w:color w:val="000000"/>
          <w:sz w:val="20"/>
          <w:szCs w:val="20"/>
          <w:lang w:eastAsia="vi-VN"/>
        </w:rPr>
        <w:t>GIẤY ỦY QUYỀN</w:t>
      </w:r>
    </w:p>
    <w:p w:rsidR="00D26BB5" w:rsidRPr="0057672C" w:rsidRDefault="00D26BB5" w:rsidP="00A3181A">
      <w:pPr>
        <w:pStyle w:val="BodyText"/>
        <w:shd w:val="clear" w:color="auto" w:fill="auto"/>
        <w:tabs>
          <w:tab w:val="left" w:leader="dot" w:pos="5338"/>
        </w:tabs>
        <w:spacing w:after="0"/>
        <w:ind w:firstLine="0"/>
        <w:jc w:val="center"/>
        <w:rPr>
          <w:rStyle w:val="BodyTextChar1"/>
          <w:rFonts w:ascii="Arial" w:hAnsi="Arial" w:cs="Arial"/>
          <w:color w:val="000000"/>
          <w:sz w:val="20"/>
          <w:szCs w:val="20"/>
          <w:lang w:eastAsia="vi-VN"/>
        </w:rPr>
      </w:pPr>
      <w:r w:rsidRPr="0057672C">
        <w:rPr>
          <w:rStyle w:val="BodyTextChar1"/>
          <w:rFonts w:ascii="Arial" w:hAnsi="Arial" w:cs="Arial"/>
          <w:color w:val="000000"/>
          <w:sz w:val="20"/>
          <w:szCs w:val="20"/>
          <w:lang w:eastAsia="vi-VN"/>
        </w:rPr>
        <w:t>Kính gử</w:t>
      </w:r>
      <w:r w:rsidR="00BE6B79" w:rsidRPr="0057672C">
        <w:rPr>
          <w:rStyle w:val="BodyTextChar1"/>
          <w:rFonts w:ascii="Arial" w:hAnsi="Arial" w:cs="Arial"/>
          <w:color w:val="000000"/>
          <w:sz w:val="20"/>
          <w:szCs w:val="20"/>
          <w:lang w:eastAsia="vi-VN"/>
        </w:rPr>
        <w:t>i: Hội đồng bán đấu giá cổ phần .....</w:t>
      </w:r>
    </w:p>
    <w:p w:rsidR="00D26BB5" w:rsidRPr="0057672C" w:rsidRDefault="00D26BB5" w:rsidP="00A3181A">
      <w:pPr>
        <w:pStyle w:val="BodyText"/>
        <w:shd w:val="clear" w:color="auto" w:fill="auto"/>
        <w:tabs>
          <w:tab w:val="left" w:leader="dot" w:pos="5338"/>
        </w:tabs>
        <w:spacing w:after="0"/>
        <w:ind w:firstLine="0"/>
        <w:jc w:val="center"/>
        <w:rPr>
          <w:rFonts w:ascii="Arial" w:hAnsi="Arial" w:cs="Arial"/>
          <w:color w:val="000000"/>
          <w:sz w:val="20"/>
          <w:szCs w:val="20"/>
        </w:rPr>
      </w:pPr>
    </w:p>
    <w:p w:rsidR="00D26BB5" w:rsidRPr="0057672C" w:rsidRDefault="00D26BB5" w:rsidP="00E43971">
      <w:pPr>
        <w:pStyle w:val="BodyText"/>
        <w:shd w:val="clear" w:color="auto" w:fill="auto"/>
        <w:tabs>
          <w:tab w:val="left" w:leader="dot" w:pos="908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Tên tổ chức hoặc cá nhân:</w:t>
      </w:r>
      <w:r w:rsidRPr="0057672C">
        <w:rPr>
          <w:rStyle w:val="BodyTextChar1"/>
          <w:rFonts w:ascii="Arial" w:hAnsi="Arial" w:cs="Arial"/>
          <w:color w:val="000000"/>
          <w:sz w:val="20"/>
          <w:szCs w:val="20"/>
          <w:lang w:eastAsia="vi-VN"/>
        </w:rPr>
        <w:tab/>
      </w:r>
    </w:p>
    <w:p w:rsidR="00D26BB5" w:rsidRPr="0057672C" w:rsidRDefault="00BE6B79"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Số ĐKKD CMND/CCCD/Hộ</w:t>
      </w:r>
      <w:r w:rsidR="00D26BB5" w:rsidRPr="0057672C">
        <w:rPr>
          <w:rStyle w:val="BodyTextChar1"/>
          <w:rFonts w:ascii="Arial" w:hAnsi="Arial" w:cs="Arial"/>
          <w:color w:val="000000"/>
          <w:sz w:val="20"/>
          <w:szCs w:val="20"/>
          <w:lang w:eastAsia="vi-VN"/>
        </w:rPr>
        <w:t xml:space="preserve"> chiếu ... Ngày cấp ... Nơi cấp ...</w:t>
      </w:r>
    </w:p>
    <w:p w:rsidR="00D26BB5" w:rsidRPr="0057672C" w:rsidRDefault="00D26BB5" w:rsidP="00E43971">
      <w:pPr>
        <w:pStyle w:val="BodyText"/>
        <w:shd w:val="clear" w:color="auto" w:fill="auto"/>
        <w:tabs>
          <w:tab w:val="left" w:leader="dot" w:pos="908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Địa chỉ:</w:t>
      </w:r>
      <w:r w:rsidRPr="0057672C">
        <w:rPr>
          <w:rStyle w:val="BodyTextChar1"/>
          <w:rFonts w:ascii="Arial" w:hAnsi="Arial" w:cs="Arial"/>
          <w:color w:val="000000"/>
          <w:sz w:val="20"/>
          <w:szCs w:val="20"/>
          <w:lang w:eastAsia="vi-VN"/>
        </w:rPr>
        <w:tab/>
      </w:r>
    </w:p>
    <w:p w:rsidR="00D26BB5" w:rsidRPr="0057672C" w:rsidRDefault="00D26BB5" w:rsidP="00E43971">
      <w:pPr>
        <w:pStyle w:val="BodyText"/>
        <w:shd w:val="clear" w:color="auto" w:fill="auto"/>
        <w:tabs>
          <w:tab w:val="right" w:leader="dot" w:pos="5650"/>
          <w:tab w:val="left" w:leader="dot" w:pos="908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Điện thoại:</w:t>
      </w:r>
      <w:r w:rsidRPr="0057672C">
        <w:rPr>
          <w:rStyle w:val="BodyTextChar1"/>
          <w:rFonts w:ascii="Arial" w:hAnsi="Arial" w:cs="Arial"/>
          <w:color w:val="000000"/>
          <w:sz w:val="20"/>
          <w:szCs w:val="20"/>
          <w:lang w:eastAsia="vi-VN"/>
        </w:rPr>
        <w:tab/>
      </w:r>
      <w:r w:rsidRPr="0057672C">
        <w:rPr>
          <w:rStyle w:val="BodyTextChar1"/>
          <w:rFonts w:ascii="Arial" w:hAnsi="Arial" w:cs="Arial"/>
          <w:color w:val="000000"/>
          <w:sz w:val="20"/>
          <w:szCs w:val="20"/>
          <w:lang w:val="en-US"/>
        </w:rPr>
        <w:t>Fax:</w:t>
      </w:r>
      <w:r w:rsidRPr="0057672C">
        <w:rPr>
          <w:rStyle w:val="BodyTextChar1"/>
          <w:rFonts w:ascii="Arial" w:hAnsi="Arial" w:cs="Arial"/>
          <w:color w:val="000000"/>
          <w:sz w:val="20"/>
          <w:szCs w:val="20"/>
          <w:lang w:eastAsia="vi-VN"/>
        </w:rPr>
        <w:tab/>
      </w:r>
    </w:p>
    <w:p w:rsidR="00D26BB5" w:rsidRPr="0057672C" w:rsidRDefault="00D26BB5" w:rsidP="00A3181A">
      <w:pPr>
        <w:pStyle w:val="BodyText"/>
        <w:shd w:val="clear" w:color="auto" w:fill="auto"/>
        <w:spacing w:after="0"/>
        <w:ind w:firstLine="720"/>
        <w:jc w:val="both"/>
        <w:rPr>
          <w:rStyle w:val="BodyTextChar1"/>
          <w:rFonts w:ascii="Arial" w:hAnsi="Arial" w:cs="Arial"/>
          <w:color w:val="000000"/>
          <w:sz w:val="20"/>
          <w:szCs w:val="20"/>
          <w:lang w:eastAsia="vi-VN"/>
        </w:rPr>
      </w:pPr>
      <w:r w:rsidRPr="0057672C">
        <w:rPr>
          <w:rStyle w:val="BodyTextChar1"/>
          <w:rFonts w:ascii="Arial" w:hAnsi="Arial" w:cs="Arial"/>
          <w:color w:val="000000"/>
          <w:sz w:val="20"/>
          <w:szCs w:val="20"/>
          <w:lang w:eastAsia="vi-VN"/>
        </w:rPr>
        <w:t>Do không có điều kiện tham dự trực tiếp đấu giá cổ phần tại ... được tổ chức vào ngày ..., nay tôi:</w:t>
      </w:r>
    </w:p>
    <w:p w:rsidR="00BE6B79" w:rsidRPr="0057672C" w:rsidRDefault="00BE6B79" w:rsidP="00A3181A">
      <w:pPr>
        <w:pStyle w:val="BodyText"/>
        <w:shd w:val="clear" w:color="auto" w:fill="auto"/>
        <w:spacing w:after="0"/>
        <w:ind w:firstLine="0"/>
        <w:jc w:val="center"/>
        <w:rPr>
          <w:rFonts w:ascii="Arial" w:hAnsi="Arial" w:cs="Arial"/>
          <w:color w:val="000000"/>
          <w:sz w:val="20"/>
          <w:szCs w:val="20"/>
        </w:rPr>
      </w:pPr>
    </w:p>
    <w:p w:rsidR="00D26BB5" w:rsidRPr="0057672C" w:rsidRDefault="00D26BB5" w:rsidP="00A3181A">
      <w:pPr>
        <w:pStyle w:val="BodyText"/>
        <w:shd w:val="clear" w:color="auto" w:fill="auto"/>
        <w:spacing w:after="0"/>
        <w:ind w:firstLine="0"/>
        <w:jc w:val="center"/>
        <w:rPr>
          <w:rStyle w:val="BodyTextChar1"/>
          <w:rFonts w:ascii="Arial" w:hAnsi="Arial" w:cs="Arial"/>
          <w:b/>
          <w:bCs/>
          <w:color w:val="000000"/>
          <w:sz w:val="20"/>
          <w:szCs w:val="20"/>
          <w:lang w:eastAsia="vi-VN"/>
        </w:rPr>
      </w:pPr>
      <w:r w:rsidRPr="0057672C">
        <w:rPr>
          <w:rStyle w:val="BodyTextChar1"/>
          <w:rFonts w:ascii="Arial" w:hAnsi="Arial" w:cs="Arial"/>
          <w:b/>
          <w:bCs/>
          <w:color w:val="000000"/>
          <w:sz w:val="20"/>
          <w:szCs w:val="20"/>
          <w:lang w:eastAsia="vi-VN"/>
        </w:rPr>
        <w:t>ỦY QUYỀN CHO:</w:t>
      </w:r>
    </w:p>
    <w:p w:rsidR="00BE6B79" w:rsidRPr="0057672C" w:rsidRDefault="00BE6B79" w:rsidP="00A3181A">
      <w:pPr>
        <w:pStyle w:val="BodyText"/>
        <w:shd w:val="clear" w:color="auto" w:fill="auto"/>
        <w:spacing w:after="0"/>
        <w:ind w:firstLine="0"/>
        <w:jc w:val="center"/>
        <w:rPr>
          <w:rFonts w:ascii="Arial" w:hAnsi="Arial" w:cs="Arial"/>
          <w:color w:val="000000"/>
          <w:sz w:val="20"/>
          <w:szCs w:val="20"/>
        </w:rPr>
      </w:pPr>
    </w:p>
    <w:p w:rsidR="00D26BB5" w:rsidRPr="0057672C" w:rsidRDefault="00D26BB5" w:rsidP="00E43971">
      <w:pPr>
        <w:pStyle w:val="BodyText"/>
        <w:shd w:val="clear" w:color="auto" w:fill="auto"/>
        <w:tabs>
          <w:tab w:val="left" w:leader="dot" w:pos="908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Ông (Bà):</w:t>
      </w:r>
      <w:r w:rsidRPr="0057672C">
        <w:rPr>
          <w:rStyle w:val="BodyTextChar1"/>
          <w:rFonts w:ascii="Arial" w:hAnsi="Arial" w:cs="Arial"/>
          <w:color w:val="000000"/>
          <w:sz w:val="20"/>
          <w:szCs w:val="20"/>
          <w:lang w:eastAsia="vi-VN"/>
        </w:rPr>
        <w:tab/>
      </w:r>
    </w:p>
    <w:p w:rsidR="00D26BB5" w:rsidRPr="0057672C" w:rsidRDefault="00674D82" w:rsidP="00E43971">
      <w:pPr>
        <w:pStyle w:val="BodyText"/>
        <w:shd w:val="clear" w:color="auto" w:fill="auto"/>
        <w:spacing w:after="120"/>
        <w:ind w:firstLine="720"/>
        <w:jc w:val="both"/>
        <w:rPr>
          <w:rFonts w:ascii="Arial" w:hAnsi="Arial" w:cs="Arial"/>
          <w:color w:val="000000"/>
          <w:sz w:val="20"/>
          <w:szCs w:val="20"/>
        </w:rPr>
      </w:pPr>
      <w:r>
        <w:rPr>
          <w:rStyle w:val="BodyTextChar1"/>
          <w:rFonts w:ascii="Arial" w:hAnsi="Arial" w:cs="Arial"/>
          <w:color w:val="000000"/>
          <w:sz w:val="20"/>
          <w:szCs w:val="20"/>
          <w:lang w:eastAsia="vi-VN"/>
        </w:rPr>
        <w:t>CMND</w:t>
      </w:r>
      <w:r>
        <w:rPr>
          <w:rStyle w:val="BodyTextChar1"/>
          <w:rFonts w:ascii="Arial" w:hAnsi="Arial" w:cs="Arial"/>
          <w:color w:val="000000"/>
          <w:sz w:val="20"/>
          <w:szCs w:val="20"/>
          <w:lang w:val="en-SG" w:eastAsia="vi-VN"/>
        </w:rPr>
        <w:t>/</w:t>
      </w:r>
      <w:r w:rsidR="00BE6B79" w:rsidRPr="0057672C">
        <w:rPr>
          <w:rStyle w:val="BodyTextChar1"/>
          <w:rFonts w:ascii="Arial" w:hAnsi="Arial" w:cs="Arial"/>
          <w:color w:val="000000"/>
          <w:sz w:val="20"/>
          <w:szCs w:val="20"/>
          <w:lang w:eastAsia="vi-VN"/>
        </w:rPr>
        <w:t>CCCD/Hộ chiếu ... Ngày cấp ... Nơi cấp</w:t>
      </w:r>
      <w:r w:rsidR="00D26BB5" w:rsidRPr="0057672C">
        <w:rPr>
          <w:rStyle w:val="BodyTextChar1"/>
          <w:rFonts w:ascii="Arial" w:hAnsi="Arial" w:cs="Arial"/>
          <w:color w:val="000000"/>
          <w:sz w:val="20"/>
          <w:szCs w:val="20"/>
          <w:lang w:val="en-US"/>
        </w:rPr>
        <w:t xml:space="preserve"> </w:t>
      </w:r>
      <w:r w:rsidR="00D26BB5" w:rsidRPr="0057672C">
        <w:rPr>
          <w:rStyle w:val="BodyTextChar1"/>
          <w:rFonts w:ascii="Arial" w:hAnsi="Arial" w:cs="Arial"/>
          <w:color w:val="000000"/>
          <w:sz w:val="20"/>
          <w:szCs w:val="20"/>
          <w:lang w:eastAsia="vi-VN"/>
        </w:rPr>
        <w:t>...</w:t>
      </w:r>
    </w:p>
    <w:p w:rsidR="00D26BB5" w:rsidRPr="0057672C" w:rsidRDefault="00D26BB5" w:rsidP="00E43971">
      <w:pPr>
        <w:pStyle w:val="BodyText"/>
        <w:shd w:val="clear" w:color="auto" w:fill="auto"/>
        <w:tabs>
          <w:tab w:val="left" w:leader="dot" w:pos="908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Địa chỉ:</w:t>
      </w:r>
      <w:r w:rsidRPr="0057672C">
        <w:rPr>
          <w:rStyle w:val="BodyTextChar1"/>
          <w:rFonts w:ascii="Arial" w:hAnsi="Arial" w:cs="Arial"/>
          <w:color w:val="000000"/>
          <w:sz w:val="20"/>
          <w:szCs w:val="20"/>
          <w:lang w:eastAsia="vi-VN"/>
        </w:rPr>
        <w:tab/>
      </w:r>
    </w:p>
    <w:p w:rsidR="00D26BB5" w:rsidRPr="0057672C" w:rsidRDefault="00D26BB5" w:rsidP="00E43971">
      <w:pPr>
        <w:pStyle w:val="BodyText"/>
        <w:shd w:val="clear" w:color="auto" w:fill="auto"/>
        <w:tabs>
          <w:tab w:val="right" w:leader="dot" w:pos="5862"/>
          <w:tab w:val="left" w:leader="dot" w:pos="908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Điện thoại:</w:t>
      </w:r>
      <w:r w:rsidRPr="0057672C">
        <w:rPr>
          <w:rStyle w:val="BodyTextChar1"/>
          <w:rFonts w:ascii="Arial" w:hAnsi="Arial" w:cs="Arial"/>
          <w:color w:val="000000"/>
          <w:sz w:val="20"/>
          <w:szCs w:val="20"/>
          <w:lang w:eastAsia="vi-VN"/>
        </w:rPr>
        <w:tab/>
      </w:r>
      <w:r w:rsidRPr="0057672C">
        <w:rPr>
          <w:rStyle w:val="BodyTextChar1"/>
          <w:rFonts w:ascii="Arial" w:hAnsi="Arial" w:cs="Arial"/>
          <w:color w:val="000000"/>
          <w:sz w:val="20"/>
          <w:szCs w:val="20"/>
          <w:lang w:val="en-US"/>
        </w:rPr>
        <w:t>Fax:</w:t>
      </w:r>
      <w:r w:rsidRPr="0057672C">
        <w:rPr>
          <w:rStyle w:val="BodyTextChar1"/>
          <w:rFonts w:ascii="Arial" w:hAnsi="Arial" w:cs="Arial"/>
          <w:color w:val="000000"/>
          <w:sz w:val="20"/>
          <w:szCs w:val="20"/>
          <w:lang w:eastAsia="vi-VN"/>
        </w:rPr>
        <w:tab/>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Thay mặt tôi tham gia đấu giá cổ phần của ..., bao gồm các công việc sau:</w:t>
      </w:r>
    </w:p>
    <w:p w:rsidR="00D26BB5" w:rsidRPr="0057672C" w:rsidRDefault="00BE6B79" w:rsidP="00E43971">
      <w:pPr>
        <w:pStyle w:val="BodyText"/>
        <w:shd w:val="clear" w:color="auto" w:fill="auto"/>
        <w:tabs>
          <w:tab w:val="left" w:pos="109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 </w:t>
      </w:r>
      <w:r w:rsidR="00D26BB5" w:rsidRPr="0057672C">
        <w:rPr>
          <w:rStyle w:val="BodyTextChar1"/>
          <w:rFonts w:ascii="Arial" w:hAnsi="Arial" w:cs="Arial"/>
          <w:color w:val="000000"/>
          <w:sz w:val="20"/>
          <w:szCs w:val="20"/>
          <w:lang w:eastAsia="vi-VN"/>
        </w:rPr>
        <w:t>Làm thủ tục</w:t>
      </w:r>
      <w:r w:rsidRPr="0057672C">
        <w:rPr>
          <w:rStyle w:val="BodyTextChar1"/>
          <w:rFonts w:ascii="Arial" w:hAnsi="Arial" w:cs="Arial"/>
          <w:color w:val="000000"/>
          <w:sz w:val="20"/>
          <w:szCs w:val="20"/>
          <w:lang w:eastAsia="vi-VN"/>
        </w:rPr>
        <w:t xml:space="preserve"> đăng ký tham gi</w:t>
      </w:r>
      <w:r w:rsidR="00D26BB5" w:rsidRPr="0057672C">
        <w:rPr>
          <w:rStyle w:val="BodyTextChar1"/>
          <w:rFonts w:ascii="Arial" w:hAnsi="Arial" w:cs="Arial"/>
          <w:color w:val="000000"/>
          <w:sz w:val="20"/>
          <w:szCs w:val="20"/>
          <w:lang w:eastAsia="vi-VN"/>
        </w:rPr>
        <w:t>a đấu giá (điền thông tin và ký nhận vào đơn, nộp tiền đặt cọc và nộp hồ sơ đăng ký tham gia mua cổ phần).</w:t>
      </w:r>
    </w:p>
    <w:p w:rsidR="00D26BB5" w:rsidRPr="0057672C" w:rsidRDefault="00BE6B79" w:rsidP="00E43971">
      <w:pPr>
        <w:pStyle w:val="BodyText"/>
        <w:shd w:val="clear" w:color="auto" w:fill="auto"/>
        <w:tabs>
          <w:tab w:val="left" w:pos="110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2. </w:t>
      </w:r>
      <w:r w:rsidR="00D26BB5" w:rsidRPr="0057672C">
        <w:rPr>
          <w:rStyle w:val="BodyTextChar1"/>
          <w:rFonts w:ascii="Arial" w:hAnsi="Arial" w:cs="Arial"/>
          <w:color w:val="000000"/>
          <w:sz w:val="20"/>
          <w:szCs w:val="20"/>
          <w:lang w:eastAsia="vi-VN"/>
        </w:rPr>
        <w:t xml:space="preserve">Ghi giá, khối lượng, ký nhận vào phiếu tham </w:t>
      </w:r>
      <w:r w:rsidRPr="0057672C">
        <w:rPr>
          <w:rStyle w:val="BodyTextChar1"/>
          <w:rFonts w:ascii="Arial" w:hAnsi="Arial" w:cs="Arial"/>
          <w:color w:val="000000"/>
          <w:sz w:val="20"/>
          <w:szCs w:val="20"/>
          <w:lang w:eastAsia="vi-VN"/>
        </w:rPr>
        <w:t>gia đấu giá và trực tiếp tham gi</w:t>
      </w:r>
      <w:r w:rsidR="00D26BB5" w:rsidRPr="0057672C">
        <w:rPr>
          <w:rStyle w:val="BodyTextChar1"/>
          <w:rFonts w:ascii="Arial" w:hAnsi="Arial" w:cs="Arial"/>
          <w:color w:val="000000"/>
          <w:sz w:val="20"/>
          <w:szCs w:val="20"/>
          <w:lang w:eastAsia="vi-VN"/>
        </w:rPr>
        <w:t>a phiên đấu giá.</w:t>
      </w:r>
    </w:p>
    <w:p w:rsidR="00D26BB5" w:rsidRPr="0057672C" w:rsidRDefault="00D26BB5" w:rsidP="00A3181A">
      <w:pPr>
        <w:pStyle w:val="BodyText"/>
        <w:shd w:val="clear" w:color="auto" w:fill="auto"/>
        <w:spacing w:after="0"/>
        <w:ind w:firstLine="720"/>
        <w:jc w:val="both"/>
        <w:rPr>
          <w:rStyle w:val="BodyTextChar1"/>
          <w:rFonts w:ascii="Arial" w:hAnsi="Arial" w:cs="Arial"/>
          <w:color w:val="000000"/>
          <w:sz w:val="20"/>
          <w:szCs w:val="20"/>
          <w:lang w:eastAsia="vi-VN"/>
        </w:rPr>
      </w:pPr>
      <w:r w:rsidRPr="0057672C">
        <w:rPr>
          <w:rStyle w:val="BodyTextChar1"/>
          <w:rFonts w:ascii="Arial" w:hAnsi="Arial" w:cs="Arial"/>
          <w:color w:val="000000"/>
          <w:sz w:val="20"/>
          <w:szCs w:val="20"/>
          <w:lang w:eastAsia="vi-VN"/>
        </w:rPr>
        <w:t xml:space="preserve">Ông (Bà) ... có nghĩa vụ thực hiện đúng </w:t>
      </w:r>
      <w:r w:rsidR="00BE6B79" w:rsidRPr="0057672C">
        <w:rPr>
          <w:rStyle w:val="BodyTextChar1"/>
          <w:rFonts w:ascii="Arial" w:hAnsi="Arial" w:cs="Arial"/>
          <w:color w:val="000000"/>
          <w:sz w:val="20"/>
          <w:szCs w:val="20"/>
          <w:lang w:eastAsia="vi-VN"/>
        </w:rPr>
        <w:t>các quy đị</w:t>
      </w:r>
      <w:r w:rsidRPr="0057672C">
        <w:rPr>
          <w:rStyle w:val="BodyTextChar1"/>
          <w:rFonts w:ascii="Arial" w:hAnsi="Arial" w:cs="Arial"/>
          <w:color w:val="000000"/>
          <w:sz w:val="20"/>
          <w:szCs w:val="20"/>
          <w:lang w:eastAsia="vi-VN"/>
        </w:rPr>
        <w:t>nh về đấu giá của Công ty..., không được ủy quyền cho ngườ</w:t>
      </w:r>
      <w:r w:rsidR="00BE6B79" w:rsidRPr="0057672C">
        <w:rPr>
          <w:rStyle w:val="BodyTextChar1"/>
          <w:rFonts w:ascii="Arial" w:hAnsi="Arial" w:cs="Arial"/>
          <w:color w:val="000000"/>
          <w:sz w:val="20"/>
          <w:szCs w:val="20"/>
          <w:lang w:val="en-US" w:eastAsia="vi-VN"/>
        </w:rPr>
        <w:t>i</w:t>
      </w:r>
      <w:r w:rsidRPr="0057672C">
        <w:rPr>
          <w:rStyle w:val="BodyTextChar1"/>
          <w:rFonts w:ascii="Arial" w:hAnsi="Arial" w:cs="Arial"/>
          <w:color w:val="000000"/>
          <w:sz w:val="20"/>
          <w:szCs w:val="20"/>
          <w:lang w:eastAsia="vi-VN"/>
        </w:rPr>
        <w:t xml:space="preserve"> khác và có trách nhiệm thông báo lại kết quả đấu giá cho người ủy quyền.</w:t>
      </w:r>
    </w:p>
    <w:p w:rsidR="00D26BB5" w:rsidRPr="0057672C" w:rsidRDefault="00D26BB5" w:rsidP="00A3181A">
      <w:pPr>
        <w:pStyle w:val="BodyText"/>
        <w:shd w:val="clear" w:color="auto" w:fill="auto"/>
        <w:spacing w:after="0"/>
        <w:ind w:firstLine="720"/>
        <w:jc w:val="both"/>
        <w:rPr>
          <w:rStyle w:val="BodyTextChar1"/>
          <w:rFonts w:ascii="Arial" w:hAnsi="Arial" w:cs="Arial"/>
          <w:color w:val="000000"/>
          <w:sz w:val="20"/>
          <w:szCs w:val="20"/>
          <w:lang w:eastAsia="vi-VN"/>
        </w:rPr>
      </w:pPr>
    </w:p>
    <w:tbl>
      <w:tblPr>
        <w:tblW w:w="0" w:type="auto"/>
        <w:tblInd w:w="108" w:type="dxa"/>
        <w:tblLook w:val="04A0" w:firstRow="1" w:lastRow="0" w:firstColumn="1" w:lastColumn="0" w:noHBand="0" w:noVBand="1"/>
      </w:tblPr>
      <w:tblGrid>
        <w:gridCol w:w="4466"/>
        <w:gridCol w:w="4446"/>
      </w:tblGrid>
      <w:tr w:rsidR="00780246" w:rsidRPr="0057672C" w:rsidTr="00C81C21">
        <w:tc>
          <w:tcPr>
            <w:tcW w:w="4510" w:type="dxa"/>
            <w:shd w:val="clear" w:color="auto" w:fill="auto"/>
          </w:tcPr>
          <w:p w:rsidR="00D26BB5" w:rsidRPr="0057672C" w:rsidRDefault="00D26BB5" w:rsidP="00A3181A">
            <w:pPr>
              <w:jc w:val="center"/>
              <w:rPr>
                <w:rStyle w:val="BodyTextChar1"/>
                <w:rFonts w:ascii="Arial" w:hAnsi="Arial" w:cs="Arial"/>
                <w:b/>
                <w:bCs/>
                <w:sz w:val="20"/>
                <w:szCs w:val="20"/>
              </w:rPr>
            </w:pPr>
            <w:r w:rsidRPr="0057672C">
              <w:rPr>
                <w:rStyle w:val="BodyTextChar1"/>
                <w:rFonts w:ascii="Arial" w:hAnsi="Arial" w:cs="Arial"/>
                <w:b/>
                <w:bCs/>
                <w:sz w:val="20"/>
                <w:szCs w:val="20"/>
              </w:rPr>
              <w:t>NGƯỜI ĐƯỢC ỦY QUYỀN</w:t>
            </w:r>
          </w:p>
          <w:p w:rsidR="00D26BB5" w:rsidRPr="0057672C" w:rsidRDefault="00D26BB5" w:rsidP="00A3181A">
            <w:pPr>
              <w:pStyle w:val="BodyText"/>
              <w:shd w:val="clear" w:color="auto" w:fill="auto"/>
              <w:spacing w:after="0"/>
              <w:ind w:firstLine="0"/>
              <w:jc w:val="center"/>
              <w:rPr>
                <w:rFonts w:ascii="Arial" w:hAnsi="Arial" w:cs="Arial"/>
                <w:color w:val="000000"/>
                <w:sz w:val="20"/>
                <w:szCs w:val="20"/>
              </w:rPr>
            </w:pPr>
            <w:r w:rsidRPr="0057672C">
              <w:rPr>
                <w:rStyle w:val="BodyTextChar1"/>
                <w:rFonts w:ascii="Arial" w:hAnsi="Arial" w:cs="Arial"/>
                <w:i/>
                <w:iCs/>
                <w:color w:val="000000"/>
                <w:sz w:val="20"/>
                <w:szCs w:val="20"/>
                <w:lang w:eastAsia="vi-VN"/>
              </w:rPr>
              <w:t>(</w:t>
            </w:r>
            <w:r w:rsidR="008C4487" w:rsidRPr="0057672C">
              <w:rPr>
                <w:rStyle w:val="BodyTextChar1"/>
                <w:rFonts w:ascii="Arial" w:hAnsi="Arial" w:cs="Arial"/>
                <w:i/>
                <w:iCs/>
                <w:color w:val="000000"/>
                <w:sz w:val="20"/>
                <w:szCs w:val="20"/>
                <w:lang w:eastAsia="vi-VN"/>
              </w:rPr>
              <w:t>ký</w:t>
            </w:r>
            <w:r w:rsidRPr="0057672C">
              <w:rPr>
                <w:rStyle w:val="BodyTextChar1"/>
                <w:rFonts w:ascii="Arial" w:hAnsi="Arial" w:cs="Arial"/>
                <w:i/>
                <w:iCs/>
                <w:color w:val="000000"/>
                <w:sz w:val="20"/>
                <w:szCs w:val="20"/>
                <w:lang w:eastAsia="vi-VN"/>
              </w:rPr>
              <w:t>, họ tên)</w:t>
            </w:r>
          </w:p>
        </w:tc>
        <w:tc>
          <w:tcPr>
            <w:tcW w:w="4490" w:type="dxa"/>
            <w:shd w:val="clear" w:color="auto" w:fill="auto"/>
          </w:tcPr>
          <w:p w:rsidR="00D26BB5" w:rsidRPr="0057672C" w:rsidRDefault="00D26BB5" w:rsidP="00A3181A">
            <w:pPr>
              <w:jc w:val="center"/>
              <w:rPr>
                <w:rStyle w:val="BodyTextChar1"/>
                <w:rFonts w:ascii="Arial" w:hAnsi="Arial" w:cs="Arial"/>
                <w:b/>
                <w:bCs/>
                <w:sz w:val="20"/>
                <w:szCs w:val="20"/>
              </w:rPr>
            </w:pPr>
            <w:r w:rsidRPr="0057672C">
              <w:rPr>
                <w:rStyle w:val="BodyTextChar1"/>
                <w:rFonts w:ascii="Arial" w:hAnsi="Arial" w:cs="Arial"/>
                <w:b/>
                <w:bCs/>
                <w:sz w:val="20"/>
                <w:szCs w:val="20"/>
              </w:rPr>
              <w:t>NGƯỜI ỦY QUYỀN</w:t>
            </w:r>
          </w:p>
          <w:p w:rsidR="00D26BB5" w:rsidRPr="0057672C" w:rsidRDefault="00D26BB5" w:rsidP="00A3181A">
            <w:pPr>
              <w:pStyle w:val="BodyText"/>
              <w:shd w:val="clear" w:color="auto" w:fill="auto"/>
              <w:spacing w:after="0"/>
              <w:ind w:firstLine="0"/>
              <w:jc w:val="center"/>
              <w:rPr>
                <w:rStyle w:val="BodyTextChar1"/>
                <w:rFonts w:ascii="Arial" w:hAnsi="Arial" w:cs="Arial"/>
                <w:i/>
                <w:iCs/>
                <w:color w:val="000000"/>
                <w:sz w:val="20"/>
                <w:szCs w:val="20"/>
                <w:lang w:eastAsia="vi-VN"/>
              </w:rPr>
            </w:pPr>
            <w:r w:rsidRPr="0057672C">
              <w:rPr>
                <w:rStyle w:val="BodyTextChar1"/>
                <w:rFonts w:ascii="Arial" w:hAnsi="Arial" w:cs="Arial"/>
                <w:i/>
                <w:iCs/>
                <w:color w:val="000000"/>
                <w:sz w:val="20"/>
                <w:szCs w:val="20"/>
                <w:lang w:eastAsia="vi-VN"/>
              </w:rPr>
              <w:t>(</w:t>
            </w:r>
            <w:r w:rsidR="008C4487" w:rsidRPr="0057672C">
              <w:rPr>
                <w:rStyle w:val="BodyTextChar1"/>
                <w:rFonts w:ascii="Arial" w:hAnsi="Arial" w:cs="Arial"/>
                <w:i/>
                <w:iCs/>
                <w:color w:val="000000"/>
                <w:sz w:val="20"/>
                <w:szCs w:val="20"/>
                <w:lang w:eastAsia="vi-VN"/>
              </w:rPr>
              <w:t>Ký</w:t>
            </w:r>
            <w:r w:rsidRPr="0057672C">
              <w:rPr>
                <w:rStyle w:val="BodyTextChar1"/>
                <w:rFonts w:ascii="Arial" w:hAnsi="Arial" w:cs="Arial"/>
                <w:i/>
                <w:iCs/>
                <w:color w:val="000000"/>
                <w:sz w:val="20"/>
                <w:szCs w:val="20"/>
                <w:lang w:eastAsia="vi-VN"/>
              </w:rPr>
              <w:t>, họ tên và đóng dấu (nếu có))</w:t>
            </w:r>
          </w:p>
          <w:p w:rsidR="00A3181A" w:rsidRPr="0057672C" w:rsidRDefault="00A3181A" w:rsidP="00A3181A">
            <w:pPr>
              <w:pStyle w:val="BodyText"/>
              <w:shd w:val="clear" w:color="auto" w:fill="auto"/>
              <w:spacing w:after="0"/>
              <w:ind w:firstLine="0"/>
              <w:jc w:val="center"/>
              <w:rPr>
                <w:rFonts w:ascii="Arial" w:hAnsi="Arial" w:cs="Arial"/>
                <w:color w:val="000000"/>
                <w:sz w:val="20"/>
                <w:szCs w:val="20"/>
              </w:rPr>
            </w:pPr>
          </w:p>
        </w:tc>
      </w:tr>
      <w:tr w:rsidR="00D26BB5" w:rsidRPr="0057672C" w:rsidTr="00C81C21">
        <w:tc>
          <w:tcPr>
            <w:tcW w:w="9000" w:type="dxa"/>
            <w:gridSpan w:val="2"/>
            <w:shd w:val="clear" w:color="auto" w:fill="auto"/>
          </w:tcPr>
          <w:p w:rsidR="00D26BB5" w:rsidRPr="0057672C" w:rsidRDefault="00D26BB5" w:rsidP="00A3181A">
            <w:pPr>
              <w:pStyle w:val="BodyText"/>
              <w:shd w:val="clear" w:color="auto" w:fill="auto"/>
              <w:spacing w:after="0"/>
              <w:ind w:firstLine="0"/>
              <w:jc w:val="center"/>
              <w:rPr>
                <w:rFonts w:ascii="Arial" w:hAnsi="Arial" w:cs="Arial"/>
                <w:color w:val="000000"/>
                <w:sz w:val="20"/>
                <w:szCs w:val="20"/>
              </w:rPr>
            </w:pPr>
            <w:r w:rsidRPr="0057672C">
              <w:rPr>
                <w:rStyle w:val="BodyTextChar1"/>
                <w:rFonts w:ascii="Arial" w:hAnsi="Arial" w:cs="Arial"/>
                <w:b/>
                <w:bCs/>
                <w:color w:val="000000"/>
                <w:sz w:val="20"/>
                <w:szCs w:val="20"/>
                <w:lang w:eastAsia="vi-VN"/>
              </w:rPr>
              <w:t xml:space="preserve">XÁC NHẬN CỦA UBND PHƯỜNG, XÃ HOẶC </w:t>
            </w:r>
            <w:r w:rsidR="00405E0B" w:rsidRPr="0057672C">
              <w:rPr>
                <w:rStyle w:val="BodyTextChar1"/>
                <w:rFonts w:ascii="Arial" w:hAnsi="Arial" w:cs="Arial"/>
                <w:b/>
                <w:bCs/>
                <w:color w:val="000000"/>
                <w:sz w:val="20"/>
                <w:szCs w:val="20"/>
                <w:lang w:val="en-US" w:eastAsia="vi-VN"/>
              </w:rPr>
              <w:t>CƠ</w:t>
            </w:r>
            <w:r w:rsidRPr="0057672C">
              <w:rPr>
                <w:rStyle w:val="BodyTextChar1"/>
                <w:rFonts w:ascii="Arial" w:hAnsi="Arial" w:cs="Arial"/>
                <w:b/>
                <w:bCs/>
                <w:color w:val="000000"/>
                <w:sz w:val="20"/>
                <w:szCs w:val="20"/>
                <w:lang w:eastAsia="vi-VN"/>
              </w:rPr>
              <w:t xml:space="preserve"> QUAN NHÀ NƯỚC</w:t>
            </w:r>
            <w:r w:rsidR="00405E0B" w:rsidRPr="0057672C">
              <w:rPr>
                <w:rStyle w:val="BodyTextChar1"/>
                <w:rFonts w:ascii="Arial" w:hAnsi="Arial" w:cs="Arial"/>
                <w:b/>
                <w:bCs/>
                <w:color w:val="000000"/>
                <w:sz w:val="20"/>
                <w:szCs w:val="20"/>
                <w:lang w:val="en-US" w:eastAsia="vi-VN"/>
              </w:rPr>
              <w:t xml:space="preserve"> </w:t>
            </w:r>
            <w:r w:rsidRPr="0057672C">
              <w:rPr>
                <w:rStyle w:val="BodyTextChar1"/>
                <w:rFonts w:ascii="Arial" w:hAnsi="Arial" w:cs="Arial"/>
                <w:b/>
                <w:bCs/>
                <w:color w:val="000000"/>
                <w:sz w:val="20"/>
                <w:szCs w:val="20"/>
                <w:lang w:eastAsia="vi-VN"/>
              </w:rPr>
              <w:t xml:space="preserve">CÓ </w:t>
            </w:r>
            <w:r w:rsidR="00405E0B" w:rsidRPr="0057672C">
              <w:rPr>
                <w:rStyle w:val="BodyTextChar1"/>
                <w:rFonts w:ascii="Arial" w:hAnsi="Arial" w:cs="Arial"/>
                <w:b/>
                <w:bCs/>
                <w:color w:val="000000"/>
                <w:sz w:val="20"/>
                <w:szCs w:val="20"/>
                <w:lang w:eastAsia="vi-VN"/>
              </w:rPr>
              <w:t>THẨM</w:t>
            </w:r>
            <w:r w:rsidRPr="0057672C">
              <w:rPr>
                <w:rStyle w:val="BodyTextChar1"/>
                <w:rFonts w:ascii="Arial" w:hAnsi="Arial" w:cs="Arial"/>
                <w:b/>
                <w:bCs/>
                <w:color w:val="000000"/>
                <w:sz w:val="20"/>
                <w:szCs w:val="20"/>
                <w:lang w:eastAsia="vi-VN"/>
              </w:rPr>
              <w:t xml:space="preserve"> QUYỀN</w:t>
            </w:r>
          </w:p>
          <w:p w:rsidR="00D26BB5" w:rsidRPr="0057672C" w:rsidRDefault="00D26BB5" w:rsidP="00A3181A">
            <w:pPr>
              <w:pStyle w:val="BodyText"/>
              <w:shd w:val="clear" w:color="auto" w:fill="auto"/>
              <w:spacing w:after="0"/>
              <w:ind w:firstLine="0"/>
              <w:jc w:val="center"/>
              <w:rPr>
                <w:rStyle w:val="BodyTextChar1"/>
                <w:rFonts w:ascii="Arial" w:hAnsi="Arial" w:cs="Arial"/>
                <w:i/>
                <w:iCs/>
                <w:color w:val="000000"/>
                <w:sz w:val="20"/>
                <w:szCs w:val="20"/>
                <w:lang w:eastAsia="vi-VN"/>
              </w:rPr>
            </w:pPr>
            <w:r w:rsidRPr="0057672C">
              <w:rPr>
                <w:rStyle w:val="BodyTextChar1"/>
                <w:rFonts w:ascii="Arial" w:hAnsi="Arial" w:cs="Arial"/>
                <w:i/>
                <w:iCs/>
                <w:color w:val="000000"/>
                <w:sz w:val="20"/>
                <w:szCs w:val="20"/>
                <w:lang w:eastAsia="vi-VN"/>
              </w:rPr>
              <w:t>(trường hợp người ủy quyền là cá nhân)</w:t>
            </w:r>
          </w:p>
          <w:p w:rsidR="00D26BB5" w:rsidRPr="0057672C" w:rsidRDefault="00D26BB5" w:rsidP="00A3181A">
            <w:pPr>
              <w:pStyle w:val="BodyText"/>
              <w:shd w:val="clear" w:color="auto" w:fill="auto"/>
              <w:spacing w:after="0"/>
              <w:ind w:firstLine="0"/>
              <w:jc w:val="center"/>
              <w:rPr>
                <w:rFonts w:ascii="Arial" w:hAnsi="Arial" w:cs="Arial"/>
                <w:color w:val="000000"/>
                <w:sz w:val="20"/>
                <w:szCs w:val="20"/>
              </w:rPr>
            </w:pPr>
          </w:p>
        </w:tc>
      </w:tr>
    </w:tbl>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p>
    <w:p w:rsidR="00D26BB5" w:rsidRPr="0057672C" w:rsidRDefault="00D26BB5" w:rsidP="00E43971">
      <w:pPr>
        <w:pStyle w:val="BodyText"/>
        <w:shd w:val="clear" w:color="auto" w:fill="auto"/>
        <w:tabs>
          <w:tab w:val="left" w:pos="5338"/>
        </w:tabs>
        <w:spacing w:after="120"/>
        <w:ind w:firstLine="720"/>
        <w:jc w:val="both"/>
        <w:rPr>
          <w:rFonts w:ascii="Arial" w:hAnsi="Arial" w:cs="Arial"/>
          <w:color w:val="000000"/>
          <w:sz w:val="20"/>
          <w:szCs w:val="20"/>
        </w:rPr>
      </w:pPr>
      <w:r w:rsidRPr="0057672C">
        <w:rPr>
          <w:rStyle w:val="BodyTextChar1"/>
          <w:rFonts w:ascii="Arial" w:hAnsi="Arial" w:cs="Arial"/>
          <w:b/>
          <w:bCs/>
          <w:color w:val="000000"/>
          <w:sz w:val="20"/>
          <w:szCs w:val="20"/>
          <w:lang w:eastAsia="vi-VN"/>
        </w:rPr>
        <w:tab/>
      </w:r>
    </w:p>
    <w:p w:rsidR="00D26BB5" w:rsidRPr="0057672C" w:rsidRDefault="00D26BB5" w:rsidP="00E43971">
      <w:pPr>
        <w:pStyle w:val="BodyText"/>
        <w:shd w:val="clear" w:color="auto" w:fill="auto"/>
        <w:spacing w:after="120"/>
        <w:ind w:firstLine="720"/>
        <w:jc w:val="both"/>
        <w:rPr>
          <w:rStyle w:val="BodyTextChar1"/>
          <w:rFonts w:ascii="Arial" w:hAnsi="Arial" w:cs="Arial"/>
          <w:i/>
          <w:iCs/>
          <w:color w:val="000000"/>
          <w:sz w:val="20"/>
          <w:szCs w:val="20"/>
          <w:lang w:eastAsia="vi-VN"/>
        </w:rPr>
      </w:pP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sectPr w:rsidR="00D26BB5" w:rsidRPr="0057672C" w:rsidSect="00D26BB5">
          <w:pgSz w:w="11900" w:h="16840" w:code="9"/>
          <w:pgMar w:top="1440" w:right="1440" w:bottom="1440" w:left="1440" w:header="0" w:footer="3" w:gutter="0"/>
          <w:cols w:space="720"/>
          <w:noEndnote/>
          <w:docGrid w:linePitch="360"/>
        </w:sectPr>
      </w:pPr>
    </w:p>
    <w:p w:rsidR="00405E0B" w:rsidRPr="0057672C" w:rsidRDefault="00701E25" w:rsidP="00F941B6">
      <w:pPr>
        <w:pStyle w:val="BodyText"/>
        <w:shd w:val="clear" w:color="auto" w:fill="auto"/>
        <w:spacing w:after="0"/>
        <w:ind w:firstLine="0"/>
        <w:jc w:val="center"/>
        <w:rPr>
          <w:rStyle w:val="BodyTextChar1"/>
          <w:rFonts w:ascii="Arial" w:hAnsi="Arial" w:cs="Arial"/>
          <w:b/>
          <w:bCs/>
          <w:color w:val="000000"/>
          <w:sz w:val="20"/>
          <w:szCs w:val="20"/>
          <w:lang w:val="en-US" w:eastAsia="vi-VN"/>
        </w:rPr>
      </w:pPr>
      <w:r w:rsidRPr="0057672C">
        <w:rPr>
          <w:rStyle w:val="BodyTextChar1"/>
          <w:rFonts w:ascii="Arial" w:hAnsi="Arial" w:cs="Arial"/>
          <w:b/>
          <w:bCs/>
          <w:color w:val="000000"/>
          <w:sz w:val="20"/>
          <w:szCs w:val="20"/>
          <w:lang w:val="en-US" w:eastAsia="vi-VN"/>
        </w:rPr>
        <w:lastRenderedPageBreak/>
        <w:t xml:space="preserve">Mẫu số 03 – </w:t>
      </w:r>
      <w:r w:rsidR="00986677">
        <w:rPr>
          <w:rStyle w:val="BodyTextChar1"/>
          <w:rFonts w:ascii="Arial" w:hAnsi="Arial" w:cs="Arial"/>
          <w:b/>
          <w:bCs/>
          <w:color w:val="000000"/>
          <w:sz w:val="20"/>
          <w:szCs w:val="20"/>
          <w:lang w:val="en-US" w:eastAsia="vi-VN"/>
        </w:rPr>
        <w:t>Đơn đề nghị hủy đăng ký tham gia</w:t>
      </w:r>
      <w:r w:rsidRPr="0057672C">
        <w:rPr>
          <w:rStyle w:val="BodyTextChar1"/>
          <w:rFonts w:ascii="Arial" w:hAnsi="Arial" w:cs="Arial"/>
          <w:b/>
          <w:bCs/>
          <w:color w:val="000000"/>
          <w:sz w:val="20"/>
          <w:szCs w:val="20"/>
          <w:lang w:val="en-US" w:eastAsia="vi-VN"/>
        </w:rPr>
        <w:t xml:space="preserve"> đấu giá</w:t>
      </w:r>
    </w:p>
    <w:p w:rsidR="00D26BB5" w:rsidRPr="0057672C" w:rsidRDefault="00D26BB5" w:rsidP="00F941B6">
      <w:pPr>
        <w:pStyle w:val="BodyText"/>
        <w:shd w:val="clear" w:color="auto" w:fill="auto"/>
        <w:spacing w:after="0"/>
        <w:ind w:firstLine="0"/>
        <w:jc w:val="center"/>
        <w:rPr>
          <w:rFonts w:ascii="Arial" w:hAnsi="Arial" w:cs="Arial"/>
          <w:color w:val="000000"/>
          <w:sz w:val="20"/>
          <w:szCs w:val="20"/>
        </w:rPr>
      </w:pPr>
      <w:r w:rsidRPr="0057672C">
        <w:rPr>
          <w:rStyle w:val="BodyTextChar1"/>
          <w:rFonts w:ascii="Arial" w:hAnsi="Arial" w:cs="Arial"/>
          <w:b/>
          <w:bCs/>
          <w:color w:val="000000"/>
          <w:sz w:val="20"/>
          <w:szCs w:val="20"/>
          <w:lang w:eastAsia="vi-VN"/>
        </w:rPr>
        <w:t>CỘNG HÒA XÃ HỘI CHỦ NGHĨA VIỆT NAM</w:t>
      </w:r>
    </w:p>
    <w:p w:rsidR="00D26BB5" w:rsidRPr="0057672C" w:rsidRDefault="00D26BB5" w:rsidP="00F941B6">
      <w:pPr>
        <w:pStyle w:val="BodyText"/>
        <w:shd w:val="clear" w:color="auto" w:fill="auto"/>
        <w:spacing w:after="0"/>
        <w:ind w:firstLine="0"/>
        <w:jc w:val="center"/>
        <w:rPr>
          <w:rStyle w:val="BodyTextChar1"/>
          <w:rFonts w:ascii="Arial" w:hAnsi="Arial" w:cs="Arial"/>
          <w:b/>
          <w:bCs/>
          <w:color w:val="000000"/>
          <w:sz w:val="20"/>
          <w:szCs w:val="20"/>
          <w:lang w:eastAsia="vi-VN"/>
        </w:rPr>
      </w:pPr>
      <w:r w:rsidRPr="0057672C">
        <w:rPr>
          <w:rStyle w:val="BodyTextChar1"/>
          <w:rFonts w:ascii="Arial" w:hAnsi="Arial" w:cs="Arial"/>
          <w:b/>
          <w:bCs/>
          <w:color w:val="000000"/>
          <w:sz w:val="20"/>
          <w:szCs w:val="20"/>
          <w:lang w:eastAsia="vi-VN"/>
        </w:rPr>
        <w:t>Độc lập - Tự do - Hạnh phúc</w:t>
      </w:r>
    </w:p>
    <w:p w:rsidR="00701E25" w:rsidRPr="0057672C" w:rsidRDefault="00701E25" w:rsidP="00F941B6">
      <w:pPr>
        <w:pStyle w:val="BodyText"/>
        <w:shd w:val="clear" w:color="auto" w:fill="auto"/>
        <w:spacing w:after="0"/>
        <w:ind w:firstLine="0"/>
        <w:jc w:val="center"/>
        <w:rPr>
          <w:rFonts w:ascii="Arial" w:hAnsi="Arial" w:cs="Arial"/>
          <w:color w:val="000000"/>
          <w:sz w:val="20"/>
          <w:szCs w:val="20"/>
          <w:lang w:val="en-US"/>
        </w:rPr>
      </w:pPr>
      <w:r w:rsidRPr="0057672C">
        <w:rPr>
          <w:rStyle w:val="BodyTextChar1"/>
          <w:rFonts w:ascii="Arial" w:hAnsi="Arial" w:cs="Arial"/>
          <w:bCs/>
          <w:color w:val="000000"/>
          <w:sz w:val="20"/>
          <w:szCs w:val="20"/>
          <w:lang w:val="en-US" w:eastAsia="vi-VN"/>
        </w:rPr>
        <w:t>________________________</w:t>
      </w:r>
    </w:p>
    <w:p w:rsidR="00D26BB5" w:rsidRPr="0057672C" w:rsidRDefault="00D26BB5" w:rsidP="00F941B6">
      <w:pPr>
        <w:pStyle w:val="BodyText"/>
        <w:shd w:val="clear" w:color="auto" w:fill="auto"/>
        <w:tabs>
          <w:tab w:val="left" w:leader="dot" w:pos="509"/>
          <w:tab w:val="left" w:leader="dot" w:pos="1603"/>
          <w:tab w:val="left" w:leader="dot" w:pos="2645"/>
          <w:tab w:val="left" w:leader="dot" w:pos="3878"/>
        </w:tabs>
        <w:spacing w:after="0"/>
        <w:ind w:firstLine="0"/>
        <w:jc w:val="right"/>
        <w:rPr>
          <w:rFonts w:ascii="Arial" w:hAnsi="Arial" w:cs="Arial"/>
          <w:color w:val="000000"/>
          <w:sz w:val="20"/>
          <w:szCs w:val="20"/>
        </w:rPr>
      </w:pPr>
      <w:r w:rsidRPr="0057672C">
        <w:rPr>
          <w:rStyle w:val="BodyTextChar1"/>
          <w:rFonts w:ascii="Arial" w:hAnsi="Arial" w:cs="Arial"/>
          <w:i/>
          <w:iCs/>
          <w:color w:val="000000"/>
          <w:sz w:val="20"/>
          <w:szCs w:val="20"/>
          <w:lang w:eastAsia="vi-VN"/>
        </w:rPr>
        <w:tab/>
        <w:t>, ngày</w:t>
      </w:r>
      <w:r w:rsidRPr="0057672C">
        <w:rPr>
          <w:rStyle w:val="BodyTextChar1"/>
          <w:rFonts w:ascii="Arial" w:hAnsi="Arial" w:cs="Arial"/>
          <w:i/>
          <w:iCs/>
          <w:color w:val="000000"/>
          <w:sz w:val="20"/>
          <w:szCs w:val="20"/>
          <w:lang w:eastAsia="vi-VN"/>
        </w:rPr>
        <w:tab/>
        <w:t>tháng</w:t>
      </w:r>
      <w:r w:rsidRPr="0057672C">
        <w:rPr>
          <w:rStyle w:val="BodyTextChar1"/>
          <w:rFonts w:ascii="Arial" w:hAnsi="Arial" w:cs="Arial"/>
          <w:i/>
          <w:iCs/>
          <w:color w:val="000000"/>
          <w:sz w:val="20"/>
          <w:szCs w:val="20"/>
          <w:lang w:eastAsia="vi-VN"/>
        </w:rPr>
        <w:tab/>
        <w:t>năm 20</w:t>
      </w:r>
      <w:r w:rsidRPr="0057672C">
        <w:rPr>
          <w:rStyle w:val="BodyTextChar1"/>
          <w:rFonts w:ascii="Arial" w:hAnsi="Arial" w:cs="Arial"/>
          <w:i/>
          <w:iCs/>
          <w:color w:val="000000"/>
          <w:sz w:val="20"/>
          <w:szCs w:val="20"/>
          <w:lang w:eastAsia="vi-VN"/>
        </w:rPr>
        <w:tab/>
      </w:r>
    </w:p>
    <w:p w:rsidR="00D26BB5" w:rsidRPr="0057672C" w:rsidRDefault="00701E25" w:rsidP="00F941B6">
      <w:pPr>
        <w:pStyle w:val="BodyText"/>
        <w:shd w:val="clear" w:color="auto" w:fill="auto"/>
        <w:spacing w:after="0"/>
        <w:ind w:firstLine="0"/>
        <w:jc w:val="center"/>
        <w:rPr>
          <w:rFonts w:ascii="Arial" w:hAnsi="Arial" w:cs="Arial"/>
          <w:color w:val="000000"/>
          <w:sz w:val="20"/>
          <w:szCs w:val="20"/>
        </w:rPr>
      </w:pPr>
      <w:r w:rsidRPr="0057672C">
        <w:rPr>
          <w:rStyle w:val="BodyTextChar1"/>
          <w:rFonts w:ascii="Arial" w:hAnsi="Arial" w:cs="Arial"/>
          <w:b/>
          <w:bCs/>
          <w:color w:val="000000"/>
          <w:sz w:val="20"/>
          <w:szCs w:val="20"/>
          <w:lang w:eastAsia="vi-VN"/>
        </w:rPr>
        <w:t>ĐƠN Đ</w:t>
      </w:r>
      <w:r w:rsidRPr="0057672C">
        <w:rPr>
          <w:rStyle w:val="BodyTextChar1"/>
          <w:rFonts w:ascii="Arial" w:hAnsi="Arial" w:cs="Arial"/>
          <w:b/>
          <w:bCs/>
          <w:color w:val="000000"/>
          <w:sz w:val="20"/>
          <w:szCs w:val="20"/>
          <w:lang w:val="en-US" w:eastAsia="vi-VN"/>
        </w:rPr>
        <w:t>Ề</w:t>
      </w:r>
      <w:r w:rsidRPr="0057672C">
        <w:rPr>
          <w:rStyle w:val="BodyTextChar1"/>
          <w:rFonts w:ascii="Arial" w:hAnsi="Arial" w:cs="Arial"/>
          <w:b/>
          <w:bCs/>
          <w:color w:val="000000"/>
          <w:sz w:val="20"/>
          <w:szCs w:val="20"/>
          <w:lang w:eastAsia="vi-VN"/>
        </w:rPr>
        <w:t xml:space="preserve"> NGHỊ HỦY ĐĂNG KÝ THAM D</w:t>
      </w:r>
      <w:r w:rsidRPr="0057672C">
        <w:rPr>
          <w:rStyle w:val="BodyTextChar1"/>
          <w:rFonts w:ascii="Arial" w:hAnsi="Arial" w:cs="Arial"/>
          <w:b/>
          <w:bCs/>
          <w:color w:val="000000"/>
          <w:sz w:val="20"/>
          <w:szCs w:val="20"/>
          <w:lang w:val="en-US" w:eastAsia="vi-VN"/>
        </w:rPr>
        <w:t>Ự</w:t>
      </w:r>
      <w:r w:rsidR="00D26BB5" w:rsidRPr="0057672C">
        <w:rPr>
          <w:rStyle w:val="BodyTextChar1"/>
          <w:rFonts w:ascii="Arial" w:hAnsi="Arial" w:cs="Arial"/>
          <w:b/>
          <w:bCs/>
          <w:color w:val="000000"/>
          <w:sz w:val="20"/>
          <w:szCs w:val="20"/>
          <w:lang w:eastAsia="vi-VN"/>
        </w:rPr>
        <w:t xml:space="preserve"> ĐẤU GIÁ</w:t>
      </w:r>
    </w:p>
    <w:p w:rsidR="00D26BB5" w:rsidRPr="0057672C" w:rsidRDefault="00D26BB5" w:rsidP="00F941B6">
      <w:pPr>
        <w:pStyle w:val="BodyText"/>
        <w:shd w:val="clear" w:color="auto" w:fill="auto"/>
        <w:tabs>
          <w:tab w:val="left" w:leader="dot" w:pos="5966"/>
        </w:tabs>
        <w:spacing w:after="0"/>
        <w:ind w:firstLine="0"/>
        <w:jc w:val="center"/>
        <w:rPr>
          <w:rStyle w:val="BodyTextChar1"/>
          <w:rFonts w:ascii="Arial" w:hAnsi="Arial" w:cs="Arial"/>
          <w:color w:val="000000"/>
          <w:sz w:val="20"/>
          <w:szCs w:val="20"/>
          <w:lang w:eastAsia="vi-VN"/>
        </w:rPr>
      </w:pPr>
      <w:r w:rsidRPr="0057672C">
        <w:rPr>
          <w:rStyle w:val="BodyTextChar1"/>
          <w:rFonts w:ascii="Arial" w:hAnsi="Arial" w:cs="Arial"/>
          <w:color w:val="000000"/>
          <w:sz w:val="20"/>
          <w:szCs w:val="20"/>
          <w:lang w:eastAsia="vi-VN"/>
        </w:rPr>
        <w:t>Kính gửi: Đại</w:t>
      </w:r>
      <w:r w:rsidR="00701E25" w:rsidRPr="0057672C">
        <w:rPr>
          <w:rStyle w:val="BodyTextChar1"/>
          <w:rFonts w:ascii="Arial" w:hAnsi="Arial" w:cs="Arial"/>
          <w:color w:val="000000"/>
          <w:sz w:val="20"/>
          <w:szCs w:val="20"/>
          <w:lang w:eastAsia="vi-VN"/>
        </w:rPr>
        <w:t xml:space="preserve"> lý đấu giá Công ty chứng khoán .....</w:t>
      </w:r>
    </w:p>
    <w:p w:rsidR="00D26BB5" w:rsidRPr="0057672C" w:rsidRDefault="00D26BB5" w:rsidP="00F941B6">
      <w:pPr>
        <w:pStyle w:val="BodyText"/>
        <w:shd w:val="clear" w:color="auto" w:fill="auto"/>
        <w:tabs>
          <w:tab w:val="left" w:leader="dot" w:pos="5966"/>
        </w:tabs>
        <w:spacing w:after="0"/>
        <w:ind w:firstLine="0"/>
        <w:jc w:val="center"/>
        <w:rPr>
          <w:rFonts w:ascii="Arial" w:hAnsi="Arial" w:cs="Arial"/>
          <w:color w:val="000000"/>
          <w:sz w:val="20"/>
          <w:szCs w:val="20"/>
        </w:rPr>
      </w:pPr>
    </w:p>
    <w:p w:rsidR="00D26BB5" w:rsidRPr="0057672C" w:rsidRDefault="00D26BB5" w:rsidP="00E43971">
      <w:pPr>
        <w:pStyle w:val="BodyText"/>
        <w:shd w:val="clear" w:color="auto" w:fill="auto"/>
        <w:tabs>
          <w:tab w:val="left" w:leader="dot" w:pos="911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Tên tổ chức hoặc cá nhân:</w:t>
      </w:r>
      <w:r w:rsidRPr="0057672C">
        <w:rPr>
          <w:rStyle w:val="BodyTextChar1"/>
          <w:rFonts w:ascii="Arial" w:hAnsi="Arial" w:cs="Arial"/>
          <w:color w:val="000000"/>
          <w:sz w:val="20"/>
          <w:szCs w:val="20"/>
          <w:lang w:eastAsia="vi-VN"/>
        </w:rPr>
        <w:tab/>
      </w:r>
    </w:p>
    <w:p w:rsidR="00D26BB5" w:rsidRPr="0057672C" w:rsidRDefault="00701E25" w:rsidP="00E43971">
      <w:pPr>
        <w:pStyle w:val="BodyText"/>
        <w:shd w:val="clear" w:color="auto" w:fill="auto"/>
        <w:tabs>
          <w:tab w:val="left" w:leader="dot" w:pos="5453"/>
          <w:tab w:val="left" w:leader="dot" w:pos="7190"/>
          <w:tab w:val="left" w:leader="dot" w:pos="892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Số ĐKKD/CMND/CCCD/Hộ</w:t>
      </w:r>
      <w:r w:rsidR="00D26BB5" w:rsidRPr="0057672C">
        <w:rPr>
          <w:rStyle w:val="BodyTextChar1"/>
          <w:rFonts w:ascii="Arial" w:hAnsi="Arial" w:cs="Arial"/>
          <w:color w:val="000000"/>
          <w:sz w:val="20"/>
          <w:szCs w:val="20"/>
          <w:lang w:eastAsia="vi-VN"/>
        </w:rPr>
        <w:t xml:space="preserve"> chiếu</w:t>
      </w:r>
      <w:r w:rsidR="00D26BB5" w:rsidRPr="0057672C">
        <w:rPr>
          <w:rStyle w:val="BodyTextChar1"/>
          <w:rFonts w:ascii="Arial" w:hAnsi="Arial" w:cs="Arial"/>
          <w:color w:val="000000"/>
          <w:sz w:val="20"/>
          <w:szCs w:val="20"/>
          <w:lang w:eastAsia="vi-VN"/>
        </w:rPr>
        <w:tab/>
        <w:t>Ngày cấp</w:t>
      </w:r>
      <w:r w:rsidR="00D26BB5" w:rsidRPr="0057672C">
        <w:rPr>
          <w:rStyle w:val="BodyTextChar1"/>
          <w:rFonts w:ascii="Arial" w:hAnsi="Arial" w:cs="Arial"/>
          <w:color w:val="000000"/>
          <w:sz w:val="20"/>
          <w:szCs w:val="20"/>
          <w:lang w:eastAsia="vi-VN"/>
        </w:rPr>
        <w:tab/>
        <w:t>Nơi cấp</w:t>
      </w:r>
      <w:r w:rsidR="00D26BB5" w:rsidRPr="0057672C">
        <w:rPr>
          <w:rStyle w:val="BodyTextChar1"/>
          <w:rFonts w:ascii="Arial" w:hAnsi="Arial" w:cs="Arial"/>
          <w:color w:val="000000"/>
          <w:sz w:val="20"/>
          <w:szCs w:val="20"/>
          <w:lang w:eastAsia="vi-VN"/>
        </w:rPr>
        <w:tab/>
      </w:r>
    </w:p>
    <w:p w:rsidR="00D26BB5" w:rsidRPr="0057672C" w:rsidRDefault="00D26BB5" w:rsidP="00E43971">
      <w:pPr>
        <w:pStyle w:val="BodyText"/>
        <w:shd w:val="clear" w:color="auto" w:fill="auto"/>
        <w:tabs>
          <w:tab w:val="left" w:leader="dot" w:pos="911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Mã số nhà đầu tư:</w:t>
      </w:r>
      <w:r w:rsidRPr="0057672C">
        <w:rPr>
          <w:rStyle w:val="BodyTextChar1"/>
          <w:rFonts w:ascii="Arial" w:hAnsi="Arial" w:cs="Arial"/>
          <w:color w:val="000000"/>
          <w:sz w:val="20"/>
          <w:szCs w:val="20"/>
          <w:lang w:eastAsia="vi-VN"/>
        </w:rPr>
        <w:tab/>
      </w:r>
    </w:p>
    <w:p w:rsidR="00D26BB5" w:rsidRPr="0057672C" w:rsidRDefault="00D26BB5" w:rsidP="00E43971">
      <w:pPr>
        <w:pStyle w:val="BodyText"/>
        <w:shd w:val="clear" w:color="auto" w:fill="auto"/>
        <w:tabs>
          <w:tab w:val="left" w:leader="dot" w:pos="911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Địa chỉ:</w:t>
      </w:r>
      <w:r w:rsidRPr="0057672C">
        <w:rPr>
          <w:rStyle w:val="BodyTextChar1"/>
          <w:rFonts w:ascii="Arial" w:hAnsi="Arial" w:cs="Arial"/>
          <w:color w:val="000000"/>
          <w:sz w:val="20"/>
          <w:szCs w:val="20"/>
          <w:lang w:eastAsia="vi-VN"/>
        </w:rPr>
        <w:tab/>
      </w:r>
    </w:p>
    <w:p w:rsidR="00D26BB5" w:rsidRPr="0057672C" w:rsidRDefault="00D26BB5" w:rsidP="00E43971">
      <w:pPr>
        <w:pStyle w:val="BodyText"/>
        <w:shd w:val="clear" w:color="auto" w:fill="auto"/>
        <w:tabs>
          <w:tab w:val="right" w:leader="dot" w:pos="5362"/>
          <w:tab w:val="left" w:leader="dot" w:pos="911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Điện thoại:</w:t>
      </w:r>
      <w:r w:rsidRPr="0057672C">
        <w:rPr>
          <w:rStyle w:val="BodyTextChar1"/>
          <w:rFonts w:ascii="Arial" w:hAnsi="Arial" w:cs="Arial"/>
          <w:color w:val="000000"/>
          <w:sz w:val="20"/>
          <w:szCs w:val="20"/>
          <w:lang w:eastAsia="vi-VN"/>
        </w:rPr>
        <w:tab/>
      </w:r>
      <w:r w:rsidRPr="0057672C">
        <w:rPr>
          <w:rStyle w:val="BodyTextChar1"/>
          <w:rFonts w:ascii="Arial" w:hAnsi="Arial" w:cs="Arial"/>
          <w:color w:val="000000"/>
          <w:sz w:val="20"/>
          <w:szCs w:val="20"/>
          <w:lang w:val="en-US"/>
        </w:rPr>
        <w:t>Fax:</w:t>
      </w:r>
      <w:r w:rsidRPr="0057672C">
        <w:rPr>
          <w:rStyle w:val="BodyTextChar1"/>
          <w:rFonts w:ascii="Arial" w:hAnsi="Arial" w:cs="Arial"/>
          <w:color w:val="000000"/>
          <w:sz w:val="20"/>
          <w:szCs w:val="20"/>
          <w:lang w:eastAsia="vi-VN"/>
        </w:rPr>
        <w:tab/>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Tôi đã thực hiện đăng ký tham gia đấu giá cổ phần của Công ty ... tại ...Nay chúng tôi/tôi đề nghị hủy đăng ký tham gia đấu giá cổ phần của Công ty ... với lý do: ...</w:t>
      </w:r>
    </w:p>
    <w:p w:rsidR="00D26BB5" w:rsidRPr="0057672C" w:rsidRDefault="00D26BB5" w:rsidP="00F941B6">
      <w:pPr>
        <w:pStyle w:val="BodyText"/>
        <w:shd w:val="clear" w:color="auto" w:fill="auto"/>
        <w:spacing w:after="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Tôi xin chân thành cảm ơn./.</w:t>
      </w:r>
    </w:p>
    <w:p w:rsidR="00D26BB5" w:rsidRPr="0057672C" w:rsidRDefault="00D26BB5" w:rsidP="00F941B6">
      <w:pPr>
        <w:pStyle w:val="BodyText"/>
        <w:shd w:val="clear" w:color="auto" w:fill="auto"/>
        <w:spacing w:after="0"/>
        <w:ind w:firstLine="720"/>
        <w:jc w:val="both"/>
        <w:rPr>
          <w:rStyle w:val="BodyTextChar1"/>
          <w:rFonts w:ascii="Arial" w:hAnsi="Arial" w:cs="Arial"/>
          <w:i/>
          <w:iCs/>
          <w:color w:val="000000"/>
          <w:sz w:val="20"/>
          <w:szCs w:val="20"/>
          <w:lang w:eastAsia="vi-VN"/>
        </w:rPr>
      </w:pPr>
    </w:p>
    <w:tbl>
      <w:tblPr>
        <w:tblW w:w="4872" w:type="pct"/>
        <w:tblInd w:w="108" w:type="dxa"/>
        <w:tblLook w:val="04A0" w:firstRow="1" w:lastRow="0" w:firstColumn="1" w:lastColumn="0" w:noHBand="0" w:noVBand="1"/>
      </w:tblPr>
      <w:tblGrid>
        <w:gridCol w:w="2255"/>
        <w:gridCol w:w="6534"/>
      </w:tblGrid>
      <w:tr w:rsidR="00D26BB5" w:rsidRPr="0057672C" w:rsidTr="00C81C21">
        <w:tc>
          <w:tcPr>
            <w:tcW w:w="1283" w:type="pct"/>
            <w:shd w:val="clear" w:color="auto" w:fill="auto"/>
          </w:tcPr>
          <w:p w:rsidR="00D26BB5" w:rsidRPr="0057672C" w:rsidRDefault="00D26BB5" w:rsidP="00F941B6">
            <w:pPr>
              <w:pStyle w:val="BodyText"/>
              <w:shd w:val="clear" w:color="auto" w:fill="auto"/>
              <w:spacing w:after="0"/>
              <w:ind w:firstLine="0"/>
              <w:jc w:val="center"/>
              <w:rPr>
                <w:rStyle w:val="BodyTextChar1"/>
                <w:rFonts w:ascii="Arial" w:hAnsi="Arial" w:cs="Arial"/>
                <w:i/>
                <w:iCs/>
                <w:color w:val="000000"/>
                <w:sz w:val="20"/>
                <w:szCs w:val="20"/>
                <w:lang w:eastAsia="vi-VN"/>
              </w:rPr>
            </w:pPr>
          </w:p>
        </w:tc>
        <w:tc>
          <w:tcPr>
            <w:tcW w:w="3717" w:type="pct"/>
            <w:shd w:val="clear" w:color="auto" w:fill="auto"/>
          </w:tcPr>
          <w:p w:rsidR="00D26BB5" w:rsidRPr="0057672C" w:rsidRDefault="00D26BB5" w:rsidP="00F941B6">
            <w:pPr>
              <w:pStyle w:val="BodyText"/>
              <w:shd w:val="clear" w:color="auto" w:fill="auto"/>
              <w:spacing w:after="0"/>
              <w:ind w:firstLine="0"/>
              <w:jc w:val="center"/>
              <w:rPr>
                <w:rFonts w:ascii="Arial" w:hAnsi="Arial" w:cs="Arial"/>
                <w:color w:val="000000"/>
                <w:sz w:val="20"/>
                <w:szCs w:val="20"/>
              </w:rPr>
            </w:pPr>
            <w:r w:rsidRPr="0057672C">
              <w:rPr>
                <w:rStyle w:val="BodyTextChar1"/>
                <w:rFonts w:ascii="Arial" w:hAnsi="Arial" w:cs="Arial"/>
                <w:b/>
                <w:bCs/>
                <w:color w:val="000000"/>
                <w:sz w:val="20"/>
                <w:szCs w:val="20"/>
                <w:lang w:eastAsia="vi-VN"/>
              </w:rPr>
              <w:t xml:space="preserve">TÊN TỔ CHỨC, CÁ NHÂN THAM GIA </w:t>
            </w:r>
            <w:r w:rsidR="007B5B56" w:rsidRPr="0057672C">
              <w:rPr>
                <w:rStyle w:val="BodyTextChar1"/>
                <w:rFonts w:ascii="Arial" w:hAnsi="Arial" w:cs="Arial"/>
                <w:b/>
                <w:bCs/>
                <w:color w:val="000000"/>
                <w:sz w:val="20"/>
                <w:szCs w:val="20"/>
                <w:lang w:eastAsia="vi-VN"/>
              </w:rPr>
              <w:t>ĐẤU</w:t>
            </w:r>
            <w:r w:rsidRPr="0057672C">
              <w:rPr>
                <w:rStyle w:val="BodyTextChar1"/>
                <w:rFonts w:ascii="Arial" w:hAnsi="Arial" w:cs="Arial"/>
                <w:b/>
                <w:bCs/>
                <w:color w:val="000000"/>
                <w:sz w:val="20"/>
                <w:szCs w:val="20"/>
                <w:lang w:eastAsia="vi-VN"/>
              </w:rPr>
              <w:t xml:space="preserve"> GIÁ</w:t>
            </w:r>
          </w:p>
          <w:p w:rsidR="00D26BB5" w:rsidRPr="0057672C" w:rsidRDefault="00D26BB5" w:rsidP="00F941B6">
            <w:pPr>
              <w:pStyle w:val="BodyText"/>
              <w:shd w:val="clear" w:color="auto" w:fill="auto"/>
              <w:spacing w:after="0"/>
              <w:ind w:firstLine="0"/>
              <w:jc w:val="center"/>
              <w:rPr>
                <w:rStyle w:val="BodyTextChar1"/>
                <w:rFonts w:ascii="Arial" w:hAnsi="Arial" w:cs="Arial"/>
                <w:i/>
                <w:iCs/>
                <w:color w:val="000000"/>
                <w:sz w:val="20"/>
                <w:szCs w:val="20"/>
                <w:lang w:eastAsia="vi-VN"/>
              </w:rPr>
            </w:pPr>
            <w:r w:rsidRPr="0057672C">
              <w:rPr>
                <w:rStyle w:val="BodyTextChar1"/>
                <w:rFonts w:ascii="Arial" w:hAnsi="Arial" w:cs="Arial"/>
                <w:i/>
                <w:iCs/>
                <w:color w:val="000000"/>
                <w:sz w:val="20"/>
                <w:szCs w:val="20"/>
                <w:lang w:eastAsia="vi-VN"/>
              </w:rPr>
              <w:t>(</w:t>
            </w:r>
            <w:r w:rsidR="008C4487" w:rsidRPr="0057672C">
              <w:rPr>
                <w:rStyle w:val="BodyTextChar1"/>
                <w:rFonts w:ascii="Arial" w:hAnsi="Arial" w:cs="Arial"/>
                <w:i/>
                <w:iCs/>
                <w:color w:val="000000"/>
                <w:sz w:val="20"/>
                <w:szCs w:val="20"/>
                <w:lang w:eastAsia="vi-VN"/>
              </w:rPr>
              <w:t>Ký</w:t>
            </w:r>
            <w:r w:rsidRPr="0057672C">
              <w:rPr>
                <w:rStyle w:val="BodyTextChar1"/>
                <w:rFonts w:ascii="Arial" w:hAnsi="Arial" w:cs="Arial"/>
                <w:i/>
                <w:iCs/>
                <w:color w:val="000000"/>
                <w:sz w:val="20"/>
                <w:szCs w:val="20"/>
                <w:lang w:eastAsia="vi-VN"/>
              </w:rPr>
              <w:t>, đóng dấu (</w:t>
            </w:r>
            <w:r w:rsidR="007A7F3F" w:rsidRPr="0057672C">
              <w:rPr>
                <w:rStyle w:val="BodyTextChar1"/>
                <w:rFonts w:ascii="Arial" w:hAnsi="Arial" w:cs="Arial"/>
                <w:i/>
                <w:iCs/>
                <w:color w:val="000000"/>
                <w:sz w:val="20"/>
                <w:szCs w:val="20"/>
                <w:lang w:eastAsia="vi-VN"/>
              </w:rPr>
              <w:t>đối với</w:t>
            </w:r>
            <w:r w:rsidRPr="0057672C">
              <w:rPr>
                <w:rStyle w:val="BodyTextChar1"/>
                <w:rFonts w:ascii="Arial" w:hAnsi="Arial" w:cs="Arial"/>
                <w:i/>
                <w:iCs/>
                <w:color w:val="000000"/>
                <w:sz w:val="20"/>
                <w:szCs w:val="20"/>
                <w:lang w:eastAsia="vi-VN"/>
              </w:rPr>
              <w:t xml:space="preserve"> tổ chức), ghi họ tên)</w:t>
            </w:r>
          </w:p>
          <w:p w:rsidR="00D26BB5" w:rsidRPr="0057672C" w:rsidRDefault="00D26BB5" w:rsidP="00F941B6">
            <w:pPr>
              <w:pStyle w:val="BodyText"/>
              <w:shd w:val="clear" w:color="auto" w:fill="auto"/>
              <w:spacing w:after="0"/>
              <w:ind w:firstLine="0"/>
              <w:jc w:val="center"/>
              <w:rPr>
                <w:rStyle w:val="BodyTextChar1"/>
                <w:rFonts w:ascii="Arial" w:hAnsi="Arial" w:cs="Arial"/>
                <w:i/>
                <w:iCs/>
                <w:color w:val="000000"/>
                <w:sz w:val="20"/>
                <w:szCs w:val="20"/>
                <w:lang w:eastAsia="vi-VN"/>
              </w:rPr>
            </w:pPr>
          </w:p>
        </w:tc>
      </w:tr>
    </w:tbl>
    <w:p w:rsidR="00D26BB5" w:rsidRPr="0057672C" w:rsidRDefault="00D26BB5" w:rsidP="00E43971">
      <w:pPr>
        <w:pStyle w:val="BodyText"/>
        <w:shd w:val="clear" w:color="auto" w:fill="auto"/>
        <w:spacing w:after="120"/>
        <w:ind w:firstLine="720"/>
        <w:jc w:val="both"/>
        <w:rPr>
          <w:rStyle w:val="BodyTextChar1"/>
          <w:rFonts w:ascii="Arial" w:hAnsi="Arial" w:cs="Arial"/>
          <w:i/>
          <w:iCs/>
          <w:color w:val="000000"/>
          <w:sz w:val="20"/>
          <w:szCs w:val="20"/>
          <w:lang w:eastAsia="vi-VN"/>
        </w:rPr>
      </w:pP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sectPr w:rsidR="00D26BB5" w:rsidRPr="0057672C" w:rsidSect="00D26BB5">
          <w:pgSz w:w="11900" w:h="16840" w:code="9"/>
          <w:pgMar w:top="1440" w:right="1440" w:bottom="1440" w:left="1440" w:header="0" w:footer="3" w:gutter="0"/>
          <w:cols w:space="720"/>
          <w:noEndnote/>
          <w:docGrid w:linePitch="360"/>
        </w:sectPr>
      </w:pPr>
    </w:p>
    <w:p w:rsidR="00D26BB5" w:rsidRPr="0057672C" w:rsidRDefault="00D26BB5" w:rsidP="00E43971">
      <w:pPr>
        <w:spacing w:after="120"/>
        <w:ind w:firstLine="720"/>
        <w:jc w:val="both"/>
        <w:rPr>
          <w:rFonts w:ascii="Arial" w:hAnsi="Arial" w:cs="Arial"/>
          <w:sz w:val="20"/>
          <w:szCs w:val="20"/>
          <w:lang w:eastAsia="en-US"/>
        </w:rPr>
      </w:pPr>
    </w:p>
    <w:p w:rsidR="00C81C21" w:rsidRPr="0057672C" w:rsidRDefault="00C81C21" w:rsidP="00E43971">
      <w:pPr>
        <w:pStyle w:val="Heading10"/>
        <w:keepNext/>
        <w:keepLines/>
        <w:shd w:val="clear" w:color="auto" w:fill="auto"/>
        <w:spacing w:after="120" w:line="240" w:lineRule="auto"/>
        <w:ind w:firstLine="720"/>
        <w:jc w:val="both"/>
        <w:rPr>
          <w:rStyle w:val="Heading1"/>
          <w:rFonts w:ascii="Arial" w:hAnsi="Arial" w:cs="Arial"/>
          <w:b/>
          <w:bCs/>
          <w:color w:val="000000"/>
          <w:sz w:val="20"/>
          <w:szCs w:val="20"/>
          <w:lang w:eastAsia="vi-VN"/>
        </w:rPr>
        <w:sectPr w:rsidR="00C81C21" w:rsidRPr="0057672C" w:rsidSect="00D26BB5">
          <w:type w:val="continuous"/>
          <w:pgSz w:w="11900" w:h="16840" w:code="9"/>
          <w:pgMar w:top="1440" w:right="1440" w:bottom="1440" w:left="1440" w:header="0" w:footer="3" w:gutter="0"/>
          <w:cols w:space="720"/>
          <w:noEndnote/>
          <w:docGrid w:linePitch="360"/>
        </w:sectPr>
      </w:pPr>
      <w:bookmarkStart w:id="69" w:name="bookmark70"/>
      <w:bookmarkStart w:id="70" w:name="bookmark71"/>
    </w:p>
    <w:p w:rsidR="00701E25" w:rsidRPr="0057672C" w:rsidRDefault="00701E25" w:rsidP="0003156B">
      <w:pPr>
        <w:pStyle w:val="Heading10"/>
        <w:keepNext/>
        <w:keepLines/>
        <w:shd w:val="clear" w:color="auto" w:fill="auto"/>
        <w:spacing w:after="0" w:line="240" w:lineRule="auto"/>
        <w:ind w:firstLine="0"/>
        <w:jc w:val="center"/>
        <w:rPr>
          <w:rStyle w:val="Heading1"/>
          <w:rFonts w:ascii="Arial" w:hAnsi="Arial" w:cs="Arial"/>
          <w:b/>
          <w:bCs/>
          <w:color w:val="000000"/>
          <w:sz w:val="20"/>
          <w:szCs w:val="20"/>
          <w:lang w:val="en-US" w:eastAsia="vi-VN"/>
        </w:rPr>
      </w:pPr>
      <w:r w:rsidRPr="0057672C">
        <w:rPr>
          <w:rStyle w:val="Heading1"/>
          <w:rFonts w:ascii="Arial" w:hAnsi="Arial" w:cs="Arial"/>
          <w:b/>
          <w:bCs/>
          <w:color w:val="000000"/>
          <w:sz w:val="20"/>
          <w:szCs w:val="20"/>
          <w:lang w:val="en-US" w:eastAsia="vi-VN"/>
        </w:rPr>
        <w:lastRenderedPageBreak/>
        <w:t>Mẫu số 04 – Đơn đề nghị cấp lại phiếu tham dự đấu giá</w:t>
      </w:r>
    </w:p>
    <w:p w:rsidR="00D26BB5" w:rsidRPr="0057672C" w:rsidRDefault="00D26BB5" w:rsidP="0003156B">
      <w:pPr>
        <w:pStyle w:val="Heading10"/>
        <w:keepNext/>
        <w:keepLines/>
        <w:shd w:val="clear" w:color="auto" w:fill="auto"/>
        <w:spacing w:after="0" w:line="240" w:lineRule="auto"/>
        <w:ind w:firstLine="0"/>
        <w:jc w:val="center"/>
        <w:rPr>
          <w:rStyle w:val="Heading1"/>
          <w:rFonts w:ascii="Arial" w:hAnsi="Arial" w:cs="Arial"/>
          <w:b/>
          <w:bCs/>
          <w:color w:val="000000"/>
          <w:sz w:val="20"/>
          <w:szCs w:val="20"/>
          <w:lang w:eastAsia="vi-VN"/>
        </w:rPr>
      </w:pPr>
      <w:r w:rsidRPr="0057672C">
        <w:rPr>
          <w:rStyle w:val="Heading1"/>
          <w:rFonts w:ascii="Arial" w:hAnsi="Arial" w:cs="Arial"/>
          <w:b/>
          <w:bCs/>
          <w:color w:val="000000"/>
          <w:sz w:val="20"/>
          <w:szCs w:val="20"/>
          <w:lang w:eastAsia="vi-VN"/>
        </w:rPr>
        <w:t>CỘNG HÒA XÃ HỘI CHỦ NGHĨA VIỆT NAM</w:t>
      </w:r>
      <w:r w:rsidRPr="0057672C">
        <w:rPr>
          <w:rStyle w:val="Heading1"/>
          <w:rFonts w:ascii="Arial" w:hAnsi="Arial" w:cs="Arial"/>
          <w:b/>
          <w:bCs/>
          <w:color w:val="000000"/>
          <w:sz w:val="20"/>
          <w:szCs w:val="20"/>
          <w:lang w:eastAsia="vi-VN"/>
        </w:rPr>
        <w:br/>
        <w:t>Độc lập - Tự do - Hạnh phúc</w:t>
      </w:r>
      <w:bookmarkEnd w:id="69"/>
      <w:bookmarkEnd w:id="70"/>
    </w:p>
    <w:p w:rsidR="00701E25" w:rsidRPr="0057672C" w:rsidRDefault="00701E25" w:rsidP="0003156B">
      <w:pPr>
        <w:pStyle w:val="Heading10"/>
        <w:keepNext/>
        <w:keepLines/>
        <w:shd w:val="clear" w:color="auto" w:fill="auto"/>
        <w:spacing w:after="0" w:line="240" w:lineRule="auto"/>
        <w:ind w:firstLine="0"/>
        <w:jc w:val="center"/>
        <w:rPr>
          <w:rFonts w:ascii="Arial" w:hAnsi="Arial" w:cs="Arial"/>
          <w:color w:val="000000"/>
          <w:sz w:val="20"/>
          <w:szCs w:val="20"/>
          <w:lang w:val="en-US"/>
        </w:rPr>
      </w:pPr>
      <w:r w:rsidRPr="0057672C">
        <w:rPr>
          <w:rStyle w:val="Heading1"/>
          <w:rFonts w:ascii="Arial" w:hAnsi="Arial" w:cs="Arial"/>
          <w:bCs/>
          <w:color w:val="000000"/>
          <w:sz w:val="20"/>
          <w:szCs w:val="20"/>
          <w:lang w:val="en-US" w:eastAsia="vi-VN"/>
        </w:rPr>
        <w:t>_______________________</w:t>
      </w:r>
    </w:p>
    <w:p w:rsidR="00D26BB5" w:rsidRPr="0057672C" w:rsidRDefault="00D26BB5" w:rsidP="0003156B">
      <w:pPr>
        <w:pStyle w:val="BodyText"/>
        <w:shd w:val="clear" w:color="auto" w:fill="auto"/>
        <w:tabs>
          <w:tab w:val="left" w:leader="dot" w:pos="749"/>
          <w:tab w:val="left" w:leader="dot" w:pos="2016"/>
          <w:tab w:val="left" w:leader="dot" w:pos="3307"/>
        </w:tabs>
        <w:spacing w:after="0"/>
        <w:ind w:firstLine="0"/>
        <w:jc w:val="right"/>
        <w:rPr>
          <w:rFonts w:ascii="Arial" w:hAnsi="Arial" w:cs="Arial"/>
          <w:color w:val="000000"/>
          <w:sz w:val="20"/>
          <w:szCs w:val="20"/>
        </w:rPr>
      </w:pPr>
      <w:r w:rsidRPr="0057672C">
        <w:rPr>
          <w:rStyle w:val="BodyTextChar1"/>
          <w:rFonts w:ascii="Arial" w:hAnsi="Arial" w:cs="Arial"/>
          <w:i/>
          <w:iCs/>
          <w:color w:val="000000"/>
          <w:sz w:val="20"/>
          <w:szCs w:val="20"/>
          <w:lang w:eastAsia="vi-VN"/>
        </w:rPr>
        <w:tab/>
        <w:t>, ngày</w:t>
      </w:r>
      <w:r w:rsidRPr="0057672C">
        <w:rPr>
          <w:rStyle w:val="BodyTextChar1"/>
          <w:rFonts w:ascii="Arial" w:hAnsi="Arial" w:cs="Arial"/>
          <w:i/>
          <w:iCs/>
          <w:color w:val="000000"/>
          <w:sz w:val="20"/>
          <w:szCs w:val="20"/>
          <w:lang w:eastAsia="vi-VN"/>
        </w:rPr>
        <w:tab/>
      </w:r>
      <w:r w:rsidR="00D35366" w:rsidRPr="0057672C">
        <w:rPr>
          <w:rStyle w:val="BodyTextChar1"/>
          <w:rFonts w:ascii="Arial" w:hAnsi="Arial" w:cs="Arial"/>
          <w:i/>
          <w:iCs/>
          <w:color w:val="000000"/>
          <w:sz w:val="20"/>
          <w:szCs w:val="20"/>
          <w:lang w:eastAsia="vi-VN"/>
        </w:rPr>
        <w:t>tháng</w:t>
      </w:r>
      <w:r w:rsidRPr="0057672C">
        <w:rPr>
          <w:rStyle w:val="BodyTextChar1"/>
          <w:rFonts w:ascii="Arial" w:hAnsi="Arial" w:cs="Arial"/>
          <w:i/>
          <w:iCs/>
          <w:color w:val="000000"/>
          <w:sz w:val="20"/>
          <w:szCs w:val="20"/>
          <w:lang w:eastAsia="vi-VN"/>
        </w:rPr>
        <w:tab/>
        <w:t>năm 20...</w:t>
      </w:r>
    </w:p>
    <w:p w:rsidR="00D26BB5" w:rsidRPr="00A20E78" w:rsidRDefault="00701E25" w:rsidP="0003156B">
      <w:pPr>
        <w:jc w:val="center"/>
        <w:rPr>
          <w:rFonts w:ascii="Arial" w:hAnsi="Arial" w:cs="Arial"/>
          <w:sz w:val="20"/>
          <w:szCs w:val="20"/>
        </w:rPr>
      </w:pPr>
      <w:bookmarkStart w:id="71" w:name="bookmark72"/>
      <w:bookmarkStart w:id="72" w:name="bookmark73"/>
      <w:r w:rsidRPr="0057672C">
        <w:rPr>
          <w:rStyle w:val="Heading1"/>
          <w:rFonts w:ascii="Arial" w:hAnsi="Arial" w:cs="Arial"/>
          <w:bCs w:val="0"/>
          <w:sz w:val="20"/>
          <w:szCs w:val="20"/>
        </w:rPr>
        <w:t>ĐƠN Đ</w:t>
      </w:r>
      <w:r w:rsidRPr="0057672C">
        <w:rPr>
          <w:rStyle w:val="Heading1"/>
          <w:rFonts w:ascii="Arial" w:hAnsi="Arial" w:cs="Arial"/>
          <w:bCs w:val="0"/>
          <w:sz w:val="20"/>
          <w:szCs w:val="20"/>
          <w:lang w:val="en-US"/>
        </w:rPr>
        <w:t>Ề</w:t>
      </w:r>
      <w:r w:rsidR="00D26BB5" w:rsidRPr="0057672C">
        <w:rPr>
          <w:rStyle w:val="Heading1"/>
          <w:rFonts w:ascii="Arial" w:hAnsi="Arial" w:cs="Arial"/>
          <w:bCs w:val="0"/>
          <w:sz w:val="20"/>
          <w:szCs w:val="20"/>
        </w:rPr>
        <w:t xml:space="preserve"> NGHỊ CẤP LẠI PHIẾU THAM D</w:t>
      </w:r>
      <w:r w:rsidRPr="0057672C">
        <w:rPr>
          <w:rStyle w:val="Heading1"/>
          <w:rFonts w:ascii="Arial" w:hAnsi="Arial" w:cs="Arial"/>
          <w:bCs w:val="0"/>
          <w:sz w:val="20"/>
          <w:szCs w:val="20"/>
          <w:lang w:val="en-US"/>
        </w:rPr>
        <w:t>Ự</w:t>
      </w:r>
      <w:r w:rsidR="00D26BB5" w:rsidRPr="0057672C">
        <w:rPr>
          <w:rStyle w:val="Heading1"/>
          <w:rFonts w:ascii="Arial" w:hAnsi="Arial" w:cs="Arial"/>
          <w:bCs w:val="0"/>
          <w:sz w:val="20"/>
          <w:szCs w:val="20"/>
        </w:rPr>
        <w:t xml:space="preserve"> ĐẤU GIÁ</w:t>
      </w:r>
      <w:bookmarkEnd w:id="71"/>
      <w:bookmarkEnd w:id="72"/>
    </w:p>
    <w:p w:rsidR="00D26BB5" w:rsidRPr="0057672C" w:rsidRDefault="00D26BB5" w:rsidP="0003156B">
      <w:pPr>
        <w:pStyle w:val="BodyText"/>
        <w:shd w:val="clear" w:color="auto" w:fill="auto"/>
        <w:spacing w:after="0"/>
        <w:ind w:firstLine="0"/>
        <w:jc w:val="center"/>
        <w:rPr>
          <w:rStyle w:val="BodyTextChar1"/>
          <w:rFonts w:ascii="Arial" w:hAnsi="Arial" w:cs="Arial"/>
          <w:color w:val="000000"/>
          <w:sz w:val="20"/>
          <w:szCs w:val="20"/>
          <w:lang w:eastAsia="vi-VN"/>
        </w:rPr>
      </w:pPr>
      <w:r w:rsidRPr="0057672C">
        <w:rPr>
          <w:rStyle w:val="BodyTextChar1"/>
          <w:rFonts w:ascii="Arial" w:hAnsi="Arial" w:cs="Arial"/>
          <w:color w:val="000000"/>
          <w:sz w:val="20"/>
          <w:szCs w:val="20"/>
          <w:lang w:eastAsia="vi-VN"/>
        </w:rPr>
        <w:t>Kính gửi: Đại lý đấu giá Công ty chứng khoán...</w:t>
      </w:r>
    </w:p>
    <w:p w:rsidR="00C81C21" w:rsidRPr="0057672C" w:rsidRDefault="00C81C21" w:rsidP="0003156B">
      <w:pPr>
        <w:pStyle w:val="BodyText"/>
        <w:shd w:val="clear" w:color="auto" w:fill="auto"/>
        <w:spacing w:after="0"/>
        <w:ind w:firstLine="0"/>
        <w:jc w:val="center"/>
        <w:rPr>
          <w:rFonts w:ascii="Arial" w:hAnsi="Arial" w:cs="Arial"/>
          <w:color w:val="000000"/>
          <w:sz w:val="20"/>
          <w:szCs w:val="20"/>
        </w:rPr>
      </w:pPr>
    </w:p>
    <w:p w:rsidR="00D26BB5" w:rsidRPr="0057672C" w:rsidRDefault="00D26BB5" w:rsidP="00E43971">
      <w:pPr>
        <w:pStyle w:val="BodyText"/>
        <w:shd w:val="clear" w:color="auto" w:fill="auto"/>
        <w:tabs>
          <w:tab w:val="left" w:leader="dot" w:pos="905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Tên tổ chức/cá nhân:</w:t>
      </w:r>
      <w:r w:rsidRPr="0057672C">
        <w:rPr>
          <w:rStyle w:val="BodyTextChar1"/>
          <w:rFonts w:ascii="Arial" w:hAnsi="Arial" w:cs="Arial"/>
          <w:color w:val="000000"/>
          <w:sz w:val="20"/>
          <w:szCs w:val="20"/>
          <w:lang w:eastAsia="vi-VN"/>
        </w:rPr>
        <w:tab/>
      </w:r>
    </w:p>
    <w:p w:rsidR="00D26BB5" w:rsidRPr="0057672C" w:rsidRDefault="00701E25" w:rsidP="00E43971">
      <w:pPr>
        <w:pStyle w:val="BodyText"/>
        <w:shd w:val="clear" w:color="auto" w:fill="auto"/>
        <w:tabs>
          <w:tab w:val="left" w:leader="dot" w:pos="4901"/>
          <w:tab w:val="left" w:leader="dot" w:pos="7037"/>
          <w:tab w:val="left" w:leader="dot" w:pos="905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Số CMND/CCCD/Hộ</w:t>
      </w:r>
      <w:r w:rsidR="00D26BB5" w:rsidRPr="0057672C">
        <w:rPr>
          <w:rStyle w:val="BodyTextChar1"/>
          <w:rFonts w:ascii="Arial" w:hAnsi="Arial" w:cs="Arial"/>
          <w:color w:val="000000"/>
          <w:sz w:val="20"/>
          <w:szCs w:val="20"/>
          <w:lang w:eastAsia="vi-VN"/>
        </w:rPr>
        <w:t xml:space="preserve"> chiếu/số ĐKKD:</w:t>
      </w:r>
      <w:r w:rsidR="00D26BB5" w:rsidRPr="0057672C">
        <w:rPr>
          <w:rStyle w:val="BodyTextChar1"/>
          <w:rFonts w:ascii="Arial" w:hAnsi="Arial" w:cs="Arial"/>
          <w:color w:val="000000"/>
          <w:sz w:val="20"/>
          <w:szCs w:val="20"/>
          <w:lang w:eastAsia="vi-VN"/>
        </w:rPr>
        <w:tab/>
        <w:t>Ngày cấp</w:t>
      </w:r>
      <w:r w:rsidR="00D26BB5" w:rsidRPr="0057672C">
        <w:rPr>
          <w:rStyle w:val="BodyTextChar1"/>
          <w:rFonts w:ascii="Arial" w:hAnsi="Arial" w:cs="Arial"/>
          <w:color w:val="000000"/>
          <w:sz w:val="20"/>
          <w:szCs w:val="20"/>
          <w:lang w:eastAsia="vi-VN"/>
        </w:rPr>
        <w:tab/>
        <w:t>Nơi cấp</w:t>
      </w:r>
      <w:r w:rsidR="00D26BB5" w:rsidRPr="0057672C">
        <w:rPr>
          <w:rStyle w:val="BodyTextChar1"/>
          <w:rFonts w:ascii="Arial" w:hAnsi="Arial" w:cs="Arial"/>
          <w:color w:val="000000"/>
          <w:sz w:val="20"/>
          <w:szCs w:val="20"/>
          <w:lang w:eastAsia="vi-VN"/>
        </w:rPr>
        <w:tab/>
      </w:r>
    </w:p>
    <w:p w:rsidR="00D26BB5" w:rsidRPr="0057672C" w:rsidRDefault="00D26BB5" w:rsidP="00E43971">
      <w:pPr>
        <w:pStyle w:val="BodyText"/>
        <w:shd w:val="clear" w:color="auto" w:fill="auto"/>
        <w:tabs>
          <w:tab w:val="left" w:leader="dot" w:pos="905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Mã số nhà đầu tư</w:t>
      </w:r>
      <w:r w:rsidRPr="0057672C">
        <w:rPr>
          <w:rStyle w:val="BodyTextChar1"/>
          <w:rFonts w:ascii="Arial" w:hAnsi="Arial" w:cs="Arial"/>
          <w:color w:val="000000"/>
          <w:sz w:val="20"/>
          <w:szCs w:val="20"/>
          <w:lang w:eastAsia="vi-VN"/>
        </w:rPr>
        <w:tab/>
      </w:r>
    </w:p>
    <w:p w:rsidR="00D26BB5" w:rsidRPr="0057672C" w:rsidRDefault="00D26BB5" w:rsidP="00E43971">
      <w:pPr>
        <w:pStyle w:val="BodyText"/>
        <w:shd w:val="clear" w:color="auto" w:fill="auto"/>
        <w:tabs>
          <w:tab w:val="left" w:leader="dot" w:pos="905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Địa chỉ liên lạc:</w:t>
      </w:r>
      <w:r w:rsidRPr="0057672C">
        <w:rPr>
          <w:rStyle w:val="BodyTextChar1"/>
          <w:rFonts w:ascii="Arial" w:hAnsi="Arial" w:cs="Arial"/>
          <w:color w:val="000000"/>
          <w:sz w:val="20"/>
          <w:szCs w:val="20"/>
          <w:lang w:eastAsia="vi-VN"/>
        </w:rPr>
        <w:tab/>
      </w:r>
    </w:p>
    <w:p w:rsidR="00D26BB5" w:rsidRPr="0057672C" w:rsidRDefault="00D26BB5" w:rsidP="00E43971">
      <w:pPr>
        <w:pStyle w:val="BodyText"/>
        <w:shd w:val="clear" w:color="auto" w:fill="auto"/>
        <w:tabs>
          <w:tab w:val="left" w:leader="dot" w:pos="905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Điện thoại:</w:t>
      </w:r>
      <w:r w:rsidRPr="0057672C">
        <w:rPr>
          <w:rStyle w:val="BodyTextChar1"/>
          <w:rFonts w:ascii="Arial" w:hAnsi="Arial" w:cs="Arial"/>
          <w:color w:val="000000"/>
          <w:sz w:val="20"/>
          <w:szCs w:val="20"/>
          <w:lang w:eastAsia="vi-VN"/>
        </w:rPr>
        <w:tab/>
      </w:r>
    </w:p>
    <w:p w:rsidR="00D26BB5" w:rsidRPr="0057672C" w:rsidRDefault="00D26BB5" w:rsidP="00E43971">
      <w:pPr>
        <w:pStyle w:val="BodyText"/>
        <w:shd w:val="clear" w:color="auto" w:fill="auto"/>
        <w:tabs>
          <w:tab w:val="left" w:leader="dot" w:pos="4150"/>
          <w:tab w:val="left" w:leader="dot" w:pos="857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Số tà</w:t>
      </w:r>
      <w:r w:rsidR="00701E25" w:rsidRPr="0057672C">
        <w:rPr>
          <w:rStyle w:val="BodyTextChar1"/>
          <w:rFonts w:ascii="Arial" w:hAnsi="Arial" w:cs="Arial"/>
          <w:color w:val="000000"/>
          <w:sz w:val="20"/>
          <w:szCs w:val="20"/>
          <w:lang w:val="en-US" w:eastAsia="vi-VN"/>
        </w:rPr>
        <w:t>i</w:t>
      </w:r>
      <w:r w:rsidRPr="0057672C">
        <w:rPr>
          <w:rStyle w:val="BodyTextChar1"/>
          <w:rFonts w:ascii="Arial" w:hAnsi="Arial" w:cs="Arial"/>
          <w:color w:val="000000"/>
          <w:sz w:val="20"/>
          <w:szCs w:val="20"/>
          <w:lang w:eastAsia="vi-VN"/>
        </w:rPr>
        <w:t xml:space="preserve"> khoản:</w:t>
      </w:r>
      <w:r w:rsidRPr="0057672C">
        <w:rPr>
          <w:rStyle w:val="BodyTextChar1"/>
          <w:rFonts w:ascii="Arial" w:hAnsi="Arial" w:cs="Arial"/>
          <w:color w:val="000000"/>
          <w:sz w:val="20"/>
          <w:szCs w:val="20"/>
          <w:lang w:eastAsia="vi-VN"/>
        </w:rPr>
        <w:tab/>
        <w:t>Mở tại</w:t>
      </w:r>
      <w:r w:rsidRPr="0057672C">
        <w:rPr>
          <w:rStyle w:val="BodyTextChar1"/>
          <w:rFonts w:ascii="Arial" w:hAnsi="Arial" w:cs="Arial"/>
          <w:color w:val="000000"/>
          <w:sz w:val="20"/>
          <w:szCs w:val="20"/>
          <w:lang w:eastAsia="vi-VN"/>
        </w:rPr>
        <w:tab/>
      </w:r>
    </w:p>
    <w:p w:rsidR="00D26BB5" w:rsidRPr="0057672C" w:rsidRDefault="00D26BB5" w:rsidP="00E43971">
      <w:pPr>
        <w:pStyle w:val="BodyText"/>
        <w:shd w:val="clear" w:color="auto" w:fill="auto"/>
        <w:tabs>
          <w:tab w:val="left" w:leader="dot" w:pos="905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Ngày... chúng tôi/tôi đã nộp đơn đăng ký tham gia đấu giá cổ phần Công ty</w:t>
      </w:r>
      <w:r w:rsidRPr="0057672C">
        <w:rPr>
          <w:rStyle w:val="BodyTextChar1"/>
          <w:rFonts w:ascii="Arial" w:hAnsi="Arial" w:cs="Arial"/>
          <w:color w:val="000000"/>
          <w:sz w:val="20"/>
          <w:szCs w:val="20"/>
          <w:lang w:eastAsia="vi-VN"/>
        </w:rPr>
        <w:tab/>
      </w:r>
    </w:p>
    <w:p w:rsidR="00D26BB5" w:rsidRPr="0057672C" w:rsidRDefault="005773FB" w:rsidP="00E43971">
      <w:pPr>
        <w:pStyle w:val="BodyText"/>
        <w:shd w:val="clear" w:color="auto" w:fill="auto"/>
        <w:tabs>
          <w:tab w:val="left" w:leader="dot" w:pos="3658"/>
          <w:tab w:val="right" w:leader="dot" w:pos="8990"/>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Với số lượng:</w:t>
      </w:r>
      <w:r w:rsidRPr="0057672C">
        <w:rPr>
          <w:rStyle w:val="BodyTextChar1"/>
          <w:rFonts w:ascii="Arial" w:hAnsi="Arial" w:cs="Arial"/>
          <w:color w:val="000000"/>
          <w:sz w:val="20"/>
          <w:szCs w:val="20"/>
          <w:lang w:eastAsia="vi-VN"/>
        </w:rPr>
        <w:tab/>
        <w:t>(Viết</w:t>
      </w:r>
      <w:r w:rsidR="00D26BB5" w:rsidRPr="0057672C">
        <w:rPr>
          <w:rStyle w:val="BodyTextChar1"/>
          <w:rFonts w:ascii="Arial" w:hAnsi="Arial" w:cs="Arial"/>
          <w:color w:val="000000"/>
          <w:sz w:val="20"/>
          <w:szCs w:val="20"/>
          <w:lang w:val="en-US"/>
        </w:rPr>
        <w:t xml:space="preserve"> </w:t>
      </w:r>
      <w:r w:rsidR="00D26BB5" w:rsidRPr="0057672C">
        <w:rPr>
          <w:rStyle w:val="BodyTextChar1"/>
          <w:rFonts w:ascii="Arial" w:hAnsi="Arial" w:cs="Arial"/>
          <w:color w:val="000000"/>
          <w:sz w:val="20"/>
          <w:szCs w:val="20"/>
          <w:lang w:eastAsia="vi-VN"/>
        </w:rPr>
        <w:t>bằng chữ:</w:t>
      </w:r>
      <w:r w:rsidR="00D26BB5" w:rsidRPr="0057672C">
        <w:rPr>
          <w:rStyle w:val="BodyTextChar1"/>
          <w:rFonts w:ascii="Arial" w:hAnsi="Arial" w:cs="Arial"/>
          <w:color w:val="000000"/>
          <w:sz w:val="20"/>
          <w:szCs w:val="20"/>
          <w:lang w:eastAsia="vi-VN"/>
        </w:rPr>
        <w:tab/>
        <w:t>)</w:t>
      </w:r>
    </w:p>
    <w:p w:rsidR="00D26BB5" w:rsidRPr="0057672C" w:rsidRDefault="00D26BB5" w:rsidP="00E43971">
      <w:pPr>
        <w:pStyle w:val="BodyText"/>
        <w:shd w:val="clear" w:color="auto" w:fill="auto"/>
        <w:tabs>
          <w:tab w:val="left" w:leader="dot" w:pos="4150"/>
          <w:tab w:val="right" w:leader="dot" w:pos="7574"/>
          <w:tab w:val="left" w:pos="7779"/>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 xml:space="preserve">Và đã đặt cọc số tiền: </w:t>
      </w:r>
      <w:r w:rsidRPr="0057672C">
        <w:rPr>
          <w:rStyle w:val="BodyTextChar1"/>
          <w:rFonts w:ascii="Arial" w:hAnsi="Arial" w:cs="Arial"/>
          <w:color w:val="000000"/>
          <w:sz w:val="20"/>
          <w:szCs w:val="20"/>
          <w:lang w:eastAsia="vi-VN"/>
        </w:rPr>
        <w:tab/>
        <w:t>(Viết bằng chữ</w:t>
      </w:r>
      <w:r w:rsidRPr="0057672C">
        <w:rPr>
          <w:rStyle w:val="BodyTextChar1"/>
          <w:rFonts w:ascii="Arial" w:hAnsi="Arial" w:cs="Arial"/>
          <w:color w:val="000000"/>
          <w:sz w:val="20"/>
          <w:szCs w:val="20"/>
          <w:lang w:eastAsia="vi-VN"/>
        </w:rPr>
        <w:tab/>
        <w:t>)</w:t>
      </w:r>
      <w:r w:rsidRPr="0057672C">
        <w:rPr>
          <w:rStyle w:val="BodyTextChar1"/>
          <w:rFonts w:ascii="Arial" w:hAnsi="Arial" w:cs="Arial"/>
          <w:color w:val="000000"/>
          <w:sz w:val="20"/>
          <w:szCs w:val="20"/>
          <w:lang w:eastAsia="vi-VN"/>
        </w:rPr>
        <w:tab/>
        <w:t>tương đương</w:t>
      </w:r>
      <w:r w:rsidR="005773FB" w:rsidRPr="0057672C">
        <w:rPr>
          <w:rStyle w:val="BodyTextChar1"/>
          <w:rFonts w:ascii="Arial" w:hAnsi="Arial" w:cs="Arial"/>
          <w:color w:val="000000"/>
          <w:sz w:val="20"/>
          <w:szCs w:val="20"/>
          <w:lang w:val="en-US" w:eastAsia="vi-VN"/>
        </w:rPr>
        <w:t xml:space="preserve"> </w:t>
      </w:r>
      <w:r w:rsidRPr="0057672C">
        <w:rPr>
          <w:rStyle w:val="BodyTextChar1"/>
          <w:rFonts w:ascii="Arial" w:hAnsi="Arial" w:cs="Arial"/>
          <w:color w:val="000000"/>
          <w:sz w:val="20"/>
          <w:szCs w:val="20"/>
          <w:lang w:eastAsia="vi-VN"/>
        </w:rPr>
        <w:t>10% giá trị đăng ký theo giá khởi điểm.</w:t>
      </w:r>
    </w:p>
    <w:p w:rsidR="00D26BB5" w:rsidRPr="0057672C" w:rsidRDefault="00D26BB5" w:rsidP="00E43971">
      <w:pPr>
        <w:pStyle w:val="BodyText"/>
        <w:shd w:val="clear" w:color="auto" w:fill="auto"/>
        <w:tabs>
          <w:tab w:val="left" w:leader="dot" w:pos="565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Tại</w:t>
      </w:r>
      <w:r w:rsidRPr="0057672C">
        <w:rPr>
          <w:rStyle w:val="BodyTextChar1"/>
          <w:rFonts w:ascii="Arial" w:hAnsi="Arial" w:cs="Arial"/>
          <w:color w:val="000000"/>
          <w:sz w:val="20"/>
          <w:szCs w:val="20"/>
          <w:lang w:eastAsia="vi-VN"/>
        </w:rPr>
        <w:tab/>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Nay chúng tôi/tôi đề nghị được cấp lạ</w:t>
      </w:r>
      <w:r w:rsidR="005773FB" w:rsidRPr="0057672C">
        <w:rPr>
          <w:rStyle w:val="BodyTextChar1"/>
          <w:rFonts w:ascii="Arial" w:hAnsi="Arial" w:cs="Arial"/>
          <w:color w:val="000000"/>
          <w:sz w:val="20"/>
          <w:szCs w:val="20"/>
          <w:lang w:val="en-US" w:eastAsia="vi-VN"/>
        </w:rPr>
        <w:t>i</w:t>
      </w:r>
      <w:r w:rsidRPr="0057672C">
        <w:rPr>
          <w:rStyle w:val="BodyTextChar1"/>
          <w:rFonts w:ascii="Arial" w:hAnsi="Arial" w:cs="Arial"/>
          <w:color w:val="000000"/>
          <w:sz w:val="20"/>
          <w:szCs w:val="20"/>
          <w:lang w:eastAsia="vi-VN"/>
        </w:rPr>
        <w:t xml:space="preserve"> Phiếu tham dự đấu giá, lý do:</w:t>
      </w:r>
    </w:p>
    <w:p w:rsidR="00D26BB5" w:rsidRPr="0057672C" w:rsidRDefault="005773FB" w:rsidP="00E43971">
      <w:pPr>
        <w:pStyle w:val="BodyText"/>
        <w:shd w:val="clear" w:color="auto" w:fill="auto"/>
        <w:tabs>
          <w:tab w:val="left" w:pos="334"/>
        </w:tabs>
        <w:spacing w:after="120"/>
        <w:ind w:firstLine="720"/>
        <w:jc w:val="both"/>
        <w:rPr>
          <w:rFonts w:ascii="Arial" w:hAnsi="Arial" w:cs="Arial"/>
          <w:color w:val="000000"/>
          <w:sz w:val="20"/>
          <w:szCs w:val="20"/>
        </w:rPr>
      </w:pPr>
      <w:r w:rsidRPr="00A20E78">
        <w:rPr>
          <w:rStyle w:val="Other"/>
          <w:rFonts w:ascii="Arial" w:hAnsi="Arial" w:cs="Arial"/>
          <w:sz w:val="20"/>
          <w:szCs w:val="20"/>
        </w:rPr>
        <w:t>□</w:t>
      </w: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Phiếu tham dự đấu giá bị rách nát, tẩy</w:t>
      </w:r>
      <w:r w:rsidR="00CF38F9" w:rsidRPr="0057672C">
        <w:rPr>
          <w:rStyle w:val="BodyTextChar1"/>
          <w:rFonts w:ascii="Arial" w:hAnsi="Arial" w:cs="Arial"/>
          <w:color w:val="000000"/>
          <w:sz w:val="20"/>
          <w:szCs w:val="20"/>
          <w:lang w:eastAsia="vi-VN"/>
        </w:rPr>
        <w:t xml:space="preserve"> xóa,..</w:t>
      </w:r>
      <w:r w:rsidR="00D26BB5" w:rsidRPr="0057672C">
        <w:rPr>
          <w:rStyle w:val="BodyTextChar1"/>
          <w:rFonts w:ascii="Arial" w:hAnsi="Arial" w:cs="Arial"/>
          <w:color w:val="000000"/>
          <w:sz w:val="20"/>
          <w:szCs w:val="20"/>
          <w:lang w:eastAsia="vi-VN"/>
        </w:rPr>
        <w:t>.(đính kèm theo đơn này)</w:t>
      </w:r>
    </w:p>
    <w:p w:rsidR="00D26BB5" w:rsidRPr="0057672C" w:rsidRDefault="00CF38F9" w:rsidP="00E43971">
      <w:pPr>
        <w:pStyle w:val="BodyText"/>
        <w:shd w:val="clear" w:color="auto" w:fill="auto"/>
        <w:tabs>
          <w:tab w:val="left" w:pos="334"/>
        </w:tabs>
        <w:spacing w:after="120"/>
        <w:ind w:firstLine="720"/>
        <w:jc w:val="both"/>
        <w:rPr>
          <w:rFonts w:ascii="Arial" w:hAnsi="Arial" w:cs="Arial"/>
          <w:color w:val="000000"/>
          <w:sz w:val="20"/>
          <w:szCs w:val="20"/>
        </w:rPr>
      </w:pPr>
      <w:r w:rsidRPr="00A20E78">
        <w:rPr>
          <w:rStyle w:val="Other"/>
          <w:rFonts w:ascii="Arial" w:hAnsi="Arial" w:cs="Arial"/>
          <w:sz w:val="20"/>
          <w:szCs w:val="20"/>
        </w:rPr>
        <w:t>□</w:t>
      </w: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Mất phiếu tham dự đã cấp</w:t>
      </w:r>
    </w:p>
    <w:p w:rsidR="00D26BB5" w:rsidRPr="0057672C" w:rsidRDefault="00D26BB5" w:rsidP="0003156B">
      <w:pPr>
        <w:pStyle w:val="BodyText"/>
        <w:shd w:val="clear" w:color="auto" w:fill="auto"/>
        <w:spacing w:after="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Trường hợp phát sinh tranh chấp liên quan đến Phiếu tham dự đấu giá của chúng tôi/tôi thì chúng tôi/tôi sẽ có trách nhiệm chứng minh và chịu hoàn toàn trách nhiệm trước pháp luật. Chúng tôi/tôi cam đoan những thông tin trên là đúng sự thật.</w:t>
      </w:r>
    </w:p>
    <w:p w:rsidR="00C81C21" w:rsidRPr="0057672C" w:rsidRDefault="00C81C21" w:rsidP="0003156B">
      <w:pPr>
        <w:pStyle w:val="BodyText"/>
        <w:shd w:val="clear" w:color="auto" w:fill="auto"/>
        <w:spacing w:after="0"/>
        <w:ind w:firstLine="720"/>
        <w:jc w:val="both"/>
        <w:rPr>
          <w:rStyle w:val="BodyTextChar1"/>
          <w:rFonts w:ascii="Arial" w:hAnsi="Arial" w:cs="Arial"/>
          <w:b/>
          <w:bCs/>
          <w:color w:val="000000"/>
          <w:sz w:val="20"/>
          <w:szCs w:val="20"/>
          <w:lang w:eastAsia="vi-VN"/>
        </w:rPr>
      </w:pPr>
    </w:p>
    <w:tbl>
      <w:tblPr>
        <w:tblW w:w="0" w:type="auto"/>
        <w:tblInd w:w="108" w:type="dxa"/>
        <w:tblLook w:val="04A0" w:firstRow="1" w:lastRow="0" w:firstColumn="1" w:lastColumn="0" w:noHBand="0" w:noVBand="1"/>
      </w:tblPr>
      <w:tblGrid>
        <w:gridCol w:w="3740"/>
        <w:gridCol w:w="5172"/>
      </w:tblGrid>
      <w:tr w:rsidR="00C81C21" w:rsidRPr="0057672C" w:rsidTr="00852DD9">
        <w:tc>
          <w:tcPr>
            <w:tcW w:w="3780" w:type="dxa"/>
            <w:shd w:val="clear" w:color="auto" w:fill="auto"/>
          </w:tcPr>
          <w:p w:rsidR="00C81C21" w:rsidRPr="0057672C" w:rsidRDefault="00C81C21" w:rsidP="0003156B">
            <w:pPr>
              <w:pStyle w:val="BodyText"/>
              <w:shd w:val="clear" w:color="auto" w:fill="auto"/>
              <w:spacing w:after="0"/>
              <w:ind w:firstLine="0"/>
              <w:jc w:val="center"/>
              <w:rPr>
                <w:rFonts w:ascii="Arial" w:hAnsi="Arial" w:cs="Arial"/>
                <w:color w:val="000000"/>
                <w:sz w:val="20"/>
                <w:szCs w:val="20"/>
              </w:rPr>
            </w:pPr>
          </w:p>
        </w:tc>
        <w:tc>
          <w:tcPr>
            <w:tcW w:w="5220" w:type="dxa"/>
            <w:shd w:val="clear" w:color="auto" w:fill="auto"/>
          </w:tcPr>
          <w:p w:rsidR="00C81C21" w:rsidRPr="0057672C" w:rsidRDefault="00C81C21" w:rsidP="0003156B">
            <w:pPr>
              <w:pStyle w:val="BodyText"/>
              <w:shd w:val="clear" w:color="auto" w:fill="auto"/>
              <w:spacing w:after="0"/>
              <w:ind w:firstLine="0"/>
              <w:jc w:val="center"/>
              <w:rPr>
                <w:rFonts w:ascii="Arial" w:hAnsi="Arial" w:cs="Arial"/>
                <w:i/>
                <w:iCs/>
                <w:color w:val="000000"/>
                <w:sz w:val="20"/>
                <w:szCs w:val="20"/>
                <w:lang w:eastAsia="vi-VN"/>
              </w:rPr>
            </w:pPr>
            <w:r w:rsidRPr="0057672C">
              <w:rPr>
                <w:rStyle w:val="BodyTextChar1"/>
                <w:rFonts w:ascii="Arial" w:hAnsi="Arial" w:cs="Arial"/>
                <w:b/>
                <w:bCs/>
                <w:color w:val="000000"/>
                <w:sz w:val="20"/>
                <w:szCs w:val="20"/>
                <w:lang w:eastAsia="vi-VN"/>
              </w:rPr>
              <w:t>TÊN TỔ CHỨC, CÁ NHÂN THAM GIA ĐẤU GIÁ</w:t>
            </w:r>
            <w:r w:rsidRPr="0057672C">
              <w:rPr>
                <w:rStyle w:val="BodyTextChar1"/>
                <w:rFonts w:ascii="Arial" w:hAnsi="Arial" w:cs="Arial"/>
                <w:b/>
                <w:bCs/>
                <w:color w:val="000000"/>
                <w:sz w:val="20"/>
                <w:szCs w:val="20"/>
                <w:lang w:eastAsia="vi-VN"/>
              </w:rPr>
              <w:br/>
            </w:r>
            <w:r w:rsidRPr="0057672C">
              <w:rPr>
                <w:rStyle w:val="BodyTextChar1"/>
                <w:rFonts w:ascii="Arial" w:hAnsi="Arial" w:cs="Arial"/>
                <w:i/>
                <w:iCs/>
                <w:color w:val="000000"/>
                <w:sz w:val="20"/>
                <w:szCs w:val="20"/>
                <w:lang w:eastAsia="vi-VN"/>
              </w:rPr>
              <w:t>(</w:t>
            </w:r>
            <w:r w:rsidR="008C4487" w:rsidRPr="0057672C">
              <w:rPr>
                <w:rStyle w:val="BodyTextChar1"/>
                <w:rFonts w:ascii="Arial" w:hAnsi="Arial" w:cs="Arial"/>
                <w:i/>
                <w:iCs/>
                <w:color w:val="000000"/>
                <w:sz w:val="20"/>
                <w:szCs w:val="20"/>
                <w:lang w:eastAsia="vi-VN"/>
              </w:rPr>
              <w:t>Ký</w:t>
            </w:r>
            <w:r w:rsidRPr="0057672C">
              <w:rPr>
                <w:rStyle w:val="BodyTextChar1"/>
                <w:rFonts w:ascii="Arial" w:hAnsi="Arial" w:cs="Arial"/>
                <w:i/>
                <w:iCs/>
                <w:color w:val="000000"/>
                <w:sz w:val="20"/>
                <w:szCs w:val="20"/>
                <w:lang w:eastAsia="vi-VN"/>
              </w:rPr>
              <w:t>, đóng dấu (</w:t>
            </w:r>
            <w:r w:rsidR="007A7F3F" w:rsidRPr="0057672C">
              <w:rPr>
                <w:rStyle w:val="BodyTextChar1"/>
                <w:rFonts w:ascii="Arial" w:hAnsi="Arial" w:cs="Arial"/>
                <w:i/>
                <w:iCs/>
                <w:color w:val="000000"/>
                <w:sz w:val="20"/>
                <w:szCs w:val="20"/>
                <w:lang w:eastAsia="vi-VN"/>
              </w:rPr>
              <w:t>đối với</w:t>
            </w:r>
            <w:r w:rsidRPr="0057672C">
              <w:rPr>
                <w:rStyle w:val="BodyTextChar1"/>
                <w:rFonts w:ascii="Arial" w:hAnsi="Arial" w:cs="Arial"/>
                <w:i/>
                <w:iCs/>
                <w:color w:val="000000"/>
                <w:sz w:val="20"/>
                <w:szCs w:val="20"/>
                <w:lang w:eastAsia="vi-VN"/>
              </w:rPr>
              <w:t xml:space="preserve"> </w:t>
            </w:r>
            <w:r w:rsidR="00D35366" w:rsidRPr="0057672C">
              <w:rPr>
                <w:rStyle w:val="BodyTextChar1"/>
                <w:rFonts w:ascii="Arial" w:hAnsi="Arial" w:cs="Arial"/>
                <w:i/>
                <w:iCs/>
                <w:color w:val="000000"/>
                <w:sz w:val="20"/>
                <w:szCs w:val="20"/>
                <w:lang w:eastAsia="vi-VN"/>
              </w:rPr>
              <w:t>tổ chức</w:t>
            </w:r>
            <w:r w:rsidRPr="0057672C">
              <w:rPr>
                <w:rStyle w:val="BodyTextChar1"/>
                <w:rFonts w:ascii="Arial" w:hAnsi="Arial" w:cs="Arial"/>
                <w:i/>
                <w:iCs/>
                <w:color w:val="000000"/>
                <w:sz w:val="20"/>
                <w:szCs w:val="20"/>
                <w:lang w:eastAsia="vi-VN"/>
              </w:rPr>
              <w:t xml:space="preserve">), </w:t>
            </w:r>
            <w:r w:rsidR="000024E0" w:rsidRPr="0057672C">
              <w:rPr>
                <w:rStyle w:val="BodyTextChar1"/>
                <w:rFonts w:ascii="Arial" w:hAnsi="Arial" w:cs="Arial"/>
                <w:i/>
                <w:iCs/>
                <w:color w:val="000000"/>
                <w:sz w:val="20"/>
                <w:szCs w:val="20"/>
                <w:lang w:eastAsia="vi-VN"/>
              </w:rPr>
              <w:t>ghi</w:t>
            </w:r>
            <w:r w:rsidRPr="0057672C">
              <w:rPr>
                <w:rStyle w:val="BodyTextChar1"/>
                <w:rFonts w:ascii="Arial" w:hAnsi="Arial" w:cs="Arial"/>
                <w:i/>
                <w:iCs/>
                <w:color w:val="000000"/>
                <w:sz w:val="20"/>
                <w:szCs w:val="20"/>
                <w:lang w:eastAsia="vi-VN"/>
              </w:rPr>
              <w:t xml:space="preserve"> họ tên)</w:t>
            </w:r>
          </w:p>
        </w:tc>
      </w:tr>
    </w:tbl>
    <w:p w:rsidR="00C81C21" w:rsidRPr="0057672C" w:rsidRDefault="00852DD9" w:rsidP="00E43971">
      <w:pPr>
        <w:pStyle w:val="BodyText"/>
        <w:shd w:val="clear" w:color="auto" w:fill="auto"/>
        <w:spacing w:after="120"/>
        <w:ind w:firstLine="720"/>
        <w:jc w:val="both"/>
        <w:rPr>
          <w:rFonts w:ascii="Arial" w:hAnsi="Arial" w:cs="Arial"/>
          <w:color w:val="000000"/>
          <w:sz w:val="20"/>
          <w:szCs w:val="20"/>
          <w:lang w:val="en-US"/>
        </w:rPr>
      </w:pPr>
      <w:r w:rsidRPr="0057672C">
        <w:rPr>
          <w:rFonts w:ascii="Arial" w:hAnsi="Arial" w:cs="Arial"/>
          <w:color w:val="000000"/>
          <w:sz w:val="20"/>
          <w:szCs w:val="20"/>
          <w:lang w:val="en-US"/>
        </w:rPr>
        <w:t>_____________________</w:t>
      </w:r>
    </w:p>
    <w:p w:rsidR="00D26BB5" w:rsidRPr="0057672C" w:rsidRDefault="00D26BB5" w:rsidP="00E43971">
      <w:pPr>
        <w:pStyle w:val="Bodytext20"/>
        <w:shd w:val="clear" w:color="auto" w:fill="auto"/>
        <w:spacing w:after="120"/>
        <w:ind w:firstLine="720"/>
        <w:jc w:val="both"/>
        <w:rPr>
          <w:rFonts w:ascii="Arial" w:hAnsi="Arial" w:cs="Arial"/>
          <w:color w:val="000000"/>
          <w:sz w:val="20"/>
          <w:szCs w:val="20"/>
        </w:rPr>
      </w:pPr>
      <w:r w:rsidRPr="0057672C">
        <w:rPr>
          <w:rStyle w:val="Bodytext2"/>
          <w:rFonts w:ascii="Arial" w:hAnsi="Arial" w:cs="Arial"/>
          <w:color w:val="000000"/>
          <w:sz w:val="20"/>
          <w:szCs w:val="20"/>
          <w:lang w:eastAsia="vi-VN"/>
        </w:rPr>
        <w:t>Phần dành cho Đại lý đấu giá/Tổ chức thực hiện bán đấu giá cổ phần:</w:t>
      </w:r>
    </w:p>
    <w:p w:rsidR="00D26BB5" w:rsidRPr="0057672C" w:rsidRDefault="00D26BB5" w:rsidP="00E43971">
      <w:pPr>
        <w:pStyle w:val="Bodytext20"/>
        <w:shd w:val="clear" w:color="auto" w:fill="auto"/>
        <w:tabs>
          <w:tab w:val="left" w:leader="dot" w:pos="7680"/>
        </w:tabs>
        <w:spacing w:after="120"/>
        <w:ind w:firstLine="720"/>
        <w:jc w:val="both"/>
        <w:rPr>
          <w:rFonts w:ascii="Arial" w:hAnsi="Arial" w:cs="Arial"/>
          <w:color w:val="000000"/>
          <w:sz w:val="20"/>
          <w:szCs w:val="20"/>
        </w:rPr>
      </w:pPr>
      <w:r w:rsidRPr="0057672C">
        <w:rPr>
          <w:rStyle w:val="Bodytext2"/>
          <w:rFonts w:ascii="Arial" w:hAnsi="Arial" w:cs="Arial"/>
          <w:color w:val="000000"/>
          <w:sz w:val="20"/>
          <w:szCs w:val="20"/>
          <w:lang w:eastAsia="vi-VN"/>
        </w:rPr>
        <w:t>Xác nhận đã nhận đơn đề nghị của nhà đầu tư:</w:t>
      </w:r>
      <w:r w:rsidRPr="0057672C">
        <w:rPr>
          <w:rStyle w:val="Bodytext2"/>
          <w:rFonts w:ascii="Arial" w:hAnsi="Arial" w:cs="Arial"/>
          <w:color w:val="000000"/>
          <w:sz w:val="20"/>
          <w:szCs w:val="20"/>
          <w:lang w:eastAsia="vi-VN"/>
        </w:rPr>
        <w:tab/>
      </w:r>
    </w:p>
    <w:p w:rsidR="00D26BB5" w:rsidRPr="0057672C" w:rsidRDefault="00852DD9" w:rsidP="0003156B">
      <w:pPr>
        <w:pStyle w:val="Bodytext20"/>
        <w:shd w:val="clear" w:color="auto" w:fill="auto"/>
        <w:tabs>
          <w:tab w:val="left" w:leader="dot" w:pos="4536"/>
          <w:tab w:val="left" w:leader="dot" w:pos="5657"/>
          <w:tab w:val="left" w:leader="dot" w:pos="6350"/>
          <w:tab w:val="left" w:leader="dot" w:pos="8578"/>
        </w:tabs>
        <w:ind w:firstLine="720"/>
        <w:jc w:val="both"/>
        <w:rPr>
          <w:rStyle w:val="Bodytext2"/>
          <w:rFonts w:ascii="Arial" w:hAnsi="Arial" w:cs="Arial"/>
          <w:color w:val="000000"/>
          <w:sz w:val="20"/>
          <w:szCs w:val="20"/>
          <w:lang w:eastAsia="vi-VN"/>
        </w:rPr>
      </w:pPr>
      <w:r w:rsidRPr="0057672C">
        <w:rPr>
          <w:rStyle w:val="Bodytext2"/>
          <w:rFonts w:ascii="Arial" w:hAnsi="Arial" w:cs="Arial"/>
          <w:color w:val="000000"/>
          <w:sz w:val="20"/>
          <w:szCs w:val="20"/>
          <w:lang w:eastAsia="vi-VN"/>
        </w:rPr>
        <w:t>Số</w:t>
      </w:r>
      <w:r w:rsidR="00D26BB5" w:rsidRPr="0057672C">
        <w:rPr>
          <w:rStyle w:val="Bodytext2"/>
          <w:rFonts w:ascii="Arial" w:hAnsi="Arial" w:cs="Arial"/>
          <w:color w:val="000000"/>
          <w:sz w:val="20"/>
          <w:szCs w:val="20"/>
          <w:lang w:eastAsia="vi-VN"/>
        </w:rPr>
        <w:t xml:space="preserve"> CMND/Căn cước công dân/(ĐKKD)</w:t>
      </w:r>
      <w:r w:rsidR="00D26BB5" w:rsidRPr="0057672C">
        <w:rPr>
          <w:rStyle w:val="Bodytext2"/>
          <w:rFonts w:ascii="Arial" w:hAnsi="Arial" w:cs="Arial"/>
          <w:color w:val="000000"/>
          <w:sz w:val="20"/>
          <w:szCs w:val="20"/>
          <w:lang w:eastAsia="vi-VN"/>
        </w:rPr>
        <w:tab/>
        <w:t>vào lúc</w:t>
      </w:r>
      <w:r w:rsidR="00D26BB5" w:rsidRPr="0057672C">
        <w:rPr>
          <w:rStyle w:val="Bodytext2"/>
          <w:rFonts w:ascii="Arial" w:hAnsi="Arial" w:cs="Arial"/>
          <w:color w:val="000000"/>
          <w:sz w:val="20"/>
          <w:szCs w:val="20"/>
          <w:lang w:eastAsia="vi-VN"/>
        </w:rPr>
        <w:tab/>
        <w:t>giờ</w:t>
      </w:r>
      <w:r w:rsidR="00D26BB5" w:rsidRPr="0057672C">
        <w:rPr>
          <w:rStyle w:val="Bodytext2"/>
          <w:rFonts w:ascii="Arial" w:hAnsi="Arial" w:cs="Arial"/>
          <w:color w:val="000000"/>
          <w:sz w:val="20"/>
          <w:szCs w:val="20"/>
          <w:lang w:eastAsia="vi-VN"/>
        </w:rPr>
        <w:tab/>
        <w:t>ngày</w:t>
      </w:r>
      <w:r w:rsidR="00D26BB5" w:rsidRPr="0057672C">
        <w:rPr>
          <w:rStyle w:val="Bodytext2"/>
          <w:rFonts w:ascii="Arial" w:hAnsi="Arial" w:cs="Arial"/>
          <w:color w:val="000000"/>
          <w:sz w:val="20"/>
          <w:szCs w:val="20"/>
          <w:lang w:eastAsia="vi-VN"/>
        </w:rPr>
        <w:tab/>
      </w:r>
    </w:p>
    <w:p w:rsidR="00C81C21" w:rsidRPr="0057672C" w:rsidRDefault="00C81C21" w:rsidP="0003156B">
      <w:pPr>
        <w:pStyle w:val="Bodytext20"/>
        <w:shd w:val="clear" w:color="auto" w:fill="auto"/>
        <w:tabs>
          <w:tab w:val="left" w:leader="dot" w:pos="4536"/>
          <w:tab w:val="left" w:leader="dot" w:pos="5657"/>
          <w:tab w:val="left" w:leader="dot" w:pos="6350"/>
          <w:tab w:val="left" w:leader="dot" w:pos="8578"/>
        </w:tabs>
        <w:ind w:firstLine="720"/>
        <w:jc w:val="both"/>
        <w:rPr>
          <w:rStyle w:val="Bodytext2"/>
          <w:rFonts w:ascii="Arial" w:hAnsi="Arial" w:cs="Arial"/>
          <w:color w:val="000000"/>
          <w:sz w:val="20"/>
          <w:szCs w:val="20"/>
          <w:lang w:eastAsia="vi-VN"/>
        </w:rPr>
      </w:pPr>
    </w:p>
    <w:tbl>
      <w:tblPr>
        <w:tblW w:w="0" w:type="auto"/>
        <w:tblInd w:w="108" w:type="dxa"/>
        <w:tblLook w:val="04A0" w:firstRow="1" w:lastRow="0" w:firstColumn="1" w:lastColumn="0" w:noHBand="0" w:noVBand="1"/>
      </w:tblPr>
      <w:tblGrid>
        <w:gridCol w:w="4466"/>
        <w:gridCol w:w="4446"/>
      </w:tblGrid>
      <w:tr w:rsidR="00C81C21" w:rsidRPr="0057672C" w:rsidTr="00C81C21">
        <w:tc>
          <w:tcPr>
            <w:tcW w:w="4510" w:type="dxa"/>
            <w:shd w:val="clear" w:color="auto" w:fill="auto"/>
          </w:tcPr>
          <w:p w:rsidR="00C81C21" w:rsidRPr="0057672C" w:rsidRDefault="00C81C21" w:rsidP="0003156B">
            <w:pPr>
              <w:pStyle w:val="Bodytext20"/>
              <w:shd w:val="clear" w:color="auto" w:fill="auto"/>
              <w:jc w:val="center"/>
              <w:rPr>
                <w:rFonts w:ascii="Arial" w:hAnsi="Arial" w:cs="Arial"/>
                <w:color w:val="000000"/>
                <w:sz w:val="20"/>
                <w:szCs w:val="20"/>
              </w:rPr>
            </w:pPr>
            <w:r w:rsidRPr="0057672C">
              <w:rPr>
                <w:rStyle w:val="Bodytext2"/>
                <w:rFonts w:ascii="Arial" w:hAnsi="Arial" w:cs="Arial"/>
                <w:b/>
                <w:bCs/>
                <w:color w:val="000000"/>
                <w:sz w:val="20"/>
                <w:szCs w:val="20"/>
                <w:lang w:eastAsia="vi-VN"/>
              </w:rPr>
              <w:t>NHÂN VIÊN GIAO DỊCH</w:t>
            </w:r>
          </w:p>
          <w:p w:rsidR="00C81C21" w:rsidRPr="0057672C" w:rsidRDefault="00C81C21" w:rsidP="0003156B">
            <w:pPr>
              <w:pStyle w:val="Bodytext20"/>
              <w:shd w:val="clear" w:color="auto" w:fill="auto"/>
              <w:jc w:val="center"/>
              <w:rPr>
                <w:rFonts w:ascii="Arial" w:hAnsi="Arial" w:cs="Arial"/>
                <w:color w:val="000000"/>
                <w:sz w:val="20"/>
                <w:szCs w:val="20"/>
              </w:rPr>
            </w:pPr>
            <w:r w:rsidRPr="0057672C">
              <w:rPr>
                <w:rStyle w:val="Bodytext2"/>
                <w:rFonts w:ascii="Arial" w:hAnsi="Arial" w:cs="Arial"/>
                <w:i/>
                <w:iCs/>
                <w:color w:val="000000"/>
                <w:sz w:val="20"/>
                <w:szCs w:val="20"/>
                <w:lang w:eastAsia="vi-VN"/>
              </w:rPr>
              <w:t>(</w:t>
            </w:r>
            <w:r w:rsidR="008C4487" w:rsidRPr="0057672C">
              <w:rPr>
                <w:rStyle w:val="Bodytext2"/>
                <w:rFonts w:ascii="Arial" w:hAnsi="Arial" w:cs="Arial"/>
                <w:i/>
                <w:iCs/>
                <w:color w:val="000000"/>
                <w:sz w:val="20"/>
                <w:szCs w:val="20"/>
                <w:lang w:eastAsia="vi-VN"/>
              </w:rPr>
              <w:t>Ký</w:t>
            </w:r>
            <w:r w:rsidRPr="0057672C">
              <w:rPr>
                <w:rStyle w:val="Bodytext2"/>
                <w:rFonts w:ascii="Arial" w:hAnsi="Arial" w:cs="Arial"/>
                <w:i/>
                <w:iCs/>
                <w:color w:val="000000"/>
                <w:sz w:val="20"/>
                <w:szCs w:val="20"/>
                <w:lang w:eastAsia="vi-VN"/>
              </w:rPr>
              <w:t>, ghi họ tên)</w:t>
            </w:r>
          </w:p>
        </w:tc>
        <w:tc>
          <w:tcPr>
            <w:tcW w:w="4490" w:type="dxa"/>
            <w:shd w:val="clear" w:color="auto" w:fill="auto"/>
          </w:tcPr>
          <w:p w:rsidR="00C81C21" w:rsidRPr="0057672C" w:rsidRDefault="00852DD9" w:rsidP="0003156B">
            <w:pPr>
              <w:pStyle w:val="Bodytext20"/>
              <w:shd w:val="clear" w:color="auto" w:fill="auto"/>
              <w:jc w:val="center"/>
              <w:rPr>
                <w:rFonts w:ascii="Arial" w:hAnsi="Arial" w:cs="Arial"/>
                <w:color w:val="000000"/>
                <w:sz w:val="20"/>
                <w:szCs w:val="20"/>
              </w:rPr>
            </w:pPr>
            <w:r w:rsidRPr="0057672C">
              <w:rPr>
                <w:rStyle w:val="Bodytext2"/>
                <w:rFonts w:ascii="Arial" w:hAnsi="Arial" w:cs="Arial"/>
                <w:b/>
                <w:bCs/>
                <w:color w:val="000000"/>
                <w:sz w:val="20"/>
                <w:szCs w:val="20"/>
                <w:lang w:eastAsia="vi-VN"/>
              </w:rPr>
              <w:t>KI</w:t>
            </w:r>
            <w:r w:rsidRPr="0057672C">
              <w:rPr>
                <w:rStyle w:val="Bodytext2"/>
                <w:rFonts w:ascii="Arial" w:hAnsi="Arial" w:cs="Arial"/>
                <w:b/>
                <w:bCs/>
                <w:color w:val="000000"/>
                <w:sz w:val="20"/>
                <w:szCs w:val="20"/>
                <w:lang w:val="en-US" w:eastAsia="vi-VN"/>
              </w:rPr>
              <w:t>Ể</w:t>
            </w:r>
            <w:r w:rsidR="00C81C21" w:rsidRPr="0057672C">
              <w:rPr>
                <w:rStyle w:val="Bodytext2"/>
                <w:rFonts w:ascii="Arial" w:hAnsi="Arial" w:cs="Arial"/>
                <w:b/>
                <w:bCs/>
                <w:color w:val="000000"/>
                <w:sz w:val="20"/>
                <w:szCs w:val="20"/>
                <w:lang w:eastAsia="vi-VN"/>
              </w:rPr>
              <w:t>M SOÁT</w:t>
            </w:r>
          </w:p>
          <w:p w:rsidR="00C81C21" w:rsidRPr="0057672C" w:rsidRDefault="00C81C21" w:rsidP="0003156B">
            <w:pPr>
              <w:pStyle w:val="Bodytext20"/>
              <w:shd w:val="clear" w:color="auto" w:fill="auto"/>
              <w:jc w:val="center"/>
              <w:rPr>
                <w:rFonts w:ascii="Arial" w:hAnsi="Arial" w:cs="Arial"/>
                <w:color w:val="000000"/>
                <w:sz w:val="20"/>
                <w:szCs w:val="20"/>
              </w:rPr>
            </w:pPr>
            <w:r w:rsidRPr="0057672C">
              <w:rPr>
                <w:rStyle w:val="Bodytext2"/>
                <w:rFonts w:ascii="Arial" w:hAnsi="Arial" w:cs="Arial"/>
                <w:i/>
                <w:iCs/>
                <w:color w:val="000000"/>
                <w:sz w:val="20"/>
                <w:szCs w:val="20"/>
                <w:lang w:eastAsia="vi-VN"/>
              </w:rPr>
              <w:t>(Ký, ghi họ tên)</w:t>
            </w:r>
          </w:p>
        </w:tc>
      </w:tr>
    </w:tbl>
    <w:p w:rsidR="0003156B" w:rsidRPr="0057672C" w:rsidRDefault="0003156B" w:rsidP="00E43971">
      <w:pPr>
        <w:pStyle w:val="BodyText"/>
        <w:shd w:val="clear" w:color="auto" w:fill="auto"/>
        <w:spacing w:after="120"/>
        <w:ind w:firstLine="720"/>
        <w:jc w:val="both"/>
        <w:rPr>
          <w:rStyle w:val="BodyTextChar1"/>
          <w:rFonts w:ascii="Arial" w:hAnsi="Arial" w:cs="Arial"/>
          <w:b/>
          <w:bCs/>
          <w:color w:val="000000"/>
          <w:sz w:val="20"/>
          <w:szCs w:val="20"/>
          <w:lang w:eastAsia="vi-VN"/>
        </w:rPr>
        <w:sectPr w:rsidR="0003156B" w:rsidRPr="0057672C" w:rsidSect="00C81C21">
          <w:pgSz w:w="11900" w:h="16840" w:code="9"/>
          <w:pgMar w:top="1440" w:right="1440" w:bottom="1440" w:left="1440" w:header="0" w:footer="3" w:gutter="0"/>
          <w:cols w:space="720"/>
          <w:noEndnote/>
          <w:docGrid w:linePitch="360"/>
        </w:sectPr>
      </w:pPr>
    </w:p>
    <w:p w:rsidR="00D26BB5" w:rsidRPr="0057672C" w:rsidRDefault="00D26BB5" w:rsidP="0003156B">
      <w:pPr>
        <w:pStyle w:val="BodyText"/>
        <w:shd w:val="clear" w:color="auto" w:fill="auto"/>
        <w:spacing w:after="0"/>
        <w:ind w:firstLine="0"/>
        <w:jc w:val="center"/>
        <w:rPr>
          <w:rFonts w:ascii="Arial" w:hAnsi="Arial" w:cs="Arial"/>
          <w:color w:val="000000"/>
          <w:sz w:val="20"/>
          <w:szCs w:val="20"/>
        </w:rPr>
      </w:pPr>
      <w:r w:rsidRPr="0057672C">
        <w:rPr>
          <w:rStyle w:val="BodyTextChar1"/>
          <w:rFonts w:ascii="Arial" w:hAnsi="Arial" w:cs="Arial"/>
          <w:b/>
          <w:bCs/>
          <w:color w:val="000000"/>
          <w:sz w:val="20"/>
          <w:szCs w:val="20"/>
          <w:lang w:eastAsia="vi-VN"/>
        </w:rPr>
        <w:lastRenderedPageBreak/>
        <w:t>Phụ lục số 9</w:t>
      </w:r>
    </w:p>
    <w:p w:rsidR="00D26BB5" w:rsidRPr="0057672C" w:rsidRDefault="00D26BB5" w:rsidP="0003156B">
      <w:pPr>
        <w:pStyle w:val="Heading10"/>
        <w:keepNext/>
        <w:keepLines/>
        <w:shd w:val="clear" w:color="auto" w:fill="auto"/>
        <w:spacing w:after="0" w:line="240" w:lineRule="auto"/>
        <w:ind w:firstLine="0"/>
        <w:jc w:val="center"/>
        <w:rPr>
          <w:rFonts w:ascii="Arial" w:hAnsi="Arial" w:cs="Arial"/>
          <w:color w:val="000000"/>
          <w:sz w:val="20"/>
          <w:szCs w:val="20"/>
        </w:rPr>
      </w:pPr>
      <w:bookmarkStart w:id="73" w:name="bookmark74"/>
      <w:bookmarkStart w:id="74" w:name="bookmark75"/>
      <w:r w:rsidRPr="0057672C">
        <w:rPr>
          <w:rStyle w:val="Heading1"/>
          <w:rFonts w:ascii="Arial" w:hAnsi="Arial" w:cs="Arial"/>
          <w:b/>
          <w:bCs/>
          <w:color w:val="000000"/>
          <w:sz w:val="20"/>
          <w:szCs w:val="20"/>
          <w:lang w:eastAsia="vi-VN"/>
        </w:rPr>
        <w:t>QUY CHẾ MẪU</w:t>
      </w:r>
      <w:bookmarkEnd w:id="73"/>
      <w:bookmarkEnd w:id="74"/>
    </w:p>
    <w:p w:rsidR="00D26BB5" w:rsidRPr="0057672C" w:rsidRDefault="00D26BB5" w:rsidP="0003156B">
      <w:pPr>
        <w:jc w:val="center"/>
        <w:rPr>
          <w:rStyle w:val="BodyTextChar1"/>
          <w:rFonts w:ascii="Arial" w:hAnsi="Arial" w:cs="Arial"/>
          <w:i/>
          <w:iCs/>
          <w:sz w:val="20"/>
          <w:szCs w:val="20"/>
        </w:rPr>
      </w:pPr>
      <w:r w:rsidRPr="0057672C">
        <w:rPr>
          <w:rStyle w:val="BodyTextChar1"/>
          <w:rFonts w:ascii="Arial" w:hAnsi="Arial" w:cs="Arial"/>
          <w:b/>
          <w:bCs/>
          <w:sz w:val="20"/>
          <w:szCs w:val="20"/>
        </w:rPr>
        <w:t xml:space="preserve">VỀ BÁN ĐẤU GIÁ </w:t>
      </w:r>
      <w:r w:rsidR="00747C93" w:rsidRPr="0057672C">
        <w:rPr>
          <w:rStyle w:val="BodyTextChar1"/>
          <w:rFonts w:ascii="Arial" w:hAnsi="Arial" w:cs="Arial"/>
          <w:b/>
          <w:bCs/>
          <w:sz w:val="20"/>
          <w:szCs w:val="20"/>
        </w:rPr>
        <w:t>CỔ PHẦN</w:t>
      </w:r>
      <w:r w:rsidR="00852DD9" w:rsidRPr="0057672C">
        <w:rPr>
          <w:rStyle w:val="BodyTextChar1"/>
          <w:rFonts w:ascii="Arial" w:hAnsi="Arial" w:cs="Arial"/>
          <w:b/>
          <w:bCs/>
          <w:sz w:val="20"/>
          <w:szCs w:val="20"/>
        </w:rPr>
        <w:t xml:space="preserve"> GIỮA CÁC NHÀ ĐẦU T</w:t>
      </w:r>
      <w:r w:rsidR="00852DD9" w:rsidRPr="0057672C">
        <w:rPr>
          <w:rStyle w:val="BodyTextChar1"/>
          <w:rFonts w:ascii="Arial" w:hAnsi="Arial" w:cs="Arial"/>
          <w:b/>
          <w:bCs/>
          <w:sz w:val="20"/>
          <w:szCs w:val="20"/>
          <w:lang w:val="en-US"/>
        </w:rPr>
        <w:t>Ư</w:t>
      </w:r>
      <w:r w:rsidRPr="0057672C">
        <w:rPr>
          <w:rStyle w:val="BodyTextChar1"/>
          <w:rFonts w:ascii="Arial" w:hAnsi="Arial" w:cs="Arial"/>
          <w:b/>
          <w:bCs/>
          <w:sz w:val="20"/>
          <w:szCs w:val="20"/>
        </w:rPr>
        <w:t xml:space="preserve"> </w:t>
      </w:r>
      <w:r w:rsidR="00852DD9" w:rsidRPr="0057672C">
        <w:rPr>
          <w:rStyle w:val="BodyTextChar1"/>
          <w:rFonts w:ascii="Arial" w:hAnsi="Arial" w:cs="Arial"/>
          <w:b/>
          <w:bCs/>
          <w:sz w:val="20"/>
          <w:szCs w:val="20"/>
        </w:rPr>
        <w:t>CHIẾN L</w:t>
      </w:r>
      <w:r w:rsidR="00852DD9" w:rsidRPr="0057672C">
        <w:rPr>
          <w:rStyle w:val="BodyTextChar1"/>
          <w:rFonts w:ascii="Arial" w:hAnsi="Arial" w:cs="Arial"/>
          <w:b/>
          <w:bCs/>
          <w:sz w:val="20"/>
          <w:szCs w:val="20"/>
          <w:lang w:val="en-US"/>
        </w:rPr>
        <w:t>ƯỢC</w:t>
      </w:r>
      <w:r w:rsidRPr="0057672C">
        <w:rPr>
          <w:rStyle w:val="BodyTextChar1"/>
          <w:rFonts w:ascii="Arial" w:hAnsi="Arial" w:cs="Arial"/>
          <w:b/>
          <w:bCs/>
          <w:sz w:val="20"/>
          <w:szCs w:val="20"/>
        </w:rPr>
        <w:br/>
      </w:r>
      <w:r w:rsidRPr="0057672C">
        <w:rPr>
          <w:rStyle w:val="BodyTextChar1"/>
          <w:rFonts w:ascii="Arial" w:hAnsi="Arial" w:cs="Arial"/>
          <w:i/>
          <w:iCs/>
          <w:sz w:val="20"/>
          <w:szCs w:val="20"/>
        </w:rPr>
        <w:t>(Ban hành kèm theo Thông tư số 32/2021/TT-BTC ngày 17 tháng 5 năm 2021</w:t>
      </w:r>
      <w:r w:rsidR="00C81C21" w:rsidRPr="0057672C">
        <w:rPr>
          <w:rStyle w:val="BodyTextChar1"/>
          <w:rFonts w:ascii="Arial" w:hAnsi="Arial" w:cs="Arial"/>
          <w:i/>
          <w:iCs/>
          <w:sz w:val="20"/>
          <w:szCs w:val="20"/>
          <w:lang w:val="en-US"/>
        </w:rPr>
        <w:t xml:space="preserve"> </w:t>
      </w:r>
      <w:r w:rsidRPr="0057672C">
        <w:rPr>
          <w:rStyle w:val="BodyTextChar1"/>
          <w:rFonts w:ascii="Arial" w:hAnsi="Arial" w:cs="Arial"/>
          <w:i/>
          <w:iCs/>
          <w:sz w:val="20"/>
          <w:szCs w:val="20"/>
        </w:rPr>
        <w:t>của Bộ trưởng Bộ Tài chính)</w:t>
      </w:r>
    </w:p>
    <w:p w:rsidR="00852DD9" w:rsidRPr="00A20E78" w:rsidRDefault="00852DD9" w:rsidP="0003156B">
      <w:pPr>
        <w:jc w:val="center"/>
        <w:rPr>
          <w:rFonts w:ascii="Arial" w:hAnsi="Arial" w:cs="Arial"/>
          <w:sz w:val="20"/>
          <w:szCs w:val="20"/>
        </w:rPr>
      </w:pPr>
    </w:p>
    <w:p w:rsidR="00D26BB5" w:rsidRPr="0057672C" w:rsidRDefault="00D26BB5" w:rsidP="0003156B">
      <w:pPr>
        <w:pStyle w:val="BodyText"/>
        <w:shd w:val="clear" w:color="auto" w:fill="auto"/>
        <w:spacing w:after="0"/>
        <w:ind w:firstLine="0"/>
        <w:jc w:val="center"/>
        <w:rPr>
          <w:rStyle w:val="BodyTextChar1"/>
          <w:rFonts w:ascii="Arial" w:hAnsi="Arial" w:cs="Arial"/>
          <w:b/>
          <w:bCs/>
          <w:color w:val="000000"/>
          <w:sz w:val="20"/>
          <w:szCs w:val="20"/>
          <w:lang w:eastAsia="vi-VN"/>
        </w:rPr>
      </w:pPr>
      <w:r w:rsidRPr="0057672C">
        <w:rPr>
          <w:rStyle w:val="BodyTextChar1"/>
          <w:rFonts w:ascii="Arial" w:hAnsi="Arial" w:cs="Arial"/>
          <w:b/>
          <w:bCs/>
          <w:color w:val="000000"/>
          <w:sz w:val="20"/>
          <w:szCs w:val="20"/>
          <w:lang w:eastAsia="vi-VN"/>
        </w:rPr>
        <w:t>Chương I</w:t>
      </w:r>
      <w:r w:rsidRPr="0057672C">
        <w:rPr>
          <w:rStyle w:val="BodyTextChar1"/>
          <w:rFonts w:ascii="Arial" w:hAnsi="Arial" w:cs="Arial"/>
          <w:b/>
          <w:bCs/>
          <w:color w:val="000000"/>
          <w:sz w:val="20"/>
          <w:szCs w:val="20"/>
          <w:lang w:eastAsia="vi-VN"/>
        </w:rPr>
        <w:br/>
        <w:t>QUY ĐỊNH CHUNG</w:t>
      </w:r>
    </w:p>
    <w:p w:rsidR="00C81C21" w:rsidRPr="0057672C" w:rsidRDefault="00C81C21" w:rsidP="0003156B">
      <w:pPr>
        <w:pStyle w:val="BodyText"/>
        <w:shd w:val="clear" w:color="auto" w:fill="auto"/>
        <w:spacing w:after="0"/>
        <w:ind w:firstLine="0"/>
        <w:jc w:val="center"/>
        <w:rPr>
          <w:rFonts w:ascii="Arial" w:hAnsi="Arial" w:cs="Arial"/>
          <w:color w:val="000000"/>
          <w:sz w:val="20"/>
          <w:szCs w:val="20"/>
        </w:rPr>
      </w:pP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b/>
          <w:bCs/>
          <w:color w:val="000000"/>
          <w:sz w:val="20"/>
          <w:szCs w:val="20"/>
          <w:lang w:eastAsia="vi-VN"/>
        </w:rPr>
        <w:t xml:space="preserve">Điều 1. </w:t>
      </w:r>
      <w:r w:rsidR="0064490A" w:rsidRPr="0057672C">
        <w:rPr>
          <w:rStyle w:val="BodyTextChar1"/>
          <w:rFonts w:ascii="Arial" w:hAnsi="Arial" w:cs="Arial"/>
          <w:b/>
          <w:bCs/>
          <w:color w:val="000000"/>
          <w:sz w:val="20"/>
          <w:szCs w:val="20"/>
          <w:lang w:eastAsia="vi-VN"/>
        </w:rPr>
        <w:t>Phạm vi</w:t>
      </w:r>
      <w:r w:rsidRPr="0057672C">
        <w:rPr>
          <w:rStyle w:val="BodyTextChar1"/>
          <w:rFonts w:ascii="Arial" w:hAnsi="Arial" w:cs="Arial"/>
          <w:b/>
          <w:bCs/>
          <w:color w:val="000000"/>
          <w:sz w:val="20"/>
          <w:szCs w:val="20"/>
          <w:lang w:eastAsia="vi-VN"/>
        </w:rPr>
        <w:t xml:space="preserve"> điều chỉnh</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Quy chế này áp dụng đối với việc tổ chức bán đấu giá cổ phần của ... (tên doanh nghiệp cổ phần hóa) giữa các nhà đầu tư chiến lược được thực hiện qua ... (tên Sở Giao dịch chứng khoán) sau khi bán đấu giá cổ phần lần đầu ra công chúng.</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b/>
          <w:bCs/>
          <w:color w:val="000000"/>
          <w:sz w:val="20"/>
          <w:szCs w:val="20"/>
          <w:lang w:eastAsia="vi-VN"/>
        </w:rPr>
        <w:t>Điều 2. Giải thích từ ngữ</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Trong Quy chế này, các từ ngữ dưới đây được hiểu như sau:</w:t>
      </w:r>
    </w:p>
    <w:p w:rsidR="00D26BB5" w:rsidRPr="0057672C" w:rsidRDefault="00852DD9" w:rsidP="00E43971">
      <w:pPr>
        <w:pStyle w:val="BodyText"/>
        <w:shd w:val="clear" w:color="auto" w:fill="auto"/>
        <w:tabs>
          <w:tab w:val="left" w:pos="1094"/>
        </w:tabs>
        <w:spacing w:after="120"/>
        <w:ind w:firstLine="720"/>
        <w:jc w:val="both"/>
        <w:rPr>
          <w:rFonts w:ascii="Arial" w:hAnsi="Arial" w:cs="Arial"/>
          <w:color w:val="000000"/>
          <w:sz w:val="20"/>
          <w:szCs w:val="20"/>
        </w:rPr>
      </w:pPr>
      <w:r w:rsidRPr="0057672C">
        <w:rPr>
          <w:rStyle w:val="BodyTextChar1"/>
          <w:rFonts w:ascii="Arial" w:hAnsi="Arial" w:cs="Arial"/>
          <w:i/>
          <w:iCs/>
          <w:color w:val="000000"/>
          <w:sz w:val="20"/>
          <w:szCs w:val="20"/>
          <w:lang w:val="en-US" w:eastAsia="vi-VN"/>
        </w:rPr>
        <w:t xml:space="preserve">1. </w:t>
      </w:r>
      <w:r w:rsidR="00D26BB5" w:rsidRPr="0057672C">
        <w:rPr>
          <w:rStyle w:val="BodyTextChar1"/>
          <w:rFonts w:ascii="Arial" w:hAnsi="Arial" w:cs="Arial"/>
          <w:i/>
          <w:iCs/>
          <w:color w:val="000000"/>
          <w:sz w:val="20"/>
          <w:szCs w:val="20"/>
          <w:lang w:eastAsia="vi-VN"/>
        </w:rPr>
        <w:t>Doanh nghiệp cổ phần hóa</w:t>
      </w:r>
      <w:r w:rsidR="00D26BB5" w:rsidRPr="0057672C">
        <w:rPr>
          <w:rStyle w:val="BodyTextChar1"/>
          <w:rFonts w:ascii="Arial" w:hAnsi="Arial" w:cs="Arial"/>
          <w:color w:val="000000"/>
          <w:sz w:val="20"/>
          <w:szCs w:val="20"/>
          <w:lang w:eastAsia="vi-VN"/>
        </w:rPr>
        <w:t xml:space="preserve"> là ... (tên doanh nghiệp cổ phần hóa).</w:t>
      </w:r>
    </w:p>
    <w:p w:rsidR="00D26BB5" w:rsidRPr="0057672C" w:rsidRDefault="00852DD9" w:rsidP="00E43971">
      <w:pPr>
        <w:pStyle w:val="BodyText"/>
        <w:shd w:val="clear" w:color="auto" w:fill="auto"/>
        <w:tabs>
          <w:tab w:val="left" w:pos="1112"/>
        </w:tabs>
        <w:spacing w:after="120"/>
        <w:ind w:firstLine="720"/>
        <w:jc w:val="both"/>
        <w:rPr>
          <w:rFonts w:ascii="Arial" w:hAnsi="Arial" w:cs="Arial"/>
          <w:color w:val="000000"/>
          <w:sz w:val="20"/>
          <w:szCs w:val="20"/>
        </w:rPr>
      </w:pPr>
      <w:r w:rsidRPr="0057672C">
        <w:rPr>
          <w:rStyle w:val="BodyTextChar1"/>
          <w:rFonts w:ascii="Arial" w:hAnsi="Arial" w:cs="Arial"/>
          <w:i/>
          <w:iCs/>
          <w:color w:val="000000"/>
          <w:sz w:val="20"/>
          <w:szCs w:val="20"/>
          <w:lang w:val="en-US" w:eastAsia="vi-VN"/>
        </w:rPr>
        <w:t xml:space="preserve">2. </w:t>
      </w:r>
      <w:r w:rsidR="00D26BB5" w:rsidRPr="0057672C">
        <w:rPr>
          <w:rStyle w:val="BodyTextChar1"/>
          <w:rFonts w:ascii="Arial" w:hAnsi="Arial" w:cs="Arial"/>
          <w:i/>
          <w:iCs/>
          <w:color w:val="000000"/>
          <w:sz w:val="20"/>
          <w:szCs w:val="20"/>
          <w:lang w:eastAsia="vi-VN"/>
        </w:rPr>
        <w:t>Nhà đầu tư chiến lược</w:t>
      </w:r>
      <w:r w:rsidR="00D26BB5" w:rsidRPr="0057672C">
        <w:rPr>
          <w:rStyle w:val="BodyTextChar1"/>
          <w:rFonts w:ascii="Arial" w:hAnsi="Arial" w:cs="Arial"/>
          <w:color w:val="000000"/>
          <w:sz w:val="20"/>
          <w:szCs w:val="20"/>
          <w:lang w:eastAsia="vi-VN"/>
        </w:rPr>
        <w:t xml:space="preserve"> là tổ chức trong và ngoài nước theo quy định tại khoản 3 Điều 6 Nghị định số 126/2017/NĐ-CP ngày 16/11/2017 của Chính phủ về chuyển doanh nghiệp nhà nước và công ty trách nhiệm hữu hạn một thành viên do doanh nghiệp nhà nước </w:t>
      </w:r>
      <w:r w:rsidR="009D1AD6" w:rsidRPr="0057672C">
        <w:rPr>
          <w:rStyle w:val="BodyTextChar1"/>
          <w:rFonts w:ascii="Arial" w:hAnsi="Arial" w:cs="Arial"/>
          <w:color w:val="000000"/>
          <w:sz w:val="20"/>
          <w:szCs w:val="20"/>
          <w:lang w:eastAsia="vi-VN"/>
        </w:rPr>
        <w:t>đầu</w:t>
      </w:r>
      <w:r w:rsidR="00D26BB5" w:rsidRPr="0057672C">
        <w:rPr>
          <w:rStyle w:val="BodyTextChar1"/>
          <w:rFonts w:ascii="Arial" w:hAnsi="Arial" w:cs="Arial"/>
          <w:color w:val="000000"/>
          <w:sz w:val="20"/>
          <w:szCs w:val="20"/>
          <w:lang w:eastAsia="vi-VN"/>
        </w:rPr>
        <w:t xml:space="preserve"> tư 100% vốn điều lệ thành công ty cổ phần (sau đây gọi là Nghị định số 126/2017/NĐ-CP) đã được sửa đổi, bổ sung tại khoản 3 Điều 1 Nghị định số 140/2020/NĐ-CP ngày 30/11/2020 của Chính phủ sửa đổi, bổ sung một số điều của Nghị định số 126/2017/NĐ-CP ngày 16/11/2017 của Chính phủ; Nghị định số </w:t>
      </w:r>
      <w:r w:rsidR="00D26BB5" w:rsidRPr="0057672C">
        <w:rPr>
          <w:rStyle w:val="BodyTextChar1"/>
          <w:rFonts w:ascii="Arial" w:hAnsi="Arial" w:cs="Arial"/>
          <w:color w:val="000000"/>
          <w:sz w:val="20"/>
          <w:szCs w:val="20"/>
          <w:lang w:val="en-US"/>
        </w:rPr>
        <w:t>91/2015/</w:t>
      </w:r>
      <w:r w:rsidR="00DC6B3A" w:rsidRPr="0057672C">
        <w:rPr>
          <w:rStyle w:val="BodyTextChar1"/>
          <w:rFonts w:ascii="Arial" w:hAnsi="Arial" w:cs="Arial"/>
          <w:color w:val="000000"/>
          <w:sz w:val="20"/>
          <w:szCs w:val="20"/>
          <w:lang w:val="en-US"/>
        </w:rPr>
        <w:t>NĐ-CP</w:t>
      </w:r>
      <w:r w:rsidR="00D26BB5" w:rsidRPr="0057672C">
        <w:rPr>
          <w:rStyle w:val="BodyTextChar1"/>
          <w:rFonts w:ascii="Arial" w:hAnsi="Arial" w:cs="Arial"/>
          <w:color w:val="000000"/>
          <w:sz w:val="20"/>
          <w:szCs w:val="20"/>
          <w:lang w:val="en-US"/>
        </w:rPr>
        <w:t xml:space="preserve"> </w:t>
      </w:r>
      <w:r w:rsidR="00D26BB5" w:rsidRPr="0057672C">
        <w:rPr>
          <w:rStyle w:val="BodyTextChar1"/>
          <w:rFonts w:ascii="Arial" w:hAnsi="Arial" w:cs="Arial"/>
          <w:color w:val="000000"/>
          <w:sz w:val="20"/>
          <w:szCs w:val="20"/>
          <w:lang w:eastAsia="vi-VN"/>
        </w:rPr>
        <w:t>ngày 13/10/2015 của Chính phủ và Nghị định số 32/2018/NĐ-CP ngày 08/3/2018 của Chính phủ (sau đây gọi là Nghị định số 140/2020/NĐ-CP);</w:t>
      </w:r>
    </w:p>
    <w:p w:rsidR="00D26BB5" w:rsidRPr="0057672C" w:rsidRDefault="00847BEE" w:rsidP="00E43971">
      <w:pPr>
        <w:pStyle w:val="BodyText"/>
        <w:shd w:val="clear" w:color="auto" w:fill="auto"/>
        <w:tabs>
          <w:tab w:val="left" w:pos="1112"/>
        </w:tabs>
        <w:spacing w:after="120"/>
        <w:ind w:firstLine="720"/>
        <w:jc w:val="both"/>
        <w:rPr>
          <w:rFonts w:ascii="Arial" w:hAnsi="Arial" w:cs="Arial"/>
          <w:color w:val="000000"/>
          <w:sz w:val="20"/>
          <w:szCs w:val="20"/>
        </w:rPr>
      </w:pPr>
      <w:r w:rsidRPr="0057672C">
        <w:rPr>
          <w:rStyle w:val="BodyTextChar1"/>
          <w:rFonts w:ascii="Arial" w:hAnsi="Arial" w:cs="Arial"/>
          <w:i/>
          <w:iCs/>
          <w:color w:val="000000"/>
          <w:sz w:val="20"/>
          <w:szCs w:val="20"/>
          <w:lang w:val="en-US" w:eastAsia="vi-VN"/>
        </w:rPr>
        <w:t xml:space="preserve">3. </w:t>
      </w:r>
      <w:r w:rsidRPr="0057672C">
        <w:rPr>
          <w:rStyle w:val="BodyTextChar1"/>
          <w:rFonts w:ascii="Arial" w:hAnsi="Arial" w:cs="Arial"/>
          <w:i/>
          <w:iCs/>
          <w:color w:val="000000"/>
          <w:sz w:val="20"/>
          <w:szCs w:val="20"/>
          <w:lang w:eastAsia="vi-VN"/>
        </w:rPr>
        <w:t>Bá</w:t>
      </w:r>
      <w:r w:rsidR="00D26BB5" w:rsidRPr="0057672C">
        <w:rPr>
          <w:rStyle w:val="BodyTextChar1"/>
          <w:rFonts w:ascii="Arial" w:hAnsi="Arial" w:cs="Arial"/>
          <w:i/>
          <w:iCs/>
          <w:color w:val="000000"/>
          <w:sz w:val="20"/>
          <w:szCs w:val="20"/>
          <w:lang w:eastAsia="vi-VN"/>
        </w:rPr>
        <w:t xml:space="preserve">n </w:t>
      </w:r>
      <w:r w:rsidR="007B5B56" w:rsidRPr="0057672C">
        <w:rPr>
          <w:rStyle w:val="BodyTextChar1"/>
          <w:rFonts w:ascii="Arial" w:hAnsi="Arial" w:cs="Arial"/>
          <w:i/>
          <w:iCs/>
          <w:color w:val="000000"/>
          <w:sz w:val="20"/>
          <w:szCs w:val="20"/>
          <w:lang w:eastAsia="vi-VN"/>
        </w:rPr>
        <w:t>đấu giá</w:t>
      </w:r>
      <w:r w:rsidR="00D26BB5" w:rsidRPr="0057672C">
        <w:rPr>
          <w:rStyle w:val="BodyTextChar1"/>
          <w:rFonts w:ascii="Arial" w:hAnsi="Arial" w:cs="Arial"/>
          <w:i/>
          <w:iCs/>
          <w:color w:val="000000"/>
          <w:sz w:val="20"/>
          <w:szCs w:val="20"/>
          <w:lang w:eastAsia="vi-VN"/>
        </w:rPr>
        <w:t xml:space="preserve"> cổ phần giữa các nhà đầu tư chiến lược</w:t>
      </w:r>
      <w:r w:rsidR="00D26BB5" w:rsidRPr="0057672C">
        <w:rPr>
          <w:rStyle w:val="BodyTextChar1"/>
          <w:rFonts w:ascii="Arial" w:hAnsi="Arial" w:cs="Arial"/>
          <w:color w:val="000000"/>
          <w:sz w:val="20"/>
          <w:szCs w:val="20"/>
          <w:lang w:eastAsia="vi-VN"/>
        </w:rPr>
        <w:t xml:space="preserve"> là việc bán cổ phần của ... (tên doanh nghiệp cổ phần hóa) cho các nhà đầu tư chiến lược có sự cạnh tranh về giá.</w:t>
      </w:r>
    </w:p>
    <w:p w:rsidR="00D26BB5" w:rsidRPr="0057672C" w:rsidRDefault="00847BEE" w:rsidP="00E43971">
      <w:pPr>
        <w:pStyle w:val="BodyText"/>
        <w:shd w:val="clear" w:color="auto" w:fill="auto"/>
        <w:tabs>
          <w:tab w:val="left" w:pos="1098"/>
        </w:tabs>
        <w:spacing w:after="120"/>
        <w:ind w:firstLine="720"/>
        <w:jc w:val="both"/>
        <w:rPr>
          <w:rFonts w:ascii="Arial" w:hAnsi="Arial" w:cs="Arial"/>
          <w:color w:val="000000"/>
          <w:sz w:val="20"/>
          <w:szCs w:val="20"/>
        </w:rPr>
      </w:pPr>
      <w:r w:rsidRPr="0057672C">
        <w:rPr>
          <w:rStyle w:val="BodyTextChar1"/>
          <w:rFonts w:ascii="Arial" w:hAnsi="Arial" w:cs="Arial"/>
          <w:i/>
          <w:iCs/>
          <w:color w:val="000000"/>
          <w:sz w:val="20"/>
          <w:szCs w:val="20"/>
          <w:lang w:val="en-US" w:eastAsia="vi-VN"/>
        </w:rPr>
        <w:t xml:space="preserve">4. </w:t>
      </w:r>
      <w:r w:rsidR="00D26BB5" w:rsidRPr="0057672C">
        <w:rPr>
          <w:rStyle w:val="BodyTextChar1"/>
          <w:rFonts w:ascii="Arial" w:hAnsi="Arial" w:cs="Arial"/>
          <w:i/>
          <w:iCs/>
          <w:color w:val="000000"/>
          <w:sz w:val="20"/>
          <w:szCs w:val="20"/>
          <w:lang w:eastAsia="vi-VN"/>
        </w:rPr>
        <w:t>Cơ quan quyết định cổ phần hóa</w:t>
      </w:r>
      <w:r w:rsidR="00D26BB5" w:rsidRPr="0057672C">
        <w:rPr>
          <w:rStyle w:val="BodyTextChar1"/>
          <w:rFonts w:ascii="Arial" w:hAnsi="Arial" w:cs="Arial"/>
          <w:color w:val="000000"/>
          <w:sz w:val="20"/>
          <w:szCs w:val="20"/>
          <w:lang w:eastAsia="vi-VN"/>
        </w:rPr>
        <w:t xml:space="preserve"> là ... (tên cơ quan có </w:t>
      </w:r>
      <w:r w:rsidR="00405E0B" w:rsidRPr="0057672C">
        <w:rPr>
          <w:rStyle w:val="BodyTextChar1"/>
          <w:rFonts w:ascii="Arial" w:hAnsi="Arial" w:cs="Arial"/>
          <w:color w:val="000000"/>
          <w:sz w:val="20"/>
          <w:szCs w:val="20"/>
          <w:lang w:eastAsia="vi-VN"/>
        </w:rPr>
        <w:t>thẩm</w:t>
      </w:r>
      <w:r w:rsidR="00D26BB5" w:rsidRPr="0057672C">
        <w:rPr>
          <w:rStyle w:val="BodyTextChar1"/>
          <w:rFonts w:ascii="Arial" w:hAnsi="Arial" w:cs="Arial"/>
          <w:color w:val="000000"/>
          <w:sz w:val="20"/>
          <w:szCs w:val="20"/>
          <w:lang w:eastAsia="vi-VN"/>
        </w:rPr>
        <w:t xml:space="preserve"> quyền quyết định cổ phần hóa).</w:t>
      </w:r>
    </w:p>
    <w:p w:rsidR="00D26BB5" w:rsidRPr="0057672C" w:rsidRDefault="00847BEE" w:rsidP="00E43971">
      <w:pPr>
        <w:pStyle w:val="BodyText"/>
        <w:shd w:val="clear" w:color="auto" w:fill="auto"/>
        <w:tabs>
          <w:tab w:val="left" w:pos="1142"/>
        </w:tabs>
        <w:spacing w:after="120"/>
        <w:ind w:firstLine="720"/>
        <w:jc w:val="both"/>
        <w:rPr>
          <w:rFonts w:ascii="Arial" w:hAnsi="Arial" w:cs="Arial"/>
          <w:color w:val="000000"/>
          <w:sz w:val="20"/>
          <w:szCs w:val="20"/>
        </w:rPr>
      </w:pPr>
      <w:r w:rsidRPr="0057672C">
        <w:rPr>
          <w:rStyle w:val="BodyTextChar1"/>
          <w:rFonts w:ascii="Arial" w:hAnsi="Arial" w:cs="Arial"/>
          <w:i/>
          <w:iCs/>
          <w:color w:val="000000"/>
          <w:sz w:val="20"/>
          <w:szCs w:val="20"/>
          <w:lang w:val="en-US" w:eastAsia="vi-VN"/>
        </w:rPr>
        <w:t xml:space="preserve">5. </w:t>
      </w:r>
      <w:r w:rsidR="00D26BB5" w:rsidRPr="0057672C">
        <w:rPr>
          <w:rStyle w:val="BodyTextChar1"/>
          <w:rFonts w:ascii="Arial" w:hAnsi="Arial" w:cs="Arial"/>
          <w:i/>
          <w:iCs/>
          <w:color w:val="000000"/>
          <w:sz w:val="20"/>
          <w:szCs w:val="20"/>
          <w:lang w:eastAsia="vi-VN"/>
        </w:rPr>
        <w:t>Cơ quan đại diện chủ sở hữu</w:t>
      </w:r>
      <w:r w:rsidR="00D26BB5" w:rsidRPr="0057672C">
        <w:rPr>
          <w:rStyle w:val="BodyTextChar1"/>
          <w:rFonts w:ascii="Arial" w:hAnsi="Arial" w:cs="Arial"/>
          <w:color w:val="000000"/>
          <w:sz w:val="20"/>
          <w:szCs w:val="20"/>
          <w:lang w:eastAsia="vi-VN"/>
        </w:rPr>
        <w:t xml:space="preserve"> là ... (tên cơ quan đại diện chủ sở hữu).</w:t>
      </w:r>
    </w:p>
    <w:p w:rsidR="00D26BB5" w:rsidRPr="0057672C" w:rsidRDefault="00847BEE" w:rsidP="00E43971">
      <w:pPr>
        <w:pStyle w:val="BodyText"/>
        <w:shd w:val="clear" w:color="auto" w:fill="auto"/>
        <w:tabs>
          <w:tab w:val="left" w:pos="1107"/>
        </w:tabs>
        <w:spacing w:after="120"/>
        <w:ind w:firstLine="720"/>
        <w:jc w:val="both"/>
        <w:rPr>
          <w:rFonts w:ascii="Arial" w:hAnsi="Arial" w:cs="Arial"/>
          <w:color w:val="000000"/>
          <w:sz w:val="20"/>
          <w:szCs w:val="20"/>
        </w:rPr>
      </w:pPr>
      <w:r w:rsidRPr="0057672C">
        <w:rPr>
          <w:rStyle w:val="BodyTextChar1"/>
          <w:rFonts w:ascii="Arial" w:hAnsi="Arial" w:cs="Arial"/>
          <w:i/>
          <w:iCs/>
          <w:color w:val="000000"/>
          <w:sz w:val="20"/>
          <w:szCs w:val="20"/>
          <w:lang w:val="en-US" w:eastAsia="vi-VN"/>
        </w:rPr>
        <w:t xml:space="preserve">6. </w:t>
      </w:r>
      <w:r w:rsidRPr="0057672C">
        <w:rPr>
          <w:rStyle w:val="BodyTextChar1"/>
          <w:rFonts w:ascii="Arial" w:hAnsi="Arial" w:cs="Arial"/>
          <w:i/>
          <w:iCs/>
          <w:color w:val="000000"/>
          <w:sz w:val="20"/>
          <w:szCs w:val="20"/>
          <w:lang w:eastAsia="vi-VN"/>
        </w:rPr>
        <w:t>Tổ chức thực hiện bá</w:t>
      </w:r>
      <w:r w:rsidR="00D26BB5" w:rsidRPr="0057672C">
        <w:rPr>
          <w:rStyle w:val="BodyTextChar1"/>
          <w:rFonts w:ascii="Arial" w:hAnsi="Arial" w:cs="Arial"/>
          <w:i/>
          <w:iCs/>
          <w:color w:val="000000"/>
          <w:sz w:val="20"/>
          <w:szCs w:val="20"/>
          <w:lang w:eastAsia="vi-VN"/>
        </w:rPr>
        <w:t>n đấu giá cổ phần</w:t>
      </w:r>
      <w:r w:rsidR="00D26BB5" w:rsidRPr="0057672C">
        <w:rPr>
          <w:rStyle w:val="BodyTextChar1"/>
          <w:rFonts w:ascii="Arial" w:hAnsi="Arial" w:cs="Arial"/>
          <w:color w:val="000000"/>
          <w:sz w:val="20"/>
          <w:szCs w:val="20"/>
          <w:lang w:eastAsia="vi-VN"/>
        </w:rPr>
        <w:t xml:space="preserve"> là ... (tên Sở Giao dịch chứng khoán).</w:t>
      </w:r>
    </w:p>
    <w:p w:rsidR="00D26BB5" w:rsidRPr="0057672C" w:rsidRDefault="00847BEE" w:rsidP="00E43971">
      <w:pPr>
        <w:pStyle w:val="BodyText"/>
        <w:shd w:val="clear" w:color="auto" w:fill="auto"/>
        <w:tabs>
          <w:tab w:val="left" w:pos="1142"/>
        </w:tabs>
        <w:spacing w:after="120"/>
        <w:ind w:firstLine="720"/>
        <w:jc w:val="both"/>
        <w:rPr>
          <w:rFonts w:ascii="Arial" w:hAnsi="Arial" w:cs="Arial"/>
          <w:color w:val="000000"/>
          <w:sz w:val="20"/>
          <w:szCs w:val="20"/>
        </w:rPr>
      </w:pPr>
      <w:r w:rsidRPr="0057672C">
        <w:rPr>
          <w:rStyle w:val="BodyTextChar1"/>
          <w:rFonts w:ascii="Arial" w:hAnsi="Arial" w:cs="Arial"/>
          <w:i/>
          <w:iCs/>
          <w:color w:val="000000"/>
          <w:sz w:val="20"/>
          <w:szCs w:val="20"/>
          <w:lang w:val="en-US" w:eastAsia="vi-VN"/>
        </w:rPr>
        <w:t xml:space="preserve">7. </w:t>
      </w:r>
      <w:r w:rsidR="00D26BB5" w:rsidRPr="0057672C">
        <w:rPr>
          <w:rStyle w:val="BodyTextChar1"/>
          <w:rFonts w:ascii="Arial" w:hAnsi="Arial" w:cs="Arial"/>
          <w:i/>
          <w:iCs/>
          <w:color w:val="000000"/>
          <w:sz w:val="20"/>
          <w:szCs w:val="20"/>
          <w:lang w:eastAsia="vi-VN"/>
        </w:rPr>
        <w:t xml:space="preserve">Tổ chức </w:t>
      </w:r>
      <w:r w:rsidR="001B63C8" w:rsidRPr="0057672C">
        <w:rPr>
          <w:rStyle w:val="BodyTextChar1"/>
          <w:rFonts w:ascii="Arial" w:hAnsi="Arial" w:cs="Arial"/>
          <w:i/>
          <w:iCs/>
          <w:color w:val="000000"/>
          <w:sz w:val="20"/>
          <w:szCs w:val="20"/>
          <w:lang w:eastAsia="vi-VN"/>
        </w:rPr>
        <w:t>tư vấn</w:t>
      </w:r>
      <w:r w:rsidR="00D26BB5" w:rsidRPr="0057672C">
        <w:rPr>
          <w:rStyle w:val="BodyTextChar1"/>
          <w:rFonts w:ascii="Arial" w:hAnsi="Arial" w:cs="Arial"/>
          <w:i/>
          <w:iCs/>
          <w:color w:val="000000"/>
          <w:sz w:val="20"/>
          <w:szCs w:val="20"/>
          <w:lang w:eastAsia="vi-VN"/>
        </w:rPr>
        <w:t xml:space="preserve"> bán cổ phần</w:t>
      </w:r>
      <w:r w:rsidR="00D26BB5" w:rsidRPr="0057672C">
        <w:rPr>
          <w:rStyle w:val="BodyTextChar1"/>
          <w:rFonts w:ascii="Arial" w:hAnsi="Arial" w:cs="Arial"/>
          <w:color w:val="000000"/>
          <w:sz w:val="20"/>
          <w:szCs w:val="20"/>
          <w:lang w:eastAsia="vi-VN"/>
        </w:rPr>
        <w:t xml:space="preserve"> là ... (tên tổ chức tư vấn bán cổ phần).</w:t>
      </w:r>
    </w:p>
    <w:p w:rsidR="00D26BB5" w:rsidRPr="0057672C" w:rsidRDefault="001B63C8" w:rsidP="00E43971">
      <w:pPr>
        <w:pStyle w:val="BodyText"/>
        <w:shd w:val="clear" w:color="auto" w:fill="auto"/>
        <w:tabs>
          <w:tab w:val="left" w:pos="1117"/>
        </w:tabs>
        <w:spacing w:after="120"/>
        <w:ind w:firstLine="720"/>
        <w:jc w:val="both"/>
        <w:rPr>
          <w:rFonts w:ascii="Arial" w:hAnsi="Arial" w:cs="Arial"/>
          <w:color w:val="000000"/>
          <w:sz w:val="20"/>
          <w:szCs w:val="20"/>
        </w:rPr>
      </w:pPr>
      <w:r w:rsidRPr="0057672C">
        <w:rPr>
          <w:rStyle w:val="BodyTextChar1"/>
          <w:rFonts w:ascii="Arial" w:hAnsi="Arial" w:cs="Arial"/>
          <w:i/>
          <w:iCs/>
          <w:color w:val="000000"/>
          <w:sz w:val="20"/>
          <w:szCs w:val="20"/>
          <w:lang w:val="en-US" w:eastAsia="vi-VN"/>
        </w:rPr>
        <w:t xml:space="preserve">8. </w:t>
      </w:r>
      <w:r w:rsidR="00D26BB5" w:rsidRPr="0057672C">
        <w:rPr>
          <w:rStyle w:val="BodyTextChar1"/>
          <w:rFonts w:ascii="Arial" w:hAnsi="Arial" w:cs="Arial"/>
          <w:i/>
          <w:iCs/>
          <w:color w:val="000000"/>
          <w:sz w:val="20"/>
          <w:szCs w:val="20"/>
          <w:lang w:eastAsia="vi-VN"/>
        </w:rPr>
        <w:t xml:space="preserve">Hội đồng bán </w:t>
      </w:r>
      <w:r w:rsidR="000024E0" w:rsidRPr="0057672C">
        <w:rPr>
          <w:rStyle w:val="BodyTextChar1"/>
          <w:rFonts w:ascii="Arial" w:hAnsi="Arial" w:cs="Arial"/>
          <w:i/>
          <w:iCs/>
          <w:color w:val="000000"/>
          <w:sz w:val="20"/>
          <w:szCs w:val="20"/>
          <w:lang w:eastAsia="vi-VN"/>
        </w:rPr>
        <w:t>đấu giá</w:t>
      </w:r>
      <w:r w:rsidR="00D26BB5" w:rsidRPr="0057672C">
        <w:rPr>
          <w:rStyle w:val="BodyTextChar1"/>
          <w:rFonts w:ascii="Arial" w:hAnsi="Arial" w:cs="Arial"/>
          <w:i/>
          <w:iCs/>
          <w:color w:val="000000"/>
          <w:sz w:val="20"/>
          <w:szCs w:val="20"/>
          <w:lang w:eastAsia="vi-VN"/>
        </w:rPr>
        <w:t xml:space="preserve"> cổ phần</w:t>
      </w:r>
      <w:r w:rsidR="00D26BB5" w:rsidRPr="0057672C">
        <w:rPr>
          <w:rStyle w:val="BodyTextChar1"/>
          <w:rFonts w:ascii="Arial" w:hAnsi="Arial" w:cs="Arial"/>
          <w:color w:val="000000"/>
          <w:sz w:val="20"/>
          <w:szCs w:val="20"/>
          <w:lang w:eastAsia="vi-VN"/>
        </w:rPr>
        <w:t xml:space="preserve"> là tổ chức thực hiện chỉ đạo việc bán đấu giá cổ phần bao gồm: đại diện Ban chỉ đạo cổ phần hóa doanh nghiệp, đại diện doanh nghiệp cổ phần hóa, đại diện Tổ chức thực hiện bán đấu giá. Chủ tịch Hội đồng bán đấu giá cổ phần là </w:t>
      </w:r>
      <w:r w:rsidRPr="0057672C">
        <w:rPr>
          <w:rStyle w:val="BodyTextChar1"/>
          <w:rFonts w:ascii="Arial" w:hAnsi="Arial" w:cs="Arial"/>
          <w:color w:val="000000"/>
          <w:sz w:val="20"/>
          <w:szCs w:val="20"/>
          <w:lang w:eastAsia="vi-VN"/>
        </w:rPr>
        <w:t>Trưởng</w:t>
      </w:r>
      <w:r w:rsidR="00D26BB5" w:rsidRPr="0057672C">
        <w:rPr>
          <w:rStyle w:val="BodyTextChar1"/>
          <w:rFonts w:ascii="Arial" w:hAnsi="Arial" w:cs="Arial"/>
          <w:color w:val="000000"/>
          <w:sz w:val="20"/>
          <w:szCs w:val="20"/>
          <w:lang w:eastAsia="vi-VN"/>
        </w:rPr>
        <w:t xml:space="preserve"> Ban chỉ đạo cổ phần hóa ho</w:t>
      </w:r>
      <w:r w:rsidRPr="0057672C">
        <w:rPr>
          <w:rStyle w:val="BodyTextChar1"/>
          <w:rFonts w:ascii="Arial" w:hAnsi="Arial" w:cs="Arial"/>
          <w:color w:val="000000"/>
          <w:sz w:val="20"/>
          <w:szCs w:val="20"/>
          <w:lang w:eastAsia="vi-VN"/>
        </w:rPr>
        <w:t>ặc thành viên Ban chỉ đạo cổ phầ</w:t>
      </w:r>
      <w:r w:rsidR="00D26BB5" w:rsidRPr="0057672C">
        <w:rPr>
          <w:rStyle w:val="BodyTextChar1"/>
          <w:rFonts w:ascii="Arial" w:hAnsi="Arial" w:cs="Arial"/>
          <w:color w:val="000000"/>
          <w:sz w:val="20"/>
          <w:szCs w:val="20"/>
          <w:lang w:eastAsia="vi-VN"/>
        </w:rPr>
        <w:t>n hóa do Trưởng ban chỉ đạo cổ phần hóa ủy quyền bằng văn bản.</w:t>
      </w:r>
    </w:p>
    <w:p w:rsidR="00D26BB5" w:rsidRPr="0057672C" w:rsidRDefault="001B63C8" w:rsidP="00E43971">
      <w:pPr>
        <w:pStyle w:val="BodyText"/>
        <w:shd w:val="clear" w:color="auto" w:fill="auto"/>
        <w:tabs>
          <w:tab w:val="left" w:pos="1142"/>
        </w:tabs>
        <w:spacing w:after="120"/>
        <w:ind w:firstLine="720"/>
        <w:jc w:val="both"/>
        <w:rPr>
          <w:rFonts w:ascii="Arial" w:hAnsi="Arial" w:cs="Arial"/>
          <w:color w:val="000000"/>
          <w:sz w:val="20"/>
          <w:szCs w:val="20"/>
        </w:rPr>
      </w:pPr>
      <w:r w:rsidRPr="0057672C">
        <w:rPr>
          <w:rStyle w:val="BodyTextChar1"/>
          <w:rFonts w:ascii="Arial" w:hAnsi="Arial" w:cs="Arial"/>
          <w:i/>
          <w:iCs/>
          <w:color w:val="000000"/>
          <w:sz w:val="20"/>
          <w:szCs w:val="20"/>
          <w:lang w:val="en-US" w:eastAsia="vi-VN"/>
        </w:rPr>
        <w:t xml:space="preserve">9. </w:t>
      </w:r>
      <w:r w:rsidRPr="0057672C">
        <w:rPr>
          <w:rStyle w:val="BodyTextChar1"/>
          <w:rFonts w:ascii="Arial" w:hAnsi="Arial" w:cs="Arial"/>
          <w:i/>
          <w:iCs/>
          <w:color w:val="000000"/>
          <w:sz w:val="20"/>
          <w:szCs w:val="20"/>
          <w:lang w:eastAsia="vi-VN"/>
        </w:rPr>
        <w:t>Mệnh giá</w:t>
      </w:r>
      <w:r w:rsidR="00D26BB5" w:rsidRPr="0057672C">
        <w:rPr>
          <w:rStyle w:val="BodyTextChar1"/>
          <w:rFonts w:ascii="Arial" w:hAnsi="Arial" w:cs="Arial"/>
          <w:i/>
          <w:iCs/>
          <w:color w:val="000000"/>
          <w:sz w:val="20"/>
          <w:szCs w:val="20"/>
          <w:lang w:eastAsia="vi-VN"/>
        </w:rPr>
        <w:t xml:space="preserve"> cổ phần</w:t>
      </w:r>
      <w:r w:rsidR="00D26BB5" w:rsidRPr="0057672C">
        <w:rPr>
          <w:rStyle w:val="BodyTextChar1"/>
          <w:rFonts w:ascii="Arial" w:hAnsi="Arial" w:cs="Arial"/>
          <w:color w:val="000000"/>
          <w:sz w:val="20"/>
          <w:szCs w:val="20"/>
          <w:lang w:eastAsia="vi-VN"/>
        </w:rPr>
        <w:t xml:space="preserve"> là 10.000 đồng.</w:t>
      </w:r>
    </w:p>
    <w:p w:rsidR="00D26BB5" w:rsidRPr="0057672C" w:rsidRDefault="001B63C8" w:rsidP="00E43971">
      <w:pPr>
        <w:pStyle w:val="BodyText"/>
        <w:shd w:val="clear" w:color="auto" w:fill="auto"/>
        <w:tabs>
          <w:tab w:val="left" w:pos="1261"/>
        </w:tabs>
        <w:spacing w:after="120"/>
        <w:ind w:firstLine="720"/>
        <w:jc w:val="both"/>
        <w:rPr>
          <w:rFonts w:ascii="Arial" w:hAnsi="Arial" w:cs="Arial"/>
          <w:color w:val="000000"/>
          <w:sz w:val="20"/>
          <w:szCs w:val="20"/>
        </w:rPr>
      </w:pPr>
      <w:r w:rsidRPr="0057672C">
        <w:rPr>
          <w:rStyle w:val="BodyTextChar1"/>
          <w:rFonts w:ascii="Arial" w:hAnsi="Arial" w:cs="Arial"/>
          <w:i/>
          <w:iCs/>
          <w:color w:val="000000"/>
          <w:sz w:val="20"/>
          <w:szCs w:val="20"/>
          <w:lang w:val="en-US" w:eastAsia="vi-VN"/>
        </w:rPr>
        <w:t xml:space="preserve">10. </w:t>
      </w:r>
      <w:r w:rsidRPr="0057672C">
        <w:rPr>
          <w:rStyle w:val="BodyTextChar1"/>
          <w:rFonts w:ascii="Arial" w:hAnsi="Arial" w:cs="Arial"/>
          <w:i/>
          <w:iCs/>
          <w:color w:val="000000"/>
          <w:sz w:val="20"/>
          <w:szCs w:val="20"/>
          <w:lang w:eastAsia="vi-VN"/>
        </w:rPr>
        <w:t>Giá</w:t>
      </w:r>
      <w:r w:rsidR="00D26BB5" w:rsidRPr="0057672C">
        <w:rPr>
          <w:rStyle w:val="BodyTextChar1"/>
          <w:rFonts w:ascii="Arial" w:hAnsi="Arial" w:cs="Arial"/>
          <w:i/>
          <w:iCs/>
          <w:color w:val="000000"/>
          <w:sz w:val="20"/>
          <w:szCs w:val="20"/>
          <w:lang w:eastAsia="vi-VN"/>
        </w:rPr>
        <w:t xml:space="preserve"> </w:t>
      </w:r>
      <w:r w:rsidRPr="0057672C">
        <w:rPr>
          <w:rStyle w:val="BodyTextChar1"/>
          <w:rFonts w:ascii="Arial" w:hAnsi="Arial" w:cs="Arial"/>
          <w:i/>
          <w:iCs/>
          <w:color w:val="000000"/>
          <w:sz w:val="20"/>
          <w:szCs w:val="20"/>
          <w:lang w:eastAsia="vi-VN"/>
        </w:rPr>
        <w:t>khởi điểm bá</w:t>
      </w:r>
      <w:r w:rsidR="00D26BB5" w:rsidRPr="0057672C">
        <w:rPr>
          <w:rStyle w:val="BodyTextChar1"/>
          <w:rFonts w:ascii="Arial" w:hAnsi="Arial" w:cs="Arial"/>
          <w:i/>
          <w:iCs/>
          <w:color w:val="000000"/>
          <w:sz w:val="20"/>
          <w:szCs w:val="20"/>
          <w:lang w:eastAsia="vi-VN"/>
        </w:rPr>
        <w:t xml:space="preserve">n </w:t>
      </w:r>
      <w:r w:rsidR="007B5B56" w:rsidRPr="0057672C">
        <w:rPr>
          <w:rStyle w:val="BodyTextChar1"/>
          <w:rFonts w:ascii="Arial" w:hAnsi="Arial" w:cs="Arial"/>
          <w:i/>
          <w:iCs/>
          <w:color w:val="000000"/>
          <w:sz w:val="20"/>
          <w:szCs w:val="20"/>
          <w:lang w:eastAsia="vi-VN"/>
        </w:rPr>
        <w:t>đấu giá</w:t>
      </w:r>
      <w:r w:rsidR="00D26BB5" w:rsidRPr="0057672C">
        <w:rPr>
          <w:rStyle w:val="BodyTextChar1"/>
          <w:rFonts w:ascii="Arial" w:hAnsi="Arial" w:cs="Arial"/>
          <w:i/>
          <w:iCs/>
          <w:color w:val="000000"/>
          <w:sz w:val="20"/>
          <w:szCs w:val="20"/>
          <w:lang w:eastAsia="vi-VN"/>
        </w:rPr>
        <w:t xml:space="preserve"> giữa các nhà đầu tư chiến lược</w:t>
      </w:r>
      <w:r w:rsidR="00D26BB5" w:rsidRPr="0057672C">
        <w:rPr>
          <w:rStyle w:val="BodyTextChar1"/>
          <w:rFonts w:ascii="Arial" w:hAnsi="Arial" w:cs="Arial"/>
          <w:color w:val="000000"/>
          <w:sz w:val="20"/>
          <w:szCs w:val="20"/>
          <w:lang w:eastAsia="vi-VN"/>
        </w:rPr>
        <w:t xml:space="preserve"> là là mức giá ban đầu của một cổ phần được chào bán ra bên ngoài do cơ quan đại diện chủ sở hữu quyết định nhưng không thấp hơn mệnh giá (10.000 đồng Việt Nam).</w:t>
      </w:r>
    </w:p>
    <w:p w:rsidR="00D26BB5" w:rsidRPr="0057672C" w:rsidRDefault="001B63C8" w:rsidP="00E43971">
      <w:pPr>
        <w:pStyle w:val="BodyText"/>
        <w:shd w:val="clear" w:color="auto" w:fill="auto"/>
        <w:tabs>
          <w:tab w:val="left" w:pos="1251"/>
        </w:tabs>
        <w:spacing w:after="120"/>
        <w:ind w:firstLine="720"/>
        <w:jc w:val="both"/>
        <w:rPr>
          <w:rFonts w:ascii="Arial" w:hAnsi="Arial" w:cs="Arial"/>
          <w:color w:val="000000"/>
          <w:sz w:val="20"/>
          <w:szCs w:val="20"/>
        </w:rPr>
      </w:pPr>
      <w:r w:rsidRPr="0057672C">
        <w:rPr>
          <w:rStyle w:val="BodyTextChar1"/>
          <w:rFonts w:ascii="Arial" w:hAnsi="Arial" w:cs="Arial"/>
          <w:i/>
          <w:iCs/>
          <w:color w:val="000000"/>
          <w:sz w:val="20"/>
          <w:szCs w:val="20"/>
          <w:lang w:val="en-US" w:eastAsia="vi-VN"/>
        </w:rPr>
        <w:t xml:space="preserve">11. </w:t>
      </w:r>
      <w:r w:rsidRPr="0057672C">
        <w:rPr>
          <w:rStyle w:val="BodyTextChar1"/>
          <w:rFonts w:ascii="Arial" w:hAnsi="Arial" w:cs="Arial"/>
          <w:i/>
          <w:iCs/>
          <w:color w:val="000000"/>
          <w:sz w:val="20"/>
          <w:szCs w:val="20"/>
          <w:lang w:eastAsia="vi-VN"/>
        </w:rPr>
        <w:t>Bước giá</w:t>
      </w:r>
      <w:r w:rsidR="00D26BB5" w:rsidRPr="0057672C">
        <w:rPr>
          <w:rStyle w:val="BodyTextChar1"/>
          <w:rFonts w:ascii="Arial" w:hAnsi="Arial" w:cs="Arial"/>
          <w:color w:val="000000"/>
          <w:sz w:val="20"/>
          <w:szCs w:val="20"/>
          <w:lang w:eastAsia="vi-VN"/>
        </w:rPr>
        <w:t xml:space="preserve"> là khoảng cách giá giữa các lần đặt mua liên tiếp kể từ giá khởi điểm.</w:t>
      </w:r>
    </w:p>
    <w:p w:rsidR="00D26BB5" w:rsidRPr="0057672C" w:rsidRDefault="001B63C8" w:rsidP="00E43971">
      <w:pPr>
        <w:pStyle w:val="BodyText"/>
        <w:shd w:val="clear" w:color="auto" w:fill="auto"/>
        <w:tabs>
          <w:tab w:val="left" w:pos="1251"/>
        </w:tabs>
        <w:spacing w:after="120"/>
        <w:ind w:firstLine="720"/>
        <w:jc w:val="both"/>
        <w:rPr>
          <w:rFonts w:ascii="Arial" w:hAnsi="Arial" w:cs="Arial"/>
          <w:color w:val="000000"/>
          <w:sz w:val="20"/>
          <w:szCs w:val="20"/>
        </w:rPr>
      </w:pPr>
      <w:r w:rsidRPr="0057672C">
        <w:rPr>
          <w:rStyle w:val="BodyTextChar1"/>
          <w:rFonts w:ascii="Arial" w:hAnsi="Arial" w:cs="Arial"/>
          <w:i/>
          <w:iCs/>
          <w:color w:val="000000"/>
          <w:sz w:val="20"/>
          <w:szCs w:val="20"/>
          <w:lang w:val="en-US" w:eastAsia="vi-VN"/>
        </w:rPr>
        <w:t xml:space="preserve">12. </w:t>
      </w:r>
      <w:r w:rsidR="00D26BB5" w:rsidRPr="0057672C">
        <w:rPr>
          <w:rStyle w:val="BodyTextChar1"/>
          <w:rFonts w:ascii="Arial" w:hAnsi="Arial" w:cs="Arial"/>
          <w:i/>
          <w:iCs/>
          <w:color w:val="000000"/>
          <w:sz w:val="20"/>
          <w:szCs w:val="20"/>
          <w:lang w:eastAsia="vi-VN"/>
        </w:rPr>
        <w:t>Bước khối lượng</w:t>
      </w:r>
      <w:r w:rsidR="00D26BB5" w:rsidRPr="0057672C">
        <w:rPr>
          <w:rStyle w:val="BodyTextChar1"/>
          <w:rFonts w:ascii="Arial" w:hAnsi="Arial" w:cs="Arial"/>
          <w:color w:val="000000"/>
          <w:sz w:val="20"/>
          <w:szCs w:val="20"/>
          <w:lang w:eastAsia="vi-VN"/>
        </w:rPr>
        <w:t xml:space="preserve"> là khoảng cách giữa các khối lượng đặt mua liên tiếp.</w:t>
      </w:r>
    </w:p>
    <w:p w:rsidR="00D26BB5" w:rsidRPr="0057672C" w:rsidRDefault="001B63C8" w:rsidP="00E43971">
      <w:pPr>
        <w:pStyle w:val="BodyText"/>
        <w:shd w:val="clear" w:color="auto" w:fill="auto"/>
        <w:tabs>
          <w:tab w:val="left" w:pos="1251"/>
        </w:tabs>
        <w:spacing w:after="120"/>
        <w:ind w:firstLine="720"/>
        <w:jc w:val="both"/>
        <w:rPr>
          <w:rFonts w:ascii="Arial" w:hAnsi="Arial" w:cs="Arial"/>
          <w:color w:val="000000"/>
          <w:sz w:val="20"/>
          <w:szCs w:val="20"/>
        </w:rPr>
      </w:pPr>
      <w:r w:rsidRPr="0057672C">
        <w:rPr>
          <w:rStyle w:val="BodyTextChar1"/>
          <w:rFonts w:ascii="Arial" w:hAnsi="Arial" w:cs="Arial"/>
          <w:i/>
          <w:iCs/>
          <w:color w:val="000000"/>
          <w:sz w:val="20"/>
          <w:szCs w:val="20"/>
          <w:lang w:val="en-US" w:eastAsia="vi-VN"/>
        </w:rPr>
        <w:t xml:space="preserve">13. </w:t>
      </w:r>
      <w:r w:rsidR="00D26BB5" w:rsidRPr="0057672C">
        <w:rPr>
          <w:rStyle w:val="BodyTextChar1"/>
          <w:rFonts w:ascii="Arial" w:hAnsi="Arial" w:cs="Arial"/>
          <w:i/>
          <w:iCs/>
          <w:color w:val="000000"/>
          <w:sz w:val="20"/>
          <w:szCs w:val="20"/>
          <w:lang w:eastAsia="vi-VN"/>
        </w:rPr>
        <w:t>Giá đấu</w:t>
      </w:r>
      <w:r w:rsidR="00D26BB5" w:rsidRPr="0057672C">
        <w:rPr>
          <w:rStyle w:val="BodyTextChar1"/>
          <w:rFonts w:ascii="Arial" w:hAnsi="Arial" w:cs="Arial"/>
          <w:color w:val="000000"/>
          <w:sz w:val="20"/>
          <w:szCs w:val="20"/>
          <w:lang w:eastAsia="vi-VN"/>
        </w:rPr>
        <w:t xml:space="preserve"> là các mức giá đặt mua cổ phần của nhà đầu tư được gh</w:t>
      </w:r>
      <w:r w:rsidR="004A73DA" w:rsidRPr="0057672C">
        <w:rPr>
          <w:rStyle w:val="BodyTextChar1"/>
          <w:rFonts w:ascii="Arial" w:hAnsi="Arial" w:cs="Arial"/>
          <w:color w:val="000000"/>
          <w:sz w:val="20"/>
          <w:szCs w:val="20"/>
          <w:lang w:val="en-US" w:eastAsia="vi-VN"/>
        </w:rPr>
        <w:t>i</w:t>
      </w:r>
      <w:r w:rsidR="004A73DA" w:rsidRPr="0057672C">
        <w:rPr>
          <w:rStyle w:val="BodyTextChar1"/>
          <w:rFonts w:ascii="Arial" w:hAnsi="Arial" w:cs="Arial"/>
          <w:color w:val="000000"/>
          <w:sz w:val="20"/>
          <w:szCs w:val="20"/>
          <w:lang w:eastAsia="vi-VN"/>
        </w:rPr>
        <w:t xml:space="preserve"> vào Phi</w:t>
      </w:r>
      <w:r w:rsidR="00D26BB5" w:rsidRPr="0057672C">
        <w:rPr>
          <w:rStyle w:val="BodyTextChar1"/>
          <w:rFonts w:ascii="Arial" w:hAnsi="Arial" w:cs="Arial"/>
          <w:color w:val="000000"/>
          <w:sz w:val="20"/>
          <w:szCs w:val="20"/>
          <w:lang w:eastAsia="vi-VN"/>
        </w:rPr>
        <w:t>ếu tham dự đấu giá.</w:t>
      </w:r>
    </w:p>
    <w:p w:rsidR="00D26BB5" w:rsidRPr="0057672C" w:rsidRDefault="004A73DA" w:rsidP="00E43971">
      <w:pPr>
        <w:pStyle w:val="BodyText"/>
        <w:shd w:val="clear" w:color="auto" w:fill="auto"/>
        <w:tabs>
          <w:tab w:val="left" w:pos="1246"/>
        </w:tabs>
        <w:spacing w:after="120"/>
        <w:ind w:firstLine="720"/>
        <w:jc w:val="both"/>
        <w:rPr>
          <w:rFonts w:ascii="Arial" w:hAnsi="Arial" w:cs="Arial"/>
          <w:color w:val="000000"/>
          <w:sz w:val="20"/>
          <w:szCs w:val="20"/>
        </w:rPr>
      </w:pPr>
      <w:r w:rsidRPr="0057672C">
        <w:rPr>
          <w:rStyle w:val="BodyTextChar1"/>
          <w:rFonts w:ascii="Arial" w:hAnsi="Arial" w:cs="Arial"/>
          <w:i/>
          <w:iCs/>
          <w:color w:val="000000"/>
          <w:sz w:val="20"/>
          <w:szCs w:val="20"/>
          <w:lang w:val="en-US" w:eastAsia="vi-VN"/>
        </w:rPr>
        <w:t xml:space="preserve">14. </w:t>
      </w:r>
      <w:r w:rsidR="00D26BB5" w:rsidRPr="0057672C">
        <w:rPr>
          <w:rStyle w:val="BodyTextChar1"/>
          <w:rFonts w:ascii="Arial" w:hAnsi="Arial" w:cs="Arial"/>
          <w:i/>
          <w:iCs/>
          <w:color w:val="000000"/>
          <w:sz w:val="20"/>
          <w:szCs w:val="20"/>
          <w:lang w:eastAsia="vi-VN"/>
        </w:rPr>
        <w:t xml:space="preserve">Ngày kết thúc cuộc </w:t>
      </w:r>
      <w:r w:rsidR="007B5B56" w:rsidRPr="0057672C">
        <w:rPr>
          <w:rStyle w:val="BodyTextChar1"/>
          <w:rFonts w:ascii="Arial" w:hAnsi="Arial" w:cs="Arial"/>
          <w:i/>
          <w:iCs/>
          <w:color w:val="000000"/>
          <w:sz w:val="20"/>
          <w:szCs w:val="20"/>
          <w:lang w:eastAsia="vi-VN"/>
        </w:rPr>
        <w:t>đấu giá</w:t>
      </w:r>
      <w:r w:rsidR="00D26BB5" w:rsidRPr="0057672C">
        <w:rPr>
          <w:rStyle w:val="BodyTextChar1"/>
          <w:rFonts w:ascii="Arial" w:hAnsi="Arial" w:cs="Arial"/>
          <w:i/>
          <w:iCs/>
          <w:color w:val="000000"/>
          <w:sz w:val="20"/>
          <w:szCs w:val="20"/>
          <w:lang w:eastAsia="vi-VN"/>
        </w:rPr>
        <w:t xml:space="preserve"> cổ phần giữa các nhà đầu tư chiến lược</w:t>
      </w:r>
      <w:r w:rsidR="00D26BB5" w:rsidRPr="0057672C">
        <w:rPr>
          <w:rStyle w:val="BodyTextChar1"/>
          <w:rFonts w:ascii="Arial" w:hAnsi="Arial" w:cs="Arial"/>
          <w:color w:val="000000"/>
          <w:sz w:val="20"/>
          <w:szCs w:val="20"/>
          <w:lang w:eastAsia="vi-VN"/>
        </w:rPr>
        <w:t xml:space="preserve"> là ngày nhập xong các thông tin trên Phiếu tham dự đấu giá của nhà đầu tư chiến lược vào hệ thống và xác định được kết quả đấu giá.</w:t>
      </w:r>
    </w:p>
    <w:p w:rsidR="00D26BB5" w:rsidRPr="0057672C" w:rsidRDefault="00F838E6" w:rsidP="0003156B">
      <w:pPr>
        <w:pStyle w:val="BodyText"/>
        <w:shd w:val="clear" w:color="auto" w:fill="auto"/>
        <w:tabs>
          <w:tab w:val="left" w:pos="1246"/>
        </w:tabs>
        <w:spacing w:after="0"/>
        <w:ind w:firstLine="720"/>
        <w:jc w:val="both"/>
        <w:rPr>
          <w:rStyle w:val="BodyTextChar1"/>
          <w:rFonts w:ascii="Arial" w:hAnsi="Arial" w:cs="Arial"/>
          <w:color w:val="000000"/>
          <w:sz w:val="20"/>
          <w:szCs w:val="20"/>
        </w:rPr>
      </w:pPr>
      <w:r w:rsidRPr="0057672C">
        <w:rPr>
          <w:rStyle w:val="BodyTextChar1"/>
          <w:rFonts w:ascii="Arial" w:hAnsi="Arial" w:cs="Arial"/>
          <w:i/>
          <w:iCs/>
          <w:color w:val="000000"/>
          <w:sz w:val="20"/>
          <w:szCs w:val="20"/>
          <w:lang w:val="en-US" w:eastAsia="vi-VN"/>
        </w:rPr>
        <w:t xml:space="preserve">15. </w:t>
      </w:r>
      <w:r w:rsidRPr="0057672C">
        <w:rPr>
          <w:rStyle w:val="BodyTextChar1"/>
          <w:rFonts w:ascii="Arial" w:hAnsi="Arial" w:cs="Arial"/>
          <w:i/>
          <w:iCs/>
          <w:color w:val="000000"/>
          <w:sz w:val="20"/>
          <w:szCs w:val="20"/>
          <w:lang w:eastAsia="vi-VN"/>
        </w:rPr>
        <w:t>Ngày kết thúc việc bá</w:t>
      </w:r>
      <w:r w:rsidR="00D26BB5" w:rsidRPr="0057672C">
        <w:rPr>
          <w:rStyle w:val="BodyTextChar1"/>
          <w:rFonts w:ascii="Arial" w:hAnsi="Arial" w:cs="Arial"/>
          <w:i/>
          <w:iCs/>
          <w:color w:val="000000"/>
          <w:sz w:val="20"/>
          <w:szCs w:val="20"/>
          <w:lang w:eastAsia="vi-VN"/>
        </w:rPr>
        <w:t>n cổ phần cho nhà đầu tư chiến lược</w:t>
      </w:r>
      <w:r w:rsidR="00D26BB5" w:rsidRPr="0057672C">
        <w:rPr>
          <w:rStyle w:val="BodyTextChar1"/>
          <w:rFonts w:ascii="Arial" w:hAnsi="Arial" w:cs="Arial"/>
          <w:color w:val="000000"/>
          <w:sz w:val="20"/>
          <w:szCs w:val="20"/>
          <w:lang w:eastAsia="vi-VN"/>
        </w:rPr>
        <w:t xml:space="preserve"> là ngày cuối cùng nhà đầu tư chiến lược thanh toán tiền mua cổ phần.</w:t>
      </w:r>
    </w:p>
    <w:p w:rsidR="00C81C21" w:rsidRPr="0057672C" w:rsidRDefault="00C81C21" w:rsidP="0003156B">
      <w:pPr>
        <w:pStyle w:val="BodyText"/>
        <w:shd w:val="clear" w:color="auto" w:fill="auto"/>
        <w:tabs>
          <w:tab w:val="left" w:pos="1246"/>
        </w:tabs>
        <w:spacing w:after="0"/>
        <w:ind w:firstLine="0"/>
        <w:jc w:val="center"/>
        <w:rPr>
          <w:rFonts w:ascii="Arial" w:hAnsi="Arial" w:cs="Arial"/>
          <w:color w:val="000000"/>
          <w:sz w:val="20"/>
          <w:szCs w:val="20"/>
        </w:rPr>
      </w:pPr>
    </w:p>
    <w:p w:rsidR="00D26BB5" w:rsidRPr="0057672C" w:rsidRDefault="00F838E6" w:rsidP="0003156B">
      <w:pPr>
        <w:pStyle w:val="BodyText"/>
        <w:shd w:val="clear" w:color="auto" w:fill="auto"/>
        <w:spacing w:after="0"/>
        <w:ind w:firstLine="0"/>
        <w:jc w:val="center"/>
        <w:rPr>
          <w:rStyle w:val="BodyTextChar1"/>
          <w:rFonts w:ascii="Arial" w:hAnsi="Arial" w:cs="Arial"/>
          <w:b/>
          <w:bCs/>
          <w:color w:val="000000"/>
          <w:sz w:val="20"/>
          <w:szCs w:val="20"/>
          <w:lang w:val="en-US" w:eastAsia="vi-VN"/>
        </w:rPr>
      </w:pPr>
      <w:r w:rsidRPr="0057672C">
        <w:rPr>
          <w:rStyle w:val="BodyTextChar1"/>
          <w:rFonts w:ascii="Arial" w:hAnsi="Arial" w:cs="Arial"/>
          <w:b/>
          <w:bCs/>
          <w:color w:val="000000"/>
          <w:sz w:val="20"/>
          <w:szCs w:val="20"/>
          <w:lang w:eastAsia="vi-VN"/>
        </w:rPr>
        <w:t>Chương II</w:t>
      </w:r>
      <w:r w:rsidRPr="0057672C">
        <w:rPr>
          <w:rStyle w:val="BodyTextChar1"/>
          <w:rFonts w:ascii="Arial" w:hAnsi="Arial" w:cs="Arial"/>
          <w:b/>
          <w:bCs/>
          <w:color w:val="000000"/>
          <w:sz w:val="20"/>
          <w:szCs w:val="20"/>
          <w:lang w:eastAsia="vi-VN"/>
        </w:rPr>
        <w:br/>
        <w:t>QUY ĐỊNH CỤ TH</w:t>
      </w:r>
      <w:r w:rsidRPr="0057672C">
        <w:rPr>
          <w:rStyle w:val="BodyTextChar1"/>
          <w:rFonts w:ascii="Arial" w:hAnsi="Arial" w:cs="Arial"/>
          <w:b/>
          <w:bCs/>
          <w:color w:val="000000"/>
          <w:sz w:val="20"/>
          <w:szCs w:val="20"/>
          <w:lang w:val="en-US" w:eastAsia="vi-VN"/>
        </w:rPr>
        <w:t>Ể</w:t>
      </w:r>
    </w:p>
    <w:p w:rsidR="00C81C21" w:rsidRPr="0057672C" w:rsidRDefault="00C81C21" w:rsidP="0003156B">
      <w:pPr>
        <w:pStyle w:val="BodyText"/>
        <w:shd w:val="clear" w:color="auto" w:fill="auto"/>
        <w:spacing w:after="0"/>
        <w:ind w:firstLine="0"/>
        <w:jc w:val="center"/>
        <w:rPr>
          <w:rFonts w:ascii="Arial" w:hAnsi="Arial" w:cs="Arial"/>
          <w:color w:val="000000"/>
          <w:sz w:val="20"/>
          <w:szCs w:val="20"/>
        </w:rPr>
      </w:pPr>
    </w:p>
    <w:p w:rsidR="00D26BB5" w:rsidRPr="0057672C" w:rsidRDefault="00D26BB5" w:rsidP="00E43971">
      <w:pPr>
        <w:pStyle w:val="Heading10"/>
        <w:keepNext/>
        <w:keepLines/>
        <w:shd w:val="clear" w:color="auto" w:fill="auto"/>
        <w:spacing w:after="120" w:line="240" w:lineRule="auto"/>
        <w:ind w:firstLine="720"/>
        <w:jc w:val="both"/>
        <w:rPr>
          <w:rFonts w:ascii="Arial" w:hAnsi="Arial" w:cs="Arial"/>
          <w:color w:val="000000"/>
          <w:sz w:val="20"/>
          <w:szCs w:val="20"/>
        </w:rPr>
      </w:pPr>
      <w:bookmarkStart w:id="75" w:name="bookmark76"/>
      <w:bookmarkStart w:id="76" w:name="bookmark77"/>
      <w:r w:rsidRPr="0057672C">
        <w:rPr>
          <w:rStyle w:val="Heading1"/>
          <w:rFonts w:ascii="Arial" w:hAnsi="Arial" w:cs="Arial"/>
          <w:b/>
          <w:bCs/>
          <w:color w:val="000000"/>
          <w:sz w:val="20"/>
          <w:szCs w:val="20"/>
          <w:lang w:eastAsia="vi-VN"/>
        </w:rPr>
        <w:t>Điều 3. Trách nhiệm và quyền hạn của Ban chỉ đạo cổ phần hóa</w:t>
      </w:r>
      <w:bookmarkEnd w:id="75"/>
      <w:bookmarkEnd w:id="76"/>
    </w:p>
    <w:p w:rsidR="00D26BB5" w:rsidRPr="0057672C" w:rsidRDefault="00F838E6" w:rsidP="00E43971">
      <w:pPr>
        <w:pStyle w:val="BodyText"/>
        <w:shd w:val="clear" w:color="auto" w:fill="auto"/>
        <w:tabs>
          <w:tab w:val="left" w:pos="1103"/>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 </w:t>
      </w:r>
      <w:r w:rsidR="00D26BB5" w:rsidRPr="0057672C">
        <w:rPr>
          <w:rStyle w:val="BodyTextChar1"/>
          <w:rFonts w:ascii="Arial" w:hAnsi="Arial" w:cs="Arial"/>
          <w:color w:val="000000"/>
          <w:sz w:val="20"/>
          <w:szCs w:val="20"/>
          <w:lang w:eastAsia="vi-VN"/>
        </w:rPr>
        <w:t>Gửi Đơn đăng ký tổ chức bán đấu giá giữa các</w:t>
      </w:r>
      <w:r w:rsidR="00711B03" w:rsidRPr="0057672C">
        <w:rPr>
          <w:rStyle w:val="BodyTextChar1"/>
          <w:rFonts w:ascii="Arial" w:hAnsi="Arial" w:cs="Arial"/>
          <w:color w:val="000000"/>
          <w:sz w:val="20"/>
          <w:szCs w:val="20"/>
          <w:lang w:eastAsia="vi-VN"/>
        </w:rPr>
        <w:t xml:space="preserve"> nhà đầu tư chiến lược cho Sở gi</w:t>
      </w:r>
      <w:r w:rsidR="00D26BB5" w:rsidRPr="0057672C">
        <w:rPr>
          <w:rStyle w:val="BodyTextChar1"/>
          <w:rFonts w:ascii="Arial" w:hAnsi="Arial" w:cs="Arial"/>
          <w:color w:val="000000"/>
          <w:sz w:val="20"/>
          <w:szCs w:val="20"/>
          <w:lang w:eastAsia="vi-VN"/>
        </w:rPr>
        <w:t>ao dịch chứng khoán kèm theo Quyết định phê duyệt danh sách các nhà đầu tư chiến lược đủ điều kiện tham gia mua cổ phần và các tài liệu liên quan đến việc chào bán cổ phần cho nhà đầu tư chiến lược;</w:t>
      </w:r>
    </w:p>
    <w:p w:rsidR="00D26BB5" w:rsidRPr="0057672C" w:rsidRDefault="00711B03" w:rsidP="00E43971">
      <w:pPr>
        <w:pStyle w:val="BodyText"/>
        <w:shd w:val="clear" w:color="auto" w:fill="auto"/>
        <w:tabs>
          <w:tab w:val="left" w:pos="1103"/>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2. </w:t>
      </w:r>
      <w:r w:rsidR="00D26BB5" w:rsidRPr="0057672C">
        <w:rPr>
          <w:rStyle w:val="BodyTextChar1"/>
          <w:rFonts w:ascii="Arial" w:hAnsi="Arial" w:cs="Arial"/>
          <w:color w:val="000000"/>
          <w:sz w:val="20"/>
          <w:szCs w:val="20"/>
          <w:lang w:eastAsia="vi-VN"/>
        </w:rPr>
        <w:t xml:space="preserve">Ký hợp đồng hoặc ủy quyền cho doanh nghiệp cổ phần hóa ký </w:t>
      </w:r>
      <w:r w:rsidR="002D7AE9" w:rsidRPr="0057672C">
        <w:rPr>
          <w:rStyle w:val="BodyTextChar1"/>
          <w:rFonts w:ascii="Arial" w:hAnsi="Arial" w:cs="Arial"/>
          <w:color w:val="000000"/>
          <w:sz w:val="20"/>
          <w:szCs w:val="20"/>
          <w:lang w:eastAsia="vi-VN"/>
        </w:rPr>
        <w:t>hợp đồng</w:t>
      </w:r>
      <w:r w:rsidR="00D26BB5" w:rsidRPr="0057672C">
        <w:rPr>
          <w:rStyle w:val="BodyTextChar1"/>
          <w:rFonts w:ascii="Arial" w:hAnsi="Arial" w:cs="Arial"/>
          <w:color w:val="000000"/>
          <w:sz w:val="20"/>
          <w:szCs w:val="20"/>
          <w:lang w:eastAsia="vi-VN"/>
        </w:rPr>
        <w:t xml:space="preserve"> cung cấp dịch vụ đấu giá với Sở giao dịch chứng khoán;</w:t>
      </w:r>
    </w:p>
    <w:p w:rsidR="00D26BB5" w:rsidRPr="0057672C" w:rsidRDefault="00711B03" w:rsidP="00E43971">
      <w:pPr>
        <w:pStyle w:val="BodyText"/>
        <w:shd w:val="clear" w:color="auto" w:fill="auto"/>
        <w:tabs>
          <w:tab w:val="left" w:pos="110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3. </w:t>
      </w:r>
      <w:r w:rsidR="00D26BB5" w:rsidRPr="0057672C">
        <w:rPr>
          <w:rStyle w:val="BodyTextChar1"/>
          <w:rFonts w:ascii="Arial" w:hAnsi="Arial" w:cs="Arial"/>
          <w:color w:val="000000"/>
          <w:sz w:val="20"/>
          <w:szCs w:val="20"/>
          <w:lang w:eastAsia="vi-VN"/>
        </w:rPr>
        <w:t xml:space="preserve">Cử đại diện tham gia Hội đồng bán đấu giá </w:t>
      </w:r>
      <w:r w:rsidRPr="0057672C">
        <w:rPr>
          <w:rStyle w:val="BodyTextChar1"/>
          <w:rFonts w:ascii="Arial" w:hAnsi="Arial" w:cs="Arial"/>
          <w:color w:val="000000"/>
          <w:sz w:val="20"/>
          <w:szCs w:val="20"/>
          <w:lang w:eastAsia="vi-VN"/>
        </w:rPr>
        <w:t>cổ phần và tham gia kiểm tra, gi</w:t>
      </w:r>
      <w:r w:rsidR="00D26BB5" w:rsidRPr="0057672C">
        <w:rPr>
          <w:rStyle w:val="BodyTextChar1"/>
          <w:rFonts w:ascii="Arial" w:hAnsi="Arial" w:cs="Arial"/>
          <w:color w:val="000000"/>
          <w:sz w:val="20"/>
          <w:szCs w:val="20"/>
          <w:lang w:eastAsia="vi-VN"/>
        </w:rPr>
        <w:t>ám sát việc bán đấu giá cổ phần theo Quy chế này và các quy định hiện hành;</w:t>
      </w:r>
    </w:p>
    <w:p w:rsidR="00D26BB5" w:rsidRPr="0057672C" w:rsidRDefault="00711B03" w:rsidP="00E43971">
      <w:pPr>
        <w:pStyle w:val="BodyText"/>
        <w:shd w:val="clear" w:color="auto" w:fill="auto"/>
        <w:tabs>
          <w:tab w:val="left" w:pos="110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4. </w:t>
      </w:r>
      <w:r w:rsidR="00D26BB5" w:rsidRPr="0057672C">
        <w:rPr>
          <w:rStyle w:val="BodyTextChar1"/>
          <w:rFonts w:ascii="Arial" w:hAnsi="Arial" w:cs="Arial"/>
          <w:color w:val="000000"/>
          <w:sz w:val="20"/>
          <w:szCs w:val="20"/>
          <w:lang w:eastAsia="vi-VN"/>
        </w:rPr>
        <w:t>Kiểm tra, hoàn tất các thông tin liên quan đến cổ phần hóa và việc chào bán cổ phần cho nhà đầu tư chiến lược. Trường hợp Ban chỉ đạo cổ phần hóa ủy quyền cho tổ chức tư vấn bán cổ phần soạn thảo các tài liệu công bố thông tin thì tổ chức tư vấn phải chịu trách nhiệm liên đới về tính chính xác và đầy đủ của tài liệu công bố thông tin;</w:t>
      </w:r>
    </w:p>
    <w:p w:rsidR="00D26BB5" w:rsidRPr="0057672C" w:rsidRDefault="00257A32" w:rsidP="00E43971">
      <w:pPr>
        <w:pStyle w:val="BodyText"/>
        <w:shd w:val="clear" w:color="auto" w:fill="auto"/>
        <w:tabs>
          <w:tab w:val="left" w:pos="109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5. </w:t>
      </w:r>
      <w:r w:rsidR="004705B8" w:rsidRPr="0057672C">
        <w:rPr>
          <w:rStyle w:val="BodyTextChar1"/>
          <w:rFonts w:ascii="Arial" w:hAnsi="Arial" w:cs="Arial"/>
          <w:color w:val="000000"/>
          <w:sz w:val="20"/>
          <w:szCs w:val="20"/>
          <w:lang w:eastAsia="vi-VN"/>
        </w:rPr>
        <w:t>Phối hợp</w:t>
      </w:r>
      <w:r w:rsidR="00D26BB5" w:rsidRPr="0057672C">
        <w:rPr>
          <w:rStyle w:val="BodyTextChar1"/>
          <w:rFonts w:ascii="Arial" w:hAnsi="Arial" w:cs="Arial"/>
          <w:color w:val="000000"/>
          <w:sz w:val="20"/>
          <w:szCs w:val="20"/>
          <w:lang w:eastAsia="vi-VN"/>
        </w:rPr>
        <w:t xml:space="preserve"> với Sở giao dịch chứng khoán công bố thông tin theo Điều 8 Quy chế này;</w:t>
      </w:r>
    </w:p>
    <w:p w:rsidR="00D26BB5" w:rsidRPr="0057672C" w:rsidRDefault="006C1545" w:rsidP="00E43971">
      <w:pPr>
        <w:pStyle w:val="BodyText"/>
        <w:shd w:val="clear" w:color="auto" w:fill="auto"/>
        <w:tabs>
          <w:tab w:val="left" w:pos="110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6. </w:t>
      </w:r>
      <w:r w:rsidR="00D26BB5" w:rsidRPr="0057672C">
        <w:rPr>
          <w:rStyle w:val="BodyTextChar1"/>
          <w:rFonts w:ascii="Arial" w:hAnsi="Arial" w:cs="Arial"/>
          <w:color w:val="000000"/>
          <w:sz w:val="20"/>
          <w:szCs w:val="20"/>
          <w:lang w:eastAsia="vi-VN"/>
        </w:rPr>
        <w:t>Phối hợp với Sở giao dịch chứng khoán thuyết trình về doanh nghiệp cổ phần hóa cho các nhà đầu tư (nếu cần);</w:t>
      </w:r>
    </w:p>
    <w:p w:rsidR="00D26BB5" w:rsidRPr="0057672C" w:rsidRDefault="006C1545" w:rsidP="00E43971">
      <w:pPr>
        <w:pStyle w:val="BodyText"/>
        <w:shd w:val="clear" w:color="auto" w:fill="auto"/>
        <w:tabs>
          <w:tab w:val="left" w:pos="109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7. </w:t>
      </w:r>
      <w:r w:rsidR="00D26BB5" w:rsidRPr="0057672C">
        <w:rPr>
          <w:rStyle w:val="BodyTextChar1"/>
          <w:rFonts w:ascii="Arial" w:hAnsi="Arial" w:cs="Arial"/>
          <w:color w:val="000000"/>
          <w:sz w:val="20"/>
          <w:szCs w:val="20"/>
          <w:lang w:eastAsia="vi-VN"/>
        </w:rPr>
        <w:t>Giữ bí mật về giá đặt mua của các nhà đầu tư cho đến khi công bố kết quả chính thức;</w:t>
      </w:r>
    </w:p>
    <w:p w:rsidR="00D26BB5" w:rsidRPr="0057672C" w:rsidRDefault="006C1545" w:rsidP="00E43971">
      <w:pPr>
        <w:pStyle w:val="BodyText"/>
        <w:shd w:val="clear" w:color="auto" w:fill="auto"/>
        <w:tabs>
          <w:tab w:val="left" w:pos="110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8. </w:t>
      </w:r>
      <w:r w:rsidR="00D26BB5" w:rsidRPr="0057672C">
        <w:rPr>
          <w:rStyle w:val="BodyTextChar1"/>
          <w:rFonts w:ascii="Arial" w:hAnsi="Arial" w:cs="Arial"/>
          <w:color w:val="000000"/>
          <w:sz w:val="20"/>
          <w:szCs w:val="20"/>
          <w:lang w:eastAsia="vi-VN"/>
        </w:rPr>
        <w:t>Đồng ký Biên bản xác định kết quả đấu giá giữa các nhà đầu tư chiến lược theo khoản 4 Điều 15 Quy chế này;</w:t>
      </w:r>
    </w:p>
    <w:p w:rsidR="00D26BB5" w:rsidRPr="0057672C" w:rsidRDefault="00F40B50" w:rsidP="00E43971">
      <w:pPr>
        <w:pStyle w:val="BodyText"/>
        <w:shd w:val="clear" w:color="auto" w:fill="auto"/>
        <w:tabs>
          <w:tab w:val="left" w:pos="109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9. </w:t>
      </w:r>
      <w:r w:rsidR="004705B8" w:rsidRPr="0057672C">
        <w:rPr>
          <w:rStyle w:val="BodyTextChar1"/>
          <w:rFonts w:ascii="Arial" w:hAnsi="Arial" w:cs="Arial"/>
          <w:color w:val="000000"/>
          <w:sz w:val="20"/>
          <w:szCs w:val="20"/>
          <w:lang w:eastAsia="vi-VN"/>
        </w:rPr>
        <w:t>Phối hợp</w:t>
      </w:r>
      <w:r w:rsidR="00D26BB5" w:rsidRPr="0057672C">
        <w:rPr>
          <w:rStyle w:val="BodyTextChar1"/>
          <w:rFonts w:ascii="Arial" w:hAnsi="Arial" w:cs="Arial"/>
          <w:color w:val="000000"/>
          <w:sz w:val="20"/>
          <w:szCs w:val="20"/>
          <w:lang w:eastAsia="vi-VN"/>
        </w:rPr>
        <w:t xml:space="preserve"> với Sở giao dịch chứng khoán công bố kết quả đấu giá ngay sau khi ký Biên bản xác định kết quả đấu giá;</w:t>
      </w:r>
    </w:p>
    <w:p w:rsidR="00D26BB5" w:rsidRPr="0057672C" w:rsidRDefault="00F40B50" w:rsidP="00E43971">
      <w:pPr>
        <w:pStyle w:val="BodyText"/>
        <w:shd w:val="clear" w:color="auto" w:fill="auto"/>
        <w:tabs>
          <w:tab w:val="left" w:pos="1251"/>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10. </w:t>
      </w:r>
      <w:r w:rsidR="00D26BB5" w:rsidRPr="0057672C">
        <w:rPr>
          <w:rStyle w:val="BodyTextChar1"/>
          <w:rFonts w:ascii="Arial" w:hAnsi="Arial" w:cs="Arial"/>
          <w:color w:val="000000"/>
          <w:sz w:val="20"/>
          <w:szCs w:val="20"/>
          <w:lang w:eastAsia="vi-VN"/>
        </w:rPr>
        <w:t>Chỉ đạo doanh nghiệp cổ phần hóa hoàn trả tiền đặt cọc hoặc thực hiện các thủ tục để giải tỏa ký quỹ, bảo lãnh cho nhà đầu tư tham gia đấu giá hợp lệ nhưng không trúng đấu giá theo Quy chế này;</w:t>
      </w:r>
    </w:p>
    <w:p w:rsidR="00D26BB5" w:rsidRPr="0057672C" w:rsidRDefault="00F40B50" w:rsidP="00E43971">
      <w:pPr>
        <w:pStyle w:val="BodyText"/>
        <w:shd w:val="clear" w:color="auto" w:fill="auto"/>
        <w:tabs>
          <w:tab w:val="left" w:pos="1246"/>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11. </w:t>
      </w:r>
      <w:r w:rsidR="00D26BB5" w:rsidRPr="0057672C">
        <w:rPr>
          <w:rStyle w:val="BodyTextChar1"/>
          <w:rFonts w:ascii="Arial" w:hAnsi="Arial" w:cs="Arial"/>
          <w:color w:val="000000"/>
          <w:sz w:val="20"/>
          <w:szCs w:val="20"/>
          <w:lang w:eastAsia="vi-VN"/>
        </w:rPr>
        <w:t>Tổng hợp, báo cáo kết quả bán đấu giá cổ phần gửi Cơ quan đại diện chủ sở hữu theo quy định.</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b/>
          <w:bCs/>
          <w:color w:val="000000"/>
          <w:sz w:val="20"/>
          <w:szCs w:val="20"/>
          <w:lang w:eastAsia="vi-VN"/>
        </w:rPr>
        <w:t>Điều 4. Trách nhiệm và quyền hạn của Hội đồng bán đấu giá cổ phần</w:t>
      </w:r>
    </w:p>
    <w:p w:rsidR="00D26BB5" w:rsidRPr="0057672C" w:rsidRDefault="00303BAA" w:rsidP="00E43971">
      <w:pPr>
        <w:pStyle w:val="BodyText"/>
        <w:shd w:val="clear" w:color="auto" w:fill="auto"/>
        <w:tabs>
          <w:tab w:val="left" w:pos="111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 </w:t>
      </w:r>
      <w:r w:rsidR="00D26BB5" w:rsidRPr="0057672C">
        <w:rPr>
          <w:rStyle w:val="BodyTextChar1"/>
          <w:rFonts w:ascii="Arial" w:hAnsi="Arial" w:cs="Arial"/>
          <w:color w:val="000000"/>
          <w:sz w:val="20"/>
          <w:szCs w:val="20"/>
          <w:lang w:eastAsia="vi-VN"/>
        </w:rPr>
        <w:t xml:space="preserve">Hội đồng bán đấu giá hoạt động và đưa ra quyết định theo nguyên tắc đa số. Trong </w:t>
      </w:r>
      <w:r w:rsidR="009D1AD6" w:rsidRPr="0057672C">
        <w:rPr>
          <w:rStyle w:val="BodyTextChar1"/>
          <w:rFonts w:ascii="Arial" w:hAnsi="Arial" w:cs="Arial"/>
          <w:color w:val="000000"/>
          <w:sz w:val="20"/>
          <w:szCs w:val="20"/>
          <w:lang w:eastAsia="vi-VN"/>
        </w:rPr>
        <w:t>trường hợp</w:t>
      </w:r>
      <w:r w:rsidR="00D26BB5" w:rsidRPr="0057672C">
        <w:rPr>
          <w:rStyle w:val="BodyTextChar1"/>
          <w:rFonts w:ascii="Arial" w:hAnsi="Arial" w:cs="Arial"/>
          <w:color w:val="000000"/>
          <w:sz w:val="20"/>
          <w:szCs w:val="20"/>
          <w:lang w:eastAsia="vi-VN"/>
        </w:rPr>
        <w:t xml:space="preserve"> số phiếu biểu quyết ngang nhau, thì quyết định cuối cùng thuộc về bên có ý kiến của Chủ tịch hội đồng bán đấu giá. Chủ tịch Hội đồng bán đấu giá cổ phần thay mặt cho Hội đồng bán đấu giá cổ phần ký các văn bản thuộc </w:t>
      </w:r>
      <w:r w:rsidR="00405E0B" w:rsidRPr="0057672C">
        <w:rPr>
          <w:rStyle w:val="BodyTextChar1"/>
          <w:rFonts w:ascii="Arial" w:hAnsi="Arial" w:cs="Arial"/>
          <w:color w:val="000000"/>
          <w:sz w:val="20"/>
          <w:szCs w:val="20"/>
          <w:lang w:eastAsia="vi-VN"/>
        </w:rPr>
        <w:t>thẩm</w:t>
      </w:r>
      <w:r w:rsidR="00D26BB5" w:rsidRPr="0057672C">
        <w:rPr>
          <w:rStyle w:val="BodyTextChar1"/>
          <w:rFonts w:ascii="Arial" w:hAnsi="Arial" w:cs="Arial"/>
          <w:color w:val="000000"/>
          <w:sz w:val="20"/>
          <w:szCs w:val="20"/>
          <w:lang w:eastAsia="vi-VN"/>
        </w:rPr>
        <w:t xml:space="preserve"> quyền.</w:t>
      </w:r>
    </w:p>
    <w:p w:rsidR="00D26BB5" w:rsidRPr="0057672C" w:rsidRDefault="00892F54" w:rsidP="00E43971">
      <w:pPr>
        <w:pStyle w:val="BodyText"/>
        <w:shd w:val="clear" w:color="auto" w:fill="auto"/>
        <w:tabs>
          <w:tab w:val="left" w:pos="1093"/>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2. </w:t>
      </w:r>
      <w:r w:rsidR="00D26BB5" w:rsidRPr="0057672C">
        <w:rPr>
          <w:rStyle w:val="BodyTextChar1"/>
          <w:rFonts w:ascii="Arial" w:hAnsi="Arial" w:cs="Arial"/>
          <w:color w:val="000000"/>
          <w:sz w:val="20"/>
          <w:szCs w:val="20"/>
          <w:lang w:eastAsia="vi-VN"/>
        </w:rPr>
        <w:t>Tổ chức chỉ đạo và tham gia kiểm tra, giám sát hoạt động bán đấu giá cổ phần theo quy định;</w:t>
      </w:r>
    </w:p>
    <w:p w:rsidR="00D26BB5" w:rsidRPr="0057672C" w:rsidRDefault="00892F54" w:rsidP="00E43971">
      <w:pPr>
        <w:pStyle w:val="BodyText"/>
        <w:shd w:val="clear" w:color="auto" w:fill="auto"/>
        <w:tabs>
          <w:tab w:val="left" w:pos="111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3. </w:t>
      </w:r>
      <w:r w:rsidR="00D26BB5" w:rsidRPr="0057672C">
        <w:rPr>
          <w:rStyle w:val="BodyTextChar1"/>
          <w:rFonts w:ascii="Arial" w:hAnsi="Arial" w:cs="Arial"/>
          <w:color w:val="000000"/>
          <w:sz w:val="20"/>
          <w:szCs w:val="20"/>
          <w:lang w:eastAsia="vi-VN"/>
        </w:rPr>
        <w:t xml:space="preserve">Kiểm tra tính </w:t>
      </w:r>
      <w:r w:rsidR="00A33E79" w:rsidRPr="0057672C">
        <w:rPr>
          <w:rStyle w:val="BodyTextChar1"/>
          <w:rFonts w:ascii="Arial" w:hAnsi="Arial" w:cs="Arial"/>
          <w:color w:val="000000"/>
          <w:sz w:val="20"/>
          <w:szCs w:val="20"/>
          <w:lang w:eastAsia="vi-VN"/>
        </w:rPr>
        <w:t>hợp lệ</w:t>
      </w:r>
      <w:r w:rsidR="00D26BB5" w:rsidRPr="0057672C">
        <w:rPr>
          <w:rStyle w:val="BodyTextChar1"/>
          <w:rFonts w:ascii="Arial" w:hAnsi="Arial" w:cs="Arial"/>
          <w:color w:val="000000"/>
          <w:sz w:val="20"/>
          <w:szCs w:val="20"/>
          <w:lang w:eastAsia="vi-VN"/>
        </w:rPr>
        <w:t xml:space="preserve"> của hòm phiếu và phiếu tham dự đấu giá;</w:t>
      </w:r>
    </w:p>
    <w:p w:rsidR="00D26BB5" w:rsidRPr="0057672C" w:rsidRDefault="00C44DA2" w:rsidP="00E43971">
      <w:pPr>
        <w:pStyle w:val="BodyText"/>
        <w:shd w:val="clear" w:color="auto" w:fill="auto"/>
        <w:tabs>
          <w:tab w:val="left" w:pos="110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4. </w:t>
      </w:r>
      <w:r w:rsidR="00D26BB5" w:rsidRPr="0057672C">
        <w:rPr>
          <w:rStyle w:val="BodyTextChar1"/>
          <w:rFonts w:ascii="Arial" w:hAnsi="Arial" w:cs="Arial"/>
          <w:color w:val="000000"/>
          <w:sz w:val="20"/>
          <w:szCs w:val="20"/>
          <w:lang w:eastAsia="vi-VN"/>
        </w:rPr>
        <w:t xml:space="preserve">Xem xét xử lý các </w:t>
      </w:r>
      <w:r w:rsidR="009D1AD6" w:rsidRPr="0057672C">
        <w:rPr>
          <w:rStyle w:val="BodyTextChar1"/>
          <w:rFonts w:ascii="Arial" w:hAnsi="Arial" w:cs="Arial"/>
          <w:color w:val="000000"/>
          <w:sz w:val="20"/>
          <w:szCs w:val="20"/>
          <w:lang w:eastAsia="vi-VN"/>
        </w:rPr>
        <w:t>trường hợp</w:t>
      </w:r>
      <w:r w:rsidR="00D26BB5" w:rsidRPr="0057672C">
        <w:rPr>
          <w:rStyle w:val="BodyTextChar1"/>
          <w:rFonts w:ascii="Arial" w:hAnsi="Arial" w:cs="Arial"/>
          <w:color w:val="000000"/>
          <w:sz w:val="20"/>
          <w:szCs w:val="20"/>
          <w:lang w:eastAsia="vi-VN"/>
        </w:rPr>
        <w:t xml:space="preserve"> vi phạm Quy chế bán đấu giá và các trường hợp vi phạm khác tùy theo mức độ vi phạm;</w:t>
      </w:r>
    </w:p>
    <w:p w:rsidR="00D26BB5" w:rsidRPr="0057672C" w:rsidRDefault="00C44DA2" w:rsidP="00E43971">
      <w:pPr>
        <w:pStyle w:val="BodyText"/>
        <w:shd w:val="clear" w:color="auto" w:fill="auto"/>
        <w:tabs>
          <w:tab w:val="left" w:pos="110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5. </w:t>
      </w:r>
      <w:r w:rsidR="00D26BB5" w:rsidRPr="0057672C">
        <w:rPr>
          <w:rStyle w:val="BodyTextChar1"/>
          <w:rFonts w:ascii="Arial" w:hAnsi="Arial" w:cs="Arial"/>
          <w:color w:val="000000"/>
          <w:sz w:val="20"/>
          <w:szCs w:val="20"/>
          <w:lang w:eastAsia="vi-VN"/>
        </w:rPr>
        <w:t>Đồng ký Biên bản xác định kết quả đấu giá giữa các nhà đầu tư chiến lược khoản 4 Điều 15 Quy chế này.</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b/>
          <w:bCs/>
          <w:color w:val="000000"/>
          <w:sz w:val="20"/>
          <w:szCs w:val="20"/>
          <w:lang w:eastAsia="vi-VN"/>
        </w:rPr>
        <w:t>Điều 5. Trách nhiệm và quyền hạn của doanh nghiệp cổ phần hóa</w:t>
      </w:r>
    </w:p>
    <w:p w:rsidR="00D26BB5" w:rsidRPr="0057672C" w:rsidRDefault="00C473E2" w:rsidP="00E43971">
      <w:pPr>
        <w:pStyle w:val="BodyText"/>
        <w:shd w:val="clear" w:color="auto" w:fill="auto"/>
        <w:tabs>
          <w:tab w:val="left" w:pos="109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 </w:t>
      </w:r>
      <w:r w:rsidR="00D26BB5" w:rsidRPr="0057672C">
        <w:rPr>
          <w:rStyle w:val="BodyTextChar1"/>
          <w:rFonts w:ascii="Arial" w:hAnsi="Arial" w:cs="Arial"/>
          <w:color w:val="000000"/>
          <w:sz w:val="20"/>
          <w:szCs w:val="20"/>
          <w:lang w:eastAsia="vi-VN"/>
        </w:rPr>
        <w:t>Cử đại diện tham gia Hội đồng bán đấu giá cổ phần;</w:t>
      </w:r>
    </w:p>
    <w:p w:rsidR="00D26BB5" w:rsidRPr="0057672C" w:rsidRDefault="00C473E2" w:rsidP="00E43971">
      <w:pPr>
        <w:pStyle w:val="BodyText"/>
        <w:shd w:val="clear" w:color="auto" w:fill="auto"/>
        <w:tabs>
          <w:tab w:val="left" w:pos="110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2. </w:t>
      </w:r>
      <w:r w:rsidR="00D26BB5" w:rsidRPr="0057672C">
        <w:rPr>
          <w:rStyle w:val="BodyTextChar1"/>
          <w:rFonts w:ascii="Arial" w:hAnsi="Arial" w:cs="Arial"/>
          <w:color w:val="000000"/>
          <w:sz w:val="20"/>
          <w:szCs w:val="20"/>
          <w:lang w:eastAsia="vi-VN"/>
        </w:rPr>
        <w:t xml:space="preserve">Cung cấp tài liệu, thông tin đầy đủ, chính xác về doanh nghiệp và các nội dung liên quan đến việc chào bán cổ phần cho nhà </w:t>
      </w:r>
      <w:r w:rsidR="00D35366" w:rsidRPr="0057672C">
        <w:rPr>
          <w:rStyle w:val="BodyTextChar1"/>
          <w:rFonts w:ascii="Arial" w:hAnsi="Arial" w:cs="Arial"/>
          <w:color w:val="000000"/>
          <w:sz w:val="20"/>
          <w:szCs w:val="20"/>
          <w:lang w:eastAsia="vi-VN"/>
        </w:rPr>
        <w:t>đầu tư</w:t>
      </w:r>
      <w:r w:rsidR="00D26BB5" w:rsidRPr="0057672C">
        <w:rPr>
          <w:rStyle w:val="BodyTextChar1"/>
          <w:rFonts w:ascii="Arial" w:hAnsi="Arial" w:cs="Arial"/>
          <w:color w:val="000000"/>
          <w:sz w:val="20"/>
          <w:szCs w:val="20"/>
          <w:lang w:eastAsia="vi-VN"/>
        </w:rPr>
        <w:t xml:space="preserve"> </w:t>
      </w:r>
      <w:r w:rsidR="009D1AD6" w:rsidRPr="0057672C">
        <w:rPr>
          <w:rStyle w:val="BodyTextChar1"/>
          <w:rFonts w:ascii="Arial" w:hAnsi="Arial" w:cs="Arial"/>
          <w:color w:val="000000"/>
          <w:sz w:val="20"/>
          <w:szCs w:val="20"/>
          <w:lang w:eastAsia="vi-VN"/>
        </w:rPr>
        <w:t>chiến lược</w:t>
      </w:r>
      <w:r w:rsidR="00D26BB5" w:rsidRPr="0057672C">
        <w:rPr>
          <w:rStyle w:val="BodyTextChar1"/>
          <w:rFonts w:ascii="Arial" w:hAnsi="Arial" w:cs="Arial"/>
          <w:color w:val="000000"/>
          <w:sz w:val="20"/>
          <w:szCs w:val="20"/>
          <w:lang w:eastAsia="vi-VN"/>
        </w:rPr>
        <w:t xml:space="preserve"> cho Ban chỉ đạo cổ phần hóa trước khi bán cổ phần;</w:t>
      </w:r>
    </w:p>
    <w:p w:rsidR="00D26BB5" w:rsidRPr="0057672C" w:rsidRDefault="00C473E2" w:rsidP="00E43971">
      <w:pPr>
        <w:pStyle w:val="BodyText"/>
        <w:shd w:val="clear" w:color="auto" w:fill="auto"/>
        <w:tabs>
          <w:tab w:val="left" w:pos="111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3. </w:t>
      </w:r>
      <w:r w:rsidR="00D26BB5" w:rsidRPr="0057672C">
        <w:rPr>
          <w:rStyle w:val="BodyTextChar1"/>
          <w:rFonts w:ascii="Arial" w:hAnsi="Arial" w:cs="Arial"/>
          <w:color w:val="000000"/>
          <w:sz w:val="20"/>
          <w:szCs w:val="20"/>
          <w:lang w:eastAsia="vi-VN"/>
        </w:rPr>
        <w:t>Nhận tiền đặt cọc, thư xác nhận của tổ chức tín dụng về việc nhà đầu tư ký quỹ hoặc có bảo lãnh để đảm bảo thực hiện quyền mua cổ phần theo quy định tại khoản 3 Điều 9 Thông tư số 32/2021/TT-BTC;</w:t>
      </w:r>
    </w:p>
    <w:p w:rsidR="00D26BB5" w:rsidRPr="0057672C" w:rsidRDefault="00C473E2" w:rsidP="00E43971">
      <w:pPr>
        <w:pStyle w:val="BodyText"/>
        <w:shd w:val="clear" w:color="auto" w:fill="auto"/>
        <w:tabs>
          <w:tab w:val="left" w:pos="114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4. </w:t>
      </w:r>
      <w:r w:rsidR="00D26BB5" w:rsidRPr="0057672C">
        <w:rPr>
          <w:rStyle w:val="BodyTextChar1"/>
          <w:rFonts w:ascii="Arial" w:hAnsi="Arial" w:cs="Arial"/>
          <w:color w:val="000000"/>
          <w:sz w:val="20"/>
          <w:szCs w:val="20"/>
          <w:lang w:eastAsia="vi-VN"/>
        </w:rPr>
        <w:t>Thực hiện công bố thông tin theo Điều 8 Quy chế này;</w:t>
      </w:r>
    </w:p>
    <w:p w:rsidR="00D26BB5" w:rsidRPr="0057672C" w:rsidRDefault="00C057B6" w:rsidP="00E43971">
      <w:pPr>
        <w:pStyle w:val="BodyText"/>
        <w:shd w:val="clear" w:color="auto" w:fill="auto"/>
        <w:tabs>
          <w:tab w:val="left" w:pos="110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5. </w:t>
      </w:r>
      <w:r w:rsidR="00D26BB5" w:rsidRPr="0057672C">
        <w:rPr>
          <w:rStyle w:val="BodyTextChar1"/>
          <w:rFonts w:ascii="Arial" w:hAnsi="Arial" w:cs="Arial"/>
          <w:color w:val="000000"/>
          <w:sz w:val="20"/>
          <w:szCs w:val="20"/>
          <w:lang w:eastAsia="vi-VN"/>
        </w:rPr>
        <w:t xml:space="preserve">Đồng ký Biên bản xác định kết quả đấu giá giữa các nhà đầu tư chiến lược theo khoản 4 </w:t>
      </w:r>
      <w:r w:rsidR="00D26BB5" w:rsidRPr="0057672C">
        <w:rPr>
          <w:rStyle w:val="BodyTextChar1"/>
          <w:rFonts w:ascii="Arial" w:hAnsi="Arial" w:cs="Arial"/>
          <w:color w:val="000000"/>
          <w:sz w:val="20"/>
          <w:szCs w:val="20"/>
          <w:lang w:eastAsia="vi-VN"/>
        </w:rPr>
        <w:lastRenderedPageBreak/>
        <w:t>Điều 15 Quy chế này;</w:t>
      </w:r>
    </w:p>
    <w:p w:rsidR="00D26BB5" w:rsidRPr="0057672C" w:rsidRDefault="00C057B6" w:rsidP="00E43971">
      <w:pPr>
        <w:pStyle w:val="BodyText"/>
        <w:shd w:val="clear" w:color="auto" w:fill="auto"/>
        <w:tabs>
          <w:tab w:val="left" w:pos="110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6. </w:t>
      </w:r>
      <w:r w:rsidR="00D26BB5" w:rsidRPr="0057672C">
        <w:rPr>
          <w:rStyle w:val="BodyTextChar1"/>
          <w:rFonts w:ascii="Arial" w:hAnsi="Arial" w:cs="Arial"/>
          <w:color w:val="000000"/>
          <w:sz w:val="20"/>
          <w:szCs w:val="20"/>
          <w:lang w:eastAsia="vi-VN"/>
        </w:rPr>
        <w:t>Lưu trữ Đơn đăng ký tham gia mua cổ phần và Phiếu tham dự đấu giá cổ phần của nhà đầu tư chiến lược sau khi hoàn thành đợt đấu giá;</w:t>
      </w:r>
    </w:p>
    <w:p w:rsidR="00D26BB5" w:rsidRPr="0057672C" w:rsidRDefault="0074114F" w:rsidP="00E43971">
      <w:pPr>
        <w:pStyle w:val="BodyText"/>
        <w:shd w:val="clear" w:color="auto" w:fill="auto"/>
        <w:tabs>
          <w:tab w:val="left" w:pos="110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7. </w:t>
      </w:r>
      <w:r w:rsidR="00D26BB5" w:rsidRPr="0057672C">
        <w:rPr>
          <w:rStyle w:val="BodyTextChar1"/>
          <w:rFonts w:ascii="Arial" w:hAnsi="Arial" w:cs="Arial"/>
          <w:color w:val="000000"/>
          <w:sz w:val="20"/>
          <w:szCs w:val="20"/>
          <w:lang w:eastAsia="vi-VN"/>
        </w:rPr>
        <w:t xml:space="preserve">Hoàn trả tiền đặt cọc, thực hiện các thủ tục để giải tỏa ký quỹ, bảo lãnh cho nhà đầu tư tham gia đấu giá </w:t>
      </w:r>
      <w:r w:rsidR="00A33E79" w:rsidRPr="0057672C">
        <w:rPr>
          <w:rStyle w:val="BodyTextChar1"/>
          <w:rFonts w:ascii="Arial" w:hAnsi="Arial" w:cs="Arial"/>
          <w:color w:val="000000"/>
          <w:sz w:val="20"/>
          <w:szCs w:val="20"/>
          <w:lang w:eastAsia="vi-VN"/>
        </w:rPr>
        <w:t>hợp lệ</w:t>
      </w:r>
      <w:r w:rsidR="00D26BB5" w:rsidRPr="0057672C">
        <w:rPr>
          <w:rStyle w:val="BodyTextChar1"/>
          <w:rFonts w:ascii="Arial" w:hAnsi="Arial" w:cs="Arial"/>
          <w:color w:val="000000"/>
          <w:sz w:val="20"/>
          <w:szCs w:val="20"/>
          <w:lang w:eastAsia="vi-VN"/>
        </w:rPr>
        <w:t xml:space="preserve"> nhưng không được mua cổ phần theo quy định;</w:t>
      </w:r>
    </w:p>
    <w:p w:rsidR="00D26BB5" w:rsidRPr="0057672C" w:rsidRDefault="0074114F" w:rsidP="00E43971">
      <w:pPr>
        <w:pStyle w:val="BodyText"/>
        <w:shd w:val="clear" w:color="auto" w:fill="auto"/>
        <w:tabs>
          <w:tab w:val="left" w:pos="112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8. </w:t>
      </w:r>
      <w:r w:rsidR="00D26BB5" w:rsidRPr="0057672C">
        <w:rPr>
          <w:rStyle w:val="BodyTextChar1"/>
          <w:rFonts w:ascii="Arial" w:hAnsi="Arial" w:cs="Arial"/>
          <w:color w:val="000000"/>
          <w:sz w:val="20"/>
          <w:szCs w:val="20"/>
          <w:lang w:eastAsia="vi-VN"/>
        </w:rPr>
        <w:t>Nhận tiền thanh toá</w:t>
      </w:r>
      <w:r w:rsidR="00E525C3" w:rsidRPr="0057672C">
        <w:rPr>
          <w:rStyle w:val="BodyTextChar1"/>
          <w:rFonts w:ascii="Arial" w:hAnsi="Arial" w:cs="Arial"/>
          <w:color w:val="000000"/>
          <w:sz w:val="20"/>
          <w:szCs w:val="20"/>
          <w:lang w:eastAsia="vi-VN"/>
        </w:rPr>
        <w:t>n mua cổ phần của nhà đầu tư chiến</w:t>
      </w:r>
      <w:r w:rsidR="00D26BB5" w:rsidRPr="0057672C">
        <w:rPr>
          <w:rStyle w:val="BodyTextChar1"/>
          <w:rFonts w:ascii="Arial" w:hAnsi="Arial" w:cs="Arial"/>
          <w:color w:val="000000"/>
          <w:sz w:val="20"/>
          <w:szCs w:val="20"/>
          <w:lang w:val="en-US"/>
        </w:rPr>
        <w:t xml:space="preserve"> </w:t>
      </w:r>
      <w:r w:rsidR="00D26BB5" w:rsidRPr="0057672C">
        <w:rPr>
          <w:rStyle w:val="BodyTextChar1"/>
          <w:rFonts w:ascii="Arial" w:hAnsi="Arial" w:cs="Arial"/>
          <w:color w:val="000000"/>
          <w:sz w:val="20"/>
          <w:szCs w:val="20"/>
          <w:lang w:eastAsia="vi-VN"/>
        </w:rPr>
        <w:t xml:space="preserve">lược trúng đấu giá theo Điều 17 Quy chế này. Tổng hợp và báo cáo </w:t>
      </w:r>
      <w:r w:rsidR="0094362E" w:rsidRPr="0057672C">
        <w:rPr>
          <w:rStyle w:val="BodyTextChar1"/>
          <w:rFonts w:ascii="Arial" w:hAnsi="Arial" w:cs="Arial"/>
          <w:color w:val="000000"/>
          <w:sz w:val="20"/>
          <w:szCs w:val="20"/>
          <w:lang w:eastAsia="vi-VN"/>
        </w:rPr>
        <w:t>kết</w:t>
      </w:r>
      <w:r w:rsidR="00D26BB5" w:rsidRPr="0057672C">
        <w:rPr>
          <w:rStyle w:val="BodyTextChar1"/>
          <w:rFonts w:ascii="Arial" w:hAnsi="Arial" w:cs="Arial"/>
          <w:color w:val="000000"/>
          <w:sz w:val="20"/>
          <w:szCs w:val="20"/>
          <w:lang w:eastAsia="vi-VN"/>
        </w:rPr>
        <w:t xml:space="preserve"> quả thanh toán mua </w:t>
      </w:r>
      <w:r w:rsidR="00747C93" w:rsidRPr="0057672C">
        <w:rPr>
          <w:rStyle w:val="BodyTextChar1"/>
          <w:rFonts w:ascii="Arial" w:hAnsi="Arial" w:cs="Arial"/>
          <w:color w:val="000000"/>
          <w:sz w:val="20"/>
          <w:szCs w:val="20"/>
          <w:lang w:eastAsia="vi-VN"/>
        </w:rPr>
        <w:t>cổ phần</w:t>
      </w:r>
      <w:r w:rsidR="00D26BB5" w:rsidRPr="0057672C">
        <w:rPr>
          <w:rStyle w:val="BodyTextChar1"/>
          <w:rFonts w:ascii="Arial" w:hAnsi="Arial" w:cs="Arial"/>
          <w:color w:val="000000"/>
          <w:sz w:val="20"/>
          <w:szCs w:val="20"/>
          <w:lang w:eastAsia="vi-VN"/>
        </w:rPr>
        <w:t xml:space="preserve"> của nhà đầu tư cho Ban chỉ đạo cổ phần hóa theo quy định;</w:t>
      </w:r>
    </w:p>
    <w:p w:rsidR="00D26BB5" w:rsidRPr="0057672C" w:rsidRDefault="00685BC5" w:rsidP="00E43971">
      <w:pPr>
        <w:pStyle w:val="BodyText"/>
        <w:shd w:val="clear" w:color="auto" w:fill="auto"/>
        <w:tabs>
          <w:tab w:val="left" w:pos="111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9. </w:t>
      </w:r>
      <w:r w:rsidR="00D26BB5" w:rsidRPr="0057672C">
        <w:rPr>
          <w:rStyle w:val="BodyTextChar1"/>
          <w:rFonts w:ascii="Arial" w:hAnsi="Arial" w:cs="Arial"/>
          <w:color w:val="000000"/>
          <w:sz w:val="20"/>
          <w:szCs w:val="20"/>
          <w:lang w:eastAsia="vi-VN"/>
        </w:rPr>
        <w:t>Chuyển tiền thu từ việc bán cổ phần cho nhà đầu tư chiến lược về Quỹ hỗ trợ sắp xếp và phát triển doanh nghiệp theo quy định tại khoản 7 Điều 9 Thông tư số 32/2021/TT-BTC;</w:t>
      </w:r>
    </w:p>
    <w:p w:rsidR="00D26BB5" w:rsidRPr="0057672C" w:rsidRDefault="00580CEF" w:rsidP="00E43971">
      <w:pPr>
        <w:pStyle w:val="BodyText"/>
        <w:shd w:val="clear" w:color="auto" w:fill="auto"/>
        <w:tabs>
          <w:tab w:val="left" w:pos="1246"/>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10. </w:t>
      </w:r>
      <w:r w:rsidR="00D26BB5" w:rsidRPr="0057672C">
        <w:rPr>
          <w:rStyle w:val="BodyTextChar1"/>
          <w:rFonts w:ascii="Arial" w:hAnsi="Arial" w:cs="Arial"/>
          <w:color w:val="000000"/>
          <w:sz w:val="20"/>
          <w:szCs w:val="20"/>
          <w:lang w:eastAsia="vi-VN"/>
        </w:rPr>
        <w:t xml:space="preserve">Báo cáo Cơ quan đại diện chủ sở hữu xem xét, hoàn tất ký </w:t>
      </w:r>
      <w:r w:rsidR="002D7AE9" w:rsidRPr="0057672C">
        <w:rPr>
          <w:rStyle w:val="BodyTextChar1"/>
          <w:rFonts w:ascii="Arial" w:hAnsi="Arial" w:cs="Arial"/>
          <w:color w:val="000000"/>
          <w:sz w:val="20"/>
          <w:szCs w:val="20"/>
          <w:lang w:eastAsia="vi-VN"/>
        </w:rPr>
        <w:t>hợp đồng</w:t>
      </w:r>
      <w:r w:rsidR="00D26BB5" w:rsidRPr="0057672C">
        <w:rPr>
          <w:rStyle w:val="BodyTextChar1"/>
          <w:rFonts w:ascii="Arial" w:hAnsi="Arial" w:cs="Arial"/>
          <w:color w:val="000000"/>
          <w:sz w:val="20"/>
          <w:szCs w:val="20"/>
          <w:lang w:eastAsia="vi-VN"/>
        </w:rPr>
        <w:t xml:space="preserve"> cam kết chính thức với các nhà đầu tư chiến lược trúng đấu giá trong thời hạn tối đa mười lăm (15) ngày kể từ ngày công bố kết quả đấu giá;</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b/>
          <w:bCs/>
          <w:color w:val="000000"/>
          <w:sz w:val="20"/>
          <w:szCs w:val="20"/>
          <w:lang w:eastAsia="vi-VN"/>
        </w:rPr>
        <w:t>Điều 6. Trách nhiệm và quyền hạn của Sở giao dịch chứng khoán</w:t>
      </w:r>
    </w:p>
    <w:p w:rsidR="00D26BB5" w:rsidRPr="0057672C" w:rsidRDefault="00CB3518" w:rsidP="00E43971">
      <w:pPr>
        <w:pStyle w:val="BodyText"/>
        <w:shd w:val="clear" w:color="auto" w:fill="auto"/>
        <w:tabs>
          <w:tab w:val="left" w:pos="110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 </w:t>
      </w:r>
      <w:r w:rsidR="00D26BB5" w:rsidRPr="0057672C">
        <w:rPr>
          <w:rStyle w:val="BodyTextChar1"/>
          <w:rFonts w:ascii="Arial" w:hAnsi="Arial" w:cs="Arial"/>
          <w:color w:val="000000"/>
          <w:sz w:val="20"/>
          <w:szCs w:val="20"/>
          <w:lang w:eastAsia="vi-VN"/>
        </w:rPr>
        <w:t>Yêu cầu Ban chỉ đạo cổ phần hóa cung cấp đầy đủ các tài liệu, thông tin về cổ phần hóa và việc bán đấu giá cổ phần giữa các nhà đầu tư chiến lược theo quy định;</w:t>
      </w:r>
    </w:p>
    <w:p w:rsidR="00D26BB5" w:rsidRPr="0057672C" w:rsidRDefault="00CB3518" w:rsidP="00E43971">
      <w:pPr>
        <w:pStyle w:val="BodyText"/>
        <w:shd w:val="clear" w:color="auto" w:fill="auto"/>
        <w:tabs>
          <w:tab w:val="left" w:pos="113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2. </w:t>
      </w:r>
      <w:r w:rsidR="00D26BB5" w:rsidRPr="0057672C">
        <w:rPr>
          <w:rStyle w:val="BodyTextChar1"/>
          <w:rFonts w:ascii="Arial" w:hAnsi="Arial" w:cs="Arial"/>
          <w:color w:val="000000"/>
          <w:sz w:val="20"/>
          <w:szCs w:val="20"/>
          <w:lang w:eastAsia="vi-VN"/>
        </w:rPr>
        <w:t>Cử đại diện tham gia Hội đồng bán đấu giá cổ phần;</w:t>
      </w:r>
    </w:p>
    <w:p w:rsidR="00D26BB5" w:rsidRPr="0057672C" w:rsidRDefault="00CB3518" w:rsidP="00E43971">
      <w:pPr>
        <w:pStyle w:val="BodyText"/>
        <w:shd w:val="clear" w:color="auto" w:fill="auto"/>
        <w:tabs>
          <w:tab w:val="left" w:pos="110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3. </w:t>
      </w:r>
      <w:r w:rsidR="00D26BB5" w:rsidRPr="0057672C">
        <w:rPr>
          <w:rStyle w:val="BodyTextChar1"/>
          <w:rFonts w:ascii="Arial" w:hAnsi="Arial" w:cs="Arial"/>
          <w:color w:val="000000"/>
          <w:sz w:val="20"/>
          <w:szCs w:val="20"/>
          <w:lang w:eastAsia="vi-VN"/>
        </w:rPr>
        <w:t>Ban hành Quyết định thành lập Hội đồng bán đấu giá cổ phần và Quy chế bán đấu giá cổ phần;</w:t>
      </w:r>
    </w:p>
    <w:p w:rsidR="00D26BB5" w:rsidRPr="0057672C" w:rsidRDefault="00CB3518" w:rsidP="00E43971">
      <w:pPr>
        <w:pStyle w:val="BodyText"/>
        <w:shd w:val="clear" w:color="auto" w:fill="auto"/>
        <w:tabs>
          <w:tab w:val="left" w:pos="110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4. </w:t>
      </w:r>
      <w:r w:rsidR="00D26BB5" w:rsidRPr="0057672C">
        <w:rPr>
          <w:rStyle w:val="BodyTextChar1"/>
          <w:rFonts w:ascii="Arial" w:hAnsi="Arial" w:cs="Arial"/>
          <w:color w:val="000000"/>
          <w:sz w:val="20"/>
          <w:szCs w:val="20"/>
          <w:lang w:eastAsia="vi-VN"/>
        </w:rPr>
        <w:t>Thông báo với Ban chỉ đạo cổ phần hóa và doanh nghiệp cổ phần hóa về thời gian, địa điểm tổ chức bán đấu giá;</w:t>
      </w:r>
    </w:p>
    <w:p w:rsidR="00D26BB5" w:rsidRPr="0057672C" w:rsidRDefault="00F614F3" w:rsidP="00E43971">
      <w:pPr>
        <w:pStyle w:val="BodyText"/>
        <w:shd w:val="clear" w:color="auto" w:fill="auto"/>
        <w:tabs>
          <w:tab w:val="left" w:pos="111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5. </w:t>
      </w:r>
      <w:r w:rsidR="00D26BB5" w:rsidRPr="0057672C">
        <w:rPr>
          <w:rStyle w:val="BodyTextChar1"/>
          <w:rFonts w:ascii="Arial" w:hAnsi="Arial" w:cs="Arial"/>
          <w:color w:val="000000"/>
          <w:sz w:val="20"/>
          <w:szCs w:val="20"/>
          <w:lang w:eastAsia="vi-VN"/>
        </w:rPr>
        <w:t xml:space="preserve">Thực hiện thông báo và công bố thông tin theo Điều 8 Quy chế này. Trường hợp thông tin công bố không chính xác, phản ánh sai lệch so với thông tin, số liệu do Ban chỉ đạo cổ phần hóa và doanh nghiệp cung cấp thì Sở giao dịch </w:t>
      </w:r>
      <w:r w:rsidRPr="0057672C">
        <w:rPr>
          <w:rStyle w:val="BodyTextChar1"/>
          <w:rFonts w:ascii="Arial" w:hAnsi="Arial" w:cs="Arial"/>
          <w:color w:val="000000"/>
          <w:sz w:val="20"/>
          <w:szCs w:val="20"/>
          <w:lang w:eastAsia="vi-VN"/>
        </w:rPr>
        <w:t>chứng khoán</w:t>
      </w:r>
      <w:r w:rsidR="00D26BB5" w:rsidRPr="0057672C">
        <w:rPr>
          <w:rStyle w:val="BodyTextChar1"/>
          <w:rFonts w:ascii="Arial" w:hAnsi="Arial" w:cs="Arial"/>
          <w:color w:val="000000"/>
          <w:sz w:val="20"/>
          <w:szCs w:val="20"/>
          <w:lang w:eastAsia="vi-VN"/>
        </w:rPr>
        <w:t xml:space="preserve"> chịu trách nhiệm bồi thường theo quy định pháp luật;</w:t>
      </w:r>
    </w:p>
    <w:p w:rsidR="00D26BB5" w:rsidRPr="0057672C" w:rsidRDefault="00F614F3" w:rsidP="00E43971">
      <w:pPr>
        <w:pStyle w:val="BodyText"/>
        <w:shd w:val="clear" w:color="auto" w:fill="auto"/>
        <w:tabs>
          <w:tab w:val="left" w:pos="111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6. </w:t>
      </w:r>
      <w:r w:rsidR="00D26BB5" w:rsidRPr="0057672C">
        <w:rPr>
          <w:rStyle w:val="BodyTextChar1"/>
          <w:rFonts w:ascii="Arial" w:hAnsi="Arial" w:cs="Arial"/>
          <w:color w:val="000000"/>
          <w:sz w:val="20"/>
          <w:szCs w:val="20"/>
          <w:lang w:eastAsia="vi-VN"/>
        </w:rPr>
        <w:t xml:space="preserve">Tiếp nhận Đơn đăng ký tham gia mua cổ phần theo danh sách nhà đầu tư chiến lược được Cơ quan đại diện chủ sở hữu phê duyệt, kiểm tra thủ tục </w:t>
      </w:r>
      <w:r w:rsidR="0062723E" w:rsidRPr="0057672C">
        <w:rPr>
          <w:rStyle w:val="BodyTextChar1"/>
          <w:rFonts w:ascii="Arial" w:hAnsi="Arial" w:cs="Arial"/>
          <w:color w:val="000000"/>
          <w:sz w:val="20"/>
          <w:szCs w:val="20"/>
          <w:lang w:eastAsia="vi-VN"/>
        </w:rPr>
        <w:t>đăng</w:t>
      </w:r>
      <w:r w:rsidR="00D26BB5" w:rsidRPr="0057672C">
        <w:rPr>
          <w:rStyle w:val="BodyTextChar1"/>
          <w:rFonts w:ascii="Arial" w:hAnsi="Arial" w:cs="Arial"/>
          <w:color w:val="000000"/>
          <w:sz w:val="20"/>
          <w:szCs w:val="20"/>
          <w:lang w:eastAsia="vi-VN"/>
        </w:rPr>
        <w:t xml:space="preserve"> ký tham gia đấu giá, nhập các thông tin đăng ký mua của nhà đầu tư vào hệ thống đấu giá và phát Phiếu tham dự đấu giá cho các nhà đầu tư. </w:t>
      </w:r>
      <w:r w:rsidR="009D1AD6" w:rsidRPr="0057672C">
        <w:rPr>
          <w:rStyle w:val="BodyTextChar1"/>
          <w:rFonts w:ascii="Arial" w:hAnsi="Arial" w:cs="Arial"/>
          <w:color w:val="000000"/>
          <w:sz w:val="20"/>
          <w:szCs w:val="20"/>
          <w:lang w:eastAsia="vi-VN"/>
        </w:rPr>
        <w:t>Trường hợp</w:t>
      </w:r>
      <w:r w:rsidR="00D26BB5" w:rsidRPr="0057672C">
        <w:rPr>
          <w:rStyle w:val="BodyTextChar1"/>
          <w:rFonts w:ascii="Arial" w:hAnsi="Arial" w:cs="Arial"/>
          <w:color w:val="000000"/>
          <w:sz w:val="20"/>
          <w:szCs w:val="20"/>
          <w:lang w:eastAsia="vi-VN"/>
        </w:rPr>
        <w:t xml:space="preserve"> nhà </w:t>
      </w:r>
      <w:r w:rsidR="00D35366" w:rsidRPr="0057672C">
        <w:rPr>
          <w:rStyle w:val="BodyTextChar1"/>
          <w:rFonts w:ascii="Arial" w:hAnsi="Arial" w:cs="Arial"/>
          <w:color w:val="000000"/>
          <w:sz w:val="20"/>
          <w:szCs w:val="20"/>
          <w:lang w:eastAsia="vi-VN"/>
        </w:rPr>
        <w:t>đầu tư</w:t>
      </w:r>
      <w:r w:rsidR="00D26BB5" w:rsidRPr="0057672C">
        <w:rPr>
          <w:rStyle w:val="BodyTextChar1"/>
          <w:rFonts w:ascii="Arial" w:hAnsi="Arial" w:cs="Arial"/>
          <w:color w:val="000000"/>
          <w:sz w:val="20"/>
          <w:szCs w:val="20"/>
          <w:lang w:eastAsia="vi-VN"/>
        </w:rPr>
        <w:t xml:space="preserve"> không đáp ứng thủ tục đăng ký tham gia </w:t>
      </w:r>
      <w:r w:rsidR="0094362E" w:rsidRPr="0057672C">
        <w:rPr>
          <w:rStyle w:val="BodyTextChar1"/>
          <w:rFonts w:ascii="Arial" w:hAnsi="Arial" w:cs="Arial"/>
          <w:color w:val="000000"/>
          <w:sz w:val="20"/>
          <w:szCs w:val="20"/>
          <w:lang w:eastAsia="vi-VN"/>
        </w:rPr>
        <w:t>đấu giá</w:t>
      </w:r>
      <w:r w:rsidR="00D26BB5" w:rsidRPr="0057672C">
        <w:rPr>
          <w:rStyle w:val="BodyTextChar1"/>
          <w:rFonts w:ascii="Arial" w:hAnsi="Arial" w:cs="Arial"/>
          <w:color w:val="000000"/>
          <w:sz w:val="20"/>
          <w:szCs w:val="20"/>
          <w:lang w:eastAsia="vi-VN"/>
        </w:rPr>
        <w:t>, Sở giao dịch chứng khoán phải thông báo cho nhà đầu tư và doanh nghiệp cổ phần hóa;</w:t>
      </w:r>
    </w:p>
    <w:p w:rsidR="00D26BB5" w:rsidRPr="0057672C" w:rsidRDefault="00F614F3" w:rsidP="00E43971">
      <w:pPr>
        <w:pStyle w:val="BodyText"/>
        <w:shd w:val="clear" w:color="auto" w:fill="auto"/>
        <w:tabs>
          <w:tab w:val="left" w:pos="110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7. </w:t>
      </w:r>
      <w:r w:rsidR="00D26BB5" w:rsidRPr="0057672C">
        <w:rPr>
          <w:rStyle w:val="BodyTextChar1"/>
          <w:rFonts w:ascii="Arial" w:hAnsi="Arial" w:cs="Arial"/>
          <w:color w:val="000000"/>
          <w:sz w:val="20"/>
          <w:szCs w:val="20"/>
          <w:lang w:eastAsia="vi-VN"/>
        </w:rPr>
        <w:t>Chịu trách nhiệm về tính chính xác, đầy đủ của thông tin nhập vào hệ thống đấu giá theo hồ sơ đăng ký tham gia đấu giá của nhà đầu tư;</w:t>
      </w:r>
    </w:p>
    <w:p w:rsidR="00D26BB5" w:rsidRPr="0057672C" w:rsidRDefault="009A5E91" w:rsidP="00E43971">
      <w:pPr>
        <w:pStyle w:val="BodyText"/>
        <w:shd w:val="clear" w:color="auto" w:fill="auto"/>
        <w:tabs>
          <w:tab w:val="left" w:pos="1153"/>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8. </w:t>
      </w:r>
      <w:r w:rsidR="00D26BB5" w:rsidRPr="0057672C">
        <w:rPr>
          <w:rStyle w:val="BodyTextChar1"/>
          <w:rFonts w:ascii="Arial" w:hAnsi="Arial" w:cs="Arial"/>
          <w:color w:val="000000"/>
          <w:sz w:val="20"/>
          <w:szCs w:val="20"/>
          <w:lang w:eastAsia="vi-VN"/>
        </w:rPr>
        <w:t>Tiếp nhận phiếu tham dự đấu giá của các nhà đầu tư;</w:t>
      </w:r>
    </w:p>
    <w:p w:rsidR="00D26BB5" w:rsidRPr="0057672C" w:rsidRDefault="009A5E91" w:rsidP="00E43971">
      <w:pPr>
        <w:pStyle w:val="BodyText"/>
        <w:shd w:val="clear" w:color="auto" w:fill="auto"/>
        <w:tabs>
          <w:tab w:val="left" w:pos="110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9. </w:t>
      </w:r>
      <w:r w:rsidR="00D26BB5" w:rsidRPr="0057672C">
        <w:rPr>
          <w:rStyle w:val="BodyTextChar1"/>
          <w:rFonts w:ascii="Arial" w:hAnsi="Arial" w:cs="Arial"/>
          <w:color w:val="000000"/>
          <w:sz w:val="20"/>
          <w:szCs w:val="20"/>
          <w:lang w:eastAsia="vi-VN"/>
        </w:rPr>
        <w:t>Giải thích những nội dung liên quan đến trình tự, thủ tục đấu giá khi nhà đầu tư thắc mắc trong thời gian nhận phiếu tham dự đấu giá;</w:t>
      </w:r>
    </w:p>
    <w:p w:rsidR="00D26BB5" w:rsidRPr="0057672C" w:rsidRDefault="009A5E91" w:rsidP="00E43971">
      <w:pPr>
        <w:pStyle w:val="BodyText"/>
        <w:shd w:val="clear" w:color="auto" w:fill="auto"/>
        <w:tabs>
          <w:tab w:val="left" w:pos="1251"/>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10. </w:t>
      </w:r>
      <w:r w:rsidR="00D26BB5" w:rsidRPr="0057672C">
        <w:rPr>
          <w:rStyle w:val="BodyTextChar1"/>
          <w:rFonts w:ascii="Arial" w:hAnsi="Arial" w:cs="Arial"/>
          <w:color w:val="000000"/>
          <w:sz w:val="20"/>
          <w:szCs w:val="20"/>
          <w:lang w:eastAsia="vi-VN"/>
        </w:rPr>
        <w:t xml:space="preserve">Thông báo công khai tại trụ sở và công bố thông tin trên </w:t>
      </w:r>
      <w:r w:rsidR="00D26BB5" w:rsidRPr="0057672C">
        <w:rPr>
          <w:rStyle w:val="BodyTextChar1"/>
          <w:rFonts w:ascii="Arial" w:hAnsi="Arial" w:cs="Arial"/>
          <w:color w:val="000000"/>
          <w:sz w:val="20"/>
          <w:szCs w:val="20"/>
          <w:lang w:val="en-US"/>
        </w:rPr>
        <w:t xml:space="preserve">website </w:t>
      </w:r>
      <w:r w:rsidR="00D26BB5" w:rsidRPr="0057672C">
        <w:rPr>
          <w:rStyle w:val="BodyTextChar1"/>
          <w:rFonts w:ascii="Arial" w:hAnsi="Arial" w:cs="Arial"/>
          <w:color w:val="000000"/>
          <w:sz w:val="20"/>
          <w:szCs w:val="20"/>
          <w:lang w:eastAsia="vi-VN"/>
        </w:rPr>
        <w:t>của Sở giao dịch chứng khoán về tổng số nhà đầu tư đăng ký tham gia đấu giá và tổng số cổ phần đăng ký mua chậm nhất hai (02) ngày làm việc trước ngày tổ chức đấu giá;</w:t>
      </w:r>
    </w:p>
    <w:p w:rsidR="00D26BB5" w:rsidRPr="0057672C" w:rsidRDefault="004039A0" w:rsidP="00E43971">
      <w:pPr>
        <w:pStyle w:val="BodyText"/>
        <w:shd w:val="clear" w:color="auto" w:fill="auto"/>
        <w:tabs>
          <w:tab w:val="left" w:pos="1256"/>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11. </w:t>
      </w:r>
      <w:r w:rsidR="00D26BB5" w:rsidRPr="0057672C">
        <w:rPr>
          <w:rStyle w:val="BodyTextChar1"/>
          <w:rFonts w:ascii="Arial" w:hAnsi="Arial" w:cs="Arial"/>
          <w:color w:val="000000"/>
          <w:sz w:val="20"/>
          <w:szCs w:val="20"/>
          <w:lang w:eastAsia="vi-VN"/>
        </w:rPr>
        <w:t>Tổ chức thực hiện việc đấu giá và chịu trách nhiệm về việc xác định kết quả đấu giá theo quy định;</w:t>
      </w:r>
    </w:p>
    <w:p w:rsidR="00D26BB5" w:rsidRPr="0057672C" w:rsidRDefault="004039A0" w:rsidP="00E43971">
      <w:pPr>
        <w:pStyle w:val="BodyText"/>
        <w:shd w:val="clear" w:color="auto" w:fill="auto"/>
        <w:tabs>
          <w:tab w:val="left" w:pos="124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12. </w:t>
      </w:r>
      <w:r w:rsidR="00D26BB5" w:rsidRPr="0057672C">
        <w:rPr>
          <w:rStyle w:val="BodyTextChar1"/>
          <w:rFonts w:ascii="Arial" w:hAnsi="Arial" w:cs="Arial"/>
          <w:color w:val="000000"/>
          <w:sz w:val="20"/>
          <w:szCs w:val="20"/>
          <w:lang w:eastAsia="vi-VN"/>
        </w:rPr>
        <w:t>Đồng ký Biên bản xác định kết quả đấu giá giữa các nhà đầu tư chiến lược theo khoản 4 Điều 15 Quy chế này;</w:t>
      </w:r>
    </w:p>
    <w:p w:rsidR="00D26BB5" w:rsidRPr="0057672C" w:rsidRDefault="004039A0" w:rsidP="00E43971">
      <w:pPr>
        <w:pStyle w:val="BodyText"/>
        <w:shd w:val="clear" w:color="auto" w:fill="auto"/>
        <w:tabs>
          <w:tab w:val="left" w:pos="1251"/>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13. </w:t>
      </w:r>
      <w:r w:rsidR="00D26BB5" w:rsidRPr="0057672C">
        <w:rPr>
          <w:rStyle w:val="BodyTextChar1"/>
          <w:rFonts w:ascii="Arial" w:hAnsi="Arial" w:cs="Arial"/>
          <w:color w:val="000000"/>
          <w:sz w:val="20"/>
          <w:szCs w:val="20"/>
          <w:lang w:eastAsia="vi-VN"/>
        </w:rPr>
        <w:t>Phối hợp với Ban chỉ đạo cổ phần hóa công bố kết quả đấu giá cổ phần ngay sau khi ký Biên bản xác định kết quả đấu giá giữa các nhà đầu tư chiến lược;</w:t>
      </w:r>
    </w:p>
    <w:p w:rsidR="00D26BB5" w:rsidRPr="0057672C" w:rsidRDefault="004039A0" w:rsidP="00E43971">
      <w:pPr>
        <w:pStyle w:val="BodyText"/>
        <w:shd w:val="clear" w:color="auto" w:fill="auto"/>
        <w:tabs>
          <w:tab w:val="left" w:pos="1246"/>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14. </w:t>
      </w:r>
      <w:r w:rsidR="00D26BB5" w:rsidRPr="0057672C">
        <w:rPr>
          <w:rStyle w:val="BodyTextChar1"/>
          <w:rFonts w:ascii="Arial" w:hAnsi="Arial" w:cs="Arial"/>
          <w:color w:val="000000"/>
          <w:sz w:val="20"/>
          <w:szCs w:val="20"/>
          <w:lang w:eastAsia="vi-VN"/>
        </w:rPr>
        <w:t>Giữ bí mật về giá đặt mua của các nhà đầu tư cho đến khi công bố kết quả chính thức;</w:t>
      </w:r>
    </w:p>
    <w:p w:rsidR="00D26BB5" w:rsidRPr="0057672C" w:rsidRDefault="00336ACE" w:rsidP="00E43971">
      <w:pPr>
        <w:pStyle w:val="BodyText"/>
        <w:shd w:val="clear" w:color="auto" w:fill="auto"/>
        <w:tabs>
          <w:tab w:val="left" w:pos="122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15. </w:t>
      </w:r>
      <w:r w:rsidR="00D26BB5" w:rsidRPr="0057672C">
        <w:rPr>
          <w:rStyle w:val="BodyTextChar1"/>
          <w:rFonts w:ascii="Arial" w:hAnsi="Arial" w:cs="Arial"/>
          <w:color w:val="000000"/>
          <w:sz w:val="20"/>
          <w:szCs w:val="20"/>
          <w:lang w:eastAsia="vi-VN"/>
        </w:rPr>
        <w:t>Thông báo và gửi kết quả đấu giá cho nhà đầu tư chiến lược theo Điều 16 Quy chế này;</w:t>
      </w:r>
    </w:p>
    <w:p w:rsidR="00D26BB5" w:rsidRPr="0057672C" w:rsidRDefault="00336ACE" w:rsidP="00E43971">
      <w:pPr>
        <w:pStyle w:val="BodyText"/>
        <w:shd w:val="clear" w:color="auto" w:fill="auto"/>
        <w:tabs>
          <w:tab w:val="left" w:pos="1256"/>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16. </w:t>
      </w:r>
      <w:r w:rsidR="00D26BB5" w:rsidRPr="0057672C">
        <w:rPr>
          <w:rStyle w:val="BodyTextChar1"/>
          <w:rFonts w:ascii="Arial" w:hAnsi="Arial" w:cs="Arial"/>
          <w:color w:val="000000"/>
          <w:sz w:val="20"/>
          <w:szCs w:val="20"/>
          <w:lang w:eastAsia="vi-VN"/>
        </w:rPr>
        <w:t>Chuyển giao toàn bộ hồ sơ đăng ký tham gia đấu giá của nhà đầu tư cho doanh nghiệp cổ phần hóa trong thời hạn mười (10) ngày làm việc kể từ ngày kết thúc việc bán cổ phần cho nhà đầu tư chiến lược;</w:t>
      </w:r>
    </w:p>
    <w:p w:rsidR="00D26BB5" w:rsidRPr="0057672C" w:rsidRDefault="001540DA" w:rsidP="00E43971">
      <w:pPr>
        <w:pStyle w:val="BodyText"/>
        <w:shd w:val="clear" w:color="auto" w:fill="auto"/>
        <w:tabs>
          <w:tab w:val="left" w:pos="128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lastRenderedPageBreak/>
        <w:t xml:space="preserve">17. </w:t>
      </w:r>
      <w:r w:rsidR="00D26BB5" w:rsidRPr="0057672C">
        <w:rPr>
          <w:rStyle w:val="BodyTextChar1"/>
          <w:rFonts w:ascii="Arial" w:hAnsi="Arial" w:cs="Arial"/>
          <w:color w:val="000000"/>
          <w:sz w:val="20"/>
          <w:szCs w:val="20"/>
          <w:lang w:eastAsia="vi-VN"/>
        </w:rPr>
        <w:t>Thực hiện các hoạt động khác có liên quan đến đấu giá bán cổ phần.</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b/>
          <w:bCs/>
          <w:color w:val="000000"/>
          <w:sz w:val="20"/>
          <w:szCs w:val="20"/>
          <w:lang w:eastAsia="vi-VN"/>
        </w:rPr>
        <w:t>Điều 7. Trách nhiệm và quyền hạn của nhà đầu tư tham gia đấu giá</w:t>
      </w:r>
    </w:p>
    <w:p w:rsidR="00D26BB5" w:rsidRPr="0057672C" w:rsidRDefault="001540DA" w:rsidP="00E43971">
      <w:pPr>
        <w:pStyle w:val="BodyText"/>
        <w:shd w:val="clear" w:color="auto" w:fill="auto"/>
        <w:tabs>
          <w:tab w:val="left" w:pos="111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 </w:t>
      </w:r>
      <w:r w:rsidR="00D26BB5" w:rsidRPr="0057672C">
        <w:rPr>
          <w:rStyle w:val="BodyTextChar1"/>
          <w:rFonts w:ascii="Arial" w:hAnsi="Arial" w:cs="Arial"/>
          <w:color w:val="000000"/>
          <w:sz w:val="20"/>
          <w:szCs w:val="20"/>
          <w:lang w:eastAsia="vi-VN"/>
        </w:rPr>
        <w:t>Tiếp cận thông tin công bố về doanh nghiệp cổ phần hóa và việc bán cổ phần cho nhà đầu tư chiến lược theo quy định;</w:t>
      </w:r>
    </w:p>
    <w:p w:rsidR="00D26BB5" w:rsidRPr="0057672C" w:rsidRDefault="001540DA" w:rsidP="00E43971">
      <w:pPr>
        <w:pStyle w:val="BodyText"/>
        <w:shd w:val="clear" w:color="auto" w:fill="auto"/>
        <w:tabs>
          <w:tab w:val="left" w:pos="110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2. </w:t>
      </w:r>
      <w:r w:rsidR="00D26BB5" w:rsidRPr="0057672C">
        <w:rPr>
          <w:rStyle w:val="BodyTextChar1"/>
          <w:rFonts w:ascii="Arial" w:hAnsi="Arial" w:cs="Arial"/>
          <w:color w:val="000000"/>
          <w:sz w:val="20"/>
          <w:szCs w:val="20"/>
          <w:lang w:eastAsia="vi-VN"/>
        </w:rPr>
        <w:t xml:space="preserve">Gửi Đơn đăng ký tham gia mua cổ phần cho Sở giao dịch chứng khoán theo mẫu tại Phụ lục số 7a hoặc Phụ lục số 7b kèm theo Thông tư số 32/2021/TT-BTC và nhận Phiếu tham dự đấu giá theo </w:t>
      </w:r>
      <w:r w:rsidR="00912890" w:rsidRPr="0057672C">
        <w:rPr>
          <w:rStyle w:val="BodyTextChar1"/>
          <w:rFonts w:ascii="Arial" w:hAnsi="Arial" w:cs="Arial"/>
          <w:color w:val="000000"/>
          <w:sz w:val="20"/>
          <w:szCs w:val="20"/>
          <w:lang w:eastAsia="vi-VN"/>
        </w:rPr>
        <w:t>Mẫu</w:t>
      </w:r>
      <w:r w:rsidR="00D26BB5" w:rsidRPr="0057672C">
        <w:rPr>
          <w:rStyle w:val="BodyTextChar1"/>
          <w:rFonts w:ascii="Arial" w:hAnsi="Arial" w:cs="Arial"/>
          <w:color w:val="000000"/>
          <w:sz w:val="20"/>
          <w:szCs w:val="20"/>
          <w:lang w:eastAsia="vi-VN"/>
        </w:rPr>
        <w:t xml:space="preserve"> số 01 kèm theo Quy chế này;</w:t>
      </w:r>
    </w:p>
    <w:p w:rsidR="00D26BB5" w:rsidRPr="0057672C" w:rsidRDefault="00632DF3" w:rsidP="00E43971">
      <w:pPr>
        <w:pStyle w:val="BodyText"/>
        <w:shd w:val="clear" w:color="auto" w:fill="auto"/>
        <w:tabs>
          <w:tab w:val="left" w:pos="111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3. </w:t>
      </w:r>
      <w:r w:rsidR="00D26BB5" w:rsidRPr="0057672C">
        <w:rPr>
          <w:rStyle w:val="BodyTextChar1"/>
          <w:rFonts w:ascii="Arial" w:hAnsi="Arial" w:cs="Arial"/>
          <w:color w:val="000000"/>
          <w:sz w:val="20"/>
          <w:szCs w:val="20"/>
          <w:lang w:eastAsia="vi-VN"/>
        </w:rPr>
        <w:t xml:space="preserve">Thực hiện một trong các hình thức nộp tiền đặt cọc, ký quỹ hoặc có bảo lãnh của tổ chức tín dụng, chi nhánh ngân hàng nước ngoài theo quy định pháp luật với giá trị bằng 20% giá trị cổ phần đăng ký mua theo giá khởi điểm trong phương án cổ phần hóa đã được cơ quan có </w:t>
      </w:r>
      <w:r w:rsidR="00405E0B" w:rsidRPr="0057672C">
        <w:rPr>
          <w:rStyle w:val="BodyTextChar1"/>
          <w:rFonts w:ascii="Arial" w:hAnsi="Arial" w:cs="Arial"/>
          <w:color w:val="000000"/>
          <w:sz w:val="20"/>
          <w:szCs w:val="20"/>
          <w:lang w:eastAsia="vi-VN"/>
        </w:rPr>
        <w:t>thẩm</w:t>
      </w:r>
      <w:r w:rsidR="00D26BB5" w:rsidRPr="0057672C">
        <w:rPr>
          <w:rStyle w:val="BodyTextChar1"/>
          <w:rFonts w:ascii="Arial" w:hAnsi="Arial" w:cs="Arial"/>
          <w:color w:val="000000"/>
          <w:sz w:val="20"/>
          <w:szCs w:val="20"/>
          <w:lang w:eastAsia="vi-VN"/>
        </w:rPr>
        <w:t xml:space="preserve"> quyền phê duyệt trong thời hạn tối đa năm (05) ngày làm việc kể từ ngày hết hạn đăng ký mua </w:t>
      </w:r>
      <w:r w:rsidR="00D35366" w:rsidRPr="0057672C">
        <w:rPr>
          <w:rStyle w:val="BodyTextChar1"/>
          <w:rFonts w:ascii="Arial" w:hAnsi="Arial" w:cs="Arial"/>
          <w:color w:val="000000"/>
          <w:sz w:val="20"/>
          <w:szCs w:val="20"/>
          <w:lang w:eastAsia="vi-VN"/>
        </w:rPr>
        <w:t>cổ phần</w:t>
      </w:r>
      <w:r w:rsidR="00D26BB5" w:rsidRPr="0057672C">
        <w:rPr>
          <w:rStyle w:val="BodyTextChar1"/>
          <w:rFonts w:ascii="Arial" w:hAnsi="Arial" w:cs="Arial"/>
          <w:color w:val="000000"/>
          <w:sz w:val="20"/>
          <w:szCs w:val="20"/>
          <w:lang w:eastAsia="vi-VN"/>
        </w:rPr>
        <w:t xml:space="preserve"> của nhà đầu tư chiến lược để đảm bảo thực hiện quyền mua </w:t>
      </w:r>
      <w:r w:rsidR="007219D4" w:rsidRPr="0057672C">
        <w:rPr>
          <w:rStyle w:val="BodyTextChar1"/>
          <w:rFonts w:ascii="Arial" w:hAnsi="Arial" w:cs="Arial"/>
          <w:color w:val="000000"/>
          <w:sz w:val="20"/>
          <w:szCs w:val="20"/>
          <w:lang w:eastAsia="vi-VN"/>
        </w:rPr>
        <w:t>cổ phần</w:t>
      </w:r>
      <w:r w:rsidR="00D26BB5" w:rsidRPr="0057672C">
        <w:rPr>
          <w:rStyle w:val="BodyTextChar1"/>
          <w:rFonts w:ascii="Arial" w:hAnsi="Arial" w:cs="Arial"/>
          <w:color w:val="000000"/>
          <w:sz w:val="20"/>
          <w:szCs w:val="20"/>
          <w:lang w:eastAsia="vi-VN"/>
        </w:rPr>
        <w:t xml:space="preserve"> theo quy định tại khoản 3 Điều 9 Thông tư số 32/2021/TT-BTC;</w:t>
      </w:r>
    </w:p>
    <w:p w:rsidR="00D26BB5" w:rsidRPr="0057672C" w:rsidRDefault="00632DF3" w:rsidP="00E43971">
      <w:pPr>
        <w:pStyle w:val="BodyText"/>
        <w:shd w:val="clear" w:color="auto" w:fill="auto"/>
        <w:tabs>
          <w:tab w:val="left" w:pos="110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4. </w:t>
      </w:r>
      <w:r w:rsidR="00D26BB5" w:rsidRPr="0057672C">
        <w:rPr>
          <w:rStyle w:val="BodyTextChar1"/>
          <w:rFonts w:ascii="Arial" w:hAnsi="Arial" w:cs="Arial"/>
          <w:color w:val="000000"/>
          <w:sz w:val="20"/>
          <w:szCs w:val="20"/>
          <w:lang w:eastAsia="vi-VN"/>
        </w:rPr>
        <w:t>Nộp Phiếu tham dự đấu giá theo quy định;</w:t>
      </w:r>
    </w:p>
    <w:p w:rsidR="00D26BB5" w:rsidRPr="0057672C" w:rsidRDefault="00632DF3" w:rsidP="00E43971">
      <w:pPr>
        <w:pStyle w:val="BodyText"/>
        <w:shd w:val="clear" w:color="auto" w:fill="auto"/>
        <w:tabs>
          <w:tab w:val="left" w:pos="110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5. </w:t>
      </w:r>
      <w:r w:rsidR="00D26BB5" w:rsidRPr="0057672C">
        <w:rPr>
          <w:rStyle w:val="BodyTextChar1"/>
          <w:rFonts w:ascii="Arial" w:hAnsi="Arial" w:cs="Arial"/>
          <w:color w:val="000000"/>
          <w:sz w:val="20"/>
          <w:szCs w:val="20"/>
          <w:lang w:eastAsia="vi-VN"/>
        </w:rPr>
        <w:t xml:space="preserve">Nhận hoàn trả tiền đặt cọc từ doanh nghiệp cổ phần hóa hoặc đề nghị doanh nghiệp thực hiện các thủ tục để giải tỏa ký quỹ, bảo lãnh trong </w:t>
      </w:r>
      <w:r w:rsidR="009D1AD6" w:rsidRPr="0057672C">
        <w:rPr>
          <w:rStyle w:val="BodyTextChar1"/>
          <w:rFonts w:ascii="Arial" w:hAnsi="Arial" w:cs="Arial"/>
          <w:color w:val="000000"/>
          <w:sz w:val="20"/>
          <w:szCs w:val="20"/>
          <w:lang w:eastAsia="vi-VN"/>
        </w:rPr>
        <w:t>trường hợp</w:t>
      </w:r>
      <w:r w:rsidR="00D26BB5" w:rsidRPr="0057672C">
        <w:rPr>
          <w:rStyle w:val="BodyTextChar1"/>
          <w:rFonts w:ascii="Arial" w:hAnsi="Arial" w:cs="Arial"/>
          <w:color w:val="000000"/>
          <w:sz w:val="20"/>
          <w:szCs w:val="20"/>
          <w:lang w:eastAsia="vi-VN"/>
        </w:rPr>
        <w:t xml:space="preserve"> nhà đầu tư ký quỹ hoặc có bảo lãnh của tổ chức tín dụng theo quy định;</w:t>
      </w:r>
    </w:p>
    <w:p w:rsidR="00D26BB5" w:rsidRPr="0057672C" w:rsidRDefault="00632DF3" w:rsidP="00E43971">
      <w:pPr>
        <w:pStyle w:val="BodyText"/>
        <w:shd w:val="clear" w:color="auto" w:fill="auto"/>
        <w:tabs>
          <w:tab w:val="left" w:pos="111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6. </w:t>
      </w:r>
      <w:r w:rsidR="00D26BB5" w:rsidRPr="0057672C">
        <w:rPr>
          <w:rStyle w:val="BodyTextChar1"/>
          <w:rFonts w:ascii="Arial" w:hAnsi="Arial" w:cs="Arial"/>
          <w:color w:val="000000"/>
          <w:sz w:val="20"/>
          <w:szCs w:val="20"/>
          <w:lang w:eastAsia="vi-VN"/>
        </w:rPr>
        <w:t>Thanh toán đầy đủ, đúng hạn tiền mua cổ phần trúng đấu giá;</w:t>
      </w:r>
    </w:p>
    <w:p w:rsidR="00D26BB5" w:rsidRPr="0057672C" w:rsidRDefault="00632DF3" w:rsidP="00E43971">
      <w:pPr>
        <w:pStyle w:val="BodyText"/>
        <w:shd w:val="clear" w:color="auto" w:fill="auto"/>
        <w:tabs>
          <w:tab w:val="left" w:pos="111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7. </w:t>
      </w:r>
      <w:r w:rsidR="00D26BB5" w:rsidRPr="0057672C">
        <w:rPr>
          <w:rStyle w:val="BodyTextChar1"/>
          <w:rFonts w:ascii="Arial" w:hAnsi="Arial" w:cs="Arial"/>
          <w:color w:val="000000"/>
          <w:sz w:val="20"/>
          <w:szCs w:val="20"/>
          <w:lang w:eastAsia="vi-VN"/>
        </w:rPr>
        <w:t>Tuân thủ các nội dung tại Quy chế đấu giá này.</w:t>
      </w:r>
    </w:p>
    <w:p w:rsidR="00D26BB5" w:rsidRPr="0057672C" w:rsidRDefault="00632DF3" w:rsidP="00E43971">
      <w:pPr>
        <w:pStyle w:val="BodyText"/>
        <w:shd w:val="clear" w:color="auto" w:fill="auto"/>
        <w:tabs>
          <w:tab w:val="left" w:pos="111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8. </w:t>
      </w:r>
      <w:r w:rsidR="00D26BB5" w:rsidRPr="0057672C">
        <w:rPr>
          <w:rStyle w:val="BodyTextChar1"/>
          <w:rFonts w:ascii="Arial" w:hAnsi="Arial" w:cs="Arial"/>
          <w:color w:val="000000"/>
          <w:sz w:val="20"/>
          <w:szCs w:val="20"/>
          <w:lang w:eastAsia="vi-VN"/>
        </w:rPr>
        <w:t>Nhà đầu tư nước ngoài thực hiện quy định tại Thông tư số 32/202</w:t>
      </w:r>
      <w:r w:rsidR="00D26BB5" w:rsidRPr="0057672C">
        <w:rPr>
          <w:rStyle w:val="BodyTextChar1"/>
          <w:rFonts w:ascii="Arial" w:hAnsi="Arial" w:cs="Arial"/>
          <w:color w:val="000000"/>
          <w:sz w:val="20"/>
          <w:szCs w:val="20"/>
          <w:lang w:val="en-US"/>
        </w:rPr>
        <w:t>1/TT-</w:t>
      </w:r>
      <w:r w:rsidR="00D26BB5" w:rsidRPr="0057672C">
        <w:rPr>
          <w:rStyle w:val="BodyTextChar1"/>
          <w:rFonts w:ascii="Arial" w:hAnsi="Arial" w:cs="Arial"/>
          <w:color w:val="000000"/>
          <w:sz w:val="20"/>
          <w:szCs w:val="20"/>
          <w:lang w:eastAsia="vi-VN"/>
        </w:rPr>
        <w:t>BT</w:t>
      </w:r>
      <w:r w:rsidR="00F82C3C" w:rsidRPr="0057672C">
        <w:rPr>
          <w:rStyle w:val="BodyTextChar1"/>
          <w:rFonts w:ascii="Arial" w:hAnsi="Arial" w:cs="Arial"/>
          <w:color w:val="000000"/>
          <w:sz w:val="20"/>
          <w:szCs w:val="20"/>
          <w:lang w:eastAsia="vi-VN"/>
        </w:rPr>
        <w:t>C và các quy đị</w:t>
      </w:r>
      <w:r w:rsidR="00D26BB5" w:rsidRPr="0057672C">
        <w:rPr>
          <w:rStyle w:val="BodyTextChar1"/>
          <w:rFonts w:ascii="Arial" w:hAnsi="Arial" w:cs="Arial"/>
          <w:color w:val="000000"/>
          <w:sz w:val="20"/>
          <w:szCs w:val="20"/>
          <w:lang w:eastAsia="vi-VN"/>
        </w:rPr>
        <w:t>nh của pháp luật có liên quan khi tham gia đấu giá mua cổ phần.</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b/>
          <w:bCs/>
          <w:color w:val="000000"/>
          <w:sz w:val="20"/>
          <w:szCs w:val="20"/>
          <w:lang w:eastAsia="vi-VN"/>
        </w:rPr>
        <w:t xml:space="preserve">Điều 8. Công bố thông tin về việc bán đấu giá cổ phần giữa các nhà đầu tư chiến </w:t>
      </w:r>
      <w:r w:rsidR="00F82C3C" w:rsidRPr="0057672C">
        <w:rPr>
          <w:rStyle w:val="BodyTextChar1"/>
          <w:rFonts w:ascii="Arial" w:hAnsi="Arial" w:cs="Arial"/>
          <w:b/>
          <w:bCs/>
          <w:color w:val="000000"/>
          <w:sz w:val="20"/>
          <w:szCs w:val="20"/>
          <w:lang w:eastAsia="vi-VN"/>
        </w:rPr>
        <w:t>lược</w:t>
      </w:r>
    </w:p>
    <w:p w:rsidR="00D26BB5" w:rsidRPr="0057672C" w:rsidRDefault="00F82C3C" w:rsidP="00E43971">
      <w:pPr>
        <w:pStyle w:val="BodyText"/>
        <w:shd w:val="clear" w:color="auto" w:fill="auto"/>
        <w:tabs>
          <w:tab w:val="left" w:pos="111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 </w:t>
      </w:r>
      <w:r w:rsidR="00D26BB5" w:rsidRPr="0057672C">
        <w:rPr>
          <w:rStyle w:val="BodyTextChar1"/>
          <w:rFonts w:ascii="Arial" w:hAnsi="Arial" w:cs="Arial"/>
          <w:color w:val="000000"/>
          <w:sz w:val="20"/>
          <w:szCs w:val="20"/>
          <w:lang w:eastAsia="vi-VN"/>
        </w:rPr>
        <w:t xml:space="preserve">Ban chỉ đạo cổ phần hóa </w:t>
      </w:r>
      <w:r w:rsidR="004705B8" w:rsidRPr="0057672C">
        <w:rPr>
          <w:rStyle w:val="BodyTextChar1"/>
          <w:rFonts w:ascii="Arial" w:hAnsi="Arial" w:cs="Arial"/>
          <w:color w:val="000000"/>
          <w:sz w:val="20"/>
          <w:szCs w:val="20"/>
          <w:lang w:eastAsia="vi-VN"/>
        </w:rPr>
        <w:t>phối hợp</w:t>
      </w:r>
      <w:r w:rsidR="00D26BB5" w:rsidRPr="0057672C">
        <w:rPr>
          <w:rStyle w:val="BodyTextChar1"/>
          <w:rFonts w:ascii="Arial" w:hAnsi="Arial" w:cs="Arial"/>
          <w:color w:val="000000"/>
          <w:sz w:val="20"/>
          <w:szCs w:val="20"/>
          <w:lang w:eastAsia="vi-VN"/>
        </w:rPr>
        <w:t xml:space="preserve"> với doanh nghiệp cổ phần hóa thông báo tới các nhà đầu tư chiến lược đủ điều kiện tham gia mua cổ phần về kế hoạch tổ chức bán đấu giá giữa các nhà đầu tư chiến lược trước khi tổ chức đấu giá tối thiểu một (1) tháng.</w:t>
      </w:r>
    </w:p>
    <w:p w:rsidR="00D26BB5" w:rsidRPr="0057672C" w:rsidRDefault="00F82C3C" w:rsidP="00E43971">
      <w:pPr>
        <w:pStyle w:val="BodyText"/>
        <w:shd w:val="clear" w:color="auto" w:fill="auto"/>
        <w:tabs>
          <w:tab w:val="left" w:pos="111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2. </w:t>
      </w:r>
      <w:r w:rsidR="00D26BB5" w:rsidRPr="0057672C">
        <w:rPr>
          <w:rStyle w:val="BodyTextChar1"/>
          <w:rFonts w:ascii="Arial" w:hAnsi="Arial" w:cs="Arial"/>
          <w:color w:val="000000"/>
          <w:sz w:val="20"/>
          <w:szCs w:val="20"/>
          <w:lang w:eastAsia="vi-VN"/>
        </w:rPr>
        <w:t>Sở giao dịch chứng khoán phối hợp với Ban chỉ đạo cổ phần hóa, doanh nghiệp cổ phần hóa công bố thông tin liên quan đến đến doanh nghiệp cổ phần hóa và việc bán đấu giá giữa các nhà đầu tư chiến lược chậm nhất một (1) tháng trước ngày tổ chức đấu giá, cụ thể:</w:t>
      </w:r>
    </w:p>
    <w:p w:rsidR="00D26BB5" w:rsidRPr="0057672C" w:rsidRDefault="00EC59A2" w:rsidP="00E43971">
      <w:pPr>
        <w:pStyle w:val="BodyText"/>
        <w:shd w:val="clear" w:color="auto" w:fill="auto"/>
        <w:tabs>
          <w:tab w:val="left" w:pos="113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a) </w:t>
      </w:r>
      <w:r w:rsidR="00D26BB5" w:rsidRPr="0057672C">
        <w:rPr>
          <w:rStyle w:val="BodyTextChar1"/>
          <w:rFonts w:ascii="Arial" w:hAnsi="Arial" w:cs="Arial"/>
          <w:color w:val="000000"/>
          <w:sz w:val="20"/>
          <w:szCs w:val="20"/>
          <w:lang w:eastAsia="vi-VN"/>
        </w:rPr>
        <w:t>Nội dung công bố thông tin bao gồm:</w:t>
      </w:r>
    </w:p>
    <w:p w:rsidR="00D26BB5" w:rsidRPr="0057672C" w:rsidRDefault="00EC59A2" w:rsidP="00E43971">
      <w:pPr>
        <w:pStyle w:val="BodyText"/>
        <w:shd w:val="clear" w:color="auto" w:fill="auto"/>
        <w:tabs>
          <w:tab w:val="left" w:pos="99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Th</w:t>
      </w:r>
      <w:r w:rsidRPr="0057672C">
        <w:rPr>
          <w:rStyle w:val="BodyTextChar1"/>
          <w:rFonts w:ascii="Arial" w:hAnsi="Arial" w:cs="Arial"/>
          <w:color w:val="000000"/>
          <w:sz w:val="20"/>
          <w:szCs w:val="20"/>
          <w:lang w:eastAsia="vi-VN"/>
        </w:rPr>
        <w:t>ông tin liên quan đến doanh nghi</w:t>
      </w:r>
      <w:r w:rsidR="00D26BB5" w:rsidRPr="0057672C">
        <w:rPr>
          <w:rStyle w:val="BodyTextChar1"/>
          <w:rFonts w:ascii="Arial" w:hAnsi="Arial" w:cs="Arial"/>
          <w:color w:val="000000"/>
          <w:sz w:val="20"/>
          <w:szCs w:val="20"/>
          <w:lang w:eastAsia="vi-VN"/>
        </w:rPr>
        <w:t>ệp cổ phần hóa theo Phụ lục số 2 kèm theo Thông tư số 32/2021/TT-BTC, bao gồm cả bản tiếng Anh;</w:t>
      </w:r>
    </w:p>
    <w:p w:rsidR="00D26BB5" w:rsidRPr="0057672C" w:rsidRDefault="00EC59A2" w:rsidP="00E43971">
      <w:pPr>
        <w:pStyle w:val="BodyText"/>
        <w:shd w:val="clear" w:color="auto" w:fill="auto"/>
        <w:tabs>
          <w:tab w:val="left" w:pos="964"/>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Quyết định phê duyệt phương án cổ phần hóa;</w:t>
      </w:r>
    </w:p>
    <w:p w:rsidR="00D26BB5" w:rsidRPr="0057672C" w:rsidRDefault="00EC59A2" w:rsidP="00E43971">
      <w:pPr>
        <w:pStyle w:val="BodyText"/>
        <w:shd w:val="clear" w:color="auto" w:fill="auto"/>
        <w:tabs>
          <w:tab w:val="left" w:pos="964"/>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Dự thảo điều lệ của công ty cổ phần;</w:t>
      </w:r>
    </w:p>
    <w:p w:rsidR="00D26BB5" w:rsidRPr="0057672C" w:rsidRDefault="00EC59A2" w:rsidP="00E43971">
      <w:pPr>
        <w:pStyle w:val="BodyText"/>
        <w:shd w:val="clear" w:color="auto" w:fill="auto"/>
        <w:tabs>
          <w:tab w:val="left" w:pos="99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912890" w:rsidRPr="0057672C">
        <w:rPr>
          <w:rStyle w:val="BodyTextChar1"/>
          <w:rFonts w:ascii="Arial" w:hAnsi="Arial" w:cs="Arial"/>
          <w:color w:val="000000"/>
          <w:sz w:val="20"/>
          <w:szCs w:val="20"/>
          <w:lang w:eastAsia="vi-VN"/>
        </w:rPr>
        <w:t>Mẫu</w:t>
      </w:r>
      <w:r w:rsidR="00D26BB5" w:rsidRPr="0057672C">
        <w:rPr>
          <w:rStyle w:val="BodyTextChar1"/>
          <w:rFonts w:ascii="Arial" w:hAnsi="Arial" w:cs="Arial"/>
          <w:color w:val="000000"/>
          <w:sz w:val="20"/>
          <w:szCs w:val="20"/>
          <w:lang w:eastAsia="vi-VN"/>
        </w:rPr>
        <w:t xml:space="preserve"> Đơn đăng ký tham gia mua cổ phần theo Phụ lục số 7a, Phụ lục số 7b kèm theo Thông tư số 32/2021/TT-BTC, bao gồm cả bản tiếng Anh</w:t>
      </w:r>
    </w:p>
    <w:p w:rsidR="00D26BB5" w:rsidRPr="0057672C" w:rsidRDefault="00EC59A2" w:rsidP="00E43971">
      <w:pPr>
        <w:pStyle w:val="BodyText"/>
        <w:shd w:val="clear" w:color="auto" w:fill="auto"/>
        <w:tabs>
          <w:tab w:val="left" w:pos="969"/>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Quy chế bán đấu giá cổ phần giữa các nhà đầu tư chiến lược;</w:t>
      </w:r>
    </w:p>
    <w:p w:rsidR="00D26BB5" w:rsidRPr="0057672C" w:rsidRDefault="00087369" w:rsidP="00E43971">
      <w:pPr>
        <w:pStyle w:val="BodyText"/>
        <w:shd w:val="clear" w:color="auto" w:fill="auto"/>
        <w:tabs>
          <w:tab w:val="left" w:pos="101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Các thông tin</w:t>
      </w:r>
      <w:r w:rsidRPr="0057672C">
        <w:rPr>
          <w:rStyle w:val="BodyTextChar1"/>
          <w:rFonts w:ascii="Arial" w:hAnsi="Arial" w:cs="Arial"/>
          <w:color w:val="000000"/>
          <w:sz w:val="20"/>
          <w:szCs w:val="20"/>
          <w:lang w:eastAsia="vi-VN"/>
        </w:rPr>
        <w:t xml:space="preserve"> liên quan khác đến cuộc đấu giá</w:t>
      </w:r>
      <w:r w:rsidR="00D26BB5" w:rsidRPr="0057672C">
        <w:rPr>
          <w:rStyle w:val="BodyTextChar1"/>
          <w:rFonts w:ascii="Arial" w:hAnsi="Arial" w:cs="Arial"/>
          <w:color w:val="000000"/>
          <w:sz w:val="20"/>
          <w:szCs w:val="20"/>
          <w:lang w:eastAsia="vi-VN"/>
        </w:rPr>
        <w:t xml:space="preserve"> theo quy định.</w:t>
      </w:r>
    </w:p>
    <w:p w:rsidR="00D26BB5" w:rsidRPr="0057672C" w:rsidRDefault="00087369" w:rsidP="00E43971">
      <w:pPr>
        <w:pStyle w:val="BodyText"/>
        <w:shd w:val="clear" w:color="auto" w:fill="auto"/>
        <w:tabs>
          <w:tab w:val="left" w:pos="1151"/>
        </w:tabs>
        <w:spacing w:after="120"/>
        <w:ind w:firstLine="720"/>
        <w:jc w:val="both"/>
        <w:rPr>
          <w:rFonts w:ascii="Arial" w:hAnsi="Arial" w:cs="Arial"/>
          <w:color w:val="000000"/>
          <w:sz w:val="20"/>
          <w:szCs w:val="20"/>
          <w:lang w:val="en-US"/>
        </w:rPr>
      </w:pPr>
      <w:r w:rsidRPr="0057672C">
        <w:rPr>
          <w:rStyle w:val="BodyTextChar1"/>
          <w:rFonts w:ascii="Arial" w:hAnsi="Arial" w:cs="Arial"/>
          <w:color w:val="000000"/>
          <w:sz w:val="20"/>
          <w:szCs w:val="20"/>
          <w:lang w:val="en-US" w:eastAsia="vi-VN"/>
        </w:rPr>
        <w:t xml:space="preserve">b) </w:t>
      </w:r>
      <w:r w:rsidR="00D26BB5" w:rsidRPr="0057672C">
        <w:rPr>
          <w:rStyle w:val="BodyTextChar1"/>
          <w:rFonts w:ascii="Arial" w:hAnsi="Arial" w:cs="Arial"/>
          <w:color w:val="000000"/>
          <w:sz w:val="20"/>
          <w:szCs w:val="20"/>
          <w:lang w:eastAsia="vi-VN"/>
        </w:rPr>
        <w:t>Địa điểm công bố thông tin:</w:t>
      </w:r>
    </w:p>
    <w:p w:rsidR="00D26BB5" w:rsidRPr="0057672C" w:rsidRDefault="00087369" w:rsidP="00E43971">
      <w:pPr>
        <w:pStyle w:val="BodyText"/>
        <w:shd w:val="clear" w:color="auto" w:fill="auto"/>
        <w:tabs>
          <w:tab w:val="left" w:pos="101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Sở giao dịch chứng khoán: ... (tên Sở Giao dịch chứng khoán)</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 Địa chỉ: ... (nêu địa chỉ);</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 xml:space="preserve">+ </w:t>
      </w:r>
      <w:r w:rsidRPr="0057672C">
        <w:rPr>
          <w:rStyle w:val="BodyTextChar1"/>
          <w:rFonts w:ascii="Arial" w:hAnsi="Arial" w:cs="Arial"/>
          <w:color w:val="000000"/>
          <w:sz w:val="20"/>
          <w:szCs w:val="20"/>
          <w:lang w:val="en-US"/>
        </w:rPr>
        <w:t xml:space="preserve">Website: </w:t>
      </w:r>
      <w:r w:rsidRPr="0057672C">
        <w:rPr>
          <w:rStyle w:val="BodyTextChar1"/>
          <w:rFonts w:ascii="Arial" w:hAnsi="Arial" w:cs="Arial"/>
          <w:color w:val="000000"/>
          <w:sz w:val="20"/>
          <w:szCs w:val="20"/>
          <w:lang w:eastAsia="vi-VN"/>
        </w:rPr>
        <w:t xml:space="preserve">... (tên </w:t>
      </w:r>
      <w:r w:rsidRPr="0057672C">
        <w:rPr>
          <w:rStyle w:val="BodyTextChar1"/>
          <w:rFonts w:ascii="Arial" w:hAnsi="Arial" w:cs="Arial"/>
          <w:color w:val="000000"/>
          <w:sz w:val="20"/>
          <w:szCs w:val="20"/>
          <w:lang w:val="en-US"/>
        </w:rPr>
        <w:t>website).</w:t>
      </w:r>
    </w:p>
    <w:p w:rsidR="00D26BB5" w:rsidRPr="0057672C" w:rsidRDefault="00087369" w:rsidP="00E43971">
      <w:pPr>
        <w:pStyle w:val="BodyText"/>
        <w:shd w:val="clear" w:color="auto" w:fill="auto"/>
        <w:tabs>
          <w:tab w:val="left" w:pos="101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Cơ quan đại diện chủ sở hữu: ... (tên cơ quan đại diện chủ sở hữu)</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 Địa chỉ: ... (nêu địa chỉ);</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 xml:space="preserve">+ </w:t>
      </w:r>
      <w:r w:rsidRPr="0057672C">
        <w:rPr>
          <w:rStyle w:val="BodyTextChar1"/>
          <w:rFonts w:ascii="Arial" w:hAnsi="Arial" w:cs="Arial"/>
          <w:color w:val="000000"/>
          <w:sz w:val="20"/>
          <w:szCs w:val="20"/>
          <w:lang w:val="en-US"/>
        </w:rPr>
        <w:t xml:space="preserve">Website: </w:t>
      </w:r>
      <w:r w:rsidRPr="0057672C">
        <w:rPr>
          <w:rStyle w:val="BodyTextChar1"/>
          <w:rFonts w:ascii="Arial" w:hAnsi="Arial" w:cs="Arial"/>
          <w:color w:val="000000"/>
          <w:sz w:val="20"/>
          <w:szCs w:val="20"/>
          <w:lang w:eastAsia="vi-VN"/>
        </w:rPr>
        <w:t xml:space="preserve">... (tên </w:t>
      </w:r>
      <w:r w:rsidRPr="0057672C">
        <w:rPr>
          <w:rStyle w:val="BodyTextChar1"/>
          <w:rFonts w:ascii="Arial" w:hAnsi="Arial" w:cs="Arial"/>
          <w:color w:val="000000"/>
          <w:sz w:val="20"/>
          <w:szCs w:val="20"/>
          <w:lang w:val="en-US"/>
        </w:rPr>
        <w:t>website).</w:t>
      </w:r>
    </w:p>
    <w:p w:rsidR="00D26BB5" w:rsidRPr="0057672C" w:rsidRDefault="00087369" w:rsidP="00E43971">
      <w:pPr>
        <w:pStyle w:val="BodyText"/>
        <w:shd w:val="clear" w:color="auto" w:fill="auto"/>
        <w:tabs>
          <w:tab w:val="left" w:pos="101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Doanh nghiệp cổ phần hóa: ... (tên doanh nghiệp cổ phần hóa)</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 Địa chỉ: ... (nêu địa chỉ);</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rPr>
        <w:lastRenderedPageBreak/>
        <w:t xml:space="preserve">+ Website: ... </w:t>
      </w:r>
      <w:r w:rsidRPr="0057672C">
        <w:rPr>
          <w:rStyle w:val="BodyTextChar1"/>
          <w:rFonts w:ascii="Arial" w:hAnsi="Arial" w:cs="Arial"/>
          <w:color w:val="000000"/>
          <w:sz w:val="20"/>
          <w:szCs w:val="20"/>
          <w:lang w:eastAsia="vi-VN"/>
        </w:rPr>
        <w:t xml:space="preserve">(tên </w:t>
      </w:r>
      <w:r w:rsidRPr="0057672C">
        <w:rPr>
          <w:rStyle w:val="BodyTextChar1"/>
          <w:rFonts w:ascii="Arial" w:hAnsi="Arial" w:cs="Arial"/>
          <w:color w:val="000000"/>
          <w:sz w:val="20"/>
          <w:szCs w:val="20"/>
          <w:lang w:val="en-US"/>
        </w:rPr>
        <w:t>website).</w:t>
      </w:r>
    </w:p>
    <w:p w:rsidR="00D26BB5" w:rsidRPr="0057672C" w:rsidRDefault="00087369" w:rsidP="00E43971">
      <w:pPr>
        <w:pStyle w:val="BodyText"/>
        <w:shd w:val="clear" w:color="auto" w:fill="auto"/>
        <w:tabs>
          <w:tab w:val="left" w:pos="99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Cổng thông tin điện tử Chính phủ:</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 Địa chỉ:... (nêu địa chỉ);</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 xml:space="preserve">+ </w:t>
      </w:r>
      <w:r w:rsidRPr="0057672C">
        <w:rPr>
          <w:rStyle w:val="BodyTextChar1"/>
          <w:rFonts w:ascii="Arial" w:hAnsi="Arial" w:cs="Arial"/>
          <w:color w:val="000000"/>
          <w:sz w:val="20"/>
          <w:szCs w:val="20"/>
          <w:lang w:val="en-US"/>
        </w:rPr>
        <w:t>Website:</w:t>
      </w:r>
      <w:r w:rsidRPr="0057672C">
        <w:rPr>
          <w:rStyle w:val="BodyTextChar1"/>
          <w:rFonts w:ascii="Arial" w:hAnsi="Arial" w:cs="Arial"/>
          <w:color w:val="000000"/>
          <w:sz w:val="20"/>
          <w:szCs w:val="20"/>
          <w:lang w:eastAsia="vi-VN"/>
        </w:rPr>
        <w:t xml:space="preserve">... (tên </w:t>
      </w:r>
      <w:r w:rsidRPr="0057672C">
        <w:rPr>
          <w:rStyle w:val="BodyTextChar1"/>
          <w:rFonts w:ascii="Arial" w:hAnsi="Arial" w:cs="Arial"/>
          <w:color w:val="000000"/>
          <w:sz w:val="20"/>
          <w:szCs w:val="20"/>
          <w:lang w:val="en-US"/>
        </w:rPr>
        <w:t>website).</w:t>
      </w:r>
    </w:p>
    <w:p w:rsidR="00D26BB5" w:rsidRPr="0057672C" w:rsidRDefault="00087369" w:rsidP="00E43971">
      <w:pPr>
        <w:pStyle w:val="BodyText"/>
        <w:shd w:val="clear" w:color="auto" w:fill="auto"/>
        <w:tabs>
          <w:tab w:val="left" w:pos="99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 xml:space="preserve">Địa chỉ và tên các </w:t>
      </w:r>
      <w:r w:rsidR="00D26BB5" w:rsidRPr="0057672C">
        <w:rPr>
          <w:rStyle w:val="BodyTextChar1"/>
          <w:rFonts w:ascii="Arial" w:hAnsi="Arial" w:cs="Arial"/>
          <w:color w:val="000000"/>
          <w:sz w:val="20"/>
          <w:szCs w:val="20"/>
          <w:lang w:val="en-US"/>
        </w:rPr>
        <w:t xml:space="preserve">website </w:t>
      </w:r>
      <w:r w:rsidR="00D26BB5" w:rsidRPr="0057672C">
        <w:rPr>
          <w:rStyle w:val="BodyTextChar1"/>
          <w:rFonts w:ascii="Arial" w:hAnsi="Arial" w:cs="Arial"/>
          <w:color w:val="000000"/>
          <w:sz w:val="20"/>
          <w:szCs w:val="20"/>
          <w:lang w:eastAsia="vi-VN"/>
        </w:rPr>
        <w:t>công bố thông tin khác (nếu có): ....</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b/>
          <w:bCs/>
          <w:color w:val="000000"/>
          <w:sz w:val="20"/>
          <w:szCs w:val="20"/>
          <w:lang w:eastAsia="vi-VN"/>
        </w:rPr>
        <w:t>Điều 9. Đối tượng tham gia đấu giá</w:t>
      </w:r>
    </w:p>
    <w:p w:rsidR="00D26BB5" w:rsidRPr="0057672C" w:rsidRDefault="00087369" w:rsidP="00E43971">
      <w:pPr>
        <w:pStyle w:val="BodyText"/>
        <w:shd w:val="clear" w:color="auto" w:fill="auto"/>
        <w:tabs>
          <w:tab w:val="left" w:pos="110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 </w:t>
      </w:r>
      <w:r w:rsidR="00D26BB5" w:rsidRPr="0057672C">
        <w:rPr>
          <w:rStyle w:val="BodyTextChar1"/>
          <w:rFonts w:ascii="Arial" w:hAnsi="Arial" w:cs="Arial"/>
          <w:color w:val="000000"/>
          <w:sz w:val="20"/>
          <w:szCs w:val="20"/>
          <w:lang w:eastAsia="vi-VN"/>
        </w:rPr>
        <w:t>Đối tượng tham gia đấu giá cổ phần bao gồm các tổ chức trong và ngoài nước theo quy định tại khoản 3 Điều 6 Nghị định số 126/2017/NĐ-CP, khoản 3 Điều 1 Nghị định số 140/2020/NĐ-CP và đáp ứng các điều kiện sau đây:</w:t>
      </w:r>
    </w:p>
    <w:p w:rsidR="00D26BB5" w:rsidRPr="0057672C" w:rsidRDefault="00F92BC7" w:rsidP="00E43971">
      <w:pPr>
        <w:pStyle w:val="BodyText"/>
        <w:shd w:val="clear" w:color="auto" w:fill="auto"/>
        <w:tabs>
          <w:tab w:val="left" w:pos="112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a) </w:t>
      </w:r>
      <w:r w:rsidR="00D26BB5" w:rsidRPr="0057672C">
        <w:rPr>
          <w:rStyle w:val="BodyTextChar1"/>
          <w:rFonts w:ascii="Arial" w:hAnsi="Arial" w:cs="Arial"/>
          <w:color w:val="000000"/>
          <w:sz w:val="20"/>
          <w:szCs w:val="20"/>
          <w:lang w:eastAsia="vi-VN"/>
        </w:rPr>
        <w:t>Có tên trong danh sách các nhà đầu tư chiến lược đủ điều kiện tham gia mua cổ phần đã được cơ quan đại diện chủ sở hữu phê duyệt;</w:t>
      </w:r>
    </w:p>
    <w:p w:rsidR="00D26BB5" w:rsidRPr="0057672C" w:rsidRDefault="00484564" w:rsidP="00E43971">
      <w:pPr>
        <w:pStyle w:val="BodyText"/>
        <w:shd w:val="clear" w:color="auto" w:fill="auto"/>
        <w:tabs>
          <w:tab w:val="left" w:pos="1146"/>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b) </w:t>
      </w:r>
      <w:r w:rsidR="00D26BB5" w:rsidRPr="0057672C">
        <w:rPr>
          <w:rStyle w:val="BodyTextChar1"/>
          <w:rFonts w:ascii="Arial" w:hAnsi="Arial" w:cs="Arial"/>
          <w:color w:val="000000"/>
          <w:sz w:val="20"/>
          <w:szCs w:val="20"/>
          <w:lang w:eastAsia="vi-VN"/>
        </w:rPr>
        <w:t xml:space="preserve">Đối với nhà đầu tư trong nước: là các tổ chức kinh tế, tổ chức xã hội được thành lập và hoạt động theo pháp luật Việt Nam; có tư cách pháp nhân; có Giấy chứng nhận đăng ký kinh doanh/đăng ký doanh nghiệp/Giấy phép hoạt động; có địa chỉ liên hệ cụ thể, rõ ràng. </w:t>
      </w:r>
      <w:r w:rsidRPr="0057672C">
        <w:rPr>
          <w:rStyle w:val="BodyTextChar1"/>
          <w:rFonts w:ascii="Arial" w:hAnsi="Arial" w:cs="Arial"/>
          <w:color w:val="000000"/>
          <w:sz w:val="20"/>
          <w:szCs w:val="20"/>
          <w:lang w:val="en-US"/>
        </w:rPr>
        <w:t>Nế</w:t>
      </w:r>
      <w:r w:rsidR="00D26BB5" w:rsidRPr="0057672C">
        <w:rPr>
          <w:rStyle w:val="BodyTextChar1"/>
          <w:rFonts w:ascii="Arial" w:hAnsi="Arial" w:cs="Arial"/>
          <w:color w:val="000000"/>
          <w:sz w:val="20"/>
          <w:szCs w:val="20"/>
          <w:lang w:val="en-US"/>
        </w:rPr>
        <w:t xml:space="preserve">u </w:t>
      </w:r>
      <w:r w:rsidR="00D26BB5" w:rsidRPr="0057672C">
        <w:rPr>
          <w:rStyle w:val="BodyTextChar1"/>
          <w:rFonts w:ascii="Arial" w:hAnsi="Arial" w:cs="Arial"/>
          <w:color w:val="000000"/>
          <w:sz w:val="20"/>
          <w:szCs w:val="20"/>
          <w:lang w:eastAsia="vi-VN"/>
        </w:rPr>
        <w:t xml:space="preserve">người đại diện tham gia đấu giá không phải là người đại diện theo pháp luật thì phải có giấy ủy quyền theo </w:t>
      </w:r>
      <w:r w:rsidR="00912890" w:rsidRPr="0057672C">
        <w:rPr>
          <w:rStyle w:val="BodyTextChar1"/>
          <w:rFonts w:ascii="Arial" w:hAnsi="Arial" w:cs="Arial"/>
          <w:color w:val="000000"/>
          <w:sz w:val="20"/>
          <w:szCs w:val="20"/>
          <w:lang w:eastAsia="vi-VN"/>
        </w:rPr>
        <w:t>Mẫu</w:t>
      </w:r>
      <w:r w:rsidR="00D26BB5" w:rsidRPr="0057672C">
        <w:rPr>
          <w:rStyle w:val="BodyTextChar1"/>
          <w:rFonts w:ascii="Arial" w:hAnsi="Arial" w:cs="Arial"/>
          <w:color w:val="000000"/>
          <w:sz w:val="20"/>
          <w:szCs w:val="20"/>
          <w:lang w:eastAsia="vi-VN"/>
        </w:rPr>
        <w:t xml:space="preserve"> số 02 Quy chế này;</w:t>
      </w:r>
    </w:p>
    <w:p w:rsidR="00D26BB5" w:rsidRPr="0057672C" w:rsidRDefault="00484564" w:rsidP="00E43971">
      <w:pPr>
        <w:pStyle w:val="BodyText"/>
        <w:shd w:val="clear" w:color="auto" w:fill="auto"/>
        <w:tabs>
          <w:tab w:val="left" w:pos="1146"/>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c) </w:t>
      </w:r>
      <w:r w:rsidR="00D26BB5" w:rsidRPr="0057672C">
        <w:rPr>
          <w:rStyle w:val="BodyTextChar1"/>
          <w:rFonts w:ascii="Arial" w:hAnsi="Arial" w:cs="Arial"/>
          <w:color w:val="000000"/>
          <w:sz w:val="20"/>
          <w:szCs w:val="20"/>
          <w:lang w:eastAsia="vi-VN"/>
        </w:rPr>
        <w:t>Đối với nhà đầu tư nước ngoài: ngoài các quy định như đối với pháp nhân trong nước, nhà đầu tư nước ngoài phải tuân thủ các quy định sau:</w:t>
      </w:r>
    </w:p>
    <w:p w:rsidR="00D26BB5" w:rsidRPr="0057672C" w:rsidRDefault="00484564" w:rsidP="00E43971">
      <w:pPr>
        <w:pStyle w:val="BodyText"/>
        <w:shd w:val="clear" w:color="auto" w:fill="auto"/>
        <w:tabs>
          <w:tab w:val="left" w:pos="100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Mở một (01) tài khoản vốn đầu tư gián tiếp bằng đồng Việt Nam tại các ngân hàng được phép cung ứng dịch vụ ngoại hối hoạt động trên lãnh thổ Việt Nam và tuân thủ pháp luật Việt Nam. Mọi hoạt động liên quan đến mua cổ phần phải thông qua tài khoản này;</w:t>
      </w:r>
    </w:p>
    <w:p w:rsidR="00D26BB5" w:rsidRPr="0057672C" w:rsidRDefault="003A5570" w:rsidP="00E43971">
      <w:pPr>
        <w:pStyle w:val="BodyText"/>
        <w:shd w:val="clear" w:color="auto" w:fill="auto"/>
        <w:tabs>
          <w:tab w:val="left" w:pos="99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Có Giấy chứng nhận mã số giao dịch chứng khoán do Trung tâm lưu ký chứng khoán Việt Nam cấp (bản sao có xác nhận của ngân hàng lưu ký hoặc công ty chứng khoán nơi nhà đầu tư nước ngoài mở tài khoản lưu ký);</w:t>
      </w:r>
    </w:p>
    <w:p w:rsidR="00D26BB5" w:rsidRPr="0057672C" w:rsidRDefault="003A5570" w:rsidP="00E43971">
      <w:pPr>
        <w:pStyle w:val="BodyText"/>
        <w:shd w:val="clear" w:color="auto" w:fill="auto"/>
        <w:tabs>
          <w:tab w:val="left" w:pos="99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Tuân thủ quy định hiện hành về góp vốn, mua cổ phần của nhà đầu tư nước ngoài tại doanh nghiệp.</w:t>
      </w:r>
    </w:p>
    <w:p w:rsidR="00D26BB5" w:rsidRPr="0057672C" w:rsidRDefault="003A5570" w:rsidP="00E43971">
      <w:pPr>
        <w:pStyle w:val="BodyText"/>
        <w:shd w:val="clear" w:color="auto" w:fill="auto"/>
        <w:tabs>
          <w:tab w:val="left" w:pos="110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2. </w:t>
      </w:r>
      <w:r w:rsidR="00D26BB5" w:rsidRPr="0057672C">
        <w:rPr>
          <w:rStyle w:val="BodyTextChar1"/>
          <w:rFonts w:ascii="Arial" w:hAnsi="Arial" w:cs="Arial"/>
          <w:color w:val="000000"/>
          <w:sz w:val="20"/>
          <w:szCs w:val="20"/>
          <w:lang w:eastAsia="vi-VN"/>
        </w:rPr>
        <w:t>Những đối tượng không được tham gia đấu giá mua cổ phần theo quy định tại khoản 4 Điều 6 Nghị định số 126/2017/NĐ-CP, bao gồm:</w:t>
      </w:r>
    </w:p>
    <w:p w:rsidR="00D26BB5" w:rsidRPr="0057672C" w:rsidRDefault="003A5570" w:rsidP="00E43971">
      <w:pPr>
        <w:pStyle w:val="BodyText"/>
        <w:shd w:val="clear" w:color="auto" w:fill="auto"/>
        <w:tabs>
          <w:tab w:val="left" w:pos="112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a) </w:t>
      </w:r>
      <w:r w:rsidR="00D26BB5" w:rsidRPr="0057672C">
        <w:rPr>
          <w:rStyle w:val="BodyTextChar1"/>
          <w:rFonts w:ascii="Arial" w:hAnsi="Arial" w:cs="Arial"/>
          <w:color w:val="000000"/>
          <w:sz w:val="20"/>
          <w:szCs w:val="20"/>
          <w:lang w:eastAsia="vi-VN"/>
        </w:rPr>
        <w:t>Thành viên Ban chỉ đạo cổ phần hóa doanh nghiệp, Tổ giúp việc cổ phần hóa doanh nghiệp (trừ các thành viên là đại diện doanh nghiệp);</w:t>
      </w:r>
    </w:p>
    <w:p w:rsidR="00D26BB5" w:rsidRPr="0057672C" w:rsidRDefault="005C4FDB" w:rsidP="00E43971">
      <w:pPr>
        <w:pStyle w:val="BodyText"/>
        <w:shd w:val="clear" w:color="auto" w:fill="auto"/>
        <w:tabs>
          <w:tab w:val="left" w:pos="1136"/>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b) </w:t>
      </w:r>
      <w:r w:rsidR="00D26BB5" w:rsidRPr="0057672C">
        <w:rPr>
          <w:rStyle w:val="BodyTextChar1"/>
          <w:rFonts w:ascii="Arial" w:hAnsi="Arial" w:cs="Arial"/>
          <w:color w:val="000000"/>
          <w:sz w:val="20"/>
          <w:szCs w:val="20"/>
          <w:lang w:eastAsia="vi-VN"/>
        </w:rPr>
        <w:t xml:space="preserve">Các tổ chức tài chính trung gian và các cá nhân thuộc các tổ chức này tham gia vào việc thực hiện tư vấn cổ phần hóa, kiểm toán báo cáo tài chính và cơ quan kiểm toán xác định giá trị doanh nghiệp (trừ các </w:t>
      </w:r>
      <w:r w:rsidR="009D1AD6" w:rsidRPr="0057672C">
        <w:rPr>
          <w:rStyle w:val="BodyTextChar1"/>
          <w:rFonts w:ascii="Arial" w:hAnsi="Arial" w:cs="Arial"/>
          <w:color w:val="000000"/>
          <w:sz w:val="20"/>
          <w:szCs w:val="20"/>
          <w:lang w:eastAsia="vi-VN"/>
        </w:rPr>
        <w:t>tổ chức</w:t>
      </w:r>
      <w:r w:rsidR="00D26BB5" w:rsidRPr="0057672C">
        <w:rPr>
          <w:rStyle w:val="BodyTextChar1"/>
          <w:rFonts w:ascii="Arial" w:hAnsi="Arial" w:cs="Arial"/>
          <w:color w:val="000000"/>
          <w:sz w:val="20"/>
          <w:szCs w:val="20"/>
          <w:lang w:eastAsia="vi-VN"/>
        </w:rPr>
        <w:t xml:space="preserve"> bảo lãnh phát hành mua số cổ phần chưa phân phối hết theo </w:t>
      </w:r>
      <w:r w:rsidR="002D7AE9" w:rsidRPr="0057672C">
        <w:rPr>
          <w:rStyle w:val="BodyTextChar1"/>
          <w:rFonts w:ascii="Arial" w:hAnsi="Arial" w:cs="Arial"/>
          <w:color w:val="000000"/>
          <w:sz w:val="20"/>
          <w:szCs w:val="20"/>
          <w:lang w:eastAsia="vi-VN"/>
        </w:rPr>
        <w:t>hợp đồng</w:t>
      </w:r>
      <w:r w:rsidR="00D26BB5" w:rsidRPr="0057672C">
        <w:rPr>
          <w:rStyle w:val="BodyTextChar1"/>
          <w:rFonts w:ascii="Arial" w:hAnsi="Arial" w:cs="Arial"/>
          <w:color w:val="000000"/>
          <w:sz w:val="20"/>
          <w:szCs w:val="20"/>
          <w:lang w:eastAsia="vi-VN"/>
        </w:rPr>
        <w:t xml:space="preserve"> bảo lãnh);</w:t>
      </w:r>
    </w:p>
    <w:p w:rsidR="00D26BB5" w:rsidRPr="0057672C" w:rsidRDefault="005C4FDB" w:rsidP="00E43971">
      <w:pPr>
        <w:pStyle w:val="BodyText"/>
        <w:shd w:val="clear" w:color="auto" w:fill="auto"/>
        <w:tabs>
          <w:tab w:val="left" w:pos="112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c) </w:t>
      </w:r>
      <w:r w:rsidRPr="0057672C">
        <w:rPr>
          <w:rStyle w:val="BodyTextChar1"/>
          <w:rFonts w:ascii="Arial" w:hAnsi="Arial" w:cs="Arial"/>
          <w:color w:val="000000"/>
          <w:sz w:val="20"/>
          <w:szCs w:val="20"/>
          <w:lang w:eastAsia="vi-VN"/>
        </w:rPr>
        <w:t>Các công ty con, công ty li</w:t>
      </w:r>
      <w:r w:rsidR="00D26BB5" w:rsidRPr="0057672C">
        <w:rPr>
          <w:rStyle w:val="BodyTextChar1"/>
          <w:rFonts w:ascii="Arial" w:hAnsi="Arial" w:cs="Arial"/>
          <w:color w:val="000000"/>
          <w:sz w:val="20"/>
          <w:szCs w:val="20"/>
          <w:lang w:eastAsia="vi-VN"/>
        </w:rPr>
        <w:t>ên kết trong cùng Tập đoàn, Tổng công ty và tổ hợp công ty mẹ - công ty con;</w:t>
      </w:r>
    </w:p>
    <w:p w:rsidR="00D26BB5" w:rsidRPr="0057672C" w:rsidRDefault="005C4FDB" w:rsidP="00E43971">
      <w:pPr>
        <w:pStyle w:val="BodyText"/>
        <w:shd w:val="clear" w:color="auto" w:fill="auto"/>
        <w:tabs>
          <w:tab w:val="left" w:pos="1136"/>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d) </w:t>
      </w:r>
      <w:r w:rsidR="00D26BB5" w:rsidRPr="0057672C">
        <w:rPr>
          <w:rStyle w:val="BodyTextChar1"/>
          <w:rFonts w:ascii="Arial" w:hAnsi="Arial" w:cs="Arial"/>
          <w:color w:val="000000"/>
          <w:sz w:val="20"/>
          <w:szCs w:val="20"/>
          <w:lang w:eastAsia="vi-VN"/>
        </w:rPr>
        <w:t>Sở giao dịch chứng khoán và các cá nhân thuộc tổ chức này có liên quan đến cuộc đấu giá;</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 xml:space="preserve">đ) Người có liên quan theo quy định tại khoản 23 Điều 4 Luật doanh nghiệp năm 2020 của tổ chức và cá nhân quy định tại </w:t>
      </w:r>
      <w:r w:rsidR="009D1AD6" w:rsidRPr="0057672C">
        <w:rPr>
          <w:rStyle w:val="BodyTextChar1"/>
          <w:rFonts w:ascii="Arial" w:hAnsi="Arial" w:cs="Arial"/>
          <w:color w:val="000000"/>
          <w:sz w:val="20"/>
          <w:szCs w:val="20"/>
          <w:lang w:eastAsia="vi-VN"/>
        </w:rPr>
        <w:t>điểm</w:t>
      </w:r>
      <w:r w:rsidRPr="0057672C">
        <w:rPr>
          <w:rStyle w:val="BodyTextChar1"/>
          <w:rFonts w:ascii="Arial" w:hAnsi="Arial" w:cs="Arial"/>
          <w:color w:val="000000"/>
          <w:sz w:val="20"/>
          <w:szCs w:val="20"/>
          <w:lang w:eastAsia="vi-VN"/>
        </w:rPr>
        <w:t xml:space="preserve"> a, </w:t>
      </w:r>
      <w:r w:rsidR="009D1AD6" w:rsidRPr="0057672C">
        <w:rPr>
          <w:rStyle w:val="BodyTextChar1"/>
          <w:rFonts w:ascii="Arial" w:hAnsi="Arial" w:cs="Arial"/>
          <w:color w:val="000000"/>
          <w:sz w:val="20"/>
          <w:szCs w:val="20"/>
          <w:lang w:eastAsia="vi-VN"/>
        </w:rPr>
        <w:t>điểm</w:t>
      </w:r>
      <w:r w:rsidRPr="0057672C">
        <w:rPr>
          <w:rStyle w:val="BodyTextChar1"/>
          <w:rFonts w:ascii="Arial" w:hAnsi="Arial" w:cs="Arial"/>
          <w:color w:val="000000"/>
          <w:sz w:val="20"/>
          <w:szCs w:val="20"/>
          <w:lang w:eastAsia="vi-VN"/>
        </w:rPr>
        <w:t xml:space="preserve"> b và </w:t>
      </w:r>
      <w:r w:rsidR="009D1AD6" w:rsidRPr="0057672C">
        <w:rPr>
          <w:rStyle w:val="BodyTextChar1"/>
          <w:rFonts w:ascii="Arial" w:hAnsi="Arial" w:cs="Arial"/>
          <w:color w:val="000000"/>
          <w:sz w:val="20"/>
          <w:szCs w:val="20"/>
          <w:lang w:eastAsia="vi-VN"/>
        </w:rPr>
        <w:t>điểm</w:t>
      </w:r>
      <w:r w:rsidRPr="0057672C">
        <w:rPr>
          <w:rStyle w:val="BodyTextChar1"/>
          <w:rFonts w:ascii="Arial" w:hAnsi="Arial" w:cs="Arial"/>
          <w:color w:val="000000"/>
          <w:sz w:val="20"/>
          <w:szCs w:val="20"/>
          <w:lang w:eastAsia="vi-VN"/>
        </w:rPr>
        <w:t xml:space="preserve"> d khoản này.</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b/>
          <w:bCs/>
          <w:color w:val="000000"/>
          <w:sz w:val="20"/>
          <w:szCs w:val="20"/>
          <w:lang w:eastAsia="vi-VN"/>
        </w:rPr>
        <w:t>Điều 10. Các thông tin cơ bản về phương án bán cổ phần</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Ban chỉ đạo cổ phần hóa phối hợp với Sở giao dịch chứng khoán xác định:</w:t>
      </w:r>
    </w:p>
    <w:p w:rsidR="00D26BB5" w:rsidRPr="0057672C" w:rsidRDefault="00D612FE" w:rsidP="00E43971">
      <w:pPr>
        <w:pStyle w:val="BodyText"/>
        <w:shd w:val="clear" w:color="auto" w:fill="auto"/>
        <w:tabs>
          <w:tab w:val="left" w:pos="1094"/>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 </w:t>
      </w:r>
      <w:r w:rsidR="00D26BB5" w:rsidRPr="0057672C">
        <w:rPr>
          <w:rStyle w:val="BodyTextChar1"/>
          <w:rFonts w:ascii="Arial" w:hAnsi="Arial" w:cs="Arial"/>
          <w:color w:val="000000"/>
          <w:sz w:val="20"/>
          <w:szCs w:val="20"/>
          <w:lang w:eastAsia="vi-VN"/>
        </w:rPr>
        <w:t>Số lượng cổ phần đấu giá: ... cổ phần;</w:t>
      </w:r>
    </w:p>
    <w:p w:rsidR="00D26BB5" w:rsidRPr="0057672C" w:rsidRDefault="00D612FE" w:rsidP="00E43971">
      <w:pPr>
        <w:pStyle w:val="BodyText"/>
        <w:shd w:val="clear" w:color="auto" w:fill="auto"/>
        <w:tabs>
          <w:tab w:val="left" w:pos="111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2. </w:t>
      </w:r>
      <w:r w:rsidR="00D26BB5" w:rsidRPr="0057672C">
        <w:rPr>
          <w:rStyle w:val="BodyTextChar1"/>
          <w:rFonts w:ascii="Arial" w:hAnsi="Arial" w:cs="Arial"/>
          <w:color w:val="000000"/>
          <w:sz w:val="20"/>
          <w:szCs w:val="20"/>
          <w:lang w:eastAsia="vi-VN"/>
        </w:rPr>
        <w:t>Mệnh giá: 10.000 (mười n</w:t>
      </w:r>
      <w:r w:rsidRPr="0057672C">
        <w:rPr>
          <w:rStyle w:val="BodyTextChar1"/>
          <w:rFonts w:ascii="Arial" w:hAnsi="Arial" w:cs="Arial"/>
          <w:color w:val="000000"/>
          <w:sz w:val="20"/>
          <w:szCs w:val="20"/>
          <w:lang w:eastAsia="vi-VN"/>
        </w:rPr>
        <w:t>ghì</w:t>
      </w:r>
      <w:r w:rsidR="00D26BB5" w:rsidRPr="0057672C">
        <w:rPr>
          <w:rStyle w:val="BodyTextChar1"/>
          <w:rFonts w:ascii="Arial" w:hAnsi="Arial" w:cs="Arial"/>
          <w:color w:val="000000"/>
          <w:sz w:val="20"/>
          <w:szCs w:val="20"/>
          <w:lang w:eastAsia="vi-VN"/>
        </w:rPr>
        <w:t>n) đồng/cổ phần;</w:t>
      </w:r>
    </w:p>
    <w:p w:rsidR="00D26BB5" w:rsidRPr="0057672C" w:rsidRDefault="00D612FE" w:rsidP="00E43971">
      <w:pPr>
        <w:pStyle w:val="BodyText"/>
        <w:shd w:val="clear" w:color="auto" w:fill="auto"/>
        <w:tabs>
          <w:tab w:val="left" w:pos="111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3. </w:t>
      </w:r>
      <w:r w:rsidRPr="0057672C">
        <w:rPr>
          <w:rStyle w:val="BodyTextChar1"/>
          <w:rFonts w:ascii="Arial" w:hAnsi="Arial" w:cs="Arial"/>
          <w:color w:val="000000"/>
          <w:sz w:val="20"/>
          <w:szCs w:val="20"/>
          <w:lang w:eastAsia="vi-VN"/>
        </w:rPr>
        <w:t>Gi</w:t>
      </w:r>
      <w:r w:rsidR="00D26BB5" w:rsidRPr="0057672C">
        <w:rPr>
          <w:rStyle w:val="BodyTextChar1"/>
          <w:rFonts w:ascii="Arial" w:hAnsi="Arial" w:cs="Arial"/>
          <w:color w:val="000000"/>
          <w:sz w:val="20"/>
          <w:szCs w:val="20"/>
          <w:lang w:eastAsia="vi-VN"/>
        </w:rPr>
        <w:t>á khởi điểm:... đồng/cổ phần;</w:t>
      </w:r>
    </w:p>
    <w:p w:rsidR="00D26BB5" w:rsidRPr="0057672C" w:rsidRDefault="00D612FE" w:rsidP="00E43971">
      <w:pPr>
        <w:pStyle w:val="BodyText"/>
        <w:shd w:val="clear" w:color="auto" w:fill="auto"/>
        <w:tabs>
          <w:tab w:val="left" w:pos="112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4. </w:t>
      </w:r>
      <w:r w:rsidR="00D26BB5" w:rsidRPr="0057672C">
        <w:rPr>
          <w:rStyle w:val="BodyTextChar1"/>
          <w:rFonts w:ascii="Arial" w:hAnsi="Arial" w:cs="Arial"/>
          <w:color w:val="000000"/>
          <w:sz w:val="20"/>
          <w:szCs w:val="20"/>
          <w:lang w:eastAsia="vi-VN"/>
        </w:rPr>
        <w:t>Bước giá:... đồng;</w:t>
      </w:r>
    </w:p>
    <w:p w:rsidR="00D26BB5" w:rsidRPr="0057672C" w:rsidRDefault="00D612FE" w:rsidP="00E43971">
      <w:pPr>
        <w:pStyle w:val="BodyText"/>
        <w:shd w:val="clear" w:color="auto" w:fill="auto"/>
        <w:tabs>
          <w:tab w:val="left" w:pos="112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5. </w:t>
      </w:r>
      <w:r w:rsidR="00D26BB5" w:rsidRPr="0057672C">
        <w:rPr>
          <w:rStyle w:val="BodyTextChar1"/>
          <w:rFonts w:ascii="Arial" w:hAnsi="Arial" w:cs="Arial"/>
          <w:color w:val="000000"/>
          <w:sz w:val="20"/>
          <w:szCs w:val="20"/>
          <w:lang w:eastAsia="vi-VN"/>
        </w:rPr>
        <w:t>Bước khối lượng: ...;</w:t>
      </w:r>
    </w:p>
    <w:p w:rsidR="00D26BB5" w:rsidRPr="0057672C" w:rsidRDefault="00D612FE" w:rsidP="00E43971">
      <w:pPr>
        <w:pStyle w:val="BodyText"/>
        <w:shd w:val="clear" w:color="auto" w:fill="auto"/>
        <w:tabs>
          <w:tab w:val="left" w:pos="112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6. </w:t>
      </w:r>
      <w:r w:rsidR="00D26BB5" w:rsidRPr="0057672C">
        <w:rPr>
          <w:rStyle w:val="BodyTextChar1"/>
          <w:rFonts w:ascii="Arial" w:hAnsi="Arial" w:cs="Arial"/>
          <w:color w:val="000000"/>
          <w:sz w:val="20"/>
          <w:szCs w:val="20"/>
          <w:lang w:eastAsia="vi-VN"/>
        </w:rPr>
        <w:t>Số lượng cổ phần nhà đầu tư nước ngoài được phép mua:...;</w:t>
      </w:r>
    </w:p>
    <w:p w:rsidR="00D26BB5" w:rsidRPr="0057672C" w:rsidRDefault="00854A4E" w:rsidP="00E43971">
      <w:pPr>
        <w:pStyle w:val="BodyText"/>
        <w:shd w:val="clear" w:color="auto" w:fill="auto"/>
        <w:tabs>
          <w:tab w:val="left" w:pos="112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lastRenderedPageBreak/>
        <w:t xml:space="preserve">7. </w:t>
      </w:r>
      <w:r w:rsidR="00D26BB5" w:rsidRPr="0057672C">
        <w:rPr>
          <w:rStyle w:val="BodyTextChar1"/>
          <w:rFonts w:ascii="Arial" w:hAnsi="Arial" w:cs="Arial"/>
          <w:color w:val="000000"/>
          <w:sz w:val="20"/>
          <w:szCs w:val="20"/>
          <w:lang w:eastAsia="vi-VN"/>
        </w:rPr>
        <w:t>Số mức giá: ....</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b/>
          <w:bCs/>
          <w:color w:val="000000"/>
          <w:sz w:val="20"/>
          <w:szCs w:val="20"/>
          <w:lang w:eastAsia="vi-VN"/>
        </w:rPr>
        <w:t>Điều 11. Thủ tục đăng ký tham gia đấu giá</w:t>
      </w:r>
    </w:p>
    <w:p w:rsidR="00D26BB5" w:rsidRPr="0057672C" w:rsidRDefault="00854A4E" w:rsidP="00E43971">
      <w:pPr>
        <w:pStyle w:val="BodyText"/>
        <w:shd w:val="clear" w:color="auto" w:fill="auto"/>
        <w:tabs>
          <w:tab w:val="left" w:pos="110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 </w:t>
      </w:r>
      <w:r w:rsidR="00D26BB5" w:rsidRPr="0057672C">
        <w:rPr>
          <w:rStyle w:val="BodyTextChar1"/>
          <w:rFonts w:ascii="Arial" w:hAnsi="Arial" w:cs="Arial"/>
          <w:color w:val="000000"/>
          <w:sz w:val="20"/>
          <w:szCs w:val="20"/>
          <w:lang w:eastAsia="vi-VN"/>
        </w:rPr>
        <w:t xml:space="preserve">Nhận </w:t>
      </w:r>
      <w:r w:rsidR="00D4396C" w:rsidRPr="0057672C">
        <w:rPr>
          <w:rStyle w:val="BodyTextChar1"/>
          <w:rFonts w:ascii="Arial" w:hAnsi="Arial" w:cs="Arial"/>
          <w:color w:val="000000"/>
          <w:sz w:val="20"/>
          <w:szCs w:val="20"/>
          <w:lang w:eastAsia="vi-VN"/>
        </w:rPr>
        <w:t>Đơn</w:t>
      </w:r>
      <w:r w:rsidR="00D26BB5" w:rsidRPr="0057672C">
        <w:rPr>
          <w:rStyle w:val="BodyTextChar1"/>
          <w:rFonts w:ascii="Arial" w:hAnsi="Arial" w:cs="Arial"/>
          <w:color w:val="000000"/>
          <w:sz w:val="20"/>
          <w:szCs w:val="20"/>
          <w:lang w:eastAsia="vi-VN"/>
        </w:rPr>
        <w:t xml:space="preserve"> đăng ký tham gia mua cổ phần: Nhà đầu tư nhận hoặc in mẫu đơn đăng ký tham gia mua cổ phần tại các địa điểm và địa chỉ </w:t>
      </w:r>
      <w:r w:rsidR="00D26BB5" w:rsidRPr="0057672C">
        <w:rPr>
          <w:rStyle w:val="BodyTextChar1"/>
          <w:rFonts w:ascii="Arial" w:hAnsi="Arial" w:cs="Arial"/>
          <w:color w:val="000000"/>
          <w:sz w:val="20"/>
          <w:szCs w:val="20"/>
          <w:lang w:val="en-US"/>
        </w:rPr>
        <w:t xml:space="preserve">website </w:t>
      </w:r>
      <w:r w:rsidR="00D26BB5" w:rsidRPr="0057672C">
        <w:rPr>
          <w:rStyle w:val="BodyTextChar1"/>
          <w:rFonts w:ascii="Arial" w:hAnsi="Arial" w:cs="Arial"/>
          <w:color w:val="000000"/>
          <w:sz w:val="20"/>
          <w:szCs w:val="20"/>
          <w:lang w:eastAsia="vi-VN"/>
        </w:rPr>
        <w:t>nêu tại khoản 2 Điều 8 Quy chế này.</w:t>
      </w:r>
    </w:p>
    <w:p w:rsidR="00D26BB5" w:rsidRPr="0057672C" w:rsidRDefault="00854A4E" w:rsidP="00E43971">
      <w:pPr>
        <w:pStyle w:val="BodyText"/>
        <w:shd w:val="clear" w:color="auto" w:fill="auto"/>
        <w:tabs>
          <w:tab w:val="left" w:pos="113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2. </w:t>
      </w:r>
      <w:r w:rsidR="00D26BB5" w:rsidRPr="0057672C">
        <w:rPr>
          <w:rStyle w:val="BodyTextChar1"/>
          <w:rFonts w:ascii="Arial" w:hAnsi="Arial" w:cs="Arial"/>
          <w:color w:val="000000"/>
          <w:sz w:val="20"/>
          <w:szCs w:val="20"/>
          <w:lang w:eastAsia="vi-VN"/>
        </w:rPr>
        <w:t>Nộp Đơn đăng ký tham gia mua cổ phần:</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 xml:space="preserve">Nhà </w:t>
      </w:r>
      <w:r w:rsidR="00854A4E" w:rsidRPr="0057672C">
        <w:rPr>
          <w:rStyle w:val="BodyTextChar1"/>
          <w:rFonts w:ascii="Arial" w:hAnsi="Arial" w:cs="Arial"/>
          <w:color w:val="000000"/>
          <w:sz w:val="20"/>
          <w:szCs w:val="20"/>
          <w:lang w:val="en-US"/>
        </w:rPr>
        <w:t>đầu</w:t>
      </w:r>
      <w:r w:rsidRPr="0057672C">
        <w:rPr>
          <w:rStyle w:val="BodyTextChar1"/>
          <w:rFonts w:ascii="Arial" w:hAnsi="Arial" w:cs="Arial"/>
          <w:color w:val="000000"/>
          <w:sz w:val="20"/>
          <w:szCs w:val="20"/>
          <w:lang w:eastAsia="vi-VN"/>
        </w:rPr>
        <w:t xml:space="preserve"> tư điền đầy đủ thông tin vào Đơn đăng ký tham gia mua cổ phần và nộp bản chính tại địa điểm làm thủ tục đăng ký và xuất trình kèm theo các giấy tờ sau:</w:t>
      </w:r>
    </w:p>
    <w:p w:rsidR="00D26BB5" w:rsidRPr="0057672C" w:rsidRDefault="00854A4E" w:rsidP="00E43971">
      <w:pPr>
        <w:pStyle w:val="BodyText"/>
        <w:shd w:val="clear" w:color="auto" w:fill="auto"/>
        <w:tabs>
          <w:tab w:val="left" w:pos="115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a) </w:t>
      </w:r>
      <w:r w:rsidR="00D26BB5" w:rsidRPr="0057672C">
        <w:rPr>
          <w:rStyle w:val="BodyTextChar1"/>
          <w:rFonts w:ascii="Arial" w:hAnsi="Arial" w:cs="Arial"/>
          <w:color w:val="000000"/>
          <w:sz w:val="20"/>
          <w:szCs w:val="20"/>
          <w:lang w:eastAsia="vi-VN"/>
        </w:rPr>
        <w:t>Đối với nhà đầu tư là tổ chức trong nước:</w:t>
      </w:r>
    </w:p>
    <w:p w:rsidR="00D26BB5" w:rsidRPr="0057672C" w:rsidRDefault="00854A4E" w:rsidP="00E43971">
      <w:pPr>
        <w:pStyle w:val="BodyText"/>
        <w:shd w:val="clear" w:color="auto" w:fill="auto"/>
        <w:tabs>
          <w:tab w:val="left" w:pos="1006"/>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 xml:space="preserve">Bản sao </w:t>
      </w:r>
      <w:r w:rsidR="00A33E79" w:rsidRPr="0057672C">
        <w:rPr>
          <w:rStyle w:val="BodyTextChar1"/>
          <w:rFonts w:ascii="Arial" w:hAnsi="Arial" w:cs="Arial"/>
          <w:color w:val="000000"/>
          <w:sz w:val="20"/>
          <w:szCs w:val="20"/>
          <w:lang w:eastAsia="vi-VN"/>
        </w:rPr>
        <w:t>hợp lệ</w:t>
      </w:r>
      <w:r w:rsidR="00D26BB5" w:rsidRPr="0057672C">
        <w:rPr>
          <w:rStyle w:val="BodyTextChar1"/>
          <w:rFonts w:ascii="Arial" w:hAnsi="Arial" w:cs="Arial"/>
          <w:color w:val="000000"/>
          <w:sz w:val="20"/>
          <w:szCs w:val="20"/>
          <w:lang w:eastAsia="vi-VN"/>
        </w:rPr>
        <w:t xml:space="preserve"> Giấy chứng nhận đăng ký kinh doanh/đăng ký doanh nghiệp hoặc giấy tờ khác tương đương;</w:t>
      </w:r>
    </w:p>
    <w:p w:rsidR="00D26BB5" w:rsidRPr="0057672C" w:rsidRDefault="00854A4E" w:rsidP="00E43971">
      <w:pPr>
        <w:pStyle w:val="BodyText"/>
        <w:shd w:val="clear" w:color="auto" w:fill="auto"/>
        <w:tabs>
          <w:tab w:val="left" w:pos="1011"/>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 xml:space="preserve">Giấy ủy quyền cho người đại diện thay mặt tổ chức thực hiện thủ tục kèm theo bản sao hợp lệ Chứng minh nhân dân/Căn cước công dân Hộ chiếu của người nhận ủy quyền, trừ </w:t>
      </w:r>
      <w:r w:rsidR="009D1AD6" w:rsidRPr="0057672C">
        <w:rPr>
          <w:rStyle w:val="BodyTextChar1"/>
          <w:rFonts w:ascii="Arial" w:hAnsi="Arial" w:cs="Arial"/>
          <w:color w:val="000000"/>
          <w:sz w:val="20"/>
          <w:szCs w:val="20"/>
          <w:lang w:eastAsia="vi-VN"/>
        </w:rPr>
        <w:t>trường hợp</w:t>
      </w:r>
      <w:r w:rsidR="00D26BB5" w:rsidRPr="0057672C">
        <w:rPr>
          <w:rStyle w:val="BodyTextChar1"/>
          <w:rFonts w:ascii="Arial" w:hAnsi="Arial" w:cs="Arial"/>
          <w:color w:val="000000"/>
          <w:sz w:val="20"/>
          <w:szCs w:val="20"/>
          <w:lang w:eastAsia="vi-VN"/>
        </w:rPr>
        <w:t xml:space="preserve"> người làm thủ tục là đại diện theo pháp luật của tổ chức.</w:t>
      </w:r>
    </w:p>
    <w:p w:rsidR="00D26BB5" w:rsidRPr="0057672C" w:rsidRDefault="00915F44" w:rsidP="00E43971">
      <w:pPr>
        <w:pStyle w:val="BodyText"/>
        <w:shd w:val="clear" w:color="auto" w:fill="auto"/>
        <w:tabs>
          <w:tab w:val="left" w:pos="1136"/>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b) </w:t>
      </w:r>
      <w:r w:rsidR="00D26BB5" w:rsidRPr="0057672C">
        <w:rPr>
          <w:rStyle w:val="BodyTextChar1"/>
          <w:rFonts w:ascii="Arial" w:hAnsi="Arial" w:cs="Arial"/>
          <w:color w:val="000000"/>
          <w:sz w:val="20"/>
          <w:szCs w:val="20"/>
          <w:lang w:eastAsia="vi-VN"/>
        </w:rPr>
        <w:t>Đối với nhà đầu tư là tổ chức nước ngoài: Ngoài các quy định như đối với tổ chức trong nước phải xuất trình:</w:t>
      </w:r>
    </w:p>
    <w:p w:rsidR="00D26BB5" w:rsidRPr="0057672C" w:rsidRDefault="00915F44" w:rsidP="00E43971">
      <w:pPr>
        <w:pStyle w:val="BodyText"/>
        <w:shd w:val="clear" w:color="auto" w:fill="auto"/>
        <w:tabs>
          <w:tab w:val="left" w:pos="1006"/>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Giấy xác nhận mở tài khoản vốn đầu tư gián tiếp tại một tổ chức cung ứng dịch vụ thanh toán theo quy định của pháp luật Việt Nam về ngoại hối;</w:t>
      </w:r>
    </w:p>
    <w:p w:rsidR="00D26BB5" w:rsidRPr="0057672C" w:rsidRDefault="00915F44" w:rsidP="00E43971">
      <w:pPr>
        <w:pStyle w:val="BodyText"/>
        <w:shd w:val="clear" w:color="auto" w:fill="auto"/>
        <w:tabs>
          <w:tab w:val="left" w:pos="1009"/>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Giấy chứng nhận mã số giao dịch chứng khoán theo quy định của pháp luật Việt Nam.</w:t>
      </w:r>
    </w:p>
    <w:p w:rsidR="00D26BB5" w:rsidRPr="0057672C" w:rsidRDefault="00915F44" w:rsidP="00E43971">
      <w:pPr>
        <w:pStyle w:val="BodyText"/>
        <w:shd w:val="clear" w:color="auto" w:fill="auto"/>
        <w:tabs>
          <w:tab w:val="left" w:pos="1133"/>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3. </w:t>
      </w:r>
      <w:r w:rsidR="00D26BB5" w:rsidRPr="0057672C">
        <w:rPr>
          <w:rStyle w:val="BodyTextChar1"/>
          <w:rFonts w:ascii="Arial" w:hAnsi="Arial" w:cs="Arial"/>
          <w:color w:val="000000"/>
          <w:sz w:val="20"/>
          <w:szCs w:val="20"/>
          <w:lang w:eastAsia="vi-VN"/>
        </w:rPr>
        <w:t>Nộp tiền đặt cọc, ký quỹ</w:t>
      </w:r>
    </w:p>
    <w:p w:rsidR="00D26BB5" w:rsidRPr="0057672C" w:rsidRDefault="008E74ED" w:rsidP="00E43971">
      <w:pPr>
        <w:pStyle w:val="BodyText"/>
        <w:shd w:val="clear" w:color="auto" w:fill="auto"/>
        <w:tabs>
          <w:tab w:val="left" w:pos="112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a) </w:t>
      </w:r>
      <w:r w:rsidR="00D26BB5" w:rsidRPr="0057672C">
        <w:rPr>
          <w:rStyle w:val="BodyTextChar1"/>
          <w:rFonts w:ascii="Arial" w:hAnsi="Arial" w:cs="Arial"/>
          <w:color w:val="000000"/>
          <w:sz w:val="20"/>
          <w:szCs w:val="20"/>
          <w:lang w:eastAsia="vi-VN"/>
        </w:rPr>
        <w:t>Nhà đầu tư phải nộp tiền đặt cọc bằng 20% giá trị tổng số cổ phần đăng ký mua tính theo giá khởi điểm của cuộc đấu giá công khai trong phương án cổ phần hóa đã được phê duyệt vào tài khoản tiền thu từ cổ phần của doanh nghiệp hoặc hoàn thành việc ký quỹ, có bảo lãnh của tổ chức tín dụng, chi nhánh ngân hàng nước ngoài trước ...giờ...phút ngày...tháng...năm...(tối đa năm (05) ngày làm việc kể từ ngày hết hạn đăng ký mua cổ phần của nhà đầu tư chiến lược);</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 xml:space="preserve">Tỷ giá để tính giá trị </w:t>
      </w:r>
      <w:r w:rsidR="007B5B56" w:rsidRPr="0057672C">
        <w:rPr>
          <w:rStyle w:val="BodyTextChar1"/>
          <w:rFonts w:ascii="Arial" w:hAnsi="Arial" w:cs="Arial"/>
          <w:color w:val="000000"/>
          <w:sz w:val="20"/>
          <w:szCs w:val="20"/>
          <w:lang w:eastAsia="vi-VN"/>
        </w:rPr>
        <w:t>đặt</w:t>
      </w:r>
      <w:r w:rsidRPr="0057672C">
        <w:rPr>
          <w:rStyle w:val="BodyTextChar1"/>
          <w:rFonts w:ascii="Arial" w:hAnsi="Arial" w:cs="Arial"/>
          <w:color w:val="000000"/>
          <w:sz w:val="20"/>
          <w:szCs w:val="20"/>
          <w:lang w:eastAsia="vi-VN"/>
        </w:rPr>
        <w:t xml:space="preserve"> cọc, ký quỹ bằng ngoại tệ của nhà đầu tư nước ngoài là tỷ giá mua vào của ngân hàng thương mại nơi doanh nghiệp cổ phần hóa mở tài khoản ngoại tệ và tại ngày nhà đầu tư đặt cọc, ký quỹ;</w:t>
      </w:r>
    </w:p>
    <w:p w:rsidR="00D26BB5" w:rsidRPr="0057672C" w:rsidRDefault="00686CE6" w:rsidP="00E43971">
      <w:pPr>
        <w:pStyle w:val="BodyText"/>
        <w:shd w:val="clear" w:color="auto" w:fill="auto"/>
        <w:tabs>
          <w:tab w:val="left" w:pos="1171"/>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b) </w:t>
      </w:r>
      <w:r w:rsidR="00D26BB5" w:rsidRPr="0057672C">
        <w:rPr>
          <w:rStyle w:val="BodyTextChar1"/>
          <w:rFonts w:ascii="Arial" w:hAnsi="Arial" w:cs="Arial"/>
          <w:color w:val="000000"/>
          <w:sz w:val="20"/>
          <w:szCs w:val="20"/>
          <w:lang w:eastAsia="vi-VN"/>
        </w:rPr>
        <w:t>Tiền đặt cọc không được hưởng lãi.</w:t>
      </w:r>
    </w:p>
    <w:p w:rsidR="00D26BB5" w:rsidRPr="0057672C" w:rsidRDefault="00686CE6" w:rsidP="00E43971">
      <w:pPr>
        <w:pStyle w:val="BodyText"/>
        <w:shd w:val="clear" w:color="auto" w:fill="auto"/>
        <w:tabs>
          <w:tab w:val="left" w:pos="113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4. </w:t>
      </w:r>
      <w:r w:rsidR="00D26BB5" w:rsidRPr="0057672C">
        <w:rPr>
          <w:rStyle w:val="BodyTextChar1"/>
          <w:rFonts w:ascii="Arial" w:hAnsi="Arial" w:cs="Arial"/>
          <w:color w:val="000000"/>
          <w:sz w:val="20"/>
          <w:szCs w:val="20"/>
          <w:lang w:eastAsia="vi-VN"/>
        </w:rPr>
        <w:t>Thời gian, địa điểm làm thủ tục đăng ký</w:t>
      </w:r>
    </w:p>
    <w:p w:rsidR="00D26BB5" w:rsidRPr="0057672C" w:rsidRDefault="00686CE6" w:rsidP="00E43971">
      <w:pPr>
        <w:pStyle w:val="BodyText"/>
        <w:shd w:val="clear" w:color="auto" w:fill="auto"/>
        <w:tabs>
          <w:tab w:val="left" w:pos="109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a) </w:t>
      </w:r>
      <w:r w:rsidR="00D26BB5" w:rsidRPr="0057672C">
        <w:rPr>
          <w:rStyle w:val="BodyTextChar1"/>
          <w:rFonts w:ascii="Arial" w:hAnsi="Arial" w:cs="Arial"/>
          <w:color w:val="000000"/>
          <w:sz w:val="20"/>
          <w:szCs w:val="20"/>
          <w:lang w:eastAsia="vi-VN"/>
        </w:rPr>
        <w:t>Thời gian làm thủ tục đăng ký: Từ ... giờ ... phút ngày ... tháng ... năm ... đến ... giờ .</w:t>
      </w:r>
      <w:r w:rsidRPr="0057672C">
        <w:rPr>
          <w:rStyle w:val="BodyTextChar1"/>
          <w:rFonts w:ascii="Arial" w:hAnsi="Arial" w:cs="Arial"/>
          <w:color w:val="000000"/>
          <w:sz w:val="20"/>
          <w:szCs w:val="20"/>
          <w:lang w:eastAsia="vi-VN"/>
        </w:rPr>
        <w:t>.. phút ngày ... tháng ... năm ..</w:t>
      </w:r>
      <w:r w:rsidR="00D26BB5" w:rsidRPr="0057672C">
        <w:rPr>
          <w:rStyle w:val="BodyTextChar1"/>
          <w:rFonts w:ascii="Arial" w:hAnsi="Arial" w:cs="Arial"/>
          <w:color w:val="000000"/>
          <w:sz w:val="20"/>
          <w:szCs w:val="20"/>
          <w:lang w:eastAsia="vi-VN"/>
        </w:rPr>
        <w:t>.;</w:t>
      </w:r>
    </w:p>
    <w:p w:rsidR="00D26BB5" w:rsidRPr="0057672C" w:rsidRDefault="00686CE6" w:rsidP="00E43971">
      <w:pPr>
        <w:pStyle w:val="BodyText"/>
        <w:shd w:val="clear" w:color="auto" w:fill="auto"/>
        <w:tabs>
          <w:tab w:val="left" w:pos="112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b) </w:t>
      </w:r>
      <w:r w:rsidR="00D26BB5" w:rsidRPr="0057672C">
        <w:rPr>
          <w:rStyle w:val="BodyTextChar1"/>
          <w:rFonts w:ascii="Arial" w:hAnsi="Arial" w:cs="Arial"/>
          <w:color w:val="000000"/>
          <w:sz w:val="20"/>
          <w:szCs w:val="20"/>
          <w:lang w:eastAsia="vi-VN"/>
        </w:rPr>
        <w:t>Địa điểm làm thủ tục đăng ký: ... (nội dung bao gồm tên, địa chỉ của Sở giao dịch chứng khoán);</w:t>
      </w:r>
    </w:p>
    <w:p w:rsidR="00D26BB5" w:rsidRPr="0057672C" w:rsidRDefault="00711D87" w:rsidP="00E43971">
      <w:pPr>
        <w:pStyle w:val="BodyText"/>
        <w:shd w:val="clear" w:color="auto" w:fill="auto"/>
        <w:tabs>
          <w:tab w:val="left" w:pos="1136"/>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c) </w:t>
      </w:r>
      <w:r w:rsidR="00D26BB5" w:rsidRPr="0057672C">
        <w:rPr>
          <w:rStyle w:val="BodyTextChar1"/>
          <w:rFonts w:ascii="Arial" w:hAnsi="Arial" w:cs="Arial"/>
          <w:color w:val="000000"/>
          <w:sz w:val="20"/>
          <w:szCs w:val="20"/>
          <w:lang w:eastAsia="vi-VN"/>
        </w:rPr>
        <w:t>Sau khi hoàn tất các thủ tục đăng ký, nhà đầu tư được cấp Phiếu tham dự đấu giá.</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 xml:space="preserve">4. Nhà đầu tư chỉ được sửa đổi thông tin đăng ký tham gia đấu giá trong thời hạn làm thủ tục đăng ký nêu trên. Trường hợp sửa đổi thông tin, nhà đầu tư phải làm Đơn đề nghị theo </w:t>
      </w:r>
      <w:r w:rsidR="00912890" w:rsidRPr="0057672C">
        <w:rPr>
          <w:rStyle w:val="BodyTextChar1"/>
          <w:rFonts w:ascii="Arial" w:hAnsi="Arial" w:cs="Arial"/>
          <w:color w:val="000000"/>
          <w:sz w:val="20"/>
          <w:szCs w:val="20"/>
          <w:lang w:eastAsia="vi-VN"/>
        </w:rPr>
        <w:t>Mẫu</w:t>
      </w:r>
      <w:r w:rsidRPr="0057672C">
        <w:rPr>
          <w:rStyle w:val="BodyTextChar1"/>
          <w:rFonts w:ascii="Arial" w:hAnsi="Arial" w:cs="Arial"/>
          <w:color w:val="000000"/>
          <w:sz w:val="20"/>
          <w:szCs w:val="20"/>
          <w:lang w:eastAsia="vi-VN"/>
        </w:rPr>
        <w:t xml:space="preserve"> số 03 Quy chế này gửi Sở giao dịch chứng khoán.</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b/>
          <w:bCs/>
          <w:color w:val="000000"/>
          <w:sz w:val="20"/>
          <w:szCs w:val="20"/>
          <w:lang w:eastAsia="vi-VN"/>
        </w:rPr>
        <w:t>Điều 12. Lập và nộp Phiếu tham dự đấu giá</w:t>
      </w:r>
    </w:p>
    <w:p w:rsidR="00D26BB5" w:rsidRPr="0057672C" w:rsidRDefault="00367C9E" w:rsidP="00E43971">
      <w:pPr>
        <w:pStyle w:val="BodyText"/>
        <w:shd w:val="clear" w:color="auto" w:fill="auto"/>
        <w:tabs>
          <w:tab w:val="left" w:pos="109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 </w:t>
      </w:r>
      <w:r w:rsidR="00D26BB5" w:rsidRPr="0057672C">
        <w:rPr>
          <w:rStyle w:val="BodyTextChar1"/>
          <w:rFonts w:ascii="Arial" w:hAnsi="Arial" w:cs="Arial"/>
          <w:color w:val="000000"/>
          <w:sz w:val="20"/>
          <w:szCs w:val="20"/>
          <w:lang w:eastAsia="vi-VN"/>
        </w:rPr>
        <w:t xml:space="preserve">Nhà đầu tư điền khối lượng, mức giá đấu và ký Phiếu tham dự đấu giá. Phiếu tham dự đấu giá </w:t>
      </w:r>
      <w:r w:rsidR="00A33E79" w:rsidRPr="0057672C">
        <w:rPr>
          <w:rStyle w:val="BodyTextChar1"/>
          <w:rFonts w:ascii="Arial" w:hAnsi="Arial" w:cs="Arial"/>
          <w:color w:val="000000"/>
          <w:sz w:val="20"/>
          <w:szCs w:val="20"/>
          <w:lang w:eastAsia="vi-VN"/>
        </w:rPr>
        <w:t>hợp lệ</w:t>
      </w:r>
      <w:r w:rsidR="00D26BB5" w:rsidRPr="0057672C">
        <w:rPr>
          <w:rStyle w:val="BodyTextChar1"/>
          <w:rFonts w:ascii="Arial" w:hAnsi="Arial" w:cs="Arial"/>
          <w:color w:val="000000"/>
          <w:sz w:val="20"/>
          <w:szCs w:val="20"/>
          <w:lang w:eastAsia="vi-VN"/>
        </w:rPr>
        <w:t xml:space="preserve"> là:</w:t>
      </w:r>
    </w:p>
    <w:p w:rsidR="00D26BB5" w:rsidRPr="0057672C" w:rsidRDefault="00367C9E" w:rsidP="00E43971">
      <w:pPr>
        <w:pStyle w:val="BodyText"/>
        <w:shd w:val="clear" w:color="auto" w:fill="auto"/>
        <w:tabs>
          <w:tab w:val="left" w:pos="111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a) </w:t>
      </w:r>
      <w:r w:rsidR="00D26BB5" w:rsidRPr="0057672C">
        <w:rPr>
          <w:rStyle w:val="BodyTextChar1"/>
          <w:rFonts w:ascii="Arial" w:hAnsi="Arial" w:cs="Arial"/>
          <w:color w:val="000000"/>
          <w:sz w:val="20"/>
          <w:szCs w:val="20"/>
          <w:lang w:eastAsia="vi-VN"/>
        </w:rPr>
        <w:t xml:space="preserve">Phiếu do Sở giao dịch chứng khoán cấp, có đóng dấu treo của Sở giao dịch chứng khoán và đảm bảo điền đầy đủ, rõ ràng các thông tin theo quy định; phiếu không được tẩy, xoá hoặc rách, nát; giá đặt mua không thấp hơn giá khởi điểm và ghi đúng bước giá theo quy định; nếu có sự khác nhau giữa số tiền đặt mua bằng số và số tiền đặt mua bằng chữ thì số tiền đặt mua </w:t>
      </w:r>
      <w:r w:rsidR="003D61CB" w:rsidRPr="0057672C">
        <w:rPr>
          <w:rStyle w:val="BodyTextChar1"/>
          <w:rFonts w:ascii="Arial" w:hAnsi="Arial" w:cs="Arial"/>
          <w:color w:val="000000"/>
          <w:sz w:val="20"/>
          <w:szCs w:val="20"/>
          <w:lang w:eastAsia="vi-VN"/>
        </w:rPr>
        <w:t>bằng</w:t>
      </w:r>
      <w:r w:rsidR="00D26BB5" w:rsidRPr="0057672C">
        <w:rPr>
          <w:rStyle w:val="BodyTextChar1"/>
          <w:rFonts w:ascii="Arial" w:hAnsi="Arial" w:cs="Arial"/>
          <w:color w:val="000000"/>
          <w:sz w:val="20"/>
          <w:szCs w:val="20"/>
          <w:lang w:eastAsia="vi-VN"/>
        </w:rPr>
        <w:t xml:space="preserve"> chữ được xác định là có giá trị; tổng số cổ phần đặt mua phải bằng khối lượng đã đăng ký. Phiếu tham dự đấu giá phải được bỏ trong </w:t>
      </w:r>
      <w:r w:rsidR="001A609C" w:rsidRPr="0057672C">
        <w:rPr>
          <w:rStyle w:val="BodyTextChar1"/>
          <w:rFonts w:ascii="Arial" w:hAnsi="Arial" w:cs="Arial"/>
          <w:color w:val="000000"/>
          <w:sz w:val="20"/>
          <w:szCs w:val="20"/>
          <w:lang w:eastAsia="vi-VN"/>
        </w:rPr>
        <w:t>phong</w:t>
      </w:r>
      <w:r w:rsidR="00D26BB5" w:rsidRPr="0057672C">
        <w:rPr>
          <w:rStyle w:val="BodyTextChar1"/>
          <w:rFonts w:ascii="Arial" w:hAnsi="Arial" w:cs="Arial"/>
          <w:color w:val="000000"/>
          <w:sz w:val="20"/>
          <w:szCs w:val="20"/>
          <w:lang w:eastAsia="vi-VN"/>
        </w:rPr>
        <w:t xml:space="preserve"> bì có chữ ký của nhà </w:t>
      </w:r>
      <w:r w:rsidR="00D35366" w:rsidRPr="0057672C">
        <w:rPr>
          <w:rStyle w:val="BodyTextChar1"/>
          <w:rFonts w:ascii="Arial" w:hAnsi="Arial" w:cs="Arial"/>
          <w:color w:val="000000"/>
          <w:sz w:val="20"/>
          <w:szCs w:val="20"/>
          <w:lang w:eastAsia="vi-VN"/>
        </w:rPr>
        <w:t>đầu tư</w:t>
      </w:r>
      <w:r w:rsidR="00D26BB5" w:rsidRPr="0057672C">
        <w:rPr>
          <w:rStyle w:val="BodyTextChar1"/>
          <w:rFonts w:ascii="Arial" w:hAnsi="Arial" w:cs="Arial"/>
          <w:color w:val="000000"/>
          <w:sz w:val="20"/>
          <w:szCs w:val="20"/>
          <w:lang w:eastAsia="vi-VN"/>
        </w:rPr>
        <w:t xml:space="preserve"> trên mép dán </w:t>
      </w:r>
      <w:r w:rsidR="001A609C" w:rsidRPr="0057672C">
        <w:rPr>
          <w:rStyle w:val="BodyTextChar1"/>
          <w:rFonts w:ascii="Arial" w:hAnsi="Arial" w:cs="Arial"/>
          <w:color w:val="000000"/>
          <w:sz w:val="20"/>
          <w:szCs w:val="20"/>
          <w:lang w:eastAsia="vi-VN"/>
        </w:rPr>
        <w:t>phong</w:t>
      </w:r>
      <w:r w:rsidR="00D26BB5" w:rsidRPr="0057672C">
        <w:rPr>
          <w:rStyle w:val="BodyTextChar1"/>
          <w:rFonts w:ascii="Arial" w:hAnsi="Arial" w:cs="Arial"/>
          <w:color w:val="000000"/>
          <w:sz w:val="20"/>
          <w:szCs w:val="20"/>
          <w:lang w:eastAsia="vi-VN"/>
        </w:rPr>
        <w:t xml:space="preserve"> bì theo quy định.</w:t>
      </w:r>
    </w:p>
    <w:p w:rsidR="00D26BB5" w:rsidRPr="0057672C" w:rsidRDefault="003D61CB" w:rsidP="00E43971">
      <w:pPr>
        <w:pStyle w:val="BodyText"/>
        <w:shd w:val="clear" w:color="auto" w:fill="auto"/>
        <w:tabs>
          <w:tab w:val="left" w:pos="1176"/>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b) </w:t>
      </w:r>
      <w:r w:rsidR="00D26BB5" w:rsidRPr="0057672C">
        <w:rPr>
          <w:rStyle w:val="BodyTextChar1"/>
          <w:rFonts w:ascii="Arial" w:hAnsi="Arial" w:cs="Arial"/>
          <w:color w:val="000000"/>
          <w:sz w:val="20"/>
          <w:szCs w:val="20"/>
          <w:lang w:eastAsia="vi-VN"/>
        </w:rPr>
        <w:t>Bỏ phiếu kín theo thời hạn quy định như sau:</w:t>
      </w:r>
    </w:p>
    <w:p w:rsidR="00D26BB5" w:rsidRPr="0057672C" w:rsidRDefault="003D61CB" w:rsidP="00E43971">
      <w:pPr>
        <w:pStyle w:val="BodyText"/>
        <w:shd w:val="clear" w:color="auto" w:fill="auto"/>
        <w:tabs>
          <w:tab w:val="left" w:pos="1009"/>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 xml:space="preserve">Bỏ trực tiếp vào hòm phiếu tại Sở giao dịch chứng khoán: Chậm nhất... giờ ... phút ngày ... </w:t>
      </w:r>
      <w:r w:rsidR="00D26BB5" w:rsidRPr="0057672C">
        <w:rPr>
          <w:rStyle w:val="BodyTextChar1"/>
          <w:rFonts w:ascii="Arial" w:hAnsi="Arial" w:cs="Arial"/>
          <w:color w:val="000000"/>
          <w:sz w:val="20"/>
          <w:szCs w:val="20"/>
          <w:lang w:eastAsia="vi-VN"/>
        </w:rPr>
        <w:lastRenderedPageBreak/>
        <w:t>tháng ... năm ...;</w:t>
      </w:r>
    </w:p>
    <w:p w:rsidR="00D26BB5" w:rsidRPr="0057672C" w:rsidRDefault="003D61CB" w:rsidP="00E43971">
      <w:pPr>
        <w:pStyle w:val="BodyText"/>
        <w:shd w:val="clear" w:color="auto" w:fill="auto"/>
        <w:tabs>
          <w:tab w:val="left" w:pos="1006"/>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Gửi bằng phương thức bảo đảm đến Sở giao dịch chứng khoán: Chậm nhất... giờ ... phút ngày ... tháng ... năm ...;</w:t>
      </w:r>
    </w:p>
    <w:p w:rsidR="00D26BB5" w:rsidRPr="0057672C" w:rsidRDefault="003D61CB" w:rsidP="00E43971">
      <w:pPr>
        <w:pStyle w:val="BodyText"/>
        <w:shd w:val="clear" w:color="auto" w:fill="auto"/>
        <w:tabs>
          <w:tab w:val="left" w:pos="1006"/>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Thời điểm nhận phiếu được tính là thời điểm Sở giao dịch chứng khoán ký nhận với nhà đầu tư hoặc bưu điện.</w:t>
      </w:r>
    </w:p>
    <w:p w:rsidR="00D26BB5" w:rsidRPr="0057672C" w:rsidRDefault="003D61CB" w:rsidP="00E43971">
      <w:pPr>
        <w:pStyle w:val="BodyText"/>
        <w:shd w:val="clear" w:color="auto" w:fill="auto"/>
        <w:tabs>
          <w:tab w:val="left" w:pos="110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2. </w:t>
      </w:r>
      <w:r w:rsidR="009D1AD6" w:rsidRPr="0057672C">
        <w:rPr>
          <w:rStyle w:val="BodyTextChar1"/>
          <w:rFonts w:ascii="Arial" w:hAnsi="Arial" w:cs="Arial"/>
          <w:color w:val="000000"/>
          <w:sz w:val="20"/>
          <w:szCs w:val="20"/>
          <w:lang w:eastAsia="vi-VN"/>
        </w:rPr>
        <w:t>Trường hợp</w:t>
      </w:r>
      <w:r w:rsidR="00D26BB5" w:rsidRPr="0057672C">
        <w:rPr>
          <w:rStyle w:val="BodyTextChar1"/>
          <w:rFonts w:ascii="Arial" w:hAnsi="Arial" w:cs="Arial"/>
          <w:color w:val="000000"/>
          <w:sz w:val="20"/>
          <w:szCs w:val="20"/>
          <w:lang w:eastAsia="vi-VN"/>
        </w:rPr>
        <w:t xml:space="preserve"> Phiếu tham dự đấu giá bị rách nát, tẩy xoá hoặc nhà đầu tư mất Phiếu tham dự đấu giá: Nhà đầu tư phải làm Đơn đề nghị cấp lại Phiếu tham dự đấu giá theo </w:t>
      </w:r>
      <w:r w:rsidR="00912890" w:rsidRPr="0057672C">
        <w:rPr>
          <w:rStyle w:val="BodyTextChar1"/>
          <w:rFonts w:ascii="Arial" w:hAnsi="Arial" w:cs="Arial"/>
          <w:color w:val="000000"/>
          <w:sz w:val="20"/>
          <w:szCs w:val="20"/>
          <w:lang w:eastAsia="vi-VN"/>
        </w:rPr>
        <w:t>Mẫu</w:t>
      </w:r>
      <w:r w:rsidR="00D26BB5" w:rsidRPr="0057672C">
        <w:rPr>
          <w:rStyle w:val="BodyTextChar1"/>
          <w:rFonts w:ascii="Arial" w:hAnsi="Arial" w:cs="Arial"/>
          <w:color w:val="000000"/>
          <w:sz w:val="20"/>
          <w:szCs w:val="20"/>
          <w:lang w:eastAsia="vi-VN"/>
        </w:rPr>
        <w:t xml:space="preserve"> số 04 Quy chế này để đề nghị Sở giao dịch chứng khoán cấp lại Phiếu tham dự đấu giá mới. Phiếu tham dự</w:t>
      </w:r>
      <w:r w:rsidR="00F16E21" w:rsidRPr="0057672C">
        <w:rPr>
          <w:rStyle w:val="BodyTextChar1"/>
          <w:rFonts w:ascii="Arial" w:hAnsi="Arial" w:cs="Arial"/>
          <w:color w:val="000000"/>
          <w:sz w:val="20"/>
          <w:szCs w:val="20"/>
          <w:lang w:eastAsia="vi-VN"/>
        </w:rPr>
        <w:t xml:space="preserve"> đấu giá cũ coi như không còn gi</w:t>
      </w:r>
      <w:r w:rsidR="00D26BB5" w:rsidRPr="0057672C">
        <w:rPr>
          <w:rStyle w:val="BodyTextChar1"/>
          <w:rFonts w:ascii="Arial" w:hAnsi="Arial" w:cs="Arial"/>
          <w:color w:val="000000"/>
          <w:sz w:val="20"/>
          <w:szCs w:val="20"/>
          <w:lang w:eastAsia="vi-VN"/>
        </w:rPr>
        <w:t>á trị.</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b/>
          <w:bCs/>
          <w:color w:val="000000"/>
          <w:sz w:val="20"/>
          <w:szCs w:val="20"/>
          <w:lang w:eastAsia="vi-VN"/>
        </w:rPr>
        <w:t xml:space="preserve">Điều 13. Địa điểm và </w:t>
      </w:r>
      <w:r w:rsidR="0044494E" w:rsidRPr="0057672C">
        <w:rPr>
          <w:rStyle w:val="BodyTextChar1"/>
          <w:rFonts w:ascii="Arial" w:hAnsi="Arial" w:cs="Arial"/>
          <w:b/>
          <w:bCs/>
          <w:color w:val="000000"/>
          <w:sz w:val="20"/>
          <w:szCs w:val="20"/>
          <w:lang w:eastAsia="vi-VN"/>
        </w:rPr>
        <w:t>thời</w:t>
      </w:r>
      <w:r w:rsidRPr="0057672C">
        <w:rPr>
          <w:rStyle w:val="BodyTextChar1"/>
          <w:rFonts w:ascii="Arial" w:hAnsi="Arial" w:cs="Arial"/>
          <w:b/>
          <w:bCs/>
          <w:color w:val="000000"/>
          <w:sz w:val="20"/>
          <w:szCs w:val="20"/>
          <w:lang w:eastAsia="vi-VN"/>
        </w:rPr>
        <w:t xml:space="preserve"> gian tổ chức đấu giá</w:t>
      </w:r>
    </w:p>
    <w:p w:rsidR="00D26BB5" w:rsidRPr="0057672C" w:rsidRDefault="00F16E21" w:rsidP="00E43971">
      <w:pPr>
        <w:pStyle w:val="BodyText"/>
        <w:shd w:val="clear" w:color="auto" w:fill="auto"/>
        <w:tabs>
          <w:tab w:val="left" w:pos="1094"/>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 </w:t>
      </w:r>
      <w:r w:rsidR="00D26BB5" w:rsidRPr="0057672C">
        <w:rPr>
          <w:rStyle w:val="BodyTextChar1"/>
          <w:rFonts w:ascii="Arial" w:hAnsi="Arial" w:cs="Arial"/>
          <w:color w:val="000000"/>
          <w:sz w:val="20"/>
          <w:szCs w:val="20"/>
          <w:lang w:eastAsia="vi-VN"/>
        </w:rPr>
        <w:t>Địa điểm tổ chức đấu giá: ... (tên Sở Giao dịch chứng khoán), địa chỉ:</w:t>
      </w:r>
    </w:p>
    <w:p w:rsidR="00D26BB5" w:rsidRPr="0057672C" w:rsidRDefault="00F16E21" w:rsidP="00E43971">
      <w:pPr>
        <w:pStyle w:val="BodyText"/>
        <w:shd w:val="clear" w:color="auto" w:fill="auto"/>
        <w:tabs>
          <w:tab w:val="left" w:pos="111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2. </w:t>
      </w:r>
      <w:r w:rsidR="00D26BB5" w:rsidRPr="0057672C">
        <w:rPr>
          <w:rStyle w:val="BodyTextChar1"/>
          <w:rFonts w:ascii="Arial" w:hAnsi="Arial" w:cs="Arial"/>
          <w:color w:val="000000"/>
          <w:sz w:val="20"/>
          <w:szCs w:val="20"/>
          <w:lang w:eastAsia="vi-VN"/>
        </w:rPr>
        <w:t>Thời gian tổ chức đấu giá: ... giờ ... phút ngày ... tháng ... năm ....</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b/>
          <w:bCs/>
          <w:color w:val="000000"/>
          <w:sz w:val="20"/>
          <w:szCs w:val="20"/>
          <w:lang w:eastAsia="vi-VN"/>
        </w:rPr>
        <w:t>Điều 14. Xem xét điều kiện tổ chức đấu giá</w:t>
      </w:r>
    </w:p>
    <w:p w:rsidR="00D26BB5" w:rsidRPr="0057672C" w:rsidRDefault="00F16E21" w:rsidP="00E43971">
      <w:pPr>
        <w:pStyle w:val="BodyText"/>
        <w:shd w:val="clear" w:color="auto" w:fill="auto"/>
        <w:tabs>
          <w:tab w:val="left" w:pos="110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 </w:t>
      </w:r>
      <w:r w:rsidRPr="0057672C">
        <w:rPr>
          <w:rStyle w:val="BodyTextChar1"/>
          <w:rFonts w:ascii="Arial" w:hAnsi="Arial" w:cs="Arial"/>
          <w:color w:val="000000"/>
          <w:sz w:val="20"/>
          <w:szCs w:val="20"/>
          <w:lang w:eastAsia="vi-VN"/>
        </w:rPr>
        <w:t>Trước thời điểm tổ chức đấu gi</w:t>
      </w:r>
      <w:r w:rsidR="00D26BB5" w:rsidRPr="0057672C">
        <w:rPr>
          <w:rStyle w:val="BodyTextChar1"/>
          <w:rFonts w:ascii="Arial" w:hAnsi="Arial" w:cs="Arial"/>
          <w:color w:val="000000"/>
          <w:sz w:val="20"/>
          <w:szCs w:val="20"/>
          <w:lang w:eastAsia="vi-VN"/>
        </w:rPr>
        <w:t>á, Sở giao dịch chứng khoán kiểm tra và xác định rõ:</w:t>
      </w:r>
    </w:p>
    <w:p w:rsidR="00D26BB5" w:rsidRPr="0057672C" w:rsidRDefault="00F16E21" w:rsidP="00E43971">
      <w:pPr>
        <w:pStyle w:val="BodyText"/>
        <w:shd w:val="clear" w:color="auto" w:fill="auto"/>
        <w:tabs>
          <w:tab w:val="left" w:pos="113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a) </w:t>
      </w:r>
      <w:r w:rsidR="00D26BB5" w:rsidRPr="0057672C">
        <w:rPr>
          <w:rStyle w:val="BodyTextChar1"/>
          <w:rFonts w:ascii="Arial" w:hAnsi="Arial" w:cs="Arial"/>
          <w:color w:val="000000"/>
          <w:sz w:val="20"/>
          <w:szCs w:val="20"/>
          <w:lang w:eastAsia="vi-VN"/>
        </w:rPr>
        <w:t>Danh sách nhà đầu tư nộp phiếu tham dự đấu giá;</w:t>
      </w:r>
    </w:p>
    <w:p w:rsidR="00D26BB5" w:rsidRPr="0057672C" w:rsidRDefault="00F16E21" w:rsidP="00E43971">
      <w:pPr>
        <w:pStyle w:val="BodyText"/>
        <w:shd w:val="clear" w:color="auto" w:fill="auto"/>
        <w:tabs>
          <w:tab w:val="left" w:pos="1151"/>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b) </w:t>
      </w:r>
      <w:r w:rsidRPr="0057672C">
        <w:rPr>
          <w:rStyle w:val="BodyTextChar1"/>
          <w:rFonts w:ascii="Arial" w:hAnsi="Arial" w:cs="Arial"/>
          <w:color w:val="000000"/>
          <w:sz w:val="20"/>
          <w:szCs w:val="20"/>
          <w:lang w:eastAsia="vi-VN"/>
        </w:rPr>
        <w:t>Số lượng phiếu tham dự đấu gi</w:t>
      </w:r>
      <w:r w:rsidR="00D26BB5" w:rsidRPr="0057672C">
        <w:rPr>
          <w:rStyle w:val="BodyTextChar1"/>
          <w:rFonts w:ascii="Arial" w:hAnsi="Arial" w:cs="Arial"/>
          <w:color w:val="000000"/>
          <w:sz w:val="20"/>
          <w:szCs w:val="20"/>
          <w:lang w:eastAsia="vi-VN"/>
        </w:rPr>
        <w:t>á.</w:t>
      </w:r>
    </w:p>
    <w:p w:rsidR="00D26BB5" w:rsidRPr="0057672C" w:rsidRDefault="00F16E21" w:rsidP="00E43971">
      <w:pPr>
        <w:pStyle w:val="BodyText"/>
        <w:shd w:val="clear" w:color="auto" w:fill="auto"/>
        <w:tabs>
          <w:tab w:val="left" w:pos="110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2. </w:t>
      </w:r>
      <w:r w:rsidR="00D26BB5" w:rsidRPr="0057672C">
        <w:rPr>
          <w:rStyle w:val="BodyTextChar1"/>
          <w:rFonts w:ascii="Arial" w:hAnsi="Arial" w:cs="Arial"/>
          <w:color w:val="000000"/>
          <w:sz w:val="20"/>
          <w:szCs w:val="20"/>
          <w:lang w:eastAsia="vi-VN"/>
        </w:rPr>
        <w:t>Cuộc đấu giá được tiến hành khi có ít nhấ</w:t>
      </w:r>
      <w:r w:rsidRPr="0057672C">
        <w:rPr>
          <w:rStyle w:val="BodyTextChar1"/>
          <w:rFonts w:ascii="Arial" w:hAnsi="Arial" w:cs="Arial"/>
          <w:color w:val="000000"/>
          <w:sz w:val="20"/>
          <w:szCs w:val="20"/>
          <w:lang w:eastAsia="vi-VN"/>
        </w:rPr>
        <w:t>t hai (02) nhà đầu tư đủ điều ki</w:t>
      </w:r>
      <w:r w:rsidR="00D26BB5" w:rsidRPr="0057672C">
        <w:rPr>
          <w:rStyle w:val="BodyTextChar1"/>
          <w:rFonts w:ascii="Arial" w:hAnsi="Arial" w:cs="Arial"/>
          <w:color w:val="000000"/>
          <w:sz w:val="20"/>
          <w:szCs w:val="20"/>
          <w:lang w:eastAsia="vi-VN"/>
        </w:rPr>
        <w:t>ện tham g</w:t>
      </w:r>
      <w:r w:rsidRPr="0057672C">
        <w:rPr>
          <w:rStyle w:val="BodyTextChar1"/>
          <w:rFonts w:ascii="Arial" w:hAnsi="Arial" w:cs="Arial"/>
          <w:color w:val="000000"/>
          <w:sz w:val="20"/>
          <w:szCs w:val="20"/>
          <w:lang w:eastAsia="vi-VN"/>
        </w:rPr>
        <w:t>ia đấu giá. Nếu không đủ điều ki</w:t>
      </w:r>
      <w:r w:rsidR="00D26BB5" w:rsidRPr="0057672C">
        <w:rPr>
          <w:rStyle w:val="BodyTextChar1"/>
          <w:rFonts w:ascii="Arial" w:hAnsi="Arial" w:cs="Arial"/>
          <w:color w:val="000000"/>
          <w:sz w:val="20"/>
          <w:szCs w:val="20"/>
          <w:lang w:eastAsia="vi-VN"/>
        </w:rPr>
        <w:t>ện này thì không tổ chức đấu giá.</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b/>
          <w:bCs/>
          <w:color w:val="000000"/>
          <w:sz w:val="20"/>
          <w:szCs w:val="20"/>
          <w:lang w:eastAsia="vi-VN"/>
        </w:rPr>
        <w:t>Điều 15. Thực hiện đấu giá</w:t>
      </w:r>
    </w:p>
    <w:p w:rsidR="00D26BB5" w:rsidRPr="0057672C" w:rsidRDefault="00F16E21" w:rsidP="00E43971">
      <w:pPr>
        <w:pStyle w:val="BodyText"/>
        <w:shd w:val="clear" w:color="auto" w:fill="auto"/>
        <w:tabs>
          <w:tab w:val="left" w:pos="110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 </w:t>
      </w:r>
      <w:r w:rsidR="00D26BB5" w:rsidRPr="0057672C">
        <w:rPr>
          <w:rStyle w:val="BodyTextChar1"/>
          <w:rFonts w:ascii="Arial" w:hAnsi="Arial" w:cs="Arial"/>
          <w:color w:val="000000"/>
          <w:sz w:val="20"/>
          <w:szCs w:val="20"/>
          <w:lang w:eastAsia="vi-VN"/>
        </w:rPr>
        <w:t>Tại thời điểm bắt đầu mở hòm Phiếu tham dự đấu giá, đại diện Hội đồng bán đấu giá công bố những thông tin chủ yếu như:</w:t>
      </w:r>
    </w:p>
    <w:p w:rsidR="00D26BB5" w:rsidRPr="0057672C" w:rsidRDefault="00E6083C" w:rsidP="00E43971">
      <w:pPr>
        <w:pStyle w:val="BodyText"/>
        <w:shd w:val="clear" w:color="auto" w:fill="auto"/>
        <w:tabs>
          <w:tab w:val="left" w:pos="111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a) </w:t>
      </w:r>
      <w:r w:rsidR="00D26BB5" w:rsidRPr="0057672C">
        <w:rPr>
          <w:rStyle w:val="BodyTextChar1"/>
          <w:rFonts w:ascii="Arial" w:hAnsi="Arial" w:cs="Arial"/>
          <w:color w:val="000000"/>
          <w:sz w:val="20"/>
          <w:szCs w:val="20"/>
          <w:lang w:eastAsia="vi-VN"/>
        </w:rPr>
        <w:t>Tên doanh nghiệp cổ phần hóa, vốn</w:t>
      </w:r>
      <w:r w:rsidRPr="0057672C">
        <w:rPr>
          <w:rStyle w:val="BodyTextChar1"/>
          <w:rFonts w:ascii="Arial" w:hAnsi="Arial" w:cs="Arial"/>
          <w:color w:val="000000"/>
          <w:sz w:val="20"/>
          <w:szCs w:val="20"/>
          <w:lang w:eastAsia="vi-VN"/>
        </w:rPr>
        <w:t xml:space="preserve"> điều lệ dự kiến, kết quả bán đấu gi</w:t>
      </w:r>
      <w:r w:rsidR="00D26BB5" w:rsidRPr="0057672C">
        <w:rPr>
          <w:rStyle w:val="BodyTextChar1"/>
          <w:rFonts w:ascii="Arial" w:hAnsi="Arial" w:cs="Arial"/>
          <w:color w:val="000000"/>
          <w:sz w:val="20"/>
          <w:szCs w:val="20"/>
          <w:lang w:eastAsia="vi-VN"/>
        </w:rPr>
        <w:t>á cổ phần công khai, số lượng cổ phần bán đấu giá giữa nhà đầu tư chiến lược, số lượng nhà đầu tư và số lượng cổ phần đăng ký mua;</w:t>
      </w:r>
    </w:p>
    <w:p w:rsidR="00D26BB5" w:rsidRPr="0057672C" w:rsidRDefault="00E6083C" w:rsidP="00E43971">
      <w:pPr>
        <w:pStyle w:val="BodyText"/>
        <w:shd w:val="clear" w:color="auto" w:fill="auto"/>
        <w:tabs>
          <w:tab w:val="left" w:pos="1136"/>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b) </w:t>
      </w:r>
      <w:r w:rsidR="00D26BB5" w:rsidRPr="0057672C">
        <w:rPr>
          <w:rStyle w:val="BodyTextChar1"/>
          <w:rFonts w:ascii="Arial" w:hAnsi="Arial" w:cs="Arial"/>
          <w:color w:val="000000"/>
          <w:sz w:val="20"/>
          <w:szCs w:val="20"/>
          <w:lang w:eastAsia="vi-VN"/>
        </w:rPr>
        <w:t>Trình tự, thủ tục đấu giá và nguyên tắc xác định quyền mua cổ phần theo giá đấu;</w:t>
      </w:r>
    </w:p>
    <w:p w:rsidR="00D26BB5" w:rsidRPr="0057672C" w:rsidRDefault="00E6083C" w:rsidP="00E43971">
      <w:pPr>
        <w:pStyle w:val="BodyText"/>
        <w:shd w:val="clear" w:color="auto" w:fill="auto"/>
        <w:tabs>
          <w:tab w:val="left" w:pos="1146"/>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c) </w:t>
      </w:r>
      <w:r w:rsidR="00D26BB5" w:rsidRPr="0057672C">
        <w:rPr>
          <w:rStyle w:val="BodyTextChar1"/>
          <w:rFonts w:ascii="Arial" w:hAnsi="Arial" w:cs="Arial"/>
          <w:color w:val="000000"/>
          <w:sz w:val="20"/>
          <w:szCs w:val="20"/>
          <w:lang w:eastAsia="vi-VN"/>
        </w:rPr>
        <w:t>Giải thích về những vấn đề mà nhà đầu tư hoặc các bên liên quan còn thắc mắc.</w:t>
      </w:r>
    </w:p>
    <w:p w:rsidR="00D26BB5" w:rsidRPr="0057672C" w:rsidRDefault="00E6083C" w:rsidP="00E43971">
      <w:pPr>
        <w:pStyle w:val="BodyText"/>
        <w:shd w:val="clear" w:color="auto" w:fill="auto"/>
        <w:tabs>
          <w:tab w:val="left" w:pos="109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2. </w:t>
      </w:r>
      <w:r w:rsidR="00D26BB5" w:rsidRPr="0057672C">
        <w:rPr>
          <w:rStyle w:val="BodyTextChar1"/>
          <w:rFonts w:ascii="Arial" w:hAnsi="Arial" w:cs="Arial"/>
          <w:color w:val="000000"/>
          <w:sz w:val="20"/>
          <w:szCs w:val="20"/>
          <w:lang w:eastAsia="vi-VN"/>
        </w:rPr>
        <w:t>Nhập thông ti</w:t>
      </w:r>
      <w:r w:rsidR="00A34A58" w:rsidRPr="0057672C">
        <w:rPr>
          <w:rStyle w:val="BodyTextChar1"/>
          <w:rFonts w:ascii="Arial" w:hAnsi="Arial" w:cs="Arial"/>
          <w:color w:val="000000"/>
          <w:sz w:val="20"/>
          <w:szCs w:val="20"/>
          <w:lang w:eastAsia="vi-VN"/>
        </w:rPr>
        <w:t>n trên Phiếu tham dự đấu giá: Đến thời điểm đấu gi</w:t>
      </w:r>
      <w:r w:rsidR="00D26BB5" w:rsidRPr="0057672C">
        <w:rPr>
          <w:rStyle w:val="BodyTextChar1"/>
          <w:rFonts w:ascii="Arial" w:hAnsi="Arial" w:cs="Arial"/>
          <w:color w:val="000000"/>
          <w:sz w:val="20"/>
          <w:szCs w:val="20"/>
          <w:lang w:eastAsia="vi-VN"/>
        </w:rPr>
        <w:t xml:space="preserve">á, Sở giao dịch chứng khoán nhập thông tin trên Phiếu tham dự đấu giá cổ phần </w:t>
      </w:r>
      <w:r w:rsidR="00A33E79" w:rsidRPr="0057672C">
        <w:rPr>
          <w:rStyle w:val="BodyTextChar1"/>
          <w:rFonts w:ascii="Arial" w:hAnsi="Arial" w:cs="Arial"/>
          <w:color w:val="000000"/>
          <w:sz w:val="20"/>
          <w:szCs w:val="20"/>
          <w:lang w:eastAsia="vi-VN"/>
        </w:rPr>
        <w:t>hợp lệ</w:t>
      </w:r>
      <w:r w:rsidR="00D26BB5" w:rsidRPr="0057672C">
        <w:rPr>
          <w:rStyle w:val="BodyTextChar1"/>
          <w:rFonts w:ascii="Arial" w:hAnsi="Arial" w:cs="Arial"/>
          <w:color w:val="000000"/>
          <w:sz w:val="20"/>
          <w:szCs w:val="20"/>
          <w:lang w:eastAsia="vi-VN"/>
        </w:rPr>
        <w:t xml:space="preserve"> của nhà đầu tư vào hệ thống đấu giá cổ phần.</w:t>
      </w:r>
    </w:p>
    <w:p w:rsidR="00D26BB5" w:rsidRPr="0057672C" w:rsidRDefault="00A34A58" w:rsidP="00E43971">
      <w:pPr>
        <w:pStyle w:val="BodyText"/>
        <w:shd w:val="clear" w:color="auto" w:fill="auto"/>
        <w:tabs>
          <w:tab w:val="left" w:pos="1118"/>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3. </w:t>
      </w:r>
      <w:r w:rsidR="00D26BB5" w:rsidRPr="0057672C">
        <w:rPr>
          <w:rStyle w:val="BodyTextChar1"/>
          <w:rFonts w:ascii="Arial" w:hAnsi="Arial" w:cs="Arial"/>
          <w:color w:val="000000"/>
          <w:sz w:val="20"/>
          <w:szCs w:val="20"/>
          <w:lang w:eastAsia="vi-VN"/>
        </w:rPr>
        <w:t>Xác định kết quả đấu giá</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Kết quả đấu giá được xác định theo quy định tại điểm a khoản 5 Điều 9 Thông tư số 32/2021/TT-BTC như sau:</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a) Xác định theo giá đặt mua từ cao xuống thấp cho đủ số lượng cổ phần chào bán nhưng không thấp hơn giá khởi điểm. Giá bán là giá đấu thành công của từng nhà đầu tư. Nhà đầu tư trúng ở mức giá nào thì mua cổ phần ở mức giá đó.</w:t>
      </w:r>
    </w:p>
    <w:p w:rsidR="00D26BB5" w:rsidRPr="0057672C" w:rsidRDefault="00156256" w:rsidP="00E43971">
      <w:pPr>
        <w:pStyle w:val="BodyText"/>
        <w:shd w:val="clear" w:color="auto" w:fill="auto"/>
        <w:tabs>
          <w:tab w:val="left" w:pos="1141"/>
        </w:tabs>
        <w:spacing w:after="120"/>
        <w:ind w:firstLine="720"/>
        <w:jc w:val="both"/>
        <w:rPr>
          <w:rStyle w:val="BodyTextChar1"/>
          <w:rFonts w:ascii="Arial" w:hAnsi="Arial" w:cs="Arial"/>
          <w:color w:val="000000"/>
          <w:sz w:val="20"/>
          <w:szCs w:val="20"/>
          <w:lang w:eastAsia="vi-VN"/>
        </w:rPr>
      </w:pPr>
      <w:r w:rsidRPr="0057672C">
        <w:rPr>
          <w:rStyle w:val="BodyTextChar1"/>
          <w:rFonts w:ascii="Arial" w:hAnsi="Arial" w:cs="Arial"/>
          <w:color w:val="000000"/>
          <w:sz w:val="20"/>
          <w:szCs w:val="20"/>
          <w:lang w:val="en-US" w:eastAsia="vi-VN"/>
        </w:rPr>
        <w:t xml:space="preserve">b) </w:t>
      </w:r>
      <w:r w:rsidR="00D26BB5" w:rsidRPr="0057672C">
        <w:rPr>
          <w:rStyle w:val="BodyTextChar1"/>
          <w:rFonts w:ascii="Arial" w:hAnsi="Arial" w:cs="Arial"/>
          <w:color w:val="000000"/>
          <w:sz w:val="20"/>
          <w:szCs w:val="20"/>
          <w:lang w:eastAsia="vi-VN"/>
        </w:rPr>
        <w:t xml:space="preserve">Tại mức giá trúng đấu giá thấp nhất, trường hợp các nhà đầu tư (kể cả nhà đầu tư nước ngoài) cùng đặt mức giá bằng nhau, nhưng số cổ phần còn lại ít hơn tổng số cổ phần các nhà đầu tư </w:t>
      </w:r>
      <w:r w:rsidRPr="0057672C">
        <w:rPr>
          <w:rStyle w:val="BodyTextChar1"/>
          <w:rFonts w:ascii="Arial" w:hAnsi="Arial" w:cs="Arial"/>
          <w:color w:val="000000"/>
          <w:sz w:val="20"/>
          <w:szCs w:val="20"/>
          <w:lang w:eastAsia="vi-VN"/>
        </w:rPr>
        <w:t>này</w:t>
      </w:r>
      <w:r w:rsidR="00D26BB5" w:rsidRPr="0057672C">
        <w:rPr>
          <w:rStyle w:val="BodyTextChar1"/>
          <w:rFonts w:ascii="Arial" w:hAnsi="Arial" w:cs="Arial"/>
          <w:color w:val="000000"/>
          <w:sz w:val="20"/>
          <w:szCs w:val="20"/>
          <w:lang w:eastAsia="vi-VN"/>
        </w:rPr>
        <w:t xml:space="preserve"> đăng ký mua tại mức giá trúng đấu giá thấp nhất thì số cổ phần của từng nhà đầu tư được mua xác định như sau:</w:t>
      </w:r>
    </w:p>
    <w:tbl>
      <w:tblPr>
        <w:tblW w:w="4872" w:type="pct"/>
        <w:tblInd w:w="108" w:type="dxa"/>
        <w:tblLook w:val="04A0" w:firstRow="1" w:lastRow="0" w:firstColumn="1" w:lastColumn="0" w:noHBand="0" w:noVBand="1"/>
      </w:tblPr>
      <w:tblGrid>
        <w:gridCol w:w="1846"/>
        <w:gridCol w:w="439"/>
        <w:gridCol w:w="1582"/>
        <w:gridCol w:w="527"/>
        <w:gridCol w:w="4395"/>
      </w:tblGrid>
      <w:tr w:rsidR="00156256" w:rsidRPr="0057672C" w:rsidTr="0057672C">
        <w:trPr>
          <w:trHeight w:val="432"/>
        </w:trPr>
        <w:tc>
          <w:tcPr>
            <w:tcW w:w="1050" w:type="pct"/>
            <w:vMerge w:val="restart"/>
            <w:shd w:val="clear" w:color="auto" w:fill="auto"/>
            <w:vAlign w:val="center"/>
          </w:tcPr>
          <w:p w:rsidR="00156256" w:rsidRPr="0057672C" w:rsidRDefault="00986677" w:rsidP="0057672C">
            <w:pPr>
              <w:pStyle w:val="BodyText"/>
              <w:shd w:val="clear" w:color="auto" w:fill="auto"/>
              <w:tabs>
                <w:tab w:val="left" w:pos="1141"/>
              </w:tabs>
              <w:spacing w:after="0"/>
              <w:ind w:firstLine="0"/>
              <w:jc w:val="center"/>
              <w:rPr>
                <w:rFonts w:ascii="Arial" w:hAnsi="Arial" w:cs="Arial"/>
                <w:color w:val="000000"/>
                <w:sz w:val="20"/>
                <w:szCs w:val="20"/>
                <w:lang w:val="en-US"/>
              </w:rPr>
            </w:pPr>
            <w:r>
              <w:rPr>
                <w:rStyle w:val="BodyTextChar1"/>
                <w:rFonts w:ascii="Arial" w:hAnsi="Arial" w:cs="Arial"/>
                <w:color w:val="000000"/>
                <w:sz w:val="20"/>
                <w:szCs w:val="20"/>
                <w:lang w:eastAsia="vi-VN"/>
              </w:rPr>
              <w:t xml:space="preserve">Số cổ </w:t>
            </w:r>
            <w:r>
              <w:rPr>
                <w:rStyle w:val="BodyTextChar1"/>
                <w:rFonts w:ascii="Arial" w:hAnsi="Arial" w:cs="Arial"/>
                <w:color w:val="000000"/>
                <w:sz w:val="20"/>
                <w:szCs w:val="20"/>
                <w:lang w:val="en-SG" w:eastAsia="vi-VN"/>
              </w:rPr>
              <w:t>p</w:t>
            </w:r>
            <w:r w:rsidR="00156256" w:rsidRPr="0057672C">
              <w:rPr>
                <w:rStyle w:val="BodyTextChar1"/>
                <w:rFonts w:ascii="Arial" w:hAnsi="Arial" w:cs="Arial"/>
                <w:color w:val="000000"/>
                <w:sz w:val="20"/>
                <w:szCs w:val="20"/>
                <w:lang w:eastAsia="vi-VN"/>
              </w:rPr>
              <w:t>hần nhà</w:t>
            </w:r>
            <w:r w:rsidR="00156256" w:rsidRPr="0057672C">
              <w:rPr>
                <w:rStyle w:val="BodyTextChar1"/>
                <w:rFonts w:ascii="Arial" w:hAnsi="Arial" w:cs="Arial"/>
                <w:color w:val="000000"/>
                <w:sz w:val="20"/>
                <w:szCs w:val="20"/>
                <w:lang w:val="en-US" w:eastAsia="vi-VN"/>
              </w:rPr>
              <w:t xml:space="preserve"> </w:t>
            </w:r>
            <w:r w:rsidR="00156256" w:rsidRPr="0057672C">
              <w:rPr>
                <w:rStyle w:val="BodyTextChar1"/>
                <w:rFonts w:ascii="Arial" w:hAnsi="Arial" w:cs="Arial"/>
                <w:color w:val="000000"/>
                <w:sz w:val="20"/>
                <w:szCs w:val="20"/>
                <w:lang w:eastAsia="vi-VN"/>
              </w:rPr>
              <w:t>đầu tư được mua</w:t>
            </w:r>
          </w:p>
        </w:tc>
        <w:tc>
          <w:tcPr>
            <w:tcW w:w="250" w:type="pct"/>
            <w:vMerge w:val="restart"/>
            <w:shd w:val="clear" w:color="auto" w:fill="auto"/>
            <w:vAlign w:val="center"/>
          </w:tcPr>
          <w:p w:rsidR="00156256" w:rsidRPr="0057672C" w:rsidRDefault="00156256" w:rsidP="0057672C">
            <w:pPr>
              <w:pStyle w:val="BodyText"/>
              <w:shd w:val="clear" w:color="auto" w:fill="auto"/>
              <w:tabs>
                <w:tab w:val="left" w:pos="1141"/>
              </w:tabs>
              <w:spacing w:after="0"/>
              <w:ind w:firstLine="0"/>
              <w:jc w:val="center"/>
              <w:rPr>
                <w:rFonts w:ascii="Arial" w:hAnsi="Arial" w:cs="Arial"/>
                <w:color w:val="000000"/>
                <w:sz w:val="20"/>
                <w:szCs w:val="20"/>
                <w:lang w:val="en-US"/>
              </w:rPr>
            </w:pPr>
            <w:r w:rsidRPr="0057672C">
              <w:rPr>
                <w:rFonts w:ascii="Arial" w:hAnsi="Arial" w:cs="Arial"/>
                <w:color w:val="000000"/>
                <w:sz w:val="20"/>
                <w:szCs w:val="20"/>
                <w:lang w:val="en-US"/>
              </w:rPr>
              <w:t>=</w:t>
            </w:r>
          </w:p>
        </w:tc>
        <w:tc>
          <w:tcPr>
            <w:tcW w:w="900" w:type="pct"/>
            <w:vMerge w:val="restart"/>
            <w:shd w:val="clear" w:color="auto" w:fill="auto"/>
            <w:vAlign w:val="center"/>
          </w:tcPr>
          <w:p w:rsidR="00156256" w:rsidRPr="0057672C" w:rsidRDefault="00156256" w:rsidP="0057672C">
            <w:pPr>
              <w:pStyle w:val="BodyText"/>
              <w:shd w:val="clear" w:color="auto" w:fill="auto"/>
              <w:tabs>
                <w:tab w:val="left" w:pos="1141"/>
              </w:tabs>
              <w:spacing w:after="0"/>
              <w:ind w:firstLine="0"/>
              <w:jc w:val="center"/>
              <w:rPr>
                <w:rFonts w:ascii="Arial" w:hAnsi="Arial" w:cs="Arial"/>
                <w:color w:val="000000"/>
                <w:sz w:val="20"/>
                <w:szCs w:val="20"/>
                <w:lang w:val="en-US"/>
              </w:rPr>
            </w:pPr>
            <w:r w:rsidRPr="0057672C">
              <w:rPr>
                <w:rFonts w:ascii="Arial" w:hAnsi="Arial" w:cs="Arial"/>
                <w:color w:val="000000"/>
                <w:sz w:val="20"/>
                <w:szCs w:val="20"/>
                <w:lang w:val="en-US"/>
              </w:rPr>
              <w:t>Số cổ phần còn lại chào bán</w:t>
            </w:r>
          </w:p>
        </w:tc>
        <w:tc>
          <w:tcPr>
            <w:tcW w:w="300" w:type="pct"/>
            <w:vMerge w:val="restart"/>
            <w:shd w:val="clear" w:color="auto" w:fill="auto"/>
            <w:vAlign w:val="center"/>
          </w:tcPr>
          <w:p w:rsidR="00156256" w:rsidRPr="0057672C" w:rsidRDefault="00156256" w:rsidP="0057672C">
            <w:pPr>
              <w:pStyle w:val="BodyText"/>
              <w:shd w:val="clear" w:color="auto" w:fill="auto"/>
              <w:tabs>
                <w:tab w:val="left" w:pos="1141"/>
              </w:tabs>
              <w:spacing w:after="0"/>
              <w:ind w:firstLine="0"/>
              <w:jc w:val="center"/>
              <w:rPr>
                <w:rFonts w:ascii="Arial" w:hAnsi="Arial" w:cs="Arial"/>
                <w:color w:val="000000"/>
                <w:sz w:val="20"/>
                <w:szCs w:val="20"/>
                <w:lang w:val="en-US"/>
              </w:rPr>
            </w:pPr>
            <w:r w:rsidRPr="0057672C">
              <w:rPr>
                <w:rFonts w:ascii="Arial" w:hAnsi="Arial" w:cs="Arial"/>
                <w:color w:val="000000"/>
                <w:sz w:val="20"/>
                <w:szCs w:val="20"/>
                <w:lang w:val="en-US"/>
              </w:rPr>
              <w:t>x</w:t>
            </w:r>
          </w:p>
        </w:tc>
        <w:tc>
          <w:tcPr>
            <w:tcW w:w="2500" w:type="pct"/>
            <w:tcBorders>
              <w:bottom w:val="single" w:sz="4" w:space="0" w:color="auto"/>
            </w:tcBorders>
            <w:shd w:val="clear" w:color="auto" w:fill="auto"/>
            <w:vAlign w:val="center"/>
          </w:tcPr>
          <w:p w:rsidR="00156256" w:rsidRPr="0057672C" w:rsidRDefault="00156256" w:rsidP="0057672C">
            <w:pPr>
              <w:pStyle w:val="BodyText"/>
              <w:shd w:val="clear" w:color="auto" w:fill="auto"/>
              <w:tabs>
                <w:tab w:val="left" w:pos="1141"/>
              </w:tabs>
              <w:spacing w:after="0"/>
              <w:ind w:firstLine="0"/>
              <w:jc w:val="center"/>
              <w:rPr>
                <w:rFonts w:ascii="Arial" w:hAnsi="Arial" w:cs="Arial"/>
                <w:color w:val="000000"/>
                <w:sz w:val="20"/>
                <w:szCs w:val="20"/>
                <w:lang w:val="en-US"/>
              </w:rPr>
            </w:pPr>
            <w:r w:rsidRPr="0057672C">
              <w:rPr>
                <w:rFonts w:ascii="Arial" w:hAnsi="Arial" w:cs="Arial"/>
                <w:color w:val="000000"/>
                <w:sz w:val="20"/>
                <w:szCs w:val="20"/>
                <w:lang w:val="en-US"/>
              </w:rPr>
              <w:t>Số cổ phần từng nhà đầu tư đăng ký mua</w:t>
            </w:r>
          </w:p>
        </w:tc>
      </w:tr>
      <w:tr w:rsidR="00156256" w:rsidRPr="0057672C" w:rsidTr="0057672C">
        <w:trPr>
          <w:trHeight w:val="432"/>
        </w:trPr>
        <w:tc>
          <w:tcPr>
            <w:tcW w:w="1050" w:type="pct"/>
            <w:vMerge/>
            <w:shd w:val="clear" w:color="auto" w:fill="auto"/>
            <w:vAlign w:val="center"/>
          </w:tcPr>
          <w:p w:rsidR="00156256" w:rsidRPr="0057672C" w:rsidRDefault="00156256" w:rsidP="0057672C">
            <w:pPr>
              <w:pStyle w:val="BodyText"/>
              <w:shd w:val="clear" w:color="auto" w:fill="auto"/>
              <w:tabs>
                <w:tab w:val="left" w:pos="1141"/>
              </w:tabs>
              <w:spacing w:after="0"/>
              <w:ind w:firstLine="0"/>
              <w:jc w:val="center"/>
              <w:rPr>
                <w:rFonts w:ascii="Arial" w:hAnsi="Arial" w:cs="Arial"/>
                <w:color w:val="000000"/>
                <w:sz w:val="20"/>
                <w:szCs w:val="20"/>
              </w:rPr>
            </w:pPr>
          </w:p>
        </w:tc>
        <w:tc>
          <w:tcPr>
            <w:tcW w:w="250" w:type="pct"/>
            <w:vMerge/>
            <w:shd w:val="clear" w:color="auto" w:fill="auto"/>
            <w:vAlign w:val="center"/>
          </w:tcPr>
          <w:p w:rsidR="00156256" w:rsidRPr="0057672C" w:rsidRDefault="00156256" w:rsidP="0057672C">
            <w:pPr>
              <w:pStyle w:val="BodyText"/>
              <w:shd w:val="clear" w:color="auto" w:fill="auto"/>
              <w:tabs>
                <w:tab w:val="left" w:pos="1141"/>
              </w:tabs>
              <w:spacing w:after="0"/>
              <w:ind w:firstLine="0"/>
              <w:jc w:val="center"/>
              <w:rPr>
                <w:rFonts w:ascii="Arial" w:hAnsi="Arial" w:cs="Arial"/>
                <w:color w:val="000000"/>
                <w:sz w:val="20"/>
                <w:szCs w:val="20"/>
              </w:rPr>
            </w:pPr>
          </w:p>
        </w:tc>
        <w:tc>
          <w:tcPr>
            <w:tcW w:w="900" w:type="pct"/>
            <w:vMerge/>
            <w:shd w:val="clear" w:color="auto" w:fill="auto"/>
            <w:vAlign w:val="center"/>
          </w:tcPr>
          <w:p w:rsidR="00156256" w:rsidRPr="0057672C" w:rsidRDefault="00156256" w:rsidP="0057672C">
            <w:pPr>
              <w:pStyle w:val="BodyText"/>
              <w:shd w:val="clear" w:color="auto" w:fill="auto"/>
              <w:tabs>
                <w:tab w:val="left" w:pos="1141"/>
              </w:tabs>
              <w:spacing w:after="0"/>
              <w:ind w:firstLine="0"/>
              <w:jc w:val="center"/>
              <w:rPr>
                <w:rFonts w:ascii="Arial" w:hAnsi="Arial" w:cs="Arial"/>
                <w:color w:val="000000"/>
                <w:sz w:val="20"/>
                <w:szCs w:val="20"/>
              </w:rPr>
            </w:pPr>
          </w:p>
        </w:tc>
        <w:tc>
          <w:tcPr>
            <w:tcW w:w="300" w:type="pct"/>
            <w:vMerge/>
            <w:shd w:val="clear" w:color="auto" w:fill="auto"/>
            <w:vAlign w:val="center"/>
          </w:tcPr>
          <w:p w:rsidR="00156256" w:rsidRPr="0057672C" w:rsidRDefault="00156256" w:rsidP="0057672C">
            <w:pPr>
              <w:pStyle w:val="BodyText"/>
              <w:shd w:val="clear" w:color="auto" w:fill="auto"/>
              <w:tabs>
                <w:tab w:val="left" w:pos="1141"/>
              </w:tabs>
              <w:spacing w:after="0"/>
              <w:ind w:firstLine="0"/>
              <w:jc w:val="center"/>
              <w:rPr>
                <w:rFonts w:ascii="Arial" w:hAnsi="Arial" w:cs="Arial"/>
                <w:color w:val="000000"/>
                <w:sz w:val="20"/>
                <w:szCs w:val="20"/>
              </w:rPr>
            </w:pPr>
          </w:p>
        </w:tc>
        <w:tc>
          <w:tcPr>
            <w:tcW w:w="2500" w:type="pct"/>
            <w:tcBorders>
              <w:top w:val="single" w:sz="4" w:space="0" w:color="auto"/>
            </w:tcBorders>
            <w:shd w:val="clear" w:color="auto" w:fill="auto"/>
            <w:vAlign w:val="center"/>
          </w:tcPr>
          <w:p w:rsidR="00156256" w:rsidRPr="0057672C" w:rsidRDefault="00156256" w:rsidP="0057672C">
            <w:pPr>
              <w:pStyle w:val="BodyText"/>
              <w:shd w:val="clear" w:color="auto" w:fill="auto"/>
              <w:tabs>
                <w:tab w:val="left" w:pos="1141"/>
              </w:tabs>
              <w:spacing w:after="0"/>
              <w:ind w:firstLine="0"/>
              <w:jc w:val="center"/>
              <w:rPr>
                <w:rFonts w:ascii="Arial" w:hAnsi="Arial" w:cs="Arial"/>
                <w:color w:val="000000"/>
                <w:sz w:val="20"/>
                <w:szCs w:val="20"/>
                <w:lang w:val="en-US"/>
              </w:rPr>
            </w:pPr>
            <w:r w:rsidRPr="0057672C">
              <w:rPr>
                <w:rFonts w:ascii="Arial" w:hAnsi="Arial" w:cs="Arial"/>
                <w:color w:val="000000"/>
                <w:sz w:val="20"/>
                <w:szCs w:val="20"/>
                <w:lang w:val="en-US"/>
              </w:rPr>
              <w:t>Tổng số cổ phần các nhà đầu tư đăng ký mua</w:t>
            </w:r>
          </w:p>
        </w:tc>
      </w:tr>
    </w:tbl>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Trường hợp phát sinh số cổ phần lẻ, số cổ phần lẻ này được phân bổ cho nhà đầu tư có khối lượng đăng ký mua lớn nhất tại mức giá đó.</w:t>
      </w:r>
    </w:p>
    <w:p w:rsidR="00D26BB5" w:rsidRPr="0057672C" w:rsidRDefault="00156256" w:rsidP="00E43971">
      <w:pPr>
        <w:pStyle w:val="BodyText"/>
        <w:shd w:val="clear" w:color="auto" w:fill="auto"/>
        <w:tabs>
          <w:tab w:val="left" w:pos="1150"/>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c) </w:t>
      </w:r>
      <w:r w:rsidR="00D26BB5" w:rsidRPr="0057672C">
        <w:rPr>
          <w:rStyle w:val="BodyTextChar1"/>
          <w:rFonts w:ascii="Arial" w:hAnsi="Arial" w:cs="Arial"/>
          <w:color w:val="000000"/>
          <w:sz w:val="20"/>
          <w:szCs w:val="20"/>
          <w:lang w:eastAsia="vi-VN"/>
        </w:rPr>
        <w:t>Trường hợp có quy định tỷ lệ tối đa số cổ phần nhà đầu tư nước ngoài được mua thì việc xác định kết quả đấu giá thực hiện theo nguyên tắc trên nhưng số cổ phần nhà đầu tư nước ngoài được mua không vượt quá tỷ lệ tối đa theo quy định của pháp luật hiện hành.</w:t>
      </w:r>
    </w:p>
    <w:p w:rsidR="00D26BB5" w:rsidRPr="0057672C" w:rsidRDefault="00C161B2" w:rsidP="00E43971">
      <w:pPr>
        <w:pStyle w:val="BodyText"/>
        <w:shd w:val="clear" w:color="auto" w:fill="auto"/>
        <w:tabs>
          <w:tab w:val="left" w:pos="114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lastRenderedPageBreak/>
        <w:t xml:space="preserve">4. </w:t>
      </w:r>
      <w:r w:rsidR="00D26BB5" w:rsidRPr="0057672C">
        <w:rPr>
          <w:rStyle w:val="BodyTextChar1"/>
          <w:rFonts w:ascii="Arial" w:hAnsi="Arial" w:cs="Arial"/>
          <w:color w:val="000000"/>
          <w:sz w:val="20"/>
          <w:szCs w:val="20"/>
          <w:lang w:eastAsia="vi-VN"/>
        </w:rPr>
        <w:t>Biên bản xác định kết quả đấu giá</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Kết thúc cuộc đấu giá, căn cứ kết quả đấu giá Sở giao dịch chứng khoán có trách nhiệm lập Biên bản xác định kết quả đấu giá theo mẫu tại Phụ lục số 4 kèm theo Thông tư số 32/202</w:t>
      </w:r>
      <w:r w:rsidRPr="0057672C">
        <w:rPr>
          <w:rStyle w:val="BodyTextChar1"/>
          <w:rFonts w:ascii="Arial" w:hAnsi="Arial" w:cs="Arial"/>
          <w:color w:val="000000"/>
          <w:sz w:val="20"/>
          <w:szCs w:val="20"/>
          <w:lang w:val="en-US"/>
        </w:rPr>
        <w:t xml:space="preserve">1/TT-BTC. </w:t>
      </w:r>
      <w:r w:rsidRPr="0057672C">
        <w:rPr>
          <w:rStyle w:val="BodyTextChar1"/>
          <w:rFonts w:ascii="Arial" w:hAnsi="Arial" w:cs="Arial"/>
          <w:color w:val="000000"/>
          <w:sz w:val="20"/>
          <w:szCs w:val="20"/>
          <w:lang w:eastAsia="vi-VN"/>
        </w:rPr>
        <w:t>Các thành viên Hội đồng bán đấu giá xem xét và đồng ký Biên bản xác định kết quả đấu giá.</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b/>
          <w:bCs/>
          <w:color w:val="000000"/>
          <w:sz w:val="20"/>
          <w:szCs w:val="20"/>
          <w:lang w:eastAsia="vi-VN"/>
        </w:rPr>
        <w:t>Điều 16. Thông báo kết quả đấu giá</w:t>
      </w:r>
    </w:p>
    <w:p w:rsidR="00D26BB5" w:rsidRPr="0057672C" w:rsidRDefault="0014272C" w:rsidP="00E43971">
      <w:pPr>
        <w:pStyle w:val="BodyText"/>
        <w:shd w:val="clear" w:color="auto" w:fill="auto"/>
        <w:tabs>
          <w:tab w:val="left" w:pos="110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 </w:t>
      </w:r>
      <w:r w:rsidR="00D26BB5" w:rsidRPr="0057672C">
        <w:rPr>
          <w:rStyle w:val="BodyTextChar1"/>
          <w:rFonts w:ascii="Arial" w:hAnsi="Arial" w:cs="Arial"/>
          <w:color w:val="000000"/>
          <w:sz w:val="20"/>
          <w:szCs w:val="20"/>
          <w:lang w:eastAsia="vi-VN"/>
        </w:rPr>
        <w:t xml:space="preserve">Ban chỉ đạo cổ phần hóa </w:t>
      </w:r>
      <w:r w:rsidR="004705B8" w:rsidRPr="0057672C">
        <w:rPr>
          <w:rStyle w:val="BodyTextChar1"/>
          <w:rFonts w:ascii="Arial" w:hAnsi="Arial" w:cs="Arial"/>
          <w:color w:val="000000"/>
          <w:sz w:val="20"/>
          <w:szCs w:val="20"/>
          <w:lang w:eastAsia="vi-VN"/>
        </w:rPr>
        <w:t>phối hợp</w:t>
      </w:r>
      <w:r w:rsidR="00D26BB5" w:rsidRPr="0057672C">
        <w:rPr>
          <w:rStyle w:val="BodyTextChar1"/>
          <w:rFonts w:ascii="Arial" w:hAnsi="Arial" w:cs="Arial"/>
          <w:color w:val="000000"/>
          <w:sz w:val="20"/>
          <w:szCs w:val="20"/>
          <w:lang w:eastAsia="vi-VN"/>
        </w:rPr>
        <w:t xml:space="preserve"> với Sở giao dịch chứng khoán công bố kết quả đấu giá ngay sau khi ký Biên bản xác định kết quả đấu giá và thông báo trên các </w:t>
      </w:r>
      <w:r w:rsidR="00D26BB5" w:rsidRPr="0057672C">
        <w:rPr>
          <w:rStyle w:val="BodyTextChar1"/>
          <w:rFonts w:ascii="Arial" w:hAnsi="Arial" w:cs="Arial"/>
          <w:color w:val="000000"/>
          <w:sz w:val="20"/>
          <w:szCs w:val="20"/>
          <w:lang w:val="en-US"/>
        </w:rPr>
        <w:t xml:space="preserve">website </w:t>
      </w:r>
      <w:r w:rsidR="00D26BB5" w:rsidRPr="0057672C">
        <w:rPr>
          <w:rStyle w:val="BodyTextChar1"/>
          <w:rFonts w:ascii="Arial" w:hAnsi="Arial" w:cs="Arial"/>
          <w:color w:val="000000"/>
          <w:sz w:val="20"/>
          <w:szCs w:val="20"/>
          <w:lang w:eastAsia="vi-VN"/>
        </w:rPr>
        <w:t>của doanh nghiệp cổ phần hóa, Sở giao dịch chứng khoán, Tổ chức tư vấn bán cổ phần (nếu có).</w:t>
      </w:r>
    </w:p>
    <w:p w:rsidR="00D26BB5" w:rsidRPr="0057672C" w:rsidRDefault="0014272C" w:rsidP="00E43971">
      <w:pPr>
        <w:pStyle w:val="BodyText"/>
        <w:shd w:val="clear" w:color="auto" w:fill="auto"/>
        <w:tabs>
          <w:tab w:val="left" w:pos="110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2. </w:t>
      </w:r>
      <w:r w:rsidR="00D26BB5" w:rsidRPr="0057672C">
        <w:rPr>
          <w:rStyle w:val="BodyTextChar1"/>
          <w:rFonts w:ascii="Arial" w:hAnsi="Arial" w:cs="Arial"/>
          <w:color w:val="000000"/>
          <w:sz w:val="20"/>
          <w:szCs w:val="20"/>
          <w:lang w:eastAsia="vi-VN"/>
        </w:rPr>
        <w:t xml:space="preserve">Nhà đầu tư nhận kết quả trực tiếp tại Sở giao dịch chứng khoán trong vòng hai (02) ngày làm việc kể từ ngày kết thúc phiên đấu giá. </w:t>
      </w:r>
      <w:r w:rsidR="009D1AD6" w:rsidRPr="0057672C">
        <w:rPr>
          <w:rStyle w:val="BodyTextChar1"/>
          <w:rFonts w:ascii="Arial" w:hAnsi="Arial" w:cs="Arial"/>
          <w:color w:val="000000"/>
          <w:sz w:val="20"/>
          <w:szCs w:val="20"/>
          <w:lang w:eastAsia="vi-VN"/>
        </w:rPr>
        <w:t>Trường hợp</w:t>
      </w:r>
      <w:r w:rsidR="00D26BB5" w:rsidRPr="0057672C">
        <w:rPr>
          <w:rStyle w:val="BodyTextChar1"/>
          <w:rFonts w:ascii="Arial" w:hAnsi="Arial" w:cs="Arial"/>
          <w:color w:val="000000"/>
          <w:sz w:val="20"/>
          <w:szCs w:val="20"/>
          <w:lang w:eastAsia="vi-VN"/>
        </w:rPr>
        <w:t xml:space="preserve"> nhà đầu tư đăng ký nhận kết quả qua đường bưu điện (gửi bảo đảm), Sở giao dịch chứng khoán có trách nhiệm gửi kết quả đấu giá của nhà </w:t>
      </w:r>
      <w:r w:rsidR="00D35366" w:rsidRPr="0057672C">
        <w:rPr>
          <w:rStyle w:val="BodyTextChar1"/>
          <w:rFonts w:ascii="Arial" w:hAnsi="Arial" w:cs="Arial"/>
          <w:color w:val="000000"/>
          <w:sz w:val="20"/>
          <w:szCs w:val="20"/>
          <w:lang w:eastAsia="vi-VN"/>
        </w:rPr>
        <w:t>đầu tư</w:t>
      </w:r>
      <w:r w:rsidR="00D26BB5" w:rsidRPr="0057672C">
        <w:rPr>
          <w:rStyle w:val="BodyTextChar1"/>
          <w:rFonts w:ascii="Arial" w:hAnsi="Arial" w:cs="Arial"/>
          <w:color w:val="000000"/>
          <w:sz w:val="20"/>
          <w:szCs w:val="20"/>
          <w:lang w:eastAsia="vi-VN"/>
        </w:rPr>
        <w:t xml:space="preserve"> theo đường bưu điện (theo thông tin nhà đầu tư đã đăng ký) trong thời hạn ba (03) ngày làm việc kể từ ngày công bố kết quả đấu giá.</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b/>
          <w:bCs/>
          <w:color w:val="000000"/>
          <w:sz w:val="20"/>
          <w:szCs w:val="20"/>
          <w:lang w:eastAsia="vi-VN"/>
        </w:rPr>
        <w:t>Điều 17. Phương thức và địa điểm thanh toán tiền mua cổ phần</w:t>
      </w:r>
    </w:p>
    <w:p w:rsidR="00D26BB5" w:rsidRPr="0057672C" w:rsidRDefault="0014272C" w:rsidP="00E43971">
      <w:pPr>
        <w:pStyle w:val="BodyText"/>
        <w:shd w:val="clear" w:color="auto" w:fill="auto"/>
        <w:tabs>
          <w:tab w:val="left" w:pos="110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 </w:t>
      </w:r>
      <w:r w:rsidR="00D26BB5" w:rsidRPr="0057672C">
        <w:rPr>
          <w:rStyle w:val="BodyTextChar1"/>
          <w:rFonts w:ascii="Arial" w:hAnsi="Arial" w:cs="Arial"/>
          <w:color w:val="000000"/>
          <w:sz w:val="20"/>
          <w:szCs w:val="20"/>
          <w:lang w:eastAsia="vi-VN"/>
        </w:rPr>
        <w:t>Căn cứ vào thông báo kết quả đấu giá, nhà đầu tư trúng đấu giá mua cổ phần có trách nhiệm thanh toán tiền mua cổ phần trong thời hạn mười (10) ngày kể từ ngày công bố kết quả đấu giá cổ phần.</w:t>
      </w:r>
    </w:p>
    <w:p w:rsidR="00D26BB5" w:rsidRPr="0057672C" w:rsidRDefault="008E19F3" w:rsidP="00E43971">
      <w:pPr>
        <w:pStyle w:val="BodyText"/>
        <w:shd w:val="clear" w:color="auto" w:fill="auto"/>
        <w:tabs>
          <w:tab w:val="left" w:pos="111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2. </w:t>
      </w:r>
      <w:r w:rsidR="00D26BB5" w:rsidRPr="0057672C">
        <w:rPr>
          <w:rStyle w:val="BodyTextChar1"/>
          <w:rFonts w:ascii="Arial" w:hAnsi="Arial" w:cs="Arial"/>
          <w:color w:val="000000"/>
          <w:sz w:val="20"/>
          <w:szCs w:val="20"/>
          <w:lang w:eastAsia="vi-VN"/>
        </w:rPr>
        <w:t>Tiền đặt cọc bằng đồng Việt Nam được trừ vào tổng số tiền phải thanh toán mua cổ phần. Trường hợp số tiền đặt cọc lớn hơn số tiền phải thanh toán, nhà đầu tư được hoàn trả lại phần chênh lệch trong thời gian 03 ngày làm việc kể từ ngày kết thúc thời hạn các nhà đầu tư thanh toán tiền mua cổ phần.</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Tiền đặt cọc, ký quỹ bằng ngoại tệ không được trừ vào tổng số tiền các nhà đầu tư nước ngoài phải thanh toán. Tổ chức thực hiện bán đấu giá/doanh nghiệp cổ phần hóa (trường hợp đặt cọc) hoặc tổ chức tín dụng (</w:t>
      </w:r>
      <w:r w:rsidR="009D1AD6" w:rsidRPr="0057672C">
        <w:rPr>
          <w:rStyle w:val="BodyTextChar1"/>
          <w:rFonts w:ascii="Arial" w:hAnsi="Arial" w:cs="Arial"/>
          <w:color w:val="000000"/>
          <w:sz w:val="20"/>
          <w:szCs w:val="20"/>
          <w:lang w:eastAsia="vi-VN"/>
        </w:rPr>
        <w:t>trường hợp</w:t>
      </w:r>
      <w:r w:rsidRPr="0057672C">
        <w:rPr>
          <w:rStyle w:val="BodyTextChar1"/>
          <w:rFonts w:ascii="Arial" w:hAnsi="Arial" w:cs="Arial"/>
          <w:color w:val="000000"/>
          <w:sz w:val="20"/>
          <w:szCs w:val="20"/>
          <w:lang w:eastAsia="vi-VN"/>
        </w:rPr>
        <w:t xml:space="preserve"> ký quỹ) sẽ hoàn trả cho nhà đầu tư nước ngoài sau khi nhà đầu tư nước ngoài hoàn tất việc nộp tiền mua số cổ phần trúng đấu giá bằng đồng Việt Nam vào tài khoản của tiền thu từ cổ phần hóa của doanh</w:t>
      </w:r>
      <w:r w:rsidR="008F6A1B" w:rsidRPr="0057672C">
        <w:rPr>
          <w:rStyle w:val="BodyTextChar1"/>
          <w:rFonts w:ascii="Arial" w:hAnsi="Arial" w:cs="Arial"/>
          <w:color w:val="000000"/>
          <w:sz w:val="20"/>
          <w:szCs w:val="20"/>
          <w:lang w:eastAsia="vi-VN"/>
        </w:rPr>
        <w:t xml:space="preserve"> nghiệp cổ phần hóa theo quy địn</w:t>
      </w:r>
      <w:r w:rsidRPr="0057672C">
        <w:rPr>
          <w:rStyle w:val="BodyTextChar1"/>
          <w:rFonts w:ascii="Arial" w:hAnsi="Arial" w:cs="Arial"/>
          <w:color w:val="000000"/>
          <w:sz w:val="20"/>
          <w:szCs w:val="20"/>
          <w:lang w:eastAsia="vi-VN"/>
        </w:rPr>
        <w:t>h tại khoản 1 và khoản 3 Điều này.</w:t>
      </w:r>
    </w:p>
    <w:p w:rsidR="00D26BB5" w:rsidRPr="0057672C" w:rsidRDefault="008F6A1B" w:rsidP="00E43971">
      <w:pPr>
        <w:pStyle w:val="BodyText"/>
        <w:shd w:val="clear" w:color="auto" w:fill="auto"/>
        <w:tabs>
          <w:tab w:val="left" w:pos="112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3. </w:t>
      </w:r>
      <w:r w:rsidR="00D26BB5" w:rsidRPr="0057672C">
        <w:rPr>
          <w:rStyle w:val="BodyTextChar1"/>
          <w:rFonts w:ascii="Arial" w:hAnsi="Arial" w:cs="Arial"/>
          <w:color w:val="000000"/>
          <w:sz w:val="20"/>
          <w:szCs w:val="20"/>
          <w:lang w:eastAsia="vi-VN"/>
        </w:rPr>
        <w:t>Thanh toán tiền mua cổ phần:</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Thanh toán bằng đồng Việt Nam theo hình thức nộp vào tài khoản tiền thu từ cổ phần hóa của doanh nghiệp theo thông tin như sau:</w:t>
      </w:r>
    </w:p>
    <w:p w:rsidR="00D26BB5" w:rsidRPr="0057672C" w:rsidRDefault="008F6A1B" w:rsidP="00E43971">
      <w:pPr>
        <w:pStyle w:val="BodyText"/>
        <w:shd w:val="clear" w:color="auto" w:fill="auto"/>
        <w:tabs>
          <w:tab w:val="left" w:pos="101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Tên tài khoản:....;</w:t>
      </w:r>
    </w:p>
    <w:p w:rsidR="00D26BB5" w:rsidRPr="0057672C" w:rsidRDefault="008F6A1B" w:rsidP="00E43971">
      <w:pPr>
        <w:pStyle w:val="BodyText"/>
        <w:shd w:val="clear" w:color="auto" w:fill="auto"/>
        <w:tabs>
          <w:tab w:val="left" w:pos="1017"/>
          <w:tab w:val="left" w:leader="dot" w:pos="2799"/>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Số tài khoản:</w:t>
      </w:r>
      <w:r w:rsidR="00D26BB5" w:rsidRPr="0057672C">
        <w:rPr>
          <w:rStyle w:val="BodyTextChar1"/>
          <w:rFonts w:ascii="Arial" w:hAnsi="Arial" w:cs="Arial"/>
          <w:color w:val="000000"/>
          <w:sz w:val="20"/>
          <w:szCs w:val="20"/>
          <w:lang w:eastAsia="vi-VN"/>
        </w:rPr>
        <w:tab/>
        <w:t>;</w:t>
      </w:r>
    </w:p>
    <w:p w:rsidR="00D26BB5" w:rsidRPr="0057672C" w:rsidRDefault="008F6A1B" w:rsidP="00E43971">
      <w:pPr>
        <w:pStyle w:val="BodyText"/>
        <w:shd w:val="clear" w:color="auto" w:fill="auto"/>
        <w:tabs>
          <w:tab w:val="left" w:pos="1017"/>
          <w:tab w:val="left" w:leader="dot" w:pos="3274"/>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Tại Ngân hàng:</w:t>
      </w:r>
      <w:r w:rsidR="00D26BB5" w:rsidRPr="0057672C">
        <w:rPr>
          <w:rStyle w:val="BodyTextChar1"/>
          <w:rFonts w:ascii="Arial" w:hAnsi="Arial" w:cs="Arial"/>
          <w:color w:val="000000"/>
          <w:sz w:val="20"/>
          <w:szCs w:val="20"/>
          <w:lang w:eastAsia="vi-VN"/>
        </w:rPr>
        <w:tab/>
        <w:t>;</w:t>
      </w:r>
    </w:p>
    <w:p w:rsidR="00D26BB5" w:rsidRPr="0057672C" w:rsidRDefault="008F6A1B" w:rsidP="00E43971">
      <w:pPr>
        <w:pStyle w:val="BodyText"/>
        <w:shd w:val="clear" w:color="auto" w:fill="auto"/>
        <w:tabs>
          <w:tab w:val="left" w:pos="101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Nội dung nộp tiền/chuyển tiền: ....;</w:t>
      </w:r>
    </w:p>
    <w:p w:rsidR="00D26BB5" w:rsidRPr="0057672C" w:rsidRDefault="008F6A1B" w:rsidP="00E43971">
      <w:pPr>
        <w:pStyle w:val="BodyText"/>
        <w:shd w:val="clear" w:color="auto" w:fill="auto"/>
        <w:tabs>
          <w:tab w:val="left" w:pos="110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4. </w:t>
      </w:r>
      <w:r w:rsidR="00D26BB5" w:rsidRPr="0057672C">
        <w:rPr>
          <w:rStyle w:val="BodyTextChar1"/>
          <w:rFonts w:ascii="Arial" w:hAnsi="Arial" w:cs="Arial"/>
          <w:color w:val="000000"/>
          <w:sz w:val="20"/>
          <w:szCs w:val="20"/>
          <w:lang w:eastAsia="vi-VN"/>
        </w:rPr>
        <w:t>Doanh nghiệp cổ phần hóa chuyển tiền thu từ việc bán cổ phần cho nhà đầu tư chiến lược về Quỹ hỗ trợ sắp xếp và phát triển doanh nghiệp theo quy định.</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b/>
          <w:bCs/>
          <w:color w:val="000000"/>
          <w:sz w:val="20"/>
          <w:szCs w:val="20"/>
          <w:lang w:eastAsia="vi-VN"/>
        </w:rPr>
        <w:t>Điều 18. Xử lý các trường hợp vi phạm</w:t>
      </w:r>
    </w:p>
    <w:p w:rsidR="00D26BB5" w:rsidRPr="0057672C" w:rsidRDefault="0005408E" w:rsidP="00E43971">
      <w:pPr>
        <w:pStyle w:val="BodyText"/>
        <w:shd w:val="clear" w:color="auto" w:fill="auto"/>
        <w:tabs>
          <w:tab w:val="left" w:pos="110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 </w:t>
      </w:r>
      <w:r w:rsidR="00D26BB5" w:rsidRPr="0057672C">
        <w:rPr>
          <w:rStyle w:val="BodyTextChar1"/>
          <w:rFonts w:ascii="Arial" w:hAnsi="Arial" w:cs="Arial"/>
          <w:color w:val="000000"/>
          <w:sz w:val="20"/>
          <w:szCs w:val="20"/>
          <w:lang w:eastAsia="vi-VN"/>
        </w:rPr>
        <w:t xml:space="preserve">Những </w:t>
      </w:r>
      <w:r w:rsidR="009D1AD6" w:rsidRPr="0057672C">
        <w:rPr>
          <w:rStyle w:val="BodyTextChar1"/>
          <w:rFonts w:ascii="Arial" w:hAnsi="Arial" w:cs="Arial"/>
          <w:color w:val="000000"/>
          <w:sz w:val="20"/>
          <w:szCs w:val="20"/>
          <w:lang w:eastAsia="vi-VN"/>
        </w:rPr>
        <w:t>trường hợp</w:t>
      </w:r>
      <w:r w:rsidR="00D26BB5" w:rsidRPr="0057672C">
        <w:rPr>
          <w:rStyle w:val="BodyTextChar1"/>
          <w:rFonts w:ascii="Arial" w:hAnsi="Arial" w:cs="Arial"/>
          <w:color w:val="000000"/>
          <w:sz w:val="20"/>
          <w:szCs w:val="20"/>
          <w:lang w:eastAsia="vi-VN"/>
        </w:rPr>
        <w:t xml:space="preserve"> sau đây bị coi là vi phạm Quy chế bán đấu giá và nhà đầu tư không được hoàn trả tiền đặt cọc hoặc doanh nghiệp yêu cầu tổ chức tín dụng nhậ</w:t>
      </w:r>
      <w:r w:rsidRPr="0057672C">
        <w:rPr>
          <w:rStyle w:val="BodyTextChar1"/>
          <w:rFonts w:ascii="Arial" w:hAnsi="Arial" w:cs="Arial"/>
          <w:color w:val="000000"/>
          <w:sz w:val="20"/>
          <w:szCs w:val="20"/>
          <w:lang w:eastAsia="vi-VN"/>
        </w:rPr>
        <w:t>n ký quỹ, nhận bảo lãnh thực hi</w:t>
      </w:r>
      <w:r w:rsidR="00D26BB5" w:rsidRPr="0057672C">
        <w:rPr>
          <w:rStyle w:val="BodyTextChar1"/>
          <w:rFonts w:ascii="Arial" w:hAnsi="Arial" w:cs="Arial"/>
          <w:color w:val="000000"/>
          <w:sz w:val="20"/>
          <w:szCs w:val="20"/>
          <w:lang w:eastAsia="vi-VN"/>
        </w:rPr>
        <w:t>ện nghĩa vụ thanh toán số tiền đảm bảo thực hiện quyền mua cổ phần tương ứng:</w:t>
      </w:r>
    </w:p>
    <w:p w:rsidR="00D26BB5" w:rsidRPr="0057672C" w:rsidRDefault="0005408E" w:rsidP="00E43971">
      <w:pPr>
        <w:pStyle w:val="BodyText"/>
        <w:shd w:val="clear" w:color="auto" w:fill="auto"/>
        <w:tabs>
          <w:tab w:val="left" w:pos="113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a) </w:t>
      </w:r>
      <w:r w:rsidR="00D26BB5" w:rsidRPr="0057672C">
        <w:rPr>
          <w:rStyle w:val="BodyTextChar1"/>
          <w:rFonts w:ascii="Arial" w:hAnsi="Arial" w:cs="Arial"/>
          <w:color w:val="000000"/>
          <w:sz w:val="20"/>
          <w:szCs w:val="20"/>
          <w:lang w:eastAsia="vi-VN"/>
        </w:rPr>
        <w:t>Không nộp Phiếu tham dự đấu giá;</w:t>
      </w:r>
    </w:p>
    <w:p w:rsidR="00D26BB5" w:rsidRPr="0057672C" w:rsidRDefault="0005408E" w:rsidP="00E43971">
      <w:pPr>
        <w:pStyle w:val="BodyText"/>
        <w:shd w:val="clear" w:color="auto" w:fill="auto"/>
        <w:tabs>
          <w:tab w:val="left" w:pos="1131"/>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b) </w:t>
      </w:r>
      <w:r w:rsidR="00D26BB5" w:rsidRPr="0057672C">
        <w:rPr>
          <w:rStyle w:val="BodyTextChar1"/>
          <w:rFonts w:ascii="Arial" w:hAnsi="Arial" w:cs="Arial"/>
          <w:color w:val="000000"/>
          <w:sz w:val="20"/>
          <w:szCs w:val="20"/>
          <w:lang w:eastAsia="vi-VN"/>
        </w:rPr>
        <w:t>Phiếu tham dự đấu giá không hợp lệ theo khoản 1 Điều 12 Quy chế này;</w:t>
      </w:r>
    </w:p>
    <w:p w:rsidR="00D26BB5" w:rsidRPr="0057672C" w:rsidRDefault="0005408E" w:rsidP="00E43971">
      <w:pPr>
        <w:pStyle w:val="BodyText"/>
        <w:shd w:val="clear" w:color="auto" w:fill="auto"/>
        <w:tabs>
          <w:tab w:val="left" w:pos="1161"/>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c) </w:t>
      </w:r>
      <w:r w:rsidR="00D26BB5" w:rsidRPr="0057672C">
        <w:rPr>
          <w:rStyle w:val="BodyTextChar1"/>
          <w:rFonts w:ascii="Arial" w:hAnsi="Arial" w:cs="Arial"/>
          <w:color w:val="000000"/>
          <w:sz w:val="20"/>
          <w:szCs w:val="20"/>
          <w:lang w:eastAsia="vi-VN"/>
        </w:rPr>
        <w:t>Không ghi giá và/hoặc khối lượng trên Phiếu tham dự đấu giá;</w:t>
      </w:r>
    </w:p>
    <w:p w:rsidR="00D26BB5" w:rsidRPr="0057672C" w:rsidRDefault="0005408E" w:rsidP="00E43971">
      <w:pPr>
        <w:pStyle w:val="BodyText"/>
        <w:shd w:val="clear" w:color="auto" w:fill="auto"/>
        <w:tabs>
          <w:tab w:val="left" w:pos="1161"/>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d) </w:t>
      </w:r>
      <w:r w:rsidR="00D26BB5" w:rsidRPr="0057672C">
        <w:rPr>
          <w:rStyle w:val="BodyTextChar1"/>
          <w:rFonts w:ascii="Arial" w:hAnsi="Arial" w:cs="Arial"/>
          <w:color w:val="000000"/>
          <w:sz w:val="20"/>
          <w:szCs w:val="20"/>
          <w:lang w:eastAsia="vi-VN"/>
        </w:rPr>
        <w:t>Đăng ký nhưng không đặt mua;</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đ) Trả giá thấp hơn so với giá khởi điểm;</w:t>
      </w:r>
    </w:p>
    <w:p w:rsidR="00D26BB5" w:rsidRPr="0057672C" w:rsidRDefault="0005408E" w:rsidP="00E43971">
      <w:pPr>
        <w:pStyle w:val="BodyText"/>
        <w:shd w:val="clear" w:color="auto" w:fill="auto"/>
        <w:tabs>
          <w:tab w:val="left" w:pos="1146"/>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e) </w:t>
      </w:r>
      <w:r w:rsidR="00D26BB5" w:rsidRPr="0057672C">
        <w:rPr>
          <w:rStyle w:val="BodyTextChar1"/>
          <w:rFonts w:ascii="Arial" w:hAnsi="Arial" w:cs="Arial"/>
          <w:color w:val="000000"/>
          <w:sz w:val="20"/>
          <w:szCs w:val="20"/>
          <w:lang w:eastAsia="vi-VN"/>
        </w:rPr>
        <w:t xml:space="preserve">Không thanh toán toàn bộ hoặc một phần số cổ phần được quyền mua theo kết quả đấu giá, nhà đầu tư sẽ không được hoàn trả tiền đặt cọc hoặc doanh nghiệp yêu cầu tổ chức tín dụng nhận ký quỹ, nhận bảo lãnh thực hiện nghĩa vụ thanh toán số tiền đảm bảo thực hiện quyền mua cổ phần tương ứng với số cổ phần từ chối mua. Trong trường hợp nhà đầu tư chỉ thanh toán một phần, số cổ </w:t>
      </w:r>
      <w:r w:rsidR="00D26BB5" w:rsidRPr="0057672C">
        <w:rPr>
          <w:rStyle w:val="BodyTextChar1"/>
          <w:rFonts w:ascii="Arial" w:hAnsi="Arial" w:cs="Arial"/>
          <w:color w:val="000000"/>
          <w:sz w:val="20"/>
          <w:szCs w:val="20"/>
          <w:lang w:eastAsia="vi-VN"/>
        </w:rPr>
        <w:lastRenderedPageBreak/>
        <w:t>phần trúng đấu giá của nhà đầu tư sẽ được Hội đồng bán đấu giá cổ phần xét theo thứ tự mức giá đặt mua từ cao xuống thấp trong các mức giá đặt mua của nhà đầu tư đó.</w:t>
      </w:r>
    </w:p>
    <w:p w:rsidR="00D26BB5" w:rsidRPr="0057672C" w:rsidRDefault="00395AA8" w:rsidP="00E43971">
      <w:pPr>
        <w:pStyle w:val="BodyText"/>
        <w:shd w:val="clear" w:color="auto" w:fill="auto"/>
        <w:tabs>
          <w:tab w:val="left" w:pos="1100"/>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2. </w:t>
      </w:r>
      <w:r w:rsidR="00D26BB5" w:rsidRPr="0057672C">
        <w:rPr>
          <w:rStyle w:val="BodyTextChar1"/>
          <w:rFonts w:ascii="Arial" w:hAnsi="Arial" w:cs="Arial"/>
          <w:color w:val="000000"/>
          <w:sz w:val="20"/>
          <w:szCs w:val="20"/>
          <w:lang w:eastAsia="vi-VN"/>
        </w:rPr>
        <w:t xml:space="preserve">Hội đồng bán đấu giá cổ phần có trách nhiệm xem xét xử lý các </w:t>
      </w:r>
      <w:r w:rsidR="009D1AD6" w:rsidRPr="0057672C">
        <w:rPr>
          <w:rStyle w:val="BodyTextChar1"/>
          <w:rFonts w:ascii="Arial" w:hAnsi="Arial" w:cs="Arial"/>
          <w:color w:val="000000"/>
          <w:sz w:val="20"/>
          <w:szCs w:val="20"/>
          <w:lang w:eastAsia="vi-VN"/>
        </w:rPr>
        <w:t>trường hợp</w:t>
      </w:r>
      <w:r w:rsidR="00D26BB5" w:rsidRPr="0057672C">
        <w:rPr>
          <w:rStyle w:val="BodyTextChar1"/>
          <w:rFonts w:ascii="Arial" w:hAnsi="Arial" w:cs="Arial"/>
          <w:color w:val="000000"/>
          <w:sz w:val="20"/>
          <w:szCs w:val="20"/>
          <w:lang w:eastAsia="vi-VN"/>
        </w:rPr>
        <w:t xml:space="preserve"> vi phạm tại khoản 1 Điều này và các trường hợp vi phạm khác tùy theo mức độ vi phạm.</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b/>
          <w:bCs/>
          <w:color w:val="000000"/>
          <w:sz w:val="20"/>
          <w:szCs w:val="20"/>
          <w:lang w:eastAsia="vi-VN"/>
        </w:rPr>
        <w:t>Điều 19. Xử lý số cổ phần không bán hết trong cuộc đấu giá</w:t>
      </w:r>
    </w:p>
    <w:p w:rsidR="00D26BB5" w:rsidRPr="0057672C" w:rsidRDefault="00395AA8" w:rsidP="00E43971">
      <w:pPr>
        <w:pStyle w:val="BodyText"/>
        <w:shd w:val="clear" w:color="auto" w:fill="auto"/>
        <w:tabs>
          <w:tab w:val="left" w:pos="1102"/>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 </w:t>
      </w:r>
      <w:r w:rsidR="009D1AD6" w:rsidRPr="0057672C">
        <w:rPr>
          <w:rStyle w:val="BodyTextChar1"/>
          <w:rFonts w:ascii="Arial" w:hAnsi="Arial" w:cs="Arial"/>
          <w:color w:val="000000"/>
          <w:sz w:val="20"/>
          <w:szCs w:val="20"/>
          <w:lang w:eastAsia="vi-VN"/>
        </w:rPr>
        <w:t>Trường hợp</w:t>
      </w:r>
      <w:r w:rsidR="00D26BB5" w:rsidRPr="0057672C">
        <w:rPr>
          <w:rStyle w:val="BodyTextChar1"/>
          <w:rFonts w:ascii="Arial" w:hAnsi="Arial" w:cs="Arial"/>
          <w:color w:val="000000"/>
          <w:sz w:val="20"/>
          <w:szCs w:val="20"/>
          <w:lang w:eastAsia="vi-VN"/>
        </w:rPr>
        <w:t xml:space="preserve"> không bán hết số cổ phần chào bán của cuộc đấu giá</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 xml:space="preserve">Trong thời hạn ba (03) ngày làm việc kể từ ngày xác định số cổ phần không bán hết, Sở giao dịch chứng khoán phối hợp với doanh nghiệp cổ phần hóa thông báo cho Ban chỉ đạo cổ phần hóa để báo cáo cơ quan có </w:t>
      </w:r>
      <w:r w:rsidR="00405E0B" w:rsidRPr="0057672C">
        <w:rPr>
          <w:rStyle w:val="BodyTextChar1"/>
          <w:rFonts w:ascii="Arial" w:hAnsi="Arial" w:cs="Arial"/>
          <w:color w:val="000000"/>
          <w:sz w:val="20"/>
          <w:szCs w:val="20"/>
          <w:lang w:eastAsia="vi-VN"/>
        </w:rPr>
        <w:t>thẩm</w:t>
      </w:r>
      <w:r w:rsidRPr="0057672C">
        <w:rPr>
          <w:rStyle w:val="BodyTextChar1"/>
          <w:rFonts w:ascii="Arial" w:hAnsi="Arial" w:cs="Arial"/>
          <w:color w:val="000000"/>
          <w:sz w:val="20"/>
          <w:szCs w:val="20"/>
          <w:lang w:eastAsia="vi-VN"/>
        </w:rPr>
        <w:t xml:space="preserve"> quyền xem xét, xử lý.</w:t>
      </w:r>
    </w:p>
    <w:p w:rsidR="00D26BB5" w:rsidRPr="0057672C" w:rsidRDefault="00395AA8" w:rsidP="00E43971">
      <w:pPr>
        <w:pStyle w:val="BodyText"/>
        <w:shd w:val="clear" w:color="auto" w:fill="auto"/>
        <w:tabs>
          <w:tab w:val="left" w:pos="1131"/>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2. </w:t>
      </w:r>
      <w:r w:rsidR="00D26BB5" w:rsidRPr="0057672C">
        <w:rPr>
          <w:rStyle w:val="BodyTextChar1"/>
          <w:rFonts w:ascii="Arial" w:hAnsi="Arial" w:cs="Arial"/>
          <w:color w:val="000000"/>
          <w:sz w:val="20"/>
          <w:szCs w:val="20"/>
          <w:lang w:eastAsia="vi-VN"/>
        </w:rPr>
        <w:t>Trường hợp cuộc đấu giá bán cổ phần không thành công</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 xml:space="preserve">Trong thời hạn ba (03) ngày làm việc kể từ ngày xác định cuộc đấu giá bán cổ phần không thành công, Sở giao dịch chứng khoán </w:t>
      </w:r>
      <w:r w:rsidR="004705B8" w:rsidRPr="0057672C">
        <w:rPr>
          <w:rStyle w:val="BodyTextChar1"/>
          <w:rFonts w:ascii="Arial" w:hAnsi="Arial" w:cs="Arial"/>
          <w:color w:val="000000"/>
          <w:sz w:val="20"/>
          <w:szCs w:val="20"/>
          <w:lang w:eastAsia="vi-VN"/>
        </w:rPr>
        <w:t>phối hợp</w:t>
      </w:r>
      <w:r w:rsidRPr="0057672C">
        <w:rPr>
          <w:rStyle w:val="BodyTextChar1"/>
          <w:rFonts w:ascii="Arial" w:hAnsi="Arial" w:cs="Arial"/>
          <w:color w:val="000000"/>
          <w:sz w:val="20"/>
          <w:szCs w:val="20"/>
          <w:lang w:eastAsia="vi-VN"/>
        </w:rPr>
        <w:t xml:space="preserve"> với doanh nghiệp cổ phần hóa thông báo cho Ban chỉ đạo cổ phần hóa để báo cáo cơ quan có </w:t>
      </w:r>
      <w:r w:rsidR="00405E0B" w:rsidRPr="0057672C">
        <w:rPr>
          <w:rStyle w:val="BodyTextChar1"/>
          <w:rFonts w:ascii="Arial" w:hAnsi="Arial" w:cs="Arial"/>
          <w:color w:val="000000"/>
          <w:sz w:val="20"/>
          <w:szCs w:val="20"/>
          <w:lang w:eastAsia="vi-VN"/>
        </w:rPr>
        <w:t>thẩm</w:t>
      </w:r>
      <w:r w:rsidRPr="0057672C">
        <w:rPr>
          <w:rStyle w:val="BodyTextChar1"/>
          <w:rFonts w:ascii="Arial" w:hAnsi="Arial" w:cs="Arial"/>
          <w:color w:val="000000"/>
          <w:sz w:val="20"/>
          <w:szCs w:val="20"/>
          <w:lang w:eastAsia="vi-VN"/>
        </w:rPr>
        <w:t xml:space="preserve"> quyền xem xét, xử lý.</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b/>
          <w:bCs/>
          <w:color w:val="000000"/>
          <w:sz w:val="20"/>
          <w:szCs w:val="20"/>
          <w:lang w:eastAsia="vi-VN"/>
        </w:rPr>
        <w:t>Điều 20. Xử lý tiền đặ</w:t>
      </w:r>
      <w:r w:rsidR="00395AA8" w:rsidRPr="0057672C">
        <w:rPr>
          <w:rStyle w:val="BodyTextChar1"/>
          <w:rFonts w:ascii="Arial" w:hAnsi="Arial" w:cs="Arial"/>
          <w:b/>
          <w:bCs/>
          <w:color w:val="000000"/>
          <w:sz w:val="20"/>
          <w:szCs w:val="20"/>
          <w:lang w:eastAsia="vi-VN"/>
        </w:rPr>
        <w:t>t cọc và các khoản ký quỹ, bảo lãnh để đả</w:t>
      </w:r>
      <w:r w:rsidRPr="0057672C">
        <w:rPr>
          <w:rStyle w:val="BodyTextChar1"/>
          <w:rFonts w:ascii="Arial" w:hAnsi="Arial" w:cs="Arial"/>
          <w:b/>
          <w:bCs/>
          <w:color w:val="000000"/>
          <w:sz w:val="20"/>
          <w:szCs w:val="20"/>
          <w:lang w:eastAsia="vi-VN"/>
        </w:rPr>
        <w:t>m bảo thực hiện quyền mua cổ phần</w:t>
      </w:r>
    </w:p>
    <w:p w:rsidR="00D26BB5" w:rsidRPr="0057672C" w:rsidRDefault="00395AA8" w:rsidP="00E43971">
      <w:pPr>
        <w:pStyle w:val="BodyText"/>
        <w:shd w:val="clear" w:color="auto" w:fill="auto"/>
        <w:tabs>
          <w:tab w:val="left" w:pos="1091"/>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 </w:t>
      </w:r>
      <w:r w:rsidR="00D26BB5" w:rsidRPr="0057672C">
        <w:rPr>
          <w:rStyle w:val="BodyTextChar1"/>
          <w:rFonts w:ascii="Arial" w:hAnsi="Arial" w:cs="Arial"/>
          <w:color w:val="000000"/>
          <w:sz w:val="20"/>
          <w:szCs w:val="20"/>
          <w:lang w:eastAsia="vi-VN"/>
        </w:rPr>
        <w:t xml:space="preserve">Doanh nghiệp cổ phần hóa có trách nhiệm hoàn trả tiền đặt cọc hoặc thực hiện các thủ tục để giải tỏa ký quỹ, bảo lãnh cho nhà đầu tư cho nhà đầu tư có tham gia đấu giá </w:t>
      </w:r>
      <w:r w:rsidR="00A33E79" w:rsidRPr="0057672C">
        <w:rPr>
          <w:rStyle w:val="BodyTextChar1"/>
          <w:rFonts w:ascii="Arial" w:hAnsi="Arial" w:cs="Arial"/>
          <w:color w:val="000000"/>
          <w:sz w:val="20"/>
          <w:szCs w:val="20"/>
          <w:lang w:eastAsia="vi-VN"/>
        </w:rPr>
        <w:t>hợp lệ</w:t>
      </w:r>
      <w:r w:rsidR="00D26BB5" w:rsidRPr="0057672C">
        <w:rPr>
          <w:rStyle w:val="BodyTextChar1"/>
          <w:rFonts w:ascii="Arial" w:hAnsi="Arial" w:cs="Arial"/>
          <w:color w:val="000000"/>
          <w:sz w:val="20"/>
          <w:szCs w:val="20"/>
          <w:lang w:eastAsia="vi-VN"/>
        </w:rPr>
        <w:t xml:space="preserve"> nhưng không được mua cổ phần trong thời hạn năm (05) ngày làm việc kể từ ngày công bố kết quả đấu giá.</w:t>
      </w:r>
    </w:p>
    <w:p w:rsidR="00D26BB5" w:rsidRPr="0057672C" w:rsidRDefault="00395AA8" w:rsidP="00E43971">
      <w:pPr>
        <w:pStyle w:val="BodyText"/>
        <w:shd w:val="clear" w:color="auto" w:fill="auto"/>
        <w:tabs>
          <w:tab w:val="left" w:pos="1095"/>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2. </w:t>
      </w:r>
      <w:r w:rsidR="00D26BB5" w:rsidRPr="0057672C">
        <w:rPr>
          <w:rStyle w:val="BodyTextChar1"/>
          <w:rFonts w:ascii="Arial" w:hAnsi="Arial" w:cs="Arial"/>
          <w:color w:val="000000"/>
          <w:sz w:val="20"/>
          <w:szCs w:val="20"/>
          <w:lang w:eastAsia="vi-VN"/>
        </w:rPr>
        <w:t>Nhà đầu tư nước ngoài đặt cọc, ký quỹ bằng ngoại tệ được hoàn trả bằng ngoại tệ;</w:t>
      </w:r>
    </w:p>
    <w:p w:rsidR="00D26BB5" w:rsidRPr="0057672C" w:rsidRDefault="00395AA8" w:rsidP="00E43971">
      <w:pPr>
        <w:pStyle w:val="BodyText"/>
        <w:shd w:val="clear" w:color="auto" w:fill="auto"/>
        <w:tabs>
          <w:tab w:val="left" w:pos="1105"/>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3. </w:t>
      </w:r>
      <w:r w:rsidR="00D26BB5" w:rsidRPr="0057672C">
        <w:rPr>
          <w:rStyle w:val="BodyTextChar1"/>
          <w:rFonts w:ascii="Arial" w:hAnsi="Arial" w:cs="Arial"/>
          <w:color w:val="000000"/>
          <w:sz w:val="20"/>
          <w:szCs w:val="20"/>
          <w:lang w:eastAsia="vi-VN"/>
        </w:rPr>
        <w:t xml:space="preserve">Đối với các nhà đầu tư trúng đấu giá thì khoản tiền đặt cọc được thực hiện theo quy định tại khoản 2 Điều 17 Quy chế này. </w:t>
      </w:r>
      <w:r w:rsidR="009D1AD6" w:rsidRPr="0057672C">
        <w:rPr>
          <w:rStyle w:val="BodyTextChar1"/>
          <w:rFonts w:ascii="Arial" w:hAnsi="Arial" w:cs="Arial"/>
          <w:color w:val="000000"/>
          <w:sz w:val="20"/>
          <w:szCs w:val="20"/>
          <w:lang w:eastAsia="vi-VN"/>
        </w:rPr>
        <w:t>Trường hợp</w:t>
      </w:r>
      <w:r w:rsidR="00D26BB5" w:rsidRPr="0057672C">
        <w:rPr>
          <w:rStyle w:val="BodyTextChar1"/>
          <w:rFonts w:ascii="Arial" w:hAnsi="Arial" w:cs="Arial"/>
          <w:color w:val="000000"/>
          <w:sz w:val="20"/>
          <w:szCs w:val="20"/>
          <w:lang w:eastAsia="vi-VN"/>
        </w:rPr>
        <w:t xml:space="preserve"> tiền đặt cọc tham dự đấu giá của nhà đầu tư lớn hơn tiền thanh toán mua cổ phần trúng đấu giá, nhà đầu tư phải có văn bản gửi Sở Giao dịch chứng khoán và doanh nghiệp cổ phần hóa trước thời hạn hết hạn thanh toán tiền mua cổ phần trong </w:t>
      </w:r>
      <w:r w:rsidR="009D1AD6" w:rsidRPr="0057672C">
        <w:rPr>
          <w:rStyle w:val="BodyTextChar1"/>
          <w:rFonts w:ascii="Arial" w:hAnsi="Arial" w:cs="Arial"/>
          <w:color w:val="000000"/>
          <w:sz w:val="20"/>
          <w:szCs w:val="20"/>
          <w:lang w:eastAsia="vi-VN"/>
        </w:rPr>
        <w:t>trường hợp</w:t>
      </w:r>
      <w:r w:rsidR="00D26BB5" w:rsidRPr="0057672C">
        <w:rPr>
          <w:rStyle w:val="BodyTextChar1"/>
          <w:rFonts w:ascii="Arial" w:hAnsi="Arial" w:cs="Arial"/>
          <w:color w:val="000000"/>
          <w:sz w:val="20"/>
          <w:szCs w:val="20"/>
          <w:lang w:eastAsia="vi-VN"/>
        </w:rPr>
        <w:t xml:space="preserve"> muốn từ chối mua cổ phần.</w:t>
      </w:r>
    </w:p>
    <w:p w:rsidR="00D26BB5" w:rsidRPr="0057672C" w:rsidRDefault="00395AA8" w:rsidP="00E43971">
      <w:pPr>
        <w:pStyle w:val="BodyText"/>
        <w:shd w:val="clear" w:color="auto" w:fill="auto"/>
        <w:tabs>
          <w:tab w:val="left" w:pos="1091"/>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4. </w:t>
      </w:r>
      <w:r w:rsidR="00D26BB5" w:rsidRPr="0057672C">
        <w:rPr>
          <w:rStyle w:val="BodyTextChar1"/>
          <w:rFonts w:ascii="Arial" w:hAnsi="Arial" w:cs="Arial"/>
          <w:color w:val="000000"/>
          <w:sz w:val="20"/>
          <w:szCs w:val="20"/>
          <w:lang w:eastAsia="vi-VN"/>
        </w:rPr>
        <w:t>Đối với khoản tiền đặt cọc không phải hoàn trả do nhà đầu tư vi phạm quy chế đấu giá theo khoản 1 Điều 18 Quy chế này, doanh nghiệp cổ phần hóa chuyển tiền theo quy định tại khoản 1 Điều 11 Thông tư số 32/2021/TT-BTC.</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b/>
          <w:bCs/>
          <w:color w:val="000000"/>
          <w:sz w:val="20"/>
          <w:szCs w:val="20"/>
          <w:lang w:eastAsia="vi-VN"/>
        </w:rPr>
        <w:t>Điều 21. Các quy định khác</w:t>
      </w:r>
    </w:p>
    <w:p w:rsidR="00D26BB5" w:rsidRPr="0057672C" w:rsidRDefault="006120E4" w:rsidP="00E43971">
      <w:pPr>
        <w:pStyle w:val="BodyText"/>
        <w:shd w:val="clear" w:color="auto" w:fill="auto"/>
        <w:tabs>
          <w:tab w:val="left" w:pos="1091"/>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 </w:t>
      </w:r>
      <w:r w:rsidR="00D26BB5" w:rsidRPr="0057672C">
        <w:rPr>
          <w:rStyle w:val="BodyTextChar1"/>
          <w:rFonts w:ascii="Arial" w:hAnsi="Arial" w:cs="Arial"/>
          <w:color w:val="000000"/>
          <w:sz w:val="20"/>
          <w:szCs w:val="20"/>
          <w:lang w:eastAsia="vi-VN"/>
        </w:rPr>
        <w:t xml:space="preserve">Mọi thắc mắc của nhà đầu tư về trình tự, thủ tục bán đấu giá cổ phần (nếu có) phải được nêu lên và giải quyết trong cuộc đấu giá. Hội đồng đấu giá không chịu trách nhiệm đối với các thắc mắc của nhà </w:t>
      </w:r>
      <w:r w:rsidR="00D35366" w:rsidRPr="0057672C">
        <w:rPr>
          <w:rStyle w:val="BodyTextChar1"/>
          <w:rFonts w:ascii="Arial" w:hAnsi="Arial" w:cs="Arial"/>
          <w:color w:val="000000"/>
          <w:sz w:val="20"/>
          <w:szCs w:val="20"/>
          <w:lang w:eastAsia="vi-VN"/>
        </w:rPr>
        <w:t>đầu tư</w:t>
      </w:r>
      <w:r w:rsidR="00D26BB5" w:rsidRPr="0057672C">
        <w:rPr>
          <w:rStyle w:val="BodyTextChar1"/>
          <w:rFonts w:ascii="Arial" w:hAnsi="Arial" w:cs="Arial"/>
          <w:color w:val="000000"/>
          <w:sz w:val="20"/>
          <w:szCs w:val="20"/>
          <w:lang w:eastAsia="vi-VN"/>
        </w:rPr>
        <w:t xml:space="preserve"> sau khi cuộc </w:t>
      </w:r>
      <w:r w:rsidR="0094362E" w:rsidRPr="0057672C">
        <w:rPr>
          <w:rStyle w:val="BodyTextChar1"/>
          <w:rFonts w:ascii="Arial" w:hAnsi="Arial" w:cs="Arial"/>
          <w:color w:val="000000"/>
          <w:sz w:val="20"/>
          <w:szCs w:val="20"/>
          <w:lang w:eastAsia="vi-VN"/>
        </w:rPr>
        <w:t>đấu giá</w:t>
      </w:r>
      <w:r w:rsidR="00D26BB5" w:rsidRPr="0057672C">
        <w:rPr>
          <w:rStyle w:val="BodyTextChar1"/>
          <w:rFonts w:ascii="Arial" w:hAnsi="Arial" w:cs="Arial"/>
          <w:color w:val="000000"/>
          <w:sz w:val="20"/>
          <w:szCs w:val="20"/>
          <w:lang w:eastAsia="vi-VN"/>
        </w:rPr>
        <w:t xml:space="preserve"> kết thúc.</w:t>
      </w:r>
    </w:p>
    <w:p w:rsidR="00D26BB5" w:rsidRPr="0057672C" w:rsidRDefault="006120E4" w:rsidP="00E43971">
      <w:pPr>
        <w:pStyle w:val="BodyText"/>
        <w:shd w:val="clear" w:color="auto" w:fill="auto"/>
        <w:tabs>
          <w:tab w:val="left" w:pos="1107"/>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2. </w:t>
      </w:r>
      <w:r w:rsidR="00D26BB5" w:rsidRPr="0057672C">
        <w:rPr>
          <w:rStyle w:val="BodyTextChar1"/>
          <w:rFonts w:ascii="Arial" w:hAnsi="Arial" w:cs="Arial"/>
          <w:color w:val="000000"/>
          <w:sz w:val="20"/>
          <w:szCs w:val="20"/>
          <w:lang w:eastAsia="vi-VN"/>
        </w:rPr>
        <w:t xml:space="preserve">Sở giao dịch chứng khoán không chịu trách nhiệm </w:t>
      </w:r>
      <w:r w:rsidR="0044494E" w:rsidRPr="0057672C">
        <w:rPr>
          <w:rStyle w:val="BodyTextChar1"/>
          <w:rFonts w:ascii="Arial" w:hAnsi="Arial" w:cs="Arial"/>
          <w:color w:val="000000"/>
          <w:sz w:val="20"/>
          <w:szCs w:val="20"/>
          <w:lang w:eastAsia="vi-VN"/>
        </w:rPr>
        <w:t>về</w:t>
      </w:r>
      <w:r w:rsidR="00D26BB5" w:rsidRPr="0057672C">
        <w:rPr>
          <w:rStyle w:val="BodyTextChar1"/>
          <w:rFonts w:ascii="Arial" w:hAnsi="Arial" w:cs="Arial"/>
          <w:color w:val="000000"/>
          <w:sz w:val="20"/>
          <w:szCs w:val="20"/>
          <w:lang w:eastAsia="vi-VN"/>
        </w:rPr>
        <w:t xml:space="preserve"> giá trị của </w:t>
      </w:r>
      <w:r w:rsidR="00747C93" w:rsidRPr="0057672C">
        <w:rPr>
          <w:rStyle w:val="BodyTextChar1"/>
          <w:rFonts w:ascii="Arial" w:hAnsi="Arial" w:cs="Arial"/>
          <w:color w:val="000000"/>
          <w:sz w:val="20"/>
          <w:szCs w:val="20"/>
          <w:lang w:eastAsia="vi-VN"/>
        </w:rPr>
        <w:t>cổ phần</w:t>
      </w:r>
      <w:r w:rsidR="00D26BB5" w:rsidRPr="0057672C">
        <w:rPr>
          <w:rStyle w:val="BodyTextChar1"/>
          <w:rFonts w:ascii="Arial" w:hAnsi="Arial" w:cs="Arial"/>
          <w:color w:val="000000"/>
          <w:sz w:val="20"/>
          <w:szCs w:val="20"/>
          <w:lang w:eastAsia="vi-VN"/>
        </w:rPr>
        <w:t xml:space="preserve"> bán đấu giá, trừ trường hợp không thông báo đầy đủ, chính xác những thông tin do Ban chỉ đạo cổ phần hóa và doanh nghiệp cổ phần hóa cung cấp.</w:t>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b/>
          <w:bCs/>
          <w:color w:val="000000"/>
          <w:sz w:val="20"/>
          <w:szCs w:val="20"/>
          <w:lang w:eastAsia="vi-VN"/>
        </w:rPr>
        <w:t xml:space="preserve">Điều 25. Hiệu lực </w:t>
      </w:r>
      <w:r w:rsidR="004961E5" w:rsidRPr="0057672C">
        <w:rPr>
          <w:rStyle w:val="BodyTextChar1"/>
          <w:rFonts w:ascii="Arial" w:hAnsi="Arial" w:cs="Arial"/>
          <w:b/>
          <w:bCs/>
          <w:color w:val="000000"/>
          <w:sz w:val="20"/>
          <w:szCs w:val="20"/>
          <w:lang w:eastAsia="vi-VN"/>
        </w:rPr>
        <w:t>thi hành</w:t>
      </w:r>
    </w:p>
    <w:p w:rsidR="00D26BB5" w:rsidRPr="0057672C" w:rsidRDefault="00D26BB5" w:rsidP="0003156B">
      <w:pPr>
        <w:pStyle w:val="BodyText"/>
        <w:shd w:val="clear" w:color="auto" w:fill="auto"/>
        <w:spacing w:after="0"/>
        <w:ind w:firstLine="720"/>
        <w:jc w:val="both"/>
        <w:rPr>
          <w:rStyle w:val="BodyTextChar1"/>
          <w:rFonts w:ascii="Arial" w:hAnsi="Arial" w:cs="Arial"/>
          <w:color w:val="000000"/>
          <w:sz w:val="20"/>
          <w:szCs w:val="20"/>
          <w:lang w:eastAsia="vi-VN"/>
        </w:rPr>
      </w:pPr>
      <w:r w:rsidRPr="0057672C">
        <w:rPr>
          <w:rStyle w:val="BodyTextChar1"/>
          <w:rFonts w:ascii="Arial" w:hAnsi="Arial" w:cs="Arial"/>
          <w:color w:val="000000"/>
          <w:sz w:val="20"/>
          <w:szCs w:val="20"/>
          <w:lang w:eastAsia="vi-VN"/>
        </w:rPr>
        <w:t>Quy chế này có hiệu lực thi hành kể từ ngày ký./.</w:t>
      </w:r>
    </w:p>
    <w:p w:rsidR="00C81C21" w:rsidRPr="0057672C" w:rsidRDefault="00C81C21" w:rsidP="0003156B">
      <w:pPr>
        <w:pStyle w:val="BodyText"/>
        <w:shd w:val="clear" w:color="auto" w:fill="auto"/>
        <w:spacing w:after="0"/>
        <w:ind w:firstLine="720"/>
        <w:jc w:val="both"/>
        <w:rPr>
          <w:rStyle w:val="BodyTextChar1"/>
          <w:rFonts w:ascii="Arial" w:hAnsi="Arial" w:cs="Arial"/>
          <w:color w:val="000000"/>
          <w:sz w:val="20"/>
          <w:szCs w:val="20"/>
          <w:lang w:eastAsia="vi-VN"/>
        </w:rPr>
      </w:pPr>
    </w:p>
    <w:tbl>
      <w:tblPr>
        <w:tblW w:w="0" w:type="auto"/>
        <w:tblInd w:w="108" w:type="dxa"/>
        <w:tblLook w:val="04A0" w:firstRow="1" w:lastRow="0" w:firstColumn="1" w:lastColumn="0" w:noHBand="0" w:noVBand="1"/>
      </w:tblPr>
      <w:tblGrid>
        <w:gridCol w:w="4465"/>
        <w:gridCol w:w="4447"/>
      </w:tblGrid>
      <w:tr w:rsidR="00C81C21" w:rsidRPr="0057672C" w:rsidTr="00C81C21">
        <w:tc>
          <w:tcPr>
            <w:tcW w:w="4510" w:type="dxa"/>
            <w:shd w:val="clear" w:color="auto" w:fill="auto"/>
          </w:tcPr>
          <w:p w:rsidR="00C81C21" w:rsidRPr="0057672C" w:rsidRDefault="00C81C21" w:rsidP="0003156B">
            <w:pPr>
              <w:pStyle w:val="Bodytext20"/>
              <w:shd w:val="clear" w:color="auto" w:fill="auto"/>
              <w:rPr>
                <w:rFonts w:ascii="Arial" w:hAnsi="Arial" w:cs="Arial"/>
                <w:color w:val="000000"/>
                <w:sz w:val="20"/>
                <w:szCs w:val="20"/>
              </w:rPr>
            </w:pPr>
            <w:r w:rsidRPr="0057672C">
              <w:rPr>
                <w:rStyle w:val="Bodytext2"/>
                <w:rFonts w:ascii="Arial" w:hAnsi="Arial" w:cs="Arial"/>
                <w:b/>
                <w:bCs/>
                <w:i/>
                <w:iCs/>
                <w:color w:val="000000"/>
                <w:sz w:val="20"/>
                <w:szCs w:val="20"/>
                <w:lang w:eastAsia="vi-VN"/>
              </w:rPr>
              <w:t>Nơi nhận:</w:t>
            </w:r>
          </w:p>
          <w:p w:rsidR="00C81C21" w:rsidRPr="0057672C" w:rsidRDefault="004961E5" w:rsidP="0003156B">
            <w:pPr>
              <w:pStyle w:val="BodyText"/>
              <w:shd w:val="clear" w:color="auto" w:fill="auto"/>
              <w:spacing w:after="0"/>
              <w:ind w:firstLine="0"/>
              <w:rPr>
                <w:rFonts w:ascii="Arial" w:hAnsi="Arial" w:cs="Arial"/>
                <w:color w:val="000000"/>
                <w:sz w:val="20"/>
                <w:szCs w:val="20"/>
                <w:lang w:val="en-US"/>
              </w:rPr>
            </w:pPr>
            <w:r w:rsidRPr="0057672C">
              <w:rPr>
                <w:rFonts w:ascii="Arial" w:hAnsi="Arial" w:cs="Arial"/>
                <w:color w:val="000000"/>
                <w:sz w:val="20"/>
                <w:szCs w:val="20"/>
                <w:lang w:val="en-US"/>
              </w:rPr>
              <w:t>….</w:t>
            </w:r>
          </w:p>
          <w:p w:rsidR="004961E5" w:rsidRPr="0057672C" w:rsidRDefault="004961E5" w:rsidP="0003156B">
            <w:pPr>
              <w:pStyle w:val="BodyText"/>
              <w:shd w:val="clear" w:color="auto" w:fill="auto"/>
              <w:spacing w:after="0"/>
              <w:ind w:firstLine="0"/>
              <w:rPr>
                <w:rFonts w:ascii="Arial" w:hAnsi="Arial" w:cs="Arial"/>
                <w:color w:val="000000"/>
                <w:sz w:val="20"/>
                <w:szCs w:val="20"/>
                <w:lang w:val="en-US"/>
              </w:rPr>
            </w:pPr>
            <w:r w:rsidRPr="0057672C">
              <w:rPr>
                <w:rFonts w:ascii="Arial" w:hAnsi="Arial" w:cs="Arial"/>
                <w:color w:val="000000"/>
                <w:sz w:val="20"/>
                <w:szCs w:val="20"/>
                <w:lang w:val="en-US"/>
              </w:rPr>
              <w:t>….</w:t>
            </w:r>
          </w:p>
        </w:tc>
        <w:tc>
          <w:tcPr>
            <w:tcW w:w="4490" w:type="dxa"/>
            <w:shd w:val="clear" w:color="auto" w:fill="auto"/>
          </w:tcPr>
          <w:p w:rsidR="00C81C21" w:rsidRPr="0057672C" w:rsidRDefault="00C81C21" w:rsidP="0003156B">
            <w:pPr>
              <w:pStyle w:val="BodyText"/>
              <w:shd w:val="clear" w:color="auto" w:fill="auto"/>
              <w:spacing w:after="0"/>
              <w:ind w:firstLine="0"/>
              <w:jc w:val="center"/>
              <w:rPr>
                <w:rFonts w:ascii="Arial" w:hAnsi="Arial" w:cs="Arial"/>
                <w:color w:val="000000"/>
                <w:sz w:val="20"/>
                <w:szCs w:val="20"/>
              </w:rPr>
            </w:pPr>
            <w:r w:rsidRPr="0057672C">
              <w:rPr>
                <w:rStyle w:val="BodyTextChar1"/>
                <w:rFonts w:ascii="Arial" w:hAnsi="Arial" w:cs="Arial"/>
                <w:b/>
                <w:bCs/>
                <w:color w:val="000000"/>
                <w:sz w:val="20"/>
                <w:szCs w:val="20"/>
                <w:lang w:eastAsia="vi-VN"/>
              </w:rPr>
              <w:t xml:space="preserve">Người có </w:t>
            </w:r>
            <w:r w:rsidR="00405E0B" w:rsidRPr="0057672C">
              <w:rPr>
                <w:rStyle w:val="BodyTextChar1"/>
                <w:rFonts w:ascii="Arial" w:hAnsi="Arial" w:cs="Arial"/>
                <w:b/>
                <w:bCs/>
                <w:color w:val="000000"/>
                <w:sz w:val="20"/>
                <w:szCs w:val="20"/>
                <w:lang w:eastAsia="vi-VN"/>
              </w:rPr>
              <w:t>thẩm</w:t>
            </w:r>
            <w:r w:rsidRPr="0057672C">
              <w:rPr>
                <w:rStyle w:val="BodyTextChar1"/>
                <w:rFonts w:ascii="Arial" w:hAnsi="Arial" w:cs="Arial"/>
                <w:b/>
                <w:bCs/>
                <w:color w:val="000000"/>
                <w:sz w:val="20"/>
                <w:szCs w:val="20"/>
                <w:lang w:eastAsia="vi-VN"/>
              </w:rPr>
              <w:t xml:space="preserve"> quyền ban hành quy chế</w:t>
            </w:r>
          </w:p>
          <w:p w:rsidR="00C81C21" w:rsidRPr="0057672C" w:rsidRDefault="00C81C21" w:rsidP="0003156B">
            <w:pPr>
              <w:pStyle w:val="BodyText"/>
              <w:shd w:val="clear" w:color="auto" w:fill="auto"/>
              <w:spacing w:after="0"/>
              <w:ind w:firstLine="0"/>
              <w:jc w:val="center"/>
              <w:rPr>
                <w:rStyle w:val="BodyTextChar1"/>
                <w:rFonts w:ascii="Arial" w:hAnsi="Arial" w:cs="Arial"/>
                <w:i/>
                <w:iCs/>
                <w:color w:val="000000"/>
                <w:sz w:val="20"/>
                <w:szCs w:val="20"/>
                <w:lang w:eastAsia="vi-VN"/>
              </w:rPr>
            </w:pPr>
            <w:r w:rsidRPr="0057672C">
              <w:rPr>
                <w:rStyle w:val="BodyTextChar1"/>
                <w:rFonts w:ascii="Arial" w:hAnsi="Arial" w:cs="Arial"/>
                <w:i/>
                <w:iCs/>
                <w:color w:val="000000"/>
                <w:sz w:val="20"/>
                <w:szCs w:val="20"/>
                <w:lang w:eastAsia="vi-VN"/>
              </w:rPr>
              <w:t>(ký tên, đóng dấu)</w:t>
            </w:r>
          </w:p>
          <w:p w:rsidR="00C81C21" w:rsidRPr="0057672C" w:rsidRDefault="00C81C21" w:rsidP="0003156B">
            <w:pPr>
              <w:pStyle w:val="BodyText"/>
              <w:shd w:val="clear" w:color="auto" w:fill="auto"/>
              <w:spacing w:after="0"/>
              <w:ind w:firstLine="0"/>
              <w:jc w:val="center"/>
              <w:rPr>
                <w:rFonts w:ascii="Arial" w:hAnsi="Arial" w:cs="Arial"/>
                <w:color w:val="000000"/>
                <w:sz w:val="20"/>
                <w:szCs w:val="20"/>
              </w:rPr>
            </w:pPr>
          </w:p>
        </w:tc>
      </w:tr>
    </w:tbl>
    <w:p w:rsidR="00C81C21" w:rsidRPr="0057672C" w:rsidRDefault="00C81C21" w:rsidP="00E43971">
      <w:pPr>
        <w:pStyle w:val="BodyText"/>
        <w:shd w:val="clear" w:color="auto" w:fill="auto"/>
        <w:spacing w:after="120"/>
        <w:ind w:firstLine="720"/>
        <w:jc w:val="both"/>
        <w:rPr>
          <w:rFonts w:ascii="Arial" w:hAnsi="Arial" w:cs="Arial"/>
          <w:color w:val="000000"/>
          <w:sz w:val="20"/>
          <w:szCs w:val="20"/>
        </w:rPr>
      </w:pPr>
    </w:p>
    <w:p w:rsidR="00C81C21" w:rsidRPr="0057672C" w:rsidRDefault="00C81C21" w:rsidP="00E43971">
      <w:pPr>
        <w:pStyle w:val="BodyText"/>
        <w:shd w:val="clear" w:color="auto" w:fill="auto"/>
        <w:spacing w:after="120"/>
        <w:ind w:firstLine="720"/>
        <w:jc w:val="both"/>
        <w:rPr>
          <w:rStyle w:val="BodyTextChar1"/>
          <w:rFonts w:ascii="Arial" w:hAnsi="Arial" w:cs="Arial"/>
          <w:i/>
          <w:iCs/>
          <w:color w:val="000000"/>
          <w:sz w:val="20"/>
          <w:szCs w:val="20"/>
          <w:lang w:eastAsia="vi-VN"/>
        </w:rPr>
      </w:pPr>
    </w:p>
    <w:p w:rsidR="00C81C21" w:rsidRPr="0057672C" w:rsidRDefault="00C81C21" w:rsidP="00E43971">
      <w:pPr>
        <w:pStyle w:val="BodyText"/>
        <w:shd w:val="clear" w:color="auto" w:fill="auto"/>
        <w:spacing w:after="120"/>
        <w:ind w:firstLine="720"/>
        <w:jc w:val="both"/>
        <w:rPr>
          <w:rFonts w:ascii="Arial" w:hAnsi="Arial" w:cs="Arial"/>
          <w:color w:val="000000"/>
          <w:sz w:val="20"/>
          <w:szCs w:val="20"/>
        </w:rPr>
        <w:sectPr w:rsidR="00C81C21" w:rsidRPr="0057672C" w:rsidSect="00C81C21">
          <w:pgSz w:w="11900" w:h="16840" w:code="9"/>
          <w:pgMar w:top="1440" w:right="1440" w:bottom="1440" w:left="1440" w:header="0" w:footer="3" w:gutter="0"/>
          <w:cols w:space="720"/>
          <w:noEndnote/>
          <w:docGrid w:linePitch="360"/>
        </w:sectPr>
      </w:pPr>
    </w:p>
    <w:p w:rsidR="004961E5" w:rsidRPr="0057672C" w:rsidRDefault="004961E5" w:rsidP="006E5B9E">
      <w:pPr>
        <w:pStyle w:val="BodyText"/>
        <w:shd w:val="clear" w:color="auto" w:fill="auto"/>
        <w:spacing w:after="0"/>
        <w:ind w:firstLine="0"/>
        <w:jc w:val="center"/>
        <w:rPr>
          <w:rStyle w:val="BodyTextChar1"/>
          <w:rFonts w:ascii="Arial" w:hAnsi="Arial" w:cs="Arial"/>
          <w:b/>
          <w:bCs/>
          <w:color w:val="000000"/>
          <w:sz w:val="20"/>
          <w:szCs w:val="20"/>
          <w:lang w:val="en-US" w:eastAsia="vi-VN"/>
        </w:rPr>
      </w:pPr>
      <w:r w:rsidRPr="0057672C">
        <w:rPr>
          <w:rStyle w:val="BodyTextChar1"/>
          <w:rFonts w:ascii="Arial" w:hAnsi="Arial" w:cs="Arial"/>
          <w:b/>
          <w:bCs/>
          <w:color w:val="000000"/>
          <w:sz w:val="20"/>
          <w:szCs w:val="20"/>
          <w:lang w:val="en-US" w:eastAsia="vi-VN"/>
        </w:rPr>
        <w:lastRenderedPageBreak/>
        <w:t>Mẫu số 01 – Phiếu tham dự đấu giá</w:t>
      </w:r>
    </w:p>
    <w:p w:rsidR="00D26BB5" w:rsidRPr="0057672C" w:rsidRDefault="00D26BB5" w:rsidP="006E5B9E">
      <w:pPr>
        <w:pStyle w:val="BodyText"/>
        <w:shd w:val="clear" w:color="auto" w:fill="auto"/>
        <w:spacing w:after="0"/>
        <w:ind w:firstLine="0"/>
        <w:jc w:val="center"/>
        <w:rPr>
          <w:rFonts w:ascii="Arial" w:hAnsi="Arial" w:cs="Arial"/>
          <w:color w:val="000000"/>
          <w:sz w:val="20"/>
          <w:szCs w:val="20"/>
        </w:rPr>
      </w:pPr>
      <w:r w:rsidRPr="0057672C">
        <w:rPr>
          <w:rStyle w:val="BodyTextChar1"/>
          <w:rFonts w:ascii="Arial" w:hAnsi="Arial" w:cs="Arial"/>
          <w:b/>
          <w:bCs/>
          <w:color w:val="000000"/>
          <w:sz w:val="20"/>
          <w:szCs w:val="20"/>
          <w:lang w:eastAsia="vi-VN"/>
        </w:rPr>
        <w:t>CỘNG HÒA XÃ HỘI CHỦ NGHĨA VIỆT NAM</w:t>
      </w:r>
    </w:p>
    <w:p w:rsidR="00D26BB5" w:rsidRPr="0057672C" w:rsidRDefault="00D26BB5" w:rsidP="006E5B9E">
      <w:pPr>
        <w:pStyle w:val="Heading10"/>
        <w:keepNext/>
        <w:keepLines/>
        <w:shd w:val="clear" w:color="auto" w:fill="auto"/>
        <w:spacing w:after="0" w:line="240" w:lineRule="auto"/>
        <w:ind w:firstLine="0"/>
        <w:jc w:val="center"/>
        <w:rPr>
          <w:rStyle w:val="Heading1"/>
          <w:rFonts w:ascii="Arial" w:hAnsi="Arial" w:cs="Arial"/>
          <w:b/>
          <w:bCs/>
          <w:color w:val="000000"/>
          <w:sz w:val="20"/>
          <w:szCs w:val="20"/>
          <w:lang w:eastAsia="vi-VN"/>
        </w:rPr>
      </w:pPr>
      <w:bookmarkStart w:id="77" w:name="bookmark78"/>
      <w:bookmarkStart w:id="78" w:name="bookmark79"/>
      <w:r w:rsidRPr="0057672C">
        <w:rPr>
          <w:rStyle w:val="Heading1"/>
          <w:rFonts w:ascii="Arial" w:hAnsi="Arial" w:cs="Arial"/>
          <w:b/>
          <w:bCs/>
          <w:color w:val="000000"/>
          <w:sz w:val="20"/>
          <w:szCs w:val="20"/>
          <w:lang w:eastAsia="vi-VN"/>
        </w:rPr>
        <w:t>Độc lập - Tự do - Hạnh phúc</w:t>
      </w:r>
      <w:bookmarkEnd w:id="77"/>
      <w:bookmarkEnd w:id="78"/>
    </w:p>
    <w:p w:rsidR="004961E5" w:rsidRPr="0057672C" w:rsidRDefault="004961E5" w:rsidP="006E5B9E">
      <w:pPr>
        <w:pStyle w:val="Heading10"/>
        <w:keepNext/>
        <w:keepLines/>
        <w:shd w:val="clear" w:color="auto" w:fill="auto"/>
        <w:spacing w:after="0" w:line="240" w:lineRule="auto"/>
        <w:ind w:firstLine="0"/>
        <w:jc w:val="center"/>
        <w:rPr>
          <w:rFonts w:ascii="Arial" w:hAnsi="Arial" w:cs="Arial"/>
          <w:color w:val="000000"/>
          <w:sz w:val="20"/>
          <w:szCs w:val="20"/>
          <w:lang w:val="en-US"/>
        </w:rPr>
      </w:pPr>
      <w:r w:rsidRPr="0057672C">
        <w:rPr>
          <w:rStyle w:val="Heading1"/>
          <w:rFonts w:ascii="Arial" w:hAnsi="Arial" w:cs="Arial"/>
          <w:bCs/>
          <w:color w:val="000000"/>
          <w:sz w:val="20"/>
          <w:szCs w:val="20"/>
          <w:lang w:val="en-US" w:eastAsia="vi-VN"/>
        </w:rPr>
        <w:t>________________________</w:t>
      </w:r>
    </w:p>
    <w:p w:rsidR="00D26BB5" w:rsidRPr="0057672C" w:rsidRDefault="00D26BB5" w:rsidP="006E5B9E">
      <w:pPr>
        <w:pStyle w:val="BodyText"/>
        <w:shd w:val="clear" w:color="auto" w:fill="auto"/>
        <w:spacing w:after="0"/>
        <w:ind w:firstLine="0"/>
        <w:jc w:val="right"/>
        <w:rPr>
          <w:rFonts w:ascii="Arial" w:hAnsi="Arial" w:cs="Arial"/>
          <w:color w:val="000000"/>
          <w:sz w:val="20"/>
          <w:szCs w:val="20"/>
        </w:rPr>
      </w:pPr>
      <w:r w:rsidRPr="0057672C">
        <w:rPr>
          <w:rStyle w:val="BodyTextChar1"/>
          <w:rFonts w:ascii="Arial" w:hAnsi="Arial" w:cs="Arial"/>
          <w:i/>
          <w:iCs/>
          <w:color w:val="000000"/>
          <w:sz w:val="20"/>
          <w:szCs w:val="20"/>
          <w:lang w:eastAsia="vi-VN"/>
        </w:rPr>
        <w:t xml:space="preserve">...., ngày... </w:t>
      </w:r>
      <w:r w:rsidR="00D35366" w:rsidRPr="0057672C">
        <w:rPr>
          <w:rStyle w:val="BodyTextChar1"/>
          <w:rFonts w:ascii="Arial" w:hAnsi="Arial" w:cs="Arial"/>
          <w:i/>
          <w:iCs/>
          <w:color w:val="000000"/>
          <w:sz w:val="20"/>
          <w:szCs w:val="20"/>
          <w:lang w:eastAsia="vi-VN"/>
        </w:rPr>
        <w:t>tháng</w:t>
      </w:r>
      <w:r w:rsidRPr="0057672C">
        <w:rPr>
          <w:rStyle w:val="BodyTextChar1"/>
          <w:rFonts w:ascii="Arial" w:hAnsi="Arial" w:cs="Arial"/>
          <w:i/>
          <w:iCs/>
          <w:color w:val="000000"/>
          <w:sz w:val="20"/>
          <w:szCs w:val="20"/>
          <w:lang w:eastAsia="vi-VN"/>
        </w:rPr>
        <w:t>... năm ...</w:t>
      </w:r>
    </w:p>
    <w:p w:rsidR="00D26BB5" w:rsidRPr="0057672C" w:rsidRDefault="00D26BB5" w:rsidP="006E5B9E">
      <w:pPr>
        <w:pStyle w:val="BodyText"/>
        <w:shd w:val="clear" w:color="auto" w:fill="auto"/>
        <w:spacing w:after="0"/>
        <w:ind w:firstLine="0"/>
        <w:rPr>
          <w:rFonts w:ascii="Arial" w:hAnsi="Arial" w:cs="Arial"/>
          <w:color w:val="000000"/>
          <w:sz w:val="20"/>
          <w:szCs w:val="20"/>
        </w:rPr>
      </w:pPr>
      <w:r w:rsidRPr="0057672C">
        <w:rPr>
          <w:rStyle w:val="BodyTextChar1"/>
          <w:rFonts w:ascii="Arial" w:hAnsi="Arial" w:cs="Arial"/>
          <w:b/>
          <w:bCs/>
          <w:color w:val="000000"/>
          <w:sz w:val="20"/>
          <w:szCs w:val="20"/>
          <w:lang w:eastAsia="vi-VN"/>
        </w:rPr>
        <w:t xml:space="preserve">Mã số:... </w:t>
      </w:r>
      <w:r w:rsidRPr="0057672C">
        <w:rPr>
          <w:rStyle w:val="BodyTextChar1"/>
          <w:rFonts w:ascii="Arial" w:hAnsi="Arial" w:cs="Arial"/>
          <w:color w:val="000000"/>
          <w:sz w:val="20"/>
          <w:szCs w:val="20"/>
          <w:lang w:eastAsia="vi-VN"/>
        </w:rPr>
        <w:t>(Do Hội đồng bán đấu giá cổ phần cấp)</w:t>
      </w:r>
    </w:p>
    <w:p w:rsidR="00D26BB5" w:rsidRPr="0057672C" w:rsidRDefault="004961E5" w:rsidP="006E5B9E">
      <w:pPr>
        <w:pStyle w:val="Heading10"/>
        <w:keepNext/>
        <w:keepLines/>
        <w:shd w:val="clear" w:color="auto" w:fill="auto"/>
        <w:spacing w:after="0" w:line="240" w:lineRule="auto"/>
        <w:ind w:firstLine="0"/>
        <w:jc w:val="center"/>
        <w:rPr>
          <w:rFonts w:ascii="Arial" w:hAnsi="Arial" w:cs="Arial"/>
          <w:color w:val="000000"/>
          <w:sz w:val="20"/>
          <w:szCs w:val="20"/>
        </w:rPr>
      </w:pPr>
      <w:bookmarkStart w:id="79" w:name="bookmark80"/>
      <w:bookmarkStart w:id="80" w:name="bookmark81"/>
      <w:r w:rsidRPr="0057672C">
        <w:rPr>
          <w:rStyle w:val="Heading1"/>
          <w:rFonts w:ascii="Arial" w:hAnsi="Arial" w:cs="Arial"/>
          <w:b/>
          <w:bCs/>
          <w:color w:val="000000"/>
          <w:sz w:val="20"/>
          <w:szCs w:val="20"/>
          <w:lang w:eastAsia="vi-VN"/>
        </w:rPr>
        <w:t>PHIẾU THAM D</w:t>
      </w:r>
      <w:r w:rsidRPr="0057672C">
        <w:rPr>
          <w:rStyle w:val="Heading1"/>
          <w:rFonts w:ascii="Arial" w:hAnsi="Arial" w:cs="Arial"/>
          <w:b/>
          <w:bCs/>
          <w:color w:val="000000"/>
          <w:sz w:val="20"/>
          <w:szCs w:val="20"/>
          <w:lang w:val="en-US" w:eastAsia="vi-VN"/>
        </w:rPr>
        <w:t>Ự</w:t>
      </w:r>
      <w:r w:rsidR="00D26BB5" w:rsidRPr="0057672C">
        <w:rPr>
          <w:rStyle w:val="Heading1"/>
          <w:rFonts w:ascii="Arial" w:hAnsi="Arial" w:cs="Arial"/>
          <w:b/>
          <w:bCs/>
          <w:color w:val="000000"/>
          <w:sz w:val="20"/>
          <w:szCs w:val="20"/>
          <w:lang w:eastAsia="vi-VN"/>
        </w:rPr>
        <w:t xml:space="preserve"> </w:t>
      </w:r>
      <w:r w:rsidR="007B5B56" w:rsidRPr="0057672C">
        <w:rPr>
          <w:rStyle w:val="Heading1"/>
          <w:rFonts w:ascii="Arial" w:hAnsi="Arial" w:cs="Arial"/>
          <w:b/>
          <w:bCs/>
          <w:color w:val="000000"/>
          <w:sz w:val="20"/>
          <w:szCs w:val="20"/>
          <w:lang w:eastAsia="vi-VN"/>
        </w:rPr>
        <w:t>ĐẤU</w:t>
      </w:r>
      <w:r w:rsidR="00D26BB5" w:rsidRPr="0057672C">
        <w:rPr>
          <w:rStyle w:val="Heading1"/>
          <w:rFonts w:ascii="Arial" w:hAnsi="Arial" w:cs="Arial"/>
          <w:b/>
          <w:bCs/>
          <w:color w:val="000000"/>
          <w:sz w:val="20"/>
          <w:szCs w:val="20"/>
          <w:lang w:eastAsia="vi-VN"/>
        </w:rPr>
        <w:t xml:space="preserve"> GIÁ</w:t>
      </w:r>
      <w:bookmarkEnd w:id="79"/>
      <w:bookmarkEnd w:id="80"/>
    </w:p>
    <w:p w:rsidR="00D26BB5" w:rsidRPr="0057672C" w:rsidRDefault="00D26BB5" w:rsidP="006E5B9E">
      <w:pPr>
        <w:pStyle w:val="BodyText"/>
        <w:shd w:val="clear" w:color="auto" w:fill="auto"/>
        <w:spacing w:after="0"/>
        <w:ind w:firstLine="0"/>
        <w:jc w:val="center"/>
        <w:rPr>
          <w:rStyle w:val="BodyTextChar1"/>
          <w:rFonts w:ascii="Arial" w:hAnsi="Arial" w:cs="Arial"/>
          <w:color w:val="000000"/>
          <w:sz w:val="20"/>
          <w:szCs w:val="20"/>
          <w:lang w:val="en-US" w:eastAsia="vi-VN"/>
        </w:rPr>
      </w:pPr>
      <w:r w:rsidRPr="0057672C">
        <w:rPr>
          <w:rStyle w:val="BodyTextChar1"/>
          <w:rFonts w:ascii="Arial" w:hAnsi="Arial" w:cs="Arial"/>
          <w:color w:val="000000"/>
          <w:sz w:val="20"/>
          <w:szCs w:val="20"/>
          <w:lang w:eastAsia="vi-VN"/>
        </w:rPr>
        <w:t>Kính gửi: Sở giao dịch chứng khoán ... (tên Sở Giao dịch chứng khoán)</w:t>
      </w:r>
    </w:p>
    <w:p w:rsidR="00C81C21" w:rsidRPr="0057672C" w:rsidRDefault="00C81C21" w:rsidP="006E5B9E">
      <w:pPr>
        <w:pStyle w:val="BodyText"/>
        <w:shd w:val="clear" w:color="auto" w:fill="auto"/>
        <w:spacing w:after="0"/>
        <w:ind w:firstLine="0"/>
        <w:jc w:val="center"/>
        <w:rPr>
          <w:rFonts w:ascii="Arial" w:hAnsi="Arial" w:cs="Arial"/>
          <w:color w:val="000000"/>
          <w:sz w:val="20"/>
          <w:szCs w:val="20"/>
          <w:lang w:val="en-US"/>
        </w:rPr>
      </w:pPr>
    </w:p>
    <w:p w:rsidR="00D26BB5" w:rsidRPr="0057672C" w:rsidRDefault="00D26BB5" w:rsidP="00E43971">
      <w:pPr>
        <w:pStyle w:val="BodyText"/>
        <w:shd w:val="clear" w:color="auto" w:fill="auto"/>
        <w:tabs>
          <w:tab w:val="left" w:leader="dot" w:pos="9000"/>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 xml:space="preserve">Tên </w:t>
      </w:r>
      <w:r w:rsidR="009D1AD6" w:rsidRPr="0057672C">
        <w:rPr>
          <w:rStyle w:val="BodyTextChar1"/>
          <w:rFonts w:ascii="Arial" w:hAnsi="Arial" w:cs="Arial"/>
          <w:color w:val="000000"/>
          <w:sz w:val="20"/>
          <w:szCs w:val="20"/>
          <w:lang w:eastAsia="vi-VN"/>
        </w:rPr>
        <w:t>tổ chức</w:t>
      </w:r>
      <w:r w:rsidRPr="0057672C">
        <w:rPr>
          <w:rStyle w:val="BodyTextChar1"/>
          <w:rFonts w:ascii="Arial" w:hAnsi="Arial" w:cs="Arial"/>
          <w:color w:val="000000"/>
          <w:sz w:val="20"/>
          <w:szCs w:val="20"/>
          <w:lang w:eastAsia="vi-VN"/>
        </w:rPr>
        <w:t>:</w:t>
      </w:r>
      <w:r w:rsidRPr="0057672C">
        <w:rPr>
          <w:rStyle w:val="BodyTextChar1"/>
          <w:rFonts w:ascii="Arial" w:hAnsi="Arial" w:cs="Arial"/>
          <w:color w:val="000000"/>
          <w:sz w:val="20"/>
          <w:szCs w:val="20"/>
          <w:lang w:eastAsia="vi-VN"/>
        </w:rPr>
        <w:tab/>
      </w:r>
    </w:p>
    <w:p w:rsidR="00D26BB5" w:rsidRPr="0057672C" w:rsidRDefault="00D26BB5" w:rsidP="00E43971">
      <w:pPr>
        <w:pStyle w:val="BodyText"/>
        <w:shd w:val="clear" w:color="auto" w:fill="auto"/>
        <w:tabs>
          <w:tab w:val="right" w:leader="dot" w:pos="4277"/>
          <w:tab w:val="left" w:pos="4482"/>
          <w:tab w:val="left" w:leader="dot" w:pos="6434"/>
          <w:tab w:val="left" w:leader="dot" w:pos="9000"/>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Số ĐKKD:</w:t>
      </w:r>
      <w:r w:rsidRPr="0057672C">
        <w:rPr>
          <w:rStyle w:val="BodyTextChar1"/>
          <w:rFonts w:ascii="Arial" w:hAnsi="Arial" w:cs="Arial"/>
          <w:color w:val="000000"/>
          <w:sz w:val="20"/>
          <w:szCs w:val="20"/>
          <w:lang w:eastAsia="vi-VN"/>
        </w:rPr>
        <w:tab/>
        <w:t>Ngày</w:t>
      </w:r>
      <w:r w:rsidRPr="0057672C">
        <w:rPr>
          <w:rStyle w:val="BodyTextChar1"/>
          <w:rFonts w:ascii="Arial" w:hAnsi="Arial" w:cs="Arial"/>
          <w:color w:val="000000"/>
          <w:sz w:val="20"/>
          <w:szCs w:val="20"/>
          <w:lang w:eastAsia="vi-VN"/>
        </w:rPr>
        <w:tab/>
        <w:t>cấp:</w:t>
      </w:r>
      <w:r w:rsidRPr="0057672C">
        <w:rPr>
          <w:rStyle w:val="BodyTextChar1"/>
          <w:rFonts w:ascii="Arial" w:hAnsi="Arial" w:cs="Arial"/>
          <w:color w:val="000000"/>
          <w:sz w:val="20"/>
          <w:szCs w:val="20"/>
          <w:lang w:eastAsia="vi-VN"/>
        </w:rPr>
        <w:tab/>
        <w:t>Nơi cấp:</w:t>
      </w:r>
      <w:r w:rsidRPr="0057672C">
        <w:rPr>
          <w:rStyle w:val="BodyTextChar1"/>
          <w:rFonts w:ascii="Arial" w:hAnsi="Arial" w:cs="Arial"/>
          <w:color w:val="000000"/>
          <w:sz w:val="20"/>
          <w:szCs w:val="20"/>
          <w:lang w:eastAsia="vi-VN"/>
        </w:rPr>
        <w:tab/>
      </w:r>
    </w:p>
    <w:p w:rsidR="00D26BB5" w:rsidRPr="0057672C" w:rsidRDefault="00D26BB5" w:rsidP="00E43971">
      <w:pPr>
        <w:pStyle w:val="BodyText"/>
        <w:shd w:val="clear" w:color="auto" w:fill="auto"/>
        <w:tabs>
          <w:tab w:val="left" w:leader="dot" w:pos="9000"/>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Địa chỉ:</w:t>
      </w:r>
      <w:r w:rsidRPr="0057672C">
        <w:rPr>
          <w:rStyle w:val="BodyTextChar1"/>
          <w:rFonts w:ascii="Arial" w:hAnsi="Arial" w:cs="Arial"/>
          <w:color w:val="000000"/>
          <w:sz w:val="20"/>
          <w:szCs w:val="20"/>
          <w:lang w:eastAsia="vi-VN"/>
        </w:rPr>
        <w:tab/>
      </w:r>
    </w:p>
    <w:p w:rsidR="00D26BB5" w:rsidRPr="0057672C" w:rsidRDefault="00D26BB5" w:rsidP="00E43971">
      <w:pPr>
        <w:pStyle w:val="BodyText"/>
        <w:shd w:val="clear" w:color="auto" w:fill="auto"/>
        <w:tabs>
          <w:tab w:val="left" w:leader="dot" w:pos="4646"/>
          <w:tab w:val="left" w:leader="dot" w:pos="9000"/>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Điện thoại:</w:t>
      </w:r>
      <w:r w:rsidRPr="0057672C">
        <w:rPr>
          <w:rStyle w:val="BodyTextChar1"/>
          <w:rFonts w:ascii="Arial" w:hAnsi="Arial" w:cs="Arial"/>
          <w:color w:val="000000"/>
          <w:sz w:val="20"/>
          <w:szCs w:val="20"/>
          <w:lang w:eastAsia="vi-VN"/>
        </w:rPr>
        <w:tab/>
      </w:r>
      <w:r w:rsidRPr="0057672C">
        <w:rPr>
          <w:rStyle w:val="BodyTextChar1"/>
          <w:rFonts w:ascii="Arial" w:hAnsi="Arial" w:cs="Arial"/>
          <w:color w:val="000000"/>
          <w:sz w:val="20"/>
          <w:szCs w:val="20"/>
          <w:lang w:val="en-US"/>
        </w:rPr>
        <w:t>Fax:</w:t>
      </w:r>
      <w:r w:rsidRPr="0057672C">
        <w:rPr>
          <w:rStyle w:val="BodyTextChar1"/>
          <w:rFonts w:ascii="Arial" w:hAnsi="Arial" w:cs="Arial"/>
          <w:color w:val="000000"/>
          <w:sz w:val="20"/>
          <w:szCs w:val="20"/>
          <w:lang w:eastAsia="vi-VN"/>
        </w:rPr>
        <w:tab/>
      </w:r>
    </w:p>
    <w:p w:rsidR="00D26BB5" w:rsidRPr="0057672C" w:rsidRDefault="00D26BB5" w:rsidP="00E43971">
      <w:pPr>
        <w:pStyle w:val="BodyText"/>
        <w:shd w:val="clear" w:color="auto" w:fill="auto"/>
        <w:tabs>
          <w:tab w:val="right" w:leader="dot" w:pos="6202"/>
          <w:tab w:val="left" w:pos="6344"/>
          <w:tab w:val="left" w:leader="dot" w:pos="9000"/>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Số tài khoản:</w:t>
      </w:r>
      <w:r w:rsidRPr="0057672C">
        <w:rPr>
          <w:rStyle w:val="BodyTextChar1"/>
          <w:rFonts w:ascii="Arial" w:hAnsi="Arial" w:cs="Arial"/>
          <w:color w:val="000000"/>
          <w:sz w:val="20"/>
          <w:szCs w:val="20"/>
          <w:lang w:eastAsia="vi-VN"/>
        </w:rPr>
        <w:tab/>
        <w:t>Mở</w:t>
      </w:r>
      <w:r w:rsidRPr="0057672C">
        <w:rPr>
          <w:rStyle w:val="BodyTextChar1"/>
          <w:rFonts w:ascii="Arial" w:hAnsi="Arial" w:cs="Arial"/>
          <w:color w:val="000000"/>
          <w:sz w:val="20"/>
          <w:szCs w:val="20"/>
          <w:lang w:eastAsia="vi-VN"/>
        </w:rPr>
        <w:tab/>
        <w:t>tại:</w:t>
      </w:r>
      <w:r w:rsidRPr="0057672C">
        <w:rPr>
          <w:rStyle w:val="BodyTextChar1"/>
          <w:rFonts w:ascii="Arial" w:hAnsi="Arial" w:cs="Arial"/>
          <w:color w:val="000000"/>
          <w:sz w:val="20"/>
          <w:szCs w:val="20"/>
          <w:lang w:eastAsia="vi-VN"/>
        </w:rPr>
        <w:tab/>
      </w:r>
    </w:p>
    <w:p w:rsidR="00D26BB5" w:rsidRPr="0057672C" w:rsidRDefault="00D26BB5" w:rsidP="00E43971">
      <w:pPr>
        <w:pStyle w:val="BodyText"/>
        <w:shd w:val="clear" w:color="auto" w:fill="auto"/>
        <w:tabs>
          <w:tab w:val="left" w:leader="dot" w:pos="9000"/>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Số cổ phần đăng ký mua:</w:t>
      </w:r>
      <w:r w:rsidRPr="0057672C">
        <w:rPr>
          <w:rStyle w:val="BodyTextChar1"/>
          <w:rFonts w:ascii="Arial" w:hAnsi="Arial" w:cs="Arial"/>
          <w:color w:val="000000"/>
          <w:sz w:val="20"/>
          <w:szCs w:val="20"/>
          <w:lang w:eastAsia="vi-VN"/>
        </w:rPr>
        <w:tab/>
      </w:r>
    </w:p>
    <w:p w:rsidR="00D26BB5" w:rsidRPr="0057672C" w:rsidRDefault="00D26BB5" w:rsidP="00E43971">
      <w:pPr>
        <w:pStyle w:val="BodyText"/>
        <w:shd w:val="clear" w:color="auto" w:fill="auto"/>
        <w:tabs>
          <w:tab w:val="left" w:leader="dot" w:pos="9000"/>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Giá khởi điểm:</w:t>
      </w:r>
      <w:r w:rsidRPr="0057672C">
        <w:rPr>
          <w:rStyle w:val="BodyTextChar1"/>
          <w:rFonts w:ascii="Arial" w:hAnsi="Arial" w:cs="Arial"/>
          <w:color w:val="000000"/>
          <w:sz w:val="20"/>
          <w:szCs w:val="20"/>
          <w:lang w:eastAsia="vi-VN"/>
        </w:rPr>
        <w:tab/>
      </w:r>
    </w:p>
    <w:p w:rsidR="00D26BB5" w:rsidRPr="0057672C" w:rsidRDefault="00D26BB5" w:rsidP="00E43971">
      <w:pPr>
        <w:pStyle w:val="BodyText"/>
        <w:shd w:val="clear" w:color="auto" w:fill="auto"/>
        <w:tabs>
          <w:tab w:val="left" w:leader="dot" w:pos="9000"/>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Ngày tổ chức đấu giá:</w:t>
      </w:r>
      <w:r w:rsidRPr="0057672C">
        <w:rPr>
          <w:rStyle w:val="BodyTextChar1"/>
          <w:rFonts w:ascii="Arial" w:hAnsi="Arial" w:cs="Arial"/>
          <w:color w:val="000000"/>
          <w:sz w:val="20"/>
          <w:szCs w:val="20"/>
          <w:lang w:eastAsia="vi-VN"/>
        </w:rPr>
        <w:tab/>
      </w:r>
    </w:p>
    <w:p w:rsidR="00D26BB5" w:rsidRPr="0057672C" w:rsidRDefault="00D26BB5" w:rsidP="00E43971">
      <w:pPr>
        <w:pStyle w:val="BodyText"/>
        <w:shd w:val="clear" w:color="auto" w:fill="auto"/>
        <w:tabs>
          <w:tab w:val="right" w:leader="dot" w:pos="6202"/>
          <w:tab w:val="left" w:pos="6469"/>
          <w:tab w:val="left" w:leader="dot" w:pos="9000"/>
          <w:tab w:val="right" w:leader="dot" w:pos="9149"/>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 xml:space="preserve">Số </w:t>
      </w:r>
      <w:r w:rsidR="004961E5" w:rsidRPr="0057672C">
        <w:rPr>
          <w:rStyle w:val="BodyTextChar1"/>
          <w:rFonts w:ascii="Arial" w:hAnsi="Arial" w:cs="Arial"/>
          <w:color w:val="000000"/>
          <w:sz w:val="20"/>
          <w:szCs w:val="20"/>
          <w:lang w:eastAsia="vi-VN"/>
        </w:rPr>
        <w:t>tiền đặt cọc đã nộp:</w:t>
      </w:r>
      <w:r w:rsidR="004961E5" w:rsidRPr="0057672C">
        <w:rPr>
          <w:rStyle w:val="BodyTextChar1"/>
          <w:rFonts w:ascii="Arial" w:hAnsi="Arial" w:cs="Arial"/>
          <w:color w:val="000000"/>
          <w:sz w:val="20"/>
          <w:szCs w:val="20"/>
          <w:lang w:eastAsia="vi-VN"/>
        </w:rPr>
        <w:tab/>
      </w:r>
      <w:r w:rsidR="004961E5" w:rsidRPr="0057672C">
        <w:rPr>
          <w:rStyle w:val="BodyTextChar1"/>
          <w:rFonts w:ascii="Arial" w:hAnsi="Arial" w:cs="Arial"/>
          <w:color w:val="000000"/>
          <w:sz w:val="20"/>
          <w:szCs w:val="20"/>
          <w:lang w:val="en-US" w:eastAsia="vi-VN"/>
        </w:rPr>
        <w:t xml:space="preserve"> …………………………………. </w:t>
      </w:r>
      <w:r w:rsidR="004961E5" w:rsidRPr="0057672C">
        <w:rPr>
          <w:rStyle w:val="BodyTextChar1"/>
          <w:rFonts w:ascii="Arial" w:hAnsi="Arial" w:cs="Arial"/>
          <w:color w:val="000000"/>
          <w:sz w:val="20"/>
          <w:szCs w:val="20"/>
          <w:lang w:eastAsia="vi-VN"/>
        </w:rPr>
        <w:t xml:space="preserve">(Bằng chữ: ...... </w:t>
      </w:r>
      <w:r w:rsidRPr="0057672C">
        <w:rPr>
          <w:rStyle w:val="BodyTextChar1"/>
          <w:rFonts w:ascii="Arial" w:hAnsi="Arial" w:cs="Arial"/>
          <w:color w:val="000000"/>
          <w:sz w:val="20"/>
          <w:szCs w:val="20"/>
          <w:lang w:eastAsia="vi-VN"/>
        </w:rPr>
        <w:t>)</w:t>
      </w:r>
      <w:r w:rsidR="004961E5" w:rsidRPr="0057672C">
        <w:rPr>
          <w:rStyle w:val="BodyTextChar1"/>
          <w:rFonts w:ascii="Arial" w:hAnsi="Arial" w:cs="Arial"/>
          <w:color w:val="000000"/>
          <w:sz w:val="20"/>
          <w:szCs w:val="20"/>
          <w:lang w:val="en-US" w:eastAsia="vi-VN"/>
        </w:rPr>
        <w:t xml:space="preserve"> </w:t>
      </w:r>
      <w:r w:rsidRPr="0057672C">
        <w:rPr>
          <w:rStyle w:val="BodyTextChar1"/>
          <w:rFonts w:ascii="Arial" w:hAnsi="Arial" w:cs="Arial"/>
          <w:color w:val="000000"/>
          <w:sz w:val="20"/>
          <w:szCs w:val="20"/>
          <w:lang w:eastAsia="vi-VN"/>
        </w:rPr>
        <w:t>hoặc thông tin liên quan đến việc ký quỹ, có bảo lãnh của tổ chức tín dụng:</w:t>
      </w:r>
      <w:r w:rsidRPr="0057672C">
        <w:rPr>
          <w:rStyle w:val="BodyTextChar1"/>
          <w:rFonts w:ascii="Arial" w:hAnsi="Arial" w:cs="Arial"/>
          <w:color w:val="000000"/>
          <w:sz w:val="20"/>
          <w:szCs w:val="20"/>
          <w:lang w:eastAsia="vi-VN"/>
        </w:rPr>
        <w:tab/>
      </w:r>
      <w:r w:rsidR="004961E5" w:rsidRPr="0057672C">
        <w:rPr>
          <w:rStyle w:val="BodyTextChar1"/>
          <w:rFonts w:ascii="Arial" w:hAnsi="Arial" w:cs="Arial"/>
          <w:color w:val="000000"/>
          <w:sz w:val="20"/>
          <w:szCs w:val="20"/>
          <w:lang w:val="en-US" w:eastAsia="vi-VN"/>
        </w:rPr>
        <w:t xml:space="preserve"> …….. </w:t>
      </w:r>
      <w:r w:rsidRPr="0057672C">
        <w:rPr>
          <w:rStyle w:val="BodyTextChar1"/>
          <w:rFonts w:ascii="Arial" w:hAnsi="Arial" w:cs="Arial"/>
          <w:color w:val="000000"/>
          <w:sz w:val="20"/>
          <w:szCs w:val="20"/>
          <w:lang w:eastAsia="vi-VN"/>
        </w:rPr>
        <w:t>(giá trị khoản ký quỹ, bảo lãnh; thời hạn hiệu lực)</w:t>
      </w:r>
    </w:p>
    <w:p w:rsidR="00D26BB5" w:rsidRPr="0057672C" w:rsidRDefault="00D26BB5" w:rsidP="00E43971">
      <w:pPr>
        <w:pStyle w:val="BodyText"/>
        <w:shd w:val="clear" w:color="auto" w:fill="auto"/>
        <w:tabs>
          <w:tab w:val="left" w:leader="dot" w:pos="9079"/>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Ngày đặt cọc/ký quỹ/bảo lãnh:</w:t>
      </w:r>
      <w:r w:rsidRPr="0057672C">
        <w:rPr>
          <w:rStyle w:val="BodyTextChar1"/>
          <w:rFonts w:ascii="Arial" w:hAnsi="Arial" w:cs="Arial"/>
          <w:color w:val="000000"/>
          <w:sz w:val="20"/>
          <w:szCs w:val="20"/>
          <w:lang w:eastAsia="vi-VN"/>
        </w:rPr>
        <w:tab/>
      </w:r>
    </w:p>
    <w:p w:rsidR="00D26BB5" w:rsidRPr="0057672C" w:rsidRDefault="00D26BB5" w:rsidP="00E43971">
      <w:pPr>
        <w:pStyle w:val="Tablecaption0"/>
        <w:shd w:val="clear" w:color="auto" w:fill="auto"/>
        <w:spacing w:after="120"/>
        <w:ind w:firstLine="720"/>
        <w:jc w:val="both"/>
        <w:rPr>
          <w:rFonts w:ascii="Arial" w:hAnsi="Arial" w:cs="Arial"/>
          <w:color w:val="000000"/>
          <w:sz w:val="20"/>
          <w:szCs w:val="20"/>
        </w:rPr>
      </w:pPr>
      <w:r w:rsidRPr="0057672C">
        <w:rPr>
          <w:rStyle w:val="Tablecaption"/>
          <w:rFonts w:ascii="Arial" w:hAnsi="Arial" w:cs="Arial"/>
          <w:color w:val="000000"/>
          <w:sz w:val="20"/>
          <w:szCs w:val="20"/>
          <w:lang w:eastAsia="vi-VN"/>
        </w:rPr>
        <w:t xml:space="preserve">Sau khi nghiên cứu kỹ </w:t>
      </w:r>
      <w:r w:rsidR="004961E5" w:rsidRPr="0057672C">
        <w:rPr>
          <w:rStyle w:val="Tablecaption"/>
          <w:rFonts w:ascii="Arial" w:hAnsi="Arial" w:cs="Arial"/>
          <w:color w:val="000000"/>
          <w:sz w:val="20"/>
          <w:szCs w:val="20"/>
          <w:lang w:eastAsia="vi-VN"/>
        </w:rPr>
        <w:t>hồ sơ</w:t>
      </w:r>
      <w:r w:rsidRPr="0057672C">
        <w:rPr>
          <w:rStyle w:val="Tablecaption"/>
          <w:rFonts w:ascii="Arial" w:hAnsi="Arial" w:cs="Arial"/>
          <w:color w:val="000000"/>
          <w:sz w:val="20"/>
          <w:szCs w:val="20"/>
          <w:lang w:eastAsia="vi-VN"/>
        </w:rPr>
        <w:t xml:space="preserve"> v</w:t>
      </w:r>
      <w:r w:rsidR="005F6AD3" w:rsidRPr="0057672C">
        <w:rPr>
          <w:rStyle w:val="Tablecaption"/>
          <w:rFonts w:ascii="Arial" w:hAnsi="Arial" w:cs="Arial"/>
          <w:color w:val="000000"/>
          <w:sz w:val="20"/>
          <w:szCs w:val="20"/>
          <w:lang w:eastAsia="vi-VN"/>
        </w:rPr>
        <w:t>à Quy chế</w:t>
      </w:r>
      <w:r w:rsidRPr="0057672C">
        <w:rPr>
          <w:rStyle w:val="Tablecaption"/>
          <w:rFonts w:ascii="Arial" w:hAnsi="Arial" w:cs="Arial"/>
          <w:color w:val="000000"/>
          <w:sz w:val="20"/>
          <w:szCs w:val="20"/>
          <w:lang w:eastAsia="vi-VN"/>
        </w:rPr>
        <w:t xml:space="preserve"> bán </w:t>
      </w:r>
      <w:r w:rsidR="0094362E" w:rsidRPr="0057672C">
        <w:rPr>
          <w:rStyle w:val="Tablecaption"/>
          <w:rFonts w:ascii="Arial" w:hAnsi="Arial" w:cs="Arial"/>
          <w:color w:val="000000"/>
          <w:sz w:val="20"/>
          <w:szCs w:val="20"/>
          <w:lang w:eastAsia="vi-VN"/>
        </w:rPr>
        <w:t>đấu giá</w:t>
      </w:r>
      <w:r w:rsidRPr="0057672C">
        <w:rPr>
          <w:rStyle w:val="Tablecaption"/>
          <w:rFonts w:ascii="Arial" w:hAnsi="Arial" w:cs="Arial"/>
          <w:color w:val="000000"/>
          <w:sz w:val="20"/>
          <w:szCs w:val="20"/>
          <w:lang w:eastAsia="vi-VN"/>
        </w:rPr>
        <w:t xml:space="preserve"> </w:t>
      </w:r>
      <w:r w:rsidR="00D35366" w:rsidRPr="0057672C">
        <w:rPr>
          <w:rStyle w:val="Tablecaption"/>
          <w:rFonts w:ascii="Arial" w:hAnsi="Arial" w:cs="Arial"/>
          <w:color w:val="000000"/>
          <w:sz w:val="20"/>
          <w:szCs w:val="20"/>
          <w:lang w:eastAsia="vi-VN"/>
        </w:rPr>
        <w:t>cổ phần</w:t>
      </w:r>
      <w:r w:rsidRPr="0057672C">
        <w:rPr>
          <w:rStyle w:val="Tablecaption"/>
          <w:rFonts w:ascii="Arial" w:hAnsi="Arial" w:cs="Arial"/>
          <w:color w:val="000000"/>
          <w:sz w:val="20"/>
          <w:szCs w:val="20"/>
          <w:lang w:eastAsia="vi-VN"/>
        </w:rPr>
        <w:t xml:space="preserve"> giữa các nhà </w:t>
      </w:r>
      <w:r w:rsidR="00D35366" w:rsidRPr="0057672C">
        <w:rPr>
          <w:rStyle w:val="Tablecaption"/>
          <w:rFonts w:ascii="Arial" w:hAnsi="Arial" w:cs="Arial"/>
          <w:color w:val="000000"/>
          <w:sz w:val="20"/>
          <w:szCs w:val="20"/>
          <w:lang w:eastAsia="vi-VN"/>
        </w:rPr>
        <w:t>đầu tư</w:t>
      </w:r>
      <w:r w:rsidRPr="0057672C">
        <w:rPr>
          <w:rStyle w:val="Tablecaption"/>
          <w:rFonts w:ascii="Arial" w:hAnsi="Arial" w:cs="Arial"/>
          <w:color w:val="000000"/>
          <w:sz w:val="20"/>
          <w:szCs w:val="20"/>
          <w:lang w:eastAsia="vi-VN"/>
        </w:rPr>
        <w:t xml:space="preserve"> </w:t>
      </w:r>
      <w:r w:rsidR="009D1AD6" w:rsidRPr="0057672C">
        <w:rPr>
          <w:rStyle w:val="Tablecaption"/>
          <w:rFonts w:ascii="Arial" w:hAnsi="Arial" w:cs="Arial"/>
          <w:color w:val="000000"/>
          <w:sz w:val="20"/>
          <w:szCs w:val="20"/>
          <w:lang w:eastAsia="vi-VN"/>
        </w:rPr>
        <w:t>chiến lược</w:t>
      </w:r>
      <w:r w:rsidRPr="0057672C">
        <w:rPr>
          <w:rStyle w:val="Tablecaption"/>
          <w:rFonts w:ascii="Arial" w:hAnsi="Arial" w:cs="Arial"/>
          <w:color w:val="000000"/>
          <w:sz w:val="20"/>
          <w:szCs w:val="20"/>
          <w:lang w:eastAsia="vi-VN"/>
        </w:rPr>
        <w:t xml:space="preserve"> của ... (tên doanh nghiệp </w:t>
      </w:r>
      <w:r w:rsidR="00D35366" w:rsidRPr="0057672C">
        <w:rPr>
          <w:rStyle w:val="Tablecaption"/>
          <w:rFonts w:ascii="Arial" w:hAnsi="Arial" w:cs="Arial"/>
          <w:color w:val="000000"/>
          <w:sz w:val="20"/>
          <w:szCs w:val="20"/>
          <w:lang w:eastAsia="vi-VN"/>
        </w:rPr>
        <w:t>cổ phần</w:t>
      </w:r>
      <w:r w:rsidRPr="0057672C">
        <w:rPr>
          <w:rStyle w:val="Tablecaption"/>
          <w:rFonts w:ascii="Arial" w:hAnsi="Arial" w:cs="Arial"/>
          <w:color w:val="000000"/>
          <w:sz w:val="20"/>
          <w:szCs w:val="20"/>
          <w:lang w:eastAsia="vi-VN"/>
        </w:rPr>
        <w:t xml:space="preserve"> hóa), ... (tên </w:t>
      </w:r>
      <w:r w:rsidR="009D1AD6" w:rsidRPr="0057672C">
        <w:rPr>
          <w:rStyle w:val="Tablecaption"/>
          <w:rFonts w:ascii="Arial" w:hAnsi="Arial" w:cs="Arial"/>
          <w:color w:val="000000"/>
          <w:sz w:val="20"/>
          <w:szCs w:val="20"/>
          <w:lang w:eastAsia="vi-VN"/>
        </w:rPr>
        <w:t>tổ chức</w:t>
      </w:r>
      <w:r w:rsidRPr="0057672C">
        <w:rPr>
          <w:rStyle w:val="Tablecaption"/>
          <w:rFonts w:ascii="Arial" w:hAnsi="Arial" w:cs="Arial"/>
          <w:color w:val="000000"/>
          <w:sz w:val="20"/>
          <w:szCs w:val="20"/>
          <w:lang w:eastAsia="vi-VN"/>
        </w:rPr>
        <w:t xml:space="preserve"> tham</w:t>
      </w:r>
      <w:r w:rsidR="00C81C21" w:rsidRPr="0057672C">
        <w:rPr>
          <w:rStyle w:val="Tablecaption"/>
          <w:rFonts w:ascii="Arial" w:hAnsi="Arial" w:cs="Arial"/>
          <w:color w:val="000000"/>
          <w:sz w:val="20"/>
          <w:szCs w:val="20"/>
          <w:lang w:val="en-US" w:eastAsia="vi-VN"/>
        </w:rPr>
        <w:t xml:space="preserve"> </w:t>
      </w:r>
      <w:r w:rsidRPr="0057672C">
        <w:rPr>
          <w:rStyle w:val="Tablecaption"/>
          <w:rFonts w:ascii="Arial" w:hAnsi="Arial" w:cs="Arial"/>
          <w:color w:val="000000"/>
          <w:sz w:val="20"/>
          <w:szCs w:val="20"/>
          <w:lang w:eastAsia="vi-VN"/>
        </w:rPr>
        <w:t xml:space="preserve">gia </w:t>
      </w:r>
      <w:r w:rsidR="0094362E" w:rsidRPr="0057672C">
        <w:rPr>
          <w:rStyle w:val="Tablecaption"/>
          <w:rFonts w:ascii="Arial" w:hAnsi="Arial" w:cs="Arial"/>
          <w:color w:val="000000"/>
          <w:sz w:val="20"/>
          <w:szCs w:val="20"/>
          <w:lang w:eastAsia="vi-VN"/>
        </w:rPr>
        <w:t>đấu giá</w:t>
      </w:r>
      <w:r w:rsidR="005F6AD3" w:rsidRPr="0057672C">
        <w:rPr>
          <w:rStyle w:val="Tablecaption"/>
          <w:rFonts w:ascii="Arial" w:hAnsi="Arial" w:cs="Arial"/>
          <w:color w:val="000000"/>
          <w:sz w:val="20"/>
          <w:szCs w:val="20"/>
          <w:lang w:eastAsia="vi-VN"/>
        </w:rPr>
        <w:t>) đồ</w:t>
      </w:r>
      <w:r w:rsidRPr="0057672C">
        <w:rPr>
          <w:rStyle w:val="Tablecaption"/>
          <w:rFonts w:ascii="Arial" w:hAnsi="Arial" w:cs="Arial"/>
          <w:color w:val="000000"/>
          <w:sz w:val="20"/>
          <w:szCs w:val="20"/>
          <w:lang w:eastAsia="vi-VN"/>
        </w:rPr>
        <w:t xml:space="preserve">ng ý </w:t>
      </w:r>
      <w:r w:rsidR="0094362E" w:rsidRPr="0057672C">
        <w:rPr>
          <w:rStyle w:val="Tablecaption"/>
          <w:rFonts w:ascii="Arial" w:hAnsi="Arial" w:cs="Arial"/>
          <w:color w:val="000000"/>
          <w:sz w:val="20"/>
          <w:szCs w:val="20"/>
          <w:lang w:eastAsia="vi-VN"/>
        </w:rPr>
        <w:t>đấu giá</w:t>
      </w:r>
      <w:r w:rsidRPr="0057672C">
        <w:rPr>
          <w:rStyle w:val="Tablecaption"/>
          <w:rFonts w:ascii="Arial" w:hAnsi="Arial" w:cs="Arial"/>
          <w:color w:val="000000"/>
          <w:sz w:val="20"/>
          <w:szCs w:val="20"/>
          <w:lang w:eastAsia="vi-VN"/>
        </w:rPr>
        <w:t xml:space="preserve"> mua </w:t>
      </w:r>
      <w:r w:rsidR="00D35366" w:rsidRPr="0057672C">
        <w:rPr>
          <w:rStyle w:val="Tablecaption"/>
          <w:rFonts w:ascii="Arial" w:hAnsi="Arial" w:cs="Arial"/>
          <w:color w:val="000000"/>
          <w:sz w:val="20"/>
          <w:szCs w:val="20"/>
          <w:lang w:eastAsia="vi-VN"/>
        </w:rPr>
        <w:t>cổ phần</w:t>
      </w:r>
      <w:r w:rsidRPr="0057672C">
        <w:rPr>
          <w:rStyle w:val="Tablecaption"/>
          <w:rFonts w:ascii="Arial" w:hAnsi="Arial" w:cs="Arial"/>
          <w:color w:val="000000"/>
          <w:sz w:val="20"/>
          <w:szCs w:val="20"/>
          <w:lang w:eastAsia="vi-VN"/>
        </w:rPr>
        <w:t xml:space="preserve"> đã đăng ký với mức giá như sau:</w:t>
      </w:r>
    </w:p>
    <w:tbl>
      <w:tblPr>
        <w:tblW w:w="5000" w:type="pct"/>
        <w:jc w:val="center"/>
        <w:tblCellMar>
          <w:left w:w="0" w:type="dxa"/>
          <w:right w:w="0" w:type="dxa"/>
        </w:tblCellMar>
        <w:tblLook w:val="0000" w:firstRow="0" w:lastRow="0" w:firstColumn="0" w:lastColumn="0" w:noHBand="0" w:noVBand="0"/>
      </w:tblPr>
      <w:tblGrid>
        <w:gridCol w:w="2220"/>
        <w:gridCol w:w="2173"/>
        <w:gridCol w:w="2420"/>
        <w:gridCol w:w="2197"/>
      </w:tblGrid>
      <w:tr w:rsidR="00D26BB5" w:rsidRPr="0057672C" w:rsidTr="006E5B9E">
        <w:trPr>
          <w:trHeight w:val="432"/>
          <w:jc w:val="center"/>
        </w:trPr>
        <w:tc>
          <w:tcPr>
            <w:tcW w:w="1232" w:type="pct"/>
            <w:vMerge w:val="restart"/>
            <w:tcBorders>
              <w:top w:val="single" w:sz="4" w:space="0" w:color="auto"/>
              <w:left w:val="single" w:sz="4" w:space="0" w:color="auto"/>
              <w:bottom w:val="nil"/>
              <w:right w:val="nil"/>
            </w:tcBorders>
            <w:shd w:val="clear" w:color="auto" w:fill="FFFFFF"/>
            <w:vAlign w:val="center"/>
          </w:tcPr>
          <w:p w:rsidR="00D26BB5" w:rsidRPr="0057672C" w:rsidRDefault="00D26BB5" w:rsidP="006E5B9E">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color w:val="000000"/>
                <w:sz w:val="20"/>
                <w:szCs w:val="20"/>
                <w:lang w:eastAsia="vi-VN"/>
              </w:rPr>
              <w:t>STT lệnh</w:t>
            </w:r>
          </w:p>
        </w:tc>
        <w:tc>
          <w:tcPr>
            <w:tcW w:w="2549" w:type="pct"/>
            <w:gridSpan w:val="2"/>
            <w:tcBorders>
              <w:top w:val="single" w:sz="4" w:space="0" w:color="auto"/>
              <w:left w:val="single" w:sz="4" w:space="0" w:color="auto"/>
              <w:bottom w:val="nil"/>
              <w:right w:val="nil"/>
            </w:tcBorders>
            <w:shd w:val="clear" w:color="auto" w:fill="FFFFFF"/>
            <w:vAlign w:val="center"/>
          </w:tcPr>
          <w:p w:rsidR="00D26BB5" w:rsidRPr="0057672C" w:rsidRDefault="00D26BB5" w:rsidP="006E5B9E">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color w:val="000000"/>
                <w:sz w:val="20"/>
                <w:szCs w:val="20"/>
                <w:lang w:eastAsia="vi-VN"/>
              </w:rPr>
              <w:t>Mức giá đặt mua</w:t>
            </w:r>
          </w:p>
        </w:tc>
        <w:tc>
          <w:tcPr>
            <w:tcW w:w="1219"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6E5B9E">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color w:val="000000"/>
                <w:sz w:val="20"/>
                <w:szCs w:val="20"/>
                <w:lang w:eastAsia="vi-VN"/>
              </w:rPr>
              <w:t xml:space="preserve">Khối lượng </w:t>
            </w:r>
            <w:r w:rsidR="007219D4" w:rsidRPr="0057672C">
              <w:rPr>
                <w:rStyle w:val="Other"/>
                <w:rFonts w:ascii="Arial" w:hAnsi="Arial" w:cs="Arial"/>
                <w:color w:val="000000"/>
                <w:sz w:val="20"/>
                <w:szCs w:val="20"/>
                <w:lang w:eastAsia="vi-VN"/>
              </w:rPr>
              <w:t>cổ phần</w:t>
            </w:r>
            <w:r w:rsidRPr="0057672C">
              <w:rPr>
                <w:rStyle w:val="Other"/>
                <w:rFonts w:ascii="Arial" w:hAnsi="Arial" w:cs="Arial"/>
                <w:color w:val="000000"/>
                <w:sz w:val="20"/>
                <w:szCs w:val="20"/>
                <w:lang w:eastAsia="vi-VN"/>
              </w:rPr>
              <w:t xml:space="preserve"> đặt mua</w:t>
            </w:r>
          </w:p>
        </w:tc>
      </w:tr>
      <w:tr w:rsidR="00D26BB5" w:rsidRPr="0057672C" w:rsidTr="006E5B9E">
        <w:trPr>
          <w:trHeight w:val="432"/>
          <w:jc w:val="center"/>
        </w:trPr>
        <w:tc>
          <w:tcPr>
            <w:tcW w:w="1232" w:type="pct"/>
            <w:vMerge/>
            <w:tcBorders>
              <w:top w:val="nil"/>
              <w:left w:val="single" w:sz="4" w:space="0" w:color="auto"/>
              <w:bottom w:val="nil"/>
              <w:right w:val="nil"/>
            </w:tcBorders>
            <w:shd w:val="clear" w:color="auto" w:fill="FFFFFF"/>
            <w:vAlign w:val="center"/>
          </w:tcPr>
          <w:p w:rsidR="00D26BB5" w:rsidRPr="0057672C" w:rsidRDefault="00D26BB5" w:rsidP="006E5B9E">
            <w:pPr>
              <w:pStyle w:val="Other0"/>
              <w:shd w:val="clear" w:color="auto" w:fill="auto"/>
              <w:spacing w:after="0"/>
              <w:ind w:firstLine="0"/>
              <w:jc w:val="center"/>
              <w:rPr>
                <w:rFonts w:ascii="Arial" w:hAnsi="Arial" w:cs="Arial"/>
                <w:color w:val="000000"/>
                <w:sz w:val="20"/>
                <w:szCs w:val="20"/>
              </w:rPr>
            </w:pPr>
          </w:p>
        </w:tc>
        <w:tc>
          <w:tcPr>
            <w:tcW w:w="1206" w:type="pct"/>
            <w:tcBorders>
              <w:top w:val="single" w:sz="4" w:space="0" w:color="auto"/>
              <w:left w:val="single" w:sz="4" w:space="0" w:color="auto"/>
              <w:bottom w:val="nil"/>
              <w:right w:val="nil"/>
            </w:tcBorders>
            <w:shd w:val="clear" w:color="auto" w:fill="FFFFFF"/>
            <w:vAlign w:val="center"/>
          </w:tcPr>
          <w:p w:rsidR="00D26BB5" w:rsidRPr="0057672C" w:rsidRDefault="003D61CB" w:rsidP="006E5B9E">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color w:val="000000"/>
                <w:sz w:val="20"/>
                <w:szCs w:val="20"/>
                <w:lang w:eastAsia="vi-VN"/>
              </w:rPr>
              <w:t>Bằng</w:t>
            </w:r>
            <w:r w:rsidR="005F6AD3" w:rsidRPr="0057672C">
              <w:rPr>
                <w:rStyle w:val="Other"/>
                <w:rFonts w:ascii="Arial" w:hAnsi="Arial" w:cs="Arial"/>
                <w:color w:val="000000"/>
                <w:sz w:val="20"/>
                <w:szCs w:val="20"/>
                <w:lang w:eastAsia="vi-VN"/>
              </w:rPr>
              <w:t xml:space="preserve"> số</w:t>
            </w:r>
          </w:p>
        </w:tc>
        <w:tc>
          <w:tcPr>
            <w:tcW w:w="1343" w:type="pct"/>
            <w:tcBorders>
              <w:top w:val="single" w:sz="4" w:space="0" w:color="auto"/>
              <w:left w:val="single" w:sz="4" w:space="0" w:color="auto"/>
              <w:bottom w:val="nil"/>
              <w:right w:val="nil"/>
            </w:tcBorders>
            <w:shd w:val="clear" w:color="auto" w:fill="FFFFFF"/>
            <w:vAlign w:val="center"/>
          </w:tcPr>
          <w:p w:rsidR="00D26BB5" w:rsidRPr="00A20E78" w:rsidRDefault="003D61CB" w:rsidP="006E5B9E">
            <w:pPr>
              <w:jc w:val="center"/>
              <w:rPr>
                <w:rFonts w:ascii="Arial" w:hAnsi="Arial" w:cs="Arial"/>
                <w:sz w:val="20"/>
                <w:szCs w:val="20"/>
              </w:rPr>
            </w:pPr>
            <w:r w:rsidRPr="0057672C">
              <w:rPr>
                <w:rStyle w:val="Other"/>
                <w:rFonts w:ascii="Arial" w:hAnsi="Arial" w:cs="Arial"/>
                <w:sz w:val="20"/>
                <w:szCs w:val="20"/>
              </w:rPr>
              <w:t>Bằng</w:t>
            </w:r>
            <w:r w:rsidR="00D26BB5" w:rsidRPr="0057672C">
              <w:rPr>
                <w:rStyle w:val="Other"/>
                <w:rFonts w:ascii="Arial" w:hAnsi="Arial" w:cs="Arial"/>
                <w:sz w:val="20"/>
                <w:szCs w:val="20"/>
              </w:rPr>
              <w:t xml:space="preserve"> chữ</w:t>
            </w:r>
          </w:p>
        </w:tc>
        <w:tc>
          <w:tcPr>
            <w:tcW w:w="1219"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6E5B9E">
            <w:pPr>
              <w:jc w:val="center"/>
              <w:rPr>
                <w:rFonts w:ascii="Arial" w:hAnsi="Arial" w:cs="Arial"/>
                <w:sz w:val="20"/>
                <w:szCs w:val="20"/>
                <w:lang w:eastAsia="en-US"/>
              </w:rPr>
            </w:pPr>
          </w:p>
        </w:tc>
      </w:tr>
      <w:tr w:rsidR="00D26BB5" w:rsidRPr="0057672C" w:rsidTr="006E5B9E">
        <w:trPr>
          <w:trHeight w:val="432"/>
          <w:jc w:val="center"/>
        </w:trPr>
        <w:tc>
          <w:tcPr>
            <w:tcW w:w="1232" w:type="pct"/>
            <w:tcBorders>
              <w:top w:val="single" w:sz="4" w:space="0" w:color="auto"/>
              <w:left w:val="single" w:sz="4" w:space="0" w:color="auto"/>
              <w:bottom w:val="nil"/>
              <w:right w:val="nil"/>
            </w:tcBorders>
            <w:shd w:val="clear" w:color="auto" w:fill="FFFFFF"/>
            <w:vAlign w:val="center"/>
          </w:tcPr>
          <w:p w:rsidR="00D26BB5" w:rsidRPr="0057672C" w:rsidRDefault="00D26BB5" w:rsidP="006E5B9E">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color w:val="000000"/>
                <w:sz w:val="20"/>
                <w:szCs w:val="20"/>
                <w:lang w:eastAsia="vi-VN"/>
              </w:rPr>
              <w:t>1...</w:t>
            </w:r>
          </w:p>
        </w:tc>
        <w:tc>
          <w:tcPr>
            <w:tcW w:w="1206" w:type="pct"/>
            <w:tcBorders>
              <w:top w:val="single" w:sz="4" w:space="0" w:color="auto"/>
              <w:left w:val="single" w:sz="4" w:space="0" w:color="auto"/>
              <w:bottom w:val="nil"/>
              <w:right w:val="nil"/>
            </w:tcBorders>
            <w:shd w:val="clear" w:color="auto" w:fill="FFFFFF"/>
            <w:vAlign w:val="center"/>
          </w:tcPr>
          <w:p w:rsidR="00D26BB5" w:rsidRPr="0057672C" w:rsidRDefault="00D26BB5" w:rsidP="006E5B9E">
            <w:pPr>
              <w:jc w:val="center"/>
              <w:rPr>
                <w:rFonts w:ascii="Arial" w:hAnsi="Arial" w:cs="Arial"/>
                <w:sz w:val="20"/>
                <w:szCs w:val="20"/>
                <w:lang w:eastAsia="en-US"/>
              </w:rPr>
            </w:pPr>
          </w:p>
        </w:tc>
        <w:tc>
          <w:tcPr>
            <w:tcW w:w="1343" w:type="pct"/>
            <w:tcBorders>
              <w:top w:val="single" w:sz="4" w:space="0" w:color="auto"/>
              <w:left w:val="single" w:sz="4" w:space="0" w:color="auto"/>
              <w:bottom w:val="nil"/>
              <w:right w:val="nil"/>
            </w:tcBorders>
            <w:shd w:val="clear" w:color="auto" w:fill="FFFFFF"/>
            <w:vAlign w:val="center"/>
          </w:tcPr>
          <w:p w:rsidR="00D26BB5" w:rsidRPr="0057672C" w:rsidRDefault="00D26BB5" w:rsidP="006E5B9E">
            <w:pPr>
              <w:jc w:val="center"/>
              <w:rPr>
                <w:rFonts w:ascii="Arial" w:hAnsi="Arial" w:cs="Arial"/>
                <w:sz w:val="20"/>
                <w:szCs w:val="20"/>
                <w:lang w:eastAsia="en-US"/>
              </w:rPr>
            </w:pPr>
          </w:p>
        </w:tc>
        <w:tc>
          <w:tcPr>
            <w:tcW w:w="1219"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6E5B9E">
            <w:pPr>
              <w:jc w:val="center"/>
              <w:rPr>
                <w:rFonts w:ascii="Arial" w:hAnsi="Arial" w:cs="Arial"/>
                <w:sz w:val="20"/>
                <w:szCs w:val="20"/>
                <w:lang w:eastAsia="en-US"/>
              </w:rPr>
            </w:pPr>
          </w:p>
        </w:tc>
      </w:tr>
      <w:tr w:rsidR="00D26BB5" w:rsidRPr="0057672C" w:rsidTr="006E5B9E">
        <w:trPr>
          <w:trHeight w:val="432"/>
          <w:jc w:val="center"/>
        </w:trPr>
        <w:tc>
          <w:tcPr>
            <w:tcW w:w="1232" w:type="pct"/>
            <w:tcBorders>
              <w:top w:val="single" w:sz="4" w:space="0" w:color="auto"/>
              <w:left w:val="single" w:sz="4" w:space="0" w:color="auto"/>
              <w:bottom w:val="nil"/>
              <w:right w:val="nil"/>
            </w:tcBorders>
            <w:shd w:val="clear" w:color="auto" w:fill="FFFFFF"/>
            <w:vAlign w:val="center"/>
          </w:tcPr>
          <w:p w:rsidR="00D26BB5" w:rsidRPr="0057672C" w:rsidRDefault="00D26BB5" w:rsidP="006E5B9E">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color w:val="000000"/>
                <w:sz w:val="20"/>
                <w:szCs w:val="20"/>
                <w:lang w:eastAsia="vi-VN"/>
              </w:rPr>
              <w:t>2...</w:t>
            </w:r>
          </w:p>
        </w:tc>
        <w:tc>
          <w:tcPr>
            <w:tcW w:w="1206" w:type="pct"/>
            <w:tcBorders>
              <w:top w:val="single" w:sz="4" w:space="0" w:color="auto"/>
              <w:left w:val="single" w:sz="4" w:space="0" w:color="auto"/>
              <w:bottom w:val="nil"/>
              <w:right w:val="nil"/>
            </w:tcBorders>
            <w:shd w:val="clear" w:color="auto" w:fill="FFFFFF"/>
            <w:vAlign w:val="center"/>
          </w:tcPr>
          <w:p w:rsidR="00D26BB5" w:rsidRPr="0057672C" w:rsidRDefault="00D26BB5" w:rsidP="006E5B9E">
            <w:pPr>
              <w:jc w:val="center"/>
              <w:rPr>
                <w:rFonts w:ascii="Arial" w:hAnsi="Arial" w:cs="Arial"/>
                <w:sz w:val="20"/>
                <w:szCs w:val="20"/>
                <w:lang w:eastAsia="en-US"/>
              </w:rPr>
            </w:pPr>
          </w:p>
        </w:tc>
        <w:tc>
          <w:tcPr>
            <w:tcW w:w="1343" w:type="pct"/>
            <w:tcBorders>
              <w:top w:val="single" w:sz="4" w:space="0" w:color="auto"/>
              <w:left w:val="single" w:sz="4" w:space="0" w:color="auto"/>
              <w:bottom w:val="nil"/>
              <w:right w:val="nil"/>
            </w:tcBorders>
            <w:shd w:val="clear" w:color="auto" w:fill="FFFFFF"/>
            <w:vAlign w:val="center"/>
          </w:tcPr>
          <w:p w:rsidR="00D26BB5" w:rsidRPr="0057672C" w:rsidRDefault="00D26BB5" w:rsidP="006E5B9E">
            <w:pPr>
              <w:jc w:val="center"/>
              <w:rPr>
                <w:rFonts w:ascii="Arial" w:hAnsi="Arial" w:cs="Arial"/>
                <w:sz w:val="20"/>
                <w:szCs w:val="20"/>
                <w:lang w:eastAsia="en-US"/>
              </w:rPr>
            </w:pPr>
          </w:p>
        </w:tc>
        <w:tc>
          <w:tcPr>
            <w:tcW w:w="1219"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6E5B9E">
            <w:pPr>
              <w:jc w:val="center"/>
              <w:rPr>
                <w:rFonts w:ascii="Arial" w:hAnsi="Arial" w:cs="Arial"/>
                <w:sz w:val="20"/>
                <w:szCs w:val="20"/>
                <w:lang w:eastAsia="en-US"/>
              </w:rPr>
            </w:pPr>
          </w:p>
        </w:tc>
      </w:tr>
      <w:tr w:rsidR="00D26BB5" w:rsidRPr="0057672C" w:rsidTr="006E5B9E">
        <w:trPr>
          <w:trHeight w:val="432"/>
          <w:jc w:val="center"/>
        </w:trPr>
        <w:tc>
          <w:tcPr>
            <w:tcW w:w="1232" w:type="pct"/>
            <w:tcBorders>
              <w:top w:val="single" w:sz="4" w:space="0" w:color="auto"/>
              <w:left w:val="single" w:sz="4" w:space="0" w:color="auto"/>
              <w:bottom w:val="single" w:sz="4" w:space="0" w:color="auto"/>
              <w:right w:val="nil"/>
            </w:tcBorders>
            <w:shd w:val="clear" w:color="auto" w:fill="FFFFFF"/>
            <w:vAlign w:val="center"/>
          </w:tcPr>
          <w:p w:rsidR="00D26BB5" w:rsidRPr="0057672C" w:rsidRDefault="00D26BB5" w:rsidP="006E5B9E">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color w:val="000000"/>
                <w:sz w:val="20"/>
                <w:szCs w:val="20"/>
                <w:lang w:eastAsia="vi-VN"/>
              </w:rPr>
              <w:t>Tổng số:</w:t>
            </w:r>
          </w:p>
        </w:tc>
        <w:tc>
          <w:tcPr>
            <w:tcW w:w="1206" w:type="pct"/>
            <w:tcBorders>
              <w:top w:val="single" w:sz="4" w:space="0" w:color="auto"/>
              <w:left w:val="single" w:sz="4" w:space="0" w:color="auto"/>
              <w:bottom w:val="single" w:sz="4" w:space="0" w:color="auto"/>
              <w:right w:val="nil"/>
            </w:tcBorders>
            <w:shd w:val="clear" w:color="auto" w:fill="FFFFFF"/>
            <w:vAlign w:val="center"/>
          </w:tcPr>
          <w:p w:rsidR="00D26BB5" w:rsidRPr="0057672C" w:rsidRDefault="00D26BB5" w:rsidP="006E5B9E">
            <w:pPr>
              <w:jc w:val="center"/>
              <w:rPr>
                <w:rFonts w:ascii="Arial" w:hAnsi="Arial" w:cs="Arial"/>
                <w:sz w:val="20"/>
                <w:szCs w:val="20"/>
                <w:lang w:eastAsia="en-US"/>
              </w:rPr>
            </w:pPr>
          </w:p>
        </w:tc>
        <w:tc>
          <w:tcPr>
            <w:tcW w:w="1343" w:type="pct"/>
            <w:tcBorders>
              <w:top w:val="single" w:sz="4" w:space="0" w:color="auto"/>
              <w:left w:val="single" w:sz="4" w:space="0" w:color="auto"/>
              <w:bottom w:val="single" w:sz="4" w:space="0" w:color="auto"/>
              <w:right w:val="nil"/>
            </w:tcBorders>
            <w:shd w:val="clear" w:color="auto" w:fill="FFFFFF"/>
            <w:vAlign w:val="center"/>
          </w:tcPr>
          <w:p w:rsidR="00D26BB5" w:rsidRPr="0057672C" w:rsidRDefault="00D26BB5" w:rsidP="006E5B9E">
            <w:pPr>
              <w:jc w:val="center"/>
              <w:rPr>
                <w:rFonts w:ascii="Arial" w:hAnsi="Arial" w:cs="Arial"/>
                <w:sz w:val="20"/>
                <w:szCs w:val="20"/>
                <w:lang w:eastAsia="en-US"/>
              </w:rPr>
            </w:pPr>
          </w:p>
        </w:tc>
        <w:tc>
          <w:tcPr>
            <w:tcW w:w="1219" w:type="pct"/>
            <w:tcBorders>
              <w:top w:val="single" w:sz="4" w:space="0" w:color="auto"/>
              <w:left w:val="single" w:sz="4" w:space="0" w:color="auto"/>
              <w:bottom w:val="single" w:sz="4" w:space="0" w:color="auto"/>
              <w:right w:val="single" w:sz="4" w:space="0" w:color="auto"/>
            </w:tcBorders>
            <w:shd w:val="clear" w:color="auto" w:fill="FFFFFF"/>
            <w:vAlign w:val="center"/>
          </w:tcPr>
          <w:p w:rsidR="00D26BB5" w:rsidRPr="0057672C" w:rsidRDefault="00D26BB5" w:rsidP="006E5B9E">
            <w:pPr>
              <w:jc w:val="center"/>
              <w:rPr>
                <w:rFonts w:ascii="Arial" w:hAnsi="Arial" w:cs="Arial"/>
                <w:sz w:val="20"/>
                <w:szCs w:val="20"/>
                <w:lang w:eastAsia="en-US"/>
              </w:rPr>
            </w:pPr>
          </w:p>
        </w:tc>
      </w:tr>
    </w:tbl>
    <w:p w:rsidR="00C81C21" w:rsidRPr="0057672C" w:rsidRDefault="00C81C21" w:rsidP="006E5B9E">
      <w:pPr>
        <w:pStyle w:val="Tablecaption0"/>
        <w:shd w:val="clear" w:color="auto" w:fill="auto"/>
        <w:jc w:val="center"/>
        <w:rPr>
          <w:rStyle w:val="Tablecaption"/>
          <w:rFonts w:ascii="Arial" w:hAnsi="Arial" w:cs="Arial"/>
          <w:b/>
          <w:bCs/>
          <w:color w:val="000000"/>
          <w:sz w:val="20"/>
          <w:szCs w:val="20"/>
          <w:lang w:eastAsia="vi-VN"/>
        </w:rPr>
      </w:pPr>
    </w:p>
    <w:tbl>
      <w:tblPr>
        <w:tblW w:w="0" w:type="auto"/>
        <w:tblInd w:w="108" w:type="dxa"/>
        <w:tblLook w:val="04A0" w:firstRow="1" w:lastRow="0" w:firstColumn="1" w:lastColumn="0" w:noHBand="0" w:noVBand="1"/>
      </w:tblPr>
      <w:tblGrid>
        <w:gridCol w:w="4463"/>
        <w:gridCol w:w="4449"/>
      </w:tblGrid>
      <w:tr w:rsidR="00C81C21" w:rsidRPr="0057672C" w:rsidTr="00C81C21">
        <w:tc>
          <w:tcPr>
            <w:tcW w:w="4510" w:type="dxa"/>
            <w:shd w:val="clear" w:color="auto" w:fill="auto"/>
          </w:tcPr>
          <w:p w:rsidR="00C81C21" w:rsidRPr="0057672C" w:rsidRDefault="00C81C21" w:rsidP="006E5B9E">
            <w:pPr>
              <w:pStyle w:val="BodyText"/>
              <w:shd w:val="clear" w:color="auto" w:fill="auto"/>
              <w:spacing w:after="0"/>
              <w:ind w:firstLine="0"/>
              <w:jc w:val="center"/>
              <w:rPr>
                <w:rStyle w:val="BodyTextChar1"/>
                <w:rFonts w:ascii="Arial" w:hAnsi="Arial" w:cs="Arial"/>
                <w:b/>
                <w:bCs/>
                <w:color w:val="000000"/>
                <w:sz w:val="20"/>
                <w:szCs w:val="20"/>
                <w:lang w:eastAsia="vi-VN"/>
              </w:rPr>
            </w:pPr>
          </w:p>
        </w:tc>
        <w:tc>
          <w:tcPr>
            <w:tcW w:w="4490" w:type="dxa"/>
            <w:shd w:val="clear" w:color="auto" w:fill="auto"/>
          </w:tcPr>
          <w:p w:rsidR="00C81C21" w:rsidRPr="0057672C" w:rsidRDefault="00C81C21" w:rsidP="006E5B9E">
            <w:pPr>
              <w:pStyle w:val="Tablecaption0"/>
              <w:shd w:val="clear" w:color="auto" w:fill="auto"/>
              <w:jc w:val="center"/>
              <w:rPr>
                <w:rFonts w:ascii="Arial" w:hAnsi="Arial" w:cs="Arial"/>
                <w:color w:val="000000"/>
                <w:sz w:val="20"/>
                <w:szCs w:val="20"/>
              </w:rPr>
            </w:pPr>
            <w:r w:rsidRPr="0057672C">
              <w:rPr>
                <w:rStyle w:val="Tablecaption"/>
                <w:rFonts w:ascii="Arial" w:hAnsi="Arial" w:cs="Arial"/>
                <w:b/>
                <w:bCs/>
                <w:color w:val="000000"/>
                <w:sz w:val="20"/>
                <w:szCs w:val="20"/>
                <w:lang w:eastAsia="vi-VN"/>
              </w:rPr>
              <w:t>TÊN TỔ CHỨC THAM GIA ĐẤU GIÁ</w:t>
            </w:r>
          </w:p>
          <w:p w:rsidR="00C81C21" w:rsidRPr="0057672C" w:rsidRDefault="00C81C21" w:rsidP="006E5B9E">
            <w:pPr>
              <w:pStyle w:val="Tablecaption0"/>
              <w:shd w:val="clear" w:color="auto" w:fill="auto"/>
              <w:jc w:val="center"/>
              <w:rPr>
                <w:rFonts w:ascii="Arial" w:hAnsi="Arial" w:cs="Arial"/>
                <w:color w:val="000000"/>
                <w:sz w:val="20"/>
                <w:szCs w:val="20"/>
              </w:rPr>
            </w:pPr>
            <w:r w:rsidRPr="0057672C">
              <w:rPr>
                <w:rStyle w:val="Tablecaption"/>
                <w:rFonts w:ascii="Arial" w:hAnsi="Arial" w:cs="Arial"/>
                <w:i/>
                <w:iCs/>
                <w:color w:val="000000"/>
                <w:sz w:val="20"/>
                <w:szCs w:val="20"/>
                <w:lang w:eastAsia="vi-VN"/>
              </w:rPr>
              <w:t xml:space="preserve">(Người đại diện </w:t>
            </w:r>
            <w:r w:rsidR="008C4487" w:rsidRPr="0057672C">
              <w:rPr>
                <w:rStyle w:val="Tablecaption"/>
                <w:rFonts w:ascii="Arial" w:hAnsi="Arial" w:cs="Arial"/>
                <w:i/>
                <w:iCs/>
                <w:color w:val="000000"/>
                <w:sz w:val="20"/>
                <w:szCs w:val="20"/>
                <w:lang w:eastAsia="vi-VN"/>
              </w:rPr>
              <w:t>ký</w:t>
            </w:r>
            <w:r w:rsidRPr="0057672C">
              <w:rPr>
                <w:rStyle w:val="Tablecaption"/>
                <w:rFonts w:ascii="Arial" w:hAnsi="Arial" w:cs="Arial"/>
                <w:i/>
                <w:iCs/>
                <w:color w:val="000000"/>
                <w:sz w:val="20"/>
                <w:szCs w:val="20"/>
                <w:lang w:eastAsia="vi-VN"/>
              </w:rPr>
              <w:t xml:space="preserve">, </w:t>
            </w:r>
            <w:r w:rsidR="007B5B56" w:rsidRPr="0057672C">
              <w:rPr>
                <w:rStyle w:val="Tablecaption"/>
                <w:rFonts w:ascii="Arial" w:hAnsi="Arial" w:cs="Arial"/>
                <w:i/>
                <w:iCs/>
                <w:color w:val="000000"/>
                <w:sz w:val="20"/>
                <w:szCs w:val="20"/>
                <w:lang w:eastAsia="vi-VN"/>
              </w:rPr>
              <w:t>đóng dấu</w:t>
            </w:r>
            <w:r w:rsidRPr="0057672C">
              <w:rPr>
                <w:rStyle w:val="Tablecaption"/>
                <w:rFonts w:ascii="Arial" w:hAnsi="Arial" w:cs="Arial"/>
                <w:i/>
                <w:iCs/>
                <w:color w:val="000000"/>
                <w:sz w:val="20"/>
                <w:szCs w:val="20"/>
                <w:lang w:eastAsia="vi-VN"/>
              </w:rPr>
              <w:t xml:space="preserve"> (nếu có))</w:t>
            </w:r>
          </w:p>
          <w:p w:rsidR="00C81C21" w:rsidRPr="0057672C" w:rsidRDefault="00C81C21" w:rsidP="006E5B9E">
            <w:pPr>
              <w:pStyle w:val="BodyText"/>
              <w:shd w:val="clear" w:color="auto" w:fill="auto"/>
              <w:spacing w:after="0"/>
              <w:ind w:firstLine="0"/>
              <w:jc w:val="center"/>
              <w:rPr>
                <w:rStyle w:val="BodyTextChar1"/>
                <w:rFonts w:ascii="Arial" w:hAnsi="Arial" w:cs="Arial"/>
                <w:b/>
                <w:bCs/>
                <w:color w:val="000000"/>
                <w:sz w:val="20"/>
                <w:szCs w:val="20"/>
                <w:lang w:eastAsia="vi-VN"/>
              </w:rPr>
            </w:pPr>
          </w:p>
        </w:tc>
      </w:tr>
    </w:tbl>
    <w:p w:rsidR="00C81C21" w:rsidRPr="0057672C" w:rsidRDefault="00C81C21" w:rsidP="00E43971">
      <w:pPr>
        <w:pStyle w:val="BodyText"/>
        <w:shd w:val="clear" w:color="auto" w:fill="auto"/>
        <w:spacing w:after="120"/>
        <w:ind w:firstLine="720"/>
        <w:jc w:val="both"/>
        <w:rPr>
          <w:rStyle w:val="BodyTextChar1"/>
          <w:rFonts w:ascii="Arial" w:hAnsi="Arial" w:cs="Arial"/>
          <w:b/>
          <w:bCs/>
          <w:color w:val="000000"/>
          <w:sz w:val="20"/>
          <w:szCs w:val="20"/>
          <w:lang w:eastAsia="vi-VN"/>
        </w:rPr>
      </w:pPr>
    </w:p>
    <w:p w:rsidR="00C81C21" w:rsidRPr="0057672C" w:rsidRDefault="00C81C21" w:rsidP="00E43971">
      <w:pPr>
        <w:pStyle w:val="BodyText"/>
        <w:shd w:val="clear" w:color="auto" w:fill="auto"/>
        <w:spacing w:after="120"/>
        <w:ind w:firstLine="720"/>
        <w:jc w:val="both"/>
        <w:rPr>
          <w:rStyle w:val="BodyTextChar1"/>
          <w:rFonts w:ascii="Arial" w:hAnsi="Arial" w:cs="Arial"/>
          <w:b/>
          <w:bCs/>
          <w:color w:val="000000"/>
          <w:sz w:val="20"/>
          <w:szCs w:val="20"/>
          <w:lang w:eastAsia="vi-VN"/>
        </w:rPr>
        <w:sectPr w:rsidR="00C81C21" w:rsidRPr="0057672C" w:rsidSect="00D26BB5">
          <w:pgSz w:w="11900" w:h="16840" w:code="9"/>
          <w:pgMar w:top="1440" w:right="1440" w:bottom="1440" w:left="1440" w:header="0" w:footer="3" w:gutter="0"/>
          <w:cols w:space="720"/>
          <w:noEndnote/>
          <w:docGrid w:linePitch="360"/>
        </w:sectPr>
      </w:pPr>
    </w:p>
    <w:p w:rsidR="00D26BB5" w:rsidRPr="0057672C" w:rsidRDefault="00BE6B79" w:rsidP="006E5B9E">
      <w:pPr>
        <w:pStyle w:val="BodyText"/>
        <w:shd w:val="clear" w:color="auto" w:fill="auto"/>
        <w:spacing w:after="0"/>
        <w:ind w:firstLine="0"/>
        <w:jc w:val="center"/>
        <w:rPr>
          <w:rFonts w:ascii="Arial" w:hAnsi="Arial" w:cs="Arial"/>
          <w:color w:val="000000"/>
          <w:sz w:val="20"/>
          <w:szCs w:val="20"/>
        </w:rPr>
      </w:pPr>
      <w:r w:rsidRPr="0057672C">
        <w:rPr>
          <w:rStyle w:val="BodyTextChar1"/>
          <w:rFonts w:ascii="Arial" w:hAnsi="Arial" w:cs="Arial"/>
          <w:b/>
          <w:bCs/>
          <w:color w:val="000000"/>
          <w:sz w:val="20"/>
          <w:szCs w:val="20"/>
          <w:lang w:eastAsia="vi-VN"/>
        </w:rPr>
        <w:lastRenderedPageBreak/>
        <w:t>Mẫu</w:t>
      </w:r>
      <w:r w:rsidR="00D26BB5" w:rsidRPr="0057672C">
        <w:rPr>
          <w:rStyle w:val="BodyTextChar1"/>
          <w:rFonts w:ascii="Arial" w:hAnsi="Arial" w:cs="Arial"/>
          <w:b/>
          <w:bCs/>
          <w:color w:val="000000"/>
          <w:sz w:val="20"/>
          <w:szCs w:val="20"/>
          <w:lang w:eastAsia="vi-VN"/>
        </w:rPr>
        <w:t xml:space="preserve"> số 02 - Giấy ủy quyền</w:t>
      </w:r>
    </w:p>
    <w:p w:rsidR="00D26BB5" w:rsidRPr="0057672C" w:rsidRDefault="00D26BB5" w:rsidP="006E5B9E">
      <w:pPr>
        <w:pStyle w:val="BodyText"/>
        <w:shd w:val="clear" w:color="auto" w:fill="auto"/>
        <w:spacing w:after="0"/>
        <w:ind w:firstLine="0"/>
        <w:jc w:val="center"/>
        <w:rPr>
          <w:rStyle w:val="BodyTextChar1"/>
          <w:rFonts w:ascii="Arial" w:hAnsi="Arial" w:cs="Arial"/>
          <w:b/>
          <w:bCs/>
          <w:color w:val="000000"/>
          <w:sz w:val="20"/>
          <w:szCs w:val="20"/>
          <w:lang w:eastAsia="vi-VN"/>
        </w:rPr>
      </w:pPr>
      <w:r w:rsidRPr="0057672C">
        <w:rPr>
          <w:rStyle w:val="BodyTextChar1"/>
          <w:rFonts w:ascii="Arial" w:hAnsi="Arial" w:cs="Arial"/>
          <w:b/>
          <w:bCs/>
          <w:color w:val="000000"/>
          <w:sz w:val="20"/>
          <w:szCs w:val="20"/>
          <w:lang w:eastAsia="vi-VN"/>
        </w:rPr>
        <w:t>CỘNG HÒA XÃ HỘI CHỦ NGHĨA VIỆT NAM</w:t>
      </w:r>
      <w:r w:rsidRPr="0057672C">
        <w:rPr>
          <w:rStyle w:val="BodyTextChar1"/>
          <w:rFonts w:ascii="Arial" w:hAnsi="Arial" w:cs="Arial"/>
          <w:b/>
          <w:bCs/>
          <w:color w:val="000000"/>
          <w:sz w:val="20"/>
          <w:szCs w:val="20"/>
          <w:lang w:eastAsia="vi-VN"/>
        </w:rPr>
        <w:br/>
        <w:t>Độc lập - Tự do - Hạnh phúc</w:t>
      </w:r>
    </w:p>
    <w:p w:rsidR="005F6AD3" w:rsidRPr="0057672C" w:rsidRDefault="005F6AD3" w:rsidP="006E5B9E">
      <w:pPr>
        <w:pStyle w:val="BodyText"/>
        <w:shd w:val="clear" w:color="auto" w:fill="auto"/>
        <w:spacing w:after="0"/>
        <w:ind w:firstLine="0"/>
        <w:jc w:val="center"/>
        <w:rPr>
          <w:rFonts w:ascii="Arial" w:hAnsi="Arial" w:cs="Arial"/>
          <w:color w:val="000000"/>
          <w:sz w:val="20"/>
          <w:szCs w:val="20"/>
          <w:lang w:val="en-US"/>
        </w:rPr>
      </w:pPr>
      <w:r w:rsidRPr="0057672C">
        <w:rPr>
          <w:rStyle w:val="BodyTextChar1"/>
          <w:rFonts w:ascii="Arial" w:hAnsi="Arial" w:cs="Arial"/>
          <w:bCs/>
          <w:color w:val="000000"/>
          <w:sz w:val="20"/>
          <w:szCs w:val="20"/>
          <w:lang w:val="en-US" w:eastAsia="vi-VN"/>
        </w:rPr>
        <w:t>________________________</w:t>
      </w:r>
    </w:p>
    <w:p w:rsidR="00D26BB5" w:rsidRPr="0057672C" w:rsidRDefault="00D26BB5" w:rsidP="006E5B9E">
      <w:pPr>
        <w:pStyle w:val="BodyText"/>
        <w:shd w:val="clear" w:color="auto" w:fill="auto"/>
        <w:tabs>
          <w:tab w:val="left" w:leader="dot" w:pos="317"/>
        </w:tabs>
        <w:spacing w:after="0"/>
        <w:ind w:firstLine="0"/>
        <w:jc w:val="right"/>
        <w:rPr>
          <w:rFonts w:ascii="Arial" w:hAnsi="Arial" w:cs="Arial"/>
          <w:color w:val="000000"/>
          <w:sz w:val="20"/>
          <w:szCs w:val="20"/>
        </w:rPr>
      </w:pPr>
      <w:r w:rsidRPr="0057672C">
        <w:rPr>
          <w:rStyle w:val="BodyTextChar1"/>
          <w:rFonts w:ascii="Arial" w:hAnsi="Arial" w:cs="Arial"/>
          <w:i/>
          <w:iCs/>
          <w:color w:val="000000"/>
          <w:sz w:val="20"/>
          <w:szCs w:val="20"/>
          <w:lang w:eastAsia="vi-VN"/>
        </w:rPr>
        <w:tab/>
        <w:t>ngày... tháng... năm...</w:t>
      </w:r>
    </w:p>
    <w:p w:rsidR="00D26BB5" w:rsidRPr="0057672C" w:rsidRDefault="00D26BB5" w:rsidP="006E5B9E">
      <w:pPr>
        <w:pStyle w:val="BodyText"/>
        <w:shd w:val="clear" w:color="auto" w:fill="auto"/>
        <w:spacing w:after="0"/>
        <w:ind w:firstLine="0"/>
        <w:jc w:val="center"/>
        <w:rPr>
          <w:rFonts w:ascii="Arial" w:hAnsi="Arial" w:cs="Arial"/>
          <w:color w:val="000000"/>
          <w:sz w:val="20"/>
          <w:szCs w:val="20"/>
        </w:rPr>
      </w:pPr>
      <w:r w:rsidRPr="0057672C">
        <w:rPr>
          <w:rStyle w:val="BodyTextChar1"/>
          <w:rFonts w:ascii="Arial" w:hAnsi="Arial" w:cs="Arial"/>
          <w:b/>
          <w:bCs/>
          <w:color w:val="000000"/>
          <w:sz w:val="20"/>
          <w:szCs w:val="20"/>
          <w:lang w:eastAsia="vi-VN"/>
        </w:rPr>
        <w:t>GIẤY ỦY QUYỀN</w:t>
      </w:r>
    </w:p>
    <w:p w:rsidR="00D26BB5" w:rsidRPr="0057672C" w:rsidRDefault="00D26BB5" w:rsidP="006E5B9E">
      <w:pPr>
        <w:pStyle w:val="BodyText"/>
        <w:shd w:val="clear" w:color="auto" w:fill="auto"/>
        <w:spacing w:after="0"/>
        <w:ind w:firstLine="0"/>
        <w:jc w:val="center"/>
        <w:rPr>
          <w:rStyle w:val="BodyTextChar1"/>
          <w:rFonts w:ascii="Arial" w:hAnsi="Arial" w:cs="Arial"/>
          <w:color w:val="000000"/>
          <w:sz w:val="20"/>
          <w:szCs w:val="20"/>
          <w:lang w:eastAsia="vi-VN"/>
        </w:rPr>
      </w:pPr>
      <w:r w:rsidRPr="0057672C">
        <w:rPr>
          <w:rStyle w:val="BodyTextChar1"/>
          <w:rFonts w:ascii="Arial" w:hAnsi="Arial" w:cs="Arial"/>
          <w:color w:val="000000"/>
          <w:sz w:val="20"/>
          <w:szCs w:val="20"/>
          <w:lang w:eastAsia="vi-VN"/>
        </w:rPr>
        <w:t>Kính gửi: Hội đồng bán đấu giá cổ phần cho nhà đầu tư chiến lược của ... (tên</w:t>
      </w:r>
      <w:r w:rsidR="005F6AD3" w:rsidRPr="0057672C">
        <w:rPr>
          <w:rStyle w:val="BodyTextChar1"/>
          <w:rFonts w:ascii="Arial" w:hAnsi="Arial" w:cs="Arial"/>
          <w:color w:val="000000"/>
          <w:sz w:val="20"/>
          <w:szCs w:val="20"/>
          <w:lang w:val="en-US" w:eastAsia="vi-VN"/>
        </w:rPr>
        <w:t xml:space="preserve"> </w:t>
      </w:r>
      <w:r w:rsidRPr="0057672C">
        <w:rPr>
          <w:rStyle w:val="BodyTextChar1"/>
          <w:rFonts w:ascii="Arial" w:hAnsi="Arial" w:cs="Arial"/>
          <w:color w:val="000000"/>
          <w:sz w:val="20"/>
          <w:szCs w:val="20"/>
          <w:lang w:eastAsia="vi-VN"/>
        </w:rPr>
        <w:t>doanh nghiệp cổ phần hóa) tại... (tên Sở Giao dịch chứng khoán)</w:t>
      </w:r>
    </w:p>
    <w:p w:rsidR="00C81C21" w:rsidRPr="0057672C" w:rsidRDefault="00C81C21" w:rsidP="006E5B9E">
      <w:pPr>
        <w:pStyle w:val="BodyText"/>
        <w:shd w:val="clear" w:color="auto" w:fill="auto"/>
        <w:spacing w:after="0"/>
        <w:ind w:firstLine="0"/>
        <w:jc w:val="center"/>
        <w:rPr>
          <w:rFonts w:ascii="Arial" w:hAnsi="Arial" w:cs="Arial"/>
          <w:color w:val="000000"/>
          <w:sz w:val="20"/>
          <w:szCs w:val="20"/>
        </w:rPr>
      </w:pPr>
    </w:p>
    <w:p w:rsidR="00D26BB5" w:rsidRPr="0057672C" w:rsidRDefault="00D26BB5" w:rsidP="00E43971">
      <w:pPr>
        <w:pStyle w:val="BodyText"/>
        <w:shd w:val="clear" w:color="auto" w:fill="auto"/>
        <w:tabs>
          <w:tab w:val="left" w:leader="dot" w:pos="9061"/>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Tên tổ chức:</w:t>
      </w:r>
      <w:r w:rsidRPr="0057672C">
        <w:rPr>
          <w:rStyle w:val="BodyTextChar1"/>
          <w:rFonts w:ascii="Arial" w:hAnsi="Arial" w:cs="Arial"/>
          <w:color w:val="000000"/>
          <w:sz w:val="20"/>
          <w:szCs w:val="20"/>
          <w:lang w:eastAsia="vi-VN"/>
        </w:rPr>
        <w:tab/>
      </w:r>
    </w:p>
    <w:p w:rsidR="00D26BB5" w:rsidRPr="0057672C" w:rsidRDefault="00D26BB5" w:rsidP="00E43971">
      <w:pPr>
        <w:pStyle w:val="BodyText"/>
        <w:shd w:val="clear" w:color="auto" w:fill="auto"/>
        <w:tabs>
          <w:tab w:val="right" w:leader="dot" w:pos="4086"/>
          <w:tab w:val="left" w:pos="4290"/>
          <w:tab w:val="left" w:leader="dot" w:pos="6159"/>
          <w:tab w:val="left" w:leader="dot" w:pos="9061"/>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Số ĐKKD:</w:t>
      </w:r>
      <w:r w:rsidRPr="0057672C">
        <w:rPr>
          <w:rStyle w:val="BodyTextChar1"/>
          <w:rFonts w:ascii="Arial" w:hAnsi="Arial" w:cs="Arial"/>
          <w:color w:val="000000"/>
          <w:sz w:val="20"/>
          <w:szCs w:val="20"/>
          <w:lang w:eastAsia="vi-VN"/>
        </w:rPr>
        <w:tab/>
        <w:t>Ngày</w:t>
      </w:r>
      <w:r w:rsidRPr="0057672C">
        <w:rPr>
          <w:rStyle w:val="BodyTextChar1"/>
          <w:rFonts w:ascii="Arial" w:hAnsi="Arial" w:cs="Arial"/>
          <w:color w:val="000000"/>
          <w:sz w:val="20"/>
          <w:szCs w:val="20"/>
          <w:lang w:eastAsia="vi-VN"/>
        </w:rPr>
        <w:tab/>
        <w:t>cấp:</w:t>
      </w:r>
      <w:r w:rsidRPr="0057672C">
        <w:rPr>
          <w:rStyle w:val="BodyTextChar1"/>
          <w:rFonts w:ascii="Arial" w:hAnsi="Arial" w:cs="Arial"/>
          <w:color w:val="000000"/>
          <w:sz w:val="20"/>
          <w:szCs w:val="20"/>
          <w:lang w:eastAsia="vi-VN"/>
        </w:rPr>
        <w:tab/>
        <w:t>Nơi cấp:</w:t>
      </w:r>
      <w:r w:rsidRPr="0057672C">
        <w:rPr>
          <w:rStyle w:val="BodyTextChar1"/>
          <w:rFonts w:ascii="Arial" w:hAnsi="Arial" w:cs="Arial"/>
          <w:color w:val="000000"/>
          <w:sz w:val="20"/>
          <w:szCs w:val="20"/>
          <w:lang w:eastAsia="vi-VN"/>
        </w:rPr>
        <w:tab/>
      </w:r>
    </w:p>
    <w:p w:rsidR="00D26BB5" w:rsidRPr="0057672C" w:rsidRDefault="00D26BB5" w:rsidP="00E43971">
      <w:pPr>
        <w:pStyle w:val="BodyText"/>
        <w:shd w:val="clear" w:color="auto" w:fill="auto"/>
        <w:tabs>
          <w:tab w:val="left" w:leader="dot" w:pos="9061"/>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Địa chỉ:</w:t>
      </w:r>
      <w:r w:rsidRPr="0057672C">
        <w:rPr>
          <w:rStyle w:val="BodyTextChar1"/>
          <w:rFonts w:ascii="Arial" w:hAnsi="Arial" w:cs="Arial"/>
          <w:color w:val="000000"/>
          <w:sz w:val="20"/>
          <w:szCs w:val="20"/>
          <w:lang w:eastAsia="vi-VN"/>
        </w:rPr>
        <w:tab/>
      </w:r>
    </w:p>
    <w:p w:rsidR="00D26BB5" w:rsidRPr="0057672C" w:rsidRDefault="00D26BB5" w:rsidP="00E43971">
      <w:pPr>
        <w:pStyle w:val="BodyText"/>
        <w:shd w:val="clear" w:color="auto" w:fill="auto"/>
        <w:tabs>
          <w:tab w:val="left" w:leader="dot" w:pos="4590"/>
          <w:tab w:val="left" w:leader="dot" w:pos="9061"/>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Điện thoại:</w:t>
      </w:r>
      <w:r w:rsidRPr="0057672C">
        <w:rPr>
          <w:rStyle w:val="BodyTextChar1"/>
          <w:rFonts w:ascii="Arial" w:hAnsi="Arial" w:cs="Arial"/>
          <w:color w:val="000000"/>
          <w:sz w:val="20"/>
          <w:szCs w:val="20"/>
          <w:lang w:eastAsia="vi-VN"/>
        </w:rPr>
        <w:tab/>
      </w:r>
      <w:r w:rsidRPr="0057672C">
        <w:rPr>
          <w:rStyle w:val="BodyTextChar1"/>
          <w:rFonts w:ascii="Arial" w:hAnsi="Arial" w:cs="Arial"/>
          <w:color w:val="000000"/>
          <w:sz w:val="20"/>
          <w:szCs w:val="20"/>
          <w:lang w:val="en-US"/>
        </w:rPr>
        <w:t>Fax:</w:t>
      </w:r>
      <w:r w:rsidRPr="0057672C">
        <w:rPr>
          <w:rStyle w:val="BodyTextChar1"/>
          <w:rFonts w:ascii="Arial" w:hAnsi="Arial" w:cs="Arial"/>
          <w:color w:val="000000"/>
          <w:sz w:val="20"/>
          <w:szCs w:val="20"/>
          <w:lang w:eastAsia="vi-VN"/>
        </w:rPr>
        <w:tab/>
      </w:r>
    </w:p>
    <w:p w:rsidR="00D26BB5" w:rsidRPr="0057672C" w:rsidRDefault="00D26BB5" w:rsidP="00E43971">
      <w:pPr>
        <w:pStyle w:val="BodyText"/>
        <w:shd w:val="clear" w:color="auto" w:fill="auto"/>
        <w:tabs>
          <w:tab w:val="left" w:leader="dot" w:pos="9061"/>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Người đại diện:</w:t>
      </w:r>
      <w:r w:rsidRPr="0057672C">
        <w:rPr>
          <w:rStyle w:val="BodyTextChar1"/>
          <w:rFonts w:ascii="Arial" w:hAnsi="Arial" w:cs="Arial"/>
          <w:color w:val="000000"/>
          <w:sz w:val="20"/>
          <w:szCs w:val="20"/>
          <w:lang w:eastAsia="vi-VN"/>
        </w:rPr>
        <w:tab/>
      </w:r>
    </w:p>
    <w:p w:rsidR="00D26BB5" w:rsidRPr="0057672C" w:rsidRDefault="005F6AD3" w:rsidP="00E43971">
      <w:pPr>
        <w:pStyle w:val="BodyText"/>
        <w:shd w:val="clear" w:color="auto" w:fill="auto"/>
        <w:tabs>
          <w:tab w:val="left" w:leader="dot" w:pos="4159"/>
          <w:tab w:val="left" w:leader="dot" w:pos="6514"/>
          <w:tab w:val="left" w:leader="dot" w:pos="9061"/>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CMND/CCCD/Hộ</w:t>
      </w:r>
      <w:r w:rsidR="00D26BB5" w:rsidRPr="0057672C">
        <w:rPr>
          <w:rStyle w:val="BodyTextChar1"/>
          <w:rFonts w:ascii="Arial" w:hAnsi="Arial" w:cs="Arial"/>
          <w:color w:val="000000"/>
          <w:sz w:val="20"/>
          <w:szCs w:val="20"/>
          <w:lang w:eastAsia="vi-VN"/>
        </w:rPr>
        <w:t xml:space="preserve"> chiếu:</w:t>
      </w:r>
      <w:r w:rsidR="00D26BB5" w:rsidRPr="0057672C">
        <w:rPr>
          <w:rStyle w:val="BodyTextChar1"/>
          <w:rFonts w:ascii="Arial" w:hAnsi="Arial" w:cs="Arial"/>
          <w:color w:val="000000"/>
          <w:sz w:val="20"/>
          <w:szCs w:val="20"/>
          <w:lang w:eastAsia="vi-VN"/>
        </w:rPr>
        <w:tab/>
        <w:t>Ngày cấp:</w:t>
      </w:r>
      <w:r w:rsidR="00D26BB5" w:rsidRPr="0057672C">
        <w:rPr>
          <w:rStyle w:val="BodyTextChar1"/>
          <w:rFonts w:ascii="Arial" w:hAnsi="Arial" w:cs="Arial"/>
          <w:color w:val="000000"/>
          <w:sz w:val="20"/>
          <w:szCs w:val="20"/>
          <w:lang w:eastAsia="vi-VN"/>
        </w:rPr>
        <w:tab/>
        <w:t>Nơi cấp:</w:t>
      </w:r>
      <w:r w:rsidR="00D26BB5" w:rsidRPr="0057672C">
        <w:rPr>
          <w:rStyle w:val="BodyTextChar1"/>
          <w:rFonts w:ascii="Arial" w:hAnsi="Arial" w:cs="Arial"/>
          <w:color w:val="000000"/>
          <w:sz w:val="20"/>
          <w:szCs w:val="20"/>
          <w:lang w:eastAsia="vi-VN"/>
        </w:rPr>
        <w:tab/>
      </w:r>
    </w:p>
    <w:p w:rsidR="00D26BB5" w:rsidRPr="0057672C" w:rsidRDefault="00D26BB5" w:rsidP="006E5B9E">
      <w:pPr>
        <w:pStyle w:val="BodyText"/>
        <w:shd w:val="clear" w:color="auto" w:fill="auto"/>
        <w:spacing w:after="0"/>
        <w:ind w:firstLine="720"/>
        <w:jc w:val="both"/>
        <w:rPr>
          <w:rStyle w:val="BodyTextChar1"/>
          <w:rFonts w:ascii="Arial" w:hAnsi="Arial" w:cs="Arial"/>
          <w:color w:val="000000"/>
          <w:sz w:val="20"/>
          <w:szCs w:val="20"/>
          <w:lang w:eastAsia="vi-VN"/>
        </w:rPr>
      </w:pPr>
      <w:r w:rsidRPr="0057672C">
        <w:rPr>
          <w:rStyle w:val="BodyTextChar1"/>
          <w:rFonts w:ascii="Arial" w:hAnsi="Arial" w:cs="Arial"/>
          <w:color w:val="000000"/>
          <w:sz w:val="20"/>
          <w:szCs w:val="20"/>
          <w:lang w:eastAsia="vi-VN"/>
        </w:rPr>
        <w:t>Do không có điều kiện tham gia trực tiếp đấu giá cổ phần của ... (tên doanh nghiệp cổ phần hóa) được tổ chức vào ngày ... tại... (tên Sở Giao dịch chứng khoán), nay tôi:</w:t>
      </w:r>
    </w:p>
    <w:p w:rsidR="005F6AD3" w:rsidRPr="0057672C" w:rsidRDefault="005F6AD3" w:rsidP="006E5B9E">
      <w:pPr>
        <w:pStyle w:val="BodyText"/>
        <w:shd w:val="clear" w:color="auto" w:fill="auto"/>
        <w:spacing w:after="0"/>
        <w:ind w:firstLine="0"/>
        <w:jc w:val="center"/>
        <w:rPr>
          <w:rFonts w:ascii="Arial" w:hAnsi="Arial" w:cs="Arial"/>
          <w:color w:val="000000"/>
          <w:sz w:val="20"/>
          <w:szCs w:val="20"/>
        </w:rPr>
      </w:pPr>
    </w:p>
    <w:p w:rsidR="00D26BB5" w:rsidRPr="0057672C" w:rsidRDefault="00D26BB5" w:rsidP="006E5B9E">
      <w:pPr>
        <w:pStyle w:val="BodyText"/>
        <w:shd w:val="clear" w:color="auto" w:fill="auto"/>
        <w:spacing w:after="0"/>
        <w:ind w:firstLine="0"/>
        <w:jc w:val="center"/>
        <w:rPr>
          <w:rStyle w:val="BodyTextChar1"/>
          <w:rFonts w:ascii="Arial" w:hAnsi="Arial" w:cs="Arial"/>
          <w:b/>
          <w:bCs/>
          <w:color w:val="000000"/>
          <w:sz w:val="20"/>
          <w:szCs w:val="20"/>
          <w:lang w:eastAsia="vi-VN"/>
        </w:rPr>
      </w:pPr>
      <w:r w:rsidRPr="0057672C">
        <w:rPr>
          <w:rStyle w:val="BodyTextChar1"/>
          <w:rFonts w:ascii="Arial" w:hAnsi="Arial" w:cs="Arial"/>
          <w:b/>
          <w:bCs/>
          <w:color w:val="000000"/>
          <w:sz w:val="20"/>
          <w:szCs w:val="20"/>
          <w:lang w:eastAsia="vi-VN"/>
        </w:rPr>
        <w:t>ỦY QUYỀN CHO</w:t>
      </w:r>
    </w:p>
    <w:p w:rsidR="005F6AD3" w:rsidRPr="0057672C" w:rsidRDefault="005F6AD3" w:rsidP="006E5B9E">
      <w:pPr>
        <w:pStyle w:val="BodyText"/>
        <w:shd w:val="clear" w:color="auto" w:fill="auto"/>
        <w:spacing w:after="0"/>
        <w:ind w:firstLine="0"/>
        <w:jc w:val="center"/>
        <w:rPr>
          <w:rFonts w:ascii="Arial" w:hAnsi="Arial" w:cs="Arial"/>
          <w:color w:val="000000"/>
          <w:sz w:val="20"/>
          <w:szCs w:val="20"/>
        </w:rPr>
      </w:pPr>
    </w:p>
    <w:p w:rsidR="00D26BB5" w:rsidRPr="0057672C" w:rsidRDefault="00D26BB5" w:rsidP="00E43971">
      <w:pPr>
        <w:pStyle w:val="BodyText"/>
        <w:shd w:val="clear" w:color="auto" w:fill="auto"/>
        <w:tabs>
          <w:tab w:val="left" w:leader="dot" w:pos="9061"/>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Ông(Bà):</w:t>
      </w:r>
      <w:r w:rsidRPr="0057672C">
        <w:rPr>
          <w:rStyle w:val="BodyTextChar1"/>
          <w:rFonts w:ascii="Arial" w:hAnsi="Arial" w:cs="Arial"/>
          <w:color w:val="000000"/>
          <w:sz w:val="20"/>
          <w:szCs w:val="20"/>
          <w:lang w:eastAsia="vi-VN"/>
        </w:rPr>
        <w:tab/>
      </w:r>
    </w:p>
    <w:p w:rsidR="00D26BB5" w:rsidRPr="0057672C" w:rsidRDefault="005F6AD3" w:rsidP="00E43971">
      <w:pPr>
        <w:pStyle w:val="BodyText"/>
        <w:shd w:val="clear" w:color="auto" w:fill="auto"/>
        <w:tabs>
          <w:tab w:val="right" w:leader="dot" w:pos="5314"/>
          <w:tab w:val="left" w:pos="5538"/>
          <w:tab w:val="left" w:leader="dot" w:pos="7344"/>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CMND/CCCD/Hộ</w:t>
      </w:r>
      <w:r w:rsidR="00D26BB5" w:rsidRPr="0057672C">
        <w:rPr>
          <w:rStyle w:val="BodyTextChar1"/>
          <w:rFonts w:ascii="Arial" w:hAnsi="Arial" w:cs="Arial"/>
          <w:color w:val="000000"/>
          <w:sz w:val="20"/>
          <w:szCs w:val="20"/>
          <w:lang w:eastAsia="vi-VN"/>
        </w:rPr>
        <w:t xml:space="preserve"> chiếu:</w:t>
      </w:r>
      <w:r w:rsidR="00D26BB5" w:rsidRPr="0057672C">
        <w:rPr>
          <w:rStyle w:val="BodyTextChar1"/>
          <w:rFonts w:ascii="Arial" w:hAnsi="Arial" w:cs="Arial"/>
          <w:color w:val="000000"/>
          <w:sz w:val="20"/>
          <w:szCs w:val="20"/>
          <w:lang w:eastAsia="vi-VN"/>
        </w:rPr>
        <w:tab/>
        <w:t>Ngày</w:t>
      </w:r>
      <w:r w:rsidR="00D26BB5" w:rsidRPr="0057672C">
        <w:rPr>
          <w:rStyle w:val="BodyTextChar1"/>
          <w:rFonts w:ascii="Arial" w:hAnsi="Arial" w:cs="Arial"/>
          <w:color w:val="000000"/>
          <w:sz w:val="20"/>
          <w:szCs w:val="20"/>
          <w:lang w:eastAsia="vi-VN"/>
        </w:rPr>
        <w:tab/>
        <w:t>cấp:</w:t>
      </w:r>
      <w:r w:rsidR="00D26BB5" w:rsidRPr="0057672C">
        <w:rPr>
          <w:rStyle w:val="BodyTextChar1"/>
          <w:rFonts w:ascii="Arial" w:hAnsi="Arial" w:cs="Arial"/>
          <w:color w:val="000000"/>
          <w:sz w:val="20"/>
          <w:szCs w:val="20"/>
          <w:lang w:eastAsia="vi-VN"/>
        </w:rPr>
        <w:tab/>
        <w:t>Nơi</w:t>
      </w:r>
      <w:r w:rsidRPr="0057672C">
        <w:rPr>
          <w:rStyle w:val="BodyTextChar1"/>
          <w:rFonts w:ascii="Arial" w:hAnsi="Arial" w:cs="Arial"/>
          <w:color w:val="000000"/>
          <w:sz w:val="20"/>
          <w:szCs w:val="20"/>
          <w:lang w:val="en-US" w:eastAsia="vi-VN"/>
        </w:rPr>
        <w:t xml:space="preserve"> </w:t>
      </w:r>
      <w:r w:rsidRPr="0057672C">
        <w:rPr>
          <w:rStyle w:val="BodyTextChar1"/>
          <w:rFonts w:ascii="Arial" w:hAnsi="Arial" w:cs="Arial"/>
          <w:color w:val="000000"/>
          <w:sz w:val="20"/>
          <w:szCs w:val="20"/>
          <w:lang w:eastAsia="vi-VN"/>
        </w:rPr>
        <w:t>cấp: .....</w:t>
      </w:r>
    </w:p>
    <w:p w:rsidR="00D26BB5" w:rsidRPr="0057672C" w:rsidRDefault="00D26BB5" w:rsidP="00E43971">
      <w:pPr>
        <w:pStyle w:val="BodyText"/>
        <w:shd w:val="clear" w:color="auto" w:fill="auto"/>
        <w:tabs>
          <w:tab w:val="left" w:leader="dot" w:pos="9061"/>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Địa chỉ:</w:t>
      </w:r>
      <w:r w:rsidRPr="0057672C">
        <w:rPr>
          <w:rStyle w:val="BodyTextChar1"/>
          <w:rFonts w:ascii="Arial" w:hAnsi="Arial" w:cs="Arial"/>
          <w:color w:val="000000"/>
          <w:sz w:val="20"/>
          <w:szCs w:val="20"/>
          <w:lang w:eastAsia="vi-VN"/>
        </w:rPr>
        <w:tab/>
      </w:r>
    </w:p>
    <w:p w:rsidR="00D26BB5" w:rsidRPr="0057672C" w:rsidRDefault="00D26BB5" w:rsidP="00E43971">
      <w:pPr>
        <w:pStyle w:val="BodyText"/>
        <w:shd w:val="clear" w:color="auto" w:fill="auto"/>
        <w:tabs>
          <w:tab w:val="right" w:leader="dot" w:pos="5314"/>
          <w:tab w:val="left" w:leader="dot" w:pos="9061"/>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Điện thoại:</w:t>
      </w:r>
      <w:r w:rsidRPr="0057672C">
        <w:rPr>
          <w:rStyle w:val="BodyTextChar1"/>
          <w:rFonts w:ascii="Arial" w:hAnsi="Arial" w:cs="Arial"/>
          <w:color w:val="000000"/>
          <w:sz w:val="20"/>
          <w:szCs w:val="20"/>
          <w:lang w:eastAsia="vi-VN"/>
        </w:rPr>
        <w:tab/>
      </w:r>
      <w:r w:rsidRPr="0057672C">
        <w:rPr>
          <w:rStyle w:val="BodyTextChar1"/>
          <w:rFonts w:ascii="Arial" w:hAnsi="Arial" w:cs="Arial"/>
          <w:color w:val="000000"/>
          <w:sz w:val="20"/>
          <w:szCs w:val="20"/>
          <w:lang w:val="en-US"/>
        </w:rPr>
        <w:t>Fax:</w:t>
      </w:r>
      <w:r w:rsidRPr="0057672C">
        <w:rPr>
          <w:rStyle w:val="BodyTextChar1"/>
          <w:rFonts w:ascii="Arial" w:hAnsi="Arial" w:cs="Arial"/>
          <w:color w:val="000000"/>
          <w:sz w:val="20"/>
          <w:szCs w:val="20"/>
          <w:lang w:eastAsia="vi-VN"/>
        </w:rPr>
        <w:tab/>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Thay mặt tôi tham gia đấu giá cổ phần của ... (tên doanh nghiệp cổ phần hóa), bao gồm các công việc sau:</w:t>
      </w:r>
    </w:p>
    <w:p w:rsidR="00D26BB5" w:rsidRPr="0057672C" w:rsidRDefault="00292E60" w:rsidP="00E43971">
      <w:pPr>
        <w:pStyle w:val="BodyText"/>
        <w:shd w:val="clear" w:color="auto" w:fill="auto"/>
        <w:tabs>
          <w:tab w:val="left" w:pos="1093"/>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1. </w:t>
      </w:r>
      <w:r w:rsidR="00D26BB5" w:rsidRPr="0057672C">
        <w:rPr>
          <w:rStyle w:val="BodyTextChar1"/>
          <w:rFonts w:ascii="Arial" w:hAnsi="Arial" w:cs="Arial"/>
          <w:color w:val="000000"/>
          <w:sz w:val="20"/>
          <w:szCs w:val="20"/>
          <w:lang w:eastAsia="vi-VN"/>
        </w:rPr>
        <w:t>Làm thủ tục đăng ký tham gia đấu giá (điền thông tin và ký nhận vào Đơn đăng ký tham gia mua cổ phần, nộp tiền đặt cọc/ký quỹ/bảo lãnh và nộp hồ sơ đăng ký tham gia đấu giá).</w:t>
      </w:r>
    </w:p>
    <w:p w:rsidR="00D26BB5" w:rsidRPr="0057672C" w:rsidRDefault="00292E60" w:rsidP="00E43971">
      <w:pPr>
        <w:pStyle w:val="BodyText"/>
        <w:shd w:val="clear" w:color="auto" w:fill="auto"/>
        <w:tabs>
          <w:tab w:val="left" w:pos="1093"/>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 xml:space="preserve">2. </w:t>
      </w:r>
      <w:r w:rsidR="00D26BB5" w:rsidRPr="0057672C">
        <w:rPr>
          <w:rStyle w:val="BodyTextChar1"/>
          <w:rFonts w:ascii="Arial" w:hAnsi="Arial" w:cs="Arial"/>
          <w:color w:val="000000"/>
          <w:sz w:val="20"/>
          <w:szCs w:val="20"/>
          <w:lang w:eastAsia="vi-VN"/>
        </w:rPr>
        <w:t>Ghi giá, khối lượng, ký nhận vào Phiếu tham</w:t>
      </w:r>
      <w:r w:rsidRPr="0057672C">
        <w:rPr>
          <w:rStyle w:val="BodyTextChar1"/>
          <w:rFonts w:ascii="Arial" w:hAnsi="Arial" w:cs="Arial"/>
          <w:color w:val="000000"/>
          <w:sz w:val="20"/>
          <w:szCs w:val="20"/>
          <w:lang w:eastAsia="vi-VN"/>
        </w:rPr>
        <w:t xml:space="preserve"> dự đấu giá và trực tiếp tham gi</w:t>
      </w:r>
      <w:r w:rsidR="00D26BB5" w:rsidRPr="0057672C">
        <w:rPr>
          <w:rStyle w:val="BodyTextChar1"/>
          <w:rFonts w:ascii="Arial" w:hAnsi="Arial" w:cs="Arial"/>
          <w:color w:val="000000"/>
          <w:sz w:val="20"/>
          <w:szCs w:val="20"/>
          <w:lang w:eastAsia="vi-VN"/>
        </w:rPr>
        <w:t>a phiên đấu giá.</w:t>
      </w:r>
    </w:p>
    <w:p w:rsidR="00D26BB5" w:rsidRPr="0057672C" w:rsidRDefault="00D26BB5" w:rsidP="006E5B9E">
      <w:pPr>
        <w:pStyle w:val="BodyText"/>
        <w:shd w:val="clear" w:color="auto" w:fill="auto"/>
        <w:tabs>
          <w:tab w:val="left" w:leader="dot" w:pos="4159"/>
        </w:tabs>
        <w:spacing w:after="0"/>
        <w:ind w:firstLine="720"/>
        <w:jc w:val="both"/>
        <w:rPr>
          <w:rStyle w:val="BodyTextChar1"/>
          <w:rFonts w:ascii="Arial" w:hAnsi="Arial" w:cs="Arial"/>
          <w:color w:val="000000"/>
          <w:sz w:val="20"/>
          <w:szCs w:val="20"/>
          <w:lang w:eastAsia="vi-VN"/>
        </w:rPr>
      </w:pPr>
      <w:r w:rsidRPr="0057672C">
        <w:rPr>
          <w:rStyle w:val="BodyTextChar1"/>
          <w:rFonts w:ascii="Arial" w:hAnsi="Arial" w:cs="Arial"/>
          <w:color w:val="000000"/>
          <w:sz w:val="20"/>
          <w:szCs w:val="20"/>
          <w:lang w:eastAsia="vi-VN"/>
        </w:rPr>
        <w:t>Ông (Bà)</w:t>
      </w:r>
      <w:r w:rsidRPr="0057672C">
        <w:rPr>
          <w:rStyle w:val="BodyTextChar1"/>
          <w:rFonts w:ascii="Arial" w:hAnsi="Arial" w:cs="Arial"/>
          <w:color w:val="000000"/>
          <w:sz w:val="20"/>
          <w:szCs w:val="20"/>
          <w:lang w:eastAsia="vi-VN"/>
        </w:rPr>
        <w:tab/>
        <w:t>có ng</w:t>
      </w:r>
      <w:r w:rsidR="00292E60" w:rsidRPr="0057672C">
        <w:rPr>
          <w:rStyle w:val="BodyTextChar1"/>
          <w:rFonts w:ascii="Arial" w:hAnsi="Arial" w:cs="Arial"/>
          <w:color w:val="000000"/>
          <w:sz w:val="20"/>
          <w:szCs w:val="20"/>
          <w:lang w:eastAsia="vi-VN"/>
        </w:rPr>
        <w:t>hĩa vụ thực hiện đúng các quy đ</w:t>
      </w:r>
      <w:r w:rsidR="00292E60" w:rsidRPr="0057672C">
        <w:rPr>
          <w:rStyle w:val="BodyTextChar1"/>
          <w:rFonts w:ascii="Arial" w:hAnsi="Arial" w:cs="Arial"/>
          <w:color w:val="000000"/>
          <w:sz w:val="20"/>
          <w:szCs w:val="20"/>
          <w:lang w:val="en-US" w:eastAsia="vi-VN"/>
        </w:rPr>
        <w:t>ị</w:t>
      </w:r>
      <w:r w:rsidRPr="0057672C">
        <w:rPr>
          <w:rStyle w:val="BodyTextChar1"/>
          <w:rFonts w:ascii="Arial" w:hAnsi="Arial" w:cs="Arial"/>
          <w:color w:val="000000"/>
          <w:sz w:val="20"/>
          <w:szCs w:val="20"/>
          <w:lang w:eastAsia="vi-VN"/>
        </w:rPr>
        <w:t>nh về</w:t>
      </w:r>
      <w:r w:rsidR="00292E60" w:rsidRPr="0057672C">
        <w:rPr>
          <w:rStyle w:val="BodyTextChar1"/>
          <w:rFonts w:ascii="Arial" w:hAnsi="Arial" w:cs="Arial"/>
          <w:color w:val="000000"/>
          <w:sz w:val="20"/>
          <w:szCs w:val="20"/>
          <w:lang w:val="en-US" w:eastAsia="vi-VN"/>
        </w:rPr>
        <w:t xml:space="preserve"> </w:t>
      </w:r>
      <w:r w:rsidRPr="0057672C">
        <w:rPr>
          <w:rStyle w:val="BodyTextChar1"/>
          <w:rFonts w:ascii="Arial" w:hAnsi="Arial" w:cs="Arial"/>
          <w:color w:val="000000"/>
          <w:sz w:val="20"/>
          <w:szCs w:val="20"/>
          <w:lang w:eastAsia="vi-VN"/>
        </w:rPr>
        <w:t>đấu giá của ... (tên doanh nghiệp cổ phần hóa), không được ủy quyền cho người khác và có trách nhiệm thông báo lại kết quả đấu giá cho người ủy quyền.</w:t>
      </w:r>
    </w:p>
    <w:p w:rsidR="00C81C21" w:rsidRPr="0057672C" w:rsidRDefault="00C81C21" w:rsidP="006E5B9E">
      <w:pPr>
        <w:pStyle w:val="BodyText"/>
        <w:shd w:val="clear" w:color="auto" w:fill="auto"/>
        <w:spacing w:after="0"/>
        <w:ind w:firstLine="720"/>
        <w:jc w:val="both"/>
        <w:rPr>
          <w:rStyle w:val="BodyTextChar1"/>
          <w:rFonts w:ascii="Arial" w:hAnsi="Arial" w:cs="Arial"/>
          <w:color w:val="000000"/>
          <w:sz w:val="20"/>
          <w:szCs w:val="20"/>
          <w:lang w:eastAsia="vi-VN"/>
        </w:rPr>
      </w:pPr>
    </w:p>
    <w:tbl>
      <w:tblPr>
        <w:tblW w:w="0" w:type="auto"/>
        <w:tblInd w:w="108" w:type="dxa"/>
        <w:tblLook w:val="04A0" w:firstRow="1" w:lastRow="0" w:firstColumn="1" w:lastColumn="0" w:noHBand="0" w:noVBand="1"/>
      </w:tblPr>
      <w:tblGrid>
        <w:gridCol w:w="4466"/>
        <w:gridCol w:w="4446"/>
      </w:tblGrid>
      <w:tr w:rsidR="00C81C21" w:rsidRPr="0057672C" w:rsidTr="00C81C21">
        <w:tc>
          <w:tcPr>
            <w:tcW w:w="4510" w:type="dxa"/>
            <w:shd w:val="clear" w:color="auto" w:fill="auto"/>
          </w:tcPr>
          <w:p w:rsidR="00C81C21" w:rsidRPr="0057672C" w:rsidRDefault="00C81C21" w:rsidP="006E5B9E">
            <w:pPr>
              <w:jc w:val="center"/>
              <w:rPr>
                <w:rStyle w:val="BodyTextChar1"/>
                <w:rFonts w:ascii="Arial" w:hAnsi="Arial" w:cs="Arial"/>
                <w:b/>
                <w:bCs/>
                <w:sz w:val="20"/>
                <w:szCs w:val="20"/>
              </w:rPr>
            </w:pPr>
            <w:r w:rsidRPr="0057672C">
              <w:rPr>
                <w:rStyle w:val="BodyTextChar1"/>
                <w:rFonts w:ascii="Arial" w:hAnsi="Arial" w:cs="Arial"/>
                <w:b/>
                <w:bCs/>
                <w:sz w:val="20"/>
                <w:szCs w:val="20"/>
              </w:rPr>
              <w:t>NGƯỜI ĐƯỢC ỦY QUYỀN</w:t>
            </w:r>
          </w:p>
          <w:p w:rsidR="00C81C21" w:rsidRPr="0057672C" w:rsidRDefault="00C81C21" w:rsidP="006E5B9E">
            <w:pPr>
              <w:pStyle w:val="BodyText"/>
              <w:shd w:val="clear" w:color="auto" w:fill="auto"/>
              <w:spacing w:after="0"/>
              <w:ind w:firstLine="0"/>
              <w:jc w:val="center"/>
              <w:rPr>
                <w:rFonts w:ascii="Arial" w:hAnsi="Arial" w:cs="Arial"/>
                <w:color w:val="000000"/>
                <w:sz w:val="20"/>
                <w:szCs w:val="20"/>
              </w:rPr>
            </w:pPr>
            <w:r w:rsidRPr="0057672C">
              <w:rPr>
                <w:rStyle w:val="BodyTextChar1"/>
                <w:rFonts w:ascii="Arial" w:hAnsi="Arial" w:cs="Arial"/>
                <w:i/>
                <w:iCs/>
                <w:color w:val="000000"/>
                <w:sz w:val="20"/>
                <w:szCs w:val="20"/>
                <w:lang w:eastAsia="vi-VN"/>
              </w:rPr>
              <w:t>(k</w:t>
            </w:r>
            <w:r w:rsidR="00292E60" w:rsidRPr="0057672C">
              <w:rPr>
                <w:rStyle w:val="BodyTextChar1"/>
                <w:rFonts w:ascii="Arial" w:hAnsi="Arial" w:cs="Arial"/>
                <w:i/>
                <w:iCs/>
                <w:color w:val="000000"/>
                <w:sz w:val="20"/>
                <w:szCs w:val="20"/>
                <w:lang w:val="en-US" w:eastAsia="vi-VN"/>
              </w:rPr>
              <w:t>ý,</w:t>
            </w:r>
            <w:r w:rsidRPr="0057672C">
              <w:rPr>
                <w:rStyle w:val="BodyTextChar1"/>
                <w:rFonts w:ascii="Arial" w:hAnsi="Arial" w:cs="Arial"/>
                <w:i/>
                <w:iCs/>
                <w:color w:val="000000"/>
                <w:sz w:val="20"/>
                <w:szCs w:val="20"/>
                <w:lang w:eastAsia="vi-VN"/>
              </w:rPr>
              <w:t xml:space="preserve"> họ tên)</w:t>
            </w:r>
          </w:p>
        </w:tc>
        <w:tc>
          <w:tcPr>
            <w:tcW w:w="4490" w:type="dxa"/>
            <w:shd w:val="clear" w:color="auto" w:fill="auto"/>
          </w:tcPr>
          <w:p w:rsidR="00C81C21" w:rsidRPr="0057672C" w:rsidRDefault="00C81C21" w:rsidP="006E5B9E">
            <w:pPr>
              <w:pStyle w:val="BodyText"/>
              <w:shd w:val="clear" w:color="auto" w:fill="auto"/>
              <w:tabs>
                <w:tab w:val="left" w:pos="5334"/>
              </w:tabs>
              <w:spacing w:after="0"/>
              <w:ind w:firstLine="0"/>
              <w:jc w:val="center"/>
              <w:rPr>
                <w:rFonts w:ascii="Arial" w:hAnsi="Arial" w:cs="Arial"/>
                <w:color w:val="000000"/>
                <w:sz w:val="20"/>
                <w:szCs w:val="20"/>
              </w:rPr>
            </w:pPr>
            <w:r w:rsidRPr="0057672C">
              <w:rPr>
                <w:rStyle w:val="BodyTextChar1"/>
                <w:rFonts w:ascii="Arial" w:hAnsi="Arial" w:cs="Arial"/>
                <w:b/>
                <w:bCs/>
                <w:color w:val="000000"/>
                <w:sz w:val="20"/>
                <w:szCs w:val="20"/>
                <w:lang w:eastAsia="vi-VN"/>
              </w:rPr>
              <w:t>NGƯỜI ỦY QUYỀN</w:t>
            </w:r>
          </w:p>
          <w:p w:rsidR="00C81C21" w:rsidRPr="0057672C" w:rsidRDefault="00C81C21" w:rsidP="006E5B9E">
            <w:pPr>
              <w:pStyle w:val="BodyText"/>
              <w:shd w:val="clear" w:color="auto" w:fill="auto"/>
              <w:tabs>
                <w:tab w:val="left" w:pos="3173"/>
              </w:tabs>
              <w:spacing w:after="0"/>
              <w:ind w:firstLine="0"/>
              <w:jc w:val="center"/>
              <w:rPr>
                <w:rFonts w:ascii="Arial" w:hAnsi="Arial" w:cs="Arial"/>
                <w:color w:val="000000"/>
                <w:sz w:val="20"/>
                <w:szCs w:val="20"/>
              </w:rPr>
            </w:pPr>
            <w:r w:rsidRPr="0057672C">
              <w:rPr>
                <w:rStyle w:val="BodyTextChar1"/>
                <w:rFonts w:ascii="Arial" w:hAnsi="Arial" w:cs="Arial"/>
                <w:i/>
                <w:iCs/>
                <w:color w:val="000000"/>
                <w:sz w:val="20"/>
                <w:szCs w:val="20"/>
                <w:lang w:eastAsia="vi-VN"/>
              </w:rPr>
              <w:t>(</w:t>
            </w:r>
            <w:r w:rsidR="008C4487" w:rsidRPr="0057672C">
              <w:rPr>
                <w:rStyle w:val="BodyTextChar1"/>
                <w:rFonts w:ascii="Arial" w:hAnsi="Arial" w:cs="Arial"/>
                <w:i/>
                <w:iCs/>
                <w:color w:val="000000"/>
                <w:sz w:val="20"/>
                <w:szCs w:val="20"/>
                <w:lang w:eastAsia="vi-VN"/>
              </w:rPr>
              <w:t>Ký</w:t>
            </w:r>
            <w:r w:rsidRPr="0057672C">
              <w:rPr>
                <w:rStyle w:val="BodyTextChar1"/>
                <w:rFonts w:ascii="Arial" w:hAnsi="Arial" w:cs="Arial"/>
                <w:i/>
                <w:iCs/>
                <w:color w:val="000000"/>
                <w:sz w:val="20"/>
                <w:szCs w:val="20"/>
                <w:lang w:eastAsia="vi-VN"/>
              </w:rPr>
              <w:t xml:space="preserve"> họ tên và </w:t>
            </w:r>
            <w:r w:rsidR="007B5B56" w:rsidRPr="0057672C">
              <w:rPr>
                <w:rStyle w:val="BodyTextChar1"/>
                <w:rFonts w:ascii="Arial" w:hAnsi="Arial" w:cs="Arial"/>
                <w:i/>
                <w:iCs/>
                <w:color w:val="000000"/>
                <w:sz w:val="20"/>
                <w:szCs w:val="20"/>
                <w:lang w:eastAsia="vi-VN"/>
              </w:rPr>
              <w:t>đóng dấu</w:t>
            </w:r>
            <w:r w:rsidRPr="0057672C">
              <w:rPr>
                <w:rStyle w:val="BodyTextChar1"/>
                <w:rFonts w:ascii="Arial" w:hAnsi="Arial" w:cs="Arial"/>
                <w:i/>
                <w:iCs/>
                <w:color w:val="000000"/>
                <w:sz w:val="20"/>
                <w:szCs w:val="20"/>
                <w:lang w:eastAsia="vi-VN"/>
              </w:rPr>
              <w:t xml:space="preserve"> (nếu có))</w:t>
            </w:r>
          </w:p>
          <w:p w:rsidR="00C81C21" w:rsidRPr="0057672C" w:rsidRDefault="00C81C21" w:rsidP="006E5B9E">
            <w:pPr>
              <w:pStyle w:val="BodyText"/>
              <w:shd w:val="clear" w:color="auto" w:fill="auto"/>
              <w:spacing w:after="0"/>
              <w:ind w:firstLine="0"/>
              <w:jc w:val="center"/>
              <w:rPr>
                <w:rFonts w:ascii="Arial" w:hAnsi="Arial" w:cs="Arial"/>
                <w:color w:val="000000"/>
                <w:sz w:val="20"/>
                <w:szCs w:val="20"/>
              </w:rPr>
            </w:pPr>
          </w:p>
        </w:tc>
      </w:tr>
    </w:tbl>
    <w:p w:rsidR="00C81C21" w:rsidRPr="0057672C" w:rsidRDefault="00C81C21" w:rsidP="00E43971">
      <w:pPr>
        <w:pStyle w:val="BodyText"/>
        <w:shd w:val="clear" w:color="auto" w:fill="auto"/>
        <w:spacing w:after="120"/>
        <w:ind w:firstLine="720"/>
        <w:jc w:val="both"/>
        <w:rPr>
          <w:rFonts w:ascii="Arial" w:hAnsi="Arial" w:cs="Arial"/>
          <w:color w:val="000000"/>
          <w:sz w:val="20"/>
          <w:szCs w:val="20"/>
        </w:rPr>
      </w:pPr>
    </w:p>
    <w:p w:rsidR="00D26BB5" w:rsidRPr="0057672C" w:rsidRDefault="00D26BB5" w:rsidP="00E43971">
      <w:pPr>
        <w:pStyle w:val="BodyText"/>
        <w:shd w:val="clear" w:color="auto" w:fill="auto"/>
        <w:tabs>
          <w:tab w:val="left" w:pos="5334"/>
        </w:tabs>
        <w:spacing w:after="120"/>
        <w:ind w:firstLine="720"/>
        <w:jc w:val="both"/>
        <w:rPr>
          <w:rFonts w:ascii="Arial" w:hAnsi="Arial" w:cs="Arial"/>
          <w:color w:val="000000"/>
          <w:sz w:val="20"/>
          <w:szCs w:val="20"/>
        </w:rPr>
      </w:pPr>
      <w:r w:rsidRPr="0057672C">
        <w:rPr>
          <w:rStyle w:val="BodyTextChar1"/>
          <w:rFonts w:ascii="Arial" w:hAnsi="Arial" w:cs="Arial"/>
          <w:b/>
          <w:bCs/>
          <w:color w:val="000000"/>
          <w:sz w:val="20"/>
          <w:szCs w:val="20"/>
          <w:lang w:eastAsia="vi-VN"/>
        </w:rPr>
        <w:tab/>
      </w:r>
    </w:p>
    <w:p w:rsidR="00C81C21" w:rsidRPr="0057672C" w:rsidRDefault="00C81C21" w:rsidP="00E43971">
      <w:pPr>
        <w:pStyle w:val="Heading10"/>
        <w:keepNext/>
        <w:keepLines/>
        <w:shd w:val="clear" w:color="auto" w:fill="auto"/>
        <w:spacing w:after="120" w:line="240" w:lineRule="auto"/>
        <w:ind w:firstLine="720"/>
        <w:jc w:val="both"/>
        <w:rPr>
          <w:rStyle w:val="Heading1"/>
          <w:rFonts w:ascii="Arial" w:hAnsi="Arial" w:cs="Arial"/>
          <w:b/>
          <w:bCs/>
          <w:color w:val="000000"/>
          <w:sz w:val="20"/>
          <w:szCs w:val="20"/>
          <w:lang w:eastAsia="vi-VN"/>
        </w:rPr>
        <w:sectPr w:rsidR="00C81C21" w:rsidRPr="0057672C" w:rsidSect="00D26BB5">
          <w:pgSz w:w="11900" w:h="16840" w:code="9"/>
          <w:pgMar w:top="1440" w:right="1440" w:bottom="1440" w:left="1440" w:header="0" w:footer="3" w:gutter="0"/>
          <w:cols w:space="720"/>
          <w:noEndnote/>
          <w:docGrid w:linePitch="360"/>
        </w:sectPr>
      </w:pPr>
      <w:bookmarkStart w:id="81" w:name="bookmark82"/>
      <w:bookmarkStart w:id="82" w:name="bookmark83"/>
    </w:p>
    <w:p w:rsidR="00292E60" w:rsidRPr="0057672C" w:rsidRDefault="00292E60" w:rsidP="00B27031">
      <w:pPr>
        <w:pStyle w:val="Heading10"/>
        <w:keepNext/>
        <w:keepLines/>
        <w:shd w:val="clear" w:color="auto" w:fill="auto"/>
        <w:spacing w:after="0" w:line="240" w:lineRule="auto"/>
        <w:ind w:firstLine="0"/>
        <w:jc w:val="center"/>
        <w:rPr>
          <w:rStyle w:val="Heading1"/>
          <w:rFonts w:ascii="Arial" w:hAnsi="Arial" w:cs="Arial"/>
          <w:b/>
          <w:bCs/>
          <w:color w:val="000000"/>
          <w:sz w:val="20"/>
          <w:szCs w:val="20"/>
          <w:lang w:val="en-US" w:eastAsia="vi-VN"/>
        </w:rPr>
      </w:pPr>
      <w:r w:rsidRPr="0057672C">
        <w:rPr>
          <w:rStyle w:val="Heading1"/>
          <w:rFonts w:ascii="Arial" w:hAnsi="Arial" w:cs="Arial"/>
          <w:b/>
          <w:bCs/>
          <w:color w:val="000000"/>
          <w:sz w:val="20"/>
          <w:szCs w:val="20"/>
          <w:lang w:val="en-US" w:eastAsia="vi-VN"/>
        </w:rPr>
        <w:lastRenderedPageBreak/>
        <w:t>Mẫu số 03 – Đơn đề nghị sửa đổi thông tin đăng ký tham gia đấu giá</w:t>
      </w:r>
    </w:p>
    <w:p w:rsidR="00B27031" w:rsidRPr="0057672C" w:rsidRDefault="00B27031" w:rsidP="00B27031">
      <w:pPr>
        <w:pStyle w:val="Heading10"/>
        <w:keepNext/>
        <w:keepLines/>
        <w:shd w:val="clear" w:color="auto" w:fill="auto"/>
        <w:spacing w:after="0" w:line="240" w:lineRule="auto"/>
        <w:ind w:firstLine="0"/>
        <w:jc w:val="center"/>
        <w:rPr>
          <w:rStyle w:val="Heading1"/>
          <w:rFonts w:ascii="Arial" w:hAnsi="Arial" w:cs="Arial"/>
          <w:b/>
          <w:bCs/>
          <w:color w:val="000000"/>
          <w:sz w:val="20"/>
          <w:szCs w:val="20"/>
          <w:lang w:eastAsia="vi-VN"/>
        </w:rPr>
      </w:pPr>
    </w:p>
    <w:p w:rsidR="00D26BB5" w:rsidRPr="0057672C" w:rsidRDefault="00D26BB5" w:rsidP="00B27031">
      <w:pPr>
        <w:pStyle w:val="Heading10"/>
        <w:keepNext/>
        <w:keepLines/>
        <w:shd w:val="clear" w:color="auto" w:fill="auto"/>
        <w:spacing w:after="0" w:line="240" w:lineRule="auto"/>
        <w:ind w:firstLine="0"/>
        <w:jc w:val="center"/>
        <w:rPr>
          <w:rFonts w:ascii="Arial" w:hAnsi="Arial" w:cs="Arial"/>
          <w:color w:val="000000"/>
          <w:sz w:val="20"/>
          <w:szCs w:val="20"/>
        </w:rPr>
      </w:pPr>
      <w:r w:rsidRPr="0057672C">
        <w:rPr>
          <w:rStyle w:val="Heading1"/>
          <w:rFonts w:ascii="Arial" w:hAnsi="Arial" w:cs="Arial"/>
          <w:b/>
          <w:bCs/>
          <w:color w:val="000000"/>
          <w:sz w:val="20"/>
          <w:szCs w:val="20"/>
          <w:lang w:eastAsia="vi-VN"/>
        </w:rPr>
        <w:t>CỘNG HÒA XÃ HỘI CHỦ NGHĨA VIỆT NAM</w:t>
      </w:r>
      <w:bookmarkEnd w:id="81"/>
      <w:bookmarkEnd w:id="82"/>
    </w:p>
    <w:p w:rsidR="00D26BB5" w:rsidRPr="0057672C" w:rsidRDefault="00D26BB5" w:rsidP="00B27031">
      <w:pPr>
        <w:pStyle w:val="Heading10"/>
        <w:keepNext/>
        <w:keepLines/>
        <w:shd w:val="clear" w:color="auto" w:fill="auto"/>
        <w:spacing w:after="0" w:line="240" w:lineRule="auto"/>
        <w:ind w:firstLine="0"/>
        <w:jc w:val="center"/>
        <w:rPr>
          <w:rStyle w:val="Heading1"/>
          <w:rFonts w:ascii="Arial" w:hAnsi="Arial" w:cs="Arial"/>
          <w:b/>
          <w:bCs/>
          <w:color w:val="000000"/>
          <w:sz w:val="20"/>
          <w:szCs w:val="20"/>
          <w:lang w:eastAsia="vi-VN"/>
        </w:rPr>
      </w:pPr>
      <w:bookmarkStart w:id="83" w:name="bookmark84"/>
      <w:bookmarkStart w:id="84" w:name="bookmark85"/>
      <w:r w:rsidRPr="0057672C">
        <w:rPr>
          <w:rStyle w:val="Heading1"/>
          <w:rFonts w:ascii="Arial" w:hAnsi="Arial" w:cs="Arial"/>
          <w:b/>
          <w:bCs/>
          <w:color w:val="000000"/>
          <w:sz w:val="20"/>
          <w:szCs w:val="20"/>
          <w:lang w:eastAsia="vi-VN"/>
        </w:rPr>
        <w:t>Độc lập - Tự do - Hạnh phúc</w:t>
      </w:r>
      <w:bookmarkEnd w:id="83"/>
      <w:bookmarkEnd w:id="84"/>
    </w:p>
    <w:p w:rsidR="00292E60" w:rsidRPr="0057672C" w:rsidRDefault="00292E60" w:rsidP="00B27031">
      <w:pPr>
        <w:pStyle w:val="Heading10"/>
        <w:keepNext/>
        <w:keepLines/>
        <w:shd w:val="clear" w:color="auto" w:fill="auto"/>
        <w:spacing w:after="0" w:line="240" w:lineRule="auto"/>
        <w:ind w:firstLine="0"/>
        <w:jc w:val="center"/>
        <w:rPr>
          <w:rFonts w:ascii="Arial" w:hAnsi="Arial" w:cs="Arial"/>
          <w:color w:val="000000"/>
          <w:sz w:val="20"/>
          <w:szCs w:val="20"/>
          <w:lang w:val="en-US"/>
        </w:rPr>
      </w:pPr>
      <w:r w:rsidRPr="0057672C">
        <w:rPr>
          <w:rStyle w:val="Heading1"/>
          <w:rFonts w:ascii="Arial" w:hAnsi="Arial" w:cs="Arial"/>
          <w:bCs/>
          <w:color w:val="000000"/>
          <w:sz w:val="20"/>
          <w:szCs w:val="20"/>
          <w:lang w:val="en-US" w:eastAsia="vi-VN"/>
        </w:rPr>
        <w:t>________________________</w:t>
      </w:r>
    </w:p>
    <w:p w:rsidR="00D26BB5" w:rsidRPr="0057672C" w:rsidRDefault="00D26BB5" w:rsidP="00B27031">
      <w:pPr>
        <w:pStyle w:val="BodyText"/>
        <w:shd w:val="clear" w:color="auto" w:fill="auto"/>
        <w:spacing w:after="0"/>
        <w:ind w:firstLine="0"/>
        <w:jc w:val="right"/>
        <w:rPr>
          <w:rFonts w:ascii="Arial" w:hAnsi="Arial" w:cs="Arial"/>
          <w:color w:val="000000"/>
          <w:sz w:val="20"/>
          <w:szCs w:val="20"/>
        </w:rPr>
      </w:pPr>
      <w:r w:rsidRPr="0057672C">
        <w:rPr>
          <w:rStyle w:val="BodyTextChar1"/>
          <w:rFonts w:ascii="Arial" w:hAnsi="Arial" w:cs="Arial"/>
          <w:i/>
          <w:iCs/>
          <w:color w:val="000000"/>
          <w:sz w:val="20"/>
          <w:szCs w:val="20"/>
          <w:lang w:eastAsia="vi-VN"/>
        </w:rPr>
        <w:t xml:space="preserve">...., ngày... </w:t>
      </w:r>
      <w:r w:rsidR="00D35366" w:rsidRPr="0057672C">
        <w:rPr>
          <w:rStyle w:val="BodyTextChar1"/>
          <w:rFonts w:ascii="Arial" w:hAnsi="Arial" w:cs="Arial"/>
          <w:i/>
          <w:iCs/>
          <w:color w:val="000000"/>
          <w:sz w:val="20"/>
          <w:szCs w:val="20"/>
          <w:lang w:eastAsia="vi-VN"/>
        </w:rPr>
        <w:t>tháng</w:t>
      </w:r>
      <w:r w:rsidRPr="0057672C">
        <w:rPr>
          <w:rStyle w:val="BodyTextChar1"/>
          <w:rFonts w:ascii="Arial" w:hAnsi="Arial" w:cs="Arial"/>
          <w:i/>
          <w:iCs/>
          <w:color w:val="000000"/>
          <w:sz w:val="20"/>
          <w:szCs w:val="20"/>
          <w:lang w:eastAsia="vi-VN"/>
        </w:rPr>
        <w:t>... năm ...</w:t>
      </w:r>
    </w:p>
    <w:p w:rsidR="00D26BB5" w:rsidRPr="0057672C" w:rsidRDefault="00D26BB5" w:rsidP="00B27031">
      <w:pPr>
        <w:pStyle w:val="Heading10"/>
        <w:keepNext/>
        <w:keepLines/>
        <w:shd w:val="clear" w:color="auto" w:fill="auto"/>
        <w:spacing w:after="0" w:line="240" w:lineRule="auto"/>
        <w:ind w:firstLine="0"/>
        <w:jc w:val="center"/>
        <w:rPr>
          <w:rFonts w:ascii="Arial" w:hAnsi="Arial" w:cs="Arial"/>
          <w:color w:val="000000"/>
          <w:sz w:val="20"/>
          <w:szCs w:val="20"/>
        </w:rPr>
      </w:pPr>
      <w:bookmarkStart w:id="85" w:name="bookmark86"/>
      <w:bookmarkStart w:id="86" w:name="bookmark87"/>
      <w:r w:rsidRPr="0057672C">
        <w:rPr>
          <w:rStyle w:val="Heading1"/>
          <w:rFonts w:ascii="Arial" w:hAnsi="Arial" w:cs="Arial"/>
          <w:b/>
          <w:bCs/>
          <w:color w:val="000000"/>
          <w:sz w:val="20"/>
          <w:szCs w:val="20"/>
          <w:lang w:eastAsia="vi-VN"/>
        </w:rPr>
        <w:t xml:space="preserve">ĐƠN ĐỀ NGHỊ SỬA ĐỔI THÔNG TIN ĐĂNG </w:t>
      </w:r>
      <w:r w:rsidR="008C4487" w:rsidRPr="0057672C">
        <w:rPr>
          <w:rStyle w:val="Heading1"/>
          <w:rFonts w:ascii="Arial" w:hAnsi="Arial" w:cs="Arial"/>
          <w:b/>
          <w:bCs/>
          <w:color w:val="000000"/>
          <w:sz w:val="20"/>
          <w:szCs w:val="20"/>
          <w:lang w:eastAsia="vi-VN"/>
        </w:rPr>
        <w:t>KÝ</w:t>
      </w:r>
      <w:r w:rsidRPr="0057672C">
        <w:rPr>
          <w:rStyle w:val="Heading1"/>
          <w:rFonts w:ascii="Arial" w:hAnsi="Arial" w:cs="Arial"/>
          <w:b/>
          <w:bCs/>
          <w:color w:val="000000"/>
          <w:sz w:val="20"/>
          <w:szCs w:val="20"/>
          <w:lang w:eastAsia="vi-VN"/>
        </w:rPr>
        <w:t xml:space="preserve"> THAM GIA ĐẤU GIÁ</w:t>
      </w:r>
      <w:bookmarkEnd w:id="85"/>
      <w:bookmarkEnd w:id="86"/>
    </w:p>
    <w:p w:rsidR="00D26BB5" w:rsidRPr="0057672C" w:rsidRDefault="00D26BB5" w:rsidP="00B27031">
      <w:pPr>
        <w:pStyle w:val="BodyText"/>
        <w:shd w:val="clear" w:color="auto" w:fill="auto"/>
        <w:spacing w:after="0"/>
        <w:ind w:firstLine="0"/>
        <w:jc w:val="center"/>
        <w:rPr>
          <w:rStyle w:val="BodyTextChar1"/>
          <w:rFonts w:ascii="Arial" w:hAnsi="Arial" w:cs="Arial"/>
          <w:color w:val="000000"/>
          <w:sz w:val="20"/>
          <w:szCs w:val="20"/>
          <w:lang w:eastAsia="vi-VN"/>
        </w:rPr>
      </w:pPr>
      <w:r w:rsidRPr="0057672C">
        <w:rPr>
          <w:rStyle w:val="BodyTextChar1"/>
          <w:rFonts w:ascii="Arial" w:hAnsi="Arial" w:cs="Arial"/>
          <w:color w:val="000000"/>
          <w:sz w:val="20"/>
          <w:szCs w:val="20"/>
          <w:lang w:eastAsia="vi-VN"/>
        </w:rPr>
        <w:t>Kính gửi: Sở giao dịch chứng khoán ... (tên Sở Giao dịch chứng khoán)</w:t>
      </w:r>
    </w:p>
    <w:p w:rsidR="00C81C21" w:rsidRPr="0057672C" w:rsidRDefault="00C81C21" w:rsidP="00B27031">
      <w:pPr>
        <w:pStyle w:val="BodyText"/>
        <w:shd w:val="clear" w:color="auto" w:fill="auto"/>
        <w:spacing w:after="0"/>
        <w:ind w:firstLine="0"/>
        <w:jc w:val="center"/>
        <w:rPr>
          <w:rFonts w:ascii="Arial" w:hAnsi="Arial" w:cs="Arial"/>
          <w:color w:val="000000"/>
          <w:sz w:val="20"/>
          <w:szCs w:val="20"/>
        </w:rPr>
      </w:pPr>
    </w:p>
    <w:p w:rsidR="00D26BB5" w:rsidRPr="0057672C" w:rsidRDefault="00D26BB5" w:rsidP="00E43971">
      <w:pPr>
        <w:pStyle w:val="BodyText"/>
        <w:shd w:val="clear" w:color="auto" w:fill="auto"/>
        <w:tabs>
          <w:tab w:val="left" w:leader="dot" w:pos="9030"/>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 xml:space="preserve">Tên </w:t>
      </w:r>
      <w:r w:rsidR="009D1AD6" w:rsidRPr="0057672C">
        <w:rPr>
          <w:rStyle w:val="BodyTextChar1"/>
          <w:rFonts w:ascii="Arial" w:hAnsi="Arial" w:cs="Arial"/>
          <w:color w:val="000000"/>
          <w:sz w:val="20"/>
          <w:szCs w:val="20"/>
          <w:lang w:eastAsia="vi-VN"/>
        </w:rPr>
        <w:t>tổ chức</w:t>
      </w:r>
      <w:r w:rsidRPr="0057672C">
        <w:rPr>
          <w:rStyle w:val="BodyTextChar1"/>
          <w:rFonts w:ascii="Arial" w:hAnsi="Arial" w:cs="Arial"/>
          <w:color w:val="000000"/>
          <w:sz w:val="20"/>
          <w:szCs w:val="20"/>
          <w:lang w:eastAsia="vi-VN"/>
        </w:rPr>
        <w:t>:</w:t>
      </w:r>
      <w:r w:rsidRPr="0057672C">
        <w:rPr>
          <w:rStyle w:val="BodyTextChar1"/>
          <w:rFonts w:ascii="Arial" w:hAnsi="Arial" w:cs="Arial"/>
          <w:color w:val="000000"/>
          <w:sz w:val="20"/>
          <w:szCs w:val="20"/>
          <w:lang w:eastAsia="vi-VN"/>
        </w:rPr>
        <w:tab/>
      </w:r>
    </w:p>
    <w:p w:rsidR="00D26BB5" w:rsidRPr="0057672C" w:rsidRDefault="00292E60" w:rsidP="00E43971">
      <w:pPr>
        <w:pStyle w:val="BodyText"/>
        <w:shd w:val="clear" w:color="auto" w:fill="auto"/>
        <w:tabs>
          <w:tab w:val="left" w:leader="dot" w:pos="3922"/>
          <w:tab w:val="right" w:leader="dot" w:pos="7373"/>
          <w:tab w:val="left" w:pos="7578"/>
          <w:tab w:val="left" w:leader="dot" w:pos="9030"/>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val="en-US" w:eastAsia="vi-VN"/>
        </w:rPr>
        <w:t>S</w:t>
      </w:r>
      <w:r w:rsidR="00D26BB5" w:rsidRPr="0057672C">
        <w:rPr>
          <w:rStyle w:val="BodyTextChar1"/>
          <w:rFonts w:ascii="Arial" w:hAnsi="Arial" w:cs="Arial"/>
          <w:color w:val="000000"/>
          <w:sz w:val="20"/>
          <w:szCs w:val="20"/>
          <w:lang w:eastAsia="vi-VN"/>
        </w:rPr>
        <w:t>ố ĐKKD:</w:t>
      </w:r>
      <w:r w:rsidR="00D26BB5" w:rsidRPr="0057672C">
        <w:rPr>
          <w:rStyle w:val="BodyTextChar1"/>
          <w:rFonts w:ascii="Arial" w:hAnsi="Arial" w:cs="Arial"/>
          <w:color w:val="000000"/>
          <w:sz w:val="20"/>
          <w:szCs w:val="20"/>
          <w:lang w:eastAsia="vi-VN"/>
        </w:rPr>
        <w:tab/>
        <w:t>Ngày cấp:</w:t>
      </w:r>
      <w:r w:rsidR="00D26BB5" w:rsidRPr="0057672C">
        <w:rPr>
          <w:rStyle w:val="BodyTextChar1"/>
          <w:rFonts w:ascii="Arial" w:hAnsi="Arial" w:cs="Arial"/>
          <w:color w:val="000000"/>
          <w:sz w:val="20"/>
          <w:szCs w:val="20"/>
          <w:lang w:eastAsia="vi-VN"/>
        </w:rPr>
        <w:tab/>
        <w:t>Nơi</w:t>
      </w:r>
      <w:r w:rsidR="00D26BB5" w:rsidRPr="0057672C">
        <w:rPr>
          <w:rStyle w:val="BodyTextChar1"/>
          <w:rFonts w:ascii="Arial" w:hAnsi="Arial" w:cs="Arial"/>
          <w:color w:val="000000"/>
          <w:sz w:val="20"/>
          <w:szCs w:val="20"/>
          <w:lang w:eastAsia="vi-VN"/>
        </w:rPr>
        <w:tab/>
        <w:t>cấp:</w:t>
      </w:r>
      <w:r w:rsidR="00D26BB5" w:rsidRPr="0057672C">
        <w:rPr>
          <w:rStyle w:val="BodyTextChar1"/>
          <w:rFonts w:ascii="Arial" w:hAnsi="Arial" w:cs="Arial"/>
          <w:color w:val="000000"/>
          <w:sz w:val="20"/>
          <w:szCs w:val="20"/>
          <w:lang w:eastAsia="vi-VN"/>
        </w:rPr>
        <w:tab/>
      </w:r>
    </w:p>
    <w:p w:rsidR="00D26BB5" w:rsidRPr="0057672C" w:rsidRDefault="00D26BB5" w:rsidP="00E43971">
      <w:pPr>
        <w:pStyle w:val="BodyText"/>
        <w:shd w:val="clear" w:color="auto" w:fill="auto"/>
        <w:tabs>
          <w:tab w:val="left" w:leader="dot" w:pos="9030"/>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Địa chỉ:</w:t>
      </w:r>
      <w:r w:rsidRPr="0057672C">
        <w:rPr>
          <w:rStyle w:val="BodyTextChar1"/>
          <w:rFonts w:ascii="Arial" w:hAnsi="Arial" w:cs="Arial"/>
          <w:color w:val="000000"/>
          <w:sz w:val="20"/>
          <w:szCs w:val="20"/>
          <w:lang w:eastAsia="vi-VN"/>
        </w:rPr>
        <w:tab/>
      </w:r>
    </w:p>
    <w:p w:rsidR="00D26BB5" w:rsidRPr="0057672C" w:rsidRDefault="00D26BB5" w:rsidP="00E43971">
      <w:pPr>
        <w:pStyle w:val="BodyText"/>
        <w:shd w:val="clear" w:color="auto" w:fill="auto"/>
        <w:tabs>
          <w:tab w:val="right" w:leader="dot" w:pos="5928"/>
          <w:tab w:val="left" w:leader="dot" w:pos="9030"/>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Điện thoại:</w:t>
      </w:r>
      <w:r w:rsidRPr="0057672C">
        <w:rPr>
          <w:rStyle w:val="BodyTextChar1"/>
          <w:rFonts w:ascii="Arial" w:hAnsi="Arial" w:cs="Arial"/>
          <w:color w:val="000000"/>
          <w:sz w:val="20"/>
          <w:szCs w:val="20"/>
          <w:lang w:eastAsia="vi-VN"/>
        </w:rPr>
        <w:tab/>
      </w:r>
      <w:r w:rsidRPr="0057672C">
        <w:rPr>
          <w:rStyle w:val="BodyTextChar1"/>
          <w:rFonts w:ascii="Arial" w:hAnsi="Arial" w:cs="Arial"/>
          <w:color w:val="000000"/>
          <w:sz w:val="20"/>
          <w:szCs w:val="20"/>
          <w:lang w:val="en-US"/>
        </w:rPr>
        <w:t>Fax:</w:t>
      </w:r>
      <w:r w:rsidRPr="0057672C">
        <w:rPr>
          <w:rStyle w:val="BodyTextChar1"/>
          <w:rFonts w:ascii="Arial" w:hAnsi="Arial" w:cs="Arial"/>
          <w:color w:val="000000"/>
          <w:sz w:val="20"/>
          <w:szCs w:val="20"/>
          <w:lang w:eastAsia="vi-VN"/>
        </w:rPr>
        <w:tab/>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(Tên tổ chức tham gia đấu giá) đã thực hiện đăng ký tham gia đấu giá cổ phần của ... (tên doanh nghiệp cổ phần hóa) tại... (tên Sở Giao dịch chứng khoán).</w:t>
      </w:r>
    </w:p>
    <w:p w:rsidR="00D26BB5" w:rsidRPr="0057672C" w:rsidRDefault="00D26BB5" w:rsidP="00E43971">
      <w:pPr>
        <w:pStyle w:val="BodyText"/>
        <w:shd w:val="clear" w:color="auto" w:fill="auto"/>
        <w:tabs>
          <w:tab w:val="left" w:leader="dot" w:pos="9030"/>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Nay (tên tổ chức tham gia đấu giá) đề nghị sửa đổi thông tin đăng ký tham gia đấu giá như sau:</w:t>
      </w:r>
      <w:r w:rsidRPr="0057672C">
        <w:rPr>
          <w:rStyle w:val="BodyTextChar1"/>
          <w:rFonts w:ascii="Arial" w:hAnsi="Arial" w:cs="Arial"/>
          <w:color w:val="000000"/>
          <w:sz w:val="20"/>
          <w:szCs w:val="20"/>
          <w:lang w:eastAsia="vi-VN"/>
        </w:rPr>
        <w:tab/>
      </w:r>
    </w:p>
    <w:p w:rsidR="00D26BB5" w:rsidRPr="0057672C" w:rsidRDefault="00D26BB5" w:rsidP="00E43971">
      <w:pPr>
        <w:pStyle w:val="BodyText"/>
        <w:shd w:val="clear" w:color="auto" w:fill="auto"/>
        <w:tabs>
          <w:tab w:val="left" w:leader="dot" w:pos="9030"/>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Lý do sửa đổi</w:t>
      </w:r>
      <w:r w:rsidRPr="0057672C">
        <w:rPr>
          <w:rStyle w:val="BodyTextChar1"/>
          <w:rFonts w:ascii="Arial" w:hAnsi="Arial" w:cs="Arial"/>
          <w:color w:val="000000"/>
          <w:sz w:val="20"/>
          <w:szCs w:val="20"/>
          <w:lang w:eastAsia="vi-VN"/>
        </w:rPr>
        <w:tab/>
      </w:r>
    </w:p>
    <w:p w:rsidR="00D26BB5" w:rsidRPr="0057672C" w:rsidRDefault="00D26BB5" w:rsidP="00B27031">
      <w:pPr>
        <w:pStyle w:val="BodyText"/>
        <w:shd w:val="clear" w:color="auto" w:fill="auto"/>
        <w:spacing w:after="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Xin chân thành cảm ơn./.</w:t>
      </w:r>
    </w:p>
    <w:p w:rsidR="00C81C21" w:rsidRPr="0057672C" w:rsidRDefault="00C81C21" w:rsidP="00B27031">
      <w:pPr>
        <w:pStyle w:val="BodyText"/>
        <w:shd w:val="clear" w:color="auto" w:fill="auto"/>
        <w:spacing w:after="0"/>
        <w:ind w:firstLine="720"/>
        <w:jc w:val="both"/>
        <w:rPr>
          <w:rStyle w:val="BodyTextChar1"/>
          <w:rFonts w:ascii="Arial" w:hAnsi="Arial" w:cs="Arial"/>
          <w:b/>
          <w:bCs/>
          <w:color w:val="000000"/>
          <w:sz w:val="20"/>
          <w:szCs w:val="20"/>
          <w:lang w:eastAsia="vi-VN"/>
        </w:rPr>
      </w:pPr>
    </w:p>
    <w:tbl>
      <w:tblPr>
        <w:tblW w:w="0" w:type="auto"/>
        <w:tblInd w:w="108" w:type="dxa"/>
        <w:tblLook w:val="04A0" w:firstRow="1" w:lastRow="0" w:firstColumn="1" w:lastColumn="0" w:noHBand="0" w:noVBand="1"/>
      </w:tblPr>
      <w:tblGrid>
        <w:gridCol w:w="4463"/>
        <w:gridCol w:w="4449"/>
      </w:tblGrid>
      <w:tr w:rsidR="00C81C21" w:rsidRPr="0057672C" w:rsidTr="00C81C21">
        <w:tc>
          <w:tcPr>
            <w:tcW w:w="4510" w:type="dxa"/>
            <w:shd w:val="clear" w:color="auto" w:fill="auto"/>
          </w:tcPr>
          <w:p w:rsidR="00C81C21" w:rsidRPr="0057672C" w:rsidRDefault="00C81C21" w:rsidP="00B27031">
            <w:pPr>
              <w:pStyle w:val="BodyText"/>
              <w:shd w:val="clear" w:color="auto" w:fill="auto"/>
              <w:spacing w:after="0"/>
              <w:ind w:firstLine="0"/>
              <w:jc w:val="center"/>
              <w:rPr>
                <w:rStyle w:val="BodyTextChar1"/>
                <w:rFonts w:ascii="Arial" w:hAnsi="Arial" w:cs="Arial"/>
                <w:i/>
                <w:iCs/>
                <w:color w:val="000000"/>
                <w:sz w:val="20"/>
                <w:szCs w:val="20"/>
                <w:lang w:eastAsia="vi-VN"/>
              </w:rPr>
            </w:pPr>
          </w:p>
        </w:tc>
        <w:tc>
          <w:tcPr>
            <w:tcW w:w="4490" w:type="dxa"/>
            <w:shd w:val="clear" w:color="auto" w:fill="auto"/>
          </w:tcPr>
          <w:p w:rsidR="00C81C21" w:rsidRPr="0057672C" w:rsidRDefault="00C81C21" w:rsidP="00B27031">
            <w:pPr>
              <w:jc w:val="center"/>
              <w:rPr>
                <w:rStyle w:val="BodyTextChar1"/>
                <w:rFonts w:ascii="Arial" w:hAnsi="Arial" w:cs="Arial"/>
                <w:i/>
                <w:iCs/>
                <w:sz w:val="20"/>
                <w:szCs w:val="20"/>
              </w:rPr>
            </w:pPr>
            <w:r w:rsidRPr="0057672C">
              <w:rPr>
                <w:rStyle w:val="BodyTextChar1"/>
                <w:rFonts w:ascii="Arial" w:hAnsi="Arial" w:cs="Arial"/>
                <w:b/>
                <w:bCs/>
                <w:sz w:val="20"/>
                <w:szCs w:val="20"/>
              </w:rPr>
              <w:t xml:space="preserve">TÊN </w:t>
            </w:r>
            <w:r w:rsidR="009D1AD6" w:rsidRPr="0057672C">
              <w:rPr>
                <w:rStyle w:val="BodyTextChar1"/>
                <w:rFonts w:ascii="Arial" w:hAnsi="Arial" w:cs="Arial"/>
                <w:b/>
                <w:bCs/>
                <w:sz w:val="20"/>
                <w:szCs w:val="20"/>
              </w:rPr>
              <w:t>TỔ CHỨC</w:t>
            </w:r>
            <w:r w:rsidRPr="0057672C">
              <w:rPr>
                <w:rStyle w:val="BodyTextChar1"/>
                <w:rFonts w:ascii="Arial" w:hAnsi="Arial" w:cs="Arial"/>
                <w:b/>
                <w:bCs/>
                <w:sz w:val="20"/>
                <w:szCs w:val="20"/>
              </w:rPr>
              <w:t xml:space="preserve"> THAM </w:t>
            </w:r>
            <w:r w:rsidRPr="0057672C">
              <w:rPr>
                <w:rStyle w:val="BodyTextChar1"/>
                <w:rFonts w:ascii="Arial" w:hAnsi="Arial" w:cs="Arial"/>
                <w:b/>
                <w:bCs/>
                <w:sz w:val="20"/>
                <w:szCs w:val="20"/>
                <w:lang w:val="en-US"/>
              </w:rPr>
              <w:t xml:space="preserve">GIA </w:t>
            </w:r>
            <w:r w:rsidRPr="0057672C">
              <w:rPr>
                <w:rStyle w:val="BodyTextChar1"/>
                <w:rFonts w:ascii="Arial" w:hAnsi="Arial" w:cs="Arial"/>
                <w:b/>
                <w:bCs/>
                <w:sz w:val="20"/>
                <w:szCs w:val="20"/>
              </w:rPr>
              <w:t>ĐẤU GIÁ</w:t>
            </w:r>
            <w:r w:rsidRPr="0057672C">
              <w:rPr>
                <w:rStyle w:val="BodyTextChar1"/>
                <w:rFonts w:ascii="Arial" w:hAnsi="Arial" w:cs="Arial"/>
                <w:b/>
                <w:bCs/>
                <w:sz w:val="20"/>
                <w:szCs w:val="20"/>
              </w:rPr>
              <w:br/>
            </w:r>
            <w:r w:rsidRPr="0057672C">
              <w:rPr>
                <w:rStyle w:val="BodyTextChar1"/>
                <w:rFonts w:ascii="Arial" w:hAnsi="Arial" w:cs="Arial"/>
                <w:i/>
                <w:iCs/>
                <w:sz w:val="20"/>
                <w:szCs w:val="20"/>
              </w:rPr>
              <w:t>(Người đại diện ký, đóng dấu (nếu có))</w:t>
            </w:r>
          </w:p>
          <w:p w:rsidR="00C81C21" w:rsidRPr="0057672C" w:rsidRDefault="00C81C21" w:rsidP="00B27031">
            <w:pPr>
              <w:pStyle w:val="BodyText"/>
              <w:shd w:val="clear" w:color="auto" w:fill="auto"/>
              <w:spacing w:after="0"/>
              <w:ind w:firstLine="0"/>
              <w:jc w:val="center"/>
              <w:rPr>
                <w:rStyle w:val="BodyTextChar1"/>
                <w:rFonts w:ascii="Arial" w:hAnsi="Arial" w:cs="Arial"/>
                <w:i/>
                <w:iCs/>
                <w:color w:val="000000"/>
                <w:sz w:val="20"/>
                <w:szCs w:val="20"/>
                <w:lang w:eastAsia="vi-VN"/>
              </w:rPr>
            </w:pPr>
          </w:p>
        </w:tc>
      </w:tr>
    </w:tbl>
    <w:p w:rsidR="00C81C21" w:rsidRPr="0057672C" w:rsidRDefault="00C81C21" w:rsidP="00E43971">
      <w:pPr>
        <w:pStyle w:val="BodyText"/>
        <w:shd w:val="clear" w:color="auto" w:fill="auto"/>
        <w:spacing w:after="120"/>
        <w:ind w:firstLine="720"/>
        <w:jc w:val="both"/>
        <w:rPr>
          <w:rStyle w:val="BodyTextChar1"/>
          <w:rFonts w:ascii="Arial" w:hAnsi="Arial" w:cs="Arial"/>
          <w:i/>
          <w:iCs/>
          <w:color w:val="000000"/>
          <w:sz w:val="20"/>
          <w:szCs w:val="20"/>
          <w:lang w:eastAsia="vi-VN"/>
        </w:rPr>
      </w:pPr>
    </w:p>
    <w:p w:rsidR="00C81C21" w:rsidRPr="0057672C" w:rsidRDefault="00C81C21" w:rsidP="00E43971">
      <w:pPr>
        <w:pStyle w:val="BodyText"/>
        <w:shd w:val="clear" w:color="auto" w:fill="auto"/>
        <w:spacing w:after="120"/>
        <w:ind w:firstLine="720"/>
        <w:jc w:val="both"/>
        <w:rPr>
          <w:rFonts w:ascii="Arial" w:hAnsi="Arial" w:cs="Arial"/>
          <w:color w:val="000000"/>
          <w:sz w:val="20"/>
          <w:szCs w:val="20"/>
        </w:rPr>
        <w:sectPr w:rsidR="00C81C21" w:rsidRPr="0057672C" w:rsidSect="00D26BB5">
          <w:pgSz w:w="11900" w:h="16840" w:code="9"/>
          <w:pgMar w:top="1440" w:right="1440" w:bottom="1440" w:left="1440" w:header="0" w:footer="3" w:gutter="0"/>
          <w:cols w:space="720"/>
          <w:noEndnote/>
          <w:docGrid w:linePitch="360"/>
        </w:sectPr>
      </w:pPr>
    </w:p>
    <w:p w:rsidR="00D26BB5" w:rsidRPr="0057672C" w:rsidRDefault="00912890" w:rsidP="00B27031">
      <w:pPr>
        <w:pStyle w:val="BodyText"/>
        <w:shd w:val="clear" w:color="auto" w:fill="auto"/>
        <w:spacing w:after="0"/>
        <w:ind w:firstLine="0"/>
        <w:jc w:val="center"/>
        <w:rPr>
          <w:rFonts w:ascii="Arial" w:hAnsi="Arial" w:cs="Arial"/>
          <w:color w:val="000000"/>
          <w:sz w:val="20"/>
          <w:szCs w:val="20"/>
        </w:rPr>
      </w:pPr>
      <w:r w:rsidRPr="0057672C">
        <w:rPr>
          <w:rStyle w:val="BodyTextChar1"/>
          <w:rFonts w:ascii="Arial" w:hAnsi="Arial" w:cs="Arial"/>
          <w:b/>
          <w:bCs/>
          <w:color w:val="000000"/>
          <w:sz w:val="20"/>
          <w:szCs w:val="20"/>
          <w:lang w:eastAsia="vi-VN"/>
        </w:rPr>
        <w:lastRenderedPageBreak/>
        <w:t>Mẫu</w:t>
      </w:r>
      <w:r w:rsidR="00D26BB5" w:rsidRPr="0057672C">
        <w:rPr>
          <w:rStyle w:val="BodyTextChar1"/>
          <w:rFonts w:ascii="Arial" w:hAnsi="Arial" w:cs="Arial"/>
          <w:b/>
          <w:bCs/>
          <w:color w:val="000000"/>
          <w:sz w:val="20"/>
          <w:szCs w:val="20"/>
          <w:lang w:eastAsia="vi-VN"/>
        </w:rPr>
        <w:t xml:space="preserve"> số </w:t>
      </w:r>
      <w:r w:rsidR="00D26BB5" w:rsidRPr="0057672C">
        <w:rPr>
          <w:rStyle w:val="BodyTextChar1"/>
          <w:rFonts w:ascii="Arial" w:hAnsi="Arial" w:cs="Arial"/>
          <w:b/>
          <w:bCs/>
          <w:color w:val="000000"/>
          <w:sz w:val="20"/>
          <w:szCs w:val="20"/>
          <w:lang w:val="en-US"/>
        </w:rPr>
        <w:t xml:space="preserve">04 - </w:t>
      </w:r>
      <w:r w:rsidR="00D26BB5" w:rsidRPr="0057672C">
        <w:rPr>
          <w:rStyle w:val="BodyTextChar1"/>
          <w:rFonts w:ascii="Arial" w:hAnsi="Arial" w:cs="Arial"/>
          <w:b/>
          <w:bCs/>
          <w:color w:val="000000"/>
          <w:sz w:val="20"/>
          <w:szCs w:val="20"/>
          <w:lang w:eastAsia="vi-VN"/>
        </w:rPr>
        <w:t>Đơn đề nghị cấp lại phiếu tham dự đấu giá</w:t>
      </w:r>
    </w:p>
    <w:p w:rsidR="00B27031" w:rsidRPr="0057672C" w:rsidRDefault="00B27031" w:rsidP="00B27031">
      <w:pPr>
        <w:pStyle w:val="BodyText"/>
        <w:shd w:val="clear" w:color="auto" w:fill="auto"/>
        <w:spacing w:after="0"/>
        <w:ind w:firstLine="0"/>
        <w:jc w:val="center"/>
        <w:rPr>
          <w:rStyle w:val="BodyTextChar1"/>
          <w:rFonts w:ascii="Arial" w:hAnsi="Arial" w:cs="Arial"/>
          <w:b/>
          <w:bCs/>
          <w:color w:val="000000"/>
          <w:sz w:val="20"/>
          <w:szCs w:val="20"/>
          <w:lang w:eastAsia="vi-VN"/>
        </w:rPr>
      </w:pPr>
    </w:p>
    <w:p w:rsidR="00D26BB5" w:rsidRPr="0057672C" w:rsidRDefault="00D26BB5" w:rsidP="00B27031">
      <w:pPr>
        <w:pStyle w:val="BodyText"/>
        <w:shd w:val="clear" w:color="auto" w:fill="auto"/>
        <w:spacing w:after="0"/>
        <w:ind w:firstLine="0"/>
        <w:jc w:val="center"/>
        <w:rPr>
          <w:rStyle w:val="BodyTextChar1"/>
          <w:rFonts w:ascii="Arial" w:hAnsi="Arial" w:cs="Arial"/>
          <w:b/>
          <w:bCs/>
          <w:color w:val="000000"/>
          <w:sz w:val="20"/>
          <w:szCs w:val="20"/>
          <w:lang w:eastAsia="vi-VN"/>
        </w:rPr>
      </w:pPr>
      <w:r w:rsidRPr="0057672C">
        <w:rPr>
          <w:rStyle w:val="BodyTextChar1"/>
          <w:rFonts w:ascii="Arial" w:hAnsi="Arial" w:cs="Arial"/>
          <w:b/>
          <w:bCs/>
          <w:color w:val="000000"/>
          <w:sz w:val="20"/>
          <w:szCs w:val="20"/>
          <w:lang w:eastAsia="vi-VN"/>
        </w:rPr>
        <w:t>CỘNG HÒA XÃ HỘI CHỦ NGHĨA VIỆT NAM</w:t>
      </w:r>
      <w:r w:rsidRPr="0057672C">
        <w:rPr>
          <w:rStyle w:val="BodyTextChar1"/>
          <w:rFonts w:ascii="Arial" w:hAnsi="Arial" w:cs="Arial"/>
          <w:b/>
          <w:bCs/>
          <w:color w:val="000000"/>
          <w:sz w:val="20"/>
          <w:szCs w:val="20"/>
          <w:lang w:eastAsia="vi-VN"/>
        </w:rPr>
        <w:br/>
        <w:t>Độc lập - Tự do - Hạnh phúc</w:t>
      </w:r>
    </w:p>
    <w:p w:rsidR="00292E60" w:rsidRPr="0057672C" w:rsidRDefault="00292E60" w:rsidP="00B27031">
      <w:pPr>
        <w:pStyle w:val="BodyText"/>
        <w:shd w:val="clear" w:color="auto" w:fill="auto"/>
        <w:spacing w:after="0"/>
        <w:ind w:firstLine="0"/>
        <w:jc w:val="center"/>
        <w:rPr>
          <w:rFonts w:ascii="Arial" w:hAnsi="Arial" w:cs="Arial"/>
          <w:color w:val="000000"/>
          <w:sz w:val="20"/>
          <w:szCs w:val="20"/>
          <w:lang w:val="en-US"/>
        </w:rPr>
      </w:pPr>
      <w:r w:rsidRPr="0057672C">
        <w:rPr>
          <w:rStyle w:val="BodyTextChar1"/>
          <w:rFonts w:ascii="Arial" w:hAnsi="Arial" w:cs="Arial"/>
          <w:bCs/>
          <w:color w:val="000000"/>
          <w:sz w:val="20"/>
          <w:szCs w:val="20"/>
          <w:lang w:val="en-US" w:eastAsia="vi-VN"/>
        </w:rPr>
        <w:t>_______________________</w:t>
      </w:r>
    </w:p>
    <w:p w:rsidR="00D26BB5" w:rsidRPr="0057672C" w:rsidRDefault="00D26BB5" w:rsidP="00B27031">
      <w:pPr>
        <w:pStyle w:val="BodyText"/>
        <w:shd w:val="clear" w:color="auto" w:fill="auto"/>
        <w:tabs>
          <w:tab w:val="left" w:leader="dot" w:pos="754"/>
          <w:tab w:val="left" w:leader="dot" w:pos="2011"/>
          <w:tab w:val="left" w:leader="dot" w:pos="3302"/>
        </w:tabs>
        <w:spacing w:after="0"/>
        <w:ind w:firstLine="0"/>
        <w:jc w:val="right"/>
        <w:rPr>
          <w:rFonts w:ascii="Arial" w:hAnsi="Arial" w:cs="Arial"/>
          <w:color w:val="000000"/>
          <w:sz w:val="20"/>
          <w:szCs w:val="20"/>
        </w:rPr>
      </w:pPr>
      <w:r w:rsidRPr="0057672C">
        <w:rPr>
          <w:rStyle w:val="BodyTextChar1"/>
          <w:rFonts w:ascii="Arial" w:hAnsi="Arial" w:cs="Arial"/>
          <w:i/>
          <w:iCs/>
          <w:color w:val="000000"/>
          <w:sz w:val="20"/>
          <w:szCs w:val="20"/>
          <w:lang w:eastAsia="vi-VN"/>
        </w:rPr>
        <w:tab/>
        <w:t>, ngày</w:t>
      </w:r>
      <w:r w:rsidRPr="0057672C">
        <w:rPr>
          <w:rStyle w:val="BodyTextChar1"/>
          <w:rFonts w:ascii="Arial" w:hAnsi="Arial" w:cs="Arial"/>
          <w:i/>
          <w:iCs/>
          <w:color w:val="000000"/>
          <w:sz w:val="20"/>
          <w:szCs w:val="20"/>
          <w:lang w:eastAsia="vi-VN"/>
        </w:rPr>
        <w:tab/>
        <w:t xml:space="preserve"> tháng</w:t>
      </w:r>
      <w:r w:rsidRPr="0057672C">
        <w:rPr>
          <w:rStyle w:val="BodyTextChar1"/>
          <w:rFonts w:ascii="Arial" w:hAnsi="Arial" w:cs="Arial"/>
          <w:i/>
          <w:iCs/>
          <w:color w:val="000000"/>
          <w:sz w:val="20"/>
          <w:szCs w:val="20"/>
          <w:lang w:eastAsia="vi-VN"/>
        </w:rPr>
        <w:tab/>
        <w:t>năm 20...</w:t>
      </w:r>
    </w:p>
    <w:p w:rsidR="00D26BB5" w:rsidRPr="0057672C" w:rsidRDefault="00D26BB5" w:rsidP="00B27031">
      <w:pPr>
        <w:pStyle w:val="BodyText"/>
        <w:shd w:val="clear" w:color="auto" w:fill="auto"/>
        <w:spacing w:after="0"/>
        <w:ind w:firstLine="0"/>
        <w:jc w:val="center"/>
        <w:rPr>
          <w:rFonts w:ascii="Arial" w:hAnsi="Arial" w:cs="Arial"/>
          <w:color w:val="000000"/>
          <w:sz w:val="20"/>
          <w:szCs w:val="20"/>
        </w:rPr>
      </w:pPr>
      <w:r w:rsidRPr="0057672C">
        <w:rPr>
          <w:rStyle w:val="BodyTextChar1"/>
          <w:rFonts w:ascii="Arial" w:hAnsi="Arial" w:cs="Arial"/>
          <w:b/>
          <w:bCs/>
          <w:color w:val="000000"/>
          <w:sz w:val="20"/>
          <w:szCs w:val="20"/>
          <w:lang w:eastAsia="vi-VN"/>
        </w:rPr>
        <w:t>Đ</w:t>
      </w:r>
      <w:r w:rsidR="00292E60" w:rsidRPr="0057672C">
        <w:rPr>
          <w:rStyle w:val="BodyTextChar1"/>
          <w:rFonts w:ascii="Arial" w:hAnsi="Arial" w:cs="Arial"/>
          <w:b/>
          <w:bCs/>
          <w:color w:val="000000"/>
          <w:sz w:val="20"/>
          <w:szCs w:val="20"/>
          <w:lang w:eastAsia="vi-VN"/>
        </w:rPr>
        <w:t>ƠN ĐỀ NGHỊ CẤP LẠI PHIẾU THAM D</w:t>
      </w:r>
      <w:r w:rsidR="00292E60" w:rsidRPr="0057672C">
        <w:rPr>
          <w:rStyle w:val="BodyTextChar1"/>
          <w:rFonts w:ascii="Arial" w:hAnsi="Arial" w:cs="Arial"/>
          <w:b/>
          <w:bCs/>
          <w:color w:val="000000"/>
          <w:sz w:val="20"/>
          <w:szCs w:val="20"/>
          <w:lang w:val="en-US" w:eastAsia="vi-VN"/>
        </w:rPr>
        <w:t>Ự</w:t>
      </w:r>
      <w:r w:rsidRPr="0057672C">
        <w:rPr>
          <w:rStyle w:val="BodyTextChar1"/>
          <w:rFonts w:ascii="Arial" w:hAnsi="Arial" w:cs="Arial"/>
          <w:b/>
          <w:bCs/>
          <w:color w:val="000000"/>
          <w:sz w:val="20"/>
          <w:szCs w:val="20"/>
          <w:lang w:eastAsia="vi-VN"/>
        </w:rPr>
        <w:t xml:space="preserve"> ĐẤU GIÁ</w:t>
      </w:r>
    </w:p>
    <w:p w:rsidR="00D26BB5" w:rsidRPr="0057672C" w:rsidRDefault="00D26BB5" w:rsidP="00B27031">
      <w:pPr>
        <w:pStyle w:val="BodyText"/>
        <w:shd w:val="clear" w:color="auto" w:fill="auto"/>
        <w:spacing w:after="0"/>
        <w:ind w:firstLine="0"/>
        <w:jc w:val="center"/>
        <w:rPr>
          <w:rStyle w:val="BodyTextChar1"/>
          <w:rFonts w:ascii="Arial" w:hAnsi="Arial" w:cs="Arial"/>
          <w:color w:val="000000"/>
          <w:sz w:val="20"/>
          <w:szCs w:val="20"/>
          <w:lang w:eastAsia="vi-VN"/>
        </w:rPr>
      </w:pPr>
      <w:r w:rsidRPr="0057672C">
        <w:rPr>
          <w:rStyle w:val="BodyTextChar1"/>
          <w:rFonts w:ascii="Arial" w:hAnsi="Arial" w:cs="Arial"/>
          <w:color w:val="000000"/>
          <w:sz w:val="20"/>
          <w:szCs w:val="20"/>
          <w:lang w:eastAsia="vi-VN"/>
        </w:rPr>
        <w:t>Kính gửi: Đại lý đấu giá Công ty chứng khoán...</w:t>
      </w:r>
    </w:p>
    <w:p w:rsidR="00C81C21" w:rsidRPr="0057672C" w:rsidRDefault="00C81C21" w:rsidP="00B27031">
      <w:pPr>
        <w:pStyle w:val="BodyText"/>
        <w:shd w:val="clear" w:color="auto" w:fill="auto"/>
        <w:spacing w:after="0"/>
        <w:ind w:firstLine="0"/>
        <w:jc w:val="center"/>
        <w:rPr>
          <w:rFonts w:ascii="Arial" w:hAnsi="Arial" w:cs="Arial"/>
          <w:color w:val="000000"/>
          <w:sz w:val="20"/>
          <w:szCs w:val="20"/>
        </w:rPr>
      </w:pPr>
    </w:p>
    <w:p w:rsidR="00D26BB5" w:rsidRPr="0057672C" w:rsidRDefault="00D26BB5" w:rsidP="00E43971">
      <w:pPr>
        <w:pStyle w:val="BodyText"/>
        <w:shd w:val="clear" w:color="auto" w:fill="auto"/>
        <w:tabs>
          <w:tab w:val="left" w:leader="dot" w:pos="9040"/>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Tên tổ chức/cá nhân:</w:t>
      </w:r>
      <w:r w:rsidRPr="0057672C">
        <w:rPr>
          <w:rStyle w:val="BodyTextChar1"/>
          <w:rFonts w:ascii="Arial" w:hAnsi="Arial" w:cs="Arial"/>
          <w:color w:val="000000"/>
          <w:sz w:val="20"/>
          <w:szCs w:val="20"/>
          <w:lang w:eastAsia="vi-VN"/>
        </w:rPr>
        <w:tab/>
      </w:r>
    </w:p>
    <w:p w:rsidR="00D26BB5" w:rsidRPr="0057672C" w:rsidRDefault="00292E60" w:rsidP="00E43971">
      <w:pPr>
        <w:pStyle w:val="BodyText"/>
        <w:shd w:val="clear" w:color="auto" w:fill="auto"/>
        <w:tabs>
          <w:tab w:val="left" w:leader="dot" w:pos="4896"/>
          <w:tab w:val="left" w:leader="dot" w:pos="7032"/>
          <w:tab w:val="left" w:leader="dot" w:pos="9040"/>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Số CMND/CCCD/Hộ</w:t>
      </w:r>
      <w:r w:rsidR="00D26BB5" w:rsidRPr="0057672C">
        <w:rPr>
          <w:rStyle w:val="BodyTextChar1"/>
          <w:rFonts w:ascii="Arial" w:hAnsi="Arial" w:cs="Arial"/>
          <w:color w:val="000000"/>
          <w:sz w:val="20"/>
          <w:szCs w:val="20"/>
          <w:lang w:eastAsia="vi-VN"/>
        </w:rPr>
        <w:t xml:space="preserve"> chiếu/số ĐKKD:</w:t>
      </w:r>
      <w:r w:rsidR="00D26BB5" w:rsidRPr="0057672C">
        <w:rPr>
          <w:rStyle w:val="BodyTextChar1"/>
          <w:rFonts w:ascii="Arial" w:hAnsi="Arial" w:cs="Arial"/>
          <w:color w:val="000000"/>
          <w:sz w:val="20"/>
          <w:szCs w:val="20"/>
          <w:lang w:eastAsia="vi-VN"/>
        </w:rPr>
        <w:tab/>
        <w:t>Ngày cấp</w:t>
      </w:r>
      <w:r w:rsidR="00D26BB5" w:rsidRPr="0057672C">
        <w:rPr>
          <w:rStyle w:val="BodyTextChar1"/>
          <w:rFonts w:ascii="Arial" w:hAnsi="Arial" w:cs="Arial"/>
          <w:color w:val="000000"/>
          <w:sz w:val="20"/>
          <w:szCs w:val="20"/>
          <w:lang w:eastAsia="vi-VN"/>
        </w:rPr>
        <w:tab/>
        <w:t>Nơi cấp</w:t>
      </w:r>
      <w:r w:rsidR="00D26BB5" w:rsidRPr="0057672C">
        <w:rPr>
          <w:rStyle w:val="BodyTextChar1"/>
          <w:rFonts w:ascii="Arial" w:hAnsi="Arial" w:cs="Arial"/>
          <w:color w:val="000000"/>
          <w:sz w:val="20"/>
          <w:szCs w:val="20"/>
          <w:lang w:eastAsia="vi-VN"/>
        </w:rPr>
        <w:tab/>
      </w:r>
    </w:p>
    <w:p w:rsidR="00D26BB5" w:rsidRPr="0057672C" w:rsidRDefault="00D26BB5" w:rsidP="00E43971">
      <w:pPr>
        <w:pStyle w:val="BodyText"/>
        <w:shd w:val="clear" w:color="auto" w:fill="auto"/>
        <w:tabs>
          <w:tab w:val="left" w:leader="dot" w:pos="9040"/>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Mã số nhà đầu tư</w:t>
      </w:r>
      <w:r w:rsidRPr="0057672C">
        <w:rPr>
          <w:rStyle w:val="BodyTextChar1"/>
          <w:rFonts w:ascii="Arial" w:hAnsi="Arial" w:cs="Arial"/>
          <w:color w:val="000000"/>
          <w:sz w:val="20"/>
          <w:szCs w:val="20"/>
          <w:lang w:eastAsia="vi-VN"/>
        </w:rPr>
        <w:tab/>
      </w:r>
    </w:p>
    <w:p w:rsidR="00D26BB5" w:rsidRPr="0057672C" w:rsidRDefault="00D26BB5" w:rsidP="00E43971">
      <w:pPr>
        <w:pStyle w:val="BodyText"/>
        <w:shd w:val="clear" w:color="auto" w:fill="auto"/>
        <w:tabs>
          <w:tab w:val="left" w:leader="dot" w:pos="9040"/>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Địa chỉ liên lạc:</w:t>
      </w:r>
      <w:r w:rsidRPr="0057672C">
        <w:rPr>
          <w:rStyle w:val="BodyTextChar1"/>
          <w:rFonts w:ascii="Arial" w:hAnsi="Arial" w:cs="Arial"/>
          <w:color w:val="000000"/>
          <w:sz w:val="20"/>
          <w:szCs w:val="20"/>
          <w:lang w:eastAsia="vi-VN"/>
        </w:rPr>
        <w:tab/>
      </w:r>
    </w:p>
    <w:p w:rsidR="00D26BB5" w:rsidRPr="0057672C" w:rsidRDefault="00D26BB5" w:rsidP="00E43971">
      <w:pPr>
        <w:pStyle w:val="BodyText"/>
        <w:shd w:val="clear" w:color="auto" w:fill="auto"/>
        <w:tabs>
          <w:tab w:val="left" w:leader="dot" w:pos="9040"/>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Điện thoại:</w:t>
      </w:r>
      <w:r w:rsidRPr="0057672C">
        <w:rPr>
          <w:rStyle w:val="BodyTextChar1"/>
          <w:rFonts w:ascii="Arial" w:hAnsi="Arial" w:cs="Arial"/>
          <w:color w:val="000000"/>
          <w:sz w:val="20"/>
          <w:szCs w:val="20"/>
          <w:lang w:eastAsia="vi-VN"/>
        </w:rPr>
        <w:tab/>
      </w:r>
    </w:p>
    <w:p w:rsidR="00D26BB5" w:rsidRPr="0057672C" w:rsidRDefault="00D26BB5" w:rsidP="00E43971">
      <w:pPr>
        <w:pStyle w:val="BodyText"/>
        <w:shd w:val="clear" w:color="auto" w:fill="auto"/>
        <w:tabs>
          <w:tab w:val="left" w:leader="dot" w:pos="4206"/>
          <w:tab w:val="left" w:leader="dot" w:pos="8566"/>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Số tài khoản:</w:t>
      </w:r>
      <w:r w:rsidRPr="0057672C">
        <w:rPr>
          <w:rStyle w:val="BodyTextChar1"/>
          <w:rFonts w:ascii="Arial" w:hAnsi="Arial" w:cs="Arial"/>
          <w:color w:val="000000"/>
          <w:sz w:val="20"/>
          <w:szCs w:val="20"/>
          <w:lang w:eastAsia="vi-VN"/>
        </w:rPr>
        <w:tab/>
        <w:t>Mở tại</w:t>
      </w:r>
      <w:r w:rsidRPr="0057672C">
        <w:rPr>
          <w:rStyle w:val="BodyTextChar1"/>
          <w:rFonts w:ascii="Arial" w:hAnsi="Arial" w:cs="Arial"/>
          <w:color w:val="000000"/>
          <w:sz w:val="20"/>
          <w:szCs w:val="20"/>
          <w:lang w:eastAsia="vi-VN"/>
        </w:rPr>
        <w:tab/>
      </w:r>
    </w:p>
    <w:p w:rsidR="00D26BB5" w:rsidRPr="0057672C" w:rsidRDefault="00D26BB5" w:rsidP="00E43971">
      <w:pPr>
        <w:pStyle w:val="BodyText"/>
        <w:shd w:val="clear" w:color="auto" w:fill="auto"/>
        <w:tabs>
          <w:tab w:val="left" w:leader="dot" w:pos="9040"/>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Ngày... chúng tôi/tôi đã nộp đơn đăng ký tham gia đấu giá cổ phần Công ty</w:t>
      </w:r>
      <w:r w:rsidRPr="0057672C">
        <w:rPr>
          <w:rStyle w:val="BodyTextChar1"/>
          <w:rFonts w:ascii="Arial" w:hAnsi="Arial" w:cs="Arial"/>
          <w:color w:val="000000"/>
          <w:sz w:val="20"/>
          <w:szCs w:val="20"/>
          <w:lang w:eastAsia="vi-VN"/>
        </w:rPr>
        <w:tab/>
      </w:r>
    </w:p>
    <w:p w:rsidR="00D26BB5" w:rsidRPr="0057672C" w:rsidRDefault="00D26BB5" w:rsidP="00E43971">
      <w:pPr>
        <w:pStyle w:val="BodyText"/>
        <w:shd w:val="clear" w:color="auto" w:fill="auto"/>
        <w:tabs>
          <w:tab w:val="right" w:leader="dot" w:pos="4258"/>
          <w:tab w:val="left" w:pos="4462"/>
          <w:tab w:val="right" w:leader="dot" w:pos="8981"/>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Với số lượng:</w:t>
      </w:r>
      <w:r w:rsidRPr="0057672C">
        <w:rPr>
          <w:rStyle w:val="BodyTextChar1"/>
          <w:rFonts w:ascii="Arial" w:hAnsi="Arial" w:cs="Arial"/>
          <w:color w:val="000000"/>
          <w:sz w:val="20"/>
          <w:szCs w:val="20"/>
          <w:lang w:eastAsia="vi-VN"/>
        </w:rPr>
        <w:tab/>
        <w:t>(Viết</w:t>
      </w:r>
      <w:r w:rsidRPr="0057672C">
        <w:rPr>
          <w:rStyle w:val="BodyTextChar1"/>
          <w:rFonts w:ascii="Arial" w:hAnsi="Arial" w:cs="Arial"/>
          <w:color w:val="000000"/>
          <w:sz w:val="20"/>
          <w:szCs w:val="20"/>
          <w:lang w:eastAsia="vi-VN"/>
        </w:rPr>
        <w:tab/>
        <w:t>bằng chữ:</w:t>
      </w:r>
      <w:r w:rsidRPr="0057672C">
        <w:rPr>
          <w:rStyle w:val="BodyTextChar1"/>
          <w:rFonts w:ascii="Arial" w:hAnsi="Arial" w:cs="Arial"/>
          <w:color w:val="000000"/>
          <w:sz w:val="20"/>
          <w:szCs w:val="20"/>
          <w:lang w:eastAsia="vi-VN"/>
        </w:rPr>
        <w:tab/>
        <w:t>)</w:t>
      </w:r>
    </w:p>
    <w:p w:rsidR="00D26BB5" w:rsidRPr="0057672C" w:rsidRDefault="00D26BB5" w:rsidP="00E43971">
      <w:pPr>
        <w:pStyle w:val="BodyText"/>
        <w:shd w:val="clear" w:color="auto" w:fill="auto"/>
        <w:tabs>
          <w:tab w:val="left" w:leader="dot" w:pos="4206"/>
          <w:tab w:val="right" w:leader="dot" w:pos="7565"/>
          <w:tab w:val="left" w:pos="7770"/>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 xml:space="preserve">Và đã đặt cọc số tiền: </w:t>
      </w:r>
      <w:r w:rsidRPr="0057672C">
        <w:rPr>
          <w:rStyle w:val="BodyTextChar1"/>
          <w:rFonts w:ascii="Arial" w:hAnsi="Arial" w:cs="Arial"/>
          <w:color w:val="000000"/>
          <w:sz w:val="20"/>
          <w:szCs w:val="20"/>
          <w:lang w:eastAsia="vi-VN"/>
        </w:rPr>
        <w:tab/>
        <w:t>(Viết bằng chữ</w:t>
      </w:r>
      <w:r w:rsidRPr="0057672C">
        <w:rPr>
          <w:rStyle w:val="BodyTextChar1"/>
          <w:rFonts w:ascii="Arial" w:hAnsi="Arial" w:cs="Arial"/>
          <w:color w:val="000000"/>
          <w:sz w:val="20"/>
          <w:szCs w:val="20"/>
          <w:lang w:eastAsia="vi-VN"/>
        </w:rPr>
        <w:tab/>
        <w:t>)</w:t>
      </w:r>
      <w:r w:rsidRPr="0057672C">
        <w:rPr>
          <w:rStyle w:val="BodyTextChar1"/>
          <w:rFonts w:ascii="Arial" w:hAnsi="Arial" w:cs="Arial"/>
          <w:color w:val="000000"/>
          <w:sz w:val="20"/>
          <w:szCs w:val="20"/>
          <w:lang w:eastAsia="vi-VN"/>
        </w:rPr>
        <w:tab/>
        <w:t>tương đương</w:t>
      </w:r>
      <w:r w:rsidR="00277546" w:rsidRPr="0057672C">
        <w:rPr>
          <w:rStyle w:val="BodyTextChar1"/>
          <w:rFonts w:ascii="Arial" w:hAnsi="Arial" w:cs="Arial"/>
          <w:color w:val="000000"/>
          <w:sz w:val="20"/>
          <w:szCs w:val="20"/>
          <w:lang w:val="en-US" w:eastAsia="vi-VN"/>
        </w:rPr>
        <w:t xml:space="preserve"> </w:t>
      </w:r>
      <w:r w:rsidRPr="0057672C">
        <w:rPr>
          <w:rStyle w:val="BodyTextChar1"/>
          <w:rFonts w:ascii="Arial" w:hAnsi="Arial" w:cs="Arial"/>
          <w:color w:val="000000"/>
          <w:sz w:val="20"/>
          <w:szCs w:val="20"/>
          <w:lang w:eastAsia="vi-VN"/>
        </w:rPr>
        <w:t>20% giá trị đăng ký theo giá khởi điểm.</w:t>
      </w:r>
    </w:p>
    <w:p w:rsidR="00D26BB5" w:rsidRPr="0057672C" w:rsidRDefault="00D26BB5" w:rsidP="00E43971">
      <w:pPr>
        <w:pStyle w:val="BodyText"/>
        <w:shd w:val="clear" w:color="auto" w:fill="auto"/>
        <w:tabs>
          <w:tab w:val="left" w:leader="dot" w:pos="5650"/>
        </w:tabs>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Tại</w:t>
      </w:r>
      <w:r w:rsidRPr="0057672C">
        <w:rPr>
          <w:rStyle w:val="BodyTextChar1"/>
          <w:rFonts w:ascii="Arial" w:hAnsi="Arial" w:cs="Arial"/>
          <w:color w:val="000000"/>
          <w:sz w:val="20"/>
          <w:szCs w:val="20"/>
          <w:lang w:eastAsia="vi-VN"/>
        </w:rPr>
        <w:tab/>
      </w:r>
    </w:p>
    <w:p w:rsidR="00D26BB5" w:rsidRPr="0057672C" w:rsidRDefault="00D26BB5" w:rsidP="00E43971">
      <w:pPr>
        <w:pStyle w:val="BodyText"/>
        <w:shd w:val="clear" w:color="auto" w:fill="auto"/>
        <w:spacing w:after="12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Nay chúng tôi/tôi đề nghị được cấp lại Phiếu tham dự đấu giá, lý do:</w:t>
      </w:r>
    </w:p>
    <w:p w:rsidR="00D26BB5" w:rsidRPr="0057672C" w:rsidRDefault="00277546" w:rsidP="00E43971">
      <w:pPr>
        <w:pStyle w:val="BodyText"/>
        <w:shd w:val="clear" w:color="auto" w:fill="auto"/>
        <w:tabs>
          <w:tab w:val="left" w:pos="334"/>
        </w:tabs>
        <w:spacing w:after="120"/>
        <w:ind w:firstLine="720"/>
        <w:jc w:val="both"/>
        <w:rPr>
          <w:rFonts w:ascii="Arial" w:hAnsi="Arial" w:cs="Arial"/>
          <w:color w:val="000000"/>
          <w:sz w:val="20"/>
          <w:szCs w:val="20"/>
        </w:rPr>
      </w:pPr>
      <w:r w:rsidRPr="00A20E78">
        <w:rPr>
          <w:rStyle w:val="Other"/>
          <w:rFonts w:ascii="Arial" w:hAnsi="Arial" w:cs="Arial"/>
          <w:sz w:val="20"/>
          <w:szCs w:val="20"/>
        </w:rPr>
        <w:t>□</w:t>
      </w: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Phiếu tham dự</w:t>
      </w:r>
      <w:r w:rsidRPr="0057672C">
        <w:rPr>
          <w:rStyle w:val="BodyTextChar1"/>
          <w:rFonts w:ascii="Arial" w:hAnsi="Arial" w:cs="Arial"/>
          <w:color w:val="000000"/>
          <w:sz w:val="20"/>
          <w:szCs w:val="20"/>
          <w:lang w:eastAsia="vi-VN"/>
        </w:rPr>
        <w:t xml:space="preserve"> đấu giá bị rách nát, tẩy xóa,..</w:t>
      </w:r>
      <w:r w:rsidR="00D26BB5" w:rsidRPr="0057672C">
        <w:rPr>
          <w:rStyle w:val="BodyTextChar1"/>
          <w:rFonts w:ascii="Arial" w:hAnsi="Arial" w:cs="Arial"/>
          <w:color w:val="000000"/>
          <w:sz w:val="20"/>
          <w:szCs w:val="20"/>
          <w:lang w:eastAsia="vi-VN"/>
        </w:rPr>
        <w:t>.(đính kèm theo đơn này)</w:t>
      </w:r>
    </w:p>
    <w:p w:rsidR="00D26BB5" w:rsidRPr="0057672C" w:rsidRDefault="00277546" w:rsidP="00E43971">
      <w:pPr>
        <w:pStyle w:val="BodyText"/>
        <w:shd w:val="clear" w:color="auto" w:fill="auto"/>
        <w:tabs>
          <w:tab w:val="left" w:pos="334"/>
        </w:tabs>
        <w:spacing w:after="120"/>
        <w:ind w:firstLine="720"/>
        <w:jc w:val="both"/>
        <w:rPr>
          <w:rFonts w:ascii="Arial" w:hAnsi="Arial" w:cs="Arial"/>
          <w:color w:val="000000"/>
          <w:sz w:val="20"/>
          <w:szCs w:val="20"/>
        </w:rPr>
      </w:pPr>
      <w:r w:rsidRPr="00A20E78">
        <w:rPr>
          <w:rStyle w:val="Other"/>
          <w:rFonts w:ascii="Arial" w:hAnsi="Arial" w:cs="Arial"/>
          <w:sz w:val="20"/>
          <w:szCs w:val="20"/>
        </w:rPr>
        <w:t>□</w:t>
      </w:r>
      <w:r w:rsidRPr="0057672C">
        <w:rPr>
          <w:rStyle w:val="BodyTextChar1"/>
          <w:rFonts w:ascii="Arial" w:hAnsi="Arial" w:cs="Arial"/>
          <w:color w:val="000000"/>
          <w:sz w:val="20"/>
          <w:szCs w:val="20"/>
          <w:lang w:val="en-US" w:eastAsia="vi-VN"/>
        </w:rPr>
        <w:t xml:space="preserve"> </w:t>
      </w:r>
      <w:r w:rsidR="00D26BB5" w:rsidRPr="0057672C">
        <w:rPr>
          <w:rStyle w:val="BodyTextChar1"/>
          <w:rFonts w:ascii="Arial" w:hAnsi="Arial" w:cs="Arial"/>
          <w:color w:val="000000"/>
          <w:sz w:val="20"/>
          <w:szCs w:val="20"/>
          <w:lang w:eastAsia="vi-VN"/>
        </w:rPr>
        <w:t>Mất phiếu tham dự đã cấp</w:t>
      </w:r>
    </w:p>
    <w:p w:rsidR="00D26BB5" w:rsidRPr="0057672C" w:rsidRDefault="009D1AD6" w:rsidP="00B27031">
      <w:pPr>
        <w:pStyle w:val="BodyText"/>
        <w:shd w:val="clear" w:color="auto" w:fill="auto"/>
        <w:spacing w:after="0"/>
        <w:ind w:firstLine="720"/>
        <w:jc w:val="both"/>
        <w:rPr>
          <w:rFonts w:ascii="Arial" w:hAnsi="Arial" w:cs="Arial"/>
          <w:color w:val="000000"/>
          <w:sz w:val="20"/>
          <w:szCs w:val="20"/>
        </w:rPr>
      </w:pPr>
      <w:r w:rsidRPr="0057672C">
        <w:rPr>
          <w:rStyle w:val="BodyTextChar1"/>
          <w:rFonts w:ascii="Arial" w:hAnsi="Arial" w:cs="Arial"/>
          <w:color w:val="000000"/>
          <w:sz w:val="20"/>
          <w:szCs w:val="20"/>
          <w:lang w:eastAsia="vi-VN"/>
        </w:rPr>
        <w:t>Trường hợp</w:t>
      </w:r>
      <w:r w:rsidR="00D26BB5" w:rsidRPr="0057672C">
        <w:rPr>
          <w:rStyle w:val="BodyTextChar1"/>
          <w:rFonts w:ascii="Arial" w:hAnsi="Arial" w:cs="Arial"/>
          <w:color w:val="000000"/>
          <w:sz w:val="20"/>
          <w:szCs w:val="20"/>
          <w:lang w:eastAsia="vi-VN"/>
        </w:rPr>
        <w:t xml:space="preserve"> phát sinh tranh chấp liên quan đến Phiếu tham dự đấu giá của chúng tôi/tôi thì chúng tôi/tôi sẽ có trách nhiệm chứng </w:t>
      </w:r>
      <w:r w:rsidR="00E01064" w:rsidRPr="0057672C">
        <w:rPr>
          <w:rStyle w:val="BodyTextChar1"/>
          <w:rFonts w:ascii="Arial" w:hAnsi="Arial" w:cs="Arial"/>
          <w:color w:val="000000"/>
          <w:sz w:val="20"/>
          <w:szCs w:val="20"/>
          <w:lang w:eastAsia="vi-VN"/>
        </w:rPr>
        <w:t>minh và chịu hoàn toàn trách nhi</w:t>
      </w:r>
      <w:r w:rsidR="00D26BB5" w:rsidRPr="0057672C">
        <w:rPr>
          <w:rStyle w:val="BodyTextChar1"/>
          <w:rFonts w:ascii="Arial" w:hAnsi="Arial" w:cs="Arial"/>
          <w:color w:val="000000"/>
          <w:sz w:val="20"/>
          <w:szCs w:val="20"/>
          <w:lang w:eastAsia="vi-VN"/>
        </w:rPr>
        <w:t>ệm trước pháp luật. Chúng tôi/tôi cam đoan những thông tin trên là đúng sự thật.</w:t>
      </w:r>
    </w:p>
    <w:p w:rsidR="00C81C21" w:rsidRPr="0057672C" w:rsidRDefault="00C81C21" w:rsidP="00B27031">
      <w:pPr>
        <w:pStyle w:val="BodyText"/>
        <w:shd w:val="clear" w:color="auto" w:fill="auto"/>
        <w:spacing w:after="0"/>
        <w:ind w:firstLine="720"/>
        <w:jc w:val="both"/>
        <w:rPr>
          <w:rStyle w:val="BodyTextChar1"/>
          <w:rFonts w:ascii="Arial" w:hAnsi="Arial" w:cs="Arial"/>
          <w:b/>
          <w:bCs/>
          <w:color w:val="000000"/>
          <w:sz w:val="20"/>
          <w:szCs w:val="20"/>
          <w:lang w:eastAsia="vi-VN"/>
        </w:rPr>
      </w:pPr>
    </w:p>
    <w:tbl>
      <w:tblPr>
        <w:tblW w:w="0" w:type="auto"/>
        <w:tblInd w:w="108" w:type="dxa"/>
        <w:tblLook w:val="04A0" w:firstRow="1" w:lastRow="0" w:firstColumn="1" w:lastColumn="0" w:noHBand="0" w:noVBand="1"/>
      </w:tblPr>
      <w:tblGrid>
        <w:gridCol w:w="4463"/>
        <w:gridCol w:w="4449"/>
      </w:tblGrid>
      <w:tr w:rsidR="00C81C21" w:rsidRPr="0057672C" w:rsidTr="00E01064">
        <w:tc>
          <w:tcPr>
            <w:tcW w:w="4510" w:type="dxa"/>
            <w:shd w:val="clear" w:color="auto" w:fill="auto"/>
          </w:tcPr>
          <w:p w:rsidR="00C81C21" w:rsidRPr="0057672C" w:rsidRDefault="00C81C21" w:rsidP="00B27031">
            <w:pPr>
              <w:pStyle w:val="Bodytext20"/>
              <w:shd w:val="clear" w:color="auto" w:fill="auto"/>
              <w:jc w:val="center"/>
              <w:rPr>
                <w:rStyle w:val="Bodytext2"/>
                <w:rFonts w:ascii="Arial" w:hAnsi="Arial" w:cs="Arial"/>
                <w:color w:val="000000"/>
                <w:sz w:val="20"/>
                <w:szCs w:val="20"/>
                <w:lang w:eastAsia="vi-VN"/>
              </w:rPr>
            </w:pPr>
          </w:p>
        </w:tc>
        <w:tc>
          <w:tcPr>
            <w:tcW w:w="4490" w:type="dxa"/>
            <w:shd w:val="clear" w:color="auto" w:fill="auto"/>
          </w:tcPr>
          <w:p w:rsidR="00C81C21" w:rsidRPr="0057672C" w:rsidRDefault="00C81C21" w:rsidP="00B27031">
            <w:pPr>
              <w:pStyle w:val="BodyText"/>
              <w:shd w:val="clear" w:color="auto" w:fill="auto"/>
              <w:spacing w:after="0"/>
              <w:ind w:firstLine="0"/>
              <w:jc w:val="center"/>
              <w:rPr>
                <w:rFonts w:ascii="Arial" w:hAnsi="Arial" w:cs="Arial"/>
                <w:color w:val="000000"/>
                <w:sz w:val="20"/>
                <w:szCs w:val="20"/>
              </w:rPr>
            </w:pPr>
            <w:r w:rsidRPr="0057672C">
              <w:rPr>
                <w:rStyle w:val="BodyTextChar1"/>
                <w:rFonts w:ascii="Arial" w:hAnsi="Arial" w:cs="Arial"/>
                <w:b/>
                <w:bCs/>
                <w:color w:val="000000"/>
                <w:sz w:val="20"/>
                <w:szCs w:val="20"/>
                <w:lang w:eastAsia="vi-VN"/>
              </w:rPr>
              <w:t>TÊN TỔ CHỨC THAM GIA ĐẤU GIÁ</w:t>
            </w:r>
          </w:p>
          <w:p w:rsidR="00C81C21" w:rsidRPr="0057672C" w:rsidRDefault="00C81C21" w:rsidP="00B27031">
            <w:pPr>
              <w:pStyle w:val="Bodytext20"/>
              <w:shd w:val="clear" w:color="auto" w:fill="auto"/>
              <w:jc w:val="center"/>
              <w:rPr>
                <w:rFonts w:ascii="Arial" w:hAnsi="Arial" w:cs="Arial"/>
                <w:color w:val="000000"/>
                <w:sz w:val="20"/>
                <w:szCs w:val="20"/>
              </w:rPr>
            </w:pPr>
            <w:r w:rsidRPr="0057672C">
              <w:rPr>
                <w:rStyle w:val="Bodytext2"/>
                <w:rFonts w:ascii="Arial" w:hAnsi="Arial" w:cs="Arial"/>
                <w:i/>
                <w:iCs/>
                <w:color w:val="000000"/>
                <w:sz w:val="20"/>
                <w:szCs w:val="20"/>
                <w:lang w:eastAsia="vi-VN"/>
              </w:rPr>
              <w:t>(Ký đóng dấu (</w:t>
            </w:r>
            <w:r w:rsidR="007A7F3F" w:rsidRPr="0057672C">
              <w:rPr>
                <w:rStyle w:val="Bodytext2"/>
                <w:rFonts w:ascii="Arial" w:hAnsi="Arial" w:cs="Arial"/>
                <w:i/>
                <w:iCs/>
                <w:color w:val="000000"/>
                <w:sz w:val="20"/>
                <w:szCs w:val="20"/>
                <w:lang w:eastAsia="vi-VN"/>
              </w:rPr>
              <w:t>đối với</w:t>
            </w:r>
            <w:r w:rsidRPr="0057672C">
              <w:rPr>
                <w:rStyle w:val="Bodytext2"/>
                <w:rFonts w:ascii="Arial" w:hAnsi="Arial" w:cs="Arial"/>
                <w:i/>
                <w:iCs/>
                <w:color w:val="000000"/>
                <w:sz w:val="20"/>
                <w:szCs w:val="20"/>
                <w:lang w:eastAsia="vi-VN"/>
              </w:rPr>
              <w:t xml:space="preserve"> tổ chức), ghi họ tên)</w:t>
            </w:r>
          </w:p>
          <w:p w:rsidR="00C81C21" w:rsidRPr="0057672C" w:rsidRDefault="00C81C21" w:rsidP="00B27031">
            <w:pPr>
              <w:pStyle w:val="Bodytext20"/>
              <w:shd w:val="clear" w:color="auto" w:fill="auto"/>
              <w:jc w:val="center"/>
              <w:rPr>
                <w:rStyle w:val="Bodytext2"/>
                <w:rFonts w:ascii="Arial" w:hAnsi="Arial" w:cs="Arial"/>
                <w:color w:val="000000"/>
                <w:sz w:val="20"/>
                <w:szCs w:val="20"/>
                <w:lang w:eastAsia="vi-VN"/>
              </w:rPr>
            </w:pPr>
          </w:p>
        </w:tc>
      </w:tr>
    </w:tbl>
    <w:p w:rsidR="00C81C21" w:rsidRPr="0057672C" w:rsidRDefault="00E01064" w:rsidP="00E43971">
      <w:pPr>
        <w:pStyle w:val="Bodytext20"/>
        <w:shd w:val="clear" w:color="auto" w:fill="auto"/>
        <w:spacing w:after="120"/>
        <w:ind w:firstLine="720"/>
        <w:jc w:val="both"/>
        <w:rPr>
          <w:rStyle w:val="Bodytext2"/>
          <w:rFonts w:ascii="Arial" w:hAnsi="Arial" w:cs="Arial"/>
          <w:color w:val="000000"/>
          <w:sz w:val="20"/>
          <w:szCs w:val="20"/>
          <w:lang w:val="en-US" w:eastAsia="vi-VN"/>
        </w:rPr>
      </w:pPr>
      <w:r w:rsidRPr="0057672C">
        <w:rPr>
          <w:rStyle w:val="Bodytext2"/>
          <w:rFonts w:ascii="Arial" w:hAnsi="Arial" w:cs="Arial"/>
          <w:color w:val="000000"/>
          <w:sz w:val="20"/>
          <w:szCs w:val="20"/>
          <w:lang w:val="en-US" w:eastAsia="vi-VN"/>
        </w:rPr>
        <w:t>_______________</w:t>
      </w:r>
    </w:p>
    <w:p w:rsidR="00D26BB5" w:rsidRPr="0057672C" w:rsidRDefault="00D26BB5" w:rsidP="00E43971">
      <w:pPr>
        <w:pStyle w:val="Bodytext20"/>
        <w:shd w:val="clear" w:color="auto" w:fill="auto"/>
        <w:spacing w:after="120"/>
        <w:ind w:firstLine="720"/>
        <w:jc w:val="both"/>
        <w:rPr>
          <w:rFonts w:ascii="Arial" w:hAnsi="Arial" w:cs="Arial"/>
          <w:color w:val="000000"/>
          <w:sz w:val="20"/>
          <w:szCs w:val="20"/>
        </w:rPr>
      </w:pPr>
      <w:r w:rsidRPr="0057672C">
        <w:rPr>
          <w:rStyle w:val="Bodytext2"/>
          <w:rFonts w:ascii="Arial" w:hAnsi="Arial" w:cs="Arial"/>
          <w:color w:val="000000"/>
          <w:sz w:val="20"/>
          <w:szCs w:val="20"/>
          <w:lang w:eastAsia="vi-VN"/>
        </w:rPr>
        <w:t>Phần dành cho Đại lý đấu giá/Tổ chức thực hiện bán đấu giá cổ phần:</w:t>
      </w:r>
    </w:p>
    <w:p w:rsidR="00D26BB5" w:rsidRPr="0057672C" w:rsidRDefault="00D26BB5" w:rsidP="00E43971">
      <w:pPr>
        <w:pStyle w:val="Bodytext20"/>
        <w:shd w:val="clear" w:color="auto" w:fill="auto"/>
        <w:tabs>
          <w:tab w:val="left" w:leader="dot" w:pos="7670"/>
        </w:tabs>
        <w:spacing w:after="120"/>
        <w:ind w:firstLine="720"/>
        <w:jc w:val="both"/>
        <w:rPr>
          <w:rFonts w:ascii="Arial" w:hAnsi="Arial" w:cs="Arial"/>
          <w:color w:val="000000"/>
          <w:sz w:val="20"/>
          <w:szCs w:val="20"/>
        </w:rPr>
      </w:pPr>
      <w:r w:rsidRPr="0057672C">
        <w:rPr>
          <w:rStyle w:val="Bodytext2"/>
          <w:rFonts w:ascii="Arial" w:hAnsi="Arial" w:cs="Arial"/>
          <w:color w:val="000000"/>
          <w:sz w:val="20"/>
          <w:szCs w:val="20"/>
          <w:lang w:eastAsia="vi-VN"/>
        </w:rPr>
        <w:t>Xác nhận đã nhận đơn đề nghị của nhà đầu tư:</w:t>
      </w:r>
      <w:r w:rsidRPr="0057672C">
        <w:rPr>
          <w:rStyle w:val="Bodytext2"/>
          <w:rFonts w:ascii="Arial" w:hAnsi="Arial" w:cs="Arial"/>
          <w:color w:val="000000"/>
          <w:sz w:val="20"/>
          <w:szCs w:val="20"/>
          <w:lang w:eastAsia="vi-VN"/>
        </w:rPr>
        <w:tab/>
      </w:r>
    </w:p>
    <w:p w:rsidR="00D26BB5" w:rsidRPr="0057672C" w:rsidRDefault="00D26BB5" w:rsidP="00B27031">
      <w:pPr>
        <w:pStyle w:val="Bodytext20"/>
        <w:shd w:val="clear" w:color="auto" w:fill="auto"/>
        <w:tabs>
          <w:tab w:val="left" w:leader="dot" w:pos="4531"/>
          <w:tab w:val="left" w:leader="dot" w:pos="5650"/>
          <w:tab w:val="left" w:leader="dot" w:pos="6336"/>
          <w:tab w:val="left" w:leader="dot" w:pos="8566"/>
        </w:tabs>
        <w:ind w:firstLine="720"/>
        <w:jc w:val="both"/>
        <w:rPr>
          <w:rStyle w:val="Bodytext2"/>
          <w:rFonts w:ascii="Arial" w:hAnsi="Arial" w:cs="Arial"/>
          <w:color w:val="000000"/>
          <w:sz w:val="20"/>
          <w:szCs w:val="20"/>
          <w:lang w:eastAsia="vi-VN"/>
        </w:rPr>
      </w:pPr>
      <w:r w:rsidRPr="0057672C">
        <w:rPr>
          <w:rStyle w:val="Bodytext2"/>
          <w:rFonts w:ascii="Arial" w:hAnsi="Arial" w:cs="Arial"/>
          <w:color w:val="000000"/>
          <w:sz w:val="20"/>
          <w:szCs w:val="20"/>
          <w:lang w:eastAsia="vi-VN"/>
        </w:rPr>
        <w:t>Số CMND/Căn cước công dân/(ĐKKD)</w:t>
      </w:r>
      <w:r w:rsidRPr="0057672C">
        <w:rPr>
          <w:rStyle w:val="Bodytext2"/>
          <w:rFonts w:ascii="Arial" w:hAnsi="Arial" w:cs="Arial"/>
          <w:color w:val="000000"/>
          <w:sz w:val="20"/>
          <w:szCs w:val="20"/>
          <w:lang w:eastAsia="vi-VN"/>
        </w:rPr>
        <w:tab/>
        <w:t>vào lúc</w:t>
      </w:r>
      <w:r w:rsidRPr="0057672C">
        <w:rPr>
          <w:rStyle w:val="Bodytext2"/>
          <w:rFonts w:ascii="Arial" w:hAnsi="Arial" w:cs="Arial"/>
          <w:color w:val="000000"/>
          <w:sz w:val="20"/>
          <w:szCs w:val="20"/>
          <w:lang w:eastAsia="vi-VN"/>
        </w:rPr>
        <w:tab/>
        <w:t>giờ</w:t>
      </w:r>
      <w:r w:rsidRPr="0057672C">
        <w:rPr>
          <w:rStyle w:val="Bodytext2"/>
          <w:rFonts w:ascii="Arial" w:hAnsi="Arial" w:cs="Arial"/>
          <w:color w:val="000000"/>
          <w:sz w:val="20"/>
          <w:szCs w:val="20"/>
          <w:lang w:eastAsia="vi-VN"/>
        </w:rPr>
        <w:tab/>
        <w:t>ngày</w:t>
      </w:r>
      <w:r w:rsidRPr="0057672C">
        <w:rPr>
          <w:rStyle w:val="Bodytext2"/>
          <w:rFonts w:ascii="Arial" w:hAnsi="Arial" w:cs="Arial"/>
          <w:color w:val="000000"/>
          <w:sz w:val="20"/>
          <w:szCs w:val="20"/>
          <w:lang w:eastAsia="vi-VN"/>
        </w:rPr>
        <w:tab/>
      </w:r>
    </w:p>
    <w:p w:rsidR="00C81C21" w:rsidRPr="0057672C" w:rsidRDefault="00C81C21" w:rsidP="00B27031">
      <w:pPr>
        <w:pStyle w:val="Bodytext20"/>
        <w:shd w:val="clear" w:color="auto" w:fill="auto"/>
        <w:tabs>
          <w:tab w:val="left" w:leader="dot" w:pos="4531"/>
          <w:tab w:val="left" w:leader="dot" w:pos="5650"/>
          <w:tab w:val="left" w:leader="dot" w:pos="6336"/>
          <w:tab w:val="left" w:leader="dot" w:pos="8566"/>
        </w:tabs>
        <w:ind w:firstLine="720"/>
        <w:jc w:val="both"/>
        <w:rPr>
          <w:rStyle w:val="Bodytext2"/>
          <w:rFonts w:ascii="Arial" w:hAnsi="Arial" w:cs="Arial"/>
          <w:color w:val="000000"/>
          <w:sz w:val="20"/>
          <w:szCs w:val="20"/>
          <w:lang w:eastAsia="vi-VN"/>
        </w:rPr>
      </w:pPr>
    </w:p>
    <w:tbl>
      <w:tblPr>
        <w:tblW w:w="0" w:type="auto"/>
        <w:tblInd w:w="108" w:type="dxa"/>
        <w:tblLook w:val="04A0" w:firstRow="1" w:lastRow="0" w:firstColumn="1" w:lastColumn="0" w:noHBand="0" w:noVBand="1"/>
      </w:tblPr>
      <w:tblGrid>
        <w:gridCol w:w="4466"/>
        <w:gridCol w:w="4446"/>
      </w:tblGrid>
      <w:tr w:rsidR="00C81C21" w:rsidRPr="0057672C" w:rsidTr="00C81C21">
        <w:tc>
          <w:tcPr>
            <w:tcW w:w="4510" w:type="dxa"/>
            <w:shd w:val="clear" w:color="auto" w:fill="auto"/>
          </w:tcPr>
          <w:p w:rsidR="00C81C21" w:rsidRPr="0057672C" w:rsidRDefault="00C81C21" w:rsidP="00B27031">
            <w:pPr>
              <w:pStyle w:val="BodyText"/>
              <w:shd w:val="clear" w:color="auto" w:fill="auto"/>
              <w:spacing w:after="0"/>
              <w:ind w:firstLine="0"/>
              <w:jc w:val="center"/>
              <w:rPr>
                <w:rFonts w:ascii="Arial" w:hAnsi="Arial" w:cs="Arial"/>
                <w:color w:val="000000"/>
                <w:sz w:val="20"/>
                <w:szCs w:val="20"/>
              </w:rPr>
            </w:pPr>
            <w:r w:rsidRPr="0057672C">
              <w:rPr>
                <w:rStyle w:val="BodyTextChar1"/>
                <w:rFonts w:ascii="Arial" w:hAnsi="Arial" w:cs="Arial"/>
                <w:b/>
                <w:bCs/>
                <w:color w:val="000000"/>
                <w:sz w:val="20"/>
                <w:szCs w:val="20"/>
                <w:lang w:eastAsia="vi-VN"/>
              </w:rPr>
              <w:t>NHÂN VIÊN GIAO DỊCH</w:t>
            </w:r>
          </w:p>
          <w:p w:rsidR="00C81C21" w:rsidRPr="0057672C" w:rsidRDefault="00C81C21" w:rsidP="00B27031">
            <w:pPr>
              <w:pStyle w:val="Bodytext20"/>
              <w:shd w:val="clear" w:color="auto" w:fill="auto"/>
              <w:jc w:val="center"/>
              <w:rPr>
                <w:rStyle w:val="Bodytext2"/>
                <w:rFonts w:ascii="Arial" w:hAnsi="Arial" w:cs="Arial"/>
                <w:i/>
                <w:iCs/>
                <w:color w:val="000000"/>
                <w:sz w:val="20"/>
                <w:szCs w:val="20"/>
                <w:lang w:eastAsia="vi-VN"/>
              </w:rPr>
            </w:pPr>
            <w:r w:rsidRPr="0057672C">
              <w:rPr>
                <w:rStyle w:val="Bodytext2"/>
                <w:rFonts w:ascii="Arial" w:hAnsi="Arial" w:cs="Arial"/>
                <w:i/>
                <w:iCs/>
                <w:color w:val="000000"/>
                <w:sz w:val="20"/>
                <w:szCs w:val="20"/>
                <w:lang w:eastAsia="vi-VN"/>
              </w:rPr>
              <w:t>(Ký, ghi họ tên)</w:t>
            </w:r>
          </w:p>
          <w:p w:rsidR="00C81C21" w:rsidRPr="0057672C" w:rsidRDefault="00C81C21" w:rsidP="00B27031">
            <w:pPr>
              <w:pStyle w:val="Bodytext20"/>
              <w:shd w:val="clear" w:color="auto" w:fill="auto"/>
              <w:tabs>
                <w:tab w:val="left" w:leader="dot" w:pos="4531"/>
                <w:tab w:val="left" w:leader="dot" w:pos="5650"/>
                <w:tab w:val="left" w:leader="dot" w:pos="6336"/>
                <w:tab w:val="left" w:leader="dot" w:pos="8566"/>
              </w:tabs>
              <w:jc w:val="center"/>
              <w:rPr>
                <w:rFonts w:ascii="Arial" w:hAnsi="Arial" w:cs="Arial"/>
                <w:color w:val="000000"/>
                <w:sz w:val="20"/>
                <w:szCs w:val="20"/>
              </w:rPr>
            </w:pPr>
          </w:p>
        </w:tc>
        <w:tc>
          <w:tcPr>
            <w:tcW w:w="4490" w:type="dxa"/>
            <w:shd w:val="clear" w:color="auto" w:fill="auto"/>
          </w:tcPr>
          <w:p w:rsidR="00C81C21" w:rsidRPr="0057672C" w:rsidRDefault="00E01064" w:rsidP="00B27031">
            <w:pPr>
              <w:pStyle w:val="BodyText"/>
              <w:shd w:val="clear" w:color="auto" w:fill="auto"/>
              <w:spacing w:after="0"/>
              <w:ind w:firstLine="0"/>
              <w:jc w:val="center"/>
              <w:rPr>
                <w:rFonts w:ascii="Arial" w:hAnsi="Arial" w:cs="Arial"/>
                <w:color w:val="000000"/>
                <w:sz w:val="20"/>
                <w:szCs w:val="20"/>
              </w:rPr>
            </w:pPr>
            <w:r w:rsidRPr="0057672C">
              <w:rPr>
                <w:rStyle w:val="BodyTextChar1"/>
                <w:rFonts w:ascii="Arial" w:hAnsi="Arial" w:cs="Arial"/>
                <w:b/>
                <w:bCs/>
                <w:color w:val="000000"/>
                <w:sz w:val="20"/>
                <w:szCs w:val="20"/>
                <w:lang w:eastAsia="vi-VN"/>
              </w:rPr>
              <w:t>KIỂM</w:t>
            </w:r>
            <w:r w:rsidR="00C81C21" w:rsidRPr="0057672C">
              <w:rPr>
                <w:rStyle w:val="BodyTextChar1"/>
                <w:rFonts w:ascii="Arial" w:hAnsi="Arial" w:cs="Arial"/>
                <w:b/>
                <w:bCs/>
                <w:color w:val="000000"/>
                <w:sz w:val="20"/>
                <w:szCs w:val="20"/>
                <w:lang w:eastAsia="vi-VN"/>
              </w:rPr>
              <w:t xml:space="preserve"> SOÁT</w:t>
            </w:r>
          </w:p>
          <w:p w:rsidR="00C81C21" w:rsidRPr="0057672C" w:rsidRDefault="00C81C21" w:rsidP="00B27031">
            <w:pPr>
              <w:pStyle w:val="Bodytext20"/>
              <w:shd w:val="clear" w:color="auto" w:fill="auto"/>
              <w:jc w:val="center"/>
              <w:rPr>
                <w:rFonts w:ascii="Arial" w:hAnsi="Arial" w:cs="Arial"/>
                <w:color w:val="000000"/>
                <w:sz w:val="20"/>
                <w:szCs w:val="20"/>
              </w:rPr>
            </w:pPr>
            <w:r w:rsidRPr="0057672C">
              <w:rPr>
                <w:rStyle w:val="Bodytext2"/>
                <w:rFonts w:ascii="Arial" w:hAnsi="Arial" w:cs="Arial"/>
                <w:i/>
                <w:iCs/>
                <w:color w:val="000000"/>
                <w:sz w:val="20"/>
                <w:szCs w:val="20"/>
                <w:lang w:eastAsia="vi-VN"/>
              </w:rPr>
              <w:t>(Ký, ghi họ tên)</w:t>
            </w:r>
          </w:p>
          <w:p w:rsidR="00C81C21" w:rsidRPr="0057672C" w:rsidRDefault="00C81C21" w:rsidP="00B27031">
            <w:pPr>
              <w:pStyle w:val="Bodytext20"/>
              <w:shd w:val="clear" w:color="auto" w:fill="auto"/>
              <w:tabs>
                <w:tab w:val="left" w:leader="dot" w:pos="4531"/>
                <w:tab w:val="left" w:leader="dot" w:pos="5650"/>
                <w:tab w:val="left" w:leader="dot" w:pos="6336"/>
                <w:tab w:val="left" w:leader="dot" w:pos="8566"/>
              </w:tabs>
              <w:jc w:val="center"/>
              <w:rPr>
                <w:rFonts w:ascii="Arial" w:hAnsi="Arial" w:cs="Arial"/>
                <w:color w:val="000000"/>
                <w:sz w:val="20"/>
                <w:szCs w:val="20"/>
              </w:rPr>
            </w:pPr>
          </w:p>
        </w:tc>
      </w:tr>
    </w:tbl>
    <w:p w:rsidR="00C81C21" w:rsidRPr="0057672C" w:rsidRDefault="00C81C21" w:rsidP="00E43971">
      <w:pPr>
        <w:pStyle w:val="Bodytext20"/>
        <w:shd w:val="clear" w:color="auto" w:fill="auto"/>
        <w:spacing w:after="120"/>
        <w:ind w:firstLine="720"/>
        <w:jc w:val="both"/>
        <w:rPr>
          <w:rStyle w:val="Bodytext2"/>
          <w:rFonts w:ascii="Arial" w:hAnsi="Arial" w:cs="Arial"/>
          <w:i/>
          <w:iCs/>
          <w:color w:val="000000"/>
          <w:sz w:val="20"/>
          <w:szCs w:val="20"/>
          <w:lang w:eastAsia="vi-VN"/>
        </w:rPr>
      </w:pPr>
    </w:p>
    <w:p w:rsidR="00C81C21" w:rsidRPr="0057672C" w:rsidRDefault="00C81C21" w:rsidP="00E43971">
      <w:pPr>
        <w:pStyle w:val="Bodytext20"/>
        <w:shd w:val="clear" w:color="auto" w:fill="auto"/>
        <w:spacing w:after="120"/>
        <w:ind w:firstLine="720"/>
        <w:jc w:val="both"/>
        <w:rPr>
          <w:rFonts w:ascii="Arial" w:hAnsi="Arial" w:cs="Arial"/>
          <w:color w:val="000000"/>
          <w:sz w:val="20"/>
          <w:szCs w:val="20"/>
        </w:rPr>
        <w:sectPr w:rsidR="00C81C21" w:rsidRPr="0057672C" w:rsidSect="00D26BB5">
          <w:pgSz w:w="11900" w:h="16840" w:code="9"/>
          <w:pgMar w:top="1440" w:right="1440" w:bottom="1440" w:left="1440" w:header="0" w:footer="3" w:gutter="0"/>
          <w:cols w:space="720"/>
          <w:noEndnote/>
          <w:docGrid w:linePitch="360"/>
        </w:sectPr>
      </w:pPr>
    </w:p>
    <w:tbl>
      <w:tblPr>
        <w:tblW w:w="0" w:type="auto"/>
        <w:tblInd w:w="108" w:type="dxa"/>
        <w:tblLook w:val="04A0" w:firstRow="1" w:lastRow="0" w:firstColumn="1" w:lastColumn="0" w:noHBand="0" w:noVBand="1"/>
      </w:tblPr>
      <w:tblGrid>
        <w:gridCol w:w="6076"/>
        <w:gridCol w:w="7776"/>
      </w:tblGrid>
      <w:tr w:rsidR="00E01064" w:rsidRPr="0057672C" w:rsidTr="0057672C">
        <w:tc>
          <w:tcPr>
            <w:tcW w:w="6120" w:type="dxa"/>
            <w:shd w:val="clear" w:color="auto" w:fill="auto"/>
          </w:tcPr>
          <w:p w:rsidR="00E01064" w:rsidRPr="0057672C" w:rsidRDefault="00E01064" w:rsidP="0057672C">
            <w:pPr>
              <w:pStyle w:val="Bodytext80"/>
              <w:shd w:val="clear" w:color="auto" w:fill="auto"/>
              <w:tabs>
                <w:tab w:val="left" w:leader="dot" w:pos="5112"/>
              </w:tabs>
              <w:spacing w:after="0"/>
              <w:ind w:firstLine="0"/>
              <w:rPr>
                <w:rStyle w:val="Bodytext8"/>
                <w:rFonts w:ascii="Arial" w:hAnsi="Arial" w:cs="Arial"/>
                <w:b/>
                <w:bCs/>
                <w:color w:val="000000"/>
                <w:sz w:val="20"/>
                <w:szCs w:val="20"/>
                <w:lang w:val="en-US" w:eastAsia="vi-VN"/>
              </w:rPr>
            </w:pPr>
            <w:r w:rsidRPr="0057672C">
              <w:rPr>
                <w:rStyle w:val="Bodytext8"/>
                <w:rFonts w:ascii="Arial" w:hAnsi="Arial" w:cs="Arial"/>
                <w:b/>
                <w:bCs/>
                <w:color w:val="000000"/>
                <w:sz w:val="20"/>
                <w:szCs w:val="20"/>
                <w:lang w:val="en-US" w:eastAsia="vi-VN"/>
              </w:rPr>
              <w:lastRenderedPageBreak/>
              <w:t>Bộ, ngành, UBND các tỉnh ….</w:t>
            </w:r>
          </w:p>
          <w:p w:rsidR="00E01064" w:rsidRPr="0057672C" w:rsidRDefault="00E01064" w:rsidP="0057672C">
            <w:pPr>
              <w:pStyle w:val="Bodytext80"/>
              <w:shd w:val="clear" w:color="auto" w:fill="auto"/>
              <w:tabs>
                <w:tab w:val="left" w:leader="dot" w:pos="5112"/>
              </w:tabs>
              <w:spacing w:after="0"/>
              <w:ind w:firstLine="0"/>
              <w:rPr>
                <w:rStyle w:val="Bodytext8"/>
                <w:rFonts w:ascii="Arial" w:hAnsi="Arial" w:cs="Arial"/>
                <w:b/>
                <w:bCs/>
                <w:color w:val="000000"/>
                <w:sz w:val="20"/>
                <w:szCs w:val="20"/>
                <w:lang w:val="en-US" w:eastAsia="vi-VN"/>
              </w:rPr>
            </w:pPr>
            <w:r w:rsidRPr="0057672C">
              <w:rPr>
                <w:rStyle w:val="Bodytext8"/>
                <w:rFonts w:ascii="Arial" w:hAnsi="Arial" w:cs="Arial"/>
                <w:b/>
                <w:bCs/>
                <w:color w:val="000000"/>
                <w:sz w:val="20"/>
                <w:szCs w:val="20"/>
                <w:lang w:val="en-US" w:eastAsia="vi-VN"/>
              </w:rPr>
              <w:t>Tên doanh nghiệp cấp I ….</w:t>
            </w:r>
          </w:p>
          <w:p w:rsidR="00E01064" w:rsidRPr="0057672C" w:rsidRDefault="00E01064" w:rsidP="0057672C">
            <w:pPr>
              <w:pStyle w:val="Bodytext80"/>
              <w:shd w:val="clear" w:color="auto" w:fill="auto"/>
              <w:tabs>
                <w:tab w:val="left" w:leader="dot" w:pos="5112"/>
              </w:tabs>
              <w:spacing w:after="0"/>
              <w:ind w:firstLine="0"/>
              <w:rPr>
                <w:rStyle w:val="Bodytext8"/>
                <w:rFonts w:ascii="Arial" w:hAnsi="Arial" w:cs="Arial"/>
                <w:b/>
                <w:bCs/>
                <w:color w:val="000000"/>
                <w:sz w:val="20"/>
                <w:szCs w:val="20"/>
              </w:rPr>
            </w:pPr>
            <w:r w:rsidRPr="0057672C">
              <w:rPr>
                <w:rStyle w:val="Bodytext8"/>
                <w:rFonts w:ascii="Arial" w:hAnsi="Arial" w:cs="Arial"/>
                <w:b/>
                <w:bCs/>
                <w:color w:val="000000"/>
                <w:sz w:val="20"/>
                <w:szCs w:val="20"/>
                <w:lang w:eastAsia="vi-VN"/>
              </w:rPr>
              <w:t xml:space="preserve">Tên doanh nghiệp cấp II (đối với CPH doanh nghiệp cấp </w:t>
            </w:r>
            <w:r w:rsidRPr="0057672C">
              <w:rPr>
                <w:rStyle w:val="Bodytext8"/>
                <w:rFonts w:ascii="Arial" w:hAnsi="Arial" w:cs="Arial"/>
                <w:b/>
                <w:bCs/>
                <w:color w:val="000000"/>
                <w:sz w:val="20"/>
                <w:szCs w:val="20"/>
                <w:lang w:val="en-US"/>
              </w:rPr>
              <w:t>II):</w:t>
            </w:r>
            <w:r w:rsidR="00AD4907" w:rsidRPr="0057672C">
              <w:rPr>
                <w:rStyle w:val="Bodytext8"/>
                <w:rFonts w:ascii="Arial" w:hAnsi="Arial" w:cs="Arial"/>
                <w:b/>
                <w:bCs/>
                <w:color w:val="000000"/>
                <w:sz w:val="20"/>
                <w:szCs w:val="20"/>
                <w:lang w:val="en-US"/>
              </w:rPr>
              <w:t>…</w:t>
            </w:r>
          </w:p>
        </w:tc>
        <w:tc>
          <w:tcPr>
            <w:tcW w:w="7830" w:type="dxa"/>
            <w:shd w:val="clear" w:color="auto" w:fill="auto"/>
          </w:tcPr>
          <w:p w:rsidR="00E01064" w:rsidRPr="0057672C" w:rsidRDefault="00E01064" w:rsidP="0057672C">
            <w:pPr>
              <w:pStyle w:val="Bodytext80"/>
              <w:shd w:val="clear" w:color="auto" w:fill="auto"/>
              <w:tabs>
                <w:tab w:val="left" w:leader="dot" w:pos="5112"/>
              </w:tabs>
              <w:spacing w:after="0"/>
              <w:ind w:firstLine="0"/>
              <w:jc w:val="right"/>
              <w:rPr>
                <w:rStyle w:val="Bodytext8"/>
                <w:rFonts w:ascii="Arial" w:hAnsi="Arial" w:cs="Arial"/>
                <w:b/>
                <w:bCs/>
                <w:color w:val="000000"/>
                <w:sz w:val="20"/>
                <w:szCs w:val="20"/>
                <w:lang w:val="en-US" w:eastAsia="vi-VN"/>
              </w:rPr>
            </w:pPr>
            <w:r w:rsidRPr="0057672C">
              <w:rPr>
                <w:rStyle w:val="Bodytext8"/>
                <w:rFonts w:ascii="Arial" w:hAnsi="Arial" w:cs="Arial"/>
                <w:b/>
                <w:bCs/>
                <w:color w:val="000000"/>
                <w:sz w:val="20"/>
                <w:szCs w:val="20"/>
                <w:lang w:val="en-US" w:eastAsia="vi-VN"/>
              </w:rPr>
              <w:t>Phụ lục số 10</w:t>
            </w:r>
          </w:p>
          <w:p w:rsidR="00E01064" w:rsidRPr="0057672C" w:rsidRDefault="00E01064" w:rsidP="0057672C">
            <w:pPr>
              <w:pStyle w:val="Bodytext80"/>
              <w:shd w:val="clear" w:color="auto" w:fill="auto"/>
              <w:tabs>
                <w:tab w:val="left" w:leader="dot" w:pos="5112"/>
              </w:tabs>
              <w:spacing w:after="0"/>
              <w:ind w:firstLine="0"/>
              <w:jc w:val="right"/>
              <w:rPr>
                <w:rStyle w:val="Bodytext8"/>
                <w:rFonts w:ascii="Arial" w:hAnsi="Arial" w:cs="Arial"/>
                <w:bCs/>
                <w:i/>
                <w:color w:val="000000"/>
                <w:sz w:val="20"/>
                <w:szCs w:val="20"/>
                <w:lang w:val="en-US" w:eastAsia="vi-VN"/>
              </w:rPr>
            </w:pPr>
            <w:r w:rsidRPr="0057672C">
              <w:rPr>
                <w:rStyle w:val="Bodytext8"/>
                <w:rFonts w:ascii="Arial" w:hAnsi="Arial" w:cs="Arial"/>
                <w:bCs/>
                <w:i/>
                <w:color w:val="000000"/>
                <w:sz w:val="20"/>
                <w:szCs w:val="20"/>
                <w:lang w:val="en-US" w:eastAsia="vi-VN"/>
              </w:rPr>
              <w:t>(Ban hành kèm theo Thông tư số 32/2021/TT-BTC ngày 17/5/2021 của Bộ Tài chính)</w:t>
            </w:r>
          </w:p>
        </w:tc>
      </w:tr>
    </w:tbl>
    <w:p w:rsidR="00E01064" w:rsidRPr="0057672C" w:rsidRDefault="00E01064" w:rsidP="00B27031">
      <w:pPr>
        <w:pStyle w:val="Bodytext80"/>
        <w:shd w:val="clear" w:color="auto" w:fill="auto"/>
        <w:tabs>
          <w:tab w:val="left" w:leader="dot" w:pos="5112"/>
        </w:tabs>
        <w:spacing w:after="0"/>
        <w:ind w:firstLine="0"/>
        <w:jc w:val="center"/>
        <w:rPr>
          <w:rStyle w:val="Bodytext8"/>
          <w:rFonts w:ascii="Arial" w:hAnsi="Arial" w:cs="Arial"/>
          <w:b/>
          <w:bCs/>
          <w:color w:val="000000"/>
          <w:sz w:val="20"/>
          <w:szCs w:val="20"/>
          <w:lang w:eastAsia="vi-VN"/>
        </w:rPr>
      </w:pPr>
    </w:p>
    <w:p w:rsidR="00B27031" w:rsidRPr="0057672C" w:rsidRDefault="00B27031" w:rsidP="00B27031">
      <w:pPr>
        <w:pStyle w:val="Bodytext80"/>
        <w:shd w:val="clear" w:color="auto" w:fill="auto"/>
        <w:tabs>
          <w:tab w:val="left" w:leader="dot" w:pos="5112"/>
        </w:tabs>
        <w:spacing w:after="0"/>
        <w:ind w:firstLine="0"/>
        <w:jc w:val="center"/>
        <w:rPr>
          <w:rStyle w:val="Bodytext8"/>
          <w:rFonts w:ascii="Arial" w:hAnsi="Arial" w:cs="Arial"/>
          <w:b/>
          <w:bCs/>
          <w:color w:val="000000"/>
          <w:sz w:val="20"/>
          <w:szCs w:val="20"/>
          <w:lang w:eastAsia="vi-VN"/>
        </w:rPr>
      </w:pPr>
    </w:p>
    <w:p w:rsidR="00D26BB5" w:rsidRPr="00A20E78" w:rsidRDefault="00E01064" w:rsidP="00B27031">
      <w:pPr>
        <w:jc w:val="center"/>
        <w:rPr>
          <w:rFonts w:ascii="Arial" w:hAnsi="Arial" w:cs="Arial"/>
          <w:sz w:val="20"/>
          <w:szCs w:val="20"/>
        </w:rPr>
      </w:pPr>
      <w:r w:rsidRPr="0057672C">
        <w:rPr>
          <w:rStyle w:val="Bodytext7"/>
          <w:rFonts w:ascii="Arial" w:hAnsi="Arial" w:cs="Arial"/>
          <w:b/>
          <w:bCs/>
          <w:sz w:val="20"/>
          <w:szCs w:val="20"/>
        </w:rPr>
        <w:t>TÌNH HÌNH NỘP TI</w:t>
      </w:r>
      <w:r w:rsidRPr="0057672C">
        <w:rPr>
          <w:rStyle w:val="Bodytext7"/>
          <w:rFonts w:ascii="Arial" w:hAnsi="Arial" w:cs="Arial"/>
          <w:b/>
          <w:bCs/>
          <w:sz w:val="20"/>
          <w:szCs w:val="20"/>
          <w:lang w:val="en-US"/>
        </w:rPr>
        <w:t>Ề</w:t>
      </w:r>
      <w:r w:rsidRPr="0057672C">
        <w:rPr>
          <w:rStyle w:val="Bodytext7"/>
          <w:rFonts w:ascii="Arial" w:hAnsi="Arial" w:cs="Arial"/>
          <w:b/>
          <w:bCs/>
          <w:sz w:val="20"/>
          <w:szCs w:val="20"/>
        </w:rPr>
        <w:t>N THU TỪ BÁN C</w:t>
      </w:r>
      <w:r w:rsidRPr="0057672C">
        <w:rPr>
          <w:rStyle w:val="Bodytext7"/>
          <w:rFonts w:ascii="Arial" w:hAnsi="Arial" w:cs="Arial"/>
          <w:b/>
          <w:bCs/>
          <w:sz w:val="20"/>
          <w:szCs w:val="20"/>
          <w:lang w:val="en-US"/>
        </w:rPr>
        <w:t>Ổ</w:t>
      </w:r>
      <w:r w:rsidR="00D26BB5" w:rsidRPr="0057672C">
        <w:rPr>
          <w:rStyle w:val="Bodytext7"/>
          <w:rFonts w:ascii="Arial" w:hAnsi="Arial" w:cs="Arial"/>
          <w:b/>
          <w:bCs/>
          <w:sz w:val="20"/>
          <w:szCs w:val="20"/>
        </w:rPr>
        <w:t xml:space="preserve"> PHẦN LẦN ĐẦU</w:t>
      </w:r>
    </w:p>
    <w:p w:rsidR="00D26BB5" w:rsidRPr="0057672C" w:rsidRDefault="00D26BB5" w:rsidP="00B27031">
      <w:pPr>
        <w:pStyle w:val="Bodytext70"/>
        <w:shd w:val="clear" w:color="auto" w:fill="auto"/>
        <w:ind w:firstLine="0"/>
        <w:jc w:val="center"/>
        <w:rPr>
          <w:rStyle w:val="Bodytext7"/>
          <w:rFonts w:ascii="Arial" w:hAnsi="Arial" w:cs="Arial"/>
          <w:b/>
          <w:bCs/>
          <w:color w:val="000000"/>
          <w:sz w:val="20"/>
          <w:szCs w:val="20"/>
          <w:lang w:eastAsia="vi-VN"/>
        </w:rPr>
      </w:pPr>
      <w:r w:rsidRPr="0057672C">
        <w:rPr>
          <w:rStyle w:val="Bodytext7"/>
          <w:rFonts w:ascii="Arial" w:hAnsi="Arial" w:cs="Arial"/>
          <w:b/>
          <w:bCs/>
          <w:color w:val="000000"/>
          <w:sz w:val="20"/>
          <w:szCs w:val="20"/>
          <w:lang w:eastAsia="vi-VN"/>
        </w:rPr>
        <w:t>(Sau khi kết thúc đợt chào bán cổ phần lần đầu)</w:t>
      </w:r>
    </w:p>
    <w:p w:rsidR="00C81C21" w:rsidRPr="0057672C" w:rsidRDefault="00C81C21" w:rsidP="00B27031">
      <w:pPr>
        <w:pStyle w:val="Bodytext70"/>
        <w:shd w:val="clear" w:color="auto" w:fill="auto"/>
        <w:ind w:firstLine="0"/>
        <w:jc w:val="center"/>
        <w:rPr>
          <w:rFonts w:ascii="Arial" w:hAnsi="Arial" w:cs="Arial"/>
          <w:color w:val="000000"/>
          <w:sz w:val="20"/>
          <w:szCs w:val="20"/>
        </w:rPr>
      </w:pPr>
    </w:p>
    <w:p w:rsidR="00D26BB5" w:rsidRPr="0057672C" w:rsidRDefault="00E01064" w:rsidP="00E43971">
      <w:pPr>
        <w:pStyle w:val="Bodytext70"/>
        <w:shd w:val="clear" w:color="auto" w:fill="auto"/>
        <w:tabs>
          <w:tab w:val="left" w:pos="549"/>
        </w:tabs>
        <w:spacing w:after="120"/>
        <w:ind w:firstLine="720"/>
        <w:jc w:val="both"/>
        <w:rPr>
          <w:rFonts w:ascii="Arial" w:hAnsi="Arial" w:cs="Arial"/>
          <w:color w:val="000000"/>
          <w:sz w:val="20"/>
          <w:szCs w:val="20"/>
        </w:rPr>
      </w:pPr>
      <w:r w:rsidRPr="0057672C">
        <w:rPr>
          <w:rStyle w:val="Bodytext7"/>
          <w:rFonts w:ascii="Arial" w:hAnsi="Arial" w:cs="Arial"/>
          <w:b/>
          <w:bCs/>
          <w:color w:val="000000"/>
          <w:sz w:val="20"/>
          <w:szCs w:val="20"/>
          <w:lang w:val="en-US" w:eastAsia="vi-VN"/>
        </w:rPr>
        <w:t xml:space="preserve">A. </w:t>
      </w:r>
      <w:r w:rsidR="00D26BB5" w:rsidRPr="0057672C">
        <w:rPr>
          <w:rStyle w:val="Bodytext7"/>
          <w:rFonts w:ascii="Arial" w:hAnsi="Arial" w:cs="Arial"/>
          <w:b/>
          <w:bCs/>
          <w:color w:val="000000"/>
          <w:sz w:val="20"/>
          <w:szCs w:val="20"/>
          <w:lang w:eastAsia="vi-VN"/>
        </w:rPr>
        <w:t>Một số thông tin về doanh nghiệp:</w:t>
      </w:r>
    </w:p>
    <w:p w:rsidR="00D26BB5" w:rsidRPr="0057672C" w:rsidRDefault="00E01064" w:rsidP="00E43971">
      <w:pPr>
        <w:pStyle w:val="Bodytext70"/>
        <w:shd w:val="clear" w:color="auto" w:fill="auto"/>
        <w:tabs>
          <w:tab w:val="left" w:pos="721"/>
          <w:tab w:val="left" w:leader="dot" w:pos="3017"/>
        </w:tabs>
        <w:spacing w:after="120"/>
        <w:ind w:firstLine="720"/>
        <w:jc w:val="both"/>
        <w:rPr>
          <w:rFonts w:ascii="Arial" w:hAnsi="Arial" w:cs="Arial"/>
          <w:color w:val="000000"/>
          <w:sz w:val="20"/>
          <w:szCs w:val="20"/>
        </w:rPr>
      </w:pPr>
      <w:r w:rsidRPr="0057672C">
        <w:rPr>
          <w:rStyle w:val="Bodytext7"/>
          <w:rFonts w:ascii="Arial" w:hAnsi="Arial" w:cs="Arial"/>
          <w:color w:val="000000"/>
          <w:sz w:val="20"/>
          <w:szCs w:val="20"/>
          <w:lang w:val="en-US" w:eastAsia="vi-VN"/>
        </w:rPr>
        <w:t xml:space="preserve">1. </w:t>
      </w:r>
      <w:r w:rsidR="00D26BB5" w:rsidRPr="0057672C">
        <w:rPr>
          <w:rStyle w:val="Bodytext7"/>
          <w:rFonts w:ascii="Arial" w:hAnsi="Arial" w:cs="Arial"/>
          <w:color w:val="000000"/>
          <w:sz w:val="20"/>
          <w:szCs w:val="20"/>
          <w:lang w:eastAsia="vi-VN"/>
        </w:rPr>
        <w:t>Tên doanh nghiệp:</w:t>
      </w:r>
      <w:r w:rsidR="00D26BB5" w:rsidRPr="0057672C">
        <w:rPr>
          <w:rStyle w:val="Bodytext7"/>
          <w:rFonts w:ascii="Arial" w:hAnsi="Arial" w:cs="Arial"/>
          <w:color w:val="000000"/>
          <w:sz w:val="20"/>
          <w:szCs w:val="20"/>
          <w:lang w:eastAsia="vi-VN"/>
        </w:rPr>
        <w:tab/>
      </w:r>
    </w:p>
    <w:p w:rsidR="00D26BB5" w:rsidRPr="0057672C" w:rsidRDefault="00E01064" w:rsidP="00E43971">
      <w:pPr>
        <w:pStyle w:val="Bodytext70"/>
        <w:shd w:val="clear" w:color="auto" w:fill="auto"/>
        <w:tabs>
          <w:tab w:val="left" w:pos="740"/>
          <w:tab w:val="left" w:leader="dot" w:pos="1829"/>
          <w:tab w:val="left" w:leader="dot" w:pos="3799"/>
          <w:tab w:val="left" w:leader="dot" w:pos="6910"/>
        </w:tabs>
        <w:spacing w:after="120"/>
        <w:ind w:firstLine="720"/>
        <w:jc w:val="both"/>
        <w:rPr>
          <w:rFonts w:ascii="Arial" w:hAnsi="Arial" w:cs="Arial"/>
          <w:color w:val="000000"/>
          <w:sz w:val="20"/>
          <w:szCs w:val="20"/>
        </w:rPr>
      </w:pPr>
      <w:r w:rsidRPr="0057672C">
        <w:rPr>
          <w:rStyle w:val="Bodytext7"/>
          <w:rFonts w:ascii="Arial" w:hAnsi="Arial" w:cs="Arial"/>
          <w:color w:val="000000"/>
          <w:sz w:val="20"/>
          <w:szCs w:val="20"/>
          <w:lang w:val="en-US" w:eastAsia="vi-VN"/>
        </w:rPr>
        <w:t xml:space="preserve">2. </w:t>
      </w:r>
      <w:r w:rsidRPr="0057672C">
        <w:rPr>
          <w:rStyle w:val="Bodytext7"/>
          <w:rFonts w:ascii="Arial" w:hAnsi="Arial" w:cs="Arial"/>
          <w:color w:val="000000"/>
          <w:sz w:val="20"/>
          <w:szCs w:val="20"/>
          <w:lang w:eastAsia="vi-VN"/>
        </w:rPr>
        <w:t>Địa chỉ</w:t>
      </w:r>
      <w:r w:rsidR="00D26BB5" w:rsidRPr="0057672C">
        <w:rPr>
          <w:rStyle w:val="Bodytext7"/>
          <w:rFonts w:ascii="Arial" w:hAnsi="Arial" w:cs="Arial"/>
          <w:color w:val="000000"/>
          <w:sz w:val="20"/>
          <w:szCs w:val="20"/>
          <w:lang w:eastAsia="vi-VN"/>
        </w:rPr>
        <w:t>:</w:t>
      </w:r>
      <w:r w:rsidR="00D26BB5" w:rsidRPr="0057672C">
        <w:rPr>
          <w:rStyle w:val="Bodytext7"/>
          <w:rFonts w:ascii="Arial" w:hAnsi="Arial" w:cs="Arial"/>
          <w:color w:val="000000"/>
          <w:sz w:val="20"/>
          <w:szCs w:val="20"/>
          <w:lang w:eastAsia="vi-VN"/>
        </w:rPr>
        <w:tab/>
        <w:t xml:space="preserve"> 3. Điện thoại:</w:t>
      </w:r>
      <w:r w:rsidR="00D26BB5" w:rsidRPr="0057672C">
        <w:rPr>
          <w:rStyle w:val="Bodytext7"/>
          <w:rFonts w:ascii="Arial" w:hAnsi="Arial" w:cs="Arial"/>
          <w:color w:val="000000"/>
          <w:sz w:val="20"/>
          <w:szCs w:val="20"/>
          <w:lang w:eastAsia="vi-VN"/>
        </w:rPr>
        <w:tab/>
        <w:t xml:space="preserve"> 4. </w:t>
      </w:r>
      <w:r w:rsidR="00D26BB5" w:rsidRPr="0057672C">
        <w:rPr>
          <w:rStyle w:val="Bodytext7"/>
          <w:rFonts w:ascii="Arial" w:hAnsi="Arial" w:cs="Arial"/>
          <w:color w:val="000000"/>
          <w:sz w:val="20"/>
          <w:szCs w:val="20"/>
          <w:lang w:val="en-US"/>
        </w:rPr>
        <w:t>Fax:</w:t>
      </w:r>
      <w:r w:rsidR="00D26BB5" w:rsidRPr="0057672C">
        <w:rPr>
          <w:rStyle w:val="Bodytext7"/>
          <w:rFonts w:ascii="Arial" w:hAnsi="Arial" w:cs="Arial"/>
          <w:color w:val="000000"/>
          <w:sz w:val="20"/>
          <w:szCs w:val="20"/>
          <w:lang w:eastAsia="vi-VN"/>
        </w:rPr>
        <w:tab/>
      </w:r>
    </w:p>
    <w:p w:rsidR="00D26BB5" w:rsidRPr="0057672C" w:rsidRDefault="00E01064" w:rsidP="00E43971">
      <w:pPr>
        <w:pStyle w:val="Bodytext70"/>
        <w:shd w:val="clear" w:color="auto" w:fill="auto"/>
        <w:tabs>
          <w:tab w:val="left" w:pos="735"/>
          <w:tab w:val="left" w:leader="dot" w:pos="3526"/>
          <w:tab w:val="left" w:leader="dot" w:pos="4658"/>
        </w:tabs>
        <w:spacing w:after="120"/>
        <w:ind w:firstLine="720"/>
        <w:jc w:val="both"/>
        <w:rPr>
          <w:rFonts w:ascii="Arial" w:hAnsi="Arial" w:cs="Arial"/>
          <w:color w:val="000000"/>
          <w:sz w:val="20"/>
          <w:szCs w:val="20"/>
        </w:rPr>
      </w:pPr>
      <w:r w:rsidRPr="0057672C">
        <w:rPr>
          <w:rStyle w:val="Bodytext7"/>
          <w:rFonts w:ascii="Arial" w:hAnsi="Arial" w:cs="Arial"/>
          <w:color w:val="000000"/>
          <w:sz w:val="20"/>
          <w:szCs w:val="20"/>
          <w:lang w:val="en-US" w:eastAsia="vi-VN"/>
        </w:rPr>
        <w:t xml:space="preserve">5. </w:t>
      </w:r>
      <w:r w:rsidR="00D26BB5" w:rsidRPr="0057672C">
        <w:rPr>
          <w:rStyle w:val="Bodytext7"/>
          <w:rFonts w:ascii="Arial" w:hAnsi="Arial" w:cs="Arial"/>
          <w:color w:val="000000"/>
          <w:sz w:val="20"/>
          <w:szCs w:val="20"/>
          <w:lang w:eastAsia="vi-VN"/>
        </w:rPr>
        <w:t>Giấy đăng ký doanh nghiệp số:</w:t>
      </w:r>
      <w:r w:rsidRPr="0057672C">
        <w:rPr>
          <w:rStyle w:val="Bodytext7"/>
          <w:rFonts w:ascii="Arial" w:hAnsi="Arial" w:cs="Arial"/>
          <w:color w:val="000000"/>
          <w:sz w:val="20"/>
          <w:szCs w:val="20"/>
          <w:lang w:val="en-US" w:eastAsia="vi-VN"/>
        </w:rPr>
        <w:t>.</w:t>
      </w:r>
      <w:r w:rsidR="00D26BB5" w:rsidRPr="0057672C">
        <w:rPr>
          <w:rStyle w:val="Bodytext7"/>
          <w:rFonts w:ascii="Arial" w:hAnsi="Arial" w:cs="Arial"/>
          <w:color w:val="000000"/>
          <w:sz w:val="20"/>
          <w:szCs w:val="20"/>
          <w:lang w:eastAsia="vi-VN"/>
        </w:rPr>
        <w:tab/>
        <w:t>Ngày</w:t>
      </w:r>
      <w:r w:rsidR="00D26BB5" w:rsidRPr="0057672C">
        <w:rPr>
          <w:rStyle w:val="Bodytext7"/>
          <w:rFonts w:ascii="Arial" w:hAnsi="Arial" w:cs="Arial"/>
          <w:color w:val="000000"/>
          <w:sz w:val="20"/>
          <w:szCs w:val="20"/>
          <w:lang w:eastAsia="vi-VN"/>
        </w:rPr>
        <w:tab/>
      </w:r>
    </w:p>
    <w:p w:rsidR="00D26BB5" w:rsidRPr="0057672C" w:rsidRDefault="00E01064" w:rsidP="00E43971">
      <w:pPr>
        <w:pStyle w:val="Bodytext70"/>
        <w:shd w:val="clear" w:color="auto" w:fill="auto"/>
        <w:tabs>
          <w:tab w:val="left" w:pos="740"/>
          <w:tab w:val="left" w:leader="dot" w:pos="2700"/>
          <w:tab w:val="left" w:leader="dot" w:pos="4250"/>
        </w:tabs>
        <w:spacing w:after="120"/>
        <w:ind w:firstLine="720"/>
        <w:jc w:val="both"/>
        <w:rPr>
          <w:rFonts w:ascii="Arial" w:hAnsi="Arial" w:cs="Arial"/>
          <w:color w:val="000000"/>
          <w:sz w:val="20"/>
          <w:szCs w:val="20"/>
        </w:rPr>
      </w:pPr>
      <w:r w:rsidRPr="0057672C">
        <w:rPr>
          <w:rStyle w:val="Bodytext7"/>
          <w:rFonts w:ascii="Arial" w:hAnsi="Arial" w:cs="Arial"/>
          <w:color w:val="000000"/>
          <w:sz w:val="20"/>
          <w:szCs w:val="20"/>
          <w:lang w:val="en-US" w:eastAsia="vi-VN"/>
        </w:rPr>
        <w:t xml:space="preserve">6. </w:t>
      </w:r>
      <w:r w:rsidR="00D26BB5" w:rsidRPr="0057672C">
        <w:rPr>
          <w:rStyle w:val="Bodytext7"/>
          <w:rFonts w:ascii="Arial" w:hAnsi="Arial" w:cs="Arial"/>
          <w:color w:val="000000"/>
          <w:sz w:val="20"/>
          <w:szCs w:val="20"/>
          <w:lang w:eastAsia="vi-VN"/>
        </w:rPr>
        <w:t>Số tài khoản:</w:t>
      </w:r>
      <w:r w:rsidR="00D26BB5" w:rsidRPr="0057672C">
        <w:rPr>
          <w:rStyle w:val="Bodytext7"/>
          <w:rFonts w:ascii="Arial" w:hAnsi="Arial" w:cs="Arial"/>
          <w:color w:val="000000"/>
          <w:sz w:val="20"/>
          <w:szCs w:val="20"/>
          <w:lang w:eastAsia="vi-VN"/>
        </w:rPr>
        <w:tab/>
        <w:t>tại Ngân hàng</w:t>
      </w:r>
      <w:r w:rsidR="00D26BB5" w:rsidRPr="0057672C">
        <w:rPr>
          <w:rStyle w:val="Bodytext7"/>
          <w:rFonts w:ascii="Arial" w:hAnsi="Arial" w:cs="Arial"/>
          <w:color w:val="000000"/>
          <w:sz w:val="20"/>
          <w:szCs w:val="20"/>
          <w:lang w:eastAsia="vi-VN"/>
        </w:rPr>
        <w:tab/>
      </w:r>
    </w:p>
    <w:p w:rsidR="00D26BB5" w:rsidRPr="0057672C" w:rsidRDefault="00E01064" w:rsidP="00E43971">
      <w:pPr>
        <w:pStyle w:val="Bodytext70"/>
        <w:shd w:val="clear" w:color="auto" w:fill="auto"/>
        <w:tabs>
          <w:tab w:val="left" w:pos="740"/>
          <w:tab w:val="left" w:leader="dot" w:pos="1829"/>
        </w:tabs>
        <w:spacing w:after="120"/>
        <w:ind w:firstLine="720"/>
        <w:jc w:val="both"/>
        <w:rPr>
          <w:rFonts w:ascii="Arial" w:hAnsi="Arial" w:cs="Arial"/>
          <w:color w:val="000000"/>
          <w:sz w:val="20"/>
          <w:szCs w:val="20"/>
          <w:lang w:val="en-US"/>
        </w:rPr>
      </w:pPr>
      <w:r w:rsidRPr="0057672C">
        <w:rPr>
          <w:rStyle w:val="Bodytext7"/>
          <w:rFonts w:ascii="Arial" w:hAnsi="Arial" w:cs="Arial"/>
          <w:color w:val="000000"/>
          <w:sz w:val="20"/>
          <w:szCs w:val="20"/>
          <w:lang w:val="en-US" w:eastAsia="vi-VN"/>
        </w:rPr>
        <w:t xml:space="preserve">7. </w:t>
      </w:r>
      <w:r w:rsidRPr="0057672C">
        <w:rPr>
          <w:rStyle w:val="Bodytext7"/>
          <w:rFonts w:ascii="Arial" w:hAnsi="Arial" w:cs="Arial"/>
          <w:color w:val="000000"/>
          <w:sz w:val="20"/>
          <w:szCs w:val="20"/>
          <w:lang w:eastAsia="vi-VN"/>
        </w:rPr>
        <w:t>Mã số thuế: .....</w:t>
      </w:r>
    </w:p>
    <w:p w:rsidR="00D26BB5" w:rsidRPr="0057672C" w:rsidRDefault="00E01064" w:rsidP="00E43971">
      <w:pPr>
        <w:pStyle w:val="Bodytext70"/>
        <w:shd w:val="clear" w:color="auto" w:fill="auto"/>
        <w:tabs>
          <w:tab w:val="left" w:pos="740"/>
          <w:tab w:val="left" w:leader="dot" w:pos="5820"/>
        </w:tabs>
        <w:spacing w:after="120"/>
        <w:ind w:firstLine="720"/>
        <w:jc w:val="both"/>
        <w:rPr>
          <w:rFonts w:ascii="Arial" w:hAnsi="Arial" w:cs="Arial"/>
          <w:color w:val="000000"/>
          <w:sz w:val="20"/>
          <w:szCs w:val="20"/>
          <w:lang w:val="en-US"/>
        </w:rPr>
      </w:pPr>
      <w:r w:rsidRPr="0057672C">
        <w:rPr>
          <w:rStyle w:val="Bodytext7"/>
          <w:rFonts w:ascii="Arial" w:hAnsi="Arial" w:cs="Arial"/>
          <w:color w:val="000000"/>
          <w:sz w:val="20"/>
          <w:szCs w:val="20"/>
          <w:lang w:val="en-US" w:eastAsia="vi-VN"/>
        </w:rPr>
        <w:t xml:space="preserve">8. </w:t>
      </w:r>
      <w:r w:rsidR="00D26BB5" w:rsidRPr="0057672C">
        <w:rPr>
          <w:rStyle w:val="Bodytext7"/>
          <w:rFonts w:ascii="Arial" w:hAnsi="Arial" w:cs="Arial"/>
          <w:color w:val="000000"/>
          <w:sz w:val="20"/>
          <w:szCs w:val="20"/>
          <w:lang w:eastAsia="vi-VN"/>
        </w:rPr>
        <w:t xml:space="preserve">Quyết định phê duyệt </w:t>
      </w:r>
      <w:r w:rsidR="00B17B7F" w:rsidRPr="0057672C">
        <w:rPr>
          <w:rStyle w:val="Bodytext7"/>
          <w:rFonts w:ascii="Arial" w:hAnsi="Arial" w:cs="Arial"/>
          <w:color w:val="000000"/>
          <w:sz w:val="20"/>
          <w:szCs w:val="20"/>
          <w:lang w:val="en-US" w:eastAsia="vi-VN"/>
        </w:rPr>
        <w:t>phương</w:t>
      </w:r>
      <w:r w:rsidR="00D26BB5" w:rsidRPr="0057672C">
        <w:rPr>
          <w:rStyle w:val="Bodytext7"/>
          <w:rFonts w:ascii="Arial" w:hAnsi="Arial" w:cs="Arial"/>
          <w:color w:val="000000"/>
          <w:sz w:val="20"/>
          <w:szCs w:val="20"/>
          <w:lang w:eastAsia="vi-VN"/>
        </w:rPr>
        <w:t xml:space="preserve"> án CPH của cấp có </w:t>
      </w:r>
      <w:r w:rsidR="00405E0B" w:rsidRPr="0057672C">
        <w:rPr>
          <w:rStyle w:val="Bodytext7"/>
          <w:rFonts w:ascii="Arial" w:hAnsi="Arial" w:cs="Arial"/>
          <w:color w:val="000000"/>
          <w:sz w:val="20"/>
          <w:szCs w:val="20"/>
          <w:lang w:eastAsia="vi-VN"/>
        </w:rPr>
        <w:t>thẩm</w:t>
      </w:r>
      <w:r w:rsidR="00B17B7F" w:rsidRPr="0057672C">
        <w:rPr>
          <w:rStyle w:val="Bodytext7"/>
          <w:rFonts w:ascii="Arial" w:hAnsi="Arial" w:cs="Arial"/>
          <w:color w:val="000000"/>
          <w:sz w:val="20"/>
          <w:szCs w:val="20"/>
          <w:lang w:eastAsia="vi-VN"/>
        </w:rPr>
        <w:t xml:space="preserve"> quyền: số ....</w:t>
      </w:r>
      <w:r w:rsidR="00B17B7F" w:rsidRPr="0057672C">
        <w:rPr>
          <w:rStyle w:val="Bodytext7"/>
          <w:rFonts w:ascii="Arial" w:hAnsi="Arial" w:cs="Arial"/>
          <w:color w:val="000000"/>
          <w:sz w:val="20"/>
          <w:szCs w:val="20"/>
          <w:lang w:val="en-US" w:eastAsia="vi-VN"/>
        </w:rPr>
        <w:t xml:space="preserve"> </w:t>
      </w:r>
      <w:r w:rsidR="00D26BB5" w:rsidRPr="0057672C">
        <w:rPr>
          <w:rStyle w:val="Bodytext7"/>
          <w:rFonts w:ascii="Arial" w:hAnsi="Arial" w:cs="Arial"/>
          <w:color w:val="000000"/>
          <w:sz w:val="20"/>
          <w:szCs w:val="20"/>
          <w:lang w:eastAsia="vi-VN"/>
        </w:rPr>
        <w:t>ngày</w:t>
      </w:r>
      <w:r w:rsidR="00B17B7F" w:rsidRPr="0057672C">
        <w:rPr>
          <w:rStyle w:val="Bodytext7"/>
          <w:rFonts w:ascii="Arial" w:hAnsi="Arial" w:cs="Arial"/>
          <w:color w:val="000000"/>
          <w:sz w:val="20"/>
          <w:szCs w:val="20"/>
          <w:lang w:val="en-US" w:eastAsia="vi-VN"/>
        </w:rPr>
        <w:t>…</w:t>
      </w:r>
      <w:r w:rsidR="00B17B7F" w:rsidRPr="0057672C">
        <w:rPr>
          <w:rStyle w:val="Bodytext7"/>
          <w:rFonts w:ascii="Arial" w:hAnsi="Arial" w:cs="Arial"/>
          <w:color w:val="000000"/>
          <w:sz w:val="20"/>
          <w:szCs w:val="20"/>
          <w:lang w:eastAsia="vi-VN"/>
        </w:rPr>
        <w:t xml:space="preserve"> tháng..</w:t>
      </w:r>
      <w:r w:rsidR="00D26BB5" w:rsidRPr="0057672C">
        <w:rPr>
          <w:rStyle w:val="Bodytext7"/>
          <w:rFonts w:ascii="Arial" w:hAnsi="Arial" w:cs="Arial"/>
          <w:color w:val="000000"/>
          <w:sz w:val="20"/>
          <w:szCs w:val="20"/>
          <w:lang w:eastAsia="vi-VN"/>
        </w:rPr>
        <w:t>..năm</w:t>
      </w:r>
      <w:r w:rsidR="00B17B7F" w:rsidRPr="0057672C">
        <w:rPr>
          <w:rStyle w:val="Bodytext7"/>
          <w:rFonts w:ascii="Arial" w:hAnsi="Arial" w:cs="Arial"/>
          <w:color w:val="000000"/>
          <w:sz w:val="20"/>
          <w:szCs w:val="20"/>
          <w:lang w:val="en-US" w:eastAsia="vi-VN"/>
        </w:rPr>
        <w:t>….</w:t>
      </w:r>
    </w:p>
    <w:p w:rsidR="00D26BB5" w:rsidRPr="0057672C" w:rsidRDefault="00B17B7F" w:rsidP="00E43971">
      <w:pPr>
        <w:pStyle w:val="Bodytext70"/>
        <w:shd w:val="clear" w:color="auto" w:fill="auto"/>
        <w:tabs>
          <w:tab w:val="left" w:pos="740"/>
          <w:tab w:val="right" w:leader="dot" w:pos="6770"/>
          <w:tab w:val="left" w:pos="6975"/>
          <w:tab w:val="left" w:leader="dot" w:pos="13370"/>
        </w:tabs>
        <w:spacing w:after="120"/>
        <w:ind w:firstLine="720"/>
        <w:jc w:val="both"/>
        <w:rPr>
          <w:rFonts w:ascii="Arial" w:hAnsi="Arial" w:cs="Arial"/>
          <w:color w:val="000000"/>
          <w:sz w:val="20"/>
          <w:szCs w:val="20"/>
        </w:rPr>
      </w:pPr>
      <w:r w:rsidRPr="0057672C">
        <w:rPr>
          <w:rStyle w:val="Bodytext7"/>
          <w:rFonts w:ascii="Arial" w:hAnsi="Arial" w:cs="Arial"/>
          <w:color w:val="000000"/>
          <w:sz w:val="20"/>
          <w:szCs w:val="20"/>
          <w:lang w:val="en-US" w:eastAsia="vi-VN"/>
        </w:rPr>
        <w:t xml:space="preserve">9. </w:t>
      </w:r>
      <w:r w:rsidR="00D26BB5" w:rsidRPr="0057672C">
        <w:rPr>
          <w:rStyle w:val="Bodytext7"/>
          <w:rFonts w:ascii="Arial" w:hAnsi="Arial" w:cs="Arial"/>
          <w:color w:val="000000"/>
          <w:sz w:val="20"/>
          <w:szCs w:val="20"/>
          <w:lang w:eastAsia="vi-VN"/>
        </w:rPr>
        <w:t xml:space="preserve">Vốn điều lệ theo phương án CPH được cấp có </w:t>
      </w:r>
      <w:r w:rsidR="00405E0B" w:rsidRPr="0057672C">
        <w:rPr>
          <w:rStyle w:val="Bodytext7"/>
          <w:rFonts w:ascii="Arial" w:hAnsi="Arial" w:cs="Arial"/>
          <w:color w:val="000000"/>
          <w:sz w:val="20"/>
          <w:szCs w:val="20"/>
          <w:lang w:eastAsia="vi-VN"/>
        </w:rPr>
        <w:t>thẩm</w:t>
      </w:r>
      <w:r w:rsidR="00703D29" w:rsidRPr="0057672C">
        <w:rPr>
          <w:rStyle w:val="Bodytext7"/>
          <w:rFonts w:ascii="Arial" w:hAnsi="Arial" w:cs="Arial"/>
          <w:color w:val="000000"/>
          <w:sz w:val="20"/>
          <w:szCs w:val="20"/>
          <w:lang w:eastAsia="vi-VN"/>
        </w:rPr>
        <w:t xml:space="preserve"> quyền phê duyệt: ...... đồng, </w:t>
      </w:r>
      <w:r w:rsidR="00D26BB5" w:rsidRPr="0057672C">
        <w:rPr>
          <w:rStyle w:val="Bodytext7"/>
          <w:rFonts w:ascii="Arial" w:hAnsi="Arial" w:cs="Arial"/>
          <w:color w:val="000000"/>
          <w:sz w:val="20"/>
          <w:szCs w:val="20"/>
          <w:lang w:eastAsia="vi-VN"/>
        </w:rPr>
        <w:t xml:space="preserve">trong đó: vốn nhà nước/vốn </w:t>
      </w:r>
      <w:r w:rsidR="00703D29" w:rsidRPr="0057672C">
        <w:rPr>
          <w:rStyle w:val="Bodytext7"/>
          <w:rFonts w:ascii="Arial" w:hAnsi="Arial" w:cs="Arial"/>
          <w:color w:val="000000"/>
          <w:sz w:val="20"/>
          <w:szCs w:val="20"/>
          <w:lang w:eastAsia="vi-VN"/>
        </w:rPr>
        <w:t>của</w:t>
      </w:r>
      <w:r w:rsidR="00D26BB5" w:rsidRPr="0057672C">
        <w:rPr>
          <w:rStyle w:val="Bodytext7"/>
          <w:rFonts w:ascii="Arial" w:hAnsi="Arial" w:cs="Arial"/>
          <w:color w:val="000000"/>
          <w:sz w:val="20"/>
          <w:szCs w:val="20"/>
          <w:lang w:eastAsia="vi-VN"/>
        </w:rPr>
        <w:t xml:space="preserve"> (tên doanh nghiệp </w:t>
      </w:r>
      <w:r w:rsidR="00B44E4D" w:rsidRPr="0057672C">
        <w:rPr>
          <w:rStyle w:val="Bodytext7"/>
          <w:rFonts w:ascii="Arial" w:hAnsi="Arial" w:cs="Arial"/>
          <w:color w:val="000000"/>
          <w:sz w:val="20"/>
          <w:szCs w:val="20"/>
          <w:lang w:val="en-US"/>
        </w:rPr>
        <w:t>cấp</w:t>
      </w:r>
      <w:r w:rsidR="00D26BB5" w:rsidRPr="0057672C">
        <w:rPr>
          <w:rStyle w:val="Bodytext7"/>
          <w:rFonts w:ascii="Arial" w:hAnsi="Arial" w:cs="Arial"/>
          <w:color w:val="000000"/>
          <w:sz w:val="20"/>
          <w:szCs w:val="20"/>
          <w:lang w:val="en-US"/>
        </w:rPr>
        <w:t xml:space="preserve"> </w:t>
      </w:r>
      <w:r w:rsidR="00D26BB5" w:rsidRPr="0057672C">
        <w:rPr>
          <w:rStyle w:val="Bodytext7"/>
          <w:rFonts w:ascii="Arial" w:hAnsi="Arial" w:cs="Arial"/>
          <w:color w:val="000000"/>
          <w:sz w:val="20"/>
          <w:szCs w:val="20"/>
          <w:lang w:eastAsia="vi-VN"/>
        </w:rPr>
        <w:t xml:space="preserve">I) góp tại doanh nghiệp </w:t>
      </w:r>
      <w:r w:rsidR="00B44E4D" w:rsidRPr="0057672C">
        <w:rPr>
          <w:rStyle w:val="Bodytext7"/>
          <w:rFonts w:ascii="Arial" w:hAnsi="Arial" w:cs="Arial"/>
          <w:color w:val="000000"/>
          <w:sz w:val="20"/>
          <w:szCs w:val="20"/>
          <w:lang w:val="en-US"/>
        </w:rPr>
        <w:t>cấp</w:t>
      </w:r>
      <w:r w:rsidR="00D26BB5" w:rsidRPr="0057672C">
        <w:rPr>
          <w:rStyle w:val="Bodytext7"/>
          <w:rFonts w:ascii="Arial" w:hAnsi="Arial" w:cs="Arial"/>
          <w:color w:val="000000"/>
          <w:sz w:val="20"/>
          <w:szCs w:val="20"/>
          <w:lang w:val="en-US"/>
        </w:rPr>
        <w:t xml:space="preserve"> </w:t>
      </w:r>
      <w:r w:rsidR="00D26BB5" w:rsidRPr="0057672C">
        <w:rPr>
          <w:rStyle w:val="Bodytext7"/>
          <w:rFonts w:ascii="Arial" w:hAnsi="Arial" w:cs="Arial"/>
          <w:color w:val="000000"/>
          <w:sz w:val="20"/>
          <w:szCs w:val="20"/>
          <w:lang w:eastAsia="vi-VN"/>
        </w:rPr>
        <w:t>II:</w:t>
      </w:r>
      <w:r w:rsidR="00D26BB5" w:rsidRPr="0057672C">
        <w:rPr>
          <w:rStyle w:val="Bodytext7"/>
          <w:rFonts w:ascii="Arial" w:hAnsi="Arial" w:cs="Arial"/>
          <w:color w:val="000000"/>
          <w:sz w:val="20"/>
          <w:szCs w:val="20"/>
          <w:lang w:eastAsia="vi-VN"/>
        </w:rPr>
        <w:tab/>
        <w:t>đồng (chiếm ....% vốn điều lệ)</w:t>
      </w:r>
    </w:p>
    <w:p w:rsidR="00D26BB5" w:rsidRPr="0057672C" w:rsidRDefault="00703D29" w:rsidP="00E43971">
      <w:pPr>
        <w:pStyle w:val="Bodytext70"/>
        <w:shd w:val="clear" w:color="auto" w:fill="auto"/>
        <w:tabs>
          <w:tab w:val="left" w:pos="549"/>
          <w:tab w:val="left" w:leader="dot" w:pos="11098"/>
        </w:tabs>
        <w:spacing w:after="120"/>
        <w:ind w:firstLine="720"/>
        <w:jc w:val="both"/>
        <w:rPr>
          <w:rFonts w:ascii="Arial" w:hAnsi="Arial" w:cs="Arial"/>
          <w:color w:val="000000"/>
          <w:sz w:val="20"/>
          <w:szCs w:val="20"/>
        </w:rPr>
      </w:pPr>
      <w:r w:rsidRPr="0057672C">
        <w:rPr>
          <w:rStyle w:val="Bodytext7"/>
          <w:rFonts w:ascii="Arial" w:hAnsi="Arial" w:cs="Arial"/>
          <w:b/>
          <w:bCs/>
          <w:color w:val="000000"/>
          <w:sz w:val="20"/>
          <w:szCs w:val="20"/>
          <w:lang w:val="en-US" w:eastAsia="vi-VN"/>
        </w:rPr>
        <w:t xml:space="preserve">B. </w:t>
      </w:r>
      <w:r w:rsidR="00D26BB5" w:rsidRPr="0057672C">
        <w:rPr>
          <w:rStyle w:val="Bodytext7"/>
          <w:rFonts w:ascii="Arial" w:hAnsi="Arial" w:cs="Arial"/>
          <w:b/>
          <w:bCs/>
          <w:color w:val="000000"/>
          <w:sz w:val="20"/>
          <w:szCs w:val="20"/>
          <w:lang w:eastAsia="vi-VN"/>
        </w:rPr>
        <w:t>Tiền thu từ bán cổ phần lần đầu của doanh nghiệp nộp về Quỹ hỗ trợ sắp xếp và phát triển doanh nghiệp tại thời điểm báo cáo (ngày</w:t>
      </w:r>
      <w:r w:rsidR="001D4198" w:rsidRPr="0057672C">
        <w:rPr>
          <w:rStyle w:val="Bodytext7"/>
          <w:rFonts w:ascii="Arial" w:hAnsi="Arial" w:cs="Arial"/>
          <w:b/>
          <w:bCs/>
          <w:color w:val="000000"/>
          <w:sz w:val="20"/>
          <w:szCs w:val="20"/>
          <w:lang w:eastAsia="vi-VN"/>
        </w:rPr>
        <w:t>..</w:t>
      </w:r>
      <w:r w:rsidRPr="0057672C">
        <w:rPr>
          <w:rStyle w:val="Bodytext7"/>
          <w:rFonts w:ascii="Arial" w:hAnsi="Arial" w:cs="Arial"/>
          <w:b/>
          <w:bCs/>
          <w:color w:val="000000"/>
          <w:sz w:val="20"/>
          <w:szCs w:val="20"/>
          <w:lang w:val="en-US" w:eastAsia="vi-VN"/>
        </w:rPr>
        <w:t>.</w:t>
      </w:r>
      <w:r w:rsidR="00D26BB5" w:rsidRPr="0057672C">
        <w:rPr>
          <w:rStyle w:val="Bodytext7"/>
          <w:rFonts w:ascii="Arial" w:hAnsi="Arial" w:cs="Arial"/>
          <w:b/>
          <w:bCs/>
          <w:color w:val="000000"/>
          <w:sz w:val="20"/>
          <w:szCs w:val="20"/>
          <w:lang w:eastAsia="vi-VN"/>
        </w:rPr>
        <w:t>)</w:t>
      </w:r>
    </w:p>
    <w:p w:rsidR="00D26BB5" w:rsidRPr="0057672C" w:rsidRDefault="00D26BB5" w:rsidP="001D4198">
      <w:pPr>
        <w:pStyle w:val="Tablecaption0"/>
        <w:shd w:val="clear" w:color="auto" w:fill="auto"/>
        <w:spacing w:after="120"/>
        <w:ind w:firstLine="720"/>
        <w:jc w:val="right"/>
        <w:rPr>
          <w:rFonts w:ascii="Arial" w:hAnsi="Arial" w:cs="Arial"/>
          <w:color w:val="000000"/>
          <w:sz w:val="20"/>
          <w:szCs w:val="20"/>
        </w:rPr>
      </w:pPr>
      <w:r w:rsidRPr="0057672C">
        <w:rPr>
          <w:rStyle w:val="Tablecaption"/>
          <w:rFonts w:ascii="Arial" w:hAnsi="Arial" w:cs="Arial"/>
          <w:i/>
          <w:iCs/>
          <w:color w:val="000000"/>
          <w:sz w:val="20"/>
          <w:szCs w:val="20"/>
          <w:lang w:eastAsia="vi-VN"/>
        </w:rPr>
        <w:t>Đơn vị: đồng</w:t>
      </w:r>
    </w:p>
    <w:tbl>
      <w:tblPr>
        <w:tblW w:w="5000" w:type="pct"/>
        <w:jc w:val="center"/>
        <w:tblCellMar>
          <w:left w:w="0" w:type="dxa"/>
          <w:right w:w="0" w:type="dxa"/>
        </w:tblCellMar>
        <w:tblLook w:val="0000" w:firstRow="0" w:lastRow="0" w:firstColumn="0" w:lastColumn="0" w:noHBand="0" w:noVBand="0"/>
      </w:tblPr>
      <w:tblGrid>
        <w:gridCol w:w="371"/>
        <w:gridCol w:w="4754"/>
        <w:gridCol w:w="1267"/>
        <w:gridCol w:w="633"/>
        <w:gridCol w:w="628"/>
        <w:gridCol w:w="698"/>
        <w:gridCol w:w="644"/>
        <w:gridCol w:w="650"/>
        <w:gridCol w:w="739"/>
        <w:gridCol w:w="681"/>
        <w:gridCol w:w="681"/>
        <w:gridCol w:w="681"/>
        <w:gridCol w:w="675"/>
        <w:gridCol w:w="848"/>
      </w:tblGrid>
      <w:tr w:rsidR="00D26BB5" w:rsidRPr="0057672C" w:rsidTr="001D4198">
        <w:trPr>
          <w:trHeight w:val="576"/>
          <w:jc w:val="center"/>
        </w:trPr>
        <w:tc>
          <w:tcPr>
            <w:tcW w:w="133" w:type="pct"/>
            <w:vMerge w:val="restar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TT</w:t>
            </w:r>
          </w:p>
        </w:tc>
        <w:tc>
          <w:tcPr>
            <w:tcW w:w="1704" w:type="pct"/>
            <w:vMerge w:val="restar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Nội dung</w:t>
            </w:r>
          </w:p>
        </w:tc>
        <w:tc>
          <w:tcPr>
            <w:tcW w:w="454" w:type="pct"/>
            <w:vMerge w:val="restart"/>
            <w:tcBorders>
              <w:top w:val="single" w:sz="4" w:space="0" w:color="auto"/>
              <w:left w:val="single" w:sz="4" w:space="0" w:color="auto"/>
              <w:bottom w:val="nil"/>
              <w:right w:val="nil"/>
            </w:tcBorders>
            <w:shd w:val="clear" w:color="auto" w:fill="FFFFFF"/>
            <w:vAlign w:val="center"/>
          </w:tcPr>
          <w:p w:rsidR="00D26BB5" w:rsidRPr="0057672C" w:rsidRDefault="00703D29" w:rsidP="001D419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Ngày hết hạn DN phả</w:t>
            </w:r>
            <w:r w:rsidR="00D26BB5" w:rsidRPr="0057672C">
              <w:rPr>
                <w:rStyle w:val="Other"/>
                <w:rFonts w:ascii="Arial" w:hAnsi="Arial" w:cs="Arial"/>
                <w:b/>
                <w:bCs/>
                <w:color w:val="000000"/>
                <w:sz w:val="20"/>
                <w:szCs w:val="20"/>
                <w:lang w:eastAsia="vi-VN"/>
              </w:rPr>
              <w:t>i nộp tiền về Quỹ theo quy định</w:t>
            </w:r>
          </w:p>
        </w:tc>
        <w:tc>
          <w:tcPr>
            <w:tcW w:w="702" w:type="pct"/>
            <w:gridSpan w:val="3"/>
            <w:tcBorders>
              <w:top w:val="single" w:sz="4" w:space="0" w:color="auto"/>
              <w:left w:val="single" w:sz="4" w:space="0" w:color="auto"/>
              <w:bottom w:val="nil"/>
              <w:right w:val="nil"/>
            </w:tcBorders>
            <w:shd w:val="clear" w:color="auto" w:fill="FFFFFF"/>
            <w:vAlign w:val="center"/>
          </w:tcPr>
          <w:p w:rsidR="00D26BB5" w:rsidRPr="0057672C" w:rsidRDefault="00703D29" w:rsidP="001D419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Số phả</w:t>
            </w:r>
            <w:r w:rsidR="00D26BB5" w:rsidRPr="0057672C">
              <w:rPr>
                <w:rStyle w:val="Other"/>
                <w:rFonts w:ascii="Arial" w:hAnsi="Arial" w:cs="Arial"/>
                <w:b/>
                <w:bCs/>
                <w:color w:val="000000"/>
                <w:sz w:val="20"/>
                <w:szCs w:val="20"/>
                <w:lang w:eastAsia="vi-VN"/>
              </w:rPr>
              <w:t>i nộp</w:t>
            </w:r>
          </w:p>
        </w:tc>
        <w:tc>
          <w:tcPr>
            <w:tcW w:w="729" w:type="pct"/>
            <w:gridSpan w:val="3"/>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Số đã nộp</w:t>
            </w:r>
          </w:p>
        </w:tc>
        <w:tc>
          <w:tcPr>
            <w:tcW w:w="244" w:type="pct"/>
            <w:vMerge w:val="restar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 xml:space="preserve">Ngày </w:t>
            </w:r>
            <w:r w:rsidR="005E5F91" w:rsidRPr="0057672C">
              <w:rPr>
                <w:rStyle w:val="Other"/>
                <w:rFonts w:ascii="Arial" w:hAnsi="Arial" w:cs="Arial"/>
                <w:b/>
                <w:bCs/>
                <w:color w:val="000000"/>
                <w:sz w:val="20"/>
                <w:szCs w:val="20"/>
                <w:lang w:eastAsia="vi-VN"/>
              </w:rPr>
              <w:t>nộp tiền</w:t>
            </w:r>
            <w:r w:rsidRPr="0057672C">
              <w:rPr>
                <w:rStyle w:val="Other"/>
                <w:rFonts w:ascii="Arial" w:hAnsi="Arial" w:cs="Arial"/>
                <w:b/>
                <w:bCs/>
                <w:color w:val="000000"/>
                <w:sz w:val="20"/>
                <w:szCs w:val="20"/>
                <w:lang w:eastAsia="vi-VN"/>
              </w:rPr>
              <w:t xml:space="preserve"> </w:t>
            </w:r>
            <w:r w:rsidR="0044494E" w:rsidRPr="0057672C">
              <w:rPr>
                <w:rStyle w:val="Other"/>
                <w:rFonts w:ascii="Arial" w:hAnsi="Arial" w:cs="Arial"/>
                <w:b/>
                <w:bCs/>
                <w:color w:val="000000"/>
                <w:sz w:val="20"/>
                <w:szCs w:val="20"/>
                <w:lang w:eastAsia="vi-VN"/>
              </w:rPr>
              <w:t>về</w:t>
            </w:r>
          </w:p>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Quỹ</w:t>
            </w:r>
          </w:p>
        </w:tc>
        <w:tc>
          <w:tcPr>
            <w:tcW w:w="729" w:type="pct"/>
            <w:gridSpan w:val="3"/>
            <w:tcBorders>
              <w:top w:val="single" w:sz="4" w:space="0" w:color="auto"/>
              <w:left w:val="single" w:sz="4" w:space="0" w:color="auto"/>
              <w:bottom w:val="nil"/>
              <w:right w:val="nil"/>
            </w:tcBorders>
            <w:shd w:val="clear" w:color="auto" w:fill="FFFFFF"/>
            <w:vAlign w:val="center"/>
          </w:tcPr>
          <w:p w:rsidR="00D26BB5" w:rsidRPr="0057672C" w:rsidRDefault="00703D29" w:rsidP="001D419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val="en-US" w:eastAsia="vi-VN"/>
              </w:rPr>
              <w:t>S</w:t>
            </w:r>
            <w:r w:rsidR="00D26BB5" w:rsidRPr="0057672C">
              <w:rPr>
                <w:rStyle w:val="Other"/>
                <w:rFonts w:ascii="Arial" w:hAnsi="Arial" w:cs="Arial"/>
                <w:b/>
                <w:bCs/>
                <w:color w:val="000000"/>
                <w:sz w:val="20"/>
                <w:szCs w:val="20"/>
                <w:lang w:eastAsia="vi-VN"/>
              </w:rPr>
              <w:t xml:space="preserve">ố còn </w:t>
            </w:r>
            <w:r w:rsidRPr="0057672C">
              <w:rPr>
                <w:rStyle w:val="Other"/>
                <w:rFonts w:ascii="Arial" w:hAnsi="Arial" w:cs="Arial"/>
                <w:b/>
                <w:bCs/>
                <w:color w:val="000000"/>
                <w:sz w:val="20"/>
                <w:szCs w:val="20"/>
                <w:lang w:eastAsia="vi-VN"/>
              </w:rPr>
              <w:t>phải</w:t>
            </w:r>
            <w:r w:rsidR="00D26BB5" w:rsidRPr="0057672C">
              <w:rPr>
                <w:rStyle w:val="Other"/>
                <w:rFonts w:ascii="Arial" w:hAnsi="Arial" w:cs="Arial"/>
                <w:b/>
                <w:bCs/>
                <w:color w:val="000000"/>
                <w:sz w:val="20"/>
                <w:szCs w:val="20"/>
                <w:lang w:eastAsia="vi-VN"/>
              </w:rPr>
              <w:t xml:space="preserve"> nộp</w:t>
            </w:r>
          </w:p>
        </w:tc>
        <w:tc>
          <w:tcPr>
            <w:tcW w:w="305" w:type="pct"/>
            <w:vMerge w:val="restar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Ghi chú</w:t>
            </w:r>
          </w:p>
        </w:tc>
      </w:tr>
      <w:tr w:rsidR="00D26BB5" w:rsidRPr="0057672C" w:rsidTr="001D4198">
        <w:trPr>
          <w:trHeight w:val="576"/>
          <w:jc w:val="center"/>
        </w:trPr>
        <w:tc>
          <w:tcPr>
            <w:tcW w:w="133" w:type="pct"/>
            <w:vMerge/>
            <w:tcBorders>
              <w:top w:val="nil"/>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p>
        </w:tc>
        <w:tc>
          <w:tcPr>
            <w:tcW w:w="1704" w:type="pct"/>
            <w:vMerge/>
            <w:tcBorders>
              <w:top w:val="nil"/>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p>
        </w:tc>
        <w:tc>
          <w:tcPr>
            <w:tcW w:w="454" w:type="pct"/>
            <w:vMerge/>
            <w:tcBorders>
              <w:top w:val="nil"/>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p>
        </w:tc>
        <w:tc>
          <w:tcPr>
            <w:tcW w:w="227" w:type="pct"/>
            <w:tcBorders>
              <w:top w:val="single" w:sz="4" w:space="0" w:color="auto"/>
              <w:left w:val="single" w:sz="4" w:space="0" w:color="auto"/>
              <w:bottom w:val="nil"/>
              <w:right w:val="nil"/>
            </w:tcBorders>
            <w:shd w:val="clear" w:color="auto" w:fill="FFFFFF"/>
            <w:vAlign w:val="center"/>
          </w:tcPr>
          <w:p w:rsidR="00D26BB5" w:rsidRPr="0057672C" w:rsidRDefault="00392752" w:rsidP="001D419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Tổng</w:t>
            </w:r>
            <w:r w:rsidR="00703D29" w:rsidRPr="0057672C">
              <w:rPr>
                <w:rStyle w:val="Other"/>
                <w:rFonts w:ascii="Arial" w:hAnsi="Arial" w:cs="Arial"/>
                <w:b/>
                <w:bCs/>
                <w:color w:val="000000"/>
                <w:sz w:val="20"/>
                <w:szCs w:val="20"/>
                <w:lang w:eastAsia="vi-VN"/>
              </w:rPr>
              <w:t xml:space="preserve"> số</w:t>
            </w:r>
          </w:p>
        </w:tc>
        <w:tc>
          <w:tcPr>
            <w:tcW w:w="225"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Nợ gốc</w:t>
            </w:r>
          </w:p>
        </w:tc>
        <w:tc>
          <w:tcPr>
            <w:tcW w:w="250"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Lãi chậm nộp</w:t>
            </w:r>
          </w:p>
        </w:tc>
        <w:tc>
          <w:tcPr>
            <w:tcW w:w="231"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Tổng số</w:t>
            </w:r>
          </w:p>
        </w:tc>
        <w:tc>
          <w:tcPr>
            <w:tcW w:w="233"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Nợ gốc</w:t>
            </w:r>
          </w:p>
        </w:tc>
        <w:tc>
          <w:tcPr>
            <w:tcW w:w="265"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Lãi chậm nộp</w:t>
            </w:r>
          </w:p>
        </w:tc>
        <w:tc>
          <w:tcPr>
            <w:tcW w:w="244" w:type="pct"/>
            <w:vMerge/>
            <w:tcBorders>
              <w:top w:val="nil"/>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p>
        </w:tc>
        <w:tc>
          <w:tcPr>
            <w:tcW w:w="24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Tổng số</w:t>
            </w:r>
          </w:p>
        </w:tc>
        <w:tc>
          <w:tcPr>
            <w:tcW w:w="24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 xml:space="preserve">Nợ </w:t>
            </w:r>
            <w:r w:rsidR="00703D29" w:rsidRPr="0057672C">
              <w:rPr>
                <w:rStyle w:val="Other"/>
                <w:rFonts w:ascii="Arial" w:hAnsi="Arial" w:cs="Arial"/>
                <w:b/>
                <w:bCs/>
                <w:color w:val="000000"/>
                <w:sz w:val="20"/>
                <w:szCs w:val="20"/>
                <w:lang w:eastAsia="vi-VN"/>
              </w:rPr>
              <w:t>gốc</w:t>
            </w:r>
          </w:p>
        </w:tc>
        <w:tc>
          <w:tcPr>
            <w:tcW w:w="242"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Lãi chậm nộp</w:t>
            </w:r>
          </w:p>
        </w:tc>
        <w:tc>
          <w:tcPr>
            <w:tcW w:w="305" w:type="pct"/>
            <w:vMerge/>
            <w:tcBorders>
              <w:top w:val="nil"/>
              <w:left w:val="single" w:sz="4" w:space="0" w:color="auto"/>
              <w:bottom w:val="nil"/>
              <w:right w:val="single" w:sz="4" w:space="0" w:color="auto"/>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p>
        </w:tc>
      </w:tr>
      <w:tr w:rsidR="00D26BB5" w:rsidRPr="0057672C" w:rsidTr="001D4198">
        <w:trPr>
          <w:trHeight w:val="576"/>
          <w:jc w:val="center"/>
        </w:trPr>
        <w:tc>
          <w:tcPr>
            <w:tcW w:w="133"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color w:val="000000"/>
                <w:sz w:val="20"/>
                <w:szCs w:val="20"/>
                <w:lang w:eastAsia="vi-VN"/>
              </w:rPr>
              <w:t>1</w:t>
            </w:r>
          </w:p>
        </w:tc>
        <w:tc>
          <w:tcPr>
            <w:tcW w:w="170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color w:val="000000"/>
                <w:sz w:val="20"/>
                <w:szCs w:val="20"/>
                <w:lang w:eastAsia="vi-VN"/>
              </w:rPr>
              <w:t>2</w:t>
            </w:r>
          </w:p>
        </w:tc>
        <w:tc>
          <w:tcPr>
            <w:tcW w:w="45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color w:val="000000"/>
                <w:sz w:val="20"/>
                <w:szCs w:val="20"/>
                <w:lang w:eastAsia="vi-VN"/>
              </w:rPr>
              <w:t>3</w:t>
            </w:r>
          </w:p>
        </w:tc>
        <w:tc>
          <w:tcPr>
            <w:tcW w:w="227"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color w:val="000000"/>
                <w:sz w:val="20"/>
                <w:szCs w:val="20"/>
                <w:lang w:eastAsia="vi-VN"/>
              </w:rPr>
              <w:t>4=5+6</w:t>
            </w:r>
          </w:p>
        </w:tc>
        <w:tc>
          <w:tcPr>
            <w:tcW w:w="225"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Cs/>
                <w:color w:val="000000"/>
                <w:sz w:val="20"/>
                <w:szCs w:val="20"/>
                <w:lang w:eastAsia="vi-VN"/>
              </w:rPr>
              <w:t>5</w:t>
            </w:r>
          </w:p>
        </w:tc>
        <w:tc>
          <w:tcPr>
            <w:tcW w:w="250"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Cs/>
                <w:color w:val="000000"/>
                <w:sz w:val="20"/>
                <w:szCs w:val="20"/>
                <w:lang w:eastAsia="vi-VN"/>
              </w:rPr>
              <w:t>6</w:t>
            </w:r>
          </w:p>
        </w:tc>
        <w:tc>
          <w:tcPr>
            <w:tcW w:w="231"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Cs/>
                <w:color w:val="000000"/>
                <w:sz w:val="20"/>
                <w:szCs w:val="20"/>
                <w:lang w:eastAsia="vi-VN"/>
              </w:rPr>
              <w:t>7</w:t>
            </w:r>
          </w:p>
        </w:tc>
        <w:tc>
          <w:tcPr>
            <w:tcW w:w="233"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Cs/>
                <w:color w:val="000000"/>
                <w:sz w:val="20"/>
                <w:szCs w:val="20"/>
                <w:lang w:eastAsia="vi-VN"/>
              </w:rPr>
              <w:t>8</w:t>
            </w:r>
          </w:p>
        </w:tc>
        <w:tc>
          <w:tcPr>
            <w:tcW w:w="265"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Cs/>
                <w:color w:val="000000"/>
                <w:sz w:val="20"/>
                <w:szCs w:val="20"/>
                <w:lang w:eastAsia="vi-VN"/>
              </w:rPr>
              <w:t>9</w:t>
            </w:r>
          </w:p>
        </w:tc>
        <w:tc>
          <w:tcPr>
            <w:tcW w:w="24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color w:val="000000"/>
                <w:sz w:val="20"/>
                <w:szCs w:val="20"/>
                <w:lang w:eastAsia="vi-VN"/>
              </w:rPr>
              <w:t>10</w:t>
            </w:r>
          </w:p>
        </w:tc>
        <w:tc>
          <w:tcPr>
            <w:tcW w:w="24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color w:val="000000"/>
                <w:sz w:val="20"/>
                <w:szCs w:val="20"/>
                <w:lang w:eastAsia="vi-VN"/>
              </w:rPr>
              <w:t>11</w:t>
            </w:r>
          </w:p>
        </w:tc>
        <w:tc>
          <w:tcPr>
            <w:tcW w:w="24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Cs/>
                <w:color w:val="000000"/>
                <w:sz w:val="20"/>
                <w:szCs w:val="20"/>
                <w:lang w:eastAsia="vi-VN"/>
              </w:rPr>
              <w:t>12</w:t>
            </w:r>
          </w:p>
        </w:tc>
        <w:tc>
          <w:tcPr>
            <w:tcW w:w="242"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color w:val="000000"/>
                <w:sz w:val="20"/>
                <w:szCs w:val="20"/>
                <w:lang w:eastAsia="vi-VN"/>
              </w:rPr>
              <w:t>13=9-6</w:t>
            </w:r>
          </w:p>
        </w:tc>
        <w:tc>
          <w:tcPr>
            <w:tcW w:w="305"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color w:val="000000"/>
                <w:sz w:val="20"/>
                <w:szCs w:val="20"/>
                <w:lang w:eastAsia="vi-VN"/>
              </w:rPr>
              <w:t>14</w:t>
            </w:r>
          </w:p>
        </w:tc>
      </w:tr>
      <w:tr w:rsidR="00D26BB5" w:rsidRPr="0057672C" w:rsidTr="001D4198">
        <w:trPr>
          <w:trHeight w:val="864"/>
          <w:jc w:val="center"/>
        </w:trPr>
        <w:tc>
          <w:tcPr>
            <w:tcW w:w="133"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I</w:t>
            </w:r>
          </w:p>
        </w:tc>
        <w:tc>
          <w:tcPr>
            <w:tcW w:w="170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rPr>
                <w:rFonts w:ascii="Arial" w:hAnsi="Arial" w:cs="Arial"/>
                <w:color w:val="000000"/>
                <w:sz w:val="20"/>
                <w:szCs w:val="20"/>
              </w:rPr>
            </w:pPr>
            <w:r w:rsidRPr="0057672C">
              <w:rPr>
                <w:rStyle w:val="Other"/>
                <w:rFonts w:ascii="Arial" w:hAnsi="Arial" w:cs="Arial"/>
                <w:b/>
                <w:bCs/>
                <w:color w:val="000000"/>
                <w:sz w:val="20"/>
                <w:szCs w:val="20"/>
                <w:lang w:eastAsia="vi-VN"/>
              </w:rPr>
              <w:t>Tổng số tiền phải nộp sau khi bán cổ phần lần đầu (1+2)</w:t>
            </w:r>
          </w:p>
        </w:tc>
        <w:tc>
          <w:tcPr>
            <w:tcW w:w="45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27"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25"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50"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31"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33"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65"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4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4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4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42"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305"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1D4198">
            <w:pPr>
              <w:jc w:val="center"/>
              <w:rPr>
                <w:rFonts w:ascii="Arial" w:hAnsi="Arial" w:cs="Arial"/>
                <w:sz w:val="20"/>
                <w:szCs w:val="20"/>
                <w:lang w:eastAsia="en-US"/>
              </w:rPr>
            </w:pPr>
          </w:p>
        </w:tc>
      </w:tr>
      <w:tr w:rsidR="00D26BB5" w:rsidRPr="0057672C" w:rsidTr="001D4198">
        <w:trPr>
          <w:trHeight w:val="1008"/>
          <w:jc w:val="center"/>
        </w:trPr>
        <w:tc>
          <w:tcPr>
            <w:tcW w:w="133"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color w:val="000000"/>
                <w:sz w:val="20"/>
                <w:szCs w:val="20"/>
                <w:lang w:eastAsia="vi-VN"/>
              </w:rPr>
              <w:lastRenderedPageBreak/>
              <w:t>1</w:t>
            </w:r>
          </w:p>
        </w:tc>
        <w:tc>
          <w:tcPr>
            <w:tcW w:w="170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rPr>
                <w:rFonts w:ascii="Arial" w:hAnsi="Arial" w:cs="Arial"/>
                <w:color w:val="000000"/>
                <w:sz w:val="20"/>
                <w:szCs w:val="20"/>
              </w:rPr>
            </w:pPr>
            <w:r w:rsidRPr="0057672C">
              <w:rPr>
                <w:rStyle w:val="Other"/>
                <w:rFonts w:ascii="Arial" w:hAnsi="Arial" w:cs="Arial"/>
                <w:color w:val="000000"/>
                <w:sz w:val="20"/>
                <w:szCs w:val="20"/>
                <w:lang w:eastAsia="vi-VN"/>
              </w:rPr>
              <w:t>Phần chênh lệch giữa giá trị phần vốn nhà nước theo sổ sách kế toán tại doanh nghiệp với mức vốn điều lệ xác định theo quyết định phương án CPH</w:t>
            </w:r>
          </w:p>
        </w:tc>
        <w:tc>
          <w:tcPr>
            <w:tcW w:w="45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27"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25"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50"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31"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33"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65"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4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4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4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42"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305"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1D4198">
            <w:pPr>
              <w:jc w:val="center"/>
              <w:rPr>
                <w:rFonts w:ascii="Arial" w:hAnsi="Arial" w:cs="Arial"/>
                <w:sz w:val="20"/>
                <w:szCs w:val="20"/>
                <w:lang w:eastAsia="en-US"/>
              </w:rPr>
            </w:pPr>
          </w:p>
        </w:tc>
      </w:tr>
      <w:tr w:rsidR="00D26BB5" w:rsidRPr="0057672C" w:rsidTr="001D4198">
        <w:trPr>
          <w:trHeight w:val="576"/>
          <w:jc w:val="center"/>
        </w:trPr>
        <w:tc>
          <w:tcPr>
            <w:tcW w:w="133"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color w:val="000000"/>
                <w:sz w:val="20"/>
                <w:szCs w:val="20"/>
                <w:lang w:eastAsia="vi-VN"/>
              </w:rPr>
              <w:t>2</w:t>
            </w:r>
          </w:p>
        </w:tc>
        <w:tc>
          <w:tcPr>
            <w:tcW w:w="170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rPr>
                <w:rFonts w:ascii="Arial" w:hAnsi="Arial" w:cs="Arial"/>
                <w:color w:val="000000"/>
                <w:sz w:val="20"/>
                <w:szCs w:val="20"/>
              </w:rPr>
            </w:pPr>
            <w:r w:rsidRPr="0057672C">
              <w:rPr>
                <w:rStyle w:val="Other"/>
                <w:rFonts w:ascii="Arial" w:hAnsi="Arial" w:cs="Arial"/>
                <w:color w:val="000000"/>
                <w:sz w:val="20"/>
                <w:szCs w:val="20"/>
                <w:lang w:eastAsia="vi-VN"/>
              </w:rPr>
              <w:t xml:space="preserve">Phải </w:t>
            </w:r>
            <w:r w:rsidR="00703D29" w:rsidRPr="0057672C">
              <w:rPr>
                <w:rStyle w:val="Other"/>
                <w:rFonts w:ascii="Arial" w:hAnsi="Arial" w:cs="Arial"/>
                <w:color w:val="000000"/>
                <w:sz w:val="20"/>
                <w:szCs w:val="20"/>
                <w:lang w:eastAsia="vi-VN"/>
              </w:rPr>
              <w:t>nộp</w:t>
            </w:r>
            <w:r w:rsidRPr="0057672C">
              <w:rPr>
                <w:rStyle w:val="Other"/>
                <w:rFonts w:ascii="Arial" w:hAnsi="Arial" w:cs="Arial"/>
                <w:color w:val="000000"/>
                <w:sz w:val="20"/>
                <w:szCs w:val="20"/>
                <w:lang w:eastAsia="vi-VN"/>
              </w:rPr>
              <w:t xml:space="preserve"> từ bán cổ phần lần đầu</w:t>
            </w:r>
          </w:p>
        </w:tc>
        <w:tc>
          <w:tcPr>
            <w:tcW w:w="45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27"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25"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50"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31"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33"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65"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4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4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4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42"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305"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1D4198">
            <w:pPr>
              <w:jc w:val="center"/>
              <w:rPr>
                <w:rFonts w:ascii="Arial" w:hAnsi="Arial" w:cs="Arial"/>
                <w:sz w:val="20"/>
                <w:szCs w:val="20"/>
                <w:lang w:eastAsia="en-US"/>
              </w:rPr>
            </w:pPr>
          </w:p>
        </w:tc>
      </w:tr>
      <w:tr w:rsidR="00D26BB5" w:rsidRPr="0057672C" w:rsidTr="001D4198">
        <w:trPr>
          <w:trHeight w:val="720"/>
          <w:jc w:val="center"/>
        </w:trPr>
        <w:tc>
          <w:tcPr>
            <w:tcW w:w="133"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color w:val="000000"/>
                <w:sz w:val="20"/>
                <w:szCs w:val="20"/>
                <w:lang w:eastAsia="vi-VN"/>
              </w:rPr>
              <w:t>2.1</w:t>
            </w:r>
          </w:p>
        </w:tc>
        <w:tc>
          <w:tcPr>
            <w:tcW w:w="170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rPr>
                <w:rFonts w:ascii="Arial" w:hAnsi="Arial" w:cs="Arial"/>
                <w:color w:val="000000"/>
                <w:sz w:val="20"/>
                <w:szCs w:val="20"/>
              </w:rPr>
            </w:pPr>
            <w:r w:rsidRPr="0057672C">
              <w:rPr>
                <w:rStyle w:val="Other"/>
                <w:rFonts w:ascii="Arial" w:hAnsi="Arial" w:cs="Arial"/>
                <w:color w:val="000000"/>
                <w:sz w:val="20"/>
                <w:szCs w:val="20"/>
                <w:lang w:eastAsia="vi-VN"/>
              </w:rPr>
              <w:t>Bán đấu giá công khai (sau khi trừ dự toán chi phí CPH, dự toán kinh phí lao động dôi dư)</w:t>
            </w:r>
          </w:p>
        </w:tc>
        <w:tc>
          <w:tcPr>
            <w:tcW w:w="45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27"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25"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50"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31"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33"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65"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4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4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4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42"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305"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1D4198">
            <w:pPr>
              <w:jc w:val="center"/>
              <w:rPr>
                <w:rFonts w:ascii="Arial" w:hAnsi="Arial" w:cs="Arial"/>
                <w:sz w:val="20"/>
                <w:szCs w:val="20"/>
                <w:lang w:eastAsia="en-US"/>
              </w:rPr>
            </w:pPr>
          </w:p>
        </w:tc>
      </w:tr>
      <w:tr w:rsidR="00D26BB5" w:rsidRPr="0057672C" w:rsidTr="001D4198">
        <w:trPr>
          <w:trHeight w:val="576"/>
          <w:jc w:val="center"/>
        </w:trPr>
        <w:tc>
          <w:tcPr>
            <w:tcW w:w="133"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color w:val="000000"/>
                <w:sz w:val="20"/>
                <w:szCs w:val="20"/>
                <w:lang w:eastAsia="vi-VN"/>
              </w:rPr>
              <w:t>2.2</w:t>
            </w:r>
          </w:p>
        </w:tc>
        <w:tc>
          <w:tcPr>
            <w:tcW w:w="1704" w:type="pct"/>
            <w:tcBorders>
              <w:top w:val="single" w:sz="4" w:space="0" w:color="auto"/>
              <w:left w:val="single" w:sz="4" w:space="0" w:color="auto"/>
              <w:bottom w:val="nil"/>
              <w:right w:val="nil"/>
            </w:tcBorders>
            <w:shd w:val="clear" w:color="auto" w:fill="FFFFFF"/>
            <w:vAlign w:val="center"/>
          </w:tcPr>
          <w:p w:rsidR="00D26BB5" w:rsidRPr="0057672C" w:rsidRDefault="00986677" w:rsidP="001D4198">
            <w:pPr>
              <w:pStyle w:val="Other0"/>
              <w:shd w:val="clear" w:color="auto" w:fill="auto"/>
              <w:spacing w:after="0"/>
              <w:ind w:firstLine="0"/>
              <w:rPr>
                <w:rFonts w:ascii="Arial" w:hAnsi="Arial" w:cs="Arial"/>
                <w:color w:val="000000"/>
                <w:sz w:val="20"/>
                <w:szCs w:val="20"/>
              </w:rPr>
            </w:pPr>
            <w:r>
              <w:rPr>
                <w:rStyle w:val="Other"/>
                <w:rFonts w:ascii="Arial" w:hAnsi="Arial" w:cs="Arial"/>
                <w:color w:val="000000"/>
                <w:sz w:val="20"/>
                <w:szCs w:val="20"/>
                <w:lang w:eastAsia="vi-VN"/>
              </w:rPr>
              <w:t>Bán theo phương thức b</w:t>
            </w:r>
            <w:r>
              <w:rPr>
                <w:rStyle w:val="Other"/>
                <w:rFonts w:ascii="Arial" w:hAnsi="Arial" w:cs="Arial"/>
                <w:color w:val="000000"/>
                <w:sz w:val="20"/>
                <w:szCs w:val="20"/>
                <w:lang w:val="en-SG" w:eastAsia="vi-VN"/>
              </w:rPr>
              <w:t>ả</w:t>
            </w:r>
            <w:r w:rsidR="00D26BB5" w:rsidRPr="0057672C">
              <w:rPr>
                <w:rStyle w:val="Other"/>
                <w:rFonts w:ascii="Arial" w:hAnsi="Arial" w:cs="Arial"/>
                <w:color w:val="000000"/>
                <w:sz w:val="20"/>
                <w:szCs w:val="20"/>
                <w:lang w:eastAsia="vi-VN"/>
              </w:rPr>
              <w:t>o lãnh phát hành</w:t>
            </w:r>
          </w:p>
        </w:tc>
        <w:tc>
          <w:tcPr>
            <w:tcW w:w="45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27"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25"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50"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31"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33"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65"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4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4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4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42"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305"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1D4198">
            <w:pPr>
              <w:jc w:val="center"/>
              <w:rPr>
                <w:rFonts w:ascii="Arial" w:hAnsi="Arial" w:cs="Arial"/>
                <w:sz w:val="20"/>
                <w:szCs w:val="20"/>
                <w:lang w:eastAsia="en-US"/>
              </w:rPr>
            </w:pPr>
          </w:p>
        </w:tc>
      </w:tr>
      <w:tr w:rsidR="00D26BB5" w:rsidRPr="0057672C" w:rsidTr="001D4198">
        <w:trPr>
          <w:trHeight w:val="576"/>
          <w:jc w:val="center"/>
        </w:trPr>
        <w:tc>
          <w:tcPr>
            <w:tcW w:w="133"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color w:val="000000"/>
                <w:sz w:val="20"/>
                <w:szCs w:val="20"/>
                <w:lang w:eastAsia="vi-VN"/>
              </w:rPr>
              <w:t>2.3</w:t>
            </w:r>
          </w:p>
        </w:tc>
        <w:tc>
          <w:tcPr>
            <w:tcW w:w="170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rPr>
                <w:rFonts w:ascii="Arial" w:hAnsi="Arial" w:cs="Arial"/>
                <w:color w:val="000000"/>
                <w:sz w:val="20"/>
                <w:szCs w:val="20"/>
              </w:rPr>
            </w:pPr>
            <w:r w:rsidRPr="0057672C">
              <w:rPr>
                <w:rStyle w:val="Other"/>
                <w:rFonts w:ascii="Arial" w:hAnsi="Arial" w:cs="Arial"/>
                <w:color w:val="000000"/>
                <w:sz w:val="20"/>
                <w:szCs w:val="20"/>
                <w:lang w:eastAsia="vi-VN"/>
              </w:rPr>
              <w:t>Bán cho nhà đầu tư chiến lược</w:t>
            </w:r>
          </w:p>
        </w:tc>
        <w:tc>
          <w:tcPr>
            <w:tcW w:w="45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27"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25"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50"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31"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33"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65"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4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4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4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42"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305"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1D4198">
            <w:pPr>
              <w:jc w:val="center"/>
              <w:rPr>
                <w:rFonts w:ascii="Arial" w:hAnsi="Arial" w:cs="Arial"/>
                <w:sz w:val="20"/>
                <w:szCs w:val="20"/>
                <w:lang w:eastAsia="en-US"/>
              </w:rPr>
            </w:pPr>
          </w:p>
        </w:tc>
      </w:tr>
      <w:tr w:rsidR="00D26BB5" w:rsidRPr="0057672C" w:rsidTr="001D4198">
        <w:trPr>
          <w:trHeight w:val="576"/>
          <w:jc w:val="center"/>
        </w:trPr>
        <w:tc>
          <w:tcPr>
            <w:tcW w:w="133"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color w:val="000000"/>
                <w:sz w:val="20"/>
                <w:szCs w:val="20"/>
                <w:lang w:eastAsia="vi-VN"/>
              </w:rPr>
              <w:t>2.4</w:t>
            </w:r>
          </w:p>
        </w:tc>
        <w:tc>
          <w:tcPr>
            <w:tcW w:w="170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rPr>
                <w:rFonts w:ascii="Arial" w:hAnsi="Arial" w:cs="Arial"/>
                <w:color w:val="000000"/>
                <w:sz w:val="20"/>
                <w:szCs w:val="20"/>
              </w:rPr>
            </w:pPr>
            <w:r w:rsidRPr="0057672C">
              <w:rPr>
                <w:rStyle w:val="Other"/>
                <w:rFonts w:ascii="Arial" w:hAnsi="Arial" w:cs="Arial"/>
                <w:color w:val="000000"/>
                <w:sz w:val="20"/>
                <w:szCs w:val="20"/>
                <w:lang w:eastAsia="vi-VN"/>
              </w:rPr>
              <w:t xml:space="preserve">Bán cổ phần cho người lao động, </w:t>
            </w:r>
            <w:r w:rsidR="009D1AD6" w:rsidRPr="0057672C">
              <w:rPr>
                <w:rStyle w:val="Other"/>
                <w:rFonts w:ascii="Arial" w:hAnsi="Arial" w:cs="Arial"/>
                <w:color w:val="000000"/>
                <w:sz w:val="20"/>
                <w:szCs w:val="20"/>
                <w:lang w:eastAsia="vi-VN"/>
              </w:rPr>
              <w:t>tổ chức</w:t>
            </w:r>
            <w:r w:rsidRPr="0057672C">
              <w:rPr>
                <w:rStyle w:val="Other"/>
                <w:rFonts w:ascii="Arial" w:hAnsi="Arial" w:cs="Arial"/>
                <w:color w:val="000000"/>
                <w:sz w:val="20"/>
                <w:szCs w:val="20"/>
                <w:lang w:eastAsia="vi-VN"/>
              </w:rPr>
              <w:t xml:space="preserve"> công đoàn</w:t>
            </w:r>
          </w:p>
        </w:tc>
        <w:tc>
          <w:tcPr>
            <w:tcW w:w="45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27"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25"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50"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31"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33"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65"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4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4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4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42"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305"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1D4198">
            <w:pPr>
              <w:jc w:val="center"/>
              <w:rPr>
                <w:rFonts w:ascii="Arial" w:hAnsi="Arial" w:cs="Arial"/>
                <w:sz w:val="20"/>
                <w:szCs w:val="20"/>
                <w:lang w:eastAsia="en-US"/>
              </w:rPr>
            </w:pPr>
          </w:p>
        </w:tc>
      </w:tr>
      <w:tr w:rsidR="00D26BB5" w:rsidRPr="0057672C" w:rsidTr="001D4198">
        <w:trPr>
          <w:trHeight w:val="576"/>
          <w:jc w:val="center"/>
        </w:trPr>
        <w:tc>
          <w:tcPr>
            <w:tcW w:w="133"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color w:val="000000"/>
                <w:sz w:val="20"/>
                <w:szCs w:val="20"/>
                <w:lang w:eastAsia="vi-VN"/>
              </w:rPr>
              <w:t>2.5</w:t>
            </w:r>
          </w:p>
        </w:tc>
        <w:tc>
          <w:tcPr>
            <w:tcW w:w="170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rPr>
                <w:rFonts w:ascii="Arial" w:hAnsi="Arial" w:cs="Arial"/>
                <w:color w:val="000000"/>
                <w:sz w:val="20"/>
                <w:szCs w:val="20"/>
              </w:rPr>
            </w:pPr>
            <w:r w:rsidRPr="0057672C">
              <w:rPr>
                <w:rStyle w:val="Other"/>
                <w:rFonts w:ascii="Arial" w:hAnsi="Arial" w:cs="Arial"/>
                <w:color w:val="000000"/>
                <w:sz w:val="20"/>
                <w:szCs w:val="20"/>
                <w:lang w:eastAsia="vi-VN"/>
              </w:rPr>
              <w:t>Bán thỏa thuận cho các nhà đầu tư khác</w:t>
            </w:r>
          </w:p>
        </w:tc>
        <w:tc>
          <w:tcPr>
            <w:tcW w:w="45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27"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25"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50"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31"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33"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65"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4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4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4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42"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305"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1D4198">
            <w:pPr>
              <w:jc w:val="center"/>
              <w:rPr>
                <w:rFonts w:ascii="Arial" w:hAnsi="Arial" w:cs="Arial"/>
                <w:sz w:val="20"/>
                <w:szCs w:val="20"/>
                <w:lang w:eastAsia="en-US"/>
              </w:rPr>
            </w:pPr>
          </w:p>
        </w:tc>
      </w:tr>
      <w:tr w:rsidR="00D26BB5" w:rsidRPr="0057672C" w:rsidTr="001D4198">
        <w:trPr>
          <w:trHeight w:val="576"/>
          <w:jc w:val="center"/>
        </w:trPr>
        <w:tc>
          <w:tcPr>
            <w:tcW w:w="133"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color w:val="000000"/>
                <w:sz w:val="20"/>
                <w:szCs w:val="20"/>
                <w:lang w:eastAsia="vi-VN"/>
              </w:rPr>
              <w:t>2.6</w:t>
            </w:r>
          </w:p>
        </w:tc>
        <w:tc>
          <w:tcPr>
            <w:tcW w:w="1704" w:type="pct"/>
            <w:tcBorders>
              <w:top w:val="single" w:sz="4" w:space="0" w:color="auto"/>
              <w:left w:val="single" w:sz="4" w:space="0" w:color="auto"/>
              <w:bottom w:val="nil"/>
              <w:right w:val="nil"/>
            </w:tcBorders>
            <w:shd w:val="clear" w:color="auto" w:fill="FFFFFF"/>
            <w:vAlign w:val="center"/>
          </w:tcPr>
          <w:p w:rsidR="00D26BB5" w:rsidRPr="0057672C" w:rsidRDefault="00703D29" w:rsidP="001D4198">
            <w:pPr>
              <w:pStyle w:val="Other0"/>
              <w:shd w:val="clear" w:color="auto" w:fill="auto"/>
              <w:spacing w:after="0"/>
              <w:ind w:firstLine="0"/>
              <w:rPr>
                <w:rFonts w:ascii="Arial" w:hAnsi="Arial" w:cs="Arial"/>
                <w:color w:val="000000"/>
                <w:sz w:val="20"/>
                <w:szCs w:val="20"/>
              </w:rPr>
            </w:pPr>
            <w:r w:rsidRPr="0057672C">
              <w:rPr>
                <w:rStyle w:val="Other"/>
                <w:rFonts w:ascii="Arial" w:hAnsi="Arial" w:cs="Arial"/>
                <w:color w:val="000000"/>
                <w:sz w:val="20"/>
                <w:szCs w:val="20"/>
                <w:lang w:eastAsia="vi-VN"/>
              </w:rPr>
              <w:t>Bán theo phương thức dựng sổ</w:t>
            </w:r>
          </w:p>
        </w:tc>
        <w:tc>
          <w:tcPr>
            <w:tcW w:w="45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27"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25"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50"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31"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33"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65"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4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4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4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42"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305"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1D4198">
            <w:pPr>
              <w:jc w:val="center"/>
              <w:rPr>
                <w:rFonts w:ascii="Arial" w:hAnsi="Arial" w:cs="Arial"/>
                <w:sz w:val="20"/>
                <w:szCs w:val="20"/>
                <w:lang w:eastAsia="en-US"/>
              </w:rPr>
            </w:pPr>
          </w:p>
        </w:tc>
      </w:tr>
      <w:tr w:rsidR="00D26BB5" w:rsidRPr="0057672C" w:rsidTr="001D4198">
        <w:trPr>
          <w:trHeight w:val="576"/>
          <w:jc w:val="center"/>
        </w:trPr>
        <w:tc>
          <w:tcPr>
            <w:tcW w:w="133"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II</w:t>
            </w:r>
          </w:p>
        </w:tc>
        <w:tc>
          <w:tcPr>
            <w:tcW w:w="1704" w:type="pct"/>
            <w:tcBorders>
              <w:top w:val="single" w:sz="4" w:space="0" w:color="auto"/>
              <w:left w:val="single" w:sz="4" w:space="0" w:color="auto"/>
              <w:bottom w:val="nil"/>
              <w:right w:val="nil"/>
            </w:tcBorders>
            <w:shd w:val="clear" w:color="auto" w:fill="FFFFFF"/>
            <w:vAlign w:val="center"/>
          </w:tcPr>
          <w:p w:rsidR="00D26BB5" w:rsidRPr="0057672C" w:rsidRDefault="00986677" w:rsidP="001D4198">
            <w:pPr>
              <w:pStyle w:val="Other0"/>
              <w:shd w:val="clear" w:color="auto" w:fill="auto"/>
              <w:spacing w:after="0"/>
              <w:ind w:firstLine="0"/>
              <w:rPr>
                <w:rFonts w:ascii="Arial" w:hAnsi="Arial" w:cs="Arial"/>
                <w:color w:val="000000"/>
                <w:sz w:val="20"/>
                <w:szCs w:val="20"/>
              </w:rPr>
            </w:pPr>
            <w:r>
              <w:rPr>
                <w:rStyle w:val="Other"/>
                <w:rFonts w:ascii="Arial" w:hAnsi="Arial" w:cs="Arial"/>
                <w:b/>
                <w:bCs/>
                <w:color w:val="000000"/>
                <w:sz w:val="20"/>
                <w:szCs w:val="20"/>
                <w:lang w:eastAsia="vi-VN"/>
              </w:rPr>
              <w:t>Các khoản dự kiến hoàn tr</w:t>
            </w:r>
            <w:r>
              <w:rPr>
                <w:rStyle w:val="Other"/>
                <w:rFonts w:ascii="Arial" w:hAnsi="Arial" w:cs="Arial"/>
                <w:b/>
                <w:bCs/>
                <w:color w:val="000000"/>
                <w:sz w:val="20"/>
                <w:szCs w:val="20"/>
                <w:lang w:val="en-SG" w:eastAsia="vi-VN"/>
              </w:rPr>
              <w:t>ả</w:t>
            </w:r>
            <w:r w:rsidR="00D26BB5" w:rsidRPr="0057672C">
              <w:rPr>
                <w:rStyle w:val="Other"/>
                <w:rFonts w:ascii="Arial" w:hAnsi="Arial" w:cs="Arial"/>
                <w:b/>
                <w:bCs/>
                <w:color w:val="000000"/>
                <w:sz w:val="20"/>
                <w:szCs w:val="20"/>
                <w:lang w:eastAsia="vi-VN"/>
              </w:rPr>
              <w:t xml:space="preserve"> doanh nghiệp theo quy định:</w:t>
            </w:r>
          </w:p>
        </w:tc>
        <w:tc>
          <w:tcPr>
            <w:tcW w:w="45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27"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25"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50"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31"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33"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65"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4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4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4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42"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305"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1D4198">
            <w:pPr>
              <w:jc w:val="center"/>
              <w:rPr>
                <w:rFonts w:ascii="Arial" w:hAnsi="Arial" w:cs="Arial"/>
                <w:sz w:val="20"/>
                <w:szCs w:val="20"/>
                <w:lang w:eastAsia="en-US"/>
              </w:rPr>
            </w:pPr>
          </w:p>
        </w:tc>
      </w:tr>
      <w:tr w:rsidR="00D26BB5" w:rsidRPr="0057672C" w:rsidTr="001D4198">
        <w:trPr>
          <w:trHeight w:val="720"/>
          <w:jc w:val="center"/>
        </w:trPr>
        <w:tc>
          <w:tcPr>
            <w:tcW w:w="133"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color w:val="000000"/>
                <w:sz w:val="20"/>
                <w:szCs w:val="20"/>
                <w:lang w:eastAsia="vi-VN"/>
              </w:rPr>
              <w:t>1</w:t>
            </w:r>
          </w:p>
        </w:tc>
        <w:tc>
          <w:tcPr>
            <w:tcW w:w="170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rPr>
                <w:rFonts w:ascii="Arial" w:hAnsi="Arial" w:cs="Arial"/>
                <w:color w:val="000000"/>
                <w:sz w:val="20"/>
                <w:szCs w:val="20"/>
              </w:rPr>
            </w:pPr>
            <w:r w:rsidRPr="0057672C">
              <w:rPr>
                <w:rStyle w:val="Other"/>
                <w:rFonts w:ascii="Arial" w:hAnsi="Arial" w:cs="Arial"/>
                <w:color w:val="000000"/>
                <w:sz w:val="20"/>
                <w:szCs w:val="20"/>
                <w:lang w:eastAsia="vi-VN"/>
              </w:rPr>
              <w:t xml:space="preserve">Giá trị tương ứng với số </w:t>
            </w:r>
            <w:r w:rsidR="00703D29" w:rsidRPr="0057672C">
              <w:rPr>
                <w:rStyle w:val="Other"/>
                <w:rFonts w:ascii="Arial" w:hAnsi="Arial" w:cs="Arial"/>
                <w:color w:val="000000"/>
                <w:sz w:val="20"/>
                <w:szCs w:val="20"/>
                <w:lang w:eastAsia="vi-VN"/>
              </w:rPr>
              <w:t>cổ phần</w:t>
            </w:r>
            <w:r w:rsidRPr="0057672C">
              <w:rPr>
                <w:rStyle w:val="Other"/>
                <w:rFonts w:ascii="Arial" w:hAnsi="Arial" w:cs="Arial"/>
                <w:color w:val="000000"/>
                <w:sz w:val="20"/>
                <w:szCs w:val="20"/>
                <w:lang w:eastAsia="vi-VN"/>
              </w:rPr>
              <w:t xml:space="preserve"> phát hành thêm tính theo mệnh giá</w:t>
            </w:r>
          </w:p>
        </w:tc>
        <w:tc>
          <w:tcPr>
            <w:tcW w:w="45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27"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25"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50"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31"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33"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65"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4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4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4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42"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305"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1D4198">
            <w:pPr>
              <w:jc w:val="center"/>
              <w:rPr>
                <w:rFonts w:ascii="Arial" w:hAnsi="Arial" w:cs="Arial"/>
                <w:sz w:val="20"/>
                <w:szCs w:val="20"/>
                <w:lang w:eastAsia="en-US"/>
              </w:rPr>
            </w:pPr>
          </w:p>
        </w:tc>
      </w:tr>
      <w:tr w:rsidR="00D26BB5" w:rsidRPr="0057672C" w:rsidTr="001D4198">
        <w:trPr>
          <w:trHeight w:val="864"/>
          <w:jc w:val="center"/>
        </w:trPr>
        <w:tc>
          <w:tcPr>
            <w:tcW w:w="133"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color w:val="000000"/>
                <w:sz w:val="20"/>
                <w:szCs w:val="20"/>
                <w:lang w:eastAsia="vi-VN"/>
              </w:rPr>
              <w:t>2</w:t>
            </w:r>
          </w:p>
        </w:tc>
        <w:tc>
          <w:tcPr>
            <w:tcW w:w="170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rPr>
                <w:rFonts w:ascii="Arial" w:hAnsi="Arial" w:cs="Arial"/>
                <w:color w:val="000000"/>
                <w:sz w:val="20"/>
                <w:szCs w:val="20"/>
              </w:rPr>
            </w:pPr>
            <w:r w:rsidRPr="0057672C">
              <w:rPr>
                <w:rStyle w:val="Other"/>
                <w:rFonts w:ascii="Arial" w:hAnsi="Arial" w:cs="Arial"/>
                <w:color w:val="000000"/>
                <w:sz w:val="20"/>
                <w:szCs w:val="20"/>
                <w:lang w:eastAsia="vi-VN"/>
              </w:rPr>
              <w:t>Phần thặng dư vốn tương ứng với số cổ phần phát hành thêm trong cơ cấu vốn điều lệ để lại cho doanh nghiệp</w:t>
            </w:r>
          </w:p>
        </w:tc>
        <w:tc>
          <w:tcPr>
            <w:tcW w:w="45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27"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25"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50"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31"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33"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65"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4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4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4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42"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305"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1D4198">
            <w:pPr>
              <w:jc w:val="center"/>
              <w:rPr>
                <w:rFonts w:ascii="Arial" w:hAnsi="Arial" w:cs="Arial"/>
                <w:sz w:val="20"/>
                <w:szCs w:val="20"/>
                <w:lang w:eastAsia="en-US"/>
              </w:rPr>
            </w:pPr>
          </w:p>
        </w:tc>
      </w:tr>
      <w:tr w:rsidR="00D26BB5" w:rsidRPr="0057672C" w:rsidTr="001D4198">
        <w:trPr>
          <w:trHeight w:val="864"/>
          <w:jc w:val="center"/>
        </w:trPr>
        <w:tc>
          <w:tcPr>
            <w:tcW w:w="133"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color w:val="000000"/>
                <w:sz w:val="20"/>
                <w:szCs w:val="20"/>
                <w:lang w:eastAsia="vi-VN"/>
              </w:rPr>
              <w:t>3</w:t>
            </w:r>
          </w:p>
        </w:tc>
        <w:tc>
          <w:tcPr>
            <w:tcW w:w="1704" w:type="pct"/>
            <w:tcBorders>
              <w:top w:val="single" w:sz="4" w:space="0" w:color="auto"/>
              <w:left w:val="single" w:sz="4" w:space="0" w:color="auto"/>
              <w:bottom w:val="nil"/>
              <w:right w:val="nil"/>
            </w:tcBorders>
            <w:shd w:val="clear" w:color="auto" w:fill="FFFFFF"/>
            <w:vAlign w:val="center"/>
          </w:tcPr>
          <w:p w:rsidR="00D26BB5" w:rsidRPr="0057672C" w:rsidRDefault="00703D29" w:rsidP="001D4198">
            <w:pPr>
              <w:pStyle w:val="Other0"/>
              <w:shd w:val="clear" w:color="auto" w:fill="auto"/>
              <w:spacing w:after="0"/>
              <w:ind w:firstLine="0"/>
              <w:rPr>
                <w:rFonts w:ascii="Arial" w:hAnsi="Arial" w:cs="Arial"/>
                <w:color w:val="000000"/>
                <w:sz w:val="20"/>
                <w:szCs w:val="20"/>
              </w:rPr>
            </w:pPr>
            <w:r w:rsidRPr="0057672C">
              <w:rPr>
                <w:rStyle w:val="Other"/>
                <w:rFonts w:ascii="Arial" w:hAnsi="Arial" w:cs="Arial"/>
                <w:color w:val="000000"/>
                <w:sz w:val="20"/>
                <w:szCs w:val="20"/>
                <w:lang w:eastAsia="vi-VN"/>
              </w:rPr>
              <w:t>Hoàn trả</w:t>
            </w:r>
            <w:r w:rsidR="00D26BB5" w:rsidRPr="0057672C">
              <w:rPr>
                <w:rStyle w:val="Other"/>
                <w:rFonts w:ascii="Arial" w:hAnsi="Arial" w:cs="Arial"/>
                <w:color w:val="000000"/>
                <w:sz w:val="20"/>
                <w:szCs w:val="20"/>
                <w:lang w:eastAsia="vi-VN"/>
              </w:rPr>
              <w:t xml:space="preserve"> doanh nghiệp cấp I theo giá trị sổ sách và thuế phải nộp - nếu có (đối với CPH doanh nghiệp cấp II)</w:t>
            </w:r>
          </w:p>
        </w:tc>
        <w:tc>
          <w:tcPr>
            <w:tcW w:w="45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27"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25"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50"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31"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33"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65"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4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4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4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42"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305"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1D4198">
            <w:pPr>
              <w:jc w:val="center"/>
              <w:rPr>
                <w:rFonts w:ascii="Arial" w:hAnsi="Arial" w:cs="Arial"/>
                <w:sz w:val="20"/>
                <w:szCs w:val="20"/>
                <w:lang w:eastAsia="en-US"/>
              </w:rPr>
            </w:pPr>
          </w:p>
        </w:tc>
      </w:tr>
      <w:tr w:rsidR="00D26BB5" w:rsidRPr="0057672C" w:rsidTr="001D4198">
        <w:trPr>
          <w:trHeight w:val="576"/>
          <w:jc w:val="center"/>
        </w:trPr>
        <w:tc>
          <w:tcPr>
            <w:tcW w:w="133"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III</w:t>
            </w:r>
          </w:p>
        </w:tc>
        <w:tc>
          <w:tcPr>
            <w:tcW w:w="170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rPr>
                <w:rFonts w:ascii="Arial" w:hAnsi="Arial" w:cs="Arial"/>
                <w:color w:val="000000"/>
                <w:sz w:val="20"/>
                <w:szCs w:val="20"/>
              </w:rPr>
            </w:pPr>
            <w:r w:rsidRPr="0057672C">
              <w:rPr>
                <w:rStyle w:val="Other"/>
                <w:rFonts w:ascii="Arial" w:hAnsi="Arial" w:cs="Arial"/>
                <w:b/>
                <w:bCs/>
                <w:color w:val="000000"/>
                <w:sz w:val="20"/>
                <w:szCs w:val="20"/>
                <w:lang w:eastAsia="vi-VN"/>
              </w:rPr>
              <w:t>Chi phí cổ phần hóa và kinh phí lao động dôi dư:</w:t>
            </w:r>
          </w:p>
        </w:tc>
        <w:tc>
          <w:tcPr>
            <w:tcW w:w="45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27"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25"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50"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31"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33"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65"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4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4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4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42"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305"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1D4198">
            <w:pPr>
              <w:jc w:val="center"/>
              <w:rPr>
                <w:rFonts w:ascii="Arial" w:hAnsi="Arial" w:cs="Arial"/>
                <w:sz w:val="20"/>
                <w:szCs w:val="20"/>
                <w:lang w:eastAsia="en-US"/>
              </w:rPr>
            </w:pPr>
          </w:p>
        </w:tc>
      </w:tr>
      <w:tr w:rsidR="00D26BB5" w:rsidRPr="0057672C" w:rsidTr="001D4198">
        <w:trPr>
          <w:trHeight w:val="576"/>
          <w:jc w:val="center"/>
        </w:trPr>
        <w:tc>
          <w:tcPr>
            <w:tcW w:w="133"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color w:val="000000"/>
                <w:sz w:val="20"/>
                <w:szCs w:val="20"/>
                <w:lang w:eastAsia="vi-VN"/>
              </w:rPr>
              <w:lastRenderedPageBreak/>
              <w:t>1</w:t>
            </w:r>
          </w:p>
        </w:tc>
        <w:tc>
          <w:tcPr>
            <w:tcW w:w="170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rPr>
                <w:rFonts w:ascii="Arial" w:hAnsi="Arial" w:cs="Arial"/>
                <w:color w:val="000000"/>
                <w:sz w:val="20"/>
                <w:szCs w:val="20"/>
              </w:rPr>
            </w:pPr>
            <w:r w:rsidRPr="0057672C">
              <w:rPr>
                <w:rStyle w:val="Other"/>
                <w:rFonts w:ascii="Arial" w:hAnsi="Arial" w:cs="Arial"/>
                <w:color w:val="000000"/>
                <w:sz w:val="20"/>
                <w:szCs w:val="20"/>
                <w:lang w:eastAsia="vi-VN"/>
              </w:rPr>
              <w:t xml:space="preserve">Chi phí </w:t>
            </w:r>
            <w:r w:rsidR="00D35366" w:rsidRPr="0057672C">
              <w:rPr>
                <w:rStyle w:val="Other"/>
                <w:rFonts w:ascii="Arial" w:hAnsi="Arial" w:cs="Arial"/>
                <w:color w:val="000000"/>
                <w:sz w:val="20"/>
                <w:szCs w:val="20"/>
                <w:lang w:eastAsia="vi-VN"/>
              </w:rPr>
              <w:t>cổ phần</w:t>
            </w:r>
            <w:r w:rsidRPr="0057672C">
              <w:rPr>
                <w:rStyle w:val="Other"/>
                <w:rFonts w:ascii="Arial" w:hAnsi="Arial" w:cs="Arial"/>
                <w:color w:val="000000"/>
                <w:sz w:val="20"/>
                <w:szCs w:val="20"/>
                <w:lang w:eastAsia="vi-VN"/>
              </w:rPr>
              <w:t xml:space="preserve"> hóa</w:t>
            </w:r>
          </w:p>
        </w:tc>
        <w:tc>
          <w:tcPr>
            <w:tcW w:w="45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27"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25"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50"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31"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33"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65"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4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4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44"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42"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305"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1D4198">
            <w:pPr>
              <w:jc w:val="center"/>
              <w:rPr>
                <w:rFonts w:ascii="Arial" w:hAnsi="Arial" w:cs="Arial"/>
                <w:sz w:val="20"/>
                <w:szCs w:val="20"/>
                <w:lang w:eastAsia="en-US"/>
              </w:rPr>
            </w:pPr>
          </w:p>
        </w:tc>
      </w:tr>
      <w:tr w:rsidR="00D26BB5" w:rsidRPr="0057672C" w:rsidTr="001D4198">
        <w:trPr>
          <w:trHeight w:val="576"/>
          <w:jc w:val="center"/>
        </w:trPr>
        <w:tc>
          <w:tcPr>
            <w:tcW w:w="133" w:type="pct"/>
            <w:tcBorders>
              <w:top w:val="single" w:sz="4" w:space="0" w:color="auto"/>
              <w:left w:val="single" w:sz="4" w:space="0" w:color="auto"/>
              <w:bottom w:val="single" w:sz="4" w:space="0" w:color="auto"/>
              <w:right w:val="nil"/>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color w:val="000000"/>
                <w:sz w:val="20"/>
                <w:szCs w:val="20"/>
                <w:lang w:eastAsia="vi-VN"/>
              </w:rPr>
              <w:t>2</w:t>
            </w:r>
          </w:p>
        </w:tc>
        <w:tc>
          <w:tcPr>
            <w:tcW w:w="1704" w:type="pct"/>
            <w:tcBorders>
              <w:top w:val="single" w:sz="4" w:space="0" w:color="auto"/>
              <w:left w:val="single" w:sz="4" w:space="0" w:color="auto"/>
              <w:bottom w:val="single" w:sz="4" w:space="0" w:color="auto"/>
              <w:right w:val="nil"/>
            </w:tcBorders>
            <w:shd w:val="clear" w:color="auto" w:fill="FFFFFF"/>
            <w:vAlign w:val="center"/>
          </w:tcPr>
          <w:p w:rsidR="00D26BB5" w:rsidRPr="0057672C" w:rsidRDefault="00D26BB5" w:rsidP="001D4198">
            <w:pPr>
              <w:pStyle w:val="Other0"/>
              <w:shd w:val="clear" w:color="auto" w:fill="auto"/>
              <w:spacing w:after="0"/>
              <w:ind w:firstLine="0"/>
              <w:rPr>
                <w:rFonts w:ascii="Arial" w:hAnsi="Arial" w:cs="Arial"/>
                <w:color w:val="000000"/>
                <w:sz w:val="20"/>
                <w:szCs w:val="20"/>
              </w:rPr>
            </w:pPr>
            <w:r w:rsidRPr="0057672C">
              <w:rPr>
                <w:rStyle w:val="Other"/>
                <w:rFonts w:ascii="Arial" w:hAnsi="Arial" w:cs="Arial"/>
                <w:color w:val="000000"/>
                <w:sz w:val="20"/>
                <w:szCs w:val="20"/>
                <w:lang w:eastAsia="vi-VN"/>
              </w:rPr>
              <w:t>Kinh phí lao động dôi dư</w:t>
            </w:r>
          </w:p>
        </w:tc>
        <w:tc>
          <w:tcPr>
            <w:tcW w:w="454" w:type="pct"/>
            <w:tcBorders>
              <w:top w:val="single" w:sz="4" w:space="0" w:color="auto"/>
              <w:left w:val="single" w:sz="4" w:space="0" w:color="auto"/>
              <w:bottom w:val="single" w:sz="4" w:space="0" w:color="auto"/>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27" w:type="pct"/>
            <w:tcBorders>
              <w:top w:val="single" w:sz="4" w:space="0" w:color="auto"/>
              <w:left w:val="single" w:sz="4" w:space="0" w:color="auto"/>
              <w:bottom w:val="single" w:sz="4" w:space="0" w:color="auto"/>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25" w:type="pct"/>
            <w:tcBorders>
              <w:top w:val="single" w:sz="4" w:space="0" w:color="auto"/>
              <w:left w:val="single" w:sz="4" w:space="0" w:color="auto"/>
              <w:bottom w:val="single" w:sz="4" w:space="0" w:color="auto"/>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50" w:type="pct"/>
            <w:tcBorders>
              <w:top w:val="single" w:sz="4" w:space="0" w:color="auto"/>
              <w:left w:val="single" w:sz="4" w:space="0" w:color="auto"/>
              <w:bottom w:val="single" w:sz="4" w:space="0" w:color="auto"/>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31" w:type="pct"/>
            <w:tcBorders>
              <w:top w:val="single" w:sz="4" w:space="0" w:color="auto"/>
              <w:left w:val="single" w:sz="4" w:space="0" w:color="auto"/>
              <w:bottom w:val="single" w:sz="4" w:space="0" w:color="auto"/>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33" w:type="pct"/>
            <w:tcBorders>
              <w:top w:val="single" w:sz="4" w:space="0" w:color="auto"/>
              <w:left w:val="single" w:sz="4" w:space="0" w:color="auto"/>
              <w:bottom w:val="single" w:sz="4" w:space="0" w:color="auto"/>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65" w:type="pct"/>
            <w:tcBorders>
              <w:top w:val="single" w:sz="4" w:space="0" w:color="auto"/>
              <w:left w:val="single" w:sz="4" w:space="0" w:color="auto"/>
              <w:bottom w:val="single" w:sz="4" w:space="0" w:color="auto"/>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44" w:type="pct"/>
            <w:tcBorders>
              <w:top w:val="single" w:sz="4" w:space="0" w:color="auto"/>
              <w:left w:val="single" w:sz="4" w:space="0" w:color="auto"/>
              <w:bottom w:val="single" w:sz="4" w:space="0" w:color="auto"/>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44" w:type="pct"/>
            <w:tcBorders>
              <w:top w:val="single" w:sz="4" w:space="0" w:color="auto"/>
              <w:left w:val="single" w:sz="4" w:space="0" w:color="auto"/>
              <w:bottom w:val="single" w:sz="4" w:space="0" w:color="auto"/>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44" w:type="pct"/>
            <w:tcBorders>
              <w:top w:val="single" w:sz="4" w:space="0" w:color="auto"/>
              <w:left w:val="single" w:sz="4" w:space="0" w:color="auto"/>
              <w:bottom w:val="single" w:sz="4" w:space="0" w:color="auto"/>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42" w:type="pct"/>
            <w:tcBorders>
              <w:top w:val="single" w:sz="4" w:space="0" w:color="auto"/>
              <w:left w:val="single" w:sz="4" w:space="0" w:color="auto"/>
              <w:bottom w:val="single" w:sz="4" w:space="0" w:color="auto"/>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305" w:type="pct"/>
            <w:tcBorders>
              <w:top w:val="single" w:sz="4" w:space="0" w:color="auto"/>
              <w:left w:val="single" w:sz="4" w:space="0" w:color="auto"/>
              <w:bottom w:val="single" w:sz="4" w:space="0" w:color="auto"/>
              <w:right w:val="single" w:sz="4" w:space="0" w:color="auto"/>
            </w:tcBorders>
            <w:shd w:val="clear" w:color="auto" w:fill="FFFFFF"/>
            <w:vAlign w:val="center"/>
          </w:tcPr>
          <w:p w:rsidR="00D26BB5" w:rsidRPr="0057672C" w:rsidRDefault="00D26BB5" w:rsidP="001D4198">
            <w:pPr>
              <w:jc w:val="center"/>
              <w:rPr>
                <w:rFonts w:ascii="Arial" w:hAnsi="Arial" w:cs="Arial"/>
                <w:sz w:val="20"/>
                <w:szCs w:val="20"/>
                <w:lang w:eastAsia="en-US"/>
              </w:rPr>
            </w:pPr>
          </w:p>
        </w:tc>
      </w:tr>
    </w:tbl>
    <w:p w:rsidR="00D26BB5" w:rsidRPr="0057672C" w:rsidRDefault="00D26BB5" w:rsidP="00E43971">
      <w:pPr>
        <w:pStyle w:val="Tablecaption0"/>
        <w:shd w:val="clear" w:color="auto" w:fill="auto"/>
        <w:spacing w:after="120"/>
        <w:ind w:firstLine="720"/>
        <w:jc w:val="both"/>
        <w:rPr>
          <w:rFonts w:ascii="Arial" w:hAnsi="Arial" w:cs="Arial"/>
          <w:color w:val="000000"/>
          <w:sz w:val="20"/>
          <w:szCs w:val="20"/>
        </w:rPr>
      </w:pPr>
      <w:r w:rsidRPr="0057672C">
        <w:rPr>
          <w:rStyle w:val="Tablecaption"/>
          <w:rFonts w:ascii="Arial" w:hAnsi="Arial" w:cs="Arial"/>
          <w:i/>
          <w:iCs/>
          <w:color w:val="000000"/>
          <w:sz w:val="20"/>
          <w:szCs w:val="20"/>
          <w:lang w:eastAsia="vi-VN"/>
        </w:rPr>
        <w:t>Ghi chú</w:t>
      </w:r>
    </w:p>
    <w:p w:rsidR="00D26BB5" w:rsidRPr="0057672C" w:rsidRDefault="00703D29" w:rsidP="00E43971">
      <w:pPr>
        <w:pStyle w:val="Tablecaption0"/>
        <w:shd w:val="clear" w:color="auto" w:fill="auto"/>
        <w:tabs>
          <w:tab w:val="left" w:pos="557"/>
        </w:tabs>
        <w:spacing w:after="120"/>
        <w:ind w:firstLine="720"/>
        <w:jc w:val="both"/>
        <w:rPr>
          <w:rFonts w:ascii="Arial" w:hAnsi="Arial" w:cs="Arial"/>
          <w:color w:val="000000"/>
          <w:sz w:val="20"/>
          <w:szCs w:val="20"/>
        </w:rPr>
      </w:pPr>
      <w:r w:rsidRPr="0057672C">
        <w:rPr>
          <w:rStyle w:val="Tablecaption"/>
          <w:rFonts w:ascii="Arial" w:hAnsi="Arial" w:cs="Arial"/>
          <w:i/>
          <w:iCs/>
          <w:color w:val="000000"/>
          <w:sz w:val="20"/>
          <w:szCs w:val="20"/>
          <w:lang w:val="en-US" w:eastAsia="vi-VN"/>
        </w:rPr>
        <w:t xml:space="preserve">- </w:t>
      </w:r>
      <w:r w:rsidRPr="0057672C">
        <w:rPr>
          <w:rStyle w:val="Tablecaption"/>
          <w:rFonts w:ascii="Arial" w:hAnsi="Arial" w:cs="Arial"/>
          <w:i/>
          <w:iCs/>
          <w:color w:val="000000"/>
          <w:sz w:val="20"/>
          <w:szCs w:val="20"/>
          <w:lang w:eastAsia="vi-VN"/>
        </w:rPr>
        <w:t>DN báo cáo đầy</w:t>
      </w:r>
      <w:r w:rsidR="00D26BB5" w:rsidRPr="0057672C">
        <w:rPr>
          <w:rStyle w:val="Tablecaption"/>
          <w:rFonts w:ascii="Arial" w:hAnsi="Arial" w:cs="Arial"/>
          <w:i/>
          <w:iCs/>
          <w:color w:val="000000"/>
          <w:sz w:val="20"/>
          <w:szCs w:val="20"/>
          <w:lang w:eastAsia="vi-VN"/>
        </w:rPr>
        <w:t xml:space="preserve"> đủ các thông tin nêu tại Mục A và Mục B</w:t>
      </w:r>
    </w:p>
    <w:p w:rsidR="00D26BB5" w:rsidRPr="0057672C" w:rsidRDefault="00703D29" w:rsidP="00E43971">
      <w:pPr>
        <w:pStyle w:val="Tablecaption0"/>
        <w:shd w:val="clear" w:color="auto" w:fill="auto"/>
        <w:tabs>
          <w:tab w:val="left" w:pos="557"/>
        </w:tabs>
        <w:spacing w:after="120"/>
        <w:ind w:firstLine="720"/>
        <w:jc w:val="both"/>
        <w:rPr>
          <w:rFonts w:ascii="Arial" w:hAnsi="Arial" w:cs="Arial"/>
          <w:color w:val="000000"/>
          <w:sz w:val="20"/>
          <w:szCs w:val="20"/>
        </w:rPr>
      </w:pPr>
      <w:r w:rsidRPr="0057672C">
        <w:rPr>
          <w:rStyle w:val="Tablecaption"/>
          <w:rFonts w:ascii="Arial" w:hAnsi="Arial" w:cs="Arial"/>
          <w:i/>
          <w:iCs/>
          <w:color w:val="000000"/>
          <w:sz w:val="20"/>
          <w:szCs w:val="20"/>
          <w:lang w:val="en-US" w:eastAsia="vi-VN"/>
        </w:rPr>
        <w:t xml:space="preserve">- </w:t>
      </w:r>
      <w:r w:rsidR="00D26BB5" w:rsidRPr="0057672C">
        <w:rPr>
          <w:rStyle w:val="Tablecaption"/>
          <w:rFonts w:ascii="Arial" w:hAnsi="Arial" w:cs="Arial"/>
          <w:i/>
          <w:iCs/>
          <w:color w:val="000000"/>
          <w:sz w:val="20"/>
          <w:szCs w:val="20"/>
          <w:lang w:eastAsia="vi-VN"/>
        </w:rPr>
        <w:t>Ngày hết hạn DN</w:t>
      </w:r>
      <w:r w:rsidRPr="0057672C">
        <w:rPr>
          <w:rStyle w:val="Tablecaption"/>
          <w:rFonts w:ascii="Arial" w:hAnsi="Arial" w:cs="Arial"/>
          <w:i/>
          <w:iCs/>
          <w:color w:val="000000"/>
          <w:sz w:val="20"/>
          <w:szCs w:val="20"/>
          <w:lang w:val="en-US" w:eastAsia="vi-VN"/>
        </w:rPr>
        <w:t xml:space="preserve"> </w:t>
      </w:r>
      <w:r w:rsidR="00D26BB5" w:rsidRPr="0057672C">
        <w:rPr>
          <w:rStyle w:val="Tablecaption"/>
          <w:rFonts w:ascii="Arial" w:hAnsi="Arial" w:cs="Arial"/>
          <w:i/>
          <w:iCs/>
          <w:color w:val="000000"/>
          <w:sz w:val="20"/>
          <w:szCs w:val="20"/>
          <w:lang w:eastAsia="vi-VN"/>
        </w:rPr>
        <w:t>phải nộp tiền về Quỹ (cột 3) nêu tại Phụ lục này thực hiện theo thời hạn quy định tại Thông tư này.</w:t>
      </w:r>
    </w:p>
    <w:p w:rsidR="00D26BB5" w:rsidRPr="0057672C" w:rsidRDefault="00703D29" w:rsidP="00E43971">
      <w:pPr>
        <w:pStyle w:val="Tablecaption0"/>
        <w:shd w:val="clear" w:color="auto" w:fill="auto"/>
        <w:tabs>
          <w:tab w:val="left" w:pos="557"/>
        </w:tabs>
        <w:spacing w:after="120"/>
        <w:ind w:firstLine="720"/>
        <w:jc w:val="both"/>
        <w:rPr>
          <w:rFonts w:ascii="Arial" w:hAnsi="Arial" w:cs="Arial"/>
          <w:color w:val="000000"/>
          <w:sz w:val="20"/>
          <w:szCs w:val="20"/>
        </w:rPr>
      </w:pPr>
      <w:r w:rsidRPr="0057672C">
        <w:rPr>
          <w:rStyle w:val="Tablecaption"/>
          <w:rFonts w:ascii="Arial" w:hAnsi="Arial" w:cs="Arial"/>
          <w:i/>
          <w:iCs/>
          <w:color w:val="000000"/>
          <w:sz w:val="20"/>
          <w:szCs w:val="20"/>
          <w:lang w:val="en-US" w:eastAsia="vi-VN"/>
        </w:rPr>
        <w:t xml:space="preserve">- </w:t>
      </w:r>
      <w:r w:rsidR="00D26BB5" w:rsidRPr="0057672C">
        <w:rPr>
          <w:rStyle w:val="Tablecaption"/>
          <w:rFonts w:ascii="Arial" w:hAnsi="Arial" w:cs="Arial"/>
          <w:i/>
          <w:iCs/>
          <w:color w:val="000000"/>
          <w:sz w:val="20"/>
          <w:szCs w:val="20"/>
          <w:lang w:eastAsia="vi-VN"/>
        </w:rPr>
        <w:t xml:space="preserve">Cột (5) và cột (8): Lãi chậm nộp tính đến thời </w:t>
      </w:r>
      <w:r w:rsidRPr="0057672C">
        <w:rPr>
          <w:rStyle w:val="Tablecaption"/>
          <w:rFonts w:ascii="Arial" w:hAnsi="Arial" w:cs="Arial"/>
          <w:i/>
          <w:iCs/>
          <w:color w:val="000000"/>
          <w:sz w:val="20"/>
          <w:szCs w:val="20"/>
          <w:lang w:eastAsia="vi-VN"/>
        </w:rPr>
        <w:t>điểm</w:t>
      </w:r>
      <w:r w:rsidR="00D26BB5" w:rsidRPr="0057672C">
        <w:rPr>
          <w:rStyle w:val="Tablecaption"/>
          <w:rFonts w:ascii="Arial" w:hAnsi="Arial" w:cs="Arial"/>
          <w:i/>
          <w:iCs/>
          <w:color w:val="000000"/>
          <w:sz w:val="20"/>
          <w:szCs w:val="20"/>
          <w:lang w:eastAsia="vi-VN"/>
        </w:rPr>
        <w:t xml:space="preserve"> doanh nghiệp báo cáo;</w:t>
      </w:r>
    </w:p>
    <w:p w:rsidR="00D26BB5" w:rsidRPr="0057672C" w:rsidRDefault="00703D29" w:rsidP="001D4198">
      <w:pPr>
        <w:pStyle w:val="Tablecaption0"/>
        <w:shd w:val="clear" w:color="auto" w:fill="auto"/>
        <w:tabs>
          <w:tab w:val="left" w:pos="562"/>
        </w:tabs>
        <w:ind w:firstLine="720"/>
        <w:jc w:val="both"/>
        <w:rPr>
          <w:rFonts w:ascii="Arial" w:hAnsi="Arial" w:cs="Arial"/>
          <w:color w:val="000000"/>
          <w:sz w:val="20"/>
          <w:szCs w:val="20"/>
        </w:rPr>
      </w:pPr>
      <w:r w:rsidRPr="0057672C">
        <w:rPr>
          <w:rStyle w:val="Tablecaption"/>
          <w:rFonts w:ascii="Arial" w:hAnsi="Arial" w:cs="Arial"/>
          <w:i/>
          <w:iCs/>
          <w:color w:val="000000"/>
          <w:sz w:val="20"/>
          <w:szCs w:val="20"/>
          <w:lang w:val="en-US" w:eastAsia="vi-VN"/>
        </w:rPr>
        <w:t xml:space="preserve">- </w:t>
      </w:r>
      <w:r w:rsidRPr="0057672C">
        <w:rPr>
          <w:rStyle w:val="Tablecaption"/>
          <w:rFonts w:ascii="Arial" w:hAnsi="Arial" w:cs="Arial"/>
          <w:i/>
          <w:iCs/>
          <w:color w:val="000000"/>
          <w:sz w:val="20"/>
          <w:szCs w:val="20"/>
          <w:lang w:eastAsia="vi-VN"/>
        </w:rPr>
        <w:t>Chỉ tiêu chi phí CPH và kinh phí</w:t>
      </w:r>
      <w:r w:rsidR="00D26BB5" w:rsidRPr="0057672C">
        <w:rPr>
          <w:rStyle w:val="Tablecaption"/>
          <w:rFonts w:ascii="Arial" w:hAnsi="Arial" w:cs="Arial"/>
          <w:i/>
          <w:iCs/>
          <w:color w:val="000000"/>
          <w:sz w:val="20"/>
          <w:szCs w:val="20"/>
          <w:lang w:eastAsia="vi-VN"/>
        </w:rPr>
        <w:t xml:space="preserve"> lao động dôi </w:t>
      </w:r>
      <w:r w:rsidRPr="0057672C">
        <w:rPr>
          <w:rStyle w:val="Tablecaption"/>
          <w:rFonts w:ascii="Arial" w:hAnsi="Arial" w:cs="Arial"/>
          <w:i/>
          <w:iCs/>
          <w:color w:val="000000"/>
          <w:sz w:val="20"/>
          <w:szCs w:val="20"/>
          <w:lang w:eastAsia="vi-VN"/>
        </w:rPr>
        <w:t>dự theo phương án CPH đã được cấ</w:t>
      </w:r>
      <w:r w:rsidR="00D26BB5" w:rsidRPr="0057672C">
        <w:rPr>
          <w:rStyle w:val="Tablecaption"/>
          <w:rFonts w:ascii="Arial" w:hAnsi="Arial" w:cs="Arial"/>
          <w:i/>
          <w:iCs/>
          <w:color w:val="000000"/>
          <w:sz w:val="20"/>
          <w:szCs w:val="20"/>
          <w:lang w:eastAsia="vi-VN"/>
        </w:rPr>
        <w:t xml:space="preserve">p có </w:t>
      </w:r>
      <w:r w:rsidR="00405E0B" w:rsidRPr="0057672C">
        <w:rPr>
          <w:rStyle w:val="Tablecaption"/>
          <w:rFonts w:ascii="Arial" w:hAnsi="Arial" w:cs="Arial"/>
          <w:i/>
          <w:iCs/>
          <w:color w:val="000000"/>
          <w:sz w:val="20"/>
          <w:szCs w:val="20"/>
          <w:lang w:eastAsia="vi-VN"/>
        </w:rPr>
        <w:t>thẩm</w:t>
      </w:r>
      <w:r w:rsidR="00D26BB5" w:rsidRPr="0057672C">
        <w:rPr>
          <w:rStyle w:val="Tablecaption"/>
          <w:rFonts w:ascii="Arial" w:hAnsi="Arial" w:cs="Arial"/>
          <w:i/>
          <w:iCs/>
          <w:color w:val="000000"/>
          <w:sz w:val="20"/>
          <w:szCs w:val="20"/>
          <w:lang w:eastAsia="vi-VN"/>
        </w:rPr>
        <w:t xml:space="preserve"> quyền phê duyệt và điền vào cột 4 "</w:t>
      </w:r>
      <w:r w:rsidR="00392752" w:rsidRPr="0057672C">
        <w:rPr>
          <w:rStyle w:val="Tablecaption"/>
          <w:rFonts w:ascii="Arial" w:hAnsi="Arial" w:cs="Arial"/>
          <w:i/>
          <w:iCs/>
          <w:color w:val="000000"/>
          <w:sz w:val="20"/>
          <w:szCs w:val="20"/>
          <w:lang w:eastAsia="vi-VN"/>
        </w:rPr>
        <w:t>Tổng</w:t>
      </w:r>
      <w:r w:rsidR="00D26BB5" w:rsidRPr="0057672C">
        <w:rPr>
          <w:rStyle w:val="Tablecaption"/>
          <w:rFonts w:ascii="Arial" w:hAnsi="Arial" w:cs="Arial"/>
          <w:i/>
          <w:iCs/>
          <w:color w:val="000000"/>
          <w:sz w:val="20"/>
          <w:szCs w:val="20"/>
          <w:lang w:eastAsia="vi-VN"/>
        </w:rPr>
        <w:t xml:space="preserve"> số"</w:t>
      </w:r>
    </w:p>
    <w:p w:rsidR="00D26BB5" w:rsidRPr="0057672C" w:rsidRDefault="00D26BB5" w:rsidP="001D4198">
      <w:pPr>
        <w:ind w:firstLine="720"/>
        <w:jc w:val="both"/>
        <w:rPr>
          <w:rFonts w:ascii="Arial" w:hAnsi="Arial" w:cs="Arial"/>
          <w:sz w:val="20"/>
          <w:szCs w:val="20"/>
          <w:lang w:eastAsia="en-US"/>
        </w:rPr>
      </w:pPr>
    </w:p>
    <w:tbl>
      <w:tblPr>
        <w:tblW w:w="0" w:type="auto"/>
        <w:tblInd w:w="108" w:type="dxa"/>
        <w:tblLook w:val="04A0" w:firstRow="1" w:lastRow="0" w:firstColumn="1" w:lastColumn="0" w:noHBand="0" w:noVBand="1"/>
      </w:tblPr>
      <w:tblGrid>
        <w:gridCol w:w="7831"/>
        <w:gridCol w:w="6021"/>
      </w:tblGrid>
      <w:tr w:rsidR="00C81C21" w:rsidRPr="0057672C" w:rsidTr="00C81C21">
        <w:tc>
          <w:tcPr>
            <w:tcW w:w="7894" w:type="dxa"/>
            <w:shd w:val="clear" w:color="auto" w:fill="auto"/>
          </w:tcPr>
          <w:p w:rsidR="00703D29" w:rsidRPr="00A20E78" w:rsidRDefault="00703D29" w:rsidP="001D4198">
            <w:pPr>
              <w:pStyle w:val="Bodytext70"/>
              <w:shd w:val="clear" w:color="auto" w:fill="auto"/>
              <w:ind w:firstLine="0"/>
              <w:jc w:val="center"/>
              <w:rPr>
                <w:rFonts w:ascii="Arial" w:hAnsi="Arial" w:cs="Arial"/>
                <w:color w:val="000000"/>
                <w:sz w:val="20"/>
                <w:szCs w:val="20"/>
              </w:rPr>
            </w:pPr>
            <w:r w:rsidRPr="00A20E78">
              <w:rPr>
                <w:rStyle w:val="Bodytext7"/>
                <w:rFonts w:ascii="Arial" w:hAnsi="Arial" w:cs="Arial"/>
                <w:b/>
                <w:bCs/>
                <w:color w:val="000000"/>
                <w:sz w:val="20"/>
                <w:szCs w:val="20"/>
                <w:lang w:eastAsia="vi-VN"/>
              </w:rPr>
              <w:t>Người lập biểu</w:t>
            </w:r>
          </w:p>
          <w:p w:rsidR="00703D29" w:rsidRPr="00A20E78" w:rsidRDefault="00703D29" w:rsidP="001D4198">
            <w:pPr>
              <w:pStyle w:val="Bodytext90"/>
              <w:shd w:val="clear" w:color="auto" w:fill="auto"/>
              <w:ind w:left="0"/>
              <w:jc w:val="center"/>
              <w:rPr>
                <w:rStyle w:val="Bodytext9"/>
                <w:i/>
                <w:iCs/>
                <w:color w:val="000000"/>
                <w:sz w:val="20"/>
                <w:szCs w:val="20"/>
                <w:lang w:eastAsia="vi-VN"/>
              </w:rPr>
            </w:pPr>
            <w:r w:rsidRPr="00A20E78">
              <w:rPr>
                <w:rStyle w:val="Bodytext9"/>
                <w:i/>
                <w:iCs/>
                <w:color w:val="000000"/>
                <w:sz w:val="20"/>
                <w:szCs w:val="20"/>
                <w:lang w:eastAsia="vi-VN"/>
              </w:rPr>
              <w:t>(Ký, ghi rõ họ tên)</w:t>
            </w:r>
          </w:p>
          <w:p w:rsidR="00C81C21" w:rsidRPr="0057672C" w:rsidRDefault="00C81C21" w:rsidP="001D4198">
            <w:pPr>
              <w:pStyle w:val="Bodytext90"/>
              <w:shd w:val="clear" w:color="auto" w:fill="auto"/>
              <w:ind w:left="0"/>
              <w:jc w:val="center"/>
              <w:rPr>
                <w:rStyle w:val="Bodytext9"/>
                <w:i/>
                <w:iCs/>
                <w:color w:val="000000"/>
                <w:sz w:val="20"/>
                <w:szCs w:val="20"/>
                <w:lang w:eastAsia="vi-VN"/>
              </w:rPr>
            </w:pPr>
          </w:p>
        </w:tc>
        <w:tc>
          <w:tcPr>
            <w:tcW w:w="6056" w:type="dxa"/>
            <w:shd w:val="clear" w:color="auto" w:fill="auto"/>
          </w:tcPr>
          <w:p w:rsidR="00C81C21" w:rsidRPr="0057672C" w:rsidRDefault="00703D29" w:rsidP="001D4198">
            <w:pPr>
              <w:pStyle w:val="Bodytext90"/>
              <w:shd w:val="clear" w:color="auto" w:fill="auto"/>
              <w:ind w:left="0"/>
              <w:jc w:val="center"/>
              <w:rPr>
                <w:rStyle w:val="Bodytext9"/>
                <w:i/>
                <w:iCs/>
                <w:color w:val="000000"/>
                <w:sz w:val="20"/>
                <w:szCs w:val="20"/>
                <w:lang w:val="en-US" w:eastAsia="vi-VN"/>
              </w:rPr>
            </w:pPr>
            <w:r w:rsidRPr="0057672C">
              <w:rPr>
                <w:rStyle w:val="Bodytext9"/>
                <w:i/>
                <w:iCs/>
                <w:color w:val="000000"/>
                <w:sz w:val="20"/>
                <w:szCs w:val="20"/>
                <w:lang w:val="en-US" w:eastAsia="vi-VN"/>
              </w:rPr>
              <w:t>…., ngày…tháng…năm…</w:t>
            </w:r>
          </w:p>
          <w:p w:rsidR="00703D29" w:rsidRPr="0057672C" w:rsidRDefault="00703D29" w:rsidP="001D4198">
            <w:pPr>
              <w:pStyle w:val="Bodytext90"/>
              <w:shd w:val="clear" w:color="auto" w:fill="auto"/>
              <w:ind w:left="0"/>
              <w:jc w:val="center"/>
              <w:rPr>
                <w:rStyle w:val="Bodytext9"/>
                <w:b/>
                <w:iCs/>
                <w:color w:val="000000"/>
                <w:sz w:val="20"/>
                <w:szCs w:val="20"/>
                <w:lang w:val="en-US" w:eastAsia="vi-VN"/>
              </w:rPr>
            </w:pPr>
            <w:r w:rsidRPr="0057672C">
              <w:rPr>
                <w:rStyle w:val="Bodytext9"/>
                <w:b/>
                <w:iCs/>
                <w:color w:val="000000"/>
                <w:sz w:val="20"/>
                <w:szCs w:val="20"/>
                <w:lang w:val="en-US" w:eastAsia="vi-VN"/>
              </w:rPr>
              <w:t>Người đại diện theo pháp luật</w:t>
            </w:r>
          </w:p>
          <w:p w:rsidR="00703D29" w:rsidRPr="0057672C" w:rsidRDefault="00703D29" w:rsidP="001D4198">
            <w:pPr>
              <w:pStyle w:val="Bodytext90"/>
              <w:shd w:val="clear" w:color="auto" w:fill="auto"/>
              <w:ind w:left="0"/>
              <w:jc w:val="center"/>
              <w:rPr>
                <w:rStyle w:val="Bodytext9"/>
                <w:i/>
                <w:iCs/>
                <w:color w:val="000000"/>
                <w:sz w:val="20"/>
                <w:szCs w:val="20"/>
                <w:lang w:val="en-US" w:eastAsia="vi-VN"/>
              </w:rPr>
            </w:pPr>
            <w:r w:rsidRPr="0057672C">
              <w:rPr>
                <w:rStyle w:val="Bodytext9"/>
                <w:i/>
                <w:iCs/>
                <w:color w:val="000000"/>
                <w:sz w:val="20"/>
                <w:szCs w:val="20"/>
                <w:lang w:val="en-US" w:eastAsia="vi-VN"/>
              </w:rPr>
              <w:t>(Ký tên, đóng dấu)</w:t>
            </w:r>
          </w:p>
        </w:tc>
      </w:tr>
    </w:tbl>
    <w:p w:rsidR="00C81C21" w:rsidRPr="0057672C" w:rsidRDefault="00C81C21" w:rsidP="00E43971">
      <w:pPr>
        <w:pStyle w:val="Bodytext90"/>
        <w:shd w:val="clear" w:color="auto" w:fill="auto"/>
        <w:spacing w:after="120"/>
        <w:ind w:left="0" w:firstLine="720"/>
        <w:jc w:val="both"/>
        <w:rPr>
          <w:rStyle w:val="Bodytext9"/>
          <w:i/>
          <w:iCs/>
          <w:color w:val="000000"/>
          <w:sz w:val="20"/>
          <w:szCs w:val="20"/>
          <w:lang w:eastAsia="vi-VN"/>
        </w:rPr>
      </w:pPr>
    </w:p>
    <w:p w:rsidR="00C81C21" w:rsidRPr="0057672C" w:rsidRDefault="00C81C21" w:rsidP="00E43971">
      <w:pPr>
        <w:pStyle w:val="Bodytext90"/>
        <w:shd w:val="clear" w:color="auto" w:fill="auto"/>
        <w:spacing w:after="120"/>
        <w:ind w:left="0" w:firstLine="720"/>
        <w:jc w:val="both"/>
        <w:rPr>
          <w:color w:val="000000"/>
          <w:sz w:val="20"/>
          <w:szCs w:val="20"/>
        </w:rPr>
        <w:sectPr w:rsidR="00C81C21" w:rsidRPr="0057672C" w:rsidSect="00C81C21">
          <w:pgSz w:w="16840" w:h="11900" w:orient="landscape" w:code="9"/>
          <w:pgMar w:top="1440" w:right="1440" w:bottom="1440" w:left="1440" w:header="0" w:footer="3" w:gutter="0"/>
          <w:cols w:space="720"/>
          <w:noEndnote/>
          <w:docGrid w:linePitch="360"/>
        </w:sectPr>
      </w:pPr>
    </w:p>
    <w:tbl>
      <w:tblPr>
        <w:tblW w:w="0" w:type="auto"/>
        <w:tblInd w:w="108" w:type="dxa"/>
        <w:tblLook w:val="04A0" w:firstRow="1" w:lastRow="0" w:firstColumn="1" w:lastColumn="0" w:noHBand="0" w:noVBand="1"/>
      </w:tblPr>
      <w:tblGrid>
        <w:gridCol w:w="6076"/>
        <w:gridCol w:w="7776"/>
      </w:tblGrid>
      <w:tr w:rsidR="00703D29" w:rsidRPr="0057672C" w:rsidTr="0057672C">
        <w:tc>
          <w:tcPr>
            <w:tcW w:w="6120" w:type="dxa"/>
            <w:shd w:val="clear" w:color="auto" w:fill="auto"/>
          </w:tcPr>
          <w:p w:rsidR="00703D29" w:rsidRPr="0057672C" w:rsidRDefault="00703D29" w:rsidP="0057672C">
            <w:pPr>
              <w:pStyle w:val="Bodytext80"/>
              <w:shd w:val="clear" w:color="auto" w:fill="auto"/>
              <w:tabs>
                <w:tab w:val="left" w:leader="dot" w:pos="5112"/>
              </w:tabs>
              <w:spacing w:after="0"/>
              <w:ind w:firstLine="0"/>
              <w:rPr>
                <w:rStyle w:val="Bodytext8"/>
                <w:rFonts w:ascii="Arial" w:hAnsi="Arial" w:cs="Arial"/>
                <w:b/>
                <w:bCs/>
                <w:color w:val="000000"/>
                <w:sz w:val="20"/>
                <w:szCs w:val="20"/>
                <w:lang w:val="en-US" w:eastAsia="vi-VN"/>
              </w:rPr>
            </w:pPr>
            <w:r w:rsidRPr="0057672C">
              <w:rPr>
                <w:rStyle w:val="Bodytext8"/>
                <w:rFonts w:ascii="Arial" w:hAnsi="Arial" w:cs="Arial"/>
                <w:b/>
                <w:bCs/>
                <w:color w:val="000000"/>
                <w:sz w:val="20"/>
                <w:szCs w:val="20"/>
                <w:lang w:val="en-US" w:eastAsia="vi-VN"/>
              </w:rPr>
              <w:lastRenderedPageBreak/>
              <w:t>Bộ, ngành, UBND các tỉnh ….</w:t>
            </w:r>
          </w:p>
          <w:p w:rsidR="00703D29" w:rsidRPr="0057672C" w:rsidRDefault="00703D29" w:rsidP="0057672C">
            <w:pPr>
              <w:pStyle w:val="Bodytext80"/>
              <w:shd w:val="clear" w:color="auto" w:fill="auto"/>
              <w:tabs>
                <w:tab w:val="left" w:leader="dot" w:pos="5112"/>
              </w:tabs>
              <w:spacing w:after="0"/>
              <w:ind w:firstLine="0"/>
              <w:rPr>
                <w:rStyle w:val="Bodytext8"/>
                <w:rFonts w:ascii="Arial" w:hAnsi="Arial" w:cs="Arial"/>
                <w:b/>
                <w:bCs/>
                <w:color w:val="000000"/>
                <w:sz w:val="20"/>
                <w:szCs w:val="20"/>
                <w:lang w:val="en-US" w:eastAsia="vi-VN"/>
              </w:rPr>
            </w:pPr>
            <w:r w:rsidRPr="0057672C">
              <w:rPr>
                <w:rStyle w:val="Bodytext8"/>
                <w:rFonts w:ascii="Arial" w:hAnsi="Arial" w:cs="Arial"/>
                <w:b/>
                <w:bCs/>
                <w:color w:val="000000"/>
                <w:sz w:val="20"/>
                <w:szCs w:val="20"/>
                <w:lang w:val="en-US" w:eastAsia="vi-VN"/>
              </w:rPr>
              <w:t>Tên doanh nghiệp cấp I ….</w:t>
            </w:r>
          </w:p>
          <w:p w:rsidR="00703D29" w:rsidRPr="0057672C" w:rsidRDefault="00703D29" w:rsidP="0057672C">
            <w:pPr>
              <w:pStyle w:val="Bodytext80"/>
              <w:shd w:val="clear" w:color="auto" w:fill="auto"/>
              <w:tabs>
                <w:tab w:val="left" w:leader="dot" w:pos="5112"/>
              </w:tabs>
              <w:spacing w:after="0"/>
              <w:ind w:firstLine="0"/>
              <w:rPr>
                <w:rStyle w:val="Bodytext8"/>
                <w:rFonts w:ascii="Arial" w:hAnsi="Arial" w:cs="Arial"/>
                <w:b/>
                <w:bCs/>
                <w:color w:val="000000"/>
                <w:sz w:val="20"/>
                <w:szCs w:val="20"/>
              </w:rPr>
            </w:pPr>
            <w:r w:rsidRPr="0057672C">
              <w:rPr>
                <w:rStyle w:val="Bodytext8"/>
                <w:rFonts w:ascii="Arial" w:hAnsi="Arial" w:cs="Arial"/>
                <w:b/>
                <w:bCs/>
                <w:color w:val="000000"/>
                <w:sz w:val="20"/>
                <w:szCs w:val="20"/>
                <w:lang w:eastAsia="vi-VN"/>
              </w:rPr>
              <w:t xml:space="preserve">Tên doanh nghiệp cấp II (đối với CPH doanh nghiệp cấp </w:t>
            </w:r>
            <w:r w:rsidRPr="0057672C">
              <w:rPr>
                <w:rStyle w:val="Bodytext8"/>
                <w:rFonts w:ascii="Arial" w:hAnsi="Arial" w:cs="Arial"/>
                <w:b/>
                <w:bCs/>
                <w:color w:val="000000"/>
                <w:sz w:val="20"/>
                <w:szCs w:val="20"/>
                <w:lang w:val="en-US"/>
              </w:rPr>
              <w:t>II):</w:t>
            </w:r>
            <w:r w:rsidR="00AD4907" w:rsidRPr="0057672C">
              <w:rPr>
                <w:rStyle w:val="Bodytext8"/>
                <w:rFonts w:ascii="Arial" w:hAnsi="Arial" w:cs="Arial"/>
                <w:b/>
                <w:bCs/>
                <w:color w:val="000000"/>
                <w:sz w:val="20"/>
                <w:szCs w:val="20"/>
                <w:lang w:val="en-US"/>
              </w:rPr>
              <w:t>…</w:t>
            </w:r>
          </w:p>
        </w:tc>
        <w:tc>
          <w:tcPr>
            <w:tcW w:w="7830" w:type="dxa"/>
            <w:shd w:val="clear" w:color="auto" w:fill="auto"/>
          </w:tcPr>
          <w:p w:rsidR="00703D29" w:rsidRPr="0057672C" w:rsidRDefault="00703D29" w:rsidP="0057672C">
            <w:pPr>
              <w:pStyle w:val="Bodytext80"/>
              <w:shd w:val="clear" w:color="auto" w:fill="auto"/>
              <w:tabs>
                <w:tab w:val="left" w:leader="dot" w:pos="5112"/>
              </w:tabs>
              <w:spacing w:after="0"/>
              <w:ind w:firstLine="0"/>
              <w:jc w:val="right"/>
              <w:rPr>
                <w:rStyle w:val="Bodytext8"/>
                <w:rFonts w:ascii="Arial" w:hAnsi="Arial" w:cs="Arial"/>
                <w:b/>
                <w:bCs/>
                <w:color w:val="000000"/>
                <w:sz w:val="20"/>
                <w:szCs w:val="20"/>
                <w:lang w:val="en-US" w:eastAsia="vi-VN"/>
              </w:rPr>
            </w:pPr>
            <w:r w:rsidRPr="0057672C">
              <w:rPr>
                <w:rStyle w:val="Bodytext8"/>
                <w:rFonts w:ascii="Arial" w:hAnsi="Arial" w:cs="Arial"/>
                <w:b/>
                <w:bCs/>
                <w:color w:val="000000"/>
                <w:sz w:val="20"/>
                <w:szCs w:val="20"/>
                <w:lang w:val="en-US" w:eastAsia="vi-VN"/>
              </w:rPr>
              <w:t>Phụ lục số 11</w:t>
            </w:r>
          </w:p>
          <w:p w:rsidR="00703D29" w:rsidRPr="0057672C" w:rsidRDefault="00703D29" w:rsidP="0057672C">
            <w:pPr>
              <w:pStyle w:val="Bodytext80"/>
              <w:shd w:val="clear" w:color="auto" w:fill="auto"/>
              <w:tabs>
                <w:tab w:val="left" w:leader="dot" w:pos="5112"/>
              </w:tabs>
              <w:spacing w:after="0"/>
              <w:ind w:firstLine="0"/>
              <w:jc w:val="right"/>
              <w:rPr>
                <w:rStyle w:val="Bodytext8"/>
                <w:rFonts w:ascii="Arial" w:hAnsi="Arial" w:cs="Arial"/>
                <w:bCs/>
                <w:i/>
                <w:color w:val="000000"/>
                <w:sz w:val="20"/>
                <w:szCs w:val="20"/>
                <w:lang w:val="en-US" w:eastAsia="vi-VN"/>
              </w:rPr>
            </w:pPr>
            <w:r w:rsidRPr="0057672C">
              <w:rPr>
                <w:rStyle w:val="Bodytext8"/>
                <w:rFonts w:ascii="Arial" w:hAnsi="Arial" w:cs="Arial"/>
                <w:bCs/>
                <w:i/>
                <w:color w:val="000000"/>
                <w:sz w:val="20"/>
                <w:szCs w:val="20"/>
                <w:lang w:val="en-US" w:eastAsia="vi-VN"/>
              </w:rPr>
              <w:t>(Ban hành kèm theo Thông tư số 32/2021/TT-BTC ngày 17/5/2021 của Bộ Tài chính)</w:t>
            </w:r>
          </w:p>
        </w:tc>
      </w:tr>
    </w:tbl>
    <w:p w:rsidR="00703D29" w:rsidRPr="0057672C" w:rsidRDefault="00703D29" w:rsidP="001D4198">
      <w:pPr>
        <w:pStyle w:val="Bodytext20"/>
        <w:shd w:val="clear" w:color="auto" w:fill="auto"/>
        <w:jc w:val="center"/>
        <w:rPr>
          <w:rStyle w:val="Bodytext2"/>
          <w:rFonts w:ascii="Arial" w:hAnsi="Arial" w:cs="Arial"/>
          <w:b/>
          <w:bCs/>
          <w:color w:val="000000"/>
          <w:sz w:val="20"/>
          <w:szCs w:val="20"/>
          <w:lang w:eastAsia="vi-VN"/>
        </w:rPr>
      </w:pPr>
    </w:p>
    <w:p w:rsidR="00703D29" w:rsidRPr="0057672C" w:rsidRDefault="00703D29" w:rsidP="001D4198">
      <w:pPr>
        <w:pStyle w:val="Bodytext20"/>
        <w:shd w:val="clear" w:color="auto" w:fill="auto"/>
        <w:jc w:val="center"/>
        <w:rPr>
          <w:rStyle w:val="Bodytext2"/>
          <w:rFonts w:ascii="Arial" w:hAnsi="Arial" w:cs="Arial"/>
          <w:b/>
          <w:bCs/>
          <w:color w:val="000000"/>
          <w:sz w:val="20"/>
          <w:szCs w:val="20"/>
          <w:lang w:eastAsia="vi-VN"/>
        </w:rPr>
      </w:pPr>
    </w:p>
    <w:p w:rsidR="00D26BB5" w:rsidRPr="0057672C" w:rsidRDefault="00D26BB5" w:rsidP="001D4198">
      <w:pPr>
        <w:pStyle w:val="Bodytext20"/>
        <w:shd w:val="clear" w:color="auto" w:fill="auto"/>
        <w:jc w:val="center"/>
        <w:rPr>
          <w:rFonts w:ascii="Arial" w:hAnsi="Arial" w:cs="Arial"/>
          <w:color w:val="000000"/>
          <w:sz w:val="20"/>
          <w:szCs w:val="20"/>
        </w:rPr>
      </w:pPr>
      <w:r w:rsidRPr="0057672C">
        <w:rPr>
          <w:rStyle w:val="Bodytext2"/>
          <w:rFonts w:ascii="Arial" w:hAnsi="Arial" w:cs="Arial"/>
          <w:b/>
          <w:bCs/>
          <w:color w:val="000000"/>
          <w:sz w:val="20"/>
          <w:szCs w:val="20"/>
          <w:lang w:eastAsia="vi-VN"/>
        </w:rPr>
        <w:t xml:space="preserve">TÌNH HÌNH NỘP </w:t>
      </w:r>
      <w:r w:rsidR="00703D29" w:rsidRPr="0057672C">
        <w:rPr>
          <w:rStyle w:val="Bodytext2"/>
          <w:rFonts w:ascii="Arial" w:hAnsi="Arial" w:cs="Arial"/>
          <w:b/>
          <w:bCs/>
          <w:color w:val="000000"/>
          <w:sz w:val="20"/>
          <w:szCs w:val="20"/>
          <w:lang w:eastAsia="vi-VN"/>
        </w:rPr>
        <w:t>TIỀN THU TỪ C</w:t>
      </w:r>
      <w:r w:rsidR="00703D29" w:rsidRPr="0057672C">
        <w:rPr>
          <w:rStyle w:val="Bodytext2"/>
          <w:rFonts w:ascii="Arial" w:hAnsi="Arial" w:cs="Arial"/>
          <w:b/>
          <w:bCs/>
          <w:color w:val="000000"/>
          <w:sz w:val="20"/>
          <w:szCs w:val="20"/>
          <w:lang w:val="en-US" w:eastAsia="vi-VN"/>
        </w:rPr>
        <w:t>Ổ</w:t>
      </w:r>
      <w:r w:rsidR="00703D29" w:rsidRPr="0057672C">
        <w:rPr>
          <w:rStyle w:val="Bodytext2"/>
          <w:rFonts w:ascii="Arial" w:hAnsi="Arial" w:cs="Arial"/>
          <w:b/>
          <w:bCs/>
          <w:color w:val="000000"/>
          <w:sz w:val="20"/>
          <w:szCs w:val="20"/>
          <w:lang w:eastAsia="vi-VN"/>
        </w:rPr>
        <w:t xml:space="preserve"> PH</w:t>
      </w:r>
      <w:r w:rsidR="00703D29" w:rsidRPr="0057672C">
        <w:rPr>
          <w:rStyle w:val="Bodytext2"/>
          <w:rFonts w:ascii="Arial" w:hAnsi="Arial" w:cs="Arial"/>
          <w:b/>
          <w:bCs/>
          <w:color w:val="000000"/>
          <w:sz w:val="20"/>
          <w:szCs w:val="20"/>
          <w:lang w:val="en-US" w:eastAsia="vi-VN"/>
        </w:rPr>
        <w:t>Ầ</w:t>
      </w:r>
      <w:r w:rsidRPr="0057672C">
        <w:rPr>
          <w:rStyle w:val="Bodytext2"/>
          <w:rFonts w:ascii="Arial" w:hAnsi="Arial" w:cs="Arial"/>
          <w:b/>
          <w:bCs/>
          <w:color w:val="000000"/>
          <w:sz w:val="20"/>
          <w:szCs w:val="20"/>
          <w:lang w:eastAsia="vi-VN"/>
        </w:rPr>
        <w:t xml:space="preserve">N HÓA TẠI THỜI </w:t>
      </w:r>
      <w:r w:rsidR="00703D29" w:rsidRPr="0057672C">
        <w:rPr>
          <w:rStyle w:val="Bodytext2"/>
          <w:rFonts w:ascii="Arial" w:hAnsi="Arial" w:cs="Arial"/>
          <w:b/>
          <w:bCs/>
          <w:color w:val="000000"/>
          <w:sz w:val="20"/>
          <w:szCs w:val="20"/>
          <w:lang w:eastAsia="vi-VN"/>
        </w:rPr>
        <w:t>ĐIỂM</w:t>
      </w:r>
      <w:r w:rsidRPr="0057672C">
        <w:rPr>
          <w:rStyle w:val="Bodytext2"/>
          <w:rFonts w:ascii="Arial" w:hAnsi="Arial" w:cs="Arial"/>
          <w:b/>
          <w:bCs/>
          <w:color w:val="000000"/>
          <w:sz w:val="20"/>
          <w:szCs w:val="20"/>
          <w:lang w:eastAsia="vi-VN"/>
        </w:rPr>
        <w:t xml:space="preserve"> CHÍNH THỨC CHUYỂN THÀNH CÔNG TY </w:t>
      </w:r>
      <w:r w:rsidR="000024E0" w:rsidRPr="0057672C">
        <w:rPr>
          <w:rStyle w:val="Bodytext2"/>
          <w:rFonts w:ascii="Arial" w:hAnsi="Arial" w:cs="Arial"/>
          <w:b/>
          <w:bCs/>
          <w:color w:val="000000"/>
          <w:sz w:val="20"/>
          <w:szCs w:val="20"/>
          <w:lang w:eastAsia="vi-VN"/>
        </w:rPr>
        <w:t>CỔ PHẦN</w:t>
      </w:r>
    </w:p>
    <w:p w:rsidR="00D26BB5" w:rsidRPr="0057672C" w:rsidRDefault="00D26BB5" w:rsidP="001D4198">
      <w:pPr>
        <w:pStyle w:val="Bodytext20"/>
        <w:shd w:val="clear" w:color="auto" w:fill="auto"/>
        <w:jc w:val="center"/>
        <w:rPr>
          <w:rStyle w:val="Bodytext2"/>
          <w:rFonts w:ascii="Arial" w:hAnsi="Arial" w:cs="Arial"/>
          <w:b/>
          <w:bCs/>
          <w:color w:val="000000"/>
          <w:sz w:val="20"/>
          <w:szCs w:val="20"/>
          <w:lang w:eastAsia="vi-VN"/>
        </w:rPr>
      </w:pPr>
      <w:r w:rsidRPr="0057672C">
        <w:rPr>
          <w:rStyle w:val="Bodytext2"/>
          <w:rFonts w:ascii="Arial" w:hAnsi="Arial" w:cs="Arial"/>
          <w:b/>
          <w:bCs/>
          <w:color w:val="000000"/>
          <w:sz w:val="20"/>
          <w:szCs w:val="20"/>
          <w:lang w:eastAsia="vi-VN"/>
        </w:rPr>
        <w:t>(Theo số liệu doanh nghiệp tự xác định)</w:t>
      </w:r>
    </w:p>
    <w:p w:rsidR="00703D29" w:rsidRPr="0057672C" w:rsidRDefault="00703D29" w:rsidP="001D4198">
      <w:pPr>
        <w:pStyle w:val="Bodytext20"/>
        <w:shd w:val="clear" w:color="auto" w:fill="auto"/>
        <w:jc w:val="center"/>
        <w:rPr>
          <w:rFonts w:ascii="Arial" w:hAnsi="Arial" w:cs="Arial"/>
          <w:color w:val="000000"/>
          <w:sz w:val="20"/>
          <w:szCs w:val="20"/>
        </w:rPr>
      </w:pPr>
    </w:p>
    <w:p w:rsidR="00D26BB5" w:rsidRPr="0057672C" w:rsidRDefault="00D26BB5" w:rsidP="00E43971">
      <w:pPr>
        <w:pStyle w:val="Bodytext20"/>
        <w:shd w:val="clear" w:color="auto" w:fill="auto"/>
        <w:spacing w:after="120"/>
        <w:ind w:firstLine="720"/>
        <w:jc w:val="both"/>
        <w:rPr>
          <w:rFonts w:ascii="Arial" w:hAnsi="Arial" w:cs="Arial"/>
          <w:color w:val="000000"/>
          <w:sz w:val="20"/>
          <w:szCs w:val="20"/>
        </w:rPr>
      </w:pPr>
      <w:r w:rsidRPr="0057672C">
        <w:rPr>
          <w:rStyle w:val="Bodytext2"/>
          <w:rFonts w:ascii="Arial" w:hAnsi="Arial" w:cs="Arial"/>
          <w:b/>
          <w:bCs/>
          <w:color w:val="000000"/>
          <w:sz w:val="20"/>
          <w:szCs w:val="20"/>
          <w:lang w:eastAsia="vi-VN"/>
        </w:rPr>
        <w:t>A. Một số thông tin về doanh nghiệp (Công ty cổ phần):</w:t>
      </w:r>
    </w:p>
    <w:p w:rsidR="00D26BB5" w:rsidRPr="0057672C" w:rsidRDefault="00703D29" w:rsidP="00E43971">
      <w:pPr>
        <w:pStyle w:val="Bodytext20"/>
        <w:shd w:val="clear" w:color="auto" w:fill="auto"/>
        <w:tabs>
          <w:tab w:val="left" w:pos="775"/>
          <w:tab w:val="left" w:leader="dot" w:pos="3285"/>
        </w:tabs>
        <w:spacing w:after="120"/>
        <w:ind w:firstLine="720"/>
        <w:jc w:val="both"/>
        <w:rPr>
          <w:rFonts w:ascii="Arial" w:hAnsi="Arial" w:cs="Arial"/>
          <w:color w:val="000000"/>
          <w:sz w:val="20"/>
          <w:szCs w:val="20"/>
        </w:rPr>
      </w:pPr>
      <w:r w:rsidRPr="0057672C">
        <w:rPr>
          <w:rStyle w:val="Bodytext2"/>
          <w:rFonts w:ascii="Arial" w:hAnsi="Arial" w:cs="Arial"/>
          <w:color w:val="000000"/>
          <w:sz w:val="20"/>
          <w:szCs w:val="20"/>
          <w:lang w:val="en-US" w:eastAsia="vi-VN"/>
        </w:rPr>
        <w:t xml:space="preserve">1. </w:t>
      </w:r>
      <w:r w:rsidR="00D26BB5" w:rsidRPr="0057672C">
        <w:rPr>
          <w:rStyle w:val="Bodytext2"/>
          <w:rFonts w:ascii="Arial" w:hAnsi="Arial" w:cs="Arial"/>
          <w:color w:val="000000"/>
          <w:sz w:val="20"/>
          <w:szCs w:val="20"/>
          <w:lang w:eastAsia="vi-VN"/>
        </w:rPr>
        <w:t>Tên doanh nghiệp:</w:t>
      </w:r>
      <w:r w:rsidR="00D26BB5" w:rsidRPr="0057672C">
        <w:rPr>
          <w:rStyle w:val="Bodytext2"/>
          <w:rFonts w:ascii="Arial" w:hAnsi="Arial" w:cs="Arial"/>
          <w:color w:val="000000"/>
          <w:sz w:val="20"/>
          <w:szCs w:val="20"/>
          <w:lang w:eastAsia="vi-VN"/>
        </w:rPr>
        <w:tab/>
      </w:r>
    </w:p>
    <w:p w:rsidR="00D26BB5" w:rsidRPr="0057672C" w:rsidRDefault="00703D29" w:rsidP="00E43971">
      <w:pPr>
        <w:pStyle w:val="Bodytext20"/>
        <w:shd w:val="clear" w:color="auto" w:fill="auto"/>
        <w:tabs>
          <w:tab w:val="left" w:pos="794"/>
          <w:tab w:val="right" w:leader="dot" w:pos="4353"/>
          <w:tab w:val="left" w:pos="4558"/>
          <w:tab w:val="right" w:leader="dot" w:pos="8385"/>
          <w:tab w:val="left" w:pos="8590"/>
          <w:tab w:val="left" w:leader="dot" w:pos="9570"/>
        </w:tabs>
        <w:spacing w:after="120"/>
        <w:ind w:firstLine="720"/>
        <w:jc w:val="both"/>
        <w:rPr>
          <w:rFonts w:ascii="Arial" w:hAnsi="Arial" w:cs="Arial"/>
          <w:color w:val="000000"/>
          <w:sz w:val="20"/>
          <w:szCs w:val="20"/>
        </w:rPr>
      </w:pPr>
      <w:r w:rsidRPr="0057672C">
        <w:rPr>
          <w:rStyle w:val="Bodytext2"/>
          <w:rFonts w:ascii="Arial" w:hAnsi="Arial" w:cs="Arial"/>
          <w:color w:val="000000"/>
          <w:sz w:val="20"/>
          <w:szCs w:val="20"/>
          <w:lang w:val="en-US" w:eastAsia="vi-VN"/>
        </w:rPr>
        <w:t xml:space="preserve">2. </w:t>
      </w:r>
      <w:r w:rsidR="00D26BB5" w:rsidRPr="0057672C">
        <w:rPr>
          <w:rStyle w:val="Bodytext2"/>
          <w:rFonts w:ascii="Arial" w:hAnsi="Arial" w:cs="Arial"/>
          <w:color w:val="000000"/>
          <w:sz w:val="20"/>
          <w:szCs w:val="20"/>
          <w:lang w:eastAsia="vi-VN"/>
        </w:rPr>
        <w:t>Địa chỉ:</w:t>
      </w:r>
      <w:r w:rsidR="00D26BB5" w:rsidRPr="0057672C">
        <w:rPr>
          <w:rStyle w:val="Bodytext2"/>
          <w:rFonts w:ascii="Arial" w:hAnsi="Arial" w:cs="Arial"/>
          <w:color w:val="000000"/>
          <w:sz w:val="20"/>
          <w:szCs w:val="20"/>
          <w:lang w:eastAsia="vi-VN"/>
        </w:rPr>
        <w:tab/>
        <w:t xml:space="preserve"> 3.</w:t>
      </w:r>
      <w:r w:rsidR="00D26BB5" w:rsidRPr="0057672C">
        <w:rPr>
          <w:rStyle w:val="Bodytext2"/>
          <w:rFonts w:ascii="Arial" w:hAnsi="Arial" w:cs="Arial"/>
          <w:color w:val="000000"/>
          <w:sz w:val="20"/>
          <w:szCs w:val="20"/>
          <w:lang w:eastAsia="vi-VN"/>
        </w:rPr>
        <w:tab/>
        <w:t>Điện thoại:</w:t>
      </w:r>
      <w:r w:rsidR="00D26BB5" w:rsidRPr="0057672C">
        <w:rPr>
          <w:rStyle w:val="Bodytext2"/>
          <w:rFonts w:ascii="Arial" w:hAnsi="Arial" w:cs="Arial"/>
          <w:color w:val="000000"/>
          <w:sz w:val="20"/>
          <w:szCs w:val="20"/>
          <w:lang w:eastAsia="vi-VN"/>
        </w:rPr>
        <w:tab/>
        <w:t xml:space="preserve"> 4.</w:t>
      </w:r>
      <w:r w:rsidR="00D26BB5" w:rsidRPr="0057672C">
        <w:rPr>
          <w:rStyle w:val="Bodytext2"/>
          <w:rFonts w:ascii="Arial" w:hAnsi="Arial" w:cs="Arial"/>
          <w:color w:val="000000"/>
          <w:sz w:val="20"/>
          <w:szCs w:val="20"/>
          <w:lang w:eastAsia="vi-VN"/>
        </w:rPr>
        <w:tab/>
      </w:r>
      <w:r w:rsidR="00D26BB5" w:rsidRPr="0057672C">
        <w:rPr>
          <w:rStyle w:val="Bodytext2"/>
          <w:rFonts w:ascii="Arial" w:hAnsi="Arial" w:cs="Arial"/>
          <w:color w:val="000000"/>
          <w:sz w:val="20"/>
          <w:szCs w:val="20"/>
          <w:lang w:val="en-US"/>
        </w:rPr>
        <w:t>Fax:</w:t>
      </w:r>
      <w:r w:rsidR="00D26BB5" w:rsidRPr="0057672C">
        <w:rPr>
          <w:rStyle w:val="Bodytext2"/>
          <w:rFonts w:ascii="Arial" w:hAnsi="Arial" w:cs="Arial"/>
          <w:color w:val="000000"/>
          <w:sz w:val="20"/>
          <w:szCs w:val="20"/>
          <w:lang w:eastAsia="vi-VN"/>
        </w:rPr>
        <w:tab/>
      </w:r>
    </w:p>
    <w:p w:rsidR="00D26BB5" w:rsidRPr="0057672C" w:rsidRDefault="00703D29" w:rsidP="00E43971">
      <w:pPr>
        <w:pStyle w:val="Bodytext20"/>
        <w:shd w:val="clear" w:color="auto" w:fill="auto"/>
        <w:tabs>
          <w:tab w:val="left" w:pos="790"/>
          <w:tab w:val="right" w:leader="dot" w:pos="5466"/>
          <w:tab w:val="left" w:leader="dot" w:pos="6206"/>
        </w:tabs>
        <w:spacing w:after="120"/>
        <w:ind w:firstLine="720"/>
        <w:jc w:val="both"/>
        <w:rPr>
          <w:rFonts w:ascii="Arial" w:hAnsi="Arial" w:cs="Arial"/>
          <w:color w:val="000000"/>
          <w:sz w:val="20"/>
          <w:szCs w:val="20"/>
        </w:rPr>
      </w:pPr>
      <w:r w:rsidRPr="0057672C">
        <w:rPr>
          <w:rStyle w:val="Bodytext2"/>
          <w:rFonts w:ascii="Arial" w:hAnsi="Arial" w:cs="Arial"/>
          <w:color w:val="000000"/>
          <w:sz w:val="20"/>
          <w:szCs w:val="20"/>
          <w:lang w:val="en-US" w:eastAsia="vi-VN"/>
        </w:rPr>
        <w:t xml:space="preserve">5. </w:t>
      </w:r>
      <w:r w:rsidR="00D26BB5" w:rsidRPr="0057672C">
        <w:rPr>
          <w:rStyle w:val="Bodytext2"/>
          <w:rFonts w:ascii="Arial" w:hAnsi="Arial" w:cs="Arial"/>
          <w:color w:val="000000"/>
          <w:sz w:val="20"/>
          <w:szCs w:val="20"/>
          <w:lang w:eastAsia="vi-VN"/>
        </w:rPr>
        <w:t>Giấy đăng ký doanh nghiệp (cấp lần đầu) số:</w:t>
      </w:r>
      <w:r w:rsidR="00D26BB5" w:rsidRPr="0057672C">
        <w:rPr>
          <w:rStyle w:val="Bodytext2"/>
          <w:rFonts w:ascii="Arial" w:hAnsi="Arial" w:cs="Arial"/>
          <w:color w:val="000000"/>
          <w:sz w:val="20"/>
          <w:szCs w:val="20"/>
          <w:lang w:eastAsia="vi-VN"/>
        </w:rPr>
        <w:tab/>
        <w:t>Ngày</w:t>
      </w:r>
      <w:r w:rsidR="00D26BB5" w:rsidRPr="0057672C">
        <w:rPr>
          <w:rStyle w:val="Bodytext2"/>
          <w:rFonts w:ascii="Arial" w:hAnsi="Arial" w:cs="Arial"/>
          <w:color w:val="000000"/>
          <w:sz w:val="20"/>
          <w:szCs w:val="20"/>
          <w:lang w:eastAsia="vi-VN"/>
        </w:rPr>
        <w:tab/>
      </w:r>
    </w:p>
    <w:p w:rsidR="00D26BB5" w:rsidRPr="0057672C" w:rsidRDefault="00703D29" w:rsidP="00E43971">
      <w:pPr>
        <w:pStyle w:val="Bodytext20"/>
        <w:shd w:val="clear" w:color="auto" w:fill="auto"/>
        <w:tabs>
          <w:tab w:val="left" w:pos="790"/>
          <w:tab w:val="right" w:leader="dot" w:pos="3225"/>
          <w:tab w:val="left" w:pos="3430"/>
          <w:tab w:val="left" w:leader="dot" w:pos="4737"/>
        </w:tabs>
        <w:spacing w:after="120"/>
        <w:ind w:firstLine="720"/>
        <w:jc w:val="both"/>
        <w:rPr>
          <w:rFonts w:ascii="Arial" w:hAnsi="Arial" w:cs="Arial"/>
          <w:color w:val="000000"/>
          <w:sz w:val="20"/>
          <w:szCs w:val="20"/>
        </w:rPr>
      </w:pPr>
      <w:r w:rsidRPr="0057672C">
        <w:rPr>
          <w:rStyle w:val="Bodytext2"/>
          <w:rFonts w:ascii="Arial" w:hAnsi="Arial" w:cs="Arial"/>
          <w:color w:val="000000"/>
          <w:sz w:val="20"/>
          <w:szCs w:val="20"/>
          <w:lang w:val="en-US" w:eastAsia="vi-VN"/>
        </w:rPr>
        <w:t xml:space="preserve">6. </w:t>
      </w:r>
      <w:r w:rsidR="00D26BB5" w:rsidRPr="0057672C">
        <w:rPr>
          <w:rStyle w:val="Bodytext2"/>
          <w:rFonts w:ascii="Arial" w:hAnsi="Arial" w:cs="Arial"/>
          <w:color w:val="000000"/>
          <w:sz w:val="20"/>
          <w:szCs w:val="20"/>
          <w:lang w:eastAsia="vi-VN"/>
        </w:rPr>
        <w:t>Số tài khoản:</w:t>
      </w:r>
      <w:r w:rsidR="00D26BB5" w:rsidRPr="0057672C">
        <w:rPr>
          <w:rStyle w:val="Bodytext2"/>
          <w:rFonts w:ascii="Arial" w:hAnsi="Arial" w:cs="Arial"/>
          <w:color w:val="000000"/>
          <w:sz w:val="20"/>
          <w:szCs w:val="20"/>
          <w:lang w:eastAsia="vi-VN"/>
        </w:rPr>
        <w:tab/>
        <w:t>tại</w:t>
      </w:r>
      <w:r w:rsidR="00D26BB5" w:rsidRPr="0057672C">
        <w:rPr>
          <w:rStyle w:val="Bodytext2"/>
          <w:rFonts w:ascii="Arial" w:hAnsi="Arial" w:cs="Arial"/>
          <w:color w:val="000000"/>
          <w:sz w:val="20"/>
          <w:szCs w:val="20"/>
          <w:lang w:eastAsia="vi-VN"/>
        </w:rPr>
        <w:tab/>
        <w:t>Ngân hàng</w:t>
      </w:r>
      <w:r w:rsidR="00D26BB5" w:rsidRPr="0057672C">
        <w:rPr>
          <w:rStyle w:val="Bodytext2"/>
          <w:rFonts w:ascii="Arial" w:hAnsi="Arial" w:cs="Arial"/>
          <w:color w:val="000000"/>
          <w:sz w:val="20"/>
          <w:szCs w:val="20"/>
          <w:lang w:eastAsia="vi-VN"/>
        </w:rPr>
        <w:tab/>
      </w:r>
    </w:p>
    <w:p w:rsidR="00D26BB5" w:rsidRPr="0057672C" w:rsidRDefault="00703D29" w:rsidP="00E43971">
      <w:pPr>
        <w:pStyle w:val="Bodytext20"/>
        <w:shd w:val="clear" w:color="auto" w:fill="auto"/>
        <w:tabs>
          <w:tab w:val="left" w:pos="790"/>
          <w:tab w:val="left" w:leader="dot" w:pos="2841"/>
        </w:tabs>
        <w:spacing w:after="120"/>
        <w:ind w:firstLine="720"/>
        <w:jc w:val="both"/>
        <w:rPr>
          <w:rFonts w:ascii="Arial" w:hAnsi="Arial" w:cs="Arial"/>
          <w:color w:val="000000"/>
          <w:sz w:val="20"/>
          <w:szCs w:val="20"/>
        </w:rPr>
      </w:pPr>
      <w:r w:rsidRPr="0057672C">
        <w:rPr>
          <w:rStyle w:val="Bodytext2"/>
          <w:rFonts w:ascii="Arial" w:hAnsi="Arial" w:cs="Arial"/>
          <w:color w:val="000000"/>
          <w:sz w:val="20"/>
          <w:szCs w:val="20"/>
          <w:lang w:val="en-US" w:eastAsia="vi-VN"/>
        </w:rPr>
        <w:t xml:space="preserve">7. </w:t>
      </w:r>
      <w:r w:rsidR="00D26BB5" w:rsidRPr="0057672C">
        <w:rPr>
          <w:rStyle w:val="Bodytext2"/>
          <w:rFonts w:ascii="Arial" w:hAnsi="Arial" w:cs="Arial"/>
          <w:color w:val="000000"/>
          <w:sz w:val="20"/>
          <w:szCs w:val="20"/>
          <w:lang w:eastAsia="vi-VN"/>
        </w:rPr>
        <w:t>Mã số thuế:</w:t>
      </w:r>
      <w:r w:rsidR="00D26BB5" w:rsidRPr="0057672C">
        <w:rPr>
          <w:rStyle w:val="Bodytext2"/>
          <w:rFonts w:ascii="Arial" w:hAnsi="Arial" w:cs="Arial"/>
          <w:color w:val="000000"/>
          <w:sz w:val="20"/>
          <w:szCs w:val="20"/>
          <w:lang w:eastAsia="vi-VN"/>
        </w:rPr>
        <w:tab/>
      </w:r>
    </w:p>
    <w:p w:rsidR="00D26BB5" w:rsidRPr="0057672C" w:rsidRDefault="00703D29" w:rsidP="00E43971">
      <w:pPr>
        <w:pStyle w:val="Bodytext20"/>
        <w:shd w:val="clear" w:color="auto" w:fill="auto"/>
        <w:tabs>
          <w:tab w:val="left" w:pos="790"/>
          <w:tab w:val="left" w:leader="dot" w:pos="4737"/>
          <w:tab w:val="left" w:leader="dot" w:pos="12249"/>
        </w:tabs>
        <w:spacing w:after="120"/>
        <w:ind w:firstLine="720"/>
        <w:jc w:val="both"/>
        <w:rPr>
          <w:rFonts w:ascii="Arial" w:hAnsi="Arial" w:cs="Arial"/>
          <w:color w:val="000000"/>
          <w:sz w:val="20"/>
          <w:szCs w:val="20"/>
        </w:rPr>
      </w:pPr>
      <w:r w:rsidRPr="0057672C">
        <w:rPr>
          <w:rStyle w:val="Bodytext2"/>
          <w:rFonts w:ascii="Arial" w:hAnsi="Arial" w:cs="Arial"/>
          <w:color w:val="000000"/>
          <w:sz w:val="20"/>
          <w:szCs w:val="20"/>
          <w:lang w:val="en-US" w:eastAsia="vi-VN"/>
        </w:rPr>
        <w:t xml:space="preserve">8. </w:t>
      </w:r>
      <w:r w:rsidR="00D26BB5" w:rsidRPr="0057672C">
        <w:rPr>
          <w:rStyle w:val="Bodytext2"/>
          <w:rFonts w:ascii="Arial" w:hAnsi="Arial" w:cs="Arial"/>
          <w:color w:val="000000"/>
          <w:sz w:val="20"/>
          <w:szCs w:val="20"/>
          <w:lang w:eastAsia="vi-VN"/>
        </w:rPr>
        <w:t xml:space="preserve">Vốn điều lệ tại Giấy </w:t>
      </w:r>
      <w:r w:rsidR="0062723E" w:rsidRPr="0057672C">
        <w:rPr>
          <w:rStyle w:val="Bodytext2"/>
          <w:rFonts w:ascii="Arial" w:hAnsi="Arial" w:cs="Arial"/>
          <w:color w:val="000000"/>
          <w:sz w:val="20"/>
          <w:szCs w:val="20"/>
          <w:lang w:eastAsia="vi-VN"/>
        </w:rPr>
        <w:t>đăng</w:t>
      </w:r>
      <w:r w:rsidRPr="0057672C">
        <w:rPr>
          <w:rStyle w:val="Bodytext2"/>
          <w:rFonts w:ascii="Arial" w:hAnsi="Arial" w:cs="Arial"/>
          <w:color w:val="000000"/>
          <w:sz w:val="20"/>
          <w:szCs w:val="20"/>
          <w:lang w:eastAsia="vi-VN"/>
        </w:rPr>
        <w:t xml:space="preserve"> ký doanh nghiệp:</w:t>
      </w:r>
      <w:r w:rsidRPr="0057672C">
        <w:rPr>
          <w:rStyle w:val="Bodytext2"/>
          <w:rFonts w:ascii="Arial" w:hAnsi="Arial" w:cs="Arial"/>
          <w:color w:val="000000"/>
          <w:sz w:val="20"/>
          <w:szCs w:val="20"/>
          <w:lang w:eastAsia="vi-VN"/>
        </w:rPr>
        <w:tab/>
        <w:t>đồng, trong đó</w:t>
      </w:r>
      <w:r w:rsidR="00D26BB5" w:rsidRPr="0057672C">
        <w:rPr>
          <w:rStyle w:val="Bodytext2"/>
          <w:rFonts w:ascii="Arial" w:hAnsi="Arial" w:cs="Arial"/>
          <w:color w:val="000000"/>
          <w:sz w:val="20"/>
          <w:szCs w:val="20"/>
          <w:lang w:eastAsia="vi-VN"/>
        </w:rPr>
        <w:t xml:space="preserve">: vốn nhà nước/vốn </w:t>
      </w:r>
      <w:r w:rsidRPr="0057672C">
        <w:rPr>
          <w:rStyle w:val="Bodytext2"/>
          <w:rFonts w:ascii="Arial" w:hAnsi="Arial" w:cs="Arial"/>
          <w:color w:val="000000"/>
          <w:sz w:val="20"/>
          <w:szCs w:val="20"/>
          <w:lang w:eastAsia="vi-VN"/>
        </w:rPr>
        <w:t>của</w:t>
      </w:r>
      <w:r w:rsidR="00D26BB5" w:rsidRPr="0057672C">
        <w:rPr>
          <w:rStyle w:val="Bodytext2"/>
          <w:rFonts w:ascii="Arial" w:hAnsi="Arial" w:cs="Arial"/>
          <w:color w:val="000000"/>
          <w:sz w:val="20"/>
          <w:szCs w:val="20"/>
          <w:lang w:eastAsia="vi-VN"/>
        </w:rPr>
        <w:t xml:space="preserve"> (tên doanh nghiệp </w:t>
      </w:r>
      <w:r w:rsidR="00B44E4D" w:rsidRPr="0057672C">
        <w:rPr>
          <w:rStyle w:val="Bodytext2"/>
          <w:rFonts w:ascii="Arial" w:hAnsi="Arial" w:cs="Arial"/>
          <w:color w:val="000000"/>
          <w:sz w:val="20"/>
          <w:szCs w:val="20"/>
          <w:lang w:val="en-US"/>
        </w:rPr>
        <w:t>cấp</w:t>
      </w:r>
      <w:r w:rsidR="00D26BB5" w:rsidRPr="0057672C">
        <w:rPr>
          <w:rStyle w:val="Bodytext2"/>
          <w:rFonts w:ascii="Arial" w:hAnsi="Arial" w:cs="Arial"/>
          <w:color w:val="000000"/>
          <w:sz w:val="20"/>
          <w:szCs w:val="20"/>
          <w:lang w:val="en-US"/>
        </w:rPr>
        <w:t xml:space="preserve"> </w:t>
      </w:r>
      <w:r w:rsidR="00D26BB5" w:rsidRPr="0057672C">
        <w:rPr>
          <w:rStyle w:val="Bodytext2"/>
          <w:rFonts w:ascii="Arial" w:hAnsi="Arial" w:cs="Arial"/>
          <w:color w:val="000000"/>
          <w:sz w:val="20"/>
          <w:szCs w:val="20"/>
          <w:lang w:eastAsia="vi-VN"/>
        </w:rPr>
        <w:t xml:space="preserve">I) tại doanh nghiệp </w:t>
      </w:r>
      <w:r w:rsidR="00B44E4D" w:rsidRPr="0057672C">
        <w:rPr>
          <w:rStyle w:val="Bodytext2"/>
          <w:rFonts w:ascii="Arial" w:hAnsi="Arial" w:cs="Arial"/>
          <w:color w:val="000000"/>
          <w:sz w:val="20"/>
          <w:szCs w:val="20"/>
          <w:lang w:val="en-US"/>
        </w:rPr>
        <w:t>cấp</w:t>
      </w:r>
      <w:r w:rsidR="00D26BB5" w:rsidRPr="0057672C">
        <w:rPr>
          <w:rStyle w:val="Bodytext2"/>
          <w:rFonts w:ascii="Arial" w:hAnsi="Arial" w:cs="Arial"/>
          <w:color w:val="000000"/>
          <w:sz w:val="20"/>
          <w:szCs w:val="20"/>
          <w:lang w:val="en-US"/>
        </w:rPr>
        <w:t xml:space="preserve"> </w:t>
      </w:r>
      <w:r w:rsidRPr="0057672C">
        <w:rPr>
          <w:rStyle w:val="Bodytext2"/>
          <w:rFonts w:ascii="Arial" w:hAnsi="Arial" w:cs="Arial"/>
          <w:color w:val="000000"/>
          <w:sz w:val="20"/>
          <w:szCs w:val="20"/>
          <w:lang w:eastAsia="vi-VN"/>
        </w:rPr>
        <w:t xml:space="preserve">II: .... </w:t>
      </w:r>
      <w:r w:rsidR="00D26BB5" w:rsidRPr="0057672C">
        <w:rPr>
          <w:rStyle w:val="Bodytext2"/>
          <w:rFonts w:ascii="Arial" w:hAnsi="Arial" w:cs="Arial"/>
          <w:color w:val="000000"/>
          <w:sz w:val="20"/>
          <w:szCs w:val="20"/>
          <w:lang w:eastAsia="vi-VN"/>
        </w:rPr>
        <w:t>đồng (chiếm ....% vốn điều lệ),</w:t>
      </w:r>
    </w:p>
    <w:p w:rsidR="00D26BB5" w:rsidRPr="0057672C" w:rsidRDefault="00703D29" w:rsidP="00E43971">
      <w:pPr>
        <w:pStyle w:val="Bodytext20"/>
        <w:shd w:val="clear" w:color="auto" w:fill="auto"/>
        <w:spacing w:after="120"/>
        <w:ind w:firstLine="720"/>
        <w:jc w:val="both"/>
        <w:rPr>
          <w:rFonts w:ascii="Arial" w:hAnsi="Arial" w:cs="Arial"/>
          <w:color w:val="000000"/>
          <w:sz w:val="20"/>
          <w:szCs w:val="20"/>
        </w:rPr>
      </w:pPr>
      <w:r w:rsidRPr="0057672C">
        <w:rPr>
          <w:rStyle w:val="Bodytext2"/>
          <w:rFonts w:ascii="Arial" w:hAnsi="Arial" w:cs="Arial"/>
          <w:b/>
          <w:bCs/>
          <w:color w:val="000000"/>
          <w:sz w:val="20"/>
          <w:szCs w:val="20"/>
          <w:lang w:val="en-US" w:eastAsia="vi-VN"/>
        </w:rPr>
        <w:t>B.</w:t>
      </w:r>
      <w:r w:rsidRPr="0057672C">
        <w:rPr>
          <w:rStyle w:val="Bodytext2"/>
          <w:rFonts w:ascii="Arial" w:hAnsi="Arial" w:cs="Arial"/>
          <w:b/>
          <w:bCs/>
          <w:color w:val="000000"/>
          <w:sz w:val="20"/>
          <w:szCs w:val="20"/>
          <w:lang w:eastAsia="vi-VN"/>
        </w:rPr>
        <w:t xml:space="preserve"> Tiền thu từ cổ phần hó</w:t>
      </w:r>
      <w:r w:rsidR="00D26BB5" w:rsidRPr="0057672C">
        <w:rPr>
          <w:rStyle w:val="Bodytext2"/>
          <w:rFonts w:ascii="Arial" w:hAnsi="Arial" w:cs="Arial"/>
          <w:b/>
          <w:bCs/>
          <w:color w:val="000000"/>
          <w:sz w:val="20"/>
          <w:szCs w:val="20"/>
          <w:lang w:eastAsia="vi-VN"/>
        </w:rPr>
        <w:t xml:space="preserve">a tại thời điểm DN được cấp Giấy chứng nhận đăng ký doanh nghiệp lần đầu nộp về Quỹ hỗ trợ sắp xếp và phát triển doanh nghiệp tại </w:t>
      </w:r>
      <w:r w:rsidR="0044494E" w:rsidRPr="0057672C">
        <w:rPr>
          <w:rStyle w:val="Bodytext2"/>
          <w:rFonts w:ascii="Arial" w:hAnsi="Arial" w:cs="Arial"/>
          <w:b/>
          <w:bCs/>
          <w:color w:val="000000"/>
          <w:sz w:val="20"/>
          <w:szCs w:val="20"/>
          <w:lang w:eastAsia="vi-VN"/>
        </w:rPr>
        <w:t>thời</w:t>
      </w:r>
      <w:r w:rsidR="00D26BB5" w:rsidRPr="0057672C">
        <w:rPr>
          <w:rStyle w:val="Bodytext2"/>
          <w:rFonts w:ascii="Arial" w:hAnsi="Arial" w:cs="Arial"/>
          <w:b/>
          <w:bCs/>
          <w:color w:val="000000"/>
          <w:sz w:val="20"/>
          <w:szCs w:val="20"/>
          <w:lang w:eastAsia="vi-VN"/>
        </w:rPr>
        <w:t xml:space="preserve"> điểm</w:t>
      </w:r>
      <w:r w:rsidRPr="0057672C">
        <w:rPr>
          <w:rStyle w:val="Bodytext2"/>
          <w:rFonts w:ascii="Arial" w:hAnsi="Arial" w:cs="Arial"/>
          <w:b/>
          <w:bCs/>
          <w:color w:val="000000"/>
          <w:sz w:val="20"/>
          <w:szCs w:val="20"/>
          <w:lang w:val="en-US" w:eastAsia="vi-VN"/>
        </w:rPr>
        <w:t xml:space="preserve"> </w:t>
      </w:r>
      <w:r w:rsidR="00D26BB5" w:rsidRPr="0057672C">
        <w:rPr>
          <w:rStyle w:val="Bodytext2"/>
          <w:rFonts w:ascii="Arial" w:hAnsi="Arial" w:cs="Arial"/>
          <w:b/>
          <w:bCs/>
          <w:color w:val="000000"/>
          <w:sz w:val="20"/>
          <w:szCs w:val="20"/>
          <w:lang w:eastAsia="vi-VN"/>
        </w:rPr>
        <w:t>báo cáo (ngày...)</w:t>
      </w:r>
    </w:p>
    <w:p w:rsidR="00D26BB5" w:rsidRPr="0057672C" w:rsidRDefault="00D26BB5" w:rsidP="001D4198">
      <w:pPr>
        <w:pStyle w:val="Tablecaption0"/>
        <w:shd w:val="clear" w:color="auto" w:fill="auto"/>
        <w:spacing w:after="120"/>
        <w:ind w:firstLine="720"/>
        <w:jc w:val="right"/>
        <w:rPr>
          <w:rFonts w:ascii="Arial" w:hAnsi="Arial" w:cs="Arial"/>
          <w:color w:val="000000"/>
          <w:sz w:val="20"/>
          <w:szCs w:val="20"/>
        </w:rPr>
      </w:pPr>
      <w:r w:rsidRPr="0057672C">
        <w:rPr>
          <w:rStyle w:val="Tablecaption"/>
          <w:rFonts w:ascii="Arial" w:hAnsi="Arial" w:cs="Arial"/>
          <w:i/>
          <w:iCs/>
          <w:color w:val="000000"/>
          <w:sz w:val="20"/>
          <w:szCs w:val="20"/>
          <w:lang w:eastAsia="vi-VN"/>
        </w:rPr>
        <w:t>Đơn vị: đồng</w:t>
      </w:r>
    </w:p>
    <w:tbl>
      <w:tblPr>
        <w:tblW w:w="5000" w:type="pct"/>
        <w:jc w:val="center"/>
        <w:tblCellMar>
          <w:left w:w="0" w:type="dxa"/>
          <w:right w:w="0" w:type="dxa"/>
        </w:tblCellMar>
        <w:tblLook w:val="0000" w:firstRow="0" w:lastRow="0" w:firstColumn="0" w:lastColumn="0" w:noHBand="0" w:noVBand="0"/>
      </w:tblPr>
      <w:tblGrid>
        <w:gridCol w:w="447"/>
        <w:gridCol w:w="7285"/>
        <w:gridCol w:w="968"/>
        <w:gridCol w:w="1032"/>
        <w:gridCol w:w="1244"/>
        <w:gridCol w:w="1774"/>
        <w:gridCol w:w="1200"/>
      </w:tblGrid>
      <w:tr w:rsidR="00D26BB5" w:rsidRPr="0057672C" w:rsidTr="001D4198">
        <w:trPr>
          <w:trHeight w:val="576"/>
          <w:jc w:val="center"/>
        </w:trPr>
        <w:tc>
          <w:tcPr>
            <w:tcW w:w="160" w:type="pct"/>
            <w:vMerge w:val="restar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TT</w:t>
            </w:r>
          </w:p>
        </w:tc>
        <w:tc>
          <w:tcPr>
            <w:tcW w:w="2611" w:type="pct"/>
            <w:vMerge w:val="restar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Nội dung</w:t>
            </w:r>
          </w:p>
        </w:tc>
        <w:tc>
          <w:tcPr>
            <w:tcW w:w="1162" w:type="pct"/>
            <w:gridSpan w:val="3"/>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Số tiền</w:t>
            </w:r>
          </w:p>
        </w:tc>
        <w:tc>
          <w:tcPr>
            <w:tcW w:w="636" w:type="pct"/>
            <w:vMerge w:val="restar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 xml:space="preserve">Ngày DN </w:t>
            </w:r>
            <w:r w:rsidR="00703D29" w:rsidRPr="0057672C">
              <w:rPr>
                <w:rStyle w:val="Other"/>
                <w:rFonts w:ascii="Arial" w:hAnsi="Arial" w:cs="Arial"/>
                <w:b/>
                <w:bCs/>
                <w:color w:val="000000"/>
                <w:sz w:val="20"/>
                <w:szCs w:val="20"/>
                <w:lang w:eastAsia="vi-VN"/>
              </w:rPr>
              <w:t>thực hiện</w:t>
            </w:r>
            <w:r w:rsidRPr="0057672C">
              <w:rPr>
                <w:rStyle w:val="Other"/>
                <w:rFonts w:ascii="Arial" w:hAnsi="Arial" w:cs="Arial"/>
                <w:b/>
                <w:bCs/>
                <w:color w:val="000000"/>
                <w:sz w:val="20"/>
                <w:szCs w:val="20"/>
                <w:lang w:eastAsia="vi-VN"/>
              </w:rPr>
              <w:t xml:space="preserve"> nộp tiền về Quỹ</w:t>
            </w:r>
          </w:p>
        </w:tc>
        <w:tc>
          <w:tcPr>
            <w:tcW w:w="431" w:type="pct"/>
            <w:vMerge w:val="restar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Ghi chú</w:t>
            </w:r>
          </w:p>
        </w:tc>
      </w:tr>
      <w:tr w:rsidR="00D26BB5" w:rsidRPr="0057672C" w:rsidTr="001D4198">
        <w:trPr>
          <w:trHeight w:val="576"/>
          <w:jc w:val="center"/>
        </w:trPr>
        <w:tc>
          <w:tcPr>
            <w:tcW w:w="160" w:type="pct"/>
            <w:vMerge/>
            <w:tcBorders>
              <w:top w:val="nil"/>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p>
        </w:tc>
        <w:tc>
          <w:tcPr>
            <w:tcW w:w="2611" w:type="pct"/>
            <w:vMerge/>
            <w:tcBorders>
              <w:top w:val="nil"/>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p>
        </w:tc>
        <w:tc>
          <w:tcPr>
            <w:tcW w:w="347"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Tổng số</w:t>
            </w:r>
          </w:p>
        </w:tc>
        <w:tc>
          <w:tcPr>
            <w:tcW w:w="370"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Nợ gốc</w:t>
            </w:r>
          </w:p>
        </w:tc>
        <w:tc>
          <w:tcPr>
            <w:tcW w:w="446"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Lãi chậm nộp</w:t>
            </w:r>
          </w:p>
        </w:tc>
        <w:tc>
          <w:tcPr>
            <w:tcW w:w="636" w:type="pct"/>
            <w:vMerge/>
            <w:tcBorders>
              <w:top w:val="nil"/>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p>
        </w:tc>
        <w:tc>
          <w:tcPr>
            <w:tcW w:w="431" w:type="pct"/>
            <w:vMerge/>
            <w:tcBorders>
              <w:top w:val="nil"/>
              <w:left w:val="single" w:sz="4" w:space="0" w:color="auto"/>
              <w:bottom w:val="nil"/>
              <w:right w:val="single" w:sz="4" w:space="0" w:color="auto"/>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p>
        </w:tc>
      </w:tr>
      <w:tr w:rsidR="00D26BB5" w:rsidRPr="0057672C" w:rsidTr="001D4198">
        <w:trPr>
          <w:trHeight w:val="576"/>
          <w:jc w:val="center"/>
        </w:trPr>
        <w:tc>
          <w:tcPr>
            <w:tcW w:w="160"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Cs/>
                <w:color w:val="000000"/>
                <w:sz w:val="20"/>
                <w:szCs w:val="20"/>
                <w:lang w:eastAsia="vi-VN"/>
              </w:rPr>
              <w:t>1</w:t>
            </w:r>
          </w:p>
        </w:tc>
        <w:tc>
          <w:tcPr>
            <w:tcW w:w="2611"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color w:val="000000"/>
                <w:sz w:val="20"/>
                <w:szCs w:val="20"/>
                <w:lang w:eastAsia="vi-VN"/>
              </w:rPr>
              <w:t>2</w:t>
            </w:r>
          </w:p>
        </w:tc>
        <w:tc>
          <w:tcPr>
            <w:tcW w:w="347"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Cs/>
                <w:color w:val="000000"/>
                <w:sz w:val="20"/>
                <w:szCs w:val="20"/>
                <w:lang w:eastAsia="vi-VN"/>
              </w:rPr>
              <w:t>3</w:t>
            </w:r>
          </w:p>
        </w:tc>
        <w:tc>
          <w:tcPr>
            <w:tcW w:w="370"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Cs/>
                <w:color w:val="000000"/>
                <w:sz w:val="20"/>
                <w:szCs w:val="20"/>
                <w:lang w:eastAsia="vi-VN"/>
              </w:rPr>
              <w:t>4</w:t>
            </w:r>
          </w:p>
        </w:tc>
        <w:tc>
          <w:tcPr>
            <w:tcW w:w="446"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Cs/>
                <w:color w:val="000000"/>
                <w:sz w:val="20"/>
                <w:szCs w:val="20"/>
                <w:lang w:eastAsia="vi-VN"/>
              </w:rPr>
              <w:t>5</w:t>
            </w:r>
          </w:p>
        </w:tc>
        <w:tc>
          <w:tcPr>
            <w:tcW w:w="636"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Cs/>
                <w:color w:val="000000"/>
                <w:sz w:val="20"/>
                <w:szCs w:val="20"/>
                <w:lang w:eastAsia="vi-VN"/>
              </w:rPr>
              <w:t>6</w:t>
            </w:r>
          </w:p>
        </w:tc>
        <w:tc>
          <w:tcPr>
            <w:tcW w:w="431"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Cs/>
                <w:color w:val="000000"/>
                <w:sz w:val="20"/>
                <w:szCs w:val="20"/>
                <w:lang w:eastAsia="vi-VN"/>
              </w:rPr>
              <w:t>7</w:t>
            </w:r>
          </w:p>
        </w:tc>
      </w:tr>
      <w:tr w:rsidR="00D26BB5" w:rsidRPr="0057672C" w:rsidTr="001D4198">
        <w:trPr>
          <w:trHeight w:val="576"/>
          <w:jc w:val="center"/>
        </w:trPr>
        <w:tc>
          <w:tcPr>
            <w:tcW w:w="160"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I</w:t>
            </w:r>
          </w:p>
        </w:tc>
        <w:tc>
          <w:tcPr>
            <w:tcW w:w="2611"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rPr>
                <w:rFonts w:ascii="Arial" w:hAnsi="Arial" w:cs="Arial"/>
                <w:color w:val="000000"/>
                <w:sz w:val="20"/>
                <w:szCs w:val="20"/>
              </w:rPr>
            </w:pPr>
            <w:r w:rsidRPr="0057672C">
              <w:rPr>
                <w:rStyle w:val="Other"/>
                <w:rFonts w:ascii="Arial" w:hAnsi="Arial" w:cs="Arial"/>
                <w:b/>
                <w:bCs/>
                <w:color w:val="000000"/>
                <w:sz w:val="20"/>
                <w:szCs w:val="20"/>
                <w:lang w:eastAsia="vi-VN"/>
              </w:rPr>
              <w:t>Tổng số tiền phải nộp sau khi bán cổ phần lần đầu</w:t>
            </w:r>
          </w:p>
        </w:tc>
        <w:tc>
          <w:tcPr>
            <w:tcW w:w="347"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370"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446"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636"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431"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1D4198">
            <w:pPr>
              <w:jc w:val="center"/>
              <w:rPr>
                <w:rFonts w:ascii="Arial" w:hAnsi="Arial" w:cs="Arial"/>
                <w:sz w:val="20"/>
                <w:szCs w:val="20"/>
                <w:lang w:eastAsia="en-US"/>
              </w:rPr>
            </w:pPr>
          </w:p>
        </w:tc>
      </w:tr>
      <w:tr w:rsidR="00D26BB5" w:rsidRPr="0057672C" w:rsidTr="001D4198">
        <w:trPr>
          <w:trHeight w:val="864"/>
          <w:jc w:val="center"/>
        </w:trPr>
        <w:tc>
          <w:tcPr>
            <w:tcW w:w="160"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II</w:t>
            </w:r>
          </w:p>
        </w:tc>
        <w:tc>
          <w:tcPr>
            <w:tcW w:w="2611"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rPr>
                <w:rFonts w:ascii="Arial" w:hAnsi="Arial" w:cs="Arial"/>
                <w:color w:val="000000"/>
                <w:sz w:val="20"/>
                <w:szCs w:val="20"/>
              </w:rPr>
            </w:pPr>
            <w:r w:rsidRPr="0057672C">
              <w:rPr>
                <w:rStyle w:val="Other"/>
                <w:rFonts w:ascii="Arial" w:hAnsi="Arial" w:cs="Arial"/>
                <w:b/>
                <w:bCs/>
                <w:color w:val="000000"/>
                <w:sz w:val="20"/>
                <w:szCs w:val="20"/>
                <w:lang w:eastAsia="vi-VN"/>
              </w:rPr>
              <w:t>Tổng số tiền phải nộp về Quỹ tại thời điểm CTCP có Giấy chứng nhận đăng ký doanh nghiệp lần đầu (tạm xác định theo Khoản 6 Điều 12 Thông tư số 32/2021/TT-BTC)</w:t>
            </w:r>
          </w:p>
        </w:tc>
        <w:tc>
          <w:tcPr>
            <w:tcW w:w="347"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370"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446"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636"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431"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1D4198">
            <w:pPr>
              <w:jc w:val="center"/>
              <w:rPr>
                <w:rFonts w:ascii="Arial" w:hAnsi="Arial" w:cs="Arial"/>
                <w:sz w:val="20"/>
                <w:szCs w:val="20"/>
                <w:lang w:eastAsia="en-US"/>
              </w:rPr>
            </w:pPr>
          </w:p>
        </w:tc>
      </w:tr>
      <w:tr w:rsidR="00D26BB5" w:rsidRPr="0057672C" w:rsidTr="001D4198">
        <w:trPr>
          <w:trHeight w:val="576"/>
          <w:jc w:val="center"/>
        </w:trPr>
        <w:tc>
          <w:tcPr>
            <w:tcW w:w="160"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lastRenderedPageBreak/>
              <w:t>III</w:t>
            </w:r>
          </w:p>
        </w:tc>
        <w:tc>
          <w:tcPr>
            <w:tcW w:w="2611"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rPr>
                <w:rFonts w:ascii="Arial" w:hAnsi="Arial" w:cs="Arial"/>
                <w:color w:val="000000"/>
                <w:sz w:val="20"/>
                <w:szCs w:val="20"/>
              </w:rPr>
            </w:pPr>
            <w:r w:rsidRPr="0057672C">
              <w:rPr>
                <w:rStyle w:val="Other"/>
                <w:rFonts w:ascii="Arial" w:hAnsi="Arial" w:cs="Arial"/>
                <w:b/>
                <w:bCs/>
                <w:color w:val="000000"/>
                <w:sz w:val="20"/>
                <w:szCs w:val="20"/>
                <w:lang w:eastAsia="vi-VN"/>
              </w:rPr>
              <w:t>Tổng số tiền doanh nghiệp phải nộp về Quỹ (I+II)</w:t>
            </w:r>
          </w:p>
        </w:tc>
        <w:tc>
          <w:tcPr>
            <w:tcW w:w="347"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370"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446"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636"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431"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1D4198">
            <w:pPr>
              <w:jc w:val="center"/>
              <w:rPr>
                <w:rFonts w:ascii="Arial" w:hAnsi="Arial" w:cs="Arial"/>
                <w:sz w:val="20"/>
                <w:szCs w:val="20"/>
                <w:lang w:eastAsia="en-US"/>
              </w:rPr>
            </w:pPr>
          </w:p>
        </w:tc>
      </w:tr>
      <w:tr w:rsidR="00D26BB5" w:rsidRPr="0057672C" w:rsidTr="001D4198">
        <w:trPr>
          <w:trHeight w:val="576"/>
          <w:jc w:val="center"/>
        </w:trPr>
        <w:tc>
          <w:tcPr>
            <w:tcW w:w="160"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IV</w:t>
            </w:r>
          </w:p>
        </w:tc>
        <w:tc>
          <w:tcPr>
            <w:tcW w:w="2611"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rPr>
                <w:rFonts w:ascii="Arial" w:hAnsi="Arial" w:cs="Arial"/>
                <w:color w:val="000000"/>
                <w:sz w:val="20"/>
                <w:szCs w:val="20"/>
              </w:rPr>
            </w:pPr>
            <w:r w:rsidRPr="0057672C">
              <w:rPr>
                <w:rStyle w:val="Other"/>
                <w:rFonts w:ascii="Arial" w:hAnsi="Arial" w:cs="Arial"/>
                <w:b/>
                <w:bCs/>
                <w:color w:val="000000"/>
                <w:sz w:val="20"/>
                <w:szCs w:val="20"/>
                <w:lang w:eastAsia="vi-VN"/>
              </w:rPr>
              <w:t>Các khoản hoàn trả doanh nghiệp theo quy định, trong đó:</w:t>
            </w:r>
          </w:p>
        </w:tc>
        <w:tc>
          <w:tcPr>
            <w:tcW w:w="347"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370"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446"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636"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431"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1D4198">
            <w:pPr>
              <w:jc w:val="center"/>
              <w:rPr>
                <w:rFonts w:ascii="Arial" w:hAnsi="Arial" w:cs="Arial"/>
                <w:sz w:val="20"/>
                <w:szCs w:val="20"/>
                <w:lang w:eastAsia="en-US"/>
              </w:rPr>
            </w:pPr>
          </w:p>
        </w:tc>
      </w:tr>
      <w:tr w:rsidR="00D26BB5" w:rsidRPr="0057672C" w:rsidTr="001D4198">
        <w:trPr>
          <w:trHeight w:val="576"/>
          <w:jc w:val="center"/>
        </w:trPr>
        <w:tc>
          <w:tcPr>
            <w:tcW w:w="160"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Cs/>
                <w:color w:val="000000"/>
                <w:sz w:val="20"/>
                <w:szCs w:val="20"/>
                <w:lang w:eastAsia="vi-VN"/>
              </w:rPr>
              <w:t>1</w:t>
            </w:r>
          </w:p>
        </w:tc>
        <w:tc>
          <w:tcPr>
            <w:tcW w:w="2611" w:type="pct"/>
            <w:tcBorders>
              <w:top w:val="single" w:sz="4" w:space="0" w:color="auto"/>
              <w:left w:val="single" w:sz="4" w:space="0" w:color="auto"/>
              <w:bottom w:val="nil"/>
              <w:right w:val="nil"/>
            </w:tcBorders>
            <w:shd w:val="clear" w:color="auto" w:fill="FFFFFF"/>
            <w:vAlign w:val="center"/>
          </w:tcPr>
          <w:p w:rsidR="00D26BB5" w:rsidRPr="0057672C" w:rsidRDefault="00526B59" w:rsidP="001D4198">
            <w:pPr>
              <w:pStyle w:val="Other0"/>
              <w:shd w:val="clear" w:color="auto" w:fill="auto"/>
              <w:spacing w:after="0"/>
              <w:ind w:firstLine="0"/>
              <w:rPr>
                <w:rFonts w:ascii="Arial" w:hAnsi="Arial" w:cs="Arial"/>
                <w:color w:val="000000"/>
                <w:sz w:val="20"/>
                <w:szCs w:val="20"/>
              </w:rPr>
            </w:pPr>
            <w:r w:rsidRPr="0057672C">
              <w:rPr>
                <w:rStyle w:val="Other"/>
                <w:rFonts w:ascii="Arial" w:hAnsi="Arial" w:cs="Arial"/>
                <w:color w:val="000000"/>
                <w:sz w:val="20"/>
                <w:szCs w:val="20"/>
                <w:lang w:eastAsia="vi-VN"/>
              </w:rPr>
              <w:t>Giá trị</w:t>
            </w:r>
            <w:r w:rsidR="00D26BB5" w:rsidRPr="0057672C">
              <w:rPr>
                <w:rStyle w:val="Other"/>
                <w:rFonts w:ascii="Arial" w:hAnsi="Arial" w:cs="Arial"/>
                <w:color w:val="000000"/>
                <w:sz w:val="20"/>
                <w:szCs w:val="20"/>
                <w:lang w:eastAsia="vi-VN"/>
              </w:rPr>
              <w:t xml:space="preserve"> tương ứng với số </w:t>
            </w:r>
            <w:r w:rsidR="00D35366" w:rsidRPr="0057672C">
              <w:rPr>
                <w:rStyle w:val="Other"/>
                <w:rFonts w:ascii="Arial" w:hAnsi="Arial" w:cs="Arial"/>
                <w:color w:val="000000"/>
                <w:sz w:val="20"/>
                <w:szCs w:val="20"/>
                <w:lang w:eastAsia="vi-VN"/>
              </w:rPr>
              <w:t>cổ phần</w:t>
            </w:r>
            <w:r w:rsidR="00D26BB5" w:rsidRPr="0057672C">
              <w:rPr>
                <w:rStyle w:val="Other"/>
                <w:rFonts w:ascii="Arial" w:hAnsi="Arial" w:cs="Arial"/>
                <w:color w:val="000000"/>
                <w:sz w:val="20"/>
                <w:szCs w:val="20"/>
                <w:lang w:eastAsia="vi-VN"/>
              </w:rPr>
              <w:t xml:space="preserve"> phát hành thêm tính theo mệnh giá</w:t>
            </w:r>
          </w:p>
        </w:tc>
        <w:tc>
          <w:tcPr>
            <w:tcW w:w="347"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370"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446"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636"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431"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1D4198">
            <w:pPr>
              <w:jc w:val="center"/>
              <w:rPr>
                <w:rFonts w:ascii="Arial" w:hAnsi="Arial" w:cs="Arial"/>
                <w:sz w:val="20"/>
                <w:szCs w:val="20"/>
                <w:lang w:eastAsia="en-US"/>
              </w:rPr>
            </w:pPr>
          </w:p>
        </w:tc>
      </w:tr>
      <w:tr w:rsidR="00D26BB5" w:rsidRPr="0057672C" w:rsidTr="001D4198">
        <w:trPr>
          <w:trHeight w:val="720"/>
          <w:jc w:val="center"/>
        </w:trPr>
        <w:tc>
          <w:tcPr>
            <w:tcW w:w="160"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Cs/>
                <w:color w:val="000000"/>
                <w:sz w:val="20"/>
                <w:szCs w:val="20"/>
                <w:lang w:eastAsia="vi-VN"/>
              </w:rPr>
              <w:t>2</w:t>
            </w:r>
          </w:p>
        </w:tc>
        <w:tc>
          <w:tcPr>
            <w:tcW w:w="2611"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rPr>
                <w:rFonts w:ascii="Arial" w:hAnsi="Arial" w:cs="Arial"/>
                <w:color w:val="000000"/>
                <w:sz w:val="20"/>
                <w:szCs w:val="20"/>
              </w:rPr>
            </w:pPr>
            <w:r w:rsidRPr="0057672C">
              <w:rPr>
                <w:rStyle w:val="Other"/>
                <w:rFonts w:ascii="Arial" w:hAnsi="Arial" w:cs="Arial"/>
                <w:color w:val="000000"/>
                <w:sz w:val="20"/>
                <w:szCs w:val="20"/>
                <w:lang w:eastAsia="vi-VN"/>
              </w:rPr>
              <w:t>Phần thặng dư vốn tương ứng với số cổ phần phát hành thêm trong cơ cấu vốn điều lệ để lại cho doanh nghiệp</w:t>
            </w:r>
          </w:p>
        </w:tc>
        <w:tc>
          <w:tcPr>
            <w:tcW w:w="347"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370"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446"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636"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431"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1D4198">
            <w:pPr>
              <w:jc w:val="center"/>
              <w:rPr>
                <w:rFonts w:ascii="Arial" w:hAnsi="Arial" w:cs="Arial"/>
                <w:sz w:val="20"/>
                <w:szCs w:val="20"/>
                <w:lang w:eastAsia="en-US"/>
              </w:rPr>
            </w:pPr>
          </w:p>
        </w:tc>
      </w:tr>
      <w:tr w:rsidR="00D26BB5" w:rsidRPr="0057672C" w:rsidTr="001D4198">
        <w:trPr>
          <w:trHeight w:val="720"/>
          <w:jc w:val="center"/>
        </w:trPr>
        <w:tc>
          <w:tcPr>
            <w:tcW w:w="160"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Cs/>
                <w:color w:val="000000"/>
                <w:sz w:val="20"/>
                <w:szCs w:val="20"/>
                <w:lang w:eastAsia="vi-VN"/>
              </w:rPr>
              <w:t>3</w:t>
            </w:r>
          </w:p>
        </w:tc>
        <w:tc>
          <w:tcPr>
            <w:tcW w:w="2611" w:type="pct"/>
            <w:tcBorders>
              <w:top w:val="single" w:sz="4" w:space="0" w:color="auto"/>
              <w:left w:val="single" w:sz="4" w:space="0" w:color="auto"/>
              <w:bottom w:val="nil"/>
              <w:right w:val="nil"/>
            </w:tcBorders>
            <w:shd w:val="clear" w:color="auto" w:fill="FFFFFF"/>
            <w:vAlign w:val="center"/>
          </w:tcPr>
          <w:p w:rsidR="00D26BB5" w:rsidRPr="0057672C" w:rsidRDefault="00526B59" w:rsidP="001D4198">
            <w:pPr>
              <w:pStyle w:val="Other0"/>
              <w:shd w:val="clear" w:color="auto" w:fill="auto"/>
              <w:spacing w:after="0"/>
              <w:ind w:firstLine="0"/>
              <w:rPr>
                <w:rFonts w:ascii="Arial" w:hAnsi="Arial" w:cs="Arial"/>
                <w:color w:val="000000"/>
                <w:sz w:val="20"/>
                <w:szCs w:val="20"/>
              </w:rPr>
            </w:pPr>
            <w:r w:rsidRPr="0057672C">
              <w:rPr>
                <w:rStyle w:val="Other"/>
                <w:rFonts w:ascii="Arial" w:hAnsi="Arial" w:cs="Arial"/>
                <w:color w:val="000000"/>
                <w:sz w:val="20"/>
                <w:szCs w:val="20"/>
                <w:lang w:eastAsia="vi-VN"/>
              </w:rPr>
              <w:t>Hoàn tr</w:t>
            </w:r>
            <w:r w:rsidR="00D26BB5" w:rsidRPr="0057672C">
              <w:rPr>
                <w:rStyle w:val="Other"/>
                <w:rFonts w:ascii="Arial" w:hAnsi="Arial" w:cs="Arial"/>
                <w:color w:val="000000"/>
                <w:sz w:val="20"/>
                <w:szCs w:val="20"/>
                <w:lang w:eastAsia="vi-VN"/>
              </w:rPr>
              <w:t xml:space="preserve">ả doanh nghiệp </w:t>
            </w:r>
            <w:r w:rsidR="00B44E4D" w:rsidRPr="0057672C">
              <w:rPr>
                <w:rStyle w:val="Other"/>
                <w:rFonts w:ascii="Arial" w:hAnsi="Arial" w:cs="Arial"/>
                <w:color w:val="000000"/>
                <w:sz w:val="20"/>
                <w:szCs w:val="20"/>
                <w:lang w:val="en-US"/>
              </w:rPr>
              <w:t>cấp</w:t>
            </w:r>
            <w:r w:rsidR="00D26BB5" w:rsidRPr="0057672C">
              <w:rPr>
                <w:rStyle w:val="Other"/>
                <w:rFonts w:ascii="Arial" w:hAnsi="Arial" w:cs="Arial"/>
                <w:color w:val="000000"/>
                <w:sz w:val="20"/>
                <w:szCs w:val="20"/>
                <w:lang w:val="en-US"/>
              </w:rPr>
              <w:t xml:space="preserve"> </w:t>
            </w:r>
            <w:r w:rsidR="00D26BB5" w:rsidRPr="0057672C">
              <w:rPr>
                <w:rStyle w:val="Other"/>
                <w:rFonts w:ascii="Arial" w:hAnsi="Arial" w:cs="Arial"/>
                <w:color w:val="000000"/>
                <w:sz w:val="20"/>
                <w:szCs w:val="20"/>
                <w:lang w:eastAsia="vi-VN"/>
              </w:rPr>
              <w:t>I theo giá trị sổ sách và thuế phải nộp - nếu có (đối với CPH doanh nghiệp cấp II)</w:t>
            </w:r>
          </w:p>
        </w:tc>
        <w:tc>
          <w:tcPr>
            <w:tcW w:w="347"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370"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446"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636"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431"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1D4198">
            <w:pPr>
              <w:jc w:val="center"/>
              <w:rPr>
                <w:rFonts w:ascii="Arial" w:hAnsi="Arial" w:cs="Arial"/>
                <w:sz w:val="20"/>
                <w:szCs w:val="20"/>
                <w:lang w:eastAsia="en-US"/>
              </w:rPr>
            </w:pPr>
          </w:p>
        </w:tc>
      </w:tr>
      <w:tr w:rsidR="00D26BB5" w:rsidRPr="0057672C" w:rsidTr="001D4198">
        <w:trPr>
          <w:trHeight w:val="576"/>
          <w:jc w:val="center"/>
        </w:trPr>
        <w:tc>
          <w:tcPr>
            <w:tcW w:w="160"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V</w:t>
            </w:r>
          </w:p>
        </w:tc>
        <w:tc>
          <w:tcPr>
            <w:tcW w:w="2611"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rPr>
                <w:rFonts w:ascii="Arial" w:hAnsi="Arial" w:cs="Arial"/>
                <w:color w:val="000000"/>
                <w:sz w:val="20"/>
                <w:szCs w:val="20"/>
              </w:rPr>
            </w:pPr>
            <w:r w:rsidRPr="0057672C">
              <w:rPr>
                <w:rStyle w:val="Other"/>
                <w:rFonts w:ascii="Arial" w:hAnsi="Arial" w:cs="Arial"/>
                <w:b/>
                <w:bCs/>
                <w:color w:val="000000"/>
                <w:sz w:val="20"/>
                <w:szCs w:val="20"/>
                <w:lang w:eastAsia="vi-VN"/>
              </w:rPr>
              <w:t>Số tiền doanh nghiệp đã nộp về Quỹ</w:t>
            </w:r>
          </w:p>
        </w:tc>
        <w:tc>
          <w:tcPr>
            <w:tcW w:w="347"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370"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446"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636"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431"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1D4198">
            <w:pPr>
              <w:jc w:val="center"/>
              <w:rPr>
                <w:rFonts w:ascii="Arial" w:hAnsi="Arial" w:cs="Arial"/>
                <w:sz w:val="20"/>
                <w:szCs w:val="20"/>
                <w:lang w:eastAsia="en-US"/>
              </w:rPr>
            </w:pPr>
          </w:p>
        </w:tc>
      </w:tr>
      <w:tr w:rsidR="00D26BB5" w:rsidRPr="0057672C" w:rsidTr="001D4198">
        <w:trPr>
          <w:trHeight w:val="576"/>
          <w:jc w:val="center"/>
        </w:trPr>
        <w:tc>
          <w:tcPr>
            <w:tcW w:w="160"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2611"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rPr>
                <w:rFonts w:ascii="Arial" w:hAnsi="Arial" w:cs="Arial"/>
                <w:color w:val="000000"/>
                <w:sz w:val="20"/>
                <w:szCs w:val="20"/>
              </w:rPr>
            </w:pPr>
            <w:r w:rsidRPr="0057672C">
              <w:rPr>
                <w:rStyle w:val="Other"/>
                <w:rFonts w:ascii="Arial" w:hAnsi="Arial" w:cs="Arial"/>
                <w:color w:val="000000"/>
                <w:sz w:val="20"/>
                <w:szCs w:val="20"/>
                <w:lang w:eastAsia="vi-VN"/>
              </w:rPr>
              <w:t>(Chi tiết theo từng nội dung nộp tiền về Quỹ)</w:t>
            </w:r>
          </w:p>
        </w:tc>
        <w:tc>
          <w:tcPr>
            <w:tcW w:w="347"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370"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446"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636"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431"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1D4198">
            <w:pPr>
              <w:jc w:val="center"/>
              <w:rPr>
                <w:rFonts w:ascii="Arial" w:hAnsi="Arial" w:cs="Arial"/>
                <w:sz w:val="20"/>
                <w:szCs w:val="20"/>
                <w:lang w:eastAsia="en-US"/>
              </w:rPr>
            </w:pPr>
          </w:p>
        </w:tc>
      </w:tr>
      <w:tr w:rsidR="00D26BB5" w:rsidRPr="0057672C" w:rsidTr="001D4198">
        <w:trPr>
          <w:trHeight w:val="576"/>
          <w:jc w:val="center"/>
        </w:trPr>
        <w:tc>
          <w:tcPr>
            <w:tcW w:w="160"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VI</w:t>
            </w:r>
          </w:p>
        </w:tc>
        <w:tc>
          <w:tcPr>
            <w:tcW w:w="2611"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rPr>
                <w:rFonts w:ascii="Arial" w:hAnsi="Arial" w:cs="Arial"/>
                <w:color w:val="000000"/>
                <w:sz w:val="20"/>
                <w:szCs w:val="20"/>
              </w:rPr>
            </w:pPr>
            <w:r w:rsidRPr="0057672C">
              <w:rPr>
                <w:rStyle w:val="Other"/>
                <w:rFonts w:ascii="Arial" w:hAnsi="Arial" w:cs="Arial"/>
                <w:b/>
                <w:bCs/>
                <w:color w:val="000000"/>
                <w:sz w:val="20"/>
                <w:szCs w:val="20"/>
                <w:lang w:eastAsia="vi-VN"/>
              </w:rPr>
              <w:t xml:space="preserve">Số tiền DN còn phải nộp về Quỹ </w:t>
            </w:r>
            <w:r w:rsidRPr="0057672C">
              <w:rPr>
                <w:rStyle w:val="Other"/>
                <w:rFonts w:ascii="Arial" w:hAnsi="Arial" w:cs="Arial"/>
                <w:b/>
                <w:bCs/>
                <w:color w:val="000000"/>
                <w:sz w:val="20"/>
                <w:szCs w:val="20"/>
                <w:lang w:val="en-US"/>
              </w:rPr>
              <w:t>(III-IV-V):</w:t>
            </w:r>
          </w:p>
        </w:tc>
        <w:tc>
          <w:tcPr>
            <w:tcW w:w="347"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370"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446"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636"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431"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1D4198">
            <w:pPr>
              <w:jc w:val="center"/>
              <w:rPr>
                <w:rFonts w:ascii="Arial" w:hAnsi="Arial" w:cs="Arial"/>
                <w:sz w:val="20"/>
                <w:szCs w:val="20"/>
                <w:lang w:eastAsia="en-US"/>
              </w:rPr>
            </w:pPr>
          </w:p>
        </w:tc>
      </w:tr>
      <w:tr w:rsidR="00D26BB5" w:rsidRPr="0057672C" w:rsidTr="001D4198">
        <w:trPr>
          <w:trHeight w:val="576"/>
          <w:jc w:val="center"/>
        </w:trPr>
        <w:tc>
          <w:tcPr>
            <w:tcW w:w="160"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VII</w:t>
            </w:r>
          </w:p>
        </w:tc>
        <w:tc>
          <w:tcPr>
            <w:tcW w:w="2611"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rPr>
                <w:rFonts w:ascii="Arial" w:hAnsi="Arial" w:cs="Arial"/>
                <w:color w:val="000000"/>
                <w:sz w:val="20"/>
                <w:szCs w:val="20"/>
              </w:rPr>
            </w:pPr>
            <w:r w:rsidRPr="0057672C">
              <w:rPr>
                <w:rStyle w:val="Other"/>
                <w:rFonts w:ascii="Arial" w:hAnsi="Arial" w:cs="Arial"/>
                <w:b/>
                <w:bCs/>
                <w:color w:val="000000"/>
                <w:sz w:val="20"/>
                <w:szCs w:val="20"/>
                <w:lang w:eastAsia="vi-VN"/>
              </w:rPr>
              <w:t>Chi phí cổ phần hóa và kinh phí lao động dôi dư:</w:t>
            </w:r>
          </w:p>
        </w:tc>
        <w:tc>
          <w:tcPr>
            <w:tcW w:w="347"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370"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446"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636"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431"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1D4198">
            <w:pPr>
              <w:jc w:val="center"/>
              <w:rPr>
                <w:rFonts w:ascii="Arial" w:hAnsi="Arial" w:cs="Arial"/>
                <w:sz w:val="20"/>
                <w:szCs w:val="20"/>
                <w:lang w:eastAsia="en-US"/>
              </w:rPr>
            </w:pPr>
          </w:p>
        </w:tc>
      </w:tr>
      <w:tr w:rsidR="00D26BB5" w:rsidRPr="0057672C" w:rsidTr="001D4198">
        <w:trPr>
          <w:trHeight w:val="576"/>
          <w:jc w:val="center"/>
        </w:trPr>
        <w:tc>
          <w:tcPr>
            <w:tcW w:w="160"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Cs/>
                <w:color w:val="000000"/>
                <w:sz w:val="20"/>
                <w:szCs w:val="20"/>
                <w:lang w:eastAsia="vi-VN"/>
              </w:rPr>
              <w:t>1</w:t>
            </w:r>
          </w:p>
        </w:tc>
        <w:tc>
          <w:tcPr>
            <w:tcW w:w="2611"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pStyle w:val="Other0"/>
              <w:shd w:val="clear" w:color="auto" w:fill="auto"/>
              <w:spacing w:after="0"/>
              <w:ind w:firstLine="0"/>
              <w:rPr>
                <w:rFonts w:ascii="Arial" w:hAnsi="Arial" w:cs="Arial"/>
                <w:color w:val="000000"/>
                <w:sz w:val="20"/>
                <w:szCs w:val="20"/>
              </w:rPr>
            </w:pPr>
            <w:r w:rsidRPr="0057672C">
              <w:rPr>
                <w:rStyle w:val="Other"/>
                <w:rFonts w:ascii="Arial" w:hAnsi="Arial" w:cs="Arial"/>
                <w:color w:val="000000"/>
                <w:sz w:val="20"/>
                <w:szCs w:val="20"/>
                <w:lang w:eastAsia="vi-VN"/>
              </w:rPr>
              <w:t xml:space="preserve">Chi phí </w:t>
            </w:r>
            <w:r w:rsidR="00703D29" w:rsidRPr="0057672C">
              <w:rPr>
                <w:rStyle w:val="Other"/>
                <w:rFonts w:ascii="Arial" w:hAnsi="Arial" w:cs="Arial"/>
                <w:color w:val="000000"/>
                <w:sz w:val="20"/>
                <w:szCs w:val="20"/>
                <w:lang w:eastAsia="vi-VN"/>
              </w:rPr>
              <w:t>cổ phần</w:t>
            </w:r>
            <w:r w:rsidRPr="0057672C">
              <w:rPr>
                <w:rStyle w:val="Other"/>
                <w:rFonts w:ascii="Arial" w:hAnsi="Arial" w:cs="Arial"/>
                <w:color w:val="000000"/>
                <w:sz w:val="20"/>
                <w:szCs w:val="20"/>
                <w:lang w:eastAsia="vi-VN"/>
              </w:rPr>
              <w:t xml:space="preserve"> hóa</w:t>
            </w:r>
          </w:p>
        </w:tc>
        <w:tc>
          <w:tcPr>
            <w:tcW w:w="347"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370"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446"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636" w:type="pct"/>
            <w:tcBorders>
              <w:top w:val="single" w:sz="4" w:space="0" w:color="auto"/>
              <w:left w:val="single" w:sz="4" w:space="0" w:color="auto"/>
              <w:bottom w:val="nil"/>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431"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1D4198">
            <w:pPr>
              <w:jc w:val="center"/>
              <w:rPr>
                <w:rFonts w:ascii="Arial" w:hAnsi="Arial" w:cs="Arial"/>
                <w:sz w:val="20"/>
                <w:szCs w:val="20"/>
                <w:lang w:eastAsia="en-US"/>
              </w:rPr>
            </w:pPr>
          </w:p>
        </w:tc>
      </w:tr>
      <w:tr w:rsidR="00D26BB5" w:rsidRPr="0057672C" w:rsidTr="001D4198">
        <w:trPr>
          <w:trHeight w:val="576"/>
          <w:jc w:val="center"/>
        </w:trPr>
        <w:tc>
          <w:tcPr>
            <w:tcW w:w="160" w:type="pct"/>
            <w:tcBorders>
              <w:top w:val="single" w:sz="4" w:space="0" w:color="auto"/>
              <w:left w:val="single" w:sz="4" w:space="0" w:color="auto"/>
              <w:bottom w:val="single" w:sz="4" w:space="0" w:color="auto"/>
              <w:right w:val="nil"/>
            </w:tcBorders>
            <w:shd w:val="clear" w:color="auto" w:fill="FFFFFF"/>
            <w:vAlign w:val="center"/>
          </w:tcPr>
          <w:p w:rsidR="00D26BB5" w:rsidRPr="0057672C" w:rsidRDefault="00D26BB5" w:rsidP="001D419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Cs/>
                <w:color w:val="000000"/>
                <w:sz w:val="20"/>
                <w:szCs w:val="20"/>
                <w:lang w:eastAsia="vi-VN"/>
              </w:rPr>
              <w:t>2</w:t>
            </w:r>
          </w:p>
        </w:tc>
        <w:tc>
          <w:tcPr>
            <w:tcW w:w="2611" w:type="pct"/>
            <w:tcBorders>
              <w:top w:val="single" w:sz="4" w:space="0" w:color="auto"/>
              <w:left w:val="single" w:sz="4" w:space="0" w:color="auto"/>
              <w:bottom w:val="single" w:sz="4" w:space="0" w:color="auto"/>
              <w:right w:val="nil"/>
            </w:tcBorders>
            <w:shd w:val="clear" w:color="auto" w:fill="FFFFFF"/>
            <w:vAlign w:val="center"/>
          </w:tcPr>
          <w:p w:rsidR="00D26BB5" w:rsidRPr="0057672C" w:rsidRDefault="00D26BB5" w:rsidP="001D4198">
            <w:pPr>
              <w:pStyle w:val="Other0"/>
              <w:shd w:val="clear" w:color="auto" w:fill="auto"/>
              <w:spacing w:after="0"/>
              <w:ind w:firstLine="0"/>
              <w:rPr>
                <w:rFonts w:ascii="Arial" w:hAnsi="Arial" w:cs="Arial"/>
                <w:color w:val="000000"/>
                <w:sz w:val="20"/>
                <w:szCs w:val="20"/>
              </w:rPr>
            </w:pPr>
            <w:r w:rsidRPr="0057672C">
              <w:rPr>
                <w:rStyle w:val="Other"/>
                <w:rFonts w:ascii="Arial" w:hAnsi="Arial" w:cs="Arial"/>
                <w:color w:val="000000"/>
                <w:sz w:val="20"/>
                <w:szCs w:val="20"/>
                <w:lang w:eastAsia="vi-VN"/>
              </w:rPr>
              <w:t>Kinh phí lao động dôi dư</w:t>
            </w:r>
          </w:p>
        </w:tc>
        <w:tc>
          <w:tcPr>
            <w:tcW w:w="347" w:type="pct"/>
            <w:tcBorders>
              <w:top w:val="single" w:sz="4" w:space="0" w:color="auto"/>
              <w:left w:val="single" w:sz="4" w:space="0" w:color="auto"/>
              <w:bottom w:val="single" w:sz="4" w:space="0" w:color="auto"/>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370" w:type="pct"/>
            <w:tcBorders>
              <w:top w:val="single" w:sz="4" w:space="0" w:color="auto"/>
              <w:left w:val="single" w:sz="4" w:space="0" w:color="auto"/>
              <w:bottom w:val="single" w:sz="4" w:space="0" w:color="auto"/>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446" w:type="pct"/>
            <w:tcBorders>
              <w:top w:val="single" w:sz="4" w:space="0" w:color="auto"/>
              <w:left w:val="single" w:sz="4" w:space="0" w:color="auto"/>
              <w:bottom w:val="single" w:sz="4" w:space="0" w:color="auto"/>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636" w:type="pct"/>
            <w:tcBorders>
              <w:top w:val="single" w:sz="4" w:space="0" w:color="auto"/>
              <w:left w:val="single" w:sz="4" w:space="0" w:color="auto"/>
              <w:bottom w:val="single" w:sz="4" w:space="0" w:color="auto"/>
              <w:right w:val="nil"/>
            </w:tcBorders>
            <w:shd w:val="clear" w:color="auto" w:fill="FFFFFF"/>
            <w:vAlign w:val="center"/>
          </w:tcPr>
          <w:p w:rsidR="00D26BB5" w:rsidRPr="0057672C" w:rsidRDefault="00D26BB5" w:rsidP="001D4198">
            <w:pPr>
              <w:jc w:val="center"/>
              <w:rPr>
                <w:rFonts w:ascii="Arial" w:hAnsi="Arial" w:cs="Arial"/>
                <w:sz w:val="20"/>
                <w:szCs w:val="20"/>
                <w:lang w:eastAsia="en-US"/>
              </w:rPr>
            </w:pPr>
          </w:p>
        </w:tc>
        <w:tc>
          <w:tcPr>
            <w:tcW w:w="431" w:type="pct"/>
            <w:tcBorders>
              <w:top w:val="single" w:sz="4" w:space="0" w:color="auto"/>
              <w:left w:val="single" w:sz="4" w:space="0" w:color="auto"/>
              <w:bottom w:val="single" w:sz="4" w:space="0" w:color="auto"/>
              <w:right w:val="single" w:sz="4" w:space="0" w:color="auto"/>
            </w:tcBorders>
            <w:shd w:val="clear" w:color="auto" w:fill="FFFFFF"/>
            <w:vAlign w:val="center"/>
          </w:tcPr>
          <w:p w:rsidR="00D26BB5" w:rsidRPr="0057672C" w:rsidRDefault="00D26BB5" w:rsidP="001D4198">
            <w:pPr>
              <w:jc w:val="center"/>
              <w:rPr>
                <w:rFonts w:ascii="Arial" w:hAnsi="Arial" w:cs="Arial"/>
                <w:sz w:val="20"/>
                <w:szCs w:val="20"/>
                <w:lang w:eastAsia="en-US"/>
              </w:rPr>
            </w:pPr>
          </w:p>
        </w:tc>
      </w:tr>
    </w:tbl>
    <w:p w:rsidR="00D26BB5" w:rsidRPr="0057672C" w:rsidRDefault="00D26BB5" w:rsidP="00E43971">
      <w:pPr>
        <w:pStyle w:val="Tablecaption0"/>
        <w:shd w:val="clear" w:color="auto" w:fill="auto"/>
        <w:spacing w:after="120"/>
        <w:ind w:firstLine="720"/>
        <w:jc w:val="both"/>
        <w:rPr>
          <w:rFonts w:ascii="Arial" w:hAnsi="Arial" w:cs="Arial"/>
          <w:color w:val="000000"/>
          <w:sz w:val="20"/>
          <w:szCs w:val="20"/>
        </w:rPr>
      </w:pPr>
      <w:r w:rsidRPr="0057672C">
        <w:rPr>
          <w:rStyle w:val="Tablecaption"/>
          <w:rFonts w:ascii="Arial" w:hAnsi="Arial" w:cs="Arial"/>
          <w:b/>
          <w:bCs/>
          <w:i/>
          <w:iCs/>
          <w:color w:val="000000"/>
          <w:sz w:val="20"/>
          <w:szCs w:val="20"/>
          <w:lang w:eastAsia="vi-VN"/>
        </w:rPr>
        <w:t>Ghi chú:</w:t>
      </w:r>
    </w:p>
    <w:p w:rsidR="00D26BB5" w:rsidRPr="0057672C" w:rsidRDefault="00526B59" w:rsidP="00E43971">
      <w:pPr>
        <w:pStyle w:val="Tablecaption0"/>
        <w:shd w:val="clear" w:color="auto" w:fill="auto"/>
        <w:tabs>
          <w:tab w:val="left" w:pos="619"/>
        </w:tabs>
        <w:spacing w:after="120"/>
        <w:ind w:firstLine="720"/>
        <w:jc w:val="both"/>
        <w:rPr>
          <w:rFonts w:ascii="Arial" w:hAnsi="Arial" w:cs="Arial"/>
          <w:color w:val="000000"/>
          <w:sz w:val="20"/>
          <w:szCs w:val="20"/>
        </w:rPr>
      </w:pPr>
      <w:r w:rsidRPr="0057672C">
        <w:rPr>
          <w:rStyle w:val="Tablecaption"/>
          <w:rFonts w:ascii="Arial" w:hAnsi="Arial" w:cs="Arial"/>
          <w:i/>
          <w:iCs/>
          <w:color w:val="000000"/>
          <w:sz w:val="20"/>
          <w:szCs w:val="20"/>
          <w:lang w:val="en-US" w:eastAsia="vi-VN"/>
        </w:rPr>
        <w:t xml:space="preserve">- </w:t>
      </w:r>
      <w:r w:rsidR="00D26BB5" w:rsidRPr="0057672C">
        <w:rPr>
          <w:rStyle w:val="Tablecaption"/>
          <w:rFonts w:ascii="Arial" w:hAnsi="Arial" w:cs="Arial"/>
          <w:i/>
          <w:iCs/>
          <w:color w:val="000000"/>
          <w:sz w:val="20"/>
          <w:szCs w:val="20"/>
          <w:lang w:eastAsia="vi-VN"/>
        </w:rPr>
        <w:t xml:space="preserve">Chỉ tiêu "Tổng số tiền phải nộp sau khi bán cổ phần lần đầu" lấy theo </w:t>
      </w:r>
      <w:r w:rsidRPr="0057672C">
        <w:rPr>
          <w:rStyle w:val="Tablecaption"/>
          <w:rFonts w:ascii="Arial" w:hAnsi="Arial" w:cs="Arial"/>
          <w:i/>
          <w:iCs/>
          <w:color w:val="000000"/>
          <w:sz w:val="20"/>
          <w:szCs w:val="20"/>
          <w:lang w:val="en-US"/>
        </w:rPr>
        <w:t>số</w:t>
      </w:r>
      <w:r w:rsidR="00D26BB5" w:rsidRPr="0057672C">
        <w:rPr>
          <w:rStyle w:val="Tablecaption"/>
          <w:rFonts w:ascii="Arial" w:hAnsi="Arial" w:cs="Arial"/>
          <w:i/>
          <w:iCs/>
          <w:color w:val="000000"/>
          <w:sz w:val="20"/>
          <w:szCs w:val="20"/>
          <w:lang w:val="en-US"/>
        </w:rPr>
        <w:t xml:space="preserve"> </w:t>
      </w:r>
      <w:r w:rsidR="00D26BB5" w:rsidRPr="0057672C">
        <w:rPr>
          <w:rStyle w:val="Tablecaption"/>
          <w:rFonts w:ascii="Arial" w:hAnsi="Arial" w:cs="Arial"/>
          <w:i/>
          <w:iCs/>
          <w:color w:val="000000"/>
          <w:sz w:val="20"/>
          <w:szCs w:val="20"/>
          <w:lang w:eastAsia="vi-VN"/>
        </w:rPr>
        <w:t>liệu tại Mục I cột 4 Phụ lục 10.</w:t>
      </w:r>
    </w:p>
    <w:p w:rsidR="00D26BB5" w:rsidRPr="0057672C" w:rsidRDefault="00526B59" w:rsidP="00E43971">
      <w:pPr>
        <w:pStyle w:val="Tablecaption0"/>
        <w:shd w:val="clear" w:color="auto" w:fill="auto"/>
        <w:tabs>
          <w:tab w:val="left" w:pos="134"/>
        </w:tabs>
        <w:spacing w:after="120"/>
        <w:ind w:firstLine="720"/>
        <w:jc w:val="both"/>
        <w:rPr>
          <w:rFonts w:ascii="Arial" w:hAnsi="Arial" w:cs="Arial"/>
          <w:color w:val="000000"/>
          <w:sz w:val="20"/>
          <w:szCs w:val="20"/>
        </w:rPr>
      </w:pPr>
      <w:r w:rsidRPr="0057672C">
        <w:rPr>
          <w:rStyle w:val="Tablecaption"/>
          <w:rFonts w:ascii="Arial" w:hAnsi="Arial" w:cs="Arial"/>
          <w:i/>
          <w:iCs/>
          <w:color w:val="000000"/>
          <w:sz w:val="20"/>
          <w:szCs w:val="20"/>
          <w:lang w:val="en-US" w:eastAsia="vi-VN"/>
        </w:rPr>
        <w:t xml:space="preserve">- </w:t>
      </w:r>
      <w:r w:rsidR="00D26BB5" w:rsidRPr="0057672C">
        <w:rPr>
          <w:rStyle w:val="Tablecaption"/>
          <w:rFonts w:ascii="Arial" w:hAnsi="Arial" w:cs="Arial"/>
          <w:i/>
          <w:iCs/>
          <w:color w:val="000000"/>
          <w:sz w:val="20"/>
          <w:szCs w:val="20"/>
          <w:lang w:eastAsia="vi-VN"/>
        </w:rPr>
        <w:t>Trường hợp tại thời điểm báo cáo Phụ lục 11, DN chưa thực hiện báo cáo theo Phụ lục 10 thì đồng thời phải lập báo cáo theo cả Phụ lục 10 và Phụ lục 11</w:t>
      </w:r>
    </w:p>
    <w:p w:rsidR="00D26BB5" w:rsidRPr="0057672C" w:rsidRDefault="00526B59" w:rsidP="001D4198">
      <w:pPr>
        <w:pStyle w:val="Tablecaption0"/>
        <w:shd w:val="clear" w:color="auto" w:fill="auto"/>
        <w:tabs>
          <w:tab w:val="left" w:pos="691"/>
        </w:tabs>
        <w:ind w:firstLine="720"/>
        <w:jc w:val="both"/>
        <w:rPr>
          <w:rStyle w:val="Tablecaption"/>
          <w:rFonts w:ascii="Arial" w:hAnsi="Arial" w:cs="Arial"/>
          <w:color w:val="000000"/>
          <w:sz w:val="20"/>
          <w:szCs w:val="20"/>
        </w:rPr>
      </w:pPr>
      <w:r w:rsidRPr="0057672C">
        <w:rPr>
          <w:rStyle w:val="Tablecaption"/>
          <w:rFonts w:ascii="Arial" w:hAnsi="Arial" w:cs="Arial"/>
          <w:i/>
          <w:iCs/>
          <w:color w:val="000000"/>
          <w:sz w:val="20"/>
          <w:szCs w:val="20"/>
          <w:lang w:val="en-US" w:eastAsia="vi-VN"/>
        </w:rPr>
        <w:t xml:space="preserve">- </w:t>
      </w:r>
      <w:r w:rsidRPr="0057672C">
        <w:rPr>
          <w:rStyle w:val="Tablecaption"/>
          <w:rFonts w:ascii="Arial" w:hAnsi="Arial" w:cs="Arial"/>
          <w:i/>
          <w:iCs/>
          <w:color w:val="000000"/>
          <w:sz w:val="20"/>
          <w:szCs w:val="20"/>
          <w:lang w:eastAsia="vi-VN"/>
        </w:rPr>
        <w:t>Chỉ</w:t>
      </w:r>
      <w:r w:rsidR="00D26BB5" w:rsidRPr="0057672C">
        <w:rPr>
          <w:rStyle w:val="Tablecaption"/>
          <w:rFonts w:ascii="Arial" w:hAnsi="Arial" w:cs="Arial"/>
          <w:i/>
          <w:iCs/>
          <w:color w:val="000000"/>
          <w:sz w:val="20"/>
          <w:szCs w:val="20"/>
          <w:lang w:eastAsia="vi-VN"/>
        </w:rPr>
        <w:t xml:space="preserve"> tiêu chi phí cổ phần hóa và kinh phí lao động dôi dư: </w:t>
      </w:r>
      <w:r w:rsidRPr="0057672C">
        <w:rPr>
          <w:rStyle w:val="Tablecaption"/>
          <w:rFonts w:ascii="Arial" w:hAnsi="Arial" w:cs="Arial"/>
          <w:i/>
          <w:iCs/>
          <w:color w:val="000000"/>
          <w:sz w:val="20"/>
          <w:szCs w:val="20"/>
          <w:lang w:eastAsia="vi-VN"/>
        </w:rPr>
        <w:t>theo số</w:t>
      </w:r>
      <w:r w:rsidR="00D26BB5" w:rsidRPr="0057672C">
        <w:rPr>
          <w:rStyle w:val="Tablecaption"/>
          <w:rFonts w:ascii="Arial" w:hAnsi="Arial" w:cs="Arial"/>
          <w:i/>
          <w:iCs/>
          <w:color w:val="000000"/>
          <w:sz w:val="20"/>
          <w:szCs w:val="20"/>
          <w:lang w:eastAsia="vi-VN"/>
        </w:rPr>
        <w:t xml:space="preserve"> liệu thực tế DN đã ch</w:t>
      </w:r>
      <w:r w:rsidR="00986677">
        <w:rPr>
          <w:rStyle w:val="Tablecaption"/>
          <w:rFonts w:ascii="Arial" w:hAnsi="Arial" w:cs="Arial"/>
          <w:i/>
          <w:iCs/>
          <w:color w:val="000000"/>
          <w:sz w:val="20"/>
          <w:szCs w:val="20"/>
          <w:lang w:eastAsia="vi-VN"/>
        </w:rPr>
        <w:t xml:space="preserve">i trả (riêng kinh phí lao động </w:t>
      </w:r>
      <w:r w:rsidR="00986677">
        <w:rPr>
          <w:rStyle w:val="Tablecaption"/>
          <w:rFonts w:ascii="Arial" w:hAnsi="Arial" w:cs="Arial"/>
          <w:i/>
          <w:iCs/>
          <w:color w:val="000000"/>
          <w:sz w:val="20"/>
          <w:szCs w:val="20"/>
          <w:lang w:val="en-SG" w:eastAsia="vi-VN"/>
        </w:rPr>
        <w:t>d</w:t>
      </w:r>
      <w:r w:rsidR="00D26BB5" w:rsidRPr="0057672C">
        <w:rPr>
          <w:rStyle w:val="Tablecaption"/>
          <w:rFonts w:ascii="Arial" w:hAnsi="Arial" w:cs="Arial"/>
          <w:i/>
          <w:iCs/>
          <w:color w:val="000000"/>
          <w:sz w:val="20"/>
          <w:szCs w:val="20"/>
          <w:lang w:eastAsia="vi-VN"/>
        </w:rPr>
        <w:t>ôi dư báo cáo t</w:t>
      </w:r>
      <w:r w:rsidRPr="0057672C">
        <w:rPr>
          <w:rStyle w:val="Tablecaption"/>
          <w:rFonts w:ascii="Arial" w:hAnsi="Arial" w:cs="Arial"/>
          <w:i/>
          <w:iCs/>
          <w:color w:val="000000"/>
          <w:sz w:val="20"/>
          <w:szCs w:val="20"/>
          <w:lang w:eastAsia="vi-VN"/>
        </w:rPr>
        <w:t>rên cơ sở quyết định của cấp thẩ</w:t>
      </w:r>
      <w:r w:rsidR="00D26BB5" w:rsidRPr="0057672C">
        <w:rPr>
          <w:rStyle w:val="Tablecaption"/>
          <w:rFonts w:ascii="Arial" w:hAnsi="Arial" w:cs="Arial"/>
          <w:i/>
          <w:iCs/>
          <w:color w:val="000000"/>
          <w:sz w:val="20"/>
          <w:szCs w:val="20"/>
          <w:lang w:eastAsia="vi-VN"/>
        </w:rPr>
        <w:t xml:space="preserve">m </w:t>
      </w:r>
      <w:r w:rsidRPr="0057672C">
        <w:rPr>
          <w:rStyle w:val="Tablecaption"/>
          <w:rFonts w:ascii="Arial" w:hAnsi="Arial" w:cs="Arial"/>
          <w:i/>
          <w:iCs/>
          <w:color w:val="000000"/>
          <w:sz w:val="20"/>
          <w:szCs w:val="20"/>
          <w:lang w:eastAsia="vi-VN"/>
        </w:rPr>
        <w:t>quyền</w:t>
      </w:r>
      <w:r w:rsidR="00D26BB5" w:rsidRPr="0057672C">
        <w:rPr>
          <w:rStyle w:val="Tablecaption"/>
          <w:rFonts w:ascii="Arial" w:hAnsi="Arial" w:cs="Arial"/>
          <w:i/>
          <w:iCs/>
          <w:color w:val="000000"/>
          <w:sz w:val="20"/>
          <w:szCs w:val="20"/>
          <w:lang w:eastAsia="vi-VN"/>
        </w:rPr>
        <w:t xml:space="preserve"> phê duyệt phư</w:t>
      </w:r>
      <w:r w:rsidRPr="0057672C">
        <w:rPr>
          <w:rStyle w:val="Tablecaption"/>
          <w:rFonts w:ascii="Arial" w:hAnsi="Arial" w:cs="Arial"/>
          <w:i/>
          <w:iCs/>
          <w:color w:val="000000"/>
          <w:sz w:val="20"/>
          <w:szCs w:val="20"/>
          <w:lang w:eastAsia="vi-VN"/>
        </w:rPr>
        <w:t>ơng án lao động dôi dư) và 2 chỉ</w:t>
      </w:r>
      <w:r w:rsidR="00D26BB5" w:rsidRPr="0057672C">
        <w:rPr>
          <w:rStyle w:val="Tablecaption"/>
          <w:rFonts w:ascii="Arial" w:hAnsi="Arial" w:cs="Arial"/>
          <w:i/>
          <w:iCs/>
          <w:color w:val="000000"/>
          <w:sz w:val="20"/>
          <w:szCs w:val="20"/>
          <w:lang w:eastAsia="vi-VN"/>
        </w:rPr>
        <w:t xml:space="preserve"> tiêu này điền vào Cột 3.</w:t>
      </w:r>
    </w:p>
    <w:p w:rsidR="00C81C21" w:rsidRPr="0057672C" w:rsidRDefault="00C81C21" w:rsidP="001D4198">
      <w:pPr>
        <w:pStyle w:val="Tablecaption0"/>
        <w:shd w:val="clear" w:color="auto" w:fill="auto"/>
        <w:tabs>
          <w:tab w:val="left" w:pos="691"/>
        </w:tabs>
        <w:ind w:firstLine="720"/>
        <w:jc w:val="both"/>
        <w:rPr>
          <w:rFonts w:ascii="Arial" w:hAnsi="Arial" w:cs="Arial"/>
          <w:color w:val="000000"/>
          <w:sz w:val="20"/>
          <w:szCs w:val="20"/>
        </w:rPr>
      </w:pPr>
    </w:p>
    <w:tbl>
      <w:tblPr>
        <w:tblW w:w="0" w:type="auto"/>
        <w:tblInd w:w="108" w:type="dxa"/>
        <w:tblLook w:val="04A0" w:firstRow="1" w:lastRow="0" w:firstColumn="1" w:lastColumn="0" w:noHBand="0" w:noVBand="1"/>
      </w:tblPr>
      <w:tblGrid>
        <w:gridCol w:w="7831"/>
        <w:gridCol w:w="6021"/>
      </w:tblGrid>
      <w:tr w:rsidR="00526B59" w:rsidRPr="00A20E78" w:rsidTr="0057672C">
        <w:tc>
          <w:tcPr>
            <w:tcW w:w="7894" w:type="dxa"/>
            <w:shd w:val="clear" w:color="auto" w:fill="auto"/>
          </w:tcPr>
          <w:p w:rsidR="00526B59" w:rsidRPr="00A20E78" w:rsidRDefault="00526B59" w:rsidP="001D4198">
            <w:pPr>
              <w:pStyle w:val="Bodytext70"/>
              <w:shd w:val="clear" w:color="auto" w:fill="auto"/>
              <w:ind w:firstLine="0"/>
              <w:jc w:val="center"/>
              <w:rPr>
                <w:rFonts w:ascii="Arial" w:hAnsi="Arial" w:cs="Arial"/>
                <w:color w:val="000000"/>
                <w:sz w:val="20"/>
                <w:szCs w:val="20"/>
              </w:rPr>
            </w:pPr>
            <w:r w:rsidRPr="00A20E78">
              <w:rPr>
                <w:rStyle w:val="Bodytext7"/>
                <w:rFonts w:ascii="Arial" w:hAnsi="Arial" w:cs="Arial"/>
                <w:b/>
                <w:bCs/>
                <w:color w:val="000000"/>
                <w:sz w:val="20"/>
                <w:szCs w:val="20"/>
                <w:lang w:eastAsia="vi-VN"/>
              </w:rPr>
              <w:t>Người lập biểu</w:t>
            </w:r>
          </w:p>
          <w:p w:rsidR="00526B59" w:rsidRPr="00A20E78" w:rsidRDefault="00526B59" w:rsidP="001D4198">
            <w:pPr>
              <w:pStyle w:val="Bodytext90"/>
              <w:shd w:val="clear" w:color="auto" w:fill="auto"/>
              <w:ind w:left="0"/>
              <w:jc w:val="center"/>
              <w:rPr>
                <w:rStyle w:val="Bodytext9"/>
                <w:i/>
                <w:iCs/>
                <w:color w:val="000000"/>
                <w:sz w:val="20"/>
                <w:szCs w:val="20"/>
                <w:lang w:eastAsia="vi-VN"/>
              </w:rPr>
            </w:pPr>
            <w:r w:rsidRPr="00A20E78">
              <w:rPr>
                <w:rStyle w:val="Bodytext9"/>
                <w:i/>
                <w:iCs/>
                <w:color w:val="000000"/>
                <w:sz w:val="20"/>
                <w:szCs w:val="20"/>
                <w:lang w:eastAsia="vi-VN"/>
              </w:rPr>
              <w:lastRenderedPageBreak/>
              <w:t>(Ký, ghi rõ họ tên)</w:t>
            </w:r>
          </w:p>
          <w:p w:rsidR="00526B59" w:rsidRPr="00A20E78" w:rsidRDefault="00526B59" w:rsidP="001D4198">
            <w:pPr>
              <w:pStyle w:val="Bodytext90"/>
              <w:shd w:val="clear" w:color="auto" w:fill="auto"/>
              <w:ind w:left="0"/>
              <w:jc w:val="center"/>
              <w:rPr>
                <w:rStyle w:val="Bodytext9"/>
                <w:i/>
                <w:iCs/>
                <w:color w:val="000000"/>
                <w:sz w:val="20"/>
                <w:szCs w:val="20"/>
                <w:lang w:eastAsia="vi-VN"/>
              </w:rPr>
            </w:pPr>
          </w:p>
        </w:tc>
        <w:tc>
          <w:tcPr>
            <w:tcW w:w="6056" w:type="dxa"/>
            <w:shd w:val="clear" w:color="auto" w:fill="auto"/>
          </w:tcPr>
          <w:p w:rsidR="00526B59" w:rsidRPr="00A20E78" w:rsidRDefault="00526B59" w:rsidP="001D4198">
            <w:pPr>
              <w:pStyle w:val="Bodytext90"/>
              <w:shd w:val="clear" w:color="auto" w:fill="auto"/>
              <w:ind w:left="0"/>
              <w:jc w:val="center"/>
              <w:rPr>
                <w:rStyle w:val="Bodytext9"/>
                <w:i/>
                <w:iCs/>
                <w:color w:val="000000"/>
                <w:sz w:val="20"/>
                <w:szCs w:val="20"/>
                <w:lang w:val="en-US" w:eastAsia="vi-VN"/>
              </w:rPr>
            </w:pPr>
            <w:r w:rsidRPr="00A20E78">
              <w:rPr>
                <w:rStyle w:val="Bodytext9"/>
                <w:i/>
                <w:iCs/>
                <w:color w:val="000000"/>
                <w:sz w:val="20"/>
                <w:szCs w:val="20"/>
                <w:lang w:val="en-US" w:eastAsia="vi-VN"/>
              </w:rPr>
              <w:lastRenderedPageBreak/>
              <w:t>…., ngày…tháng…năm…</w:t>
            </w:r>
          </w:p>
          <w:p w:rsidR="00526B59" w:rsidRPr="00A20E78" w:rsidRDefault="00526B59" w:rsidP="001D4198">
            <w:pPr>
              <w:pStyle w:val="Bodytext90"/>
              <w:shd w:val="clear" w:color="auto" w:fill="auto"/>
              <w:ind w:left="0"/>
              <w:jc w:val="center"/>
              <w:rPr>
                <w:rStyle w:val="Bodytext9"/>
                <w:b/>
                <w:iCs/>
                <w:color w:val="000000"/>
                <w:sz w:val="20"/>
                <w:szCs w:val="20"/>
                <w:lang w:val="en-US" w:eastAsia="vi-VN"/>
              </w:rPr>
            </w:pPr>
            <w:r w:rsidRPr="00A20E78">
              <w:rPr>
                <w:rStyle w:val="Bodytext9"/>
                <w:b/>
                <w:iCs/>
                <w:color w:val="000000"/>
                <w:sz w:val="20"/>
                <w:szCs w:val="20"/>
                <w:lang w:val="en-US" w:eastAsia="vi-VN"/>
              </w:rPr>
              <w:lastRenderedPageBreak/>
              <w:t>Người đại diện theo pháp luật</w:t>
            </w:r>
          </w:p>
          <w:p w:rsidR="00526B59" w:rsidRPr="00A20E78" w:rsidRDefault="00526B59" w:rsidP="001D4198">
            <w:pPr>
              <w:pStyle w:val="Bodytext90"/>
              <w:shd w:val="clear" w:color="auto" w:fill="auto"/>
              <w:ind w:left="0"/>
              <w:jc w:val="center"/>
              <w:rPr>
                <w:rStyle w:val="Bodytext9"/>
                <w:i/>
                <w:iCs/>
                <w:color w:val="000000"/>
                <w:sz w:val="20"/>
                <w:szCs w:val="20"/>
                <w:lang w:val="en-US" w:eastAsia="vi-VN"/>
              </w:rPr>
            </w:pPr>
            <w:r w:rsidRPr="00A20E78">
              <w:rPr>
                <w:rStyle w:val="Bodytext9"/>
                <w:i/>
                <w:iCs/>
                <w:color w:val="000000"/>
                <w:sz w:val="20"/>
                <w:szCs w:val="20"/>
                <w:lang w:val="en-US" w:eastAsia="vi-VN"/>
              </w:rPr>
              <w:t>(Ký tên, đóng dấu)</w:t>
            </w:r>
          </w:p>
        </w:tc>
      </w:tr>
    </w:tbl>
    <w:p w:rsidR="00526B59" w:rsidRPr="0057672C" w:rsidRDefault="00526B59" w:rsidP="00E43971">
      <w:pPr>
        <w:pStyle w:val="Tablecaption0"/>
        <w:shd w:val="clear" w:color="auto" w:fill="auto"/>
        <w:tabs>
          <w:tab w:val="left" w:pos="691"/>
        </w:tabs>
        <w:spacing w:after="120"/>
        <w:ind w:firstLine="720"/>
        <w:jc w:val="both"/>
        <w:rPr>
          <w:rFonts w:ascii="Arial" w:hAnsi="Arial" w:cs="Arial"/>
          <w:color w:val="000000"/>
          <w:sz w:val="20"/>
          <w:szCs w:val="20"/>
        </w:rPr>
        <w:sectPr w:rsidR="00526B59" w:rsidRPr="0057672C" w:rsidSect="00C81C21">
          <w:pgSz w:w="16840" w:h="11900" w:orient="landscape" w:code="9"/>
          <w:pgMar w:top="1440" w:right="1440" w:bottom="1440" w:left="1440" w:header="0" w:footer="3" w:gutter="0"/>
          <w:cols w:space="720"/>
          <w:noEndnote/>
          <w:docGrid w:linePitch="360"/>
        </w:sectPr>
      </w:pPr>
    </w:p>
    <w:tbl>
      <w:tblPr>
        <w:tblW w:w="0" w:type="auto"/>
        <w:tblInd w:w="108" w:type="dxa"/>
        <w:tblLook w:val="04A0" w:firstRow="1" w:lastRow="0" w:firstColumn="1" w:lastColumn="0" w:noHBand="0" w:noVBand="1"/>
      </w:tblPr>
      <w:tblGrid>
        <w:gridCol w:w="6076"/>
        <w:gridCol w:w="7776"/>
      </w:tblGrid>
      <w:tr w:rsidR="00526B59" w:rsidRPr="0057672C" w:rsidTr="0057672C">
        <w:tc>
          <w:tcPr>
            <w:tcW w:w="6120" w:type="dxa"/>
            <w:shd w:val="clear" w:color="auto" w:fill="auto"/>
          </w:tcPr>
          <w:p w:rsidR="00526B59" w:rsidRPr="0057672C" w:rsidRDefault="00526B59" w:rsidP="0057672C">
            <w:pPr>
              <w:pStyle w:val="Bodytext80"/>
              <w:shd w:val="clear" w:color="auto" w:fill="auto"/>
              <w:tabs>
                <w:tab w:val="left" w:leader="dot" w:pos="5112"/>
              </w:tabs>
              <w:spacing w:after="0"/>
              <w:ind w:firstLine="0"/>
              <w:rPr>
                <w:rStyle w:val="Bodytext8"/>
                <w:rFonts w:ascii="Arial" w:hAnsi="Arial" w:cs="Arial"/>
                <w:b/>
                <w:bCs/>
                <w:color w:val="000000"/>
                <w:sz w:val="20"/>
                <w:szCs w:val="20"/>
                <w:lang w:val="en-US" w:eastAsia="vi-VN"/>
              </w:rPr>
            </w:pPr>
            <w:r w:rsidRPr="0057672C">
              <w:rPr>
                <w:rStyle w:val="Bodytext8"/>
                <w:rFonts w:ascii="Arial" w:hAnsi="Arial" w:cs="Arial"/>
                <w:b/>
                <w:bCs/>
                <w:color w:val="000000"/>
                <w:sz w:val="20"/>
                <w:szCs w:val="20"/>
                <w:lang w:val="en-US" w:eastAsia="vi-VN"/>
              </w:rPr>
              <w:lastRenderedPageBreak/>
              <w:t>Bộ, ngành, UBND các tỉnh ….</w:t>
            </w:r>
          </w:p>
          <w:p w:rsidR="00526B59" w:rsidRPr="0057672C" w:rsidRDefault="00526B59" w:rsidP="0057672C">
            <w:pPr>
              <w:pStyle w:val="Bodytext80"/>
              <w:shd w:val="clear" w:color="auto" w:fill="auto"/>
              <w:tabs>
                <w:tab w:val="left" w:leader="dot" w:pos="5112"/>
              </w:tabs>
              <w:spacing w:after="0"/>
              <w:ind w:firstLine="0"/>
              <w:rPr>
                <w:rStyle w:val="Bodytext8"/>
                <w:rFonts w:ascii="Arial" w:hAnsi="Arial" w:cs="Arial"/>
                <w:b/>
                <w:bCs/>
                <w:color w:val="000000"/>
                <w:sz w:val="20"/>
                <w:szCs w:val="20"/>
                <w:lang w:val="en-US" w:eastAsia="vi-VN"/>
              </w:rPr>
            </w:pPr>
            <w:r w:rsidRPr="0057672C">
              <w:rPr>
                <w:rStyle w:val="Bodytext8"/>
                <w:rFonts w:ascii="Arial" w:hAnsi="Arial" w:cs="Arial"/>
                <w:b/>
                <w:bCs/>
                <w:color w:val="000000"/>
                <w:sz w:val="20"/>
                <w:szCs w:val="20"/>
                <w:lang w:val="en-US" w:eastAsia="vi-VN"/>
              </w:rPr>
              <w:t>Tên doanh nghiệp cấp I ….</w:t>
            </w:r>
          </w:p>
          <w:p w:rsidR="00526B59" w:rsidRPr="0057672C" w:rsidRDefault="00526B59" w:rsidP="0057672C">
            <w:pPr>
              <w:pStyle w:val="Bodytext80"/>
              <w:shd w:val="clear" w:color="auto" w:fill="auto"/>
              <w:tabs>
                <w:tab w:val="left" w:leader="dot" w:pos="5112"/>
              </w:tabs>
              <w:spacing w:after="0"/>
              <w:ind w:firstLine="0"/>
              <w:rPr>
                <w:rStyle w:val="Bodytext8"/>
                <w:rFonts w:ascii="Arial" w:hAnsi="Arial" w:cs="Arial"/>
                <w:b/>
                <w:bCs/>
                <w:color w:val="000000"/>
                <w:sz w:val="20"/>
                <w:szCs w:val="20"/>
              </w:rPr>
            </w:pPr>
            <w:r w:rsidRPr="0057672C">
              <w:rPr>
                <w:rStyle w:val="Bodytext8"/>
                <w:rFonts w:ascii="Arial" w:hAnsi="Arial" w:cs="Arial"/>
                <w:b/>
                <w:bCs/>
                <w:color w:val="000000"/>
                <w:sz w:val="20"/>
                <w:szCs w:val="20"/>
                <w:lang w:eastAsia="vi-VN"/>
              </w:rPr>
              <w:t xml:space="preserve">Tên doanh nghiệp cấp II (đối với CPH doanh nghiệp cấp </w:t>
            </w:r>
            <w:r w:rsidRPr="0057672C">
              <w:rPr>
                <w:rStyle w:val="Bodytext8"/>
                <w:rFonts w:ascii="Arial" w:hAnsi="Arial" w:cs="Arial"/>
                <w:b/>
                <w:bCs/>
                <w:color w:val="000000"/>
                <w:sz w:val="20"/>
                <w:szCs w:val="20"/>
                <w:lang w:val="en-US"/>
              </w:rPr>
              <w:t>II):</w:t>
            </w:r>
            <w:r w:rsidR="001D4198" w:rsidRPr="0057672C">
              <w:rPr>
                <w:rStyle w:val="Bodytext8"/>
                <w:rFonts w:ascii="Arial" w:hAnsi="Arial" w:cs="Arial"/>
                <w:b/>
                <w:bCs/>
                <w:color w:val="000000"/>
                <w:sz w:val="20"/>
                <w:szCs w:val="20"/>
                <w:lang w:eastAsia="vi-VN"/>
              </w:rPr>
              <w:t>....</w:t>
            </w:r>
          </w:p>
        </w:tc>
        <w:tc>
          <w:tcPr>
            <w:tcW w:w="7830" w:type="dxa"/>
            <w:shd w:val="clear" w:color="auto" w:fill="auto"/>
          </w:tcPr>
          <w:p w:rsidR="00526B59" w:rsidRPr="0057672C" w:rsidRDefault="00526B59" w:rsidP="0057672C">
            <w:pPr>
              <w:pStyle w:val="Bodytext80"/>
              <w:shd w:val="clear" w:color="auto" w:fill="auto"/>
              <w:tabs>
                <w:tab w:val="left" w:leader="dot" w:pos="5112"/>
              </w:tabs>
              <w:spacing w:after="0"/>
              <w:ind w:firstLine="0"/>
              <w:jc w:val="right"/>
              <w:rPr>
                <w:rStyle w:val="Bodytext8"/>
                <w:rFonts w:ascii="Arial" w:hAnsi="Arial" w:cs="Arial"/>
                <w:b/>
                <w:bCs/>
                <w:color w:val="000000"/>
                <w:sz w:val="20"/>
                <w:szCs w:val="20"/>
                <w:lang w:val="en-US" w:eastAsia="vi-VN"/>
              </w:rPr>
            </w:pPr>
            <w:r w:rsidRPr="0057672C">
              <w:rPr>
                <w:rStyle w:val="Bodytext8"/>
                <w:rFonts w:ascii="Arial" w:hAnsi="Arial" w:cs="Arial"/>
                <w:b/>
                <w:bCs/>
                <w:color w:val="000000"/>
                <w:sz w:val="20"/>
                <w:szCs w:val="20"/>
                <w:lang w:val="en-US" w:eastAsia="vi-VN"/>
              </w:rPr>
              <w:t>Phụ lục số 12</w:t>
            </w:r>
          </w:p>
          <w:p w:rsidR="00526B59" w:rsidRPr="0057672C" w:rsidRDefault="00526B59" w:rsidP="0057672C">
            <w:pPr>
              <w:pStyle w:val="Bodytext80"/>
              <w:shd w:val="clear" w:color="auto" w:fill="auto"/>
              <w:tabs>
                <w:tab w:val="left" w:leader="dot" w:pos="5112"/>
              </w:tabs>
              <w:spacing w:after="0"/>
              <w:ind w:firstLine="0"/>
              <w:jc w:val="right"/>
              <w:rPr>
                <w:rStyle w:val="Bodytext8"/>
                <w:rFonts w:ascii="Arial" w:hAnsi="Arial" w:cs="Arial"/>
                <w:bCs/>
                <w:i/>
                <w:color w:val="000000"/>
                <w:sz w:val="20"/>
                <w:szCs w:val="20"/>
                <w:lang w:val="en-US" w:eastAsia="vi-VN"/>
              </w:rPr>
            </w:pPr>
            <w:r w:rsidRPr="0057672C">
              <w:rPr>
                <w:rStyle w:val="Bodytext8"/>
                <w:rFonts w:ascii="Arial" w:hAnsi="Arial" w:cs="Arial"/>
                <w:bCs/>
                <w:i/>
                <w:color w:val="000000"/>
                <w:sz w:val="20"/>
                <w:szCs w:val="20"/>
                <w:lang w:val="en-US" w:eastAsia="vi-VN"/>
              </w:rPr>
              <w:t>(Ban hành kèm theo Thông tư số 32/2021/TT-BTC ngày 17/5/2021 của Bộ Tài chính)</w:t>
            </w:r>
          </w:p>
        </w:tc>
      </w:tr>
    </w:tbl>
    <w:p w:rsidR="00526B59" w:rsidRPr="0057672C" w:rsidRDefault="00526B59" w:rsidP="001D4198">
      <w:pPr>
        <w:pStyle w:val="Bodytext60"/>
        <w:shd w:val="clear" w:color="auto" w:fill="auto"/>
        <w:spacing w:after="0"/>
        <w:ind w:firstLine="0"/>
        <w:jc w:val="center"/>
        <w:rPr>
          <w:rStyle w:val="Bodytext6"/>
          <w:rFonts w:ascii="Arial" w:hAnsi="Arial" w:cs="Arial"/>
          <w:b/>
          <w:bCs/>
          <w:color w:val="000000"/>
          <w:sz w:val="20"/>
          <w:szCs w:val="20"/>
          <w:lang w:eastAsia="vi-VN"/>
        </w:rPr>
      </w:pPr>
    </w:p>
    <w:p w:rsidR="00526B59" w:rsidRPr="0057672C" w:rsidRDefault="00526B59" w:rsidP="001D4198">
      <w:pPr>
        <w:pStyle w:val="Bodytext60"/>
        <w:shd w:val="clear" w:color="auto" w:fill="auto"/>
        <w:spacing w:after="0"/>
        <w:ind w:firstLine="0"/>
        <w:jc w:val="center"/>
        <w:rPr>
          <w:rStyle w:val="Bodytext6"/>
          <w:rFonts w:ascii="Arial" w:hAnsi="Arial" w:cs="Arial"/>
          <w:b/>
          <w:bCs/>
          <w:color w:val="000000"/>
          <w:sz w:val="20"/>
          <w:szCs w:val="20"/>
          <w:lang w:eastAsia="vi-VN"/>
        </w:rPr>
      </w:pPr>
    </w:p>
    <w:p w:rsidR="00D26BB5" w:rsidRPr="0057672C" w:rsidRDefault="00D26BB5" w:rsidP="001D4198">
      <w:pPr>
        <w:pStyle w:val="Bodytext60"/>
        <w:shd w:val="clear" w:color="auto" w:fill="auto"/>
        <w:spacing w:after="0"/>
        <w:ind w:firstLine="0"/>
        <w:jc w:val="center"/>
        <w:rPr>
          <w:rStyle w:val="Bodytext6"/>
          <w:rFonts w:ascii="Arial" w:hAnsi="Arial" w:cs="Arial"/>
          <w:b/>
          <w:bCs/>
          <w:color w:val="000000"/>
          <w:sz w:val="20"/>
          <w:szCs w:val="20"/>
          <w:lang w:eastAsia="vi-VN"/>
        </w:rPr>
      </w:pPr>
      <w:r w:rsidRPr="0057672C">
        <w:rPr>
          <w:rStyle w:val="Bodytext6"/>
          <w:rFonts w:ascii="Arial" w:hAnsi="Arial" w:cs="Arial"/>
          <w:b/>
          <w:bCs/>
          <w:color w:val="000000"/>
          <w:sz w:val="20"/>
          <w:szCs w:val="20"/>
          <w:lang w:eastAsia="vi-VN"/>
        </w:rPr>
        <w:t xml:space="preserve">TÌNH HÌNH </w:t>
      </w:r>
      <w:r w:rsidR="005E5F91" w:rsidRPr="0057672C">
        <w:rPr>
          <w:rStyle w:val="Bodytext6"/>
          <w:rFonts w:ascii="Arial" w:hAnsi="Arial" w:cs="Arial"/>
          <w:b/>
          <w:bCs/>
          <w:color w:val="000000"/>
          <w:sz w:val="20"/>
          <w:szCs w:val="20"/>
          <w:lang w:eastAsia="vi-VN"/>
        </w:rPr>
        <w:t>NỘP TIỀN</w:t>
      </w:r>
      <w:r w:rsidRPr="0057672C">
        <w:rPr>
          <w:rStyle w:val="Bodytext6"/>
          <w:rFonts w:ascii="Arial" w:hAnsi="Arial" w:cs="Arial"/>
          <w:b/>
          <w:bCs/>
          <w:color w:val="000000"/>
          <w:sz w:val="20"/>
          <w:szCs w:val="20"/>
          <w:lang w:eastAsia="vi-VN"/>
        </w:rPr>
        <w:t xml:space="preserve"> THU TỪ </w:t>
      </w:r>
      <w:r w:rsidR="00747C93" w:rsidRPr="0057672C">
        <w:rPr>
          <w:rStyle w:val="Bodytext6"/>
          <w:rFonts w:ascii="Arial" w:hAnsi="Arial" w:cs="Arial"/>
          <w:b/>
          <w:bCs/>
          <w:color w:val="000000"/>
          <w:sz w:val="20"/>
          <w:szCs w:val="20"/>
          <w:lang w:eastAsia="vi-VN"/>
        </w:rPr>
        <w:t>CỔ PHẦN</w:t>
      </w:r>
      <w:r w:rsidRPr="0057672C">
        <w:rPr>
          <w:rStyle w:val="Bodytext6"/>
          <w:rFonts w:ascii="Arial" w:hAnsi="Arial" w:cs="Arial"/>
          <w:b/>
          <w:bCs/>
          <w:color w:val="000000"/>
          <w:sz w:val="20"/>
          <w:szCs w:val="20"/>
          <w:lang w:eastAsia="vi-VN"/>
        </w:rPr>
        <w:t xml:space="preserve"> HÓA SAU KHI </w:t>
      </w:r>
      <w:r w:rsidR="00E43971" w:rsidRPr="0057672C">
        <w:rPr>
          <w:rStyle w:val="Bodytext6"/>
          <w:rFonts w:ascii="Arial" w:hAnsi="Arial" w:cs="Arial"/>
          <w:b/>
          <w:bCs/>
          <w:color w:val="000000"/>
          <w:sz w:val="20"/>
          <w:szCs w:val="20"/>
          <w:lang w:val="en-US" w:eastAsia="vi-VN"/>
        </w:rPr>
        <w:t>CƠ</w:t>
      </w:r>
      <w:r w:rsidR="00E43971" w:rsidRPr="0057672C">
        <w:rPr>
          <w:rStyle w:val="Bodytext6"/>
          <w:rFonts w:ascii="Arial" w:hAnsi="Arial" w:cs="Arial"/>
          <w:b/>
          <w:bCs/>
          <w:color w:val="000000"/>
          <w:sz w:val="20"/>
          <w:szCs w:val="20"/>
          <w:lang w:eastAsia="vi-VN"/>
        </w:rPr>
        <w:t xml:space="preserve"> QUAN ĐẠI DIỆN CHỦ SỞ H</w:t>
      </w:r>
      <w:r w:rsidR="00E43971" w:rsidRPr="0057672C">
        <w:rPr>
          <w:rStyle w:val="Bodytext6"/>
          <w:rFonts w:ascii="Arial" w:hAnsi="Arial" w:cs="Arial"/>
          <w:b/>
          <w:bCs/>
          <w:color w:val="000000"/>
          <w:sz w:val="20"/>
          <w:szCs w:val="20"/>
          <w:lang w:val="en-US" w:eastAsia="vi-VN"/>
        </w:rPr>
        <w:t>Ữ</w:t>
      </w:r>
      <w:r w:rsidRPr="0057672C">
        <w:rPr>
          <w:rStyle w:val="Bodytext6"/>
          <w:rFonts w:ascii="Arial" w:hAnsi="Arial" w:cs="Arial"/>
          <w:b/>
          <w:bCs/>
          <w:color w:val="000000"/>
          <w:sz w:val="20"/>
          <w:szCs w:val="20"/>
          <w:lang w:eastAsia="vi-VN"/>
        </w:rPr>
        <w:t xml:space="preserve">U PHÊ DUYỆT QUYẾT TOÁN </w:t>
      </w:r>
      <w:r w:rsidR="00E43971" w:rsidRPr="0057672C">
        <w:rPr>
          <w:rStyle w:val="Bodytext6"/>
          <w:rFonts w:ascii="Arial" w:hAnsi="Arial" w:cs="Arial"/>
          <w:b/>
          <w:bCs/>
          <w:color w:val="000000"/>
          <w:sz w:val="20"/>
          <w:szCs w:val="20"/>
          <w:lang w:eastAsia="vi-VN"/>
        </w:rPr>
        <w:t>VỐN</w:t>
      </w:r>
      <w:r w:rsidR="00E43971" w:rsidRPr="0057672C">
        <w:rPr>
          <w:rStyle w:val="Bodytext6"/>
          <w:rFonts w:ascii="Arial" w:hAnsi="Arial" w:cs="Arial"/>
          <w:b/>
          <w:bCs/>
          <w:color w:val="000000"/>
          <w:sz w:val="20"/>
          <w:szCs w:val="20"/>
          <w:lang w:val="en-US" w:eastAsia="vi-VN"/>
        </w:rPr>
        <w:t xml:space="preserve"> </w:t>
      </w:r>
      <w:r w:rsidRPr="0057672C">
        <w:rPr>
          <w:rStyle w:val="Bodytext6"/>
          <w:rFonts w:ascii="Arial" w:hAnsi="Arial" w:cs="Arial"/>
          <w:b/>
          <w:bCs/>
          <w:color w:val="000000"/>
          <w:sz w:val="20"/>
          <w:szCs w:val="20"/>
          <w:lang w:eastAsia="vi-VN"/>
        </w:rPr>
        <w:t xml:space="preserve">TẠI THỜI </w:t>
      </w:r>
      <w:r w:rsidR="00703D29" w:rsidRPr="0057672C">
        <w:rPr>
          <w:rStyle w:val="Bodytext6"/>
          <w:rFonts w:ascii="Arial" w:hAnsi="Arial" w:cs="Arial"/>
          <w:b/>
          <w:bCs/>
          <w:color w:val="000000"/>
          <w:sz w:val="20"/>
          <w:szCs w:val="20"/>
          <w:lang w:eastAsia="vi-VN"/>
        </w:rPr>
        <w:t>ĐIỂM</w:t>
      </w:r>
      <w:r w:rsidRPr="0057672C">
        <w:rPr>
          <w:rStyle w:val="Bodytext6"/>
          <w:rFonts w:ascii="Arial" w:hAnsi="Arial" w:cs="Arial"/>
          <w:b/>
          <w:bCs/>
          <w:color w:val="000000"/>
          <w:sz w:val="20"/>
          <w:szCs w:val="20"/>
          <w:lang w:eastAsia="vi-VN"/>
        </w:rPr>
        <w:t xml:space="preserve"> CÔNG TY </w:t>
      </w:r>
      <w:r w:rsidR="000024E0" w:rsidRPr="0057672C">
        <w:rPr>
          <w:rStyle w:val="Bodytext6"/>
          <w:rFonts w:ascii="Arial" w:hAnsi="Arial" w:cs="Arial"/>
          <w:b/>
          <w:bCs/>
          <w:color w:val="000000"/>
          <w:sz w:val="20"/>
          <w:szCs w:val="20"/>
          <w:lang w:eastAsia="vi-VN"/>
        </w:rPr>
        <w:t>CỔ PHẦN</w:t>
      </w:r>
      <w:r w:rsidRPr="0057672C">
        <w:rPr>
          <w:rStyle w:val="Bodytext6"/>
          <w:rFonts w:ascii="Arial" w:hAnsi="Arial" w:cs="Arial"/>
          <w:b/>
          <w:bCs/>
          <w:color w:val="000000"/>
          <w:sz w:val="20"/>
          <w:szCs w:val="20"/>
          <w:lang w:eastAsia="vi-VN"/>
        </w:rPr>
        <w:t xml:space="preserve"> ĐƯỢC CẤP GIẤY CHỨNG NHẬN ĐĂNG KÝ DOANH NGHIỆP </w:t>
      </w:r>
      <w:r w:rsidR="009D1AD6" w:rsidRPr="0057672C">
        <w:rPr>
          <w:rStyle w:val="Bodytext6"/>
          <w:rFonts w:ascii="Arial" w:hAnsi="Arial" w:cs="Arial"/>
          <w:b/>
          <w:bCs/>
          <w:color w:val="000000"/>
          <w:sz w:val="20"/>
          <w:szCs w:val="20"/>
          <w:lang w:eastAsia="vi-VN"/>
        </w:rPr>
        <w:t>LẦN</w:t>
      </w:r>
      <w:r w:rsidRPr="0057672C">
        <w:rPr>
          <w:rStyle w:val="Bodytext6"/>
          <w:rFonts w:ascii="Arial" w:hAnsi="Arial" w:cs="Arial"/>
          <w:b/>
          <w:bCs/>
          <w:color w:val="000000"/>
          <w:sz w:val="20"/>
          <w:szCs w:val="20"/>
          <w:lang w:eastAsia="vi-VN"/>
        </w:rPr>
        <w:t xml:space="preserve"> ĐẦU</w:t>
      </w:r>
    </w:p>
    <w:p w:rsidR="00E43971" w:rsidRPr="0057672C" w:rsidRDefault="00E43971" w:rsidP="001D4198">
      <w:pPr>
        <w:pStyle w:val="Bodytext60"/>
        <w:shd w:val="clear" w:color="auto" w:fill="auto"/>
        <w:spacing w:after="0"/>
        <w:ind w:firstLine="0"/>
        <w:jc w:val="center"/>
        <w:rPr>
          <w:rFonts w:ascii="Arial" w:hAnsi="Arial" w:cs="Arial"/>
          <w:color w:val="000000"/>
          <w:sz w:val="20"/>
          <w:szCs w:val="20"/>
        </w:rPr>
      </w:pPr>
    </w:p>
    <w:p w:rsidR="00D26BB5" w:rsidRPr="0057672C" w:rsidRDefault="00E43971" w:rsidP="00E43971">
      <w:pPr>
        <w:pStyle w:val="Bodytext60"/>
        <w:shd w:val="clear" w:color="auto" w:fill="auto"/>
        <w:tabs>
          <w:tab w:val="left" w:pos="1086"/>
        </w:tabs>
        <w:spacing w:after="120"/>
        <w:ind w:firstLine="720"/>
        <w:jc w:val="both"/>
        <w:rPr>
          <w:rFonts w:ascii="Arial" w:hAnsi="Arial" w:cs="Arial"/>
          <w:color w:val="000000"/>
          <w:sz w:val="20"/>
          <w:szCs w:val="20"/>
        </w:rPr>
      </w:pPr>
      <w:r w:rsidRPr="0057672C">
        <w:rPr>
          <w:rStyle w:val="Bodytext6"/>
          <w:rFonts w:ascii="Arial" w:hAnsi="Arial" w:cs="Arial"/>
          <w:b/>
          <w:bCs/>
          <w:color w:val="000000"/>
          <w:sz w:val="20"/>
          <w:szCs w:val="20"/>
          <w:lang w:val="en-US" w:eastAsia="vi-VN"/>
        </w:rPr>
        <w:t xml:space="preserve">A. </w:t>
      </w:r>
      <w:r w:rsidR="00D26BB5" w:rsidRPr="0057672C">
        <w:rPr>
          <w:rStyle w:val="Bodytext6"/>
          <w:rFonts w:ascii="Arial" w:hAnsi="Arial" w:cs="Arial"/>
          <w:b/>
          <w:bCs/>
          <w:color w:val="000000"/>
          <w:sz w:val="20"/>
          <w:szCs w:val="20"/>
          <w:lang w:eastAsia="vi-VN"/>
        </w:rPr>
        <w:t>Một số thông tin về doanh nghiệp:</w:t>
      </w:r>
    </w:p>
    <w:p w:rsidR="00D26BB5" w:rsidRPr="0057672C" w:rsidRDefault="00E43971" w:rsidP="00E43971">
      <w:pPr>
        <w:pStyle w:val="Bodytext60"/>
        <w:shd w:val="clear" w:color="auto" w:fill="auto"/>
        <w:tabs>
          <w:tab w:val="left" w:pos="1256"/>
          <w:tab w:val="left" w:leader="dot" w:pos="3331"/>
        </w:tabs>
        <w:spacing w:after="120"/>
        <w:ind w:firstLine="720"/>
        <w:jc w:val="both"/>
        <w:rPr>
          <w:rFonts w:ascii="Arial" w:hAnsi="Arial" w:cs="Arial"/>
          <w:color w:val="000000"/>
          <w:sz w:val="20"/>
          <w:szCs w:val="20"/>
        </w:rPr>
      </w:pPr>
      <w:r w:rsidRPr="0057672C">
        <w:rPr>
          <w:rStyle w:val="Bodytext6"/>
          <w:rFonts w:ascii="Arial" w:hAnsi="Arial" w:cs="Arial"/>
          <w:color w:val="000000"/>
          <w:sz w:val="20"/>
          <w:szCs w:val="20"/>
          <w:lang w:val="en-US" w:eastAsia="vi-VN"/>
        </w:rPr>
        <w:t xml:space="preserve">1. </w:t>
      </w:r>
      <w:r w:rsidR="00D26BB5" w:rsidRPr="0057672C">
        <w:rPr>
          <w:rStyle w:val="Bodytext6"/>
          <w:rFonts w:ascii="Arial" w:hAnsi="Arial" w:cs="Arial"/>
          <w:color w:val="000000"/>
          <w:sz w:val="20"/>
          <w:szCs w:val="20"/>
          <w:lang w:eastAsia="vi-VN"/>
        </w:rPr>
        <w:t>Tên doanh nghiệp:</w:t>
      </w:r>
      <w:r w:rsidR="00D26BB5" w:rsidRPr="0057672C">
        <w:rPr>
          <w:rStyle w:val="Bodytext6"/>
          <w:rFonts w:ascii="Arial" w:hAnsi="Arial" w:cs="Arial"/>
          <w:color w:val="000000"/>
          <w:sz w:val="20"/>
          <w:szCs w:val="20"/>
          <w:lang w:eastAsia="vi-VN"/>
        </w:rPr>
        <w:tab/>
      </w:r>
    </w:p>
    <w:p w:rsidR="00D26BB5" w:rsidRPr="0057672C" w:rsidRDefault="00E43971" w:rsidP="00E43971">
      <w:pPr>
        <w:pStyle w:val="Bodytext60"/>
        <w:shd w:val="clear" w:color="auto" w:fill="auto"/>
        <w:tabs>
          <w:tab w:val="left" w:pos="1270"/>
          <w:tab w:val="left" w:leader="dot" w:pos="2326"/>
          <w:tab w:val="right" w:leader="dot" w:pos="7243"/>
          <w:tab w:val="left" w:pos="7448"/>
          <w:tab w:val="left" w:leader="dot" w:pos="8525"/>
        </w:tabs>
        <w:spacing w:after="120"/>
        <w:ind w:firstLine="720"/>
        <w:jc w:val="both"/>
        <w:rPr>
          <w:rFonts w:ascii="Arial" w:hAnsi="Arial" w:cs="Arial"/>
          <w:color w:val="000000"/>
          <w:sz w:val="20"/>
          <w:szCs w:val="20"/>
        </w:rPr>
      </w:pPr>
      <w:r w:rsidRPr="0057672C">
        <w:rPr>
          <w:rStyle w:val="Bodytext6"/>
          <w:rFonts w:ascii="Arial" w:hAnsi="Arial" w:cs="Arial"/>
          <w:color w:val="000000"/>
          <w:sz w:val="20"/>
          <w:szCs w:val="20"/>
          <w:lang w:val="en-US" w:eastAsia="vi-VN"/>
        </w:rPr>
        <w:t xml:space="preserve">2. </w:t>
      </w:r>
      <w:r w:rsidRPr="0057672C">
        <w:rPr>
          <w:rStyle w:val="Bodytext6"/>
          <w:rFonts w:ascii="Arial" w:hAnsi="Arial" w:cs="Arial"/>
          <w:color w:val="000000"/>
          <w:sz w:val="20"/>
          <w:szCs w:val="20"/>
          <w:lang w:eastAsia="vi-VN"/>
        </w:rPr>
        <w:t>Địa chỉ</w:t>
      </w:r>
      <w:r w:rsidR="00D26BB5" w:rsidRPr="0057672C">
        <w:rPr>
          <w:rStyle w:val="Bodytext6"/>
          <w:rFonts w:ascii="Arial" w:hAnsi="Arial" w:cs="Arial"/>
          <w:color w:val="000000"/>
          <w:sz w:val="20"/>
          <w:szCs w:val="20"/>
          <w:lang w:eastAsia="vi-VN"/>
        </w:rPr>
        <w:t>:</w:t>
      </w:r>
      <w:r w:rsidR="00D26BB5" w:rsidRPr="0057672C">
        <w:rPr>
          <w:rStyle w:val="Bodytext6"/>
          <w:rFonts w:ascii="Arial" w:hAnsi="Arial" w:cs="Arial"/>
          <w:color w:val="000000"/>
          <w:sz w:val="20"/>
          <w:szCs w:val="20"/>
          <w:lang w:eastAsia="vi-VN"/>
        </w:rPr>
        <w:tab/>
        <w:t xml:space="preserve"> 3. Điện thoại:</w:t>
      </w:r>
      <w:r w:rsidR="00D26BB5" w:rsidRPr="0057672C">
        <w:rPr>
          <w:rStyle w:val="Bodytext6"/>
          <w:rFonts w:ascii="Arial" w:hAnsi="Arial" w:cs="Arial"/>
          <w:color w:val="000000"/>
          <w:sz w:val="20"/>
          <w:szCs w:val="20"/>
          <w:lang w:eastAsia="vi-VN"/>
        </w:rPr>
        <w:tab/>
        <w:t xml:space="preserve"> 4:</w:t>
      </w:r>
      <w:r w:rsidR="00D26BB5" w:rsidRPr="0057672C">
        <w:rPr>
          <w:rStyle w:val="Bodytext6"/>
          <w:rFonts w:ascii="Arial" w:hAnsi="Arial" w:cs="Arial"/>
          <w:color w:val="000000"/>
          <w:sz w:val="20"/>
          <w:szCs w:val="20"/>
          <w:lang w:eastAsia="vi-VN"/>
        </w:rPr>
        <w:tab/>
      </w:r>
      <w:r w:rsidR="00D26BB5" w:rsidRPr="0057672C">
        <w:rPr>
          <w:rStyle w:val="Bodytext6"/>
          <w:rFonts w:ascii="Arial" w:hAnsi="Arial" w:cs="Arial"/>
          <w:color w:val="000000"/>
          <w:sz w:val="20"/>
          <w:szCs w:val="20"/>
          <w:lang w:val="en-US"/>
        </w:rPr>
        <w:t>Fax:</w:t>
      </w:r>
      <w:r w:rsidR="00D26BB5" w:rsidRPr="0057672C">
        <w:rPr>
          <w:rStyle w:val="Bodytext6"/>
          <w:rFonts w:ascii="Arial" w:hAnsi="Arial" w:cs="Arial"/>
          <w:color w:val="000000"/>
          <w:sz w:val="20"/>
          <w:szCs w:val="20"/>
          <w:lang w:eastAsia="vi-VN"/>
        </w:rPr>
        <w:tab/>
      </w:r>
    </w:p>
    <w:p w:rsidR="00D26BB5" w:rsidRPr="0057672C" w:rsidRDefault="00E43971" w:rsidP="00E43971">
      <w:pPr>
        <w:pStyle w:val="Bodytext60"/>
        <w:shd w:val="clear" w:color="auto" w:fill="auto"/>
        <w:tabs>
          <w:tab w:val="left" w:pos="1270"/>
          <w:tab w:val="right" w:leader="dot" w:pos="3283"/>
          <w:tab w:val="left" w:pos="3488"/>
          <w:tab w:val="left" w:leader="dot" w:pos="4493"/>
        </w:tabs>
        <w:spacing w:after="120"/>
        <w:ind w:firstLine="720"/>
        <w:jc w:val="both"/>
        <w:rPr>
          <w:rFonts w:ascii="Arial" w:hAnsi="Arial" w:cs="Arial"/>
          <w:color w:val="000000"/>
          <w:sz w:val="20"/>
          <w:szCs w:val="20"/>
          <w:lang w:val="en-US"/>
        </w:rPr>
      </w:pPr>
      <w:r w:rsidRPr="0057672C">
        <w:rPr>
          <w:rStyle w:val="Bodytext6"/>
          <w:rFonts w:ascii="Arial" w:hAnsi="Arial" w:cs="Arial"/>
          <w:color w:val="000000"/>
          <w:sz w:val="20"/>
          <w:szCs w:val="20"/>
          <w:lang w:val="en-US" w:eastAsia="vi-VN"/>
        </w:rPr>
        <w:t xml:space="preserve">5. </w:t>
      </w:r>
      <w:r w:rsidR="00D26BB5" w:rsidRPr="0057672C">
        <w:rPr>
          <w:rStyle w:val="Bodytext6"/>
          <w:rFonts w:ascii="Arial" w:hAnsi="Arial" w:cs="Arial"/>
          <w:color w:val="000000"/>
          <w:sz w:val="20"/>
          <w:szCs w:val="20"/>
          <w:lang w:eastAsia="vi-VN"/>
        </w:rPr>
        <w:t>Số tài khoản:</w:t>
      </w:r>
      <w:r w:rsidR="00D26BB5" w:rsidRPr="0057672C">
        <w:rPr>
          <w:rStyle w:val="Bodytext6"/>
          <w:rFonts w:ascii="Arial" w:hAnsi="Arial" w:cs="Arial"/>
          <w:color w:val="000000"/>
          <w:sz w:val="20"/>
          <w:szCs w:val="20"/>
          <w:lang w:eastAsia="vi-VN"/>
        </w:rPr>
        <w:tab/>
        <w:t>tại</w:t>
      </w:r>
      <w:r w:rsidR="00D26BB5" w:rsidRPr="0057672C">
        <w:rPr>
          <w:rStyle w:val="Bodytext6"/>
          <w:rFonts w:ascii="Arial" w:hAnsi="Arial" w:cs="Arial"/>
          <w:color w:val="000000"/>
          <w:sz w:val="20"/>
          <w:szCs w:val="20"/>
          <w:lang w:eastAsia="vi-VN"/>
        </w:rPr>
        <w:tab/>
        <w:t>Ngân hàng</w:t>
      </w:r>
      <w:r w:rsidR="00D26BB5" w:rsidRPr="0057672C">
        <w:rPr>
          <w:rStyle w:val="Bodytext6"/>
          <w:rFonts w:ascii="Arial" w:hAnsi="Arial" w:cs="Arial"/>
          <w:color w:val="000000"/>
          <w:sz w:val="20"/>
          <w:szCs w:val="20"/>
          <w:lang w:eastAsia="vi-VN"/>
        </w:rPr>
        <w:tab/>
      </w:r>
      <w:r w:rsidRPr="0057672C">
        <w:rPr>
          <w:rStyle w:val="Bodytext6"/>
          <w:rFonts w:ascii="Arial" w:hAnsi="Arial" w:cs="Arial"/>
          <w:color w:val="000000"/>
          <w:sz w:val="20"/>
          <w:szCs w:val="20"/>
          <w:lang w:val="en-US" w:eastAsia="vi-VN"/>
        </w:rPr>
        <w:t>…</w:t>
      </w:r>
    </w:p>
    <w:p w:rsidR="00D26BB5" w:rsidRPr="0057672C" w:rsidRDefault="00E43971" w:rsidP="00E43971">
      <w:pPr>
        <w:pStyle w:val="Bodytext60"/>
        <w:shd w:val="clear" w:color="auto" w:fill="auto"/>
        <w:tabs>
          <w:tab w:val="left" w:pos="1275"/>
        </w:tabs>
        <w:spacing w:after="120"/>
        <w:ind w:firstLine="720"/>
        <w:jc w:val="both"/>
        <w:rPr>
          <w:rFonts w:ascii="Arial" w:hAnsi="Arial" w:cs="Arial"/>
          <w:color w:val="000000"/>
          <w:sz w:val="20"/>
          <w:szCs w:val="20"/>
          <w:lang w:val="en-US"/>
        </w:rPr>
      </w:pPr>
      <w:r w:rsidRPr="0057672C">
        <w:rPr>
          <w:rStyle w:val="Bodytext6"/>
          <w:rFonts w:ascii="Arial" w:hAnsi="Arial" w:cs="Arial"/>
          <w:color w:val="000000"/>
          <w:sz w:val="20"/>
          <w:szCs w:val="20"/>
          <w:lang w:val="en-US" w:eastAsia="vi-VN"/>
        </w:rPr>
        <w:t xml:space="preserve">6. </w:t>
      </w:r>
      <w:r w:rsidR="00D26BB5" w:rsidRPr="0057672C">
        <w:rPr>
          <w:rStyle w:val="Bodytext6"/>
          <w:rFonts w:ascii="Arial" w:hAnsi="Arial" w:cs="Arial"/>
          <w:color w:val="000000"/>
          <w:sz w:val="20"/>
          <w:szCs w:val="20"/>
          <w:lang w:eastAsia="vi-VN"/>
        </w:rPr>
        <w:t>Mã số thuế:</w:t>
      </w:r>
      <w:r w:rsidRPr="0057672C">
        <w:rPr>
          <w:rStyle w:val="Bodytext6"/>
          <w:rFonts w:ascii="Arial" w:hAnsi="Arial" w:cs="Arial"/>
          <w:color w:val="000000"/>
          <w:sz w:val="20"/>
          <w:szCs w:val="20"/>
          <w:lang w:val="en-US" w:eastAsia="vi-VN"/>
        </w:rPr>
        <w:t xml:space="preserve"> ….</w:t>
      </w:r>
    </w:p>
    <w:p w:rsidR="00D26BB5" w:rsidRPr="0057672C" w:rsidRDefault="00E43971" w:rsidP="00E43971">
      <w:pPr>
        <w:pStyle w:val="Bodytext60"/>
        <w:shd w:val="clear" w:color="auto" w:fill="auto"/>
        <w:tabs>
          <w:tab w:val="left" w:pos="1275"/>
          <w:tab w:val="right" w:leader="dot" w:pos="5165"/>
          <w:tab w:val="left" w:pos="5370"/>
          <w:tab w:val="left" w:leader="dot" w:pos="10973"/>
        </w:tabs>
        <w:spacing w:after="120"/>
        <w:ind w:firstLine="720"/>
        <w:jc w:val="both"/>
        <w:rPr>
          <w:rFonts w:ascii="Arial" w:hAnsi="Arial" w:cs="Arial"/>
          <w:color w:val="000000"/>
          <w:sz w:val="20"/>
          <w:szCs w:val="20"/>
        </w:rPr>
      </w:pPr>
      <w:r w:rsidRPr="0057672C">
        <w:rPr>
          <w:rStyle w:val="Bodytext6"/>
          <w:rFonts w:ascii="Arial" w:hAnsi="Arial" w:cs="Arial"/>
          <w:color w:val="000000"/>
          <w:sz w:val="20"/>
          <w:szCs w:val="20"/>
          <w:lang w:val="en-US" w:eastAsia="vi-VN"/>
        </w:rPr>
        <w:t xml:space="preserve">7. </w:t>
      </w:r>
      <w:r w:rsidR="00D26BB5" w:rsidRPr="0057672C">
        <w:rPr>
          <w:rStyle w:val="Bodytext6"/>
          <w:rFonts w:ascii="Arial" w:hAnsi="Arial" w:cs="Arial"/>
          <w:color w:val="000000"/>
          <w:sz w:val="20"/>
          <w:szCs w:val="20"/>
          <w:lang w:eastAsia="vi-VN"/>
        </w:rPr>
        <w:t xml:space="preserve">Vốn điều lệ </w:t>
      </w:r>
      <w:r w:rsidRPr="0057672C">
        <w:rPr>
          <w:rStyle w:val="Bodytext6"/>
          <w:rFonts w:ascii="Arial" w:hAnsi="Arial" w:cs="Arial"/>
          <w:color w:val="000000"/>
          <w:sz w:val="20"/>
          <w:szCs w:val="20"/>
          <w:lang w:eastAsia="vi-VN"/>
        </w:rPr>
        <w:t>theo Giấy đăng ký doanh nghiệp: ..... đồng, trong đó: vốn nhà</w:t>
      </w:r>
      <w:r w:rsidR="00986677">
        <w:rPr>
          <w:rStyle w:val="Bodytext6"/>
          <w:rFonts w:ascii="Arial" w:hAnsi="Arial" w:cs="Arial"/>
          <w:color w:val="000000"/>
          <w:sz w:val="20"/>
          <w:szCs w:val="20"/>
          <w:lang w:eastAsia="vi-VN"/>
        </w:rPr>
        <w:t xml:space="preserve"> n</w:t>
      </w:r>
      <w:r w:rsidR="00986677">
        <w:rPr>
          <w:rStyle w:val="Bodytext6"/>
          <w:rFonts w:ascii="Arial" w:hAnsi="Arial" w:cs="Arial"/>
          <w:color w:val="000000"/>
          <w:sz w:val="20"/>
          <w:szCs w:val="20"/>
          <w:lang w:val="en-SG" w:eastAsia="vi-VN"/>
        </w:rPr>
        <w:t>ư</w:t>
      </w:r>
      <w:r w:rsidR="00D26BB5" w:rsidRPr="0057672C">
        <w:rPr>
          <w:rStyle w:val="Bodytext6"/>
          <w:rFonts w:ascii="Arial" w:hAnsi="Arial" w:cs="Arial"/>
          <w:color w:val="000000"/>
          <w:sz w:val="20"/>
          <w:szCs w:val="20"/>
          <w:lang w:eastAsia="vi-VN"/>
        </w:rPr>
        <w:t xml:space="preserve">ớc/vốn của (tên doanh nghiệp </w:t>
      </w:r>
      <w:r w:rsidR="00B44E4D" w:rsidRPr="0057672C">
        <w:rPr>
          <w:rStyle w:val="Bodytext6"/>
          <w:rFonts w:ascii="Arial" w:hAnsi="Arial" w:cs="Arial"/>
          <w:color w:val="000000"/>
          <w:sz w:val="20"/>
          <w:szCs w:val="20"/>
          <w:lang w:val="en-US"/>
        </w:rPr>
        <w:t>cấp</w:t>
      </w:r>
      <w:r w:rsidR="00D26BB5" w:rsidRPr="0057672C">
        <w:rPr>
          <w:rStyle w:val="Bodytext6"/>
          <w:rFonts w:ascii="Arial" w:hAnsi="Arial" w:cs="Arial"/>
          <w:color w:val="000000"/>
          <w:sz w:val="20"/>
          <w:szCs w:val="20"/>
          <w:lang w:val="en-US"/>
        </w:rPr>
        <w:t xml:space="preserve"> </w:t>
      </w:r>
      <w:r w:rsidR="00D26BB5" w:rsidRPr="0057672C">
        <w:rPr>
          <w:rStyle w:val="Bodytext6"/>
          <w:rFonts w:ascii="Arial" w:hAnsi="Arial" w:cs="Arial"/>
          <w:color w:val="000000"/>
          <w:sz w:val="20"/>
          <w:szCs w:val="20"/>
          <w:lang w:eastAsia="vi-VN"/>
        </w:rPr>
        <w:t xml:space="preserve">I) tại doanh nghiệp </w:t>
      </w:r>
      <w:r w:rsidR="00B44E4D" w:rsidRPr="0057672C">
        <w:rPr>
          <w:rStyle w:val="Bodytext6"/>
          <w:rFonts w:ascii="Arial" w:hAnsi="Arial" w:cs="Arial"/>
          <w:color w:val="000000"/>
          <w:sz w:val="20"/>
          <w:szCs w:val="20"/>
          <w:lang w:val="en-US"/>
        </w:rPr>
        <w:t>cấp</w:t>
      </w:r>
      <w:r w:rsidR="00D26BB5" w:rsidRPr="0057672C">
        <w:rPr>
          <w:rStyle w:val="Bodytext6"/>
          <w:rFonts w:ascii="Arial" w:hAnsi="Arial" w:cs="Arial"/>
          <w:color w:val="000000"/>
          <w:sz w:val="20"/>
          <w:szCs w:val="20"/>
          <w:lang w:val="en-US"/>
        </w:rPr>
        <w:t xml:space="preserve"> </w:t>
      </w:r>
      <w:r w:rsidR="00D26BB5" w:rsidRPr="0057672C">
        <w:rPr>
          <w:rStyle w:val="Bodytext6"/>
          <w:rFonts w:ascii="Arial" w:hAnsi="Arial" w:cs="Arial"/>
          <w:color w:val="000000"/>
          <w:sz w:val="20"/>
          <w:szCs w:val="20"/>
          <w:lang w:eastAsia="vi-VN"/>
        </w:rPr>
        <w:t>II:</w:t>
      </w:r>
      <w:r w:rsidRPr="0057672C">
        <w:rPr>
          <w:rStyle w:val="Bodytext6"/>
          <w:rFonts w:ascii="Arial" w:hAnsi="Arial" w:cs="Arial"/>
          <w:color w:val="000000"/>
          <w:sz w:val="20"/>
          <w:szCs w:val="20"/>
          <w:lang w:val="en-US" w:eastAsia="vi-VN"/>
        </w:rPr>
        <w:t xml:space="preserve"> …. </w:t>
      </w:r>
      <w:r w:rsidR="00D26BB5" w:rsidRPr="0057672C">
        <w:rPr>
          <w:rStyle w:val="Bodytext6"/>
          <w:rFonts w:ascii="Arial" w:hAnsi="Arial" w:cs="Arial"/>
          <w:color w:val="000000"/>
          <w:sz w:val="20"/>
          <w:szCs w:val="20"/>
          <w:lang w:eastAsia="vi-VN"/>
        </w:rPr>
        <w:t>đồng (chiếm ....% vốn điều lệ).</w:t>
      </w:r>
    </w:p>
    <w:p w:rsidR="00D26BB5" w:rsidRPr="0057672C" w:rsidRDefault="00E43971" w:rsidP="00E43971">
      <w:pPr>
        <w:pStyle w:val="Bodytext60"/>
        <w:shd w:val="clear" w:color="auto" w:fill="auto"/>
        <w:tabs>
          <w:tab w:val="left" w:pos="1275"/>
          <w:tab w:val="left" w:leader="dot" w:pos="9518"/>
          <w:tab w:val="left" w:leader="dot" w:pos="10138"/>
        </w:tabs>
        <w:spacing w:after="120"/>
        <w:ind w:firstLine="720"/>
        <w:jc w:val="both"/>
        <w:rPr>
          <w:rFonts w:ascii="Arial" w:hAnsi="Arial" w:cs="Arial"/>
          <w:color w:val="000000"/>
          <w:sz w:val="20"/>
          <w:szCs w:val="20"/>
        </w:rPr>
      </w:pPr>
      <w:r w:rsidRPr="0057672C">
        <w:rPr>
          <w:rStyle w:val="Bodytext6"/>
          <w:rFonts w:ascii="Arial" w:hAnsi="Arial" w:cs="Arial"/>
          <w:color w:val="000000"/>
          <w:sz w:val="20"/>
          <w:szCs w:val="20"/>
          <w:lang w:val="en-US" w:eastAsia="vi-VN"/>
        </w:rPr>
        <w:t xml:space="preserve">8. </w:t>
      </w:r>
      <w:r w:rsidR="00D26BB5" w:rsidRPr="0057672C">
        <w:rPr>
          <w:rStyle w:val="Bodytext6"/>
          <w:rFonts w:ascii="Arial" w:hAnsi="Arial" w:cs="Arial"/>
          <w:color w:val="000000"/>
          <w:sz w:val="20"/>
          <w:szCs w:val="20"/>
          <w:lang w:eastAsia="vi-VN"/>
        </w:rPr>
        <w:t xml:space="preserve">Quyết định phê duyệt quyết toán vốn tại thời điểm chính thức chuyển thành công ty cổ phần của cấp có </w:t>
      </w:r>
      <w:r w:rsidR="00405E0B" w:rsidRPr="0057672C">
        <w:rPr>
          <w:rStyle w:val="Bodytext6"/>
          <w:rFonts w:ascii="Arial" w:hAnsi="Arial" w:cs="Arial"/>
          <w:color w:val="000000"/>
          <w:sz w:val="20"/>
          <w:szCs w:val="20"/>
          <w:lang w:eastAsia="vi-VN"/>
        </w:rPr>
        <w:t>thẩm</w:t>
      </w:r>
      <w:r w:rsidRPr="0057672C">
        <w:rPr>
          <w:rStyle w:val="Bodytext6"/>
          <w:rFonts w:ascii="Arial" w:hAnsi="Arial" w:cs="Arial"/>
          <w:color w:val="000000"/>
          <w:sz w:val="20"/>
          <w:szCs w:val="20"/>
          <w:lang w:eastAsia="vi-VN"/>
        </w:rPr>
        <w:t xml:space="preserve"> quyền: số ...</w:t>
      </w:r>
      <w:r w:rsidR="00D26BB5" w:rsidRPr="0057672C">
        <w:rPr>
          <w:rStyle w:val="Bodytext6"/>
          <w:rFonts w:ascii="Arial" w:hAnsi="Arial" w:cs="Arial"/>
          <w:color w:val="000000"/>
          <w:sz w:val="20"/>
          <w:szCs w:val="20"/>
          <w:lang w:eastAsia="vi-VN"/>
        </w:rPr>
        <w:t>ngày</w:t>
      </w:r>
      <w:r w:rsidRPr="0057672C">
        <w:rPr>
          <w:rStyle w:val="Bodytext6"/>
          <w:rFonts w:ascii="Arial" w:hAnsi="Arial" w:cs="Arial"/>
          <w:color w:val="000000"/>
          <w:sz w:val="20"/>
          <w:szCs w:val="20"/>
          <w:lang w:val="en-US" w:eastAsia="vi-VN"/>
        </w:rPr>
        <w:t>…</w:t>
      </w:r>
      <w:r w:rsidR="00D26BB5" w:rsidRPr="0057672C">
        <w:rPr>
          <w:rStyle w:val="Bodytext6"/>
          <w:rFonts w:ascii="Arial" w:hAnsi="Arial" w:cs="Arial"/>
          <w:color w:val="000000"/>
          <w:sz w:val="20"/>
          <w:szCs w:val="20"/>
          <w:lang w:eastAsia="vi-VN"/>
        </w:rPr>
        <w:t>tháng....năm.... của (tên cơ quan phê duyệt)</w:t>
      </w:r>
    </w:p>
    <w:p w:rsidR="00D26BB5" w:rsidRPr="0057672C" w:rsidRDefault="00E43971" w:rsidP="00E43971">
      <w:pPr>
        <w:pStyle w:val="Bodytext60"/>
        <w:shd w:val="clear" w:color="auto" w:fill="auto"/>
        <w:tabs>
          <w:tab w:val="left" w:pos="1086"/>
        </w:tabs>
        <w:spacing w:after="120"/>
        <w:ind w:firstLine="720"/>
        <w:jc w:val="both"/>
        <w:rPr>
          <w:rFonts w:ascii="Arial" w:hAnsi="Arial" w:cs="Arial"/>
          <w:color w:val="000000"/>
          <w:sz w:val="20"/>
          <w:szCs w:val="20"/>
        </w:rPr>
      </w:pPr>
      <w:r w:rsidRPr="0057672C">
        <w:rPr>
          <w:rStyle w:val="Bodytext6"/>
          <w:rFonts w:ascii="Arial" w:hAnsi="Arial" w:cs="Arial"/>
          <w:b/>
          <w:bCs/>
          <w:color w:val="000000"/>
          <w:sz w:val="20"/>
          <w:szCs w:val="20"/>
          <w:lang w:val="en-US" w:eastAsia="vi-VN"/>
        </w:rPr>
        <w:t xml:space="preserve">B. </w:t>
      </w:r>
      <w:r w:rsidRPr="0057672C">
        <w:rPr>
          <w:rStyle w:val="Bodytext6"/>
          <w:rFonts w:ascii="Arial" w:hAnsi="Arial" w:cs="Arial"/>
          <w:b/>
          <w:bCs/>
          <w:color w:val="000000"/>
          <w:sz w:val="20"/>
          <w:szCs w:val="20"/>
          <w:lang w:eastAsia="vi-VN"/>
        </w:rPr>
        <w:t>Tiền thu từ cổ</w:t>
      </w:r>
      <w:r w:rsidR="00D26BB5" w:rsidRPr="0057672C">
        <w:rPr>
          <w:rStyle w:val="Bodytext6"/>
          <w:rFonts w:ascii="Arial" w:hAnsi="Arial" w:cs="Arial"/>
          <w:b/>
          <w:bCs/>
          <w:color w:val="000000"/>
          <w:sz w:val="20"/>
          <w:szCs w:val="20"/>
          <w:lang w:eastAsia="vi-VN"/>
        </w:rPr>
        <w:t xml:space="preserve"> phần hóa của DN với Quỹ hỗ trợ sắp xếp và phát triển doanh nghiệp (Quỹ) tại thời điểm báo cáo (ngày...)</w:t>
      </w:r>
    </w:p>
    <w:p w:rsidR="00D26BB5" w:rsidRPr="0057672C" w:rsidRDefault="00D26BB5" w:rsidP="001D4198">
      <w:pPr>
        <w:pStyle w:val="Tablecaption0"/>
        <w:shd w:val="clear" w:color="auto" w:fill="auto"/>
        <w:spacing w:after="120"/>
        <w:ind w:firstLine="720"/>
        <w:jc w:val="right"/>
        <w:rPr>
          <w:rFonts w:ascii="Arial" w:hAnsi="Arial" w:cs="Arial"/>
          <w:color w:val="000000"/>
          <w:sz w:val="20"/>
          <w:szCs w:val="20"/>
        </w:rPr>
      </w:pPr>
      <w:r w:rsidRPr="0057672C">
        <w:rPr>
          <w:rStyle w:val="Tablecaption"/>
          <w:rFonts w:ascii="Arial" w:hAnsi="Arial" w:cs="Arial"/>
          <w:i/>
          <w:iCs/>
          <w:color w:val="000000"/>
          <w:sz w:val="20"/>
          <w:szCs w:val="20"/>
          <w:lang w:eastAsia="vi-VN"/>
        </w:rPr>
        <w:t>Đơn vị: đồng</w:t>
      </w:r>
    </w:p>
    <w:tbl>
      <w:tblPr>
        <w:tblW w:w="5000" w:type="pct"/>
        <w:jc w:val="center"/>
        <w:tblCellMar>
          <w:left w:w="0" w:type="dxa"/>
          <w:right w:w="0" w:type="dxa"/>
        </w:tblCellMar>
        <w:tblLook w:val="0000" w:firstRow="0" w:lastRow="0" w:firstColumn="0" w:lastColumn="0" w:noHBand="0" w:noVBand="0"/>
      </w:tblPr>
      <w:tblGrid>
        <w:gridCol w:w="566"/>
        <w:gridCol w:w="5951"/>
        <w:gridCol w:w="1183"/>
        <w:gridCol w:w="1183"/>
        <w:gridCol w:w="1197"/>
        <w:gridCol w:w="1370"/>
        <w:gridCol w:w="1484"/>
        <w:gridCol w:w="1016"/>
      </w:tblGrid>
      <w:tr w:rsidR="00D26BB5" w:rsidRPr="0057672C" w:rsidTr="00A20E78">
        <w:trPr>
          <w:trHeight w:val="576"/>
          <w:jc w:val="center"/>
        </w:trPr>
        <w:tc>
          <w:tcPr>
            <w:tcW w:w="203" w:type="pct"/>
            <w:vMerge w:val="restart"/>
            <w:tcBorders>
              <w:top w:val="single" w:sz="4" w:space="0" w:color="auto"/>
              <w:left w:val="single" w:sz="4" w:space="0" w:color="auto"/>
              <w:bottom w:val="nil"/>
              <w:right w:val="nil"/>
            </w:tcBorders>
            <w:shd w:val="clear" w:color="auto" w:fill="FFFFFF"/>
            <w:vAlign w:val="center"/>
          </w:tcPr>
          <w:p w:rsidR="00D26BB5" w:rsidRPr="0057672C" w:rsidRDefault="00E43971" w:rsidP="00A20E78">
            <w:pPr>
              <w:pStyle w:val="Other0"/>
              <w:shd w:val="clear" w:color="auto" w:fill="auto"/>
              <w:spacing w:after="0"/>
              <w:ind w:firstLine="0"/>
              <w:jc w:val="center"/>
              <w:rPr>
                <w:rFonts w:ascii="Arial" w:hAnsi="Arial" w:cs="Arial"/>
                <w:color w:val="000000"/>
                <w:sz w:val="20"/>
                <w:szCs w:val="20"/>
                <w:lang w:val="en-US"/>
              </w:rPr>
            </w:pPr>
            <w:r w:rsidRPr="00A20E78">
              <w:rPr>
                <w:rStyle w:val="Other"/>
                <w:rFonts w:ascii="Arial" w:hAnsi="Arial" w:cs="Arial"/>
                <w:b/>
                <w:bCs/>
                <w:sz w:val="20"/>
                <w:szCs w:val="20"/>
                <w:lang w:eastAsia="vi-VN"/>
              </w:rPr>
              <w:t>TT</w:t>
            </w:r>
          </w:p>
        </w:tc>
        <w:tc>
          <w:tcPr>
            <w:tcW w:w="2133" w:type="pct"/>
            <w:vMerge w:val="restart"/>
            <w:tcBorders>
              <w:top w:val="single" w:sz="4" w:space="0" w:color="auto"/>
              <w:left w:val="single" w:sz="4" w:space="0" w:color="auto"/>
              <w:bottom w:val="nil"/>
              <w:right w:val="nil"/>
            </w:tcBorders>
            <w:shd w:val="clear" w:color="auto" w:fill="FFFFFF"/>
            <w:vAlign w:val="center"/>
          </w:tcPr>
          <w:p w:rsidR="00D26BB5" w:rsidRPr="0057672C" w:rsidRDefault="00D26BB5" w:rsidP="00A20E7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Nội dung</w:t>
            </w:r>
          </w:p>
        </w:tc>
        <w:tc>
          <w:tcPr>
            <w:tcW w:w="1277" w:type="pct"/>
            <w:gridSpan w:val="3"/>
            <w:tcBorders>
              <w:top w:val="single" w:sz="4" w:space="0" w:color="auto"/>
              <w:left w:val="single" w:sz="4" w:space="0" w:color="auto"/>
              <w:bottom w:val="nil"/>
              <w:right w:val="nil"/>
            </w:tcBorders>
            <w:shd w:val="clear" w:color="auto" w:fill="FFFFFF"/>
            <w:vAlign w:val="center"/>
          </w:tcPr>
          <w:p w:rsidR="00D26BB5" w:rsidRPr="0057672C" w:rsidRDefault="00D26BB5" w:rsidP="00A20E7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Số tiền</w:t>
            </w:r>
          </w:p>
        </w:tc>
        <w:tc>
          <w:tcPr>
            <w:tcW w:w="491" w:type="pct"/>
            <w:vMerge w:val="restart"/>
            <w:tcBorders>
              <w:top w:val="single" w:sz="4" w:space="0" w:color="auto"/>
              <w:left w:val="single" w:sz="4" w:space="0" w:color="auto"/>
              <w:bottom w:val="nil"/>
              <w:right w:val="nil"/>
            </w:tcBorders>
            <w:shd w:val="clear" w:color="auto" w:fill="FFFFFF"/>
            <w:vAlign w:val="center"/>
          </w:tcPr>
          <w:p w:rsidR="00D26BB5" w:rsidRPr="0057672C" w:rsidRDefault="00D26BB5" w:rsidP="00A20E7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Ngày hết hạn DN phải nộp tiền về Quỹ theo quy định</w:t>
            </w:r>
          </w:p>
        </w:tc>
        <w:tc>
          <w:tcPr>
            <w:tcW w:w="532" w:type="pct"/>
            <w:vMerge w:val="restart"/>
            <w:tcBorders>
              <w:top w:val="single" w:sz="4" w:space="0" w:color="auto"/>
              <w:left w:val="single" w:sz="4" w:space="0" w:color="auto"/>
              <w:bottom w:val="nil"/>
              <w:right w:val="nil"/>
            </w:tcBorders>
            <w:shd w:val="clear" w:color="auto" w:fill="FFFFFF"/>
            <w:vAlign w:val="center"/>
          </w:tcPr>
          <w:p w:rsidR="00D26BB5" w:rsidRPr="0057672C" w:rsidRDefault="00D26BB5" w:rsidP="00A20E7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Ngày DN thực hiện nộp tiền về Quỹ</w:t>
            </w:r>
          </w:p>
        </w:tc>
        <w:tc>
          <w:tcPr>
            <w:tcW w:w="364" w:type="pct"/>
            <w:vMerge w:val="restar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A20E7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Ghi chú</w:t>
            </w:r>
          </w:p>
        </w:tc>
      </w:tr>
      <w:tr w:rsidR="00D26BB5" w:rsidRPr="0057672C" w:rsidTr="00A20E78">
        <w:trPr>
          <w:trHeight w:val="576"/>
          <w:jc w:val="center"/>
        </w:trPr>
        <w:tc>
          <w:tcPr>
            <w:tcW w:w="203" w:type="pct"/>
            <w:vMerge/>
            <w:tcBorders>
              <w:top w:val="nil"/>
              <w:left w:val="single" w:sz="4" w:space="0" w:color="auto"/>
              <w:bottom w:val="nil"/>
              <w:right w:val="nil"/>
            </w:tcBorders>
            <w:shd w:val="clear" w:color="auto" w:fill="FFFFFF"/>
            <w:vAlign w:val="center"/>
          </w:tcPr>
          <w:p w:rsidR="00D26BB5" w:rsidRPr="0057672C" w:rsidRDefault="00D26BB5" w:rsidP="00A20E78">
            <w:pPr>
              <w:pStyle w:val="Other0"/>
              <w:shd w:val="clear" w:color="auto" w:fill="auto"/>
              <w:spacing w:after="0"/>
              <w:ind w:firstLine="0"/>
              <w:jc w:val="center"/>
              <w:rPr>
                <w:rFonts w:ascii="Arial" w:hAnsi="Arial" w:cs="Arial"/>
                <w:color w:val="000000"/>
                <w:sz w:val="20"/>
                <w:szCs w:val="20"/>
              </w:rPr>
            </w:pPr>
          </w:p>
        </w:tc>
        <w:tc>
          <w:tcPr>
            <w:tcW w:w="2133" w:type="pct"/>
            <w:vMerge/>
            <w:tcBorders>
              <w:top w:val="nil"/>
              <w:left w:val="single" w:sz="4" w:space="0" w:color="auto"/>
              <w:bottom w:val="nil"/>
              <w:right w:val="nil"/>
            </w:tcBorders>
            <w:shd w:val="clear" w:color="auto" w:fill="FFFFFF"/>
            <w:vAlign w:val="center"/>
          </w:tcPr>
          <w:p w:rsidR="00D26BB5" w:rsidRPr="0057672C" w:rsidRDefault="00D26BB5" w:rsidP="00A20E78">
            <w:pPr>
              <w:pStyle w:val="Other0"/>
              <w:shd w:val="clear" w:color="auto" w:fill="auto"/>
              <w:spacing w:after="0"/>
              <w:ind w:firstLine="0"/>
              <w:jc w:val="center"/>
              <w:rPr>
                <w:rFonts w:ascii="Arial" w:hAnsi="Arial" w:cs="Arial"/>
                <w:color w:val="000000"/>
                <w:sz w:val="20"/>
                <w:szCs w:val="20"/>
              </w:rPr>
            </w:pPr>
          </w:p>
        </w:tc>
        <w:tc>
          <w:tcPr>
            <w:tcW w:w="424"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Tổng số</w:t>
            </w:r>
          </w:p>
        </w:tc>
        <w:tc>
          <w:tcPr>
            <w:tcW w:w="424"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Nợ gốc</w:t>
            </w:r>
          </w:p>
        </w:tc>
        <w:tc>
          <w:tcPr>
            <w:tcW w:w="429"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Lãi chậm nộp</w:t>
            </w:r>
          </w:p>
        </w:tc>
        <w:tc>
          <w:tcPr>
            <w:tcW w:w="491" w:type="pct"/>
            <w:vMerge/>
            <w:tcBorders>
              <w:top w:val="nil"/>
              <w:left w:val="single" w:sz="4" w:space="0" w:color="auto"/>
              <w:bottom w:val="nil"/>
              <w:right w:val="nil"/>
            </w:tcBorders>
            <w:shd w:val="clear" w:color="auto" w:fill="FFFFFF"/>
            <w:vAlign w:val="center"/>
          </w:tcPr>
          <w:p w:rsidR="00D26BB5" w:rsidRPr="0057672C" w:rsidRDefault="00D26BB5" w:rsidP="00A20E78">
            <w:pPr>
              <w:pStyle w:val="Other0"/>
              <w:shd w:val="clear" w:color="auto" w:fill="auto"/>
              <w:spacing w:after="0"/>
              <w:ind w:firstLine="0"/>
              <w:jc w:val="center"/>
              <w:rPr>
                <w:rFonts w:ascii="Arial" w:hAnsi="Arial" w:cs="Arial"/>
                <w:color w:val="000000"/>
                <w:sz w:val="20"/>
                <w:szCs w:val="20"/>
              </w:rPr>
            </w:pPr>
          </w:p>
        </w:tc>
        <w:tc>
          <w:tcPr>
            <w:tcW w:w="532" w:type="pct"/>
            <w:vMerge/>
            <w:tcBorders>
              <w:top w:val="nil"/>
              <w:left w:val="single" w:sz="4" w:space="0" w:color="auto"/>
              <w:bottom w:val="nil"/>
              <w:right w:val="nil"/>
            </w:tcBorders>
            <w:shd w:val="clear" w:color="auto" w:fill="FFFFFF"/>
            <w:vAlign w:val="center"/>
          </w:tcPr>
          <w:p w:rsidR="00D26BB5" w:rsidRPr="0057672C" w:rsidRDefault="00D26BB5" w:rsidP="00A20E78">
            <w:pPr>
              <w:pStyle w:val="Other0"/>
              <w:shd w:val="clear" w:color="auto" w:fill="auto"/>
              <w:spacing w:after="0"/>
              <w:ind w:firstLine="0"/>
              <w:jc w:val="center"/>
              <w:rPr>
                <w:rFonts w:ascii="Arial" w:hAnsi="Arial" w:cs="Arial"/>
                <w:color w:val="000000"/>
                <w:sz w:val="20"/>
                <w:szCs w:val="20"/>
              </w:rPr>
            </w:pPr>
          </w:p>
        </w:tc>
        <w:tc>
          <w:tcPr>
            <w:tcW w:w="364" w:type="pct"/>
            <w:vMerge/>
            <w:tcBorders>
              <w:top w:val="nil"/>
              <w:left w:val="single" w:sz="4" w:space="0" w:color="auto"/>
              <w:bottom w:val="nil"/>
              <w:right w:val="single" w:sz="4" w:space="0" w:color="auto"/>
            </w:tcBorders>
            <w:shd w:val="clear" w:color="auto" w:fill="FFFFFF"/>
            <w:vAlign w:val="center"/>
          </w:tcPr>
          <w:p w:rsidR="00D26BB5" w:rsidRPr="0057672C" w:rsidRDefault="00D26BB5" w:rsidP="00A20E78">
            <w:pPr>
              <w:pStyle w:val="Other0"/>
              <w:shd w:val="clear" w:color="auto" w:fill="auto"/>
              <w:spacing w:after="0"/>
              <w:ind w:firstLine="0"/>
              <w:jc w:val="center"/>
              <w:rPr>
                <w:rFonts w:ascii="Arial" w:hAnsi="Arial" w:cs="Arial"/>
                <w:color w:val="000000"/>
                <w:sz w:val="20"/>
                <w:szCs w:val="20"/>
              </w:rPr>
            </w:pPr>
          </w:p>
        </w:tc>
      </w:tr>
      <w:tr w:rsidR="00D26BB5" w:rsidRPr="0057672C" w:rsidTr="00A20E78">
        <w:trPr>
          <w:trHeight w:val="576"/>
          <w:jc w:val="center"/>
        </w:trPr>
        <w:tc>
          <w:tcPr>
            <w:tcW w:w="203"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color w:val="000000"/>
                <w:sz w:val="20"/>
                <w:szCs w:val="20"/>
                <w:lang w:eastAsia="vi-VN"/>
              </w:rPr>
              <w:t>1</w:t>
            </w:r>
          </w:p>
        </w:tc>
        <w:tc>
          <w:tcPr>
            <w:tcW w:w="2133"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2</w:t>
            </w:r>
          </w:p>
        </w:tc>
        <w:tc>
          <w:tcPr>
            <w:tcW w:w="424"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color w:val="000000"/>
                <w:sz w:val="20"/>
                <w:szCs w:val="20"/>
                <w:lang w:eastAsia="vi-VN"/>
              </w:rPr>
              <w:t>3</w:t>
            </w:r>
          </w:p>
        </w:tc>
        <w:tc>
          <w:tcPr>
            <w:tcW w:w="424"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color w:val="000000"/>
                <w:sz w:val="20"/>
                <w:szCs w:val="20"/>
                <w:lang w:eastAsia="vi-VN"/>
              </w:rPr>
              <w:t>4</w:t>
            </w:r>
          </w:p>
        </w:tc>
        <w:tc>
          <w:tcPr>
            <w:tcW w:w="429"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color w:val="000000"/>
                <w:sz w:val="20"/>
                <w:szCs w:val="20"/>
                <w:lang w:eastAsia="vi-VN"/>
              </w:rPr>
              <w:t>5</w:t>
            </w:r>
          </w:p>
        </w:tc>
        <w:tc>
          <w:tcPr>
            <w:tcW w:w="491"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color w:val="000000"/>
                <w:sz w:val="20"/>
                <w:szCs w:val="20"/>
                <w:lang w:eastAsia="vi-VN"/>
              </w:rPr>
              <w:t>6</w:t>
            </w:r>
          </w:p>
        </w:tc>
        <w:tc>
          <w:tcPr>
            <w:tcW w:w="532"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color w:val="000000"/>
                <w:sz w:val="20"/>
                <w:szCs w:val="20"/>
                <w:lang w:eastAsia="vi-VN"/>
              </w:rPr>
              <w:t>7</w:t>
            </w:r>
          </w:p>
        </w:tc>
        <w:tc>
          <w:tcPr>
            <w:tcW w:w="364"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A20E78">
            <w:pPr>
              <w:jc w:val="center"/>
              <w:rPr>
                <w:rFonts w:ascii="Arial" w:hAnsi="Arial" w:cs="Arial"/>
                <w:sz w:val="20"/>
                <w:szCs w:val="20"/>
                <w:lang w:eastAsia="en-US"/>
              </w:rPr>
            </w:pPr>
          </w:p>
        </w:tc>
      </w:tr>
      <w:tr w:rsidR="00D26BB5" w:rsidRPr="0057672C" w:rsidTr="00A20E78">
        <w:trPr>
          <w:trHeight w:val="576"/>
          <w:jc w:val="center"/>
        </w:trPr>
        <w:tc>
          <w:tcPr>
            <w:tcW w:w="203"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I</w:t>
            </w:r>
          </w:p>
        </w:tc>
        <w:tc>
          <w:tcPr>
            <w:tcW w:w="2133" w:type="pct"/>
            <w:tcBorders>
              <w:top w:val="single" w:sz="4" w:space="0" w:color="auto"/>
              <w:left w:val="single" w:sz="4" w:space="0" w:color="auto"/>
              <w:bottom w:val="nil"/>
              <w:right w:val="nil"/>
            </w:tcBorders>
            <w:shd w:val="clear" w:color="auto" w:fill="FFFFFF"/>
            <w:vAlign w:val="center"/>
          </w:tcPr>
          <w:p w:rsidR="00D26BB5" w:rsidRPr="0057672C" w:rsidRDefault="00E43971" w:rsidP="00A20E78">
            <w:pPr>
              <w:pStyle w:val="Other0"/>
              <w:shd w:val="clear" w:color="auto" w:fill="auto"/>
              <w:spacing w:after="0"/>
              <w:ind w:firstLine="0"/>
              <w:rPr>
                <w:rFonts w:ascii="Arial" w:hAnsi="Arial" w:cs="Arial"/>
                <w:color w:val="000000"/>
                <w:sz w:val="20"/>
                <w:szCs w:val="20"/>
              </w:rPr>
            </w:pPr>
            <w:r w:rsidRPr="0057672C">
              <w:rPr>
                <w:rStyle w:val="Other"/>
                <w:rFonts w:ascii="Arial" w:hAnsi="Arial" w:cs="Arial"/>
                <w:b/>
                <w:bCs/>
                <w:color w:val="000000"/>
                <w:sz w:val="20"/>
                <w:szCs w:val="20"/>
                <w:lang w:eastAsia="vi-VN"/>
              </w:rPr>
              <w:t>Tổng số tiền phả</w:t>
            </w:r>
            <w:r w:rsidR="00D26BB5" w:rsidRPr="0057672C">
              <w:rPr>
                <w:rStyle w:val="Other"/>
                <w:rFonts w:ascii="Arial" w:hAnsi="Arial" w:cs="Arial"/>
                <w:b/>
                <w:bCs/>
                <w:color w:val="000000"/>
                <w:sz w:val="20"/>
                <w:szCs w:val="20"/>
                <w:lang w:eastAsia="vi-VN"/>
              </w:rPr>
              <w:t>i nộp sau khi bán cổ phần lần đầu</w:t>
            </w:r>
          </w:p>
        </w:tc>
        <w:tc>
          <w:tcPr>
            <w:tcW w:w="424"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424"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429"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491"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532"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364"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A20E78">
            <w:pPr>
              <w:jc w:val="center"/>
              <w:rPr>
                <w:rFonts w:ascii="Arial" w:hAnsi="Arial" w:cs="Arial"/>
                <w:sz w:val="20"/>
                <w:szCs w:val="20"/>
                <w:lang w:eastAsia="en-US"/>
              </w:rPr>
            </w:pPr>
          </w:p>
        </w:tc>
      </w:tr>
      <w:tr w:rsidR="00D26BB5" w:rsidRPr="0057672C" w:rsidTr="00A20E78">
        <w:trPr>
          <w:trHeight w:val="864"/>
          <w:jc w:val="center"/>
        </w:trPr>
        <w:tc>
          <w:tcPr>
            <w:tcW w:w="203"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color w:val="000000"/>
                <w:sz w:val="20"/>
                <w:szCs w:val="20"/>
                <w:lang w:eastAsia="vi-VN"/>
              </w:rPr>
              <w:t>1</w:t>
            </w:r>
          </w:p>
        </w:tc>
        <w:tc>
          <w:tcPr>
            <w:tcW w:w="2133"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pStyle w:val="Other0"/>
              <w:shd w:val="clear" w:color="auto" w:fill="auto"/>
              <w:spacing w:after="0"/>
              <w:ind w:firstLine="0"/>
              <w:rPr>
                <w:rFonts w:ascii="Arial" w:hAnsi="Arial" w:cs="Arial"/>
                <w:color w:val="000000"/>
                <w:sz w:val="20"/>
                <w:szCs w:val="20"/>
              </w:rPr>
            </w:pPr>
            <w:r w:rsidRPr="0057672C">
              <w:rPr>
                <w:rStyle w:val="Other"/>
                <w:rFonts w:ascii="Arial" w:hAnsi="Arial" w:cs="Arial"/>
                <w:bCs/>
                <w:color w:val="000000"/>
                <w:sz w:val="20"/>
                <w:szCs w:val="20"/>
                <w:lang w:eastAsia="vi-VN"/>
              </w:rPr>
              <w:t>Phần chênh lệch giữa giá trị phần vốn nhà nước theo sổ sách kế toán tại doanh nghiệp với mức vốn điều lệ xác định theo quyết định phương án CPH</w:t>
            </w:r>
          </w:p>
        </w:tc>
        <w:tc>
          <w:tcPr>
            <w:tcW w:w="424"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424"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429"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491"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532"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364"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A20E78">
            <w:pPr>
              <w:jc w:val="center"/>
              <w:rPr>
                <w:rFonts w:ascii="Arial" w:hAnsi="Arial" w:cs="Arial"/>
                <w:sz w:val="20"/>
                <w:szCs w:val="20"/>
                <w:lang w:eastAsia="en-US"/>
              </w:rPr>
            </w:pPr>
          </w:p>
        </w:tc>
      </w:tr>
      <w:tr w:rsidR="00D26BB5" w:rsidRPr="0057672C" w:rsidTr="00A20E78">
        <w:trPr>
          <w:trHeight w:val="576"/>
          <w:jc w:val="center"/>
        </w:trPr>
        <w:tc>
          <w:tcPr>
            <w:tcW w:w="203"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color w:val="000000"/>
                <w:sz w:val="20"/>
                <w:szCs w:val="20"/>
                <w:lang w:eastAsia="vi-VN"/>
              </w:rPr>
              <w:lastRenderedPageBreak/>
              <w:t>2</w:t>
            </w:r>
          </w:p>
        </w:tc>
        <w:tc>
          <w:tcPr>
            <w:tcW w:w="2133" w:type="pct"/>
            <w:tcBorders>
              <w:top w:val="single" w:sz="4" w:space="0" w:color="auto"/>
              <w:left w:val="single" w:sz="4" w:space="0" w:color="auto"/>
              <w:bottom w:val="nil"/>
              <w:right w:val="nil"/>
            </w:tcBorders>
            <w:shd w:val="clear" w:color="auto" w:fill="FFFFFF"/>
            <w:vAlign w:val="center"/>
          </w:tcPr>
          <w:p w:rsidR="00D26BB5" w:rsidRPr="0057672C" w:rsidRDefault="00703D29" w:rsidP="00A20E78">
            <w:pPr>
              <w:pStyle w:val="Other0"/>
              <w:shd w:val="clear" w:color="auto" w:fill="auto"/>
              <w:spacing w:after="0"/>
              <w:ind w:firstLine="0"/>
              <w:rPr>
                <w:rFonts w:ascii="Arial" w:hAnsi="Arial" w:cs="Arial"/>
                <w:color w:val="000000"/>
                <w:sz w:val="20"/>
                <w:szCs w:val="20"/>
              </w:rPr>
            </w:pPr>
            <w:r w:rsidRPr="0057672C">
              <w:rPr>
                <w:rStyle w:val="Other"/>
                <w:rFonts w:ascii="Arial" w:hAnsi="Arial" w:cs="Arial"/>
                <w:bCs/>
                <w:color w:val="000000"/>
                <w:sz w:val="20"/>
                <w:szCs w:val="20"/>
                <w:lang w:eastAsia="vi-VN"/>
              </w:rPr>
              <w:t>Phải</w:t>
            </w:r>
            <w:r w:rsidR="00D26BB5" w:rsidRPr="0057672C">
              <w:rPr>
                <w:rStyle w:val="Other"/>
                <w:rFonts w:ascii="Arial" w:hAnsi="Arial" w:cs="Arial"/>
                <w:bCs/>
                <w:color w:val="000000"/>
                <w:sz w:val="20"/>
                <w:szCs w:val="20"/>
                <w:lang w:eastAsia="vi-VN"/>
              </w:rPr>
              <w:t xml:space="preserve"> nộp từ bán cổ phần lần đầu</w:t>
            </w:r>
          </w:p>
        </w:tc>
        <w:tc>
          <w:tcPr>
            <w:tcW w:w="424"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424"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429"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491"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532"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364"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A20E78">
            <w:pPr>
              <w:jc w:val="center"/>
              <w:rPr>
                <w:rFonts w:ascii="Arial" w:hAnsi="Arial" w:cs="Arial"/>
                <w:sz w:val="20"/>
                <w:szCs w:val="20"/>
                <w:lang w:eastAsia="en-US"/>
              </w:rPr>
            </w:pPr>
          </w:p>
        </w:tc>
      </w:tr>
      <w:tr w:rsidR="00D26BB5" w:rsidRPr="0057672C" w:rsidTr="00A20E78">
        <w:trPr>
          <w:trHeight w:val="864"/>
          <w:jc w:val="center"/>
        </w:trPr>
        <w:tc>
          <w:tcPr>
            <w:tcW w:w="203"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color w:val="000000"/>
                <w:sz w:val="20"/>
                <w:szCs w:val="20"/>
                <w:lang w:eastAsia="vi-VN"/>
              </w:rPr>
              <w:t>2.1</w:t>
            </w:r>
          </w:p>
        </w:tc>
        <w:tc>
          <w:tcPr>
            <w:tcW w:w="2133"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pStyle w:val="Other0"/>
              <w:shd w:val="clear" w:color="auto" w:fill="auto"/>
              <w:spacing w:after="0"/>
              <w:ind w:firstLine="0"/>
              <w:rPr>
                <w:rFonts w:ascii="Arial" w:hAnsi="Arial" w:cs="Arial"/>
                <w:color w:val="000000"/>
                <w:sz w:val="20"/>
                <w:szCs w:val="20"/>
              </w:rPr>
            </w:pPr>
            <w:r w:rsidRPr="0057672C">
              <w:rPr>
                <w:rStyle w:val="Other"/>
                <w:rFonts w:ascii="Arial" w:hAnsi="Arial" w:cs="Arial"/>
                <w:bCs/>
                <w:color w:val="000000"/>
                <w:sz w:val="20"/>
                <w:szCs w:val="20"/>
                <w:lang w:eastAsia="vi-VN"/>
              </w:rPr>
              <w:t xml:space="preserve">Bán đấu giá công khai (sau khi trừ chi phí CPH, kinh phí lao động dôi dư theo quyết toán </w:t>
            </w:r>
            <w:r w:rsidR="00703D29" w:rsidRPr="0057672C">
              <w:rPr>
                <w:rStyle w:val="Other"/>
                <w:rFonts w:ascii="Arial" w:hAnsi="Arial" w:cs="Arial"/>
                <w:bCs/>
                <w:color w:val="000000"/>
                <w:sz w:val="20"/>
                <w:szCs w:val="20"/>
                <w:lang w:eastAsia="vi-VN"/>
              </w:rPr>
              <w:t>của</w:t>
            </w:r>
            <w:r w:rsidRPr="0057672C">
              <w:rPr>
                <w:rStyle w:val="Other"/>
                <w:rFonts w:ascii="Arial" w:hAnsi="Arial" w:cs="Arial"/>
                <w:bCs/>
                <w:color w:val="000000"/>
                <w:sz w:val="20"/>
                <w:szCs w:val="20"/>
                <w:lang w:eastAsia="vi-VN"/>
              </w:rPr>
              <w:t xml:space="preserve"> cấp có </w:t>
            </w:r>
            <w:r w:rsidR="00405E0B" w:rsidRPr="0057672C">
              <w:rPr>
                <w:rStyle w:val="Other"/>
                <w:rFonts w:ascii="Arial" w:hAnsi="Arial" w:cs="Arial"/>
                <w:bCs/>
                <w:color w:val="000000"/>
                <w:sz w:val="20"/>
                <w:szCs w:val="20"/>
                <w:lang w:eastAsia="vi-VN"/>
              </w:rPr>
              <w:t>thẩm</w:t>
            </w:r>
            <w:r w:rsidRPr="0057672C">
              <w:rPr>
                <w:rStyle w:val="Other"/>
                <w:rFonts w:ascii="Arial" w:hAnsi="Arial" w:cs="Arial"/>
                <w:bCs/>
                <w:color w:val="000000"/>
                <w:sz w:val="20"/>
                <w:szCs w:val="20"/>
                <w:lang w:eastAsia="vi-VN"/>
              </w:rPr>
              <w:t xml:space="preserve"> quyền)</w:t>
            </w:r>
          </w:p>
        </w:tc>
        <w:tc>
          <w:tcPr>
            <w:tcW w:w="424"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424"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429"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491"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532"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364"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A20E78">
            <w:pPr>
              <w:jc w:val="center"/>
              <w:rPr>
                <w:rFonts w:ascii="Arial" w:hAnsi="Arial" w:cs="Arial"/>
                <w:sz w:val="20"/>
                <w:szCs w:val="20"/>
                <w:lang w:eastAsia="en-US"/>
              </w:rPr>
            </w:pPr>
          </w:p>
        </w:tc>
      </w:tr>
      <w:tr w:rsidR="00D26BB5" w:rsidRPr="0057672C" w:rsidTr="00A20E78">
        <w:trPr>
          <w:trHeight w:val="576"/>
          <w:jc w:val="center"/>
        </w:trPr>
        <w:tc>
          <w:tcPr>
            <w:tcW w:w="203"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color w:val="000000"/>
                <w:sz w:val="20"/>
                <w:szCs w:val="20"/>
                <w:lang w:eastAsia="vi-VN"/>
              </w:rPr>
              <w:t>2.2</w:t>
            </w:r>
          </w:p>
        </w:tc>
        <w:tc>
          <w:tcPr>
            <w:tcW w:w="2133" w:type="pct"/>
            <w:tcBorders>
              <w:top w:val="single" w:sz="4" w:space="0" w:color="auto"/>
              <w:left w:val="single" w:sz="4" w:space="0" w:color="auto"/>
              <w:bottom w:val="nil"/>
              <w:right w:val="nil"/>
            </w:tcBorders>
            <w:shd w:val="clear" w:color="auto" w:fill="FFFFFF"/>
            <w:vAlign w:val="center"/>
          </w:tcPr>
          <w:p w:rsidR="00D26BB5" w:rsidRPr="0057672C" w:rsidRDefault="00E43971" w:rsidP="00A20E78">
            <w:pPr>
              <w:pStyle w:val="Other0"/>
              <w:shd w:val="clear" w:color="auto" w:fill="auto"/>
              <w:spacing w:after="0"/>
              <w:ind w:firstLine="0"/>
              <w:rPr>
                <w:rFonts w:ascii="Arial" w:hAnsi="Arial" w:cs="Arial"/>
                <w:color w:val="000000"/>
                <w:sz w:val="20"/>
                <w:szCs w:val="20"/>
              </w:rPr>
            </w:pPr>
            <w:r w:rsidRPr="0057672C">
              <w:rPr>
                <w:rStyle w:val="Other"/>
                <w:rFonts w:ascii="Arial" w:hAnsi="Arial" w:cs="Arial"/>
                <w:bCs/>
                <w:color w:val="000000"/>
                <w:sz w:val="20"/>
                <w:szCs w:val="20"/>
                <w:lang w:eastAsia="vi-VN"/>
              </w:rPr>
              <w:t>Bả</w:t>
            </w:r>
            <w:r w:rsidR="00D26BB5" w:rsidRPr="0057672C">
              <w:rPr>
                <w:rStyle w:val="Other"/>
                <w:rFonts w:ascii="Arial" w:hAnsi="Arial" w:cs="Arial"/>
                <w:bCs/>
                <w:color w:val="000000"/>
                <w:sz w:val="20"/>
                <w:szCs w:val="20"/>
                <w:lang w:eastAsia="vi-VN"/>
              </w:rPr>
              <w:t>o lãnh phát hành</w:t>
            </w:r>
          </w:p>
        </w:tc>
        <w:tc>
          <w:tcPr>
            <w:tcW w:w="424"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424"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429"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491"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532"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364"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A20E78">
            <w:pPr>
              <w:jc w:val="center"/>
              <w:rPr>
                <w:rFonts w:ascii="Arial" w:hAnsi="Arial" w:cs="Arial"/>
                <w:sz w:val="20"/>
                <w:szCs w:val="20"/>
                <w:lang w:eastAsia="en-US"/>
              </w:rPr>
            </w:pPr>
          </w:p>
        </w:tc>
      </w:tr>
      <w:tr w:rsidR="00D26BB5" w:rsidRPr="0057672C" w:rsidTr="00A20E78">
        <w:trPr>
          <w:trHeight w:val="576"/>
          <w:jc w:val="center"/>
        </w:trPr>
        <w:tc>
          <w:tcPr>
            <w:tcW w:w="203"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color w:val="000000"/>
                <w:sz w:val="20"/>
                <w:szCs w:val="20"/>
                <w:lang w:eastAsia="vi-VN"/>
              </w:rPr>
              <w:t>2.3</w:t>
            </w:r>
          </w:p>
        </w:tc>
        <w:tc>
          <w:tcPr>
            <w:tcW w:w="2133"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pStyle w:val="Other0"/>
              <w:shd w:val="clear" w:color="auto" w:fill="auto"/>
              <w:spacing w:after="0"/>
              <w:ind w:firstLine="0"/>
              <w:rPr>
                <w:rFonts w:ascii="Arial" w:hAnsi="Arial" w:cs="Arial"/>
                <w:color w:val="000000"/>
                <w:sz w:val="20"/>
                <w:szCs w:val="20"/>
              </w:rPr>
            </w:pPr>
            <w:r w:rsidRPr="0057672C">
              <w:rPr>
                <w:rStyle w:val="Other"/>
                <w:rFonts w:ascii="Arial" w:hAnsi="Arial" w:cs="Arial"/>
                <w:bCs/>
                <w:color w:val="000000"/>
                <w:sz w:val="20"/>
                <w:szCs w:val="20"/>
                <w:lang w:eastAsia="vi-VN"/>
              </w:rPr>
              <w:t xml:space="preserve">Bán </w:t>
            </w:r>
            <w:r w:rsidR="00D35366" w:rsidRPr="0057672C">
              <w:rPr>
                <w:rStyle w:val="Other"/>
                <w:rFonts w:ascii="Arial" w:hAnsi="Arial" w:cs="Arial"/>
                <w:bCs/>
                <w:color w:val="000000"/>
                <w:sz w:val="20"/>
                <w:szCs w:val="20"/>
                <w:lang w:eastAsia="vi-VN"/>
              </w:rPr>
              <w:t>cổ phần</w:t>
            </w:r>
            <w:r w:rsidRPr="0057672C">
              <w:rPr>
                <w:rStyle w:val="Other"/>
                <w:rFonts w:ascii="Arial" w:hAnsi="Arial" w:cs="Arial"/>
                <w:bCs/>
                <w:color w:val="000000"/>
                <w:sz w:val="20"/>
                <w:szCs w:val="20"/>
                <w:lang w:eastAsia="vi-VN"/>
              </w:rPr>
              <w:t xml:space="preserve"> cho người lao động</w:t>
            </w:r>
          </w:p>
        </w:tc>
        <w:tc>
          <w:tcPr>
            <w:tcW w:w="424"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424"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429"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491"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532"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364"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A20E78">
            <w:pPr>
              <w:jc w:val="center"/>
              <w:rPr>
                <w:rFonts w:ascii="Arial" w:hAnsi="Arial" w:cs="Arial"/>
                <w:sz w:val="20"/>
                <w:szCs w:val="20"/>
                <w:lang w:eastAsia="en-US"/>
              </w:rPr>
            </w:pPr>
          </w:p>
        </w:tc>
      </w:tr>
      <w:tr w:rsidR="00D26BB5" w:rsidRPr="0057672C" w:rsidTr="00A20E78">
        <w:trPr>
          <w:trHeight w:val="576"/>
          <w:jc w:val="center"/>
        </w:trPr>
        <w:tc>
          <w:tcPr>
            <w:tcW w:w="203"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color w:val="000000"/>
                <w:sz w:val="20"/>
                <w:szCs w:val="20"/>
                <w:lang w:eastAsia="vi-VN"/>
              </w:rPr>
              <w:t>2.4</w:t>
            </w:r>
          </w:p>
        </w:tc>
        <w:tc>
          <w:tcPr>
            <w:tcW w:w="2133"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pStyle w:val="Other0"/>
              <w:shd w:val="clear" w:color="auto" w:fill="auto"/>
              <w:spacing w:after="0"/>
              <w:ind w:firstLine="0"/>
              <w:rPr>
                <w:rFonts w:ascii="Arial" w:hAnsi="Arial" w:cs="Arial"/>
                <w:color w:val="000000"/>
                <w:sz w:val="20"/>
                <w:szCs w:val="20"/>
              </w:rPr>
            </w:pPr>
            <w:r w:rsidRPr="0057672C">
              <w:rPr>
                <w:rStyle w:val="Other"/>
                <w:rFonts w:ascii="Arial" w:hAnsi="Arial" w:cs="Arial"/>
                <w:bCs/>
                <w:color w:val="000000"/>
                <w:sz w:val="20"/>
                <w:szCs w:val="20"/>
                <w:lang w:eastAsia="vi-VN"/>
              </w:rPr>
              <w:t xml:space="preserve">Bán cổ phần cho </w:t>
            </w:r>
            <w:r w:rsidR="00FB660A" w:rsidRPr="0057672C">
              <w:rPr>
                <w:rStyle w:val="Other"/>
                <w:rFonts w:ascii="Arial" w:hAnsi="Arial" w:cs="Arial"/>
                <w:bCs/>
                <w:color w:val="000000"/>
                <w:sz w:val="20"/>
                <w:szCs w:val="20"/>
                <w:lang w:eastAsia="vi-VN"/>
              </w:rPr>
              <w:t>tổ chức</w:t>
            </w:r>
            <w:r w:rsidRPr="0057672C">
              <w:rPr>
                <w:rStyle w:val="Other"/>
                <w:rFonts w:ascii="Arial" w:hAnsi="Arial" w:cs="Arial"/>
                <w:bCs/>
                <w:color w:val="000000"/>
                <w:sz w:val="20"/>
                <w:szCs w:val="20"/>
                <w:lang w:eastAsia="vi-VN"/>
              </w:rPr>
              <w:t xml:space="preserve"> công đoàn</w:t>
            </w:r>
          </w:p>
        </w:tc>
        <w:tc>
          <w:tcPr>
            <w:tcW w:w="424"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424"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429"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491"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532"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364"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A20E78">
            <w:pPr>
              <w:jc w:val="center"/>
              <w:rPr>
                <w:rFonts w:ascii="Arial" w:hAnsi="Arial" w:cs="Arial"/>
                <w:sz w:val="20"/>
                <w:szCs w:val="20"/>
                <w:lang w:eastAsia="en-US"/>
              </w:rPr>
            </w:pPr>
          </w:p>
        </w:tc>
      </w:tr>
      <w:tr w:rsidR="00D26BB5" w:rsidRPr="0057672C" w:rsidTr="00A20E78">
        <w:trPr>
          <w:trHeight w:val="576"/>
          <w:jc w:val="center"/>
        </w:trPr>
        <w:tc>
          <w:tcPr>
            <w:tcW w:w="203"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color w:val="000000"/>
                <w:sz w:val="20"/>
                <w:szCs w:val="20"/>
                <w:lang w:eastAsia="vi-VN"/>
              </w:rPr>
              <w:t>2.5</w:t>
            </w:r>
          </w:p>
        </w:tc>
        <w:tc>
          <w:tcPr>
            <w:tcW w:w="2133"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pStyle w:val="Other0"/>
              <w:shd w:val="clear" w:color="auto" w:fill="auto"/>
              <w:spacing w:after="0"/>
              <w:ind w:firstLine="0"/>
              <w:rPr>
                <w:rFonts w:ascii="Arial" w:hAnsi="Arial" w:cs="Arial"/>
                <w:color w:val="000000"/>
                <w:sz w:val="20"/>
                <w:szCs w:val="20"/>
              </w:rPr>
            </w:pPr>
            <w:r w:rsidRPr="0057672C">
              <w:rPr>
                <w:rStyle w:val="Other"/>
                <w:rFonts w:ascii="Arial" w:hAnsi="Arial" w:cs="Arial"/>
                <w:bCs/>
                <w:color w:val="000000"/>
                <w:sz w:val="20"/>
                <w:szCs w:val="20"/>
                <w:lang w:eastAsia="vi-VN"/>
              </w:rPr>
              <w:t xml:space="preserve">Bán thỏa thuận cho các nhà </w:t>
            </w:r>
            <w:r w:rsidR="00D35366" w:rsidRPr="0057672C">
              <w:rPr>
                <w:rStyle w:val="Other"/>
                <w:rFonts w:ascii="Arial" w:hAnsi="Arial" w:cs="Arial"/>
                <w:bCs/>
                <w:color w:val="000000"/>
                <w:sz w:val="20"/>
                <w:szCs w:val="20"/>
                <w:lang w:eastAsia="vi-VN"/>
              </w:rPr>
              <w:t>đầu tư</w:t>
            </w:r>
            <w:r w:rsidRPr="0057672C">
              <w:rPr>
                <w:rStyle w:val="Other"/>
                <w:rFonts w:ascii="Arial" w:hAnsi="Arial" w:cs="Arial"/>
                <w:bCs/>
                <w:color w:val="000000"/>
                <w:sz w:val="20"/>
                <w:szCs w:val="20"/>
                <w:lang w:eastAsia="vi-VN"/>
              </w:rPr>
              <w:t xml:space="preserve"> khác</w:t>
            </w:r>
          </w:p>
        </w:tc>
        <w:tc>
          <w:tcPr>
            <w:tcW w:w="424"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424"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429"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491"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532"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364"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A20E78">
            <w:pPr>
              <w:jc w:val="center"/>
              <w:rPr>
                <w:rFonts w:ascii="Arial" w:hAnsi="Arial" w:cs="Arial"/>
                <w:sz w:val="20"/>
                <w:szCs w:val="20"/>
                <w:lang w:eastAsia="en-US"/>
              </w:rPr>
            </w:pPr>
          </w:p>
        </w:tc>
      </w:tr>
      <w:tr w:rsidR="00D26BB5" w:rsidRPr="0057672C" w:rsidTr="00A20E78">
        <w:trPr>
          <w:trHeight w:val="576"/>
          <w:jc w:val="center"/>
        </w:trPr>
        <w:tc>
          <w:tcPr>
            <w:tcW w:w="203"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color w:val="000000"/>
                <w:sz w:val="20"/>
                <w:szCs w:val="20"/>
                <w:lang w:eastAsia="vi-VN"/>
              </w:rPr>
              <w:t>2.6</w:t>
            </w:r>
          </w:p>
        </w:tc>
        <w:tc>
          <w:tcPr>
            <w:tcW w:w="2133"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pStyle w:val="Other0"/>
              <w:shd w:val="clear" w:color="auto" w:fill="auto"/>
              <w:spacing w:after="0"/>
              <w:ind w:firstLine="0"/>
              <w:rPr>
                <w:rFonts w:ascii="Arial" w:hAnsi="Arial" w:cs="Arial"/>
                <w:color w:val="000000"/>
                <w:sz w:val="20"/>
                <w:szCs w:val="20"/>
              </w:rPr>
            </w:pPr>
            <w:r w:rsidRPr="0057672C">
              <w:rPr>
                <w:rStyle w:val="Other"/>
                <w:rFonts w:ascii="Arial" w:hAnsi="Arial" w:cs="Arial"/>
                <w:bCs/>
                <w:color w:val="000000"/>
                <w:sz w:val="20"/>
                <w:szCs w:val="20"/>
                <w:lang w:eastAsia="vi-VN"/>
              </w:rPr>
              <w:t>Bán theo phương thức dựng sổ</w:t>
            </w:r>
          </w:p>
        </w:tc>
        <w:tc>
          <w:tcPr>
            <w:tcW w:w="424"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424"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429"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491"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532"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364"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A20E78">
            <w:pPr>
              <w:jc w:val="center"/>
              <w:rPr>
                <w:rFonts w:ascii="Arial" w:hAnsi="Arial" w:cs="Arial"/>
                <w:sz w:val="20"/>
                <w:szCs w:val="20"/>
                <w:lang w:eastAsia="en-US"/>
              </w:rPr>
            </w:pPr>
          </w:p>
        </w:tc>
      </w:tr>
      <w:tr w:rsidR="00D26BB5" w:rsidRPr="0057672C" w:rsidTr="00A20E78">
        <w:trPr>
          <w:trHeight w:val="864"/>
          <w:jc w:val="center"/>
        </w:trPr>
        <w:tc>
          <w:tcPr>
            <w:tcW w:w="203"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II</w:t>
            </w:r>
          </w:p>
        </w:tc>
        <w:tc>
          <w:tcPr>
            <w:tcW w:w="2133"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pStyle w:val="Other0"/>
              <w:shd w:val="clear" w:color="auto" w:fill="auto"/>
              <w:spacing w:after="0"/>
              <w:ind w:firstLine="0"/>
              <w:rPr>
                <w:rFonts w:ascii="Arial" w:hAnsi="Arial" w:cs="Arial"/>
                <w:color w:val="000000"/>
                <w:sz w:val="20"/>
                <w:szCs w:val="20"/>
              </w:rPr>
            </w:pPr>
            <w:r w:rsidRPr="0057672C">
              <w:rPr>
                <w:rStyle w:val="Other"/>
                <w:rFonts w:ascii="Arial" w:hAnsi="Arial" w:cs="Arial"/>
                <w:b/>
                <w:bCs/>
                <w:color w:val="000000"/>
                <w:sz w:val="20"/>
                <w:szCs w:val="20"/>
                <w:lang w:eastAsia="vi-VN"/>
              </w:rPr>
              <w:t xml:space="preserve">Số tiền phải nộp về Quỹ tại thời điểm CTCP có Giấy chứng nhận đăng ký doanh nghiệp lần đầu theo quyết toán của cấp có </w:t>
            </w:r>
            <w:r w:rsidR="00405E0B" w:rsidRPr="0057672C">
              <w:rPr>
                <w:rStyle w:val="Other"/>
                <w:rFonts w:ascii="Arial" w:hAnsi="Arial" w:cs="Arial"/>
                <w:b/>
                <w:bCs/>
                <w:color w:val="000000"/>
                <w:sz w:val="20"/>
                <w:szCs w:val="20"/>
                <w:lang w:eastAsia="vi-VN"/>
              </w:rPr>
              <w:t>thẩm</w:t>
            </w:r>
            <w:r w:rsidRPr="0057672C">
              <w:rPr>
                <w:rStyle w:val="Other"/>
                <w:rFonts w:ascii="Arial" w:hAnsi="Arial" w:cs="Arial"/>
                <w:b/>
                <w:bCs/>
                <w:color w:val="000000"/>
                <w:sz w:val="20"/>
                <w:szCs w:val="20"/>
                <w:lang w:eastAsia="vi-VN"/>
              </w:rPr>
              <w:t xml:space="preserve"> quyền</w:t>
            </w:r>
          </w:p>
        </w:tc>
        <w:tc>
          <w:tcPr>
            <w:tcW w:w="424"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424"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429"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491"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532"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364"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A20E78">
            <w:pPr>
              <w:jc w:val="center"/>
              <w:rPr>
                <w:rFonts w:ascii="Arial" w:hAnsi="Arial" w:cs="Arial"/>
                <w:sz w:val="20"/>
                <w:szCs w:val="20"/>
                <w:lang w:eastAsia="en-US"/>
              </w:rPr>
            </w:pPr>
          </w:p>
        </w:tc>
      </w:tr>
      <w:tr w:rsidR="00D26BB5" w:rsidRPr="0057672C" w:rsidTr="00A20E78">
        <w:trPr>
          <w:trHeight w:val="576"/>
          <w:jc w:val="center"/>
        </w:trPr>
        <w:tc>
          <w:tcPr>
            <w:tcW w:w="203" w:type="pct"/>
            <w:tcBorders>
              <w:top w:val="single" w:sz="4" w:space="0" w:color="auto"/>
              <w:left w:val="single" w:sz="4" w:space="0" w:color="auto"/>
              <w:bottom w:val="nil"/>
              <w:right w:val="nil"/>
            </w:tcBorders>
            <w:shd w:val="clear" w:color="auto" w:fill="FFFFFF"/>
            <w:vAlign w:val="center"/>
          </w:tcPr>
          <w:p w:rsidR="00D26BB5" w:rsidRPr="0057672C" w:rsidRDefault="00E43971" w:rsidP="00A20E78">
            <w:pPr>
              <w:pStyle w:val="Other0"/>
              <w:shd w:val="clear" w:color="auto" w:fill="auto"/>
              <w:spacing w:after="0"/>
              <w:ind w:firstLine="0"/>
              <w:jc w:val="center"/>
              <w:rPr>
                <w:rFonts w:ascii="Arial" w:hAnsi="Arial" w:cs="Arial"/>
                <w:b/>
                <w:color w:val="000000"/>
                <w:sz w:val="20"/>
                <w:szCs w:val="20"/>
                <w:lang w:val="en-US"/>
              </w:rPr>
            </w:pPr>
            <w:r w:rsidRPr="00A20E78">
              <w:rPr>
                <w:rStyle w:val="Other"/>
                <w:rFonts w:ascii="Arial" w:hAnsi="Arial" w:cs="Arial"/>
                <w:b/>
                <w:sz w:val="20"/>
                <w:szCs w:val="20"/>
                <w:lang w:eastAsia="vi-VN"/>
              </w:rPr>
              <w:t>III</w:t>
            </w:r>
          </w:p>
        </w:tc>
        <w:tc>
          <w:tcPr>
            <w:tcW w:w="2133"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pStyle w:val="Other0"/>
              <w:shd w:val="clear" w:color="auto" w:fill="auto"/>
              <w:spacing w:after="0"/>
              <w:ind w:firstLine="0"/>
              <w:rPr>
                <w:rFonts w:ascii="Arial" w:hAnsi="Arial" w:cs="Arial"/>
                <w:color w:val="000000"/>
                <w:sz w:val="20"/>
                <w:szCs w:val="20"/>
              </w:rPr>
            </w:pPr>
            <w:r w:rsidRPr="0057672C">
              <w:rPr>
                <w:rStyle w:val="Other"/>
                <w:rFonts w:ascii="Arial" w:hAnsi="Arial" w:cs="Arial"/>
                <w:b/>
                <w:bCs/>
                <w:color w:val="000000"/>
                <w:sz w:val="20"/>
                <w:szCs w:val="20"/>
                <w:lang w:eastAsia="vi-VN"/>
              </w:rPr>
              <w:t>Tổng số tiền phải nộp về Quỹ (</w:t>
            </w:r>
            <w:r w:rsidR="00E43971" w:rsidRPr="0057672C">
              <w:rPr>
                <w:rStyle w:val="Other"/>
                <w:rFonts w:ascii="Arial" w:hAnsi="Arial" w:cs="Arial"/>
                <w:b/>
                <w:bCs/>
                <w:color w:val="000000"/>
                <w:sz w:val="20"/>
                <w:szCs w:val="20"/>
                <w:lang w:val="en-US" w:eastAsia="vi-VN"/>
              </w:rPr>
              <w:t>III</w:t>
            </w:r>
            <w:r w:rsidR="00E43971" w:rsidRPr="0057672C">
              <w:rPr>
                <w:rStyle w:val="Other"/>
                <w:rFonts w:ascii="Arial" w:hAnsi="Arial" w:cs="Arial"/>
                <w:b/>
                <w:bCs/>
                <w:color w:val="000000"/>
                <w:sz w:val="20"/>
                <w:szCs w:val="20"/>
                <w:lang w:eastAsia="vi-VN"/>
              </w:rPr>
              <w:t>=</w:t>
            </w:r>
            <w:r w:rsidR="00E43971" w:rsidRPr="0057672C">
              <w:rPr>
                <w:rStyle w:val="Other"/>
                <w:rFonts w:ascii="Arial" w:hAnsi="Arial" w:cs="Arial"/>
                <w:b/>
                <w:bCs/>
                <w:color w:val="000000"/>
                <w:sz w:val="20"/>
                <w:szCs w:val="20"/>
                <w:lang w:val="en-US" w:eastAsia="vi-VN"/>
              </w:rPr>
              <w:t>I</w:t>
            </w:r>
            <w:r w:rsidR="00E43971" w:rsidRPr="0057672C">
              <w:rPr>
                <w:rStyle w:val="Other"/>
                <w:rFonts w:ascii="Arial" w:hAnsi="Arial" w:cs="Arial"/>
                <w:b/>
                <w:bCs/>
                <w:color w:val="000000"/>
                <w:sz w:val="20"/>
                <w:szCs w:val="20"/>
                <w:lang w:eastAsia="vi-VN"/>
              </w:rPr>
              <w:t>+</w:t>
            </w:r>
            <w:r w:rsidR="00E43971" w:rsidRPr="0057672C">
              <w:rPr>
                <w:rStyle w:val="Other"/>
                <w:rFonts w:ascii="Arial" w:hAnsi="Arial" w:cs="Arial"/>
                <w:b/>
                <w:bCs/>
                <w:color w:val="000000"/>
                <w:sz w:val="20"/>
                <w:szCs w:val="20"/>
                <w:lang w:val="en-US" w:eastAsia="vi-VN"/>
              </w:rPr>
              <w:t>II</w:t>
            </w:r>
            <w:r w:rsidRPr="0057672C">
              <w:rPr>
                <w:rStyle w:val="Other"/>
                <w:rFonts w:ascii="Arial" w:hAnsi="Arial" w:cs="Arial"/>
                <w:b/>
                <w:bCs/>
                <w:color w:val="000000"/>
                <w:sz w:val="20"/>
                <w:szCs w:val="20"/>
                <w:lang w:eastAsia="vi-VN"/>
              </w:rPr>
              <w:t>):</w:t>
            </w:r>
          </w:p>
        </w:tc>
        <w:tc>
          <w:tcPr>
            <w:tcW w:w="424"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424"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429"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491"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532"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364"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A20E78">
            <w:pPr>
              <w:jc w:val="center"/>
              <w:rPr>
                <w:rFonts w:ascii="Arial" w:hAnsi="Arial" w:cs="Arial"/>
                <w:sz w:val="20"/>
                <w:szCs w:val="20"/>
                <w:lang w:eastAsia="en-US"/>
              </w:rPr>
            </w:pPr>
          </w:p>
        </w:tc>
      </w:tr>
      <w:tr w:rsidR="00D26BB5" w:rsidRPr="0057672C" w:rsidTr="00A20E78">
        <w:trPr>
          <w:trHeight w:val="720"/>
          <w:jc w:val="center"/>
        </w:trPr>
        <w:tc>
          <w:tcPr>
            <w:tcW w:w="203"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2133"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pStyle w:val="Other0"/>
              <w:shd w:val="clear" w:color="auto" w:fill="auto"/>
              <w:spacing w:after="0"/>
              <w:ind w:firstLine="0"/>
              <w:rPr>
                <w:rFonts w:ascii="Arial" w:hAnsi="Arial" w:cs="Arial"/>
                <w:color w:val="000000"/>
                <w:sz w:val="20"/>
                <w:szCs w:val="20"/>
              </w:rPr>
            </w:pPr>
            <w:r w:rsidRPr="0057672C">
              <w:rPr>
                <w:rStyle w:val="Other"/>
                <w:rFonts w:ascii="Arial" w:hAnsi="Arial" w:cs="Arial"/>
                <w:b/>
                <w:bCs/>
                <w:color w:val="000000"/>
                <w:sz w:val="20"/>
                <w:szCs w:val="20"/>
                <w:lang w:eastAsia="vi-VN"/>
              </w:rPr>
              <w:t xml:space="preserve">Trong đó, chênh </w:t>
            </w:r>
            <w:r w:rsidR="00E43971" w:rsidRPr="0057672C">
              <w:rPr>
                <w:rStyle w:val="Other"/>
                <w:rFonts w:ascii="Arial" w:hAnsi="Arial" w:cs="Arial"/>
                <w:b/>
                <w:bCs/>
                <w:color w:val="000000"/>
                <w:sz w:val="20"/>
                <w:szCs w:val="20"/>
                <w:lang w:eastAsia="vi-VN"/>
              </w:rPr>
              <w:t>lệch</w:t>
            </w:r>
            <w:r w:rsidRPr="0057672C">
              <w:rPr>
                <w:rStyle w:val="Other"/>
                <w:rFonts w:ascii="Arial" w:hAnsi="Arial" w:cs="Arial"/>
                <w:b/>
                <w:bCs/>
                <w:color w:val="000000"/>
                <w:sz w:val="20"/>
                <w:szCs w:val="20"/>
                <w:lang w:eastAsia="vi-VN"/>
              </w:rPr>
              <w:t xml:space="preserve"> tăng thêm so với số doanh </w:t>
            </w:r>
            <w:r w:rsidR="00E43971" w:rsidRPr="0057672C">
              <w:rPr>
                <w:rStyle w:val="Other"/>
                <w:rFonts w:ascii="Arial" w:hAnsi="Arial" w:cs="Arial"/>
                <w:b/>
                <w:bCs/>
                <w:color w:val="000000"/>
                <w:sz w:val="20"/>
                <w:szCs w:val="20"/>
                <w:lang w:eastAsia="vi-VN"/>
              </w:rPr>
              <w:t>nghiệp</w:t>
            </w:r>
            <w:r w:rsidRPr="0057672C">
              <w:rPr>
                <w:rStyle w:val="Other"/>
                <w:rFonts w:ascii="Arial" w:hAnsi="Arial" w:cs="Arial"/>
                <w:b/>
                <w:bCs/>
                <w:color w:val="000000"/>
                <w:sz w:val="20"/>
                <w:szCs w:val="20"/>
                <w:lang w:eastAsia="vi-VN"/>
              </w:rPr>
              <w:t xml:space="preserve"> tự xác định</w:t>
            </w:r>
          </w:p>
        </w:tc>
        <w:tc>
          <w:tcPr>
            <w:tcW w:w="424"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424"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429"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491"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532"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364"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A20E78">
            <w:pPr>
              <w:jc w:val="center"/>
              <w:rPr>
                <w:rFonts w:ascii="Arial" w:hAnsi="Arial" w:cs="Arial"/>
                <w:sz w:val="20"/>
                <w:szCs w:val="20"/>
                <w:lang w:eastAsia="en-US"/>
              </w:rPr>
            </w:pPr>
          </w:p>
        </w:tc>
      </w:tr>
      <w:tr w:rsidR="00D26BB5" w:rsidRPr="0057672C" w:rsidTr="00A20E78">
        <w:trPr>
          <w:trHeight w:val="720"/>
          <w:jc w:val="center"/>
        </w:trPr>
        <w:tc>
          <w:tcPr>
            <w:tcW w:w="203"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IV</w:t>
            </w:r>
          </w:p>
        </w:tc>
        <w:tc>
          <w:tcPr>
            <w:tcW w:w="2133" w:type="pct"/>
            <w:tcBorders>
              <w:top w:val="single" w:sz="4" w:space="0" w:color="auto"/>
              <w:left w:val="single" w:sz="4" w:space="0" w:color="auto"/>
              <w:bottom w:val="nil"/>
              <w:right w:val="nil"/>
            </w:tcBorders>
            <w:shd w:val="clear" w:color="auto" w:fill="FFFFFF"/>
            <w:vAlign w:val="center"/>
          </w:tcPr>
          <w:p w:rsidR="00D26BB5" w:rsidRPr="0057672C" w:rsidRDefault="00E43971" w:rsidP="00A20E78">
            <w:pPr>
              <w:pStyle w:val="Other0"/>
              <w:shd w:val="clear" w:color="auto" w:fill="auto"/>
              <w:spacing w:after="0"/>
              <w:ind w:firstLine="0"/>
              <w:rPr>
                <w:rFonts w:ascii="Arial" w:hAnsi="Arial" w:cs="Arial"/>
                <w:color w:val="000000"/>
                <w:sz w:val="20"/>
                <w:szCs w:val="20"/>
              </w:rPr>
            </w:pPr>
            <w:r w:rsidRPr="0057672C">
              <w:rPr>
                <w:rStyle w:val="Other"/>
                <w:rFonts w:ascii="Arial" w:hAnsi="Arial" w:cs="Arial"/>
                <w:b/>
                <w:bCs/>
                <w:color w:val="000000"/>
                <w:sz w:val="20"/>
                <w:szCs w:val="20"/>
                <w:lang w:eastAsia="vi-VN"/>
              </w:rPr>
              <w:t>Các khoản phải hoàn trả</w:t>
            </w:r>
            <w:r w:rsidR="00D26BB5" w:rsidRPr="0057672C">
              <w:rPr>
                <w:rStyle w:val="Other"/>
                <w:rFonts w:ascii="Arial" w:hAnsi="Arial" w:cs="Arial"/>
                <w:b/>
                <w:bCs/>
                <w:color w:val="000000"/>
                <w:sz w:val="20"/>
                <w:szCs w:val="20"/>
                <w:lang w:eastAsia="vi-VN"/>
              </w:rPr>
              <w:t xml:space="preserve"> lại cho doanh nghiệp theo quy định, trong đó:</w:t>
            </w:r>
          </w:p>
        </w:tc>
        <w:tc>
          <w:tcPr>
            <w:tcW w:w="424"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424"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429"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491"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532"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364"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A20E78">
            <w:pPr>
              <w:jc w:val="center"/>
              <w:rPr>
                <w:rFonts w:ascii="Arial" w:hAnsi="Arial" w:cs="Arial"/>
                <w:sz w:val="20"/>
                <w:szCs w:val="20"/>
                <w:lang w:eastAsia="en-US"/>
              </w:rPr>
            </w:pPr>
          </w:p>
        </w:tc>
      </w:tr>
      <w:tr w:rsidR="00D26BB5" w:rsidRPr="0057672C" w:rsidTr="00A20E78">
        <w:trPr>
          <w:trHeight w:val="720"/>
          <w:jc w:val="center"/>
        </w:trPr>
        <w:tc>
          <w:tcPr>
            <w:tcW w:w="203"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color w:val="000000"/>
                <w:sz w:val="20"/>
                <w:szCs w:val="20"/>
                <w:lang w:eastAsia="vi-VN"/>
              </w:rPr>
              <w:t>1</w:t>
            </w:r>
          </w:p>
        </w:tc>
        <w:tc>
          <w:tcPr>
            <w:tcW w:w="2133" w:type="pct"/>
            <w:tcBorders>
              <w:top w:val="single" w:sz="4" w:space="0" w:color="auto"/>
              <w:left w:val="single" w:sz="4" w:space="0" w:color="auto"/>
              <w:bottom w:val="nil"/>
              <w:right w:val="nil"/>
            </w:tcBorders>
            <w:shd w:val="clear" w:color="auto" w:fill="FFFFFF"/>
            <w:vAlign w:val="center"/>
          </w:tcPr>
          <w:p w:rsidR="00D26BB5" w:rsidRPr="0057672C" w:rsidRDefault="00E43971" w:rsidP="00A20E78">
            <w:pPr>
              <w:pStyle w:val="Other0"/>
              <w:shd w:val="clear" w:color="auto" w:fill="auto"/>
              <w:spacing w:after="0"/>
              <w:ind w:firstLine="0"/>
              <w:rPr>
                <w:rFonts w:ascii="Arial" w:hAnsi="Arial" w:cs="Arial"/>
                <w:color w:val="000000"/>
                <w:sz w:val="20"/>
                <w:szCs w:val="20"/>
              </w:rPr>
            </w:pPr>
            <w:r w:rsidRPr="0057672C">
              <w:rPr>
                <w:rStyle w:val="Other"/>
                <w:rFonts w:ascii="Arial" w:hAnsi="Arial" w:cs="Arial"/>
                <w:bCs/>
                <w:color w:val="000000"/>
                <w:sz w:val="20"/>
                <w:szCs w:val="20"/>
                <w:lang w:eastAsia="vi-VN"/>
              </w:rPr>
              <w:t>Giá trị tương ứng với số</w:t>
            </w:r>
            <w:r w:rsidR="00D26BB5" w:rsidRPr="0057672C">
              <w:rPr>
                <w:rStyle w:val="Other"/>
                <w:rFonts w:ascii="Arial" w:hAnsi="Arial" w:cs="Arial"/>
                <w:bCs/>
                <w:color w:val="000000"/>
                <w:sz w:val="20"/>
                <w:szCs w:val="20"/>
                <w:lang w:eastAsia="vi-VN"/>
              </w:rPr>
              <w:t xml:space="preserve"> </w:t>
            </w:r>
            <w:r w:rsidRPr="0057672C">
              <w:rPr>
                <w:rStyle w:val="Other"/>
                <w:rFonts w:ascii="Arial" w:hAnsi="Arial" w:cs="Arial"/>
                <w:bCs/>
                <w:color w:val="000000"/>
                <w:sz w:val="20"/>
                <w:szCs w:val="20"/>
                <w:lang w:val="en-US"/>
              </w:rPr>
              <w:t>cổ phần</w:t>
            </w:r>
            <w:r w:rsidR="00D26BB5" w:rsidRPr="0057672C">
              <w:rPr>
                <w:rStyle w:val="Other"/>
                <w:rFonts w:ascii="Arial" w:hAnsi="Arial" w:cs="Arial"/>
                <w:bCs/>
                <w:color w:val="000000"/>
                <w:sz w:val="20"/>
                <w:szCs w:val="20"/>
                <w:lang w:eastAsia="vi-VN"/>
              </w:rPr>
              <w:t xml:space="preserve"> phát hành thêm tính theo mệnh giá</w:t>
            </w:r>
          </w:p>
        </w:tc>
        <w:tc>
          <w:tcPr>
            <w:tcW w:w="424"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424"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429"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491"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532"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364"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A20E78">
            <w:pPr>
              <w:jc w:val="center"/>
              <w:rPr>
                <w:rFonts w:ascii="Arial" w:hAnsi="Arial" w:cs="Arial"/>
                <w:sz w:val="20"/>
                <w:szCs w:val="20"/>
                <w:lang w:eastAsia="en-US"/>
              </w:rPr>
            </w:pPr>
          </w:p>
        </w:tc>
      </w:tr>
      <w:tr w:rsidR="00D26BB5" w:rsidRPr="0057672C" w:rsidTr="00A20E78">
        <w:trPr>
          <w:trHeight w:val="720"/>
          <w:jc w:val="center"/>
        </w:trPr>
        <w:tc>
          <w:tcPr>
            <w:tcW w:w="203"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color w:val="000000"/>
                <w:sz w:val="20"/>
                <w:szCs w:val="20"/>
                <w:lang w:eastAsia="vi-VN"/>
              </w:rPr>
              <w:t>2</w:t>
            </w:r>
          </w:p>
        </w:tc>
        <w:tc>
          <w:tcPr>
            <w:tcW w:w="2133"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pStyle w:val="Other0"/>
              <w:shd w:val="clear" w:color="auto" w:fill="auto"/>
              <w:spacing w:after="0"/>
              <w:ind w:firstLine="0"/>
              <w:rPr>
                <w:rFonts w:ascii="Arial" w:hAnsi="Arial" w:cs="Arial"/>
                <w:color w:val="000000"/>
                <w:sz w:val="20"/>
                <w:szCs w:val="20"/>
              </w:rPr>
            </w:pPr>
            <w:r w:rsidRPr="0057672C">
              <w:rPr>
                <w:rStyle w:val="Other"/>
                <w:rFonts w:ascii="Arial" w:hAnsi="Arial" w:cs="Arial"/>
                <w:bCs/>
                <w:color w:val="000000"/>
                <w:sz w:val="20"/>
                <w:szCs w:val="20"/>
                <w:lang w:eastAsia="vi-VN"/>
              </w:rPr>
              <w:t>Phần thặng dư vốn tương ứng với số cổ phần phát hành thêm tron</w:t>
            </w:r>
            <w:r w:rsidR="00E43971" w:rsidRPr="0057672C">
              <w:rPr>
                <w:rStyle w:val="Other"/>
                <w:rFonts w:ascii="Arial" w:hAnsi="Arial" w:cs="Arial"/>
                <w:bCs/>
                <w:color w:val="000000"/>
                <w:sz w:val="20"/>
                <w:szCs w:val="20"/>
                <w:lang w:eastAsia="vi-VN"/>
              </w:rPr>
              <w:t>g cơ cấu vốn điều lệ để</w:t>
            </w:r>
            <w:r w:rsidRPr="0057672C">
              <w:rPr>
                <w:rStyle w:val="Other"/>
                <w:rFonts w:ascii="Arial" w:hAnsi="Arial" w:cs="Arial"/>
                <w:bCs/>
                <w:color w:val="000000"/>
                <w:sz w:val="20"/>
                <w:szCs w:val="20"/>
                <w:lang w:eastAsia="vi-VN"/>
              </w:rPr>
              <w:t xml:space="preserve"> lại cho doanh nghiệp</w:t>
            </w:r>
          </w:p>
        </w:tc>
        <w:tc>
          <w:tcPr>
            <w:tcW w:w="424"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424"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429"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491"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532"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364"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A20E78">
            <w:pPr>
              <w:jc w:val="center"/>
              <w:rPr>
                <w:rFonts w:ascii="Arial" w:hAnsi="Arial" w:cs="Arial"/>
                <w:sz w:val="20"/>
                <w:szCs w:val="20"/>
                <w:lang w:eastAsia="en-US"/>
              </w:rPr>
            </w:pPr>
          </w:p>
        </w:tc>
      </w:tr>
      <w:tr w:rsidR="00D26BB5" w:rsidRPr="0057672C" w:rsidTr="00A20E78">
        <w:trPr>
          <w:trHeight w:val="720"/>
          <w:jc w:val="center"/>
        </w:trPr>
        <w:tc>
          <w:tcPr>
            <w:tcW w:w="203"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color w:val="000000"/>
                <w:sz w:val="20"/>
                <w:szCs w:val="20"/>
                <w:lang w:eastAsia="vi-VN"/>
              </w:rPr>
              <w:lastRenderedPageBreak/>
              <w:t>3</w:t>
            </w:r>
          </w:p>
        </w:tc>
        <w:tc>
          <w:tcPr>
            <w:tcW w:w="2133"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pStyle w:val="Other0"/>
              <w:shd w:val="clear" w:color="auto" w:fill="auto"/>
              <w:spacing w:after="0"/>
              <w:ind w:firstLine="0"/>
              <w:rPr>
                <w:rFonts w:ascii="Arial" w:hAnsi="Arial" w:cs="Arial"/>
                <w:color w:val="000000"/>
                <w:sz w:val="20"/>
                <w:szCs w:val="20"/>
              </w:rPr>
            </w:pPr>
            <w:r w:rsidRPr="0057672C">
              <w:rPr>
                <w:rStyle w:val="Other"/>
                <w:rFonts w:ascii="Arial" w:hAnsi="Arial" w:cs="Arial"/>
                <w:bCs/>
                <w:color w:val="000000"/>
                <w:sz w:val="20"/>
                <w:szCs w:val="20"/>
                <w:lang w:eastAsia="vi-VN"/>
              </w:rPr>
              <w:t xml:space="preserve">Hoàn trả doanh nghiệp </w:t>
            </w:r>
            <w:r w:rsidR="00B44E4D" w:rsidRPr="0057672C">
              <w:rPr>
                <w:rStyle w:val="Other"/>
                <w:rFonts w:ascii="Arial" w:hAnsi="Arial" w:cs="Arial"/>
                <w:bCs/>
                <w:color w:val="000000"/>
                <w:sz w:val="20"/>
                <w:szCs w:val="20"/>
                <w:lang w:val="en-US"/>
              </w:rPr>
              <w:t>cấp</w:t>
            </w:r>
            <w:r w:rsidRPr="0057672C">
              <w:rPr>
                <w:rStyle w:val="Other"/>
                <w:rFonts w:ascii="Arial" w:hAnsi="Arial" w:cs="Arial"/>
                <w:bCs/>
                <w:color w:val="000000"/>
                <w:sz w:val="20"/>
                <w:szCs w:val="20"/>
                <w:lang w:val="en-US"/>
              </w:rPr>
              <w:t xml:space="preserve"> </w:t>
            </w:r>
            <w:r w:rsidRPr="0057672C">
              <w:rPr>
                <w:rStyle w:val="Other"/>
                <w:rFonts w:ascii="Arial" w:hAnsi="Arial" w:cs="Arial"/>
                <w:bCs/>
                <w:color w:val="000000"/>
                <w:sz w:val="20"/>
                <w:szCs w:val="20"/>
                <w:lang w:eastAsia="vi-VN"/>
              </w:rPr>
              <w:t xml:space="preserve">I theo giá trị sổ sách và thuế phải nộp - nếu có (đối với CPH doanh nghiệp </w:t>
            </w:r>
            <w:r w:rsidR="00B44E4D" w:rsidRPr="0057672C">
              <w:rPr>
                <w:rStyle w:val="Other"/>
                <w:rFonts w:ascii="Arial" w:hAnsi="Arial" w:cs="Arial"/>
                <w:bCs/>
                <w:color w:val="000000"/>
                <w:sz w:val="20"/>
                <w:szCs w:val="20"/>
                <w:lang w:val="en-US"/>
              </w:rPr>
              <w:t>cấp</w:t>
            </w:r>
            <w:r w:rsidRPr="0057672C">
              <w:rPr>
                <w:rStyle w:val="Other"/>
                <w:rFonts w:ascii="Arial" w:hAnsi="Arial" w:cs="Arial"/>
                <w:bCs/>
                <w:color w:val="000000"/>
                <w:sz w:val="20"/>
                <w:szCs w:val="20"/>
                <w:lang w:val="en-US"/>
              </w:rPr>
              <w:t xml:space="preserve"> </w:t>
            </w:r>
            <w:r w:rsidRPr="0057672C">
              <w:rPr>
                <w:rStyle w:val="Other"/>
                <w:rFonts w:ascii="Arial" w:hAnsi="Arial" w:cs="Arial"/>
                <w:bCs/>
                <w:color w:val="000000"/>
                <w:sz w:val="20"/>
                <w:szCs w:val="20"/>
                <w:lang w:eastAsia="vi-VN"/>
              </w:rPr>
              <w:t>II)</w:t>
            </w:r>
          </w:p>
        </w:tc>
        <w:tc>
          <w:tcPr>
            <w:tcW w:w="424"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424"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429"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491"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532"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364"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A20E78">
            <w:pPr>
              <w:jc w:val="center"/>
              <w:rPr>
                <w:rFonts w:ascii="Arial" w:hAnsi="Arial" w:cs="Arial"/>
                <w:sz w:val="20"/>
                <w:szCs w:val="20"/>
                <w:lang w:eastAsia="en-US"/>
              </w:rPr>
            </w:pPr>
          </w:p>
        </w:tc>
      </w:tr>
      <w:tr w:rsidR="00D26BB5" w:rsidRPr="0057672C" w:rsidTr="00A20E78">
        <w:trPr>
          <w:trHeight w:val="576"/>
          <w:jc w:val="center"/>
        </w:trPr>
        <w:tc>
          <w:tcPr>
            <w:tcW w:w="203"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V</w:t>
            </w:r>
          </w:p>
        </w:tc>
        <w:tc>
          <w:tcPr>
            <w:tcW w:w="2133"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pStyle w:val="Other0"/>
              <w:shd w:val="clear" w:color="auto" w:fill="auto"/>
              <w:spacing w:after="0"/>
              <w:ind w:firstLine="0"/>
              <w:rPr>
                <w:rFonts w:ascii="Arial" w:hAnsi="Arial" w:cs="Arial"/>
                <w:color w:val="000000"/>
                <w:sz w:val="20"/>
                <w:szCs w:val="20"/>
              </w:rPr>
            </w:pPr>
            <w:r w:rsidRPr="0057672C">
              <w:rPr>
                <w:rStyle w:val="Other"/>
                <w:rFonts w:ascii="Arial" w:hAnsi="Arial" w:cs="Arial"/>
                <w:b/>
                <w:bCs/>
                <w:color w:val="000000"/>
                <w:sz w:val="20"/>
                <w:szCs w:val="20"/>
                <w:lang w:eastAsia="vi-VN"/>
              </w:rPr>
              <w:t>Số tiền doanh nghiệp đã nộp về Quỹ</w:t>
            </w:r>
          </w:p>
        </w:tc>
        <w:tc>
          <w:tcPr>
            <w:tcW w:w="424"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424"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429"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491"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532"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364"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A20E78">
            <w:pPr>
              <w:jc w:val="center"/>
              <w:rPr>
                <w:rFonts w:ascii="Arial" w:hAnsi="Arial" w:cs="Arial"/>
                <w:sz w:val="20"/>
                <w:szCs w:val="20"/>
                <w:lang w:eastAsia="en-US"/>
              </w:rPr>
            </w:pPr>
          </w:p>
        </w:tc>
      </w:tr>
      <w:tr w:rsidR="00D26BB5" w:rsidRPr="0057672C" w:rsidTr="00A20E78">
        <w:trPr>
          <w:trHeight w:val="576"/>
          <w:jc w:val="center"/>
        </w:trPr>
        <w:tc>
          <w:tcPr>
            <w:tcW w:w="203"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2133"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pStyle w:val="Other0"/>
              <w:shd w:val="clear" w:color="auto" w:fill="auto"/>
              <w:spacing w:after="0"/>
              <w:ind w:firstLine="0"/>
              <w:rPr>
                <w:rFonts w:ascii="Arial" w:hAnsi="Arial" w:cs="Arial"/>
                <w:color w:val="000000"/>
                <w:sz w:val="20"/>
                <w:szCs w:val="20"/>
              </w:rPr>
            </w:pPr>
            <w:r w:rsidRPr="0057672C">
              <w:rPr>
                <w:rStyle w:val="Other"/>
                <w:rFonts w:ascii="Arial" w:hAnsi="Arial" w:cs="Arial"/>
                <w:b/>
                <w:bCs/>
                <w:color w:val="000000"/>
                <w:sz w:val="20"/>
                <w:szCs w:val="20"/>
                <w:lang w:eastAsia="vi-VN"/>
              </w:rPr>
              <w:t>(Chi tiết theo từng nội dung nộp tiền về Quỹ)</w:t>
            </w:r>
          </w:p>
        </w:tc>
        <w:tc>
          <w:tcPr>
            <w:tcW w:w="424"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424"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429"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491"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532"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364"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A20E78">
            <w:pPr>
              <w:jc w:val="center"/>
              <w:rPr>
                <w:rFonts w:ascii="Arial" w:hAnsi="Arial" w:cs="Arial"/>
                <w:sz w:val="20"/>
                <w:szCs w:val="20"/>
                <w:lang w:eastAsia="en-US"/>
              </w:rPr>
            </w:pPr>
          </w:p>
        </w:tc>
      </w:tr>
      <w:tr w:rsidR="00D26BB5" w:rsidRPr="0057672C" w:rsidTr="00A20E78">
        <w:trPr>
          <w:trHeight w:val="576"/>
          <w:jc w:val="center"/>
        </w:trPr>
        <w:tc>
          <w:tcPr>
            <w:tcW w:w="203"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b/>
                <w:bCs/>
                <w:color w:val="000000"/>
                <w:sz w:val="20"/>
                <w:szCs w:val="20"/>
                <w:lang w:eastAsia="vi-VN"/>
              </w:rPr>
              <w:t>VI</w:t>
            </w:r>
          </w:p>
        </w:tc>
        <w:tc>
          <w:tcPr>
            <w:tcW w:w="2133"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pStyle w:val="Other0"/>
              <w:shd w:val="clear" w:color="auto" w:fill="auto"/>
              <w:spacing w:after="0"/>
              <w:ind w:firstLine="0"/>
              <w:rPr>
                <w:rFonts w:ascii="Arial" w:hAnsi="Arial" w:cs="Arial"/>
                <w:color w:val="000000"/>
                <w:sz w:val="20"/>
                <w:szCs w:val="20"/>
              </w:rPr>
            </w:pPr>
            <w:r w:rsidRPr="0057672C">
              <w:rPr>
                <w:rStyle w:val="Other"/>
                <w:rFonts w:ascii="Arial" w:hAnsi="Arial" w:cs="Arial"/>
                <w:b/>
                <w:bCs/>
                <w:color w:val="000000"/>
                <w:sz w:val="20"/>
                <w:szCs w:val="20"/>
                <w:lang w:eastAsia="vi-VN"/>
              </w:rPr>
              <w:t>Số tiền còn phải nộp về Quỹ (VI=III-IV-V)</w:t>
            </w:r>
          </w:p>
        </w:tc>
        <w:tc>
          <w:tcPr>
            <w:tcW w:w="424"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424"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429"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491"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532"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364"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A20E78">
            <w:pPr>
              <w:jc w:val="center"/>
              <w:rPr>
                <w:rFonts w:ascii="Arial" w:hAnsi="Arial" w:cs="Arial"/>
                <w:sz w:val="20"/>
                <w:szCs w:val="20"/>
                <w:lang w:eastAsia="en-US"/>
              </w:rPr>
            </w:pPr>
          </w:p>
        </w:tc>
      </w:tr>
      <w:tr w:rsidR="00D26BB5" w:rsidRPr="0057672C" w:rsidTr="00A20E78">
        <w:trPr>
          <w:trHeight w:val="576"/>
          <w:jc w:val="center"/>
        </w:trPr>
        <w:tc>
          <w:tcPr>
            <w:tcW w:w="203" w:type="pct"/>
            <w:tcBorders>
              <w:top w:val="single" w:sz="4" w:space="0" w:color="auto"/>
              <w:left w:val="single" w:sz="4" w:space="0" w:color="auto"/>
              <w:bottom w:val="nil"/>
              <w:right w:val="nil"/>
            </w:tcBorders>
            <w:shd w:val="clear" w:color="auto" w:fill="FFFFFF"/>
            <w:vAlign w:val="center"/>
          </w:tcPr>
          <w:p w:rsidR="00D26BB5" w:rsidRPr="0057672C" w:rsidRDefault="00E43971" w:rsidP="00A20E78">
            <w:pPr>
              <w:pStyle w:val="Other0"/>
              <w:shd w:val="clear" w:color="auto" w:fill="auto"/>
              <w:spacing w:after="0"/>
              <w:ind w:firstLine="0"/>
              <w:jc w:val="center"/>
              <w:rPr>
                <w:rFonts w:ascii="Arial" w:hAnsi="Arial" w:cs="Arial"/>
                <w:color w:val="000000"/>
                <w:sz w:val="20"/>
                <w:szCs w:val="20"/>
                <w:lang w:val="en-US"/>
              </w:rPr>
            </w:pPr>
            <w:r w:rsidRPr="00A20E78">
              <w:rPr>
                <w:rStyle w:val="Other"/>
                <w:rFonts w:ascii="Arial" w:hAnsi="Arial" w:cs="Arial"/>
                <w:b/>
                <w:bCs/>
                <w:sz w:val="20"/>
                <w:szCs w:val="20"/>
                <w:lang w:eastAsia="vi-VN"/>
              </w:rPr>
              <w:t>VII</w:t>
            </w:r>
          </w:p>
        </w:tc>
        <w:tc>
          <w:tcPr>
            <w:tcW w:w="2133"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pStyle w:val="Other0"/>
              <w:shd w:val="clear" w:color="auto" w:fill="auto"/>
              <w:spacing w:after="0"/>
              <w:ind w:firstLine="0"/>
              <w:rPr>
                <w:rFonts w:ascii="Arial" w:hAnsi="Arial" w:cs="Arial"/>
                <w:color w:val="000000"/>
                <w:sz w:val="20"/>
                <w:szCs w:val="20"/>
              </w:rPr>
            </w:pPr>
            <w:r w:rsidRPr="0057672C">
              <w:rPr>
                <w:rStyle w:val="Other"/>
                <w:rFonts w:ascii="Arial" w:hAnsi="Arial" w:cs="Arial"/>
                <w:b/>
                <w:bCs/>
                <w:color w:val="000000"/>
                <w:sz w:val="20"/>
                <w:szCs w:val="20"/>
                <w:lang w:eastAsia="vi-VN"/>
              </w:rPr>
              <w:t xml:space="preserve">Chi phí </w:t>
            </w:r>
            <w:r w:rsidR="00FB660A" w:rsidRPr="0057672C">
              <w:rPr>
                <w:rStyle w:val="Other"/>
                <w:rFonts w:ascii="Arial" w:hAnsi="Arial" w:cs="Arial"/>
                <w:b/>
                <w:bCs/>
                <w:color w:val="000000"/>
                <w:sz w:val="20"/>
                <w:szCs w:val="20"/>
                <w:lang w:eastAsia="vi-VN"/>
              </w:rPr>
              <w:t>cổ phần</w:t>
            </w:r>
            <w:r w:rsidRPr="0057672C">
              <w:rPr>
                <w:rStyle w:val="Other"/>
                <w:rFonts w:ascii="Arial" w:hAnsi="Arial" w:cs="Arial"/>
                <w:b/>
                <w:bCs/>
                <w:color w:val="000000"/>
                <w:sz w:val="20"/>
                <w:szCs w:val="20"/>
                <w:lang w:eastAsia="vi-VN"/>
              </w:rPr>
              <w:t xml:space="preserve"> hóa và </w:t>
            </w:r>
            <w:r w:rsidR="00E43971" w:rsidRPr="0057672C">
              <w:rPr>
                <w:rStyle w:val="Other"/>
                <w:rFonts w:ascii="Arial" w:hAnsi="Arial" w:cs="Arial"/>
                <w:b/>
                <w:bCs/>
                <w:color w:val="000000"/>
                <w:sz w:val="20"/>
                <w:szCs w:val="20"/>
                <w:lang w:eastAsia="vi-VN"/>
              </w:rPr>
              <w:t>kinh phí</w:t>
            </w:r>
            <w:r w:rsidRPr="0057672C">
              <w:rPr>
                <w:rStyle w:val="Other"/>
                <w:rFonts w:ascii="Arial" w:hAnsi="Arial" w:cs="Arial"/>
                <w:b/>
                <w:bCs/>
                <w:color w:val="000000"/>
                <w:sz w:val="20"/>
                <w:szCs w:val="20"/>
                <w:lang w:eastAsia="vi-VN"/>
              </w:rPr>
              <w:t xml:space="preserve"> lao động dôi dư:</w:t>
            </w:r>
          </w:p>
        </w:tc>
        <w:tc>
          <w:tcPr>
            <w:tcW w:w="424"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424"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429"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491"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532"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364"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A20E78">
            <w:pPr>
              <w:jc w:val="center"/>
              <w:rPr>
                <w:rFonts w:ascii="Arial" w:hAnsi="Arial" w:cs="Arial"/>
                <w:sz w:val="20"/>
                <w:szCs w:val="20"/>
                <w:lang w:eastAsia="en-US"/>
              </w:rPr>
            </w:pPr>
          </w:p>
        </w:tc>
      </w:tr>
      <w:tr w:rsidR="00D26BB5" w:rsidRPr="0057672C" w:rsidTr="00A20E78">
        <w:trPr>
          <w:trHeight w:val="576"/>
          <w:jc w:val="center"/>
        </w:trPr>
        <w:tc>
          <w:tcPr>
            <w:tcW w:w="203"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color w:val="000000"/>
                <w:sz w:val="20"/>
                <w:szCs w:val="20"/>
                <w:lang w:eastAsia="vi-VN"/>
              </w:rPr>
              <w:t>1</w:t>
            </w:r>
          </w:p>
        </w:tc>
        <w:tc>
          <w:tcPr>
            <w:tcW w:w="2133"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pStyle w:val="Other0"/>
              <w:shd w:val="clear" w:color="auto" w:fill="auto"/>
              <w:spacing w:after="0"/>
              <w:ind w:firstLine="0"/>
              <w:rPr>
                <w:rFonts w:ascii="Arial" w:hAnsi="Arial" w:cs="Arial"/>
                <w:color w:val="000000"/>
                <w:sz w:val="20"/>
                <w:szCs w:val="20"/>
              </w:rPr>
            </w:pPr>
            <w:r w:rsidRPr="0057672C">
              <w:rPr>
                <w:rStyle w:val="Other"/>
                <w:rFonts w:ascii="Arial" w:hAnsi="Arial" w:cs="Arial"/>
                <w:bCs/>
                <w:color w:val="000000"/>
                <w:sz w:val="20"/>
                <w:szCs w:val="20"/>
                <w:lang w:eastAsia="vi-VN"/>
              </w:rPr>
              <w:t xml:space="preserve">Chi phí </w:t>
            </w:r>
            <w:r w:rsidR="00E43971" w:rsidRPr="0057672C">
              <w:rPr>
                <w:rStyle w:val="Other"/>
                <w:rFonts w:ascii="Arial" w:hAnsi="Arial" w:cs="Arial"/>
                <w:bCs/>
                <w:color w:val="000000"/>
                <w:sz w:val="20"/>
                <w:szCs w:val="20"/>
                <w:lang w:eastAsia="vi-VN"/>
              </w:rPr>
              <w:t>cổ phần</w:t>
            </w:r>
            <w:r w:rsidRPr="0057672C">
              <w:rPr>
                <w:rStyle w:val="Other"/>
                <w:rFonts w:ascii="Arial" w:hAnsi="Arial" w:cs="Arial"/>
                <w:bCs/>
                <w:color w:val="000000"/>
                <w:sz w:val="20"/>
                <w:szCs w:val="20"/>
                <w:lang w:eastAsia="vi-VN"/>
              </w:rPr>
              <w:t xml:space="preserve"> hóa</w:t>
            </w:r>
          </w:p>
        </w:tc>
        <w:tc>
          <w:tcPr>
            <w:tcW w:w="424"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424"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429"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491"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532" w:type="pct"/>
            <w:tcBorders>
              <w:top w:val="single" w:sz="4" w:space="0" w:color="auto"/>
              <w:left w:val="single" w:sz="4" w:space="0" w:color="auto"/>
              <w:bottom w:val="nil"/>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364" w:type="pct"/>
            <w:tcBorders>
              <w:top w:val="single" w:sz="4" w:space="0" w:color="auto"/>
              <w:left w:val="single" w:sz="4" w:space="0" w:color="auto"/>
              <w:bottom w:val="nil"/>
              <w:right w:val="single" w:sz="4" w:space="0" w:color="auto"/>
            </w:tcBorders>
            <w:shd w:val="clear" w:color="auto" w:fill="FFFFFF"/>
            <w:vAlign w:val="center"/>
          </w:tcPr>
          <w:p w:rsidR="00D26BB5" w:rsidRPr="0057672C" w:rsidRDefault="00D26BB5" w:rsidP="00A20E78">
            <w:pPr>
              <w:jc w:val="center"/>
              <w:rPr>
                <w:rFonts w:ascii="Arial" w:hAnsi="Arial" w:cs="Arial"/>
                <w:sz w:val="20"/>
                <w:szCs w:val="20"/>
                <w:lang w:eastAsia="en-US"/>
              </w:rPr>
            </w:pPr>
          </w:p>
        </w:tc>
      </w:tr>
      <w:tr w:rsidR="00D26BB5" w:rsidRPr="0057672C" w:rsidTr="00A20E78">
        <w:trPr>
          <w:trHeight w:val="576"/>
          <w:jc w:val="center"/>
        </w:trPr>
        <w:tc>
          <w:tcPr>
            <w:tcW w:w="203" w:type="pct"/>
            <w:tcBorders>
              <w:top w:val="single" w:sz="4" w:space="0" w:color="auto"/>
              <w:left w:val="single" w:sz="4" w:space="0" w:color="auto"/>
              <w:bottom w:val="single" w:sz="4" w:space="0" w:color="auto"/>
              <w:right w:val="nil"/>
            </w:tcBorders>
            <w:shd w:val="clear" w:color="auto" w:fill="FFFFFF"/>
            <w:vAlign w:val="center"/>
          </w:tcPr>
          <w:p w:rsidR="00D26BB5" w:rsidRPr="0057672C" w:rsidRDefault="00D26BB5" w:rsidP="00A20E78">
            <w:pPr>
              <w:pStyle w:val="Other0"/>
              <w:shd w:val="clear" w:color="auto" w:fill="auto"/>
              <w:spacing w:after="0"/>
              <w:ind w:firstLine="0"/>
              <w:jc w:val="center"/>
              <w:rPr>
                <w:rFonts w:ascii="Arial" w:hAnsi="Arial" w:cs="Arial"/>
                <w:color w:val="000000"/>
                <w:sz w:val="20"/>
                <w:szCs w:val="20"/>
              </w:rPr>
            </w:pPr>
            <w:r w:rsidRPr="0057672C">
              <w:rPr>
                <w:rStyle w:val="Other"/>
                <w:rFonts w:ascii="Arial" w:hAnsi="Arial" w:cs="Arial"/>
                <w:color w:val="000000"/>
                <w:sz w:val="20"/>
                <w:szCs w:val="20"/>
                <w:lang w:eastAsia="vi-VN"/>
              </w:rPr>
              <w:t>2</w:t>
            </w:r>
          </w:p>
        </w:tc>
        <w:tc>
          <w:tcPr>
            <w:tcW w:w="2133" w:type="pct"/>
            <w:tcBorders>
              <w:top w:val="single" w:sz="4" w:space="0" w:color="auto"/>
              <w:left w:val="single" w:sz="4" w:space="0" w:color="auto"/>
              <w:bottom w:val="single" w:sz="4" w:space="0" w:color="auto"/>
              <w:right w:val="nil"/>
            </w:tcBorders>
            <w:shd w:val="clear" w:color="auto" w:fill="FFFFFF"/>
            <w:vAlign w:val="center"/>
          </w:tcPr>
          <w:p w:rsidR="00D26BB5" w:rsidRPr="0057672C" w:rsidRDefault="00D26BB5" w:rsidP="00A20E78">
            <w:pPr>
              <w:pStyle w:val="Other0"/>
              <w:shd w:val="clear" w:color="auto" w:fill="auto"/>
              <w:spacing w:after="0"/>
              <w:ind w:firstLine="0"/>
              <w:rPr>
                <w:rFonts w:ascii="Arial" w:hAnsi="Arial" w:cs="Arial"/>
                <w:color w:val="000000"/>
                <w:sz w:val="20"/>
                <w:szCs w:val="20"/>
              </w:rPr>
            </w:pPr>
            <w:r w:rsidRPr="0057672C">
              <w:rPr>
                <w:rStyle w:val="Other"/>
                <w:rFonts w:ascii="Arial" w:hAnsi="Arial" w:cs="Arial"/>
                <w:bCs/>
                <w:color w:val="000000"/>
                <w:sz w:val="20"/>
                <w:szCs w:val="20"/>
                <w:lang w:eastAsia="vi-VN"/>
              </w:rPr>
              <w:t xml:space="preserve">Kinh phí </w:t>
            </w:r>
            <w:r w:rsidR="00E43971" w:rsidRPr="0057672C">
              <w:rPr>
                <w:rStyle w:val="Other"/>
                <w:rFonts w:ascii="Arial" w:hAnsi="Arial" w:cs="Arial"/>
                <w:bCs/>
                <w:color w:val="000000"/>
                <w:sz w:val="20"/>
                <w:szCs w:val="20"/>
                <w:lang w:eastAsia="vi-VN"/>
              </w:rPr>
              <w:t>lao động</w:t>
            </w:r>
            <w:r w:rsidRPr="0057672C">
              <w:rPr>
                <w:rStyle w:val="Other"/>
                <w:rFonts w:ascii="Arial" w:hAnsi="Arial" w:cs="Arial"/>
                <w:bCs/>
                <w:color w:val="000000"/>
                <w:sz w:val="20"/>
                <w:szCs w:val="20"/>
                <w:lang w:eastAsia="vi-VN"/>
              </w:rPr>
              <w:t xml:space="preserve"> dôi dư</w:t>
            </w:r>
          </w:p>
        </w:tc>
        <w:tc>
          <w:tcPr>
            <w:tcW w:w="424" w:type="pct"/>
            <w:tcBorders>
              <w:top w:val="single" w:sz="4" w:space="0" w:color="auto"/>
              <w:left w:val="single" w:sz="4" w:space="0" w:color="auto"/>
              <w:bottom w:val="single" w:sz="4" w:space="0" w:color="auto"/>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424" w:type="pct"/>
            <w:tcBorders>
              <w:top w:val="single" w:sz="4" w:space="0" w:color="auto"/>
              <w:left w:val="single" w:sz="4" w:space="0" w:color="auto"/>
              <w:bottom w:val="single" w:sz="4" w:space="0" w:color="auto"/>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429" w:type="pct"/>
            <w:tcBorders>
              <w:top w:val="single" w:sz="4" w:space="0" w:color="auto"/>
              <w:left w:val="single" w:sz="4" w:space="0" w:color="auto"/>
              <w:bottom w:val="single" w:sz="4" w:space="0" w:color="auto"/>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532" w:type="pct"/>
            <w:tcBorders>
              <w:top w:val="single" w:sz="4" w:space="0" w:color="auto"/>
              <w:left w:val="single" w:sz="4" w:space="0" w:color="auto"/>
              <w:bottom w:val="single" w:sz="4" w:space="0" w:color="auto"/>
              <w:right w:val="nil"/>
            </w:tcBorders>
            <w:shd w:val="clear" w:color="auto" w:fill="FFFFFF"/>
            <w:vAlign w:val="center"/>
          </w:tcPr>
          <w:p w:rsidR="00D26BB5" w:rsidRPr="0057672C" w:rsidRDefault="00D26BB5" w:rsidP="00A20E78">
            <w:pPr>
              <w:jc w:val="center"/>
              <w:rPr>
                <w:rFonts w:ascii="Arial" w:hAnsi="Arial" w:cs="Arial"/>
                <w:sz w:val="20"/>
                <w:szCs w:val="20"/>
                <w:lang w:eastAsia="en-US"/>
              </w:rPr>
            </w:pP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rsidR="00D26BB5" w:rsidRPr="0057672C" w:rsidRDefault="00D26BB5" w:rsidP="00A20E78">
            <w:pPr>
              <w:jc w:val="center"/>
              <w:rPr>
                <w:rFonts w:ascii="Arial" w:hAnsi="Arial" w:cs="Arial"/>
                <w:sz w:val="20"/>
                <w:szCs w:val="20"/>
                <w:lang w:eastAsia="en-US"/>
              </w:rPr>
            </w:pPr>
          </w:p>
        </w:tc>
      </w:tr>
    </w:tbl>
    <w:p w:rsidR="00D26BB5" w:rsidRPr="0057672C" w:rsidRDefault="00D26BB5" w:rsidP="00E43971">
      <w:pPr>
        <w:pStyle w:val="Tablecaption0"/>
        <w:shd w:val="clear" w:color="auto" w:fill="auto"/>
        <w:spacing w:after="120"/>
        <w:ind w:firstLine="720"/>
        <w:jc w:val="both"/>
        <w:rPr>
          <w:rFonts w:ascii="Arial" w:hAnsi="Arial" w:cs="Arial"/>
          <w:color w:val="000000"/>
          <w:sz w:val="20"/>
          <w:szCs w:val="20"/>
        </w:rPr>
      </w:pPr>
      <w:r w:rsidRPr="0057672C">
        <w:rPr>
          <w:rStyle w:val="Tablecaption"/>
          <w:rFonts w:ascii="Arial" w:hAnsi="Arial" w:cs="Arial"/>
          <w:b/>
          <w:bCs/>
          <w:i/>
          <w:iCs/>
          <w:color w:val="000000"/>
          <w:sz w:val="20"/>
          <w:szCs w:val="20"/>
          <w:lang w:eastAsia="vi-VN"/>
        </w:rPr>
        <w:t>Ghi chú:</w:t>
      </w:r>
    </w:p>
    <w:p w:rsidR="00D26BB5" w:rsidRPr="0057672C" w:rsidRDefault="00E43971" w:rsidP="00A20E78">
      <w:pPr>
        <w:pStyle w:val="Tablecaption0"/>
        <w:shd w:val="clear" w:color="auto" w:fill="auto"/>
        <w:ind w:firstLine="720"/>
        <w:jc w:val="both"/>
        <w:rPr>
          <w:rStyle w:val="Tablecaption"/>
          <w:rFonts w:ascii="Arial" w:hAnsi="Arial" w:cs="Arial"/>
          <w:i/>
          <w:iCs/>
          <w:color w:val="000000"/>
          <w:sz w:val="20"/>
          <w:szCs w:val="20"/>
          <w:lang w:eastAsia="vi-VN"/>
        </w:rPr>
      </w:pPr>
      <w:r w:rsidRPr="0057672C">
        <w:rPr>
          <w:rStyle w:val="Tablecaption"/>
          <w:rFonts w:ascii="Arial" w:hAnsi="Arial" w:cs="Arial"/>
          <w:i/>
          <w:iCs/>
          <w:color w:val="000000"/>
          <w:sz w:val="20"/>
          <w:szCs w:val="20"/>
          <w:lang w:val="en-US" w:eastAsia="vi-VN"/>
        </w:rPr>
        <w:t xml:space="preserve">- </w:t>
      </w:r>
      <w:r w:rsidRPr="0057672C">
        <w:rPr>
          <w:rStyle w:val="Tablecaption"/>
          <w:rFonts w:ascii="Arial" w:hAnsi="Arial" w:cs="Arial"/>
          <w:i/>
          <w:iCs/>
          <w:color w:val="000000"/>
          <w:sz w:val="20"/>
          <w:szCs w:val="20"/>
          <w:lang w:eastAsia="vi-VN"/>
        </w:rPr>
        <w:t>Chỉ</w:t>
      </w:r>
      <w:r w:rsidR="00D26BB5" w:rsidRPr="0057672C">
        <w:rPr>
          <w:rStyle w:val="Tablecaption"/>
          <w:rFonts w:ascii="Arial" w:hAnsi="Arial" w:cs="Arial"/>
          <w:i/>
          <w:iCs/>
          <w:color w:val="000000"/>
          <w:sz w:val="20"/>
          <w:szCs w:val="20"/>
          <w:lang w:eastAsia="vi-VN"/>
        </w:rPr>
        <w:t xml:space="preserve"> tiêu "</w:t>
      </w:r>
      <w:r w:rsidRPr="0057672C">
        <w:rPr>
          <w:rStyle w:val="Tablecaption"/>
          <w:rFonts w:ascii="Arial" w:hAnsi="Arial" w:cs="Arial"/>
          <w:i/>
          <w:iCs/>
          <w:color w:val="000000"/>
          <w:sz w:val="20"/>
          <w:szCs w:val="20"/>
          <w:lang w:eastAsia="vi-VN"/>
        </w:rPr>
        <w:t>Chi phí cổ phần hóa và kinh phí</w:t>
      </w:r>
      <w:r w:rsidR="00D26BB5" w:rsidRPr="0057672C">
        <w:rPr>
          <w:rStyle w:val="Tablecaption"/>
          <w:rFonts w:ascii="Arial" w:hAnsi="Arial" w:cs="Arial"/>
          <w:i/>
          <w:iCs/>
          <w:color w:val="000000"/>
          <w:sz w:val="20"/>
          <w:szCs w:val="20"/>
          <w:lang w:eastAsia="vi-VN"/>
        </w:rPr>
        <w:t xml:space="preserve"> lao động dôi dư" theo quyết toán </w:t>
      </w:r>
      <w:r w:rsidR="00703D29" w:rsidRPr="0057672C">
        <w:rPr>
          <w:rStyle w:val="Tablecaption"/>
          <w:rFonts w:ascii="Arial" w:hAnsi="Arial" w:cs="Arial"/>
          <w:i/>
          <w:iCs/>
          <w:color w:val="000000"/>
          <w:sz w:val="20"/>
          <w:szCs w:val="20"/>
          <w:lang w:eastAsia="vi-VN"/>
        </w:rPr>
        <w:t>của</w:t>
      </w:r>
      <w:r w:rsidR="00D26BB5" w:rsidRPr="0057672C">
        <w:rPr>
          <w:rStyle w:val="Tablecaption"/>
          <w:rFonts w:ascii="Arial" w:hAnsi="Arial" w:cs="Arial"/>
          <w:i/>
          <w:iCs/>
          <w:color w:val="000000"/>
          <w:sz w:val="20"/>
          <w:szCs w:val="20"/>
          <w:lang w:eastAsia="vi-VN"/>
        </w:rPr>
        <w:t xml:space="preserve"> cấp có </w:t>
      </w:r>
      <w:r w:rsidR="00405E0B" w:rsidRPr="0057672C">
        <w:rPr>
          <w:rStyle w:val="Tablecaption"/>
          <w:rFonts w:ascii="Arial" w:hAnsi="Arial" w:cs="Arial"/>
          <w:i/>
          <w:iCs/>
          <w:color w:val="000000"/>
          <w:sz w:val="20"/>
          <w:szCs w:val="20"/>
          <w:lang w:eastAsia="vi-VN"/>
        </w:rPr>
        <w:t>thẩm</w:t>
      </w:r>
      <w:r w:rsidR="00D26BB5" w:rsidRPr="0057672C">
        <w:rPr>
          <w:rStyle w:val="Tablecaption"/>
          <w:rFonts w:ascii="Arial" w:hAnsi="Arial" w:cs="Arial"/>
          <w:i/>
          <w:iCs/>
          <w:color w:val="000000"/>
          <w:sz w:val="20"/>
          <w:szCs w:val="20"/>
          <w:lang w:eastAsia="vi-VN"/>
        </w:rPr>
        <w:t xml:space="preserve"> quyền và điền vào Cột 3 "Tổng số"</w:t>
      </w:r>
    </w:p>
    <w:p w:rsidR="00E43971" w:rsidRPr="0057672C" w:rsidRDefault="00E43971" w:rsidP="00A20E78">
      <w:pPr>
        <w:pStyle w:val="Tablecaption0"/>
        <w:shd w:val="clear" w:color="auto" w:fill="auto"/>
        <w:ind w:firstLine="720"/>
        <w:jc w:val="both"/>
        <w:rPr>
          <w:rStyle w:val="Tablecaption"/>
          <w:rFonts w:ascii="Arial" w:hAnsi="Arial" w:cs="Arial"/>
          <w:i/>
          <w:iCs/>
          <w:color w:val="000000"/>
          <w:sz w:val="20"/>
          <w:szCs w:val="20"/>
          <w:lang w:eastAsia="vi-VN"/>
        </w:rPr>
      </w:pPr>
    </w:p>
    <w:tbl>
      <w:tblPr>
        <w:tblW w:w="0" w:type="auto"/>
        <w:tblInd w:w="108" w:type="dxa"/>
        <w:tblLook w:val="04A0" w:firstRow="1" w:lastRow="0" w:firstColumn="1" w:lastColumn="0" w:noHBand="0" w:noVBand="1"/>
      </w:tblPr>
      <w:tblGrid>
        <w:gridCol w:w="7831"/>
        <w:gridCol w:w="6021"/>
      </w:tblGrid>
      <w:tr w:rsidR="00E43971" w:rsidRPr="00A20E78" w:rsidTr="0057672C">
        <w:tc>
          <w:tcPr>
            <w:tcW w:w="7894" w:type="dxa"/>
            <w:shd w:val="clear" w:color="auto" w:fill="auto"/>
          </w:tcPr>
          <w:p w:rsidR="00E43971" w:rsidRPr="00A20E78" w:rsidRDefault="00E43971" w:rsidP="00A20E78">
            <w:pPr>
              <w:pStyle w:val="Bodytext70"/>
              <w:shd w:val="clear" w:color="auto" w:fill="auto"/>
              <w:ind w:firstLine="0"/>
              <w:jc w:val="center"/>
              <w:rPr>
                <w:rFonts w:ascii="Arial" w:hAnsi="Arial" w:cs="Arial"/>
                <w:color w:val="000000"/>
                <w:sz w:val="20"/>
                <w:szCs w:val="20"/>
              </w:rPr>
            </w:pPr>
            <w:r w:rsidRPr="00A20E78">
              <w:rPr>
                <w:rStyle w:val="Bodytext7"/>
                <w:rFonts w:ascii="Arial" w:hAnsi="Arial" w:cs="Arial"/>
                <w:b/>
                <w:bCs/>
                <w:color w:val="000000"/>
                <w:sz w:val="20"/>
                <w:szCs w:val="20"/>
                <w:lang w:eastAsia="vi-VN"/>
              </w:rPr>
              <w:t>Người lập biểu</w:t>
            </w:r>
          </w:p>
          <w:p w:rsidR="00E43971" w:rsidRPr="00A20E78" w:rsidRDefault="00E43971" w:rsidP="00A20E78">
            <w:pPr>
              <w:pStyle w:val="Bodytext90"/>
              <w:shd w:val="clear" w:color="auto" w:fill="auto"/>
              <w:ind w:left="0"/>
              <w:jc w:val="center"/>
              <w:rPr>
                <w:rStyle w:val="Bodytext9"/>
                <w:i/>
                <w:iCs/>
                <w:color w:val="000000"/>
                <w:sz w:val="20"/>
                <w:szCs w:val="20"/>
                <w:lang w:eastAsia="vi-VN"/>
              </w:rPr>
            </w:pPr>
            <w:r w:rsidRPr="00A20E78">
              <w:rPr>
                <w:rStyle w:val="Bodytext9"/>
                <w:i/>
                <w:iCs/>
                <w:color w:val="000000"/>
                <w:sz w:val="20"/>
                <w:szCs w:val="20"/>
                <w:lang w:eastAsia="vi-VN"/>
              </w:rPr>
              <w:t>(Ký, ghi rõ họ tên)</w:t>
            </w:r>
          </w:p>
          <w:p w:rsidR="00E43971" w:rsidRPr="00A20E78" w:rsidRDefault="00E43971" w:rsidP="00A20E78">
            <w:pPr>
              <w:pStyle w:val="Bodytext90"/>
              <w:shd w:val="clear" w:color="auto" w:fill="auto"/>
              <w:ind w:left="0"/>
              <w:jc w:val="center"/>
              <w:rPr>
                <w:rStyle w:val="Bodytext9"/>
                <w:i/>
                <w:iCs/>
                <w:color w:val="000000"/>
                <w:sz w:val="20"/>
                <w:szCs w:val="20"/>
                <w:lang w:eastAsia="vi-VN"/>
              </w:rPr>
            </w:pPr>
          </w:p>
        </w:tc>
        <w:tc>
          <w:tcPr>
            <w:tcW w:w="6056" w:type="dxa"/>
            <w:shd w:val="clear" w:color="auto" w:fill="auto"/>
          </w:tcPr>
          <w:p w:rsidR="00E43971" w:rsidRPr="00A20E78" w:rsidRDefault="00E43971" w:rsidP="00A20E78">
            <w:pPr>
              <w:pStyle w:val="Bodytext90"/>
              <w:shd w:val="clear" w:color="auto" w:fill="auto"/>
              <w:ind w:left="0"/>
              <w:jc w:val="center"/>
              <w:rPr>
                <w:rStyle w:val="Bodytext9"/>
                <w:i/>
                <w:iCs/>
                <w:color w:val="000000"/>
                <w:sz w:val="20"/>
                <w:szCs w:val="20"/>
                <w:lang w:val="en-US" w:eastAsia="vi-VN"/>
              </w:rPr>
            </w:pPr>
            <w:r w:rsidRPr="00A20E78">
              <w:rPr>
                <w:rStyle w:val="Bodytext9"/>
                <w:i/>
                <w:iCs/>
                <w:color w:val="000000"/>
                <w:sz w:val="20"/>
                <w:szCs w:val="20"/>
                <w:lang w:val="en-US" w:eastAsia="vi-VN"/>
              </w:rPr>
              <w:t>…., ngày…tháng…năm…</w:t>
            </w:r>
          </w:p>
          <w:p w:rsidR="00E43971" w:rsidRPr="00A20E78" w:rsidRDefault="00E43971" w:rsidP="00A20E78">
            <w:pPr>
              <w:pStyle w:val="Bodytext90"/>
              <w:shd w:val="clear" w:color="auto" w:fill="auto"/>
              <w:ind w:left="0"/>
              <w:jc w:val="center"/>
              <w:rPr>
                <w:rStyle w:val="Bodytext9"/>
                <w:b/>
                <w:iCs/>
                <w:color w:val="000000"/>
                <w:sz w:val="20"/>
                <w:szCs w:val="20"/>
                <w:lang w:val="en-US" w:eastAsia="vi-VN"/>
              </w:rPr>
            </w:pPr>
            <w:r w:rsidRPr="00A20E78">
              <w:rPr>
                <w:rStyle w:val="Bodytext9"/>
                <w:b/>
                <w:iCs/>
                <w:color w:val="000000"/>
                <w:sz w:val="20"/>
                <w:szCs w:val="20"/>
                <w:lang w:val="en-US" w:eastAsia="vi-VN"/>
              </w:rPr>
              <w:t>Người đại diện theo pháp luật</w:t>
            </w:r>
          </w:p>
          <w:p w:rsidR="00E43971" w:rsidRPr="00A20E78" w:rsidRDefault="00E43971" w:rsidP="00A20E78">
            <w:pPr>
              <w:pStyle w:val="Bodytext90"/>
              <w:shd w:val="clear" w:color="auto" w:fill="auto"/>
              <w:ind w:left="0"/>
              <w:jc w:val="center"/>
              <w:rPr>
                <w:rStyle w:val="Bodytext9"/>
                <w:i/>
                <w:iCs/>
                <w:color w:val="000000"/>
                <w:sz w:val="20"/>
                <w:szCs w:val="20"/>
                <w:lang w:val="en-US" w:eastAsia="vi-VN"/>
              </w:rPr>
            </w:pPr>
            <w:r w:rsidRPr="00A20E78">
              <w:rPr>
                <w:rStyle w:val="Bodytext9"/>
                <w:i/>
                <w:iCs/>
                <w:color w:val="000000"/>
                <w:sz w:val="20"/>
                <w:szCs w:val="20"/>
                <w:lang w:val="en-US" w:eastAsia="vi-VN"/>
              </w:rPr>
              <w:t>(Ký tên, đóng dấu)</w:t>
            </w:r>
          </w:p>
        </w:tc>
      </w:tr>
    </w:tbl>
    <w:p w:rsidR="00E43971" w:rsidRPr="0057672C" w:rsidRDefault="00E43971" w:rsidP="00E43971">
      <w:pPr>
        <w:pStyle w:val="Tablecaption0"/>
        <w:shd w:val="clear" w:color="auto" w:fill="auto"/>
        <w:spacing w:after="120"/>
        <w:ind w:firstLine="720"/>
        <w:jc w:val="both"/>
        <w:rPr>
          <w:rFonts w:ascii="Arial" w:hAnsi="Arial" w:cs="Arial"/>
          <w:color w:val="000000"/>
          <w:sz w:val="20"/>
          <w:szCs w:val="20"/>
        </w:rPr>
      </w:pPr>
    </w:p>
    <w:sectPr w:rsidR="00E43971" w:rsidRPr="0057672C" w:rsidSect="00C81C21">
      <w:pgSz w:w="16840" w:h="11900" w:orient="landscape"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0E4" w:rsidRDefault="00CC20E4" w:rsidP="004D5361">
      <w:r>
        <w:separator/>
      </w:r>
    </w:p>
  </w:endnote>
  <w:endnote w:type="continuationSeparator" w:id="0">
    <w:p w:rsidR="00CC20E4" w:rsidRDefault="00CC20E4" w:rsidP="004D5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0E4" w:rsidRDefault="00CC20E4" w:rsidP="004D5361">
      <w:r>
        <w:separator/>
      </w:r>
    </w:p>
  </w:footnote>
  <w:footnote w:type="continuationSeparator" w:id="0">
    <w:p w:rsidR="00CC20E4" w:rsidRDefault="00CC20E4" w:rsidP="004D536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3"/>
    <w:multiLevelType w:val="multilevel"/>
    <w:tmpl w:val="0000000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0000005"/>
    <w:multiLevelType w:val="multilevel"/>
    <w:tmpl w:val="0000000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15:restartNumberingAfterBreak="0">
    <w:nsid w:val="00000007"/>
    <w:multiLevelType w:val="multilevel"/>
    <w:tmpl w:val="0000000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 w15:restartNumberingAfterBreak="0">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 w15:restartNumberingAfterBreak="0">
    <w:nsid w:val="00000013"/>
    <w:multiLevelType w:val="multilevel"/>
    <w:tmpl w:val="0000001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0" w15:restartNumberingAfterBreak="0">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 w15:restartNumberingAfterBreak="0">
    <w:nsid w:val="00000017"/>
    <w:multiLevelType w:val="multilevel"/>
    <w:tmpl w:val="0000001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9"/>
    <w:multiLevelType w:val="multilevel"/>
    <w:tmpl w:val="0000001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D"/>
    <w:multiLevelType w:val="multilevel"/>
    <w:tmpl w:val="0000001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21"/>
    <w:multiLevelType w:val="multilevel"/>
    <w:tmpl w:val="0000002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23"/>
    <w:multiLevelType w:val="multilevel"/>
    <w:tmpl w:val="0000002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25"/>
    <w:multiLevelType w:val="multilevel"/>
    <w:tmpl w:val="0000002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9" w15:restartNumberingAfterBreak="0">
    <w:nsid w:val="00000027"/>
    <w:multiLevelType w:val="multilevel"/>
    <w:tmpl w:val="0000002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0" w15:restartNumberingAfterBreak="0">
    <w:nsid w:val="00000029"/>
    <w:multiLevelType w:val="multilevel"/>
    <w:tmpl w:val="0000002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1" w15:restartNumberingAfterBreak="0">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2" w15:restartNumberingAfterBreak="0">
    <w:nsid w:val="0000002D"/>
    <w:multiLevelType w:val="multilevel"/>
    <w:tmpl w:val="0000002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3" w15:restartNumberingAfterBreak="0">
    <w:nsid w:val="0000002F"/>
    <w:multiLevelType w:val="multilevel"/>
    <w:tmpl w:val="0000002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4" w15:restartNumberingAfterBreak="0">
    <w:nsid w:val="00000031"/>
    <w:multiLevelType w:val="multilevel"/>
    <w:tmpl w:val="0000003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5" w15:restartNumberingAfterBreak="0">
    <w:nsid w:val="00000033"/>
    <w:multiLevelType w:val="multilevel"/>
    <w:tmpl w:val="0000003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6" w15:restartNumberingAfterBreak="0">
    <w:nsid w:val="00000035"/>
    <w:multiLevelType w:val="multilevel"/>
    <w:tmpl w:val="0000003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7" w15:restartNumberingAfterBreak="0">
    <w:nsid w:val="00000037"/>
    <w:multiLevelType w:val="multilevel"/>
    <w:tmpl w:val="0000003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8" w15:restartNumberingAfterBreak="0">
    <w:nsid w:val="00000039"/>
    <w:multiLevelType w:val="multilevel"/>
    <w:tmpl w:val="0000003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9" w15:restartNumberingAfterBreak="0">
    <w:nsid w:val="0000003B"/>
    <w:multiLevelType w:val="multilevel"/>
    <w:tmpl w:val="0000003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0" w15:restartNumberingAfterBreak="0">
    <w:nsid w:val="0000003D"/>
    <w:multiLevelType w:val="multilevel"/>
    <w:tmpl w:val="0000003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1" w15:restartNumberingAfterBreak="0">
    <w:nsid w:val="0000003F"/>
    <w:multiLevelType w:val="multilevel"/>
    <w:tmpl w:val="0000003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2" w15:restartNumberingAfterBreak="0">
    <w:nsid w:val="00000041"/>
    <w:multiLevelType w:val="multilevel"/>
    <w:tmpl w:val="0000004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3" w15:restartNumberingAfterBreak="0">
    <w:nsid w:val="00000043"/>
    <w:multiLevelType w:val="multilevel"/>
    <w:tmpl w:val="0000004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4" w15:restartNumberingAfterBreak="0">
    <w:nsid w:val="00000045"/>
    <w:multiLevelType w:val="multilevel"/>
    <w:tmpl w:val="0000004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5" w15:restartNumberingAfterBreak="0">
    <w:nsid w:val="00000047"/>
    <w:multiLevelType w:val="multilevel"/>
    <w:tmpl w:val="0000004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6" w15:restartNumberingAfterBreak="0">
    <w:nsid w:val="00000049"/>
    <w:multiLevelType w:val="multilevel"/>
    <w:tmpl w:val="0000004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7" w15:restartNumberingAfterBreak="0">
    <w:nsid w:val="0000004B"/>
    <w:multiLevelType w:val="multilevel"/>
    <w:tmpl w:val="0000004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8" w15:restartNumberingAfterBreak="0">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9" w15:restartNumberingAfterBreak="0">
    <w:nsid w:val="0000004F"/>
    <w:multiLevelType w:val="multilevel"/>
    <w:tmpl w:val="0000004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0" w15:restartNumberingAfterBreak="0">
    <w:nsid w:val="00000051"/>
    <w:multiLevelType w:val="multilevel"/>
    <w:tmpl w:val="0000005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1" w15:restartNumberingAfterBreak="0">
    <w:nsid w:val="00000053"/>
    <w:multiLevelType w:val="multilevel"/>
    <w:tmpl w:val="0000005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2" w15:restartNumberingAfterBreak="0">
    <w:nsid w:val="00000055"/>
    <w:multiLevelType w:val="multilevel"/>
    <w:tmpl w:val="0000005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3" w15:restartNumberingAfterBreak="0">
    <w:nsid w:val="00000057"/>
    <w:multiLevelType w:val="multilevel"/>
    <w:tmpl w:val="0000005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4" w15:restartNumberingAfterBreak="0">
    <w:nsid w:val="00000059"/>
    <w:multiLevelType w:val="multilevel"/>
    <w:tmpl w:val="0000005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5B"/>
    <w:multiLevelType w:val="multilevel"/>
    <w:tmpl w:val="0000005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6" w15:restartNumberingAfterBreak="0">
    <w:nsid w:val="0000005D"/>
    <w:multiLevelType w:val="multilevel"/>
    <w:tmpl w:val="0000005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7" w15:restartNumberingAfterBreak="0">
    <w:nsid w:val="0000005F"/>
    <w:multiLevelType w:val="multilevel"/>
    <w:tmpl w:val="0000005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8"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9" w15:restartNumberingAfterBreak="0">
    <w:nsid w:val="00000063"/>
    <w:multiLevelType w:val="multilevel"/>
    <w:tmpl w:val="0000006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65"/>
    <w:multiLevelType w:val="multilevel"/>
    <w:tmpl w:val="0000006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1" w15:restartNumberingAfterBreak="0">
    <w:nsid w:val="00000067"/>
    <w:multiLevelType w:val="multilevel"/>
    <w:tmpl w:val="0000006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69"/>
    <w:multiLevelType w:val="multilevel"/>
    <w:tmpl w:val="0000006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3" w15:restartNumberingAfterBreak="0">
    <w:nsid w:val="0000006B"/>
    <w:multiLevelType w:val="multilevel"/>
    <w:tmpl w:val="0000006A"/>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4" w15:restartNumberingAfterBreak="0">
    <w:nsid w:val="0000006D"/>
    <w:multiLevelType w:val="multilevel"/>
    <w:tmpl w:val="0000006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5"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6" w15:restartNumberingAfterBreak="0">
    <w:nsid w:val="00000071"/>
    <w:multiLevelType w:val="multilevel"/>
    <w:tmpl w:val="0000007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7" w15:restartNumberingAfterBreak="0">
    <w:nsid w:val="00000073"/>
    <w:multiLevelType w:val="multilevel"/>
    <w:tmpl w:val="0000007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8" w15:restartNumberingAfterBreak="0">
    <w:nsid w:val="00000075"/>
    <w:multiLevelType w:val="multilevel"/>
    <w:tmpl w:val="00000074"/>
    <w:lvl w:ilvl="0">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9" w15:restartNumberingAfterBreak="0">
    <w:nsid w:val="00000077"/>
    <w:multiLevelType w:val="multilevel"/>
    <w:tmpl w:val="0000007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0" w15:restartNumberingAfterBreak="0">
    <w:nsid w:val="00000079"/>
    <w:multiLevelType w:val="multilevel"/>
    <w:tmpl w:val="0000007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1" w15:restartNumberingAfterBreak="0">
    <w:nsid w:val="0000007B"/>
    <w:multiLevelType w:val="multilevel"/>
    <w:tmpl w:val="0000007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7D"/>
    <w:multiLevelType w:val="multilevel"/>
    <w:tmpl w:val="0000007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3" w15:restartNumberingAfterBreak="0">
    <w:nsid w:val="0000007F"/>
    <w:multiLevelType w:val="multilevel"/>
    <w:tmpl w:val="0000007E"/>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64" w15:restartNumberingAfterBreak="0">
    <w:nsid w:val="00000081"/>
    <w:multiLevelType w:val="multilevel"/>
    <w:tmpl w:val="000000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83"/>
    <w:multiLevelType w:val="multilevel"/>
    <w:tmpl w:val="0000008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85"/>
    <w:multiLevelType w:val="multilevel"/>
    <w:tmpl w:val="00000084"/>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abstractNum>
  <w:abstractNum w:abstractNumId="67" w15:restartNumberingAfterBreak="0">
    <w:nsid w:val="00000087"/>
    <w:multiLevelType w:val="multilevel"/>
    <w:tmpl w:val="0000008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8" w15:restartNumberingAfterBreak="0">
    <w:nsid w:val="00000089"/>
    <w:multiLevelType w:val="multilevel"/>
    <w:tmpl w:val="00000088"/>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69" w15:restartNumberingAfterBreak="0">
    <w:nsid w:val="0000008B"/>
    <w:multiLevelType w:val="multilevel"/>
    <w:tmpl w:val="0000008A"/>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70" w15:restartNumberingAfterBreak="0">
    <w:nsid w:val="0000008D"/>
    <w:multiLevelType w:val="multilevel"/>
    <w:tmpl w:val="0000008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1" w15:restartNumberingAfterBreak="0">
    <w:nsid w:val="0000008F"/>
    <w:multiLevelType w:val="multilevel"/>
    <w:tmpl w:val="0000008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2" w15:restartNumberingAfterBreak="0">
    <w:nsid w:val="00000091"/>
    <w:multiLevelType w:val="multilevel"/>
    <w:tmpl w:val="00000090"/>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abstractNum>
  <w:abstractNum w:abstractNumId="73" w15:restartNumberingAfterBreak="0">
    <w:nsid w:val="00000093"/>
    <w:multiLevelType w:val="multilevel"/>
    <w:tmpl w:val="0000009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95"/>
    <w:multiLevelType w:val="multilevel"/>
    <w:tmpl w:val="0000009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5" w15:restartNumberingAfterBreak="0">
    <w:nsid w:val="00000097"/>
    <w:multiLevelType w:val="multilevel"/>
    <w:tmpl w:val="0000009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6" w15:restartNumberingAfterBreak="0">
    <w:nsid w:val="00000099"/>
    <w:multiLevelType w:val="multilevel"/>
    <w:tmpl w:val="0000009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7" w15:restartNumberingAfterBreak="0">
    <w:nsid w:val="0000009B"/>
    <w:multiLevelType w:val="multilevel"/>
    <w:tmpl w:val="0000009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8" w15:restartNumberingAfterBreak="0">
    <w:nsid w:val="0000009D"/>
    <w:multiLevelType w:val="multilevel"/>
    <w:tmpl w:val="0000009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9" w15:restartNumberingAfterBreak="0">
    <w:nsid w:val="0000009F"/>
    <w:multiLevelType w:val="multilevel"/>
    <w:tmpl w:val="0000009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0" w15:restartNumberingAfterBreak="0">
    <w:nsid w:val="000000A1"/>
    <w:multiLevelType w:val="multilevel"/>
    <w:tmpl w:val="000000A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1" w15:restartNumberingAfterBreak="0">
    <w:nsid w:val="000000A3"/>
    <w:multiLevelType w:val="multilevel"/>
    <w:tmpl w:val="000000A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2" w15:restartNumberingAfterBreak="0">
    <w:nsid w:val="000000A5"/>
    <w:multiLevelType w:val="multilevel"/>
    <w:tmpl w:val="000000A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3" w15:restartNumberingAfterBreak="0">
    <w:nsid w:val="000000A7"/>
    <w:multiLevelType w:val="multilevel"/>
    <w:tmpl w:val="000000A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4" w15:restartNumberingAfterBreak="0">
    <w:nsid w:val="000000A9"/>
    <w:multiLevelType w:val="multilevel"/>
    <w:tmpl w:val="000000A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5" w15:restartNumberingAfterBreak="0">
    <w:nsid w:val="000000AB"/>
    <w:multiLevelType w:val="multilevel"/>
    <w:tmpl w:val="000000A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6" w15:restartNumberingAfterBreak="0">
    <w:nsid w:val="000000AD"/>
    <w:multiLevelType w:val="multilevel"/>
    <w:tmpl w:val="000000A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7" w15:restartNumberingAfterBreak="0">
    <w:nsid w:val="000000AF"/>
    <w:multiLevelType w:val="multilevel"/>
    <w:tmpl w:val="000000A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8" w15:restartNumberingAfterBreak="0">
    <w:nsid w:val="000000B1"/>
    <w:multiLevelType w:val="multilevel"/>
    <w:tmpl w:val="000000B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9" w15:restartNumberingAfterBreak="0">
    <w:nsid w:val="000000B3"/>
    <w:multiLevelType w:val="multilevel"/>
    <w:tmpl w:val="000000B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0" w15:restartNumberingAfterBreak="0">
    <w:nsid w:val="000000B5"/>
    <w:multiLevelType w:val="multilevel"/>
    <w:tmpl w:val="000000B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1" w15:restartNumberingAfterBreak="0">
    <w:nsid w:val="000000B7"/>
    <w:multiLevelType w:val="multilevel"/>
    <w:tmpl w:val="000000B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2" w15:restartNumberingAfterBreak="0">
    <w:nsid w:val="000000B9"/>
    <w:multiLevelType w:val="multilevel"/>
    <w:tmpl w:val="000000B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3" w15:restartNumberingAfterBreak="0">
    <w:nsid w:val="000000BB"/>
    <w:multiLevelType w:val="multilevel"/>
    <w:tmpl w:val="000000B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4" w15:restartNumberingAfterBreak="0">
    <w:nsid w:val="000000BD"/>
    <w:multiLevelType w:val="multilevel"/>
    <w:tmpl w:val="000000B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5" w15:restartNumberingAfterBreak="0">
    <w:nsid w:val="000000BF"/>
    <w:multiLevelType w:val="multilevel"/>
    <w:tmpl w:val="000000B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6" w15:restartNumberingAfterBreak="0">
    <w:nsid w:val="000000C1"/>
    <w:multiLevelType w:val="multilevel"/>
    <w:tmpl w:val="000000C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7" w15:restartNumberingAfterBreak="0">
    <w:nsid w:val="000000C3"/>
    <w:multiLevelType w:val="multilevel"/>
    <w:tmpl w:val="000000C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8" w15:restartNumberingAfterBreak="0">
    <w:nsid w:val="000000C5"/>
    <w:multiLevelType w:val="multilevel"/>
    <w:tmpl w:val="000000C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9" w15:restartNumberingAfterBreak="0">
    <w:nsid w:val="000000C7"/>
    <w:multiLevelType w:val="multilevel"/>
    <w:tmpl w:val="000000C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00" w15:restartNumberingAfterBreak="0">
    <w:nsid w:val="000000C9"/>
    <w:multiLevelType w:val="multilevel"/>
    <w:tmpl w:val="000000C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01" w15:restartNumberingAfterBreak="0">
    <w:nsid w:val="000000CB"/>
    <w:multiLevelType w:val="multilevel"/>
    <w:tmpl w:val="000000CA"/>
    <w:lvl w:ilvl="0">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02" w15:restartNumberingAfterBreak="0">
    <w:nsid w:val="000000CD"/>
    <w:multiLevelType w:val="multilevel"/>
    <w:tmpl w:val="000000C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03" w15:restartNumberingAfterBreak="0">
    <w:nsid w:val="000000CF"/>
    <w:multiLevelType w:val="multilevel"/>
    <w:tmpl w:val="000000C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04" w15:restartNumberingAfterBreak="0">
    <w:nsid w:val="000000D1"/>
    <w:multiLevelType w:val="multilevel"/>
    <w:tmpl w:val="000000D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05" w15:restartNumberingAfterBreak="0">
    <w:nsid w:val="000000D3"/>
    <w:multiLevelType w:val="multilevel"/>
    <w:tmpl w:val="000000D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06" w15:restartNumberingAfterBreak="0">
    <w:nsid w:val="000000D5"/>
    <w:multiLevelType w:val="multilevel"/>
    <w:tmpl w:val="000000D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07" w15:restartNumberingAfterBreak="0">
    <w:nsid w:val="000000D7"/>
    <w:multiLevelType w:val="multilevel"/>
    <w:tmpl w:val="000000D6"/>
    <w:lvl w:ilvl="0">
      <w:start w:val="5"/>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5"/>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5"/>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5"/>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5"/>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5"/>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5"/>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5"/>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5"/>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08" w15:restartNumberingAfterBreak="0">
    <w:nsid w:val="000000D9"/>
    <w:multiLevelType w:val="multilevel"/>
    <w:tmpl w:val="000000D8"/>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09" w15:restartNumberingAfterBreak="0">
    <w:nsid w:val="000000DB"/>
    <w:multiLevelType w:val="multilevel"/>
    <w:tmpl w:val="000000D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0" w15:restartNumberingAfterBreak="0">
    <w:nsid w:val="000000DD"/>
    <w:multiLevelType w:val="multilevel"/>
    <w:tmpl w:val="000000D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1" w15:restartNumberingAfterBreak="0">
    <w:nsid w:val="000000DF"/>
    <w:multiLevelType w:val="multilevel"/>
    <w:tmpl w:val="000000D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2" w15:restartNumberingAfterBreak="0">
    <w:nsid w:val="000000E1"/>
    <w:multiLevelType w:val="multilevel"/>
    <w:tmpl w:val="000000E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3" w15:restartNumberingAfterBreak="0">
    <w:nsid w:val="000000E3"/>
    <w:multiLevelType w:val="multilevel"/>
    <w:tmpl w:val="000000E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4" w15:restartNumberingAfterBreak="0">
    <w:nsid w:val="000000E5"/>
    <w:multiLevelType w:val="multilevel"/>
    <w:tmpl w:val="000000E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5" w15:restartNumberingAfterBreak="0">
    <w:nsid w:val="000000E7"/>
    <w:multiLevelType w:val="multilevel"/>
    <w:tmpl w:val="000000E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6" w15:restartNumberingAfterBreak="0">
    <w:nsid w:val="000000E9"/>
    <w:multiLevelType w:val="multilevel"/>
    <w:tmpl w:val="000000E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7" w15:restartNumberingAfterBreak="0">
    <w:nsid w:val="000000EB"/>
    <w:multiLevelType w:val="multilevel"/>
    <w:tmpl w:val="000000E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8" w15:restartNumberingAfterBreak="0">
    <w:nsid w:val="000000ED"/>
    <w:multiLevelType w:val="multilevel"/>
    <w:tmpl w:val="000000E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9" w15:restartNumberingAfterBreak="0">
    <w:nsid w:val="000000EF"/>
    <w:multiLevelType w:val="multilevel"/>
    <w:tmpl w:val="000000E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0" w15:restartNumberingAfterBreak="0">
    <w:nsid w:val="000000F1"/>
    <w:multiLevelType w:val="multilevel"/>
    <w:tmpl w:val="000000F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1" w15:restartNumberingAfterBreak="0">
    <w:nsid w:val="000000F3"/>
    <w:multiLevelType w:val="multilevel"/>
    <w:tmpl w:val="000000F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2" w15:restartNumberingAfterBreak="0">
    <w:nsid w:val="000000F5"/>
    <w:multiLevelType w:val="multilevel"/>
    <w:tmpl w:val="000000F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3" w15:restartNumberingAfterBreak="0">
    <w:nsid w:val="000000F7"/>
    <w:multiLevelType w:val="multilevel"/>
    <w:tmpl w:val="000000F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4" w15:restartNumberingAfterBreak="0">
    <w:nsid w:val="000000F9"/>
    <w:multiLevelType w:val="multilevel"/>
    <w:tmpl w:val="000000F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5" w15:restartNumberingAfterBreak="0">
    <w:nsid w:val="000000FB"/>
    <w:multiLevelType w:val="multilevel"/>
    <w:tmpl w:val="000000F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6" w15:restartNumberingAfterBreak="0">
    <w:nsid w:val="000000FD"/>
    <w:multiLevelType w:val="multilevel"/>
    <w:tmpl w:val="000000F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7" w15:restartNumberingAfterBreak="0">
    <w:nsid w:val="000000FF"/>
    <w:multiLevelType w:val="multilevel"/>
    <w:tmpl w:val="000000F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8" w15:restartNumberingAfterBreak="0">
    <w:nsid w:val="00000101"/>
    <w:multiLevelType w:val="multilevel"/>
    <w:tmpl w:val="000001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9" w15:restartNumberingAfterBreak="0">
    <w:nsid w:val="00000103"/>
    <w:multiLevelType w:val="multilevel"/>
    <w:tmpl w:val="0000010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0" w15:restartNumberingAfterBreak="0">
    <w:nsid w:val="00000105"/>
    <w:multiLevelType w:val="multilevel"/>
    <w:tmpl w:val="0000010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1" w15:restartNumberingAfterBreak="0">
    <w:nsid w:val="00000107"/>
    <w:multiLevelType w:val="multilevel"/>
    <w:tmpl w:val="0000010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2" w15:restartNumberingAfterBreak="0">
    <w:nsid w:val="00000109"/>
    <w:multiLevelType w:val="multilevel"/>
    <w:tmpl w:val="000001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3" w15:restartNumberingAfterBreak="0">
    <w:nsid w:val="0000010B"/>
    <w:multiLevelType w:val="multilevel"/>
    <w:tmpl w:val="0000010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4" w15:restartNumberingAfterBreak="0">
    <w:nsid w:val="0000010D"/>
    <w:multiLevelType w:val="multilevel"/>
    <w:tmpl w:val="000001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5" w15:restartNumberingAfterBreak="0">
    <w:nsid w:val="0000010F"/>
    <w:multiLevelType w:val="multilevel"/>
    <w:tmpl w:val="000001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6" w15:restartNumberingAfterBreak="0">
    <w:nsid w:val="00000111"/>
    <w:multiLevelType w:val="multilevel"/>
    <w:tmpl w:val="0000011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7" w15:restartNumberingAfterBreak="0">
    <w:nsid w:val="00000113"/>
    <w:multiLevelType w:val="multilevel"/>
    <w:tmpl w:val="0000011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138" w15:restartNumberingAfterBreak="0">
    <w:nsid w:val="00000115"/>
    <w:multiLevelType w:val="multilevel"/>
    <w:tmpl w:val="0000011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9" w15:restartNumberingAfterBreak="0">
    <w:nsid w:val="00000117"/>
    <w:multiLevelType w:val="multilevel"/>
    <w:tmpl w:val="00000116"/>
    <w:lvl w:ilvl="0">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0" w15:restartNumberingAfterBreak="0">
    <w:nsid w:val="00000119"/>
    <w:multiLevelType w:val="multilevel"/>
    <w:tmpl w:val="000001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1" w15:restartNumberingAfterBreak="0">
    <w:nsid w:val="0000011B"/>
    <w:multiLevelType w:val="multilevel"/>
    <w:tmpl w:val="0000011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42" w15:restartNumberingAfterBreak="0">
    <w:nsid w:val="0000011D"/>
    <w:multiLevelType w:val="multilevel"/>
    <w:tmpl w:val="000001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3" w15:restartNumberingAfterBreak="0">
    <w:nsid w:val="0000011F"/>
    <w:multiLevelType w:val="multilevel"/>
    <w:tmpl w:val="0000011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4" w15:restartNumberingAfterBreak="0">
    <w:nsid w:val="00000121"/>
    <w:multiLevelType w:val="multilevel"/>
    <w:tmpl w:val="0000012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5" w15:restartNumberingAfterBreak="0">
    <w:nsid w:val="00000123"/>
    <w:multiLevelType w:val="multilevel"/>
    <w:tmpl w:val="000001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46" w15:restartNumberingAfterBreak="0">
    <w:nsid w:val="00000125"/>
    <w:multiLevelType w:val="multilevel"/>
    <w:tmpl w:val="0000012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7" w15:restartNumberingAfterBreak="0">
    <w:nsid w:val="00000127"/>
    <w:multiLevelType w:val="multilevel"/>
    <w:tmpl w:val="0000012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8" w15:restartNumberingAfterBreak="0">
    <w:nsid w:val="00000129"/>
    <w:multiLevelType w:val="multilevel"/>
    <w:tmpl w:val="00000128"/>
    <w:lvl w:ilvl="0">
      <w:start w:val="1"/>
      <w:numFmt w:val="upperLetter"/>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1">
      <w:start w:val="1"/>
      <w:numFmt w:val="upperLetter"/>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2">
      <w:start w:val="1"/>
      <w:numFmt w:val="upperLetter"/>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3">
      <w:start w:val="1"/>
      <w:numFmt w:val="upperLetter"/>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4">
      <w:start w:val="1"/>
      <w:numFmt w:val="upperLetter"/>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5">
      <w:start w:val="1"/>
      <w:numFmt w:val="upperLetter"/>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6">
      <w:start w:val="1"/>
      <w:numFmt w:val="upperLetter"/>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7">
      <w:start w:val="1"/>
      <w:numFmt w:val="upperLetter"/>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8">
      <w:start w:val="1"/>
      <w:numFmt w:val="upperLetter"/>
      <w:lvlText w:val="%1."/>
      <w:lvlJc w:val="left"/>
      <w:rPr>
        <w:rFonts w:ascii="Times New Roman" w:hAnsi="Times New Roman" w:cs="Times New Roman"/>
        <w:b/>
        <w:bCs/>
        <w:i w:val="0"/>
        <w:iCs w:val="0"/>
        <w:smallCaps w:val="0"/>
        <w:strike w:val="0"/>
        <w:color w:val="000000"/>
        <w:spacing w:val="0"/>
        <w:w w:val="100"/>
        <w:position w:val="0"/>
        <w:sz w:val="18"/>
        <w:szCs w:val="18"/>
        <w:u w:val="none"/>
      </w:rPr>
    </w:lvl>
  </w:abstractNum>
  <w:abstractNum w:abstractNumId="149" w15:restartNumberingAfterBreak="0">
    <w:nsid w:val="0000012B"/>
    <w:multiLevelType w:val="multilevel"/>
    <w:tmpl w:val="0000012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50" w15:restartNumberingAfterBreak="0">
    <w:nsid w:val="0000012D"/>
    <w:multiLevelType w:val="multilevel"/>
    <w:tmpl w:val="0000012C"/>
    <w:lvl w:ilvl="0">
      <w:start w:val="1"/>
      <w:numFmt w:val="bullet"/>
      <w:lvlText w:val="-"/>
      <w:lvlJc w:val="left"/>
      <w:rPr>
        <w:rFonts w:ascii="Times New Roman" w:hAnsi="Times New Roman" w:cs="Times New Roman"/>
        <w:b w:val="0"/>
        <w:bCs w:val="0"/>
        <w:i/>
        <w:iCs/>
        <w:smallCaps w:val="0"/>
        <w:strike w:val="0"/>
        <w:color w:val="000000"/>
        <w:spacing w:val="0"/>
        <w:w w:val="100"/>
        <w:position w:val="0"/>
        <w:sz w:val="15"/>
        <w:szCs w:val="15"/>
        <w:u w:val="none"/>
      </w:rPr>
    </w:lvl>
    <w:lvl w:ilvl="1">
      <w:start w:val="1"/>
      <w:numFmt w:val="bullet"/>
      <w:lvlText w:val="-"/>
      <w:lvlJc w:val="left"/>
      <w:rPr>
        <w:rFonts w:ascii="Times New Roman" w:hAnsi="Times New Roman" w:cs="Times New Roman"/>
        <w:b w:val="0"/>
        <w:bCs w:val="0"/>
        <w:i/>
        <w:iCs/>
        <w:smallCaps w:val="0"/>
        <w:strike w:val="0"/>
        <w:color w:val="000000"/>
        <w:spacing w:val="0"/>
        <w:w w:val="100"/>
        <w:position w:val="0"/>
        <w:sz w:val="15"/>
        <w:szCs w:val="15"/>
        <w:u w:val="none"/>
      </w:rPr>
    </w:lvl>
    <w:lvl w:ilvl="2">
      <w:start w:val="1"/>
      <w:numFmt w:val="bullet"/>
      <w:lvlText w:val="-"/>
      <w:lvlJc w:val="left"/>
      <w:rPr>
        <w:rFonts w:ascii="Times New Roman" w:hAnsi="Times New Roman" w:cs="Times New Roman"/>
        <w:b w:val="0"/>
        <w:bCs w:val="0"/>
        <w:i/>
        <w:iCs/>
        <w:smallCaps w:val="0"/>
        <w:strike w:val="0"/>
        <w:color w:val="000000"/>
        <w:spacing w:val="0"/>
        <w:w w:val="100"/>
        <w:position w:val="0"/>
        <w:sz w:val="15"/>
        <w:szCs w:val="15"/>
        <w:u w:val="none"/>
      </w:rPr>
    </w:lvl>
    <w:lvl w:ilvl="3">
      <w:start w:val="1"/>
      <w:numFmt w:val="bullet"/>
      <w:lvlText w:val="-"/>
      <w:lvlJc w:val="left"/>
      <w:rPr>
        <w:rFonts w:ascii="Times New Roman" w:hAnsi="Times New Roman" w:cs="Times New Roman"/>
        <w:b w:val="0"/>
        <w:bCs w:val="0"/>
        <w:i/>
        <w:iCs/>
        <w:smallCaps w:val="0"/>
        <w:strike w:val="0"/>
        <w:color w:val="000000"/>
        <w:spacing w:val="0"/>
        <w:w w:val="100"/>
        <w:position w:val="0"/>
        <w:sz w:val="15"/>
        <w:szCs w:val="15"/>
        <w:u w:val="none"/>
      </w:rPr>
    </w:lvl>
    <w:lvl w:ilvl="4">
      <w:start w:val="1"/>
      <w:numFmt w:val="bullet"/>
      <w:lvlText w:val="-"/>
      <w:lvlJc w:val="left"/>
      <w:rPr>
        <w:rFonts w:ascii="Times New Roman" w:hAnsi="Times New Roman" w:cs="Times New Roman"/>
        <w:b w:val="0"/>
        <w:bCs w:val="0"/>
        <w:i/>
        <w:iCs/>
        <w:smallCaps w:val="0"/>
        <w:strike w:val="0"/>
        <w:color w:val="000000"/>
        <w:spacing w:val="0"/>
        <w:w w:val="100"/>
        <w:position w:val="0"/>
        <w:sz w:val="15"/>
        <w:szCs w:val="15"/>
        <w:u w:val="none"/>
      </w:rPr>
    </w:lvl>
    <w:lvl w:ilvl="5">
      <w:start w:val="1"/>
      <w:numFmt w:val="bullet"/>
      <w:lvlText w:val="-"/>
      <w:lvlJc w:val="left"/>
      <w:rPr>
        <w:rFonts w:ascii="Times New Roman" w:hAnsi="Times New Roman" w:cs="Times New Roman"/>
        <w:b w:val="0"/>
        <w:bCs w:val="0"/>
        <w:i/>
        <w:iCs/>
        <w:smallCaps w:val="0"/>
        <w:strike w:val="0"/>
        <w:color w:val="000000"/>
        <w:spacing w:val="0"/>
        <w:w w:val="100"/>
        <w:position w:val="0"/>
        <w:sz w:val="15"/>
        <w:szCs w:val="15"/>
        <w:u w:val="none"/>
      </w:rPr>
    </w:lvl>
    <w:lvl w:ilvl="6">
      <w:start w:val="1"/>
      <w:numFmt w:val="bullet"/>
      <w:lvlText w:val="-"/>
      <w:lvlJc w:val="left"/>
      <w:rPr>
        <w:rFonts w:ascii="Times New Roman" w:hAnsi="Times New Roman" w:cs="Times New Roman"/>
        <w:b w:val="0"/>
        <w:bCs w:val="0"/>
        <w:i/>
        <w:iCs/>
        <w:smallCaps w:val="0"/>
        <w:strike w:val="0"/>
        <w:color w:val="000000"/>
        <w:spacing w:val="0"/>
        <w:w w:val="100"/>
        <w:position w:val="0"/>
        <w:sz w:val="15"/>
        <w:szCs w:val="15"/>
        <w:u w:val="none"/>
      </w:rPr>
    </w:lvl>
    <w:lvl w:ilvl="7">
      <w:start w:val="1"/>
      <w:numFmt w:val="bullet"/>
      <w:lvlText w:val="-"/>
      <w:lvlJc w:val="left"/>
      <w:rPr>
        <w:rFonts w:ascii="Times New Roman" w:hAnsi="Times New Roman" w:cs="Times New Roman"/>
        <w:b w:val="0"/>
        <w:bCs w:val="0"/>
        <w:i/>
        <w:iCs/>
        <w:smallCaps w:val="0"/>
        <w:strike w:val="0"/>
        <w:color w:val="000000"/>
        <w:spacing w:val="0"/>
        <w:w w:val="100"/>
        <w:position w:val="0"/>
        <w:sz w:val="15"/>
        <w:szCs w:val="15"/>
        <w:u w:val="none"/>
      </w:rPr>
    </w:lvl>
    <w:lvl w:ilvl="8">
      <w:start w:val="1"/>
      <w:numFmt w:val="bullet"/>
      <w:lvlText w:val="-"/>
      <w:lvlJc w:val="left"/>
      <w:rPr>
        <w:rFonts w:ascii="Times New Roman" w:hAnsi="Times New Roman" w:cs="Times New Roman"/>
        <w:b w:val="0"/>
        <w:bCs w:val="0"/>
        <w:i/>
        <w:iCs/>
        <w:smallCaps w:val="0"/>
        <w:strike w:val="0"/>
        <w:color w:val="000000"/>
        <w:spacing w:val="0"/>
        <w:w w:val="100"/>
        <w:position w:val="0"/>
        <w:sz w:val="15"/>
        <w:szCs w:val="15"/>
        <w:u w:val="none"/>
      </w:rPr>
    </w:lvl>
  </w:abstractNum>
  <w:abstractNum w:abstractNumId="151" w15:restartNumberingAfterBreak="0">
    <w:nsid w:val="0000012F"/>
    <w:multiLevelType w:val="multilevel"/>
    <w:tmpl w:val="0000012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52" w15:restartNumberingAfterBreak="0">
    <w:nsid w:val="00000131"/>
    <w:multiLevelType w:val="multilevel"/>
    <w:tmpl w:val="00000130"/>
    <w:lvl w:ilvl="0">
      <w:start w:val="1"/>
      <w:numFmt w:val="bullet"/>
      <w:lvlText w:val="-"/>
      <w:lvlJc w:val="left"/>
      <w:rPr>
        <w:rFonts w:ascii="Arial" w:hAnsi="Arial" w:cs="Arial"/>
        <w:b w:val="0"/>
        <w:bCs w:val="0"/>
        <w:i/>
        <w:iCs/>
        <w:smallCaps w:val="0"/>
        <w:strike w:val="0"/>
        <w:color w:val="000000"/>
        <w:spacing w:val="0"/>
        <w:w w:val="100"/>
        <w:position w:val="0"/>
        <w:sz w:val="17"/>
        <w:szCs w:val="17"/>
        <w:u w:val="none"/>
      </w:rPr>
    </w:lvl>
    <w:lvl w:ilvl="1">
      <w:start w:val="1"/>
      <w:numFmt w:val="bullet"/>
      <w:lvlText w:val="-"/>
      <w:lvlJc w:val="left"/>
      <w:rPr>
        <w:rFonts w:ascii="Arial" w:hAnsi="Arial" w:cs="Arial"/>
        <w:b w:val="0"/>
        <w:bCs w:val="0"/>
        <w:i/>
        <w:iCs/>
        <w:smallCaps w:val="0"/>
        <w:strike w:val="0"/>
        <w:color w:val="000000"/>
        <w:spacing w:val="0"/>
        <w:w w:val="100"/>
        <w:position w:val="0"/>
        <w:sz w:val="17"/>
        <w:szCs w:val="17"/>
        <w:u w:val="none"/>
      </w:rPr>
    </w:lvl>
    <w:lvl w:ilvl="2">
      <w:start w:val="1"/>
      <w:numFmt w:val="bullet"/>
      <w:lvlText w:val="-"/>
      <w:lvlJc w:val="left"/>
      <w:rPr>
        <w:rFonts w:ascii="Arial" w:hAnsi="Arial" w:cs="Arial"/>
        <w:b w:val="0"/>
        <w:bCs w:val="0"/>
        <w:i/>
        <w:iCs/>
        <w:smallCaps w:val="0"/>
        <w:strike w:val="0"/>
        <w:color w:val="000000"/>
        <w:spacing w:val="0"/>
        <w:w w:val="100"/>
        <w:position w:val="0"/>
        <w:sz w:val="17"/>
        <w:szCs w:val="17"/>
        <w:u w:val="none"/>
      </w:rPr>
    </w:lvl>
    <w:lvl w:ilvl="3">
      <w:start w:val="1"/>
      <w:numFmt w:val="bullet"/>
      <w:lvlText w:val="-"/>
      <w:lvlJc w:val="left"/>
      <w:rPr>
        <w:rFonts w:ascii="Arial" w:hAnsi="Arial" w:cs="Arial"/>
        <w:b w:val="0"/>
        <w:bCs w:val="0"/>
        <w:i/>
        <w:iCs/>
        <w:smallCaps w:val="0"/>
        <w:strike w:val="0"/>
        <w:color w:val="000000"/>
        <w:spacing w:val="0"/>
        <w:w w:val="100"/>
        <w:position w:val="0"/>
        <w:sz w:val="17"/>
        <w:szCs w:val="17"/>
        <w:u w:val="none"/>
      </w:rPr>
    </w:lvl>
    <w:lvl w:ilvl="4">
      <w:start w:val="1"/>
      <w:numFmt w:val="bullet"/>
      <w:lvlText w:val="-"/>
      <w:lvlJc w:val="left"/>
      <w:rPr>
        <w:rFonts w:ascii="Arial" w:hAnsi="Arial" w:cs="Arial"/>
        <w:b w:val="0"/>
        <w:bCs w:val="0"/>
        <w:i/>
        <w:iCs/>
        <w:smallCaps w:val="0"/>
        <w:strike w:val="0"/>
        <w:color w:val="000000"/>
        <w:spacing w:val="0"/>
        <w:w w:val="100"/>
        <w:position w:val="0"/>
        <w:sz w:val="17"/>
        <w:szCs w:val="17"/>
        <w:u w:val="none"/>
      </w:rPr>
    </w:lvl>
    <w:lvl w:ilvl="5">
      <w:start w:val="1"/>
      <w:numFmt w:val="bullet"/>
      <w:lvlText w:val="-"/>
      <w:lvlJc w:val="left"/>
      <w:rPr>
        <w:rFonts w:ascii="Arial" w:hAnsi="Arial" w:cs="Arial"/>
        <w:b w:val="0"/>
        <w:bCs w:val="0"/>
        <w:i/>
        <w:iCs/>
        <w:smallCaps w:val="0"/>
        <w:strike w:val="0"/>
        <w:color w:val="000000"/>
        <w:spacing w:val="0"/>
        <w:w w:val="100"/>
        <w:position w:val="0"/>
        <w:sz w:val="17"/>
        <w:szCs w:val="17"/>
        <w:u w:val="none"/>
      </w:rPr>
    </w:lvl>
    <w:lvl w:ilvl="6">
      <w:start w:val="1"/>
      <w:numFmt w:val="bullet"/>
      <w:lvlText w:val="-"/>
      <w:lvlJc w:val="left"/>
      <w:rPr>
        <w:rFonts w:ascii="Arial" w:hAnsi="Arial" w:cs="Arial"/>
        <w:b w:val="0"/>
        <w:bCs w:val="0"/>
        <w:i/>
        <w:iCs/>
        <w:smallCaps w:val="0"/>
        <w:strike w:val="0"/>
        <w:color w:val="000000"/>
        <w:spacing w:val="0"/>
        <w:w w:val="100"/>
        <w:position w:val="0"/>
        <w:sz w:val="17"/>
        <w:szCs w:val="17"/>
        <w:u w:val="none"/>
      </w:rPr>
    </w:lvl>
    <w:lvl w:ilvl="7">
      <w:start w:val="1"/>
      <w:numFmt w:val="bullet"/>
      <w:lvlText w:val="-"/>
      <w:lvlJc w:val="left"/>
      <w:rPr>
        <w:rFonts w:ascii="Arial" w:hAnsi="Arial" w:cs="Arial"/>
        <w:b w:val="0"/>
        <w:bCs w:val="0"/>
        <w:i/>
        <w:iCs/>
        <w:smallCaps w:val="0"/>
        <w:strike w:val="0"/>
        <w:color w:val="000000"/>
        <w:spacing w:val="0"/>
        <w:w w:val="100"/>
        <w:position w:val="0"/>
        <w:sz w:val="17"/>
        <w:szCs w:val="17"/>
        <w:u w:val="none"/>
      </w:rPr>
    </w:lvl>
    <w:lvl w:ilvl="8">
      <w:start w:val="1"/>
      <w:numFmt w:val="bullet"/>
      <w:lvlText w:val="-"/>
      <w:lvlJc w:val="left"/>
      <w:rPr>
        <w:rFonts w:ascii="Arial" w:hAnsi="Arial" w:cs="Arial"/>
        <w:b w:val="0"/>
        <w:bCs w:val="0"/>
        <w:i/>
        <w:iCs/>
        <w:smallCaps w:val="0"/>
        <w:strike w:val="0"/>
        <w:color w:val="000000"/>
        <w:spacing w:val="0"/>
        <w:w w:val="100"/>
        <w:position w:val="0"/>
        <w:sz w:val="17"/>
        <w:szCs w:val="17"/>
        <w:u w:val="none"/>
      </w:rPr>
    </w:lvl>
  </w:abstractNum>
  <w:abstractNum w:abstractNumId="153" w15:restartNumberingAfterBreak="0">
    <w:nsid w:val="00000133"/>
    <w:multiLevelType w:val="multilevel"/>
    <w:tmpl w:val="00000132"/>
    <w:lvl w:ilvl="0">
      <w:start w:val="1"/>
      <w:numFmt w:val="upperLetter"/>
      <w:lvlText w:val="%1."/>
      <w:lvlJc w:val="left"/>
      <w:rPr>
        <w:rFonts w:ascii="Times New Roman" w:hAnsi="Times New Roman" w:cs="Times New Roman"/>
        <w:b/>
        <w:bCs/>
        <w:i w:val="0"/>
        <w:iCs w:val="0"/>
        <w:smallCaps w:val="0"/>
        <w:strike w:val="0"/>
        <w:color w:val="000000"/>
        <w:spacing w:val="0"/>
        <w:w w:val="100"/>
        <w:position w:val="0"/>
        <w:sz w:val="16"/>
        <w:szCs w:val="16"/>
        <w:u w:val="none"/>
      </w:rPr>
    </w:lvl>
    <w:lvl w:ilvl="1">
      <w:start w:val="1"/>
      <w:numFmt w:val="upperLetter"/>
      <w:lvlText w:val="%1."/>
      <w:lvlJc w:val="left"/>
      <w:rPr>
        <w:rFonts w:ascii="Times New Roman" w:hAnsi="Times New Roman" w:cs="Times New Roman"/>
        <w:b/>
        <w:bCs/>
        <w:i w:val="0"/>
        <w:iCs w:val="0"/>
        <w:smallCaps w:val="0"/>
        <w:strike w:val="0"/>
        <w:color w:val="000000"/>
        <w:spacing w:val="0"/>
        <w:w w:val="100"/>
        <w:position w:val="0"/>
        <w:sz w:val="16"/>
        <w:szCs w:val="16"/>
        <w:u w:val="none"/>
      </w:rPr>
    </w:lvl>
    <w:lvl w:ilvl="2">
      <w:start w:val="1"/>
      <w:numFmt w:val="upperLetter"/>
      <w:lvlText w:val="%1."/>
      <w:lvlJc w:val="left"/>
      <w:rPr>
        <w:rFonts w:ascii="Times New Roman" w:hAnsi="Times New Roman" w:cs="Times New Roman"/>
        <w:b/>
        <w:bCs/>
        <w:i w:val="0"/>
        <w:iCs w:val="0"/>
        <w:smallCaps w:val="0"/>
        <w:strike w:val="0"/>
        <w:color w:val="000000"/>
        <w:spacing w:val="0"/>
        <w:w w:val="100"/>
        <w:position w:val="0"/>
        <w:sz w:val="16"/>
        <w:szCs w:val="16"/>
        <w:u w:val="none"/>
      </w:rPr>
    </w:lvl>
    <w:lvl w:ilvl="3">
      <w:start w:val="1"/>
      <w:numFmt w:val="upperLetter"/>
      <w:lvlText w:val="%1."/>
      <w:lvlJc w:val="left"/>
      <w:rPr>
        <w:rFonts w:ascii="Times New Roman" w:hAnsi="Times New Roman" w:cs="Times New Roman"/>
        <w:b/>
        <w:bCs/>
        <w:i w:val="0"/>
        <w:iCs w:val="0"/>
        <w:smallCaps w:val="0"/>
        <w:strike w:val="0"/>
        <w:color w:val="000000"/>
        <w:spacing w:val="0"/>
        <w:w w:val="100"/>
        <w:position w:val="0"/>
        <w:sz w:val="16"/>
        <w:szCs w:val="16"/>
        <w:u w:val="none"/>
      </w:rPr>
    </w:lvl>
    <w:lvl w:ilvl="4">
      <w:start w:val="1"/>
      <w:numFmt w:val="upperLetter"/>
      <w:lvlText w:val="%1."/>
      <w:lvlJc w:val="left"/>
      <w:rPr>
        <w:rFonts w:ascii="Times New Roman" w:hAnsi="Times New Roman" w:cs="Times New Roman"/>
        <w:b/>
        <w:bCs/>
        <w:i w:val="0"/>
        <w:iCs w:val="0"/>
        <w:smallCaps w:val="0"/>
        <w:strike w:val="0"/>
        <w:color w:val="000000"/>
        <w:spacing w:val="0"/>
        <w:w w:val="100"/>
        <w:position w:val="0"/>
        <w:sz w:val="16"/>
        <w:szCs w:val="16"/>
        <w:u w:val="none"/>
      </w:rPr>
    </w:lvl>
    <w:lvl w:ilvl="5">
      <w:start w:val="1"/>
      <w:numFmt w:val="upperLetter"/>
      <w:lvlText w:val="%1."/>
      <w:lvlJc w:val="left"/>
      <w:rPr>
        <w:rFonts w:ascii="Times New Roman" w:hAnsi="Times New Roman" w:cs="Times New Roman"/>
        <w:b/>
        <w:bCs/>
        <w:i w:val="0"/>
        <w:iCs w:val="0"/>
        <w:smallCaps w:val="0"/>
        <w:strike w:val="0"/>
        <w:color w:val="000000"/>
        <w:spacing w:val="0"/>
        <w:w w:val="100"/>
        <w:position w:val="0"/>
        <w:sz w:val="16"/>
        <w:szCs w:val="16"/>
        <w:u w:val="none"/>
      </w:rPr>
    </w:lvl>
    <w:lvl w:ilvl="6">
      <w:start w:val="1"/>
      <w:numFmt w:val="upperLetter"/>
      <w:lvlText w:val="%1."/>
      <w:lvlJc w:val="left"/>
      <w:rPr>
        <w:rFonts w:ascii="Times New Roman" w:hAnsi="Times New Roman" w:cs="Times New Roman"/>
        <w:b/>
        <w:bCs/>
        <w:i w:val="0"/>
        <w:iCs w:val="0"/>
        <w:smallCaps w:val="0"/>
        <w:strike w:val="0"/>
        <w:color w:val="000000"/>
        <w:spacing w:val="0"/>
        <w:w w:val="100"/>
        <w:position w:val="0"/>
        <w:sz w:val="16"/>
        <w:szCs w:val="16"/>
        <w:u w:val="none"/>
      </w:rPr>
    </w:lvl>
    <w:lvl w:ilvl="7">
      <w:start w:val="1"/>
      <w:numFmt w:val="upperLetter"/>
      <w:lvlText w:val="%1."/>
      <w:lvlJc w:val="left"/>
      <w:rPr>
        <w:rFonts w:ascii="Times New Roman" w:hAnsi="Times New Roman" w:cs="Times New Roman"/>
        <w:b/>
        <w:bCs/>
        <w:i w:val="0"/>
        <w:iCs w:val="0"/>
        <w:smallCaps w:val="0"/>
        <w:strike w:val="0"/>
        <w:color w:val="000000"/>
        <w:spacing w:val="0"/>
        <w:w w:val="100"/>
        <w:position w:val="0"/>
        <w:sz w:val="16"/>
        <w:szCs w:val="16"/>
        <w:u w:val="none"/>
      </w:rPr>
    </w:lvl>
    <w:lvl w:ilvl="8">
      <w:start w:val="1"/>
      <w:numFmt w:val="upperLetter"/>
      <w:lvlText w:val="%1."/>
      <w:lvlJc w:val="left"/>
      <w:rPr>
        <w:rFonts w:ascii="Times New Roman" w:hAnsi="Times New Roman" w:cs="Times New Roman"/>
        <w:b/>
        <w:bCs/>
        <w:i w:val="0"/>
        <w:iCs w:val="0"/>
        <w:smallCaps w:val="0"/>
        <w:strike w:val="0"/>
        <w:color w:val="000000"/>
        <w:spacing w:val="0"/>
        <w:w w:val="100"/>
        <w:position w:val="0"/>
        <w:sz w:val="16"/>
        <w:szCs w:val="16"/>
        <w:u w:val="none"/>
      </w:rPr>
    </w:lvl>
  </w:abstractNum>
  <w:abstractNum w:abstractNumId="154" w15:restartNumberingAfterBreak="0">
    <w:nsid w:val="00000135"/>
    <w:multiLevelType w:val="multilevel"/>
    <w:tmpl w:val="0000013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155" w15:restartNumberingAfterBreak="0">
    <w:nsid w:val="64351CF0"/>
    <w:multiLevelType w:val="hybridMultilevel"/>
    <w:tmpl w:val="A5B49B5C"/>
    <w:lvl w:ilvl="0" w:tplc="550AC0D0">
      <w:start w:val="2"/>
      <w:numFmt w:val="bullet"/>
      <w:lvlText w:val="-"/>
      <w:lvlJc w:val="left"/>
      <w:pPr>
        <w:ind w:left="720" w:hanging="360"/>
      </w:pPr>
      <w:rPr>
        <w:rFonts w:ascii="Arial" w:eastAsia="Times New Roman"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DF9"/>
    <w:rsid w:val="000024E0"/>
    <w:rsid w:val="00024D42"/>
    <w:rsid w:val="0003156B"/>
    <w:rsid w:val="0004257C"/>
    <w:rsid w:val="0005408E"/>
    <w:rsid w:val="00087369"/>
    <w:rsid w:val="000A633C"/>
    <w:rsid w:val="000B5DEB"/>
    <w:rsid w:val="000F31C2"/>
    <w:rsid w:val="000F341B"/>
    <w:rsid w:val="00131B33"/>
    <w:rsid w:val="0013563F"/>
    <w:rsid w:val="0014272C"/>
    <w:rsid w:val="00153950"/>
    <w:rsid w:val="001540DA"/>
    <w:rsid w:val="00156256"/>
    <w:rsid w:val="001569B7"/>
    <w:rsid w:val="0019393C"/>
    <w:rsid w:val="001A609C"/>
    <w:rsid w:val="001B63C8"/>
    <w:rsid w:val="001C3331"/>
    <w:rsid w:val="001C4FD5"/>
    <w:rsid w:val="001D1C04"/>
    <w:rsid w:val="001D4198"/>
    <w:rsid w:val="001D56DD"/>
    <w:rsid w:val="001F2E58"/>
    <w:rsid w:val="0020474C"/>
    <w:rsid w:val="00212DE3"/>
    <w:rsid w:val="00221C78"/>
    <w:rsid w:val="002372EA"/>
    <w:rsid w:val="0024441C"/>
    <w:rsid w:val="002447B0"/>
    <w:rsid w:val="00257A32"/>
    <w:rsid w:val="00272C61"/>
    <w:rsid w:val="002762C3"/>
    <w:rsid w:val="00277546"/>
    <w:rsid w:val="00284DF9"/>
    <w:rsid w:val="00285862"/>
    <w:rsid w:val="00292E60"/>
    <w:rsid w:val="002D22D3"/>
    <w:rsid w:val="002D7AE9"/>
    <w:rsid w:val="00303BAA"/>
    <w:rsid w:val="00316D25"/>
    <w:rsid w:val="0032437B"/>
    <w:rsid w:val="003303E8"/>
    <w:rsid w:val="00336ACE"/>
    <w:rsid w:val="00367C9E"/>
    <w:rsid w:val="00371156"/>
    <w:rsid w:val="0037726B"/>
    <w:rsid w:val="003904DD"/>
    <w:rsid w:val="00392160"/>
    <w:rsid w:val="00392752"/>
    <w:rsid w:val="00395AA8"/>
    <w:rsid w:val="003968CD"/>
    <w:rsid w:val="003A5570"/>
    <w:rsid w:val="003B7579"/>
    <w:rsid w:val="003C0C94"/>
    <w:rsid w:val="003C2AA6"/>
    <w:rsid w:val="003C6FFE"/>
    <w:rsid w:val="003D03B5"/>
    <w:rsid w:val="003D61CB"/>
    <w:rsid w:val="003D7E6A"/>
    <w:rsid w:val="00400DAC"/>
    <w:rsid w:val="004039A0"/>
    <w:rsid w:val="00405E0B"/>
    <w:rsid w:val="00412937"/>
    <w:rsid w:val="004300F2"/>
    <w:rsid w:val="00443663"/>
    <w:rsid w:val="0044494E"/>
    <w:rsid w:val="0044653E"/>
    <w:rsid w:val="004640C3"/>
    <w:rsid w:val="004705B8"/>
    <w:rsid w:val="0047186F"/>
    <w:rsid w:val="00484564"/>
    <w:rsid w:val="004927E9"/>
    <w:rsid w:val="004961E5"/>
    <w:rsid w:val="004A73DA"/>
    <w:rsid w:val="004C61C9"/>
    <w:rsid w:val="004D2BFB"/>
    <w:rsid w:val="004D5361"/>
    <w:rsid w:val="005021B0"/>
    <w:rsid w:val="00526B59"/>
    <w:rsid w:val="005278EF"/>
    <w:rsid w:val="00532E04"/>
    <w:rsid w:val="00542940"/>
    <w:rsid w:val="00551294"/>
    <w:rsid w:val="0057672C"/>
    <w:rsid w:val="005773FB"/>
    <w:rsid w:val="00580CEF"/>
    <w:rsid w:val="00582465"/>
    <w:rsid w:val="005A31D8"/>
    <w:rsid w:val="005B76E0"/>
    <w:rsid w:val="005C4BEF"/>
    <w:rsid w:val="005C4FDB"/>
    <w:rsid w:val="005E5F91"/>
    <w:rsid w:val="005F6AD3"/>
    <w:rsid w:val="006064A1"/>
    <w:rsid w:val="006120E4"/>
    <w:rsid w:val="006147BE"/>
    <w:rsid w:val="006156D5"/>
    <w:rsid w:val="00617021"/>
    <w:rsid w:val="00620CAC"/>
    <w:rsid w:val="0062723E"/>
    <w:rsid w:val="00632DF3"/>
    <w:rsid w:val="0064490A"/>
    <w:rsid w:val="0065686A"/>
    <w:rsid w:val="00674D82"/>
    <w:rsid w:val="00685BC5"/>
    <w:rsid w:val="00686CE6"/>
    <w:rsid w:val="00695860"/>
    <w:rsid w:val="006C011E"/>
    <w:rsid w:val="006C1545"/>
    <w:rsid w:val="006C73EA"/>
    <w:rsid w:val="006D1D0B"/>
    <w:rsid w:val="006D5577"/>
    <w:rsid w:val="006E5B9E"/>
    <w:rsid w:val="006F7492"/>
    <w:rsid w:val="00701E25"/>
    <w:rsid w:val="007034AA"/>
    <w:rsid w:val="00703D29"/>
    <w:rsid w:val="00711B03"/>
    <w:rsid w:val="00711D87"/>
    <w:rsid w:val="00712A48"/>
    <w:rsid w:val="007218E2"/>
    <w:rsid w:val="007219D4"/>
    <w:rsid w:val="00736972"/>
    <w:rsid w:val="0074114F"/>
    <w:rsid w:val="00745392"/>
    <w:rsid w:val="00747C93"/>
    <w:rsid w:val="00780246"/>
    <w:rsid w:val="0079411B"/>
    <w:rsid w:val="007A7F3F"/>
    <w:rsid w:val="007B5B56"/>
    <w:rsid w:val="007B68BC"/>
    <w:rsid w:val="007C5A47"/>
    <w:rsid w:val="007F6190"/>
    <w:rsid w:val="0081572D"/>
    <w:rsid w:val="00832D81"/>
    <w:rsid w:val="00840D20"/>
    <w:rsid w:val="00847BEE"/>
    <w:rsid w:val="00852DD9"/>
    <w:rsid w:val="00854A4E"/>
    <w:rsid w:val="00857095"/>
    <w:rsid w:val="00857722"/>
    <w:rsid w:val="008704EC"/>
    <w:rsid w:val="00892F54"/>
    <w:rsid w:val="0089700C"/>
    <w:rsid w:val="00897ECF"/>
    <w:rsid w:val="008B41E0"/>
    <w:rsid w:val="008C4487"/>
    <w:rsid w:val="008E19F3"/>
    <w:rsid w:val="008E74ED"/>
    <w:rsid w:val="008F490A"/>
    <w:rsid w:val="008F6A1B"/>
    <w:rsid w:val="009025F7"/>
    <w:rsid w:val="00912890"/>
    <w:rsid w:val="00915F44"/>
    <w:rsid w:val="00924E02"/>
    <w:rsid w:val="0093637D"/>
    <w:rsid w:val="009427BB"/>
    <w:rsid w:val="0094362E"/>
    <w:rsid w:val="009569DB"/>
    <w:rsid w:val="00983944"/>
    <w:rsid w:val="00986677"/>
    <w:rsid w:val="009A5E91"/>
    <w:rsid w:val="009B1EA5"/>
    <w:rsid w:val="009D1AD6"/>
    <w:rsid w:val="009F7601"/>
    <w:rsid w:val="00A044FE"/>
    <w:rsid w:val="00A176C8"/>
    <w:rsid w:val="00A20E78"/>
    <w:rsid w:val="00A3181A"/>
    <w:rsid w:val="00A33E79"/>
    <w:rsid w:val="00A34A58"/>
    <w:rsid w:val="00A44034"/>
    <w:rsid w:val="00A64E63"/>
    <w:rsid w:val="00A764C8"/>
    <w:rsid w:val="00A80C29"/>
    <w:rsid w:val="00A958F8"/>
    <w:rsid w:val="00AC475C"/>
    <w:rsid w:val="00AD46D2"/>
    <w:rsid w:val="00AD4907"/>
    <w:rsid w:val="00AE0190"/>
    <w:rsid w:val="00AE03F1"/>
    <w:rsid w:val="00AF7ABD"/>
    <w:rsid w:val="00B0572D"/>
    <w:rsid w:val="00B17B7F"/>
    <w:rsid w:val="00B27031"/>
    <w:rsid w:val="00B33E0C"/>
    <w:rsid w:val="00B44E4D"/>
    <w:rsid w:val="00B455F9"/>
    <w:rsid w:val="00B5382C"/>
    <w:rsid w:val="00B664C2"/>
    <w:rsid w:val="00B75947"/>
    <w:rsid w:val="00B812E3"/>
    <w:rsid w:val="00B96CDF"/>
    <w:rsid w:val="00BA028D"/>
    <w:rsid w:val="00BB686F"/>
    <w:rsid w:val="00BC103A"/>
    <w:rsid w:val="00BC678F"/>
    <w:rsid w:val="00BD645B"/>
    <w:rsid w:val="00BE63EF"/>
    <w:rsid w:val="00BE6B79"/>
    <w:rsid w:val="00C051F5"/>
    <w:rsid w:val="00C057B6"/>
    <w:rsid w:val="00C161B2"/>
    <w:rsid w:val="00C44DA2"/>
    <w:rsid w:val="00C473E2"/>
    <w:rsid w:val="00C51C26"/>
    <w:rsid w:val="00C54D96"/>
    <w:rsid w:val="00C66BA2"/>
    <w:rsid w:val="00C81C21"/>
    <w:rsid w:val="00CA2DF1"/>
    <w:rsid w:val="00CA3B95"/>
    <w:rsid w:val="00CA709E"/>
    <w:rsid w:val="00CB3518"/>
    <w:rsid w:val="00CB49F8"/>
    <w:rsid w:val="00CC20E4"/>
    <w:rsid w:val="00CD6BD7"/>
    <w:rsid w:val="00CE3A33"/>
    <w:rsid w:val="00CF38F9"/>
    <w:rsid w:val="00D22A28"/>
    <w:rsid w:val="00D26BB5"/>
    <w:rsid w:val="00D35366"/>
    <w:rsid w:val="00D4396C"/>
    <w:rsid w:val="00D47F27"/>
    <w:rsid w:val="00D612FE"/>
    <w:rsid w:val="00D65EB0"/>
    <w:rsid w:val="00D7086C"/>
    <w:rsid w:val="00D737CD"/>
    <w:rsid w:val="00D81419"/>
    <w:rsid w:val="00D8340C"/>
    <w:rsid w:val="00DC6B3A"/>
    <w:rsid w:val="00DF429F"/>
    <w:rsid w:val="00E00502"/>
    <w:rsid w:val="00E01064"/>
    <w:rsid w:val="00E174EB"/>
    <w:rsid w:val="00E34FDC"/>
    <w:rsid w:val="00E43971"/>
    <w:rsid w:val="00E525C3"/>
    <w:rsid w:val="00E6083C"/>
    <w:rsid w:val="00E7368A"/>
    <w:rsid w:val="00EA5103"/>
    <w:rsid w:val="00EB13C9"/>
    <w:rsid w:val="00EB3D08"/>
    <w:rsid w:val="00EC59A2"/>
    <w:rsid w:val="00EF1361"/>
    <w:rsid w:val="00F03206"/>
    <w:rsid w:val="00F06912"/>
    <w:rsid w:val="00F16E21"/>
    <w:rsid w:val="00F25FF3"/>
    <w:rsid w:val="00F40B50"/>
    <w:rsid w:val="00F614F3"/>
    <w:rsid w:val="00F74D0D"/>
    <w:rsid w:val="00F80440"/>
    <w:rsid w:val="00F8066C"/>
    <w:rsid w:val="00F82C3C"/>
    <w:rsid w:val="00F838E6"/>
    <w:rsid w:val="00F92BC7"/>
    <w:rsid w:val="00F941B6"/>
    <w:rsid w:val="00F9623F"/>
    <w:rsid w:val="00F967D0"/>
    <w:rsid w:val="00FB660A"/>
    <w:rsid w:val="00FF02A0"/>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74D83162-5E2E-4E64-985A-3288D7308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Times New Roman" w:hAnsi="Courier New" w:cs="Times New Roman"/>
        <w:lang w:val="en-SG" w:eastAsia="en-S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66CC"/>
      <w:u w:val="single"/>
    </w:rPr>
  </w:style>
  <w:style w:type="character" w:customStyle="1" w:styleId="BodyTextChar1">
    <w:name w:val="Body Text Char1"/>
    <w:link w:val="BodyText"/>
    <w:uiPriority w:val="99"/>
    <w:rPr>
      <w:rFonts w:ascii="Times New Roman" w:hAnsi="Times New Roman" w:cs="Times New Roman"/>
      <w:sz w:val="28"/>
      <w:szCs w:val="28"/>
      <w:u w:val="none"/>
    </w:rPr>
  </w:style>
  <w:style w:type="character" w:customStyle="1" w:styleId="Bodytext2">
    <w:name w:val="Body text (2)_"/>
    <w:link w:val="Bodytext20"/>
    <w:uiPriority w:val="99"/>
    <w:rPr>
      <w:rFonts w:ascii="Times New Roman" w:hAnsi="Times New Roman" w:cs="Times New Roman"/>
      <w:sz w:val="22"/>
      <w:szCs w:val="22"/>
      <w:u w:val="none"/>
    </w:rPr>
  </w:style>
  <w:style w:type="character" w:customStyle="1" w:styleId="Heading1">
    <w:name w:val="Heading #1_"/>
    <w:link w:val="Heading10"/>
    <w:uiPriority w:val="99"/>
    <w:rPr>
      <w:rFonts w:ascii="Times New Roman" w:hAnsi="Times New Roman" w:cs="Times New Roman"/>
      <w:b/>
      <w:bCs/>
      <w:sz w:val="26"/>
      <w:szCs w:val="26"/>
      <w:u w:val="none"/>
    </w:rPr>
  </w:style>
  <w:style w:type="character" w:customStyle="1" w:styleId="Bodytext5">
    <w:name w:val="Body text (5)_"/>
    <w:link w:val="Bodytext50"/>
    <w:uiPriority w:val="99"/>
    <w:rPr>
      <w:rFonts w:ascii="Arial" w:hAnsi="Arial" w:cs="Arial"/>
      <w:sz w:val="20"/>
      <w:szCs w:val="20"/>
      <w:u w:val="none"/>
    </w:rPr>
  </w:style>
  <w:style w:type="character" w:customStyle="1" w:styleId="Tablecaption">
    <w:name w:val="Table caption_"/>
    <w:link w:val="Tablecaption0"/>
    <w:uiPriority w:val="99"/>
    <w:rPr>
      <w:rFonts w:ascii="Times New Roman" w:hAnsi="Times New Roman" w:cs="Times New Roman"/>
      <w:sz w:val="28"/>
      <w:szCs w:val="28"/>
      <w:u w:val="none"/>
    </w:rPr>
  </w:style>
  <w:style w:type="character" w:customStyle="1" w:styleId="Other">
    <w:name w:val="Other_"/>
    <w:link w:val="Other0"/>
    <w:uiPriority w:val="99"/>
    <w:rPr>
      <w:rFonts w:ascii="Times New Roman" w:hAnsi="Times New Roman" w:cs="Times New Roman"/>
      <w:sz w:val="28"/>
      <w:szCs w:val="28"/>
      <w:u w:val="none"/>
    </w:rPr>
  </w:style>
  <w:style w:type="character" w:customStyle="1" w:styleId="Picturecaption">
    <w:name w:val="Picture caption_"/>
    <w:link w:val="Picturecaption0"/>
    <w:uiPriority w:val="99"/>
    <w:rPr>
      <w:rFonts w:ascii="Times New Roman" w:hAnsi="Times New Roman" w:cs="Times New Roman"/>
      <w:i/>
      <w:iCs/>
      <w:sz w:val="28"/>
      <w:szCs w:val="28"/>
      <w:u w:val="none"/>
    </w:rPr>
  </w:style>
  <w:style w:type="character" w:customStyle="1" w:styleId="Bodytext8">
    <w:name w:val="Body text (8)_"/>
    <w:link w:val="Bodytext80"/>
    <w:uiPriority w:val="99"/>
    <w:rPr>
      <w:rFonts w:ascii="Times New Roman" w:hAnsi="Times New Roman" w:cs="Times New Roman"/>
      <w:b/>
      <w:bCs/>
      <w:sz w:val="14"/>
      <w:szCs w:val="14"/>
      <w:u w:val="none"/>
    </w:rPr>
  </w:style>
  <w:style w:type="character" w:customStyle="1" w:styleId="Bodytext7">
    <w:name w:val="Body text (7)_"/>
    <w:link w:val="Bodytext70"/>
    <w:uiPriority w:val="99"/>
    <w:rPr>
      <w:rFonts w:ascii="Times New Roman" w:hAnsi="Times New Roman" w:cs="Times New Roman"/>
      <w:sz w:val="18"/>
      <w:szCs w:val="18"/>
      <w:u w:val="none"/>
    </w:rPr>
  </w:style>
  <w:style w:type="character" w:customStyle="1" w:styleId="Bodytext9">
    <w:name w:val="Body text (9)_"/>
    <w:link w:val="Bodytext90"/>
    <w:uiPriority w:val="99"/>
    <w:rPr>
      <w:rFonts w:ascii="Arial" w:hAnsi="Arial" w:cs="Arial"/>
      <w:i/>
      <w:iCs/>
      <w:sz w:val="17"/>
      <w:szCs w:val="17"/>
      <w:u w:val="none"/>
    </w:rPr>
  </w:style>
  <w:style w:type="character" w:customStyle="1" w:styleId="Bodytext6">
    <w:name w:val="Body text (6)_"/>
    <w:link w:val="Bodytext60"/>
    <w:uiPriority w:val="99"/>
    <w:rPr>
      <w:rFonts w:ascii="Times New Roman" w:hAnsi="Times New Roman" w:cs="Times New Roman"/>
      <w:sz w:val="16"/>
      <w:szCs w:val="16"/>
      <w:u w:val="none"/>
    </w:rPr>
  </w:style>
  <w:style w:type="paragraph" w:styleId="BodyText">
    <w:name w:val="Body Text"/>
    <w:basedOn w:val="Normal"/>
    <w:link w:val="BodyTextChar1"/>
    <w:uiPriority w:val="99"/>
    <w:qFormat/>
    <w:pPr>
      <w:shd w:val="clear" w:color="auto" w:fill="FFFFFF"/>
      <w:spacing w:after="100"/>
      <w:ind w:firstLine="400"/>
    </w:pPr>
    <w:rPr>
      <w:rFonts w:ascii="Times New Roman" w:hAnsi="Times New Roman" w:cs="Times New Roman"/>
      <w:color w:val="auto"/>
      <w:sz w:val="28"/>
      <w:szCs w:val="28"/>
      <w:lang w:eastAsia="en-US"/>
    </w:rPr>
  </w:style>
  <w:style w:type="character" w:customStyle="1" w:styleId="BodyTextChar">
    <w:name w:val="Body Text Char"/>
    <w:uiPriority w:val="99"/>
    <w:semiHidden/>
    <w:rPr>
      <w:rFonts w:cs="Courier New"/>
      <w:color w:val="000000"/>
      <w:lang w:val="vi-VN" w:eastAsia="vi-VN"/>
    </w:rPr>
  </w:style>
  <w:style w:type="paragraph" w:customStyle="1" w:styleId="Bodytext20">
    <w:name w:val="Body text (2)"/>
    <w:basedOn w:val="Normal"/>
    <w:link w:val="Bodytext2"/>
    <w:uiPriority w:val="99"/>
    <w:pPr>
      <w:shd w:val="clear" w:color="auto" w:fill="FFFFFF"/>
    </w:pPr>
    <w:rPr>
      <w:rFonts w:ascii="Times New Roman" w:hAnsi="Times New Roman" w:cs="Times New Roman"/>
      <w:color w:val="auto"/>
      <w:sz w:val="22"/>
      <w:szCs w:val="22"/>
      <w:lang w:eastAsia="en-US"/>
    </w:rPr>
  </w:style>
  <w:style w:type="paragraph" w:customStyle="1" w:styleId="Heading10">
    <w:name w:val="Heading #1"/>
    <w:basedOn w:val="Normal"/>
    <w:link w:val="Heading1"/>
    <w:uiPriority w:val="99"/>
    <w:pPr>
      <w:shd w:val="clear" w:color="auto" w:fill="FFFFFF"/>
      <w:spacing w:after="100" w:line="259" w:lineRule="auto"/>
      <w:ind w:firstLine="350"/>
      <w:outlineLvl w:val="0"/>
    </w:pPr>
    <w:rPr>
      <w:rFonts w:ascii="Times New Roman" w:hAnsi="Times New Roman" w:cs="Times New Roman"/>
      <w:b/>
      <w:bCs/>
      <w:color w:val="auto"/>
      <w:sz w:val="26"/>
      <w:szCs w:val="26"/>
      <w:lang w:eastAsia="en-US"/>
    </w:rPr>
  </w:style>
  <w:style w:type="paragraph" w:customStyle="1" w:styleId="Bodytext50">
    <w:name w:val="Body text (5)"/>
    <w:basedOn w:val="Normal"/>
    <w:link w:val="Bodytext5"/>
    <w:uiPriority w:val="99"/>
    <w:pPr>
      <w:shd w:val="clear" w:color="auto" w:fill="FFFFFF"/>
      <w:spacing w:after="520" w:line="180" w:lineRule="auto"/>
      <w:ind w:left="5420"/>
    </w:pPr>
    <w:rPr>
      <w:rFonts w:ascii="Arial" w:hAnsi="Arial" w:cs="Arial"/>
      <w:color w:val="auto"/>
      <w:sz w:val="20"/>
      <w:szCs w:val="20"/>
      <w:lang w:eastAsia="en-US"/>
    </w:rPr>
  </w:style>
  <w:style w:type="paragraph" w:customStyle="1" w:styleId="Tablecaption0">
    <w:name w:val="Table caption"/>
    <w:basedOn w:val="Normal"/>
    <w:link w:val="Tablecaption"/>
    <w:uiPriority w:val="99"/>
    <w:pPr>
      <w:shd w:val="clear" w:color="auto" w:fill="FFFFFF"/>
    </w:pPr>
    <w:rPr>
      <w:rFonts w:ascii="Times New Roman" w:hAnsi="Times New Roman" w:cs="Times New Roman"/>
      <w:color w:val="auto"/>
      <w:sz w:val="28"/>
      <w:szCs w:val="28"/>
      <w:lang w:eastAsia="en-US"/>
    </w:rPr>
  </w:style>
  <w:style w:type="paragraph" w:customStyle="1" w:styleId="Other0">
    <w:name w:val="Other"/>
    <w:basedOn w:val="Normal"/>
    <w:link w:val="Other"/>
    <w:uiPriority w:val="99"/>
    <w:pPr>
      <w:shd w:val="clear" w:color="auto" w:fill="FFFFFF"/>
      <w:spacing w:after="100"/>
      <w:ind w:firstLine="400"/>
    </w:pPr>
    <w:rPr>
      <w:rFonts w:ascii="Times New Roman" w:hAnsi="Times New Roman" w:cs="Times New Roman"/>
      <w:color w:val="auto"/>
      <w:sz w:val="28"/>
      <w:szCs w:val="28"/>
      <w:lang w:eastAsia="en-US"/>
    </w:rPr>
  </w:style>
  <w:style w:type="paragraph" w:customStyle="1" w:styleId="Picturecaption0">
    <w:name w:val="Picture caption"/>
    <w:basedOn w:val="Normal"/>
    <w:link w:val="Picturecaption"/>
    <w:uiPriority w:val="99"/>
    <w:pPr>
      <w:shd w:val="clear" w:color="auto" w:fill="FFFFFF"/>
    </w:pPr>
    <w:rPr>
      <w:rFonts w:ascii="Times New Roman" w:hAnsi="Times New Roman" w:cs="Times New Roman"/>
      <w:i/>
      <w:iCs/>
      <w:color w:val="auto"/>
      <w:sz w:val="28"/>
      <w:szCs w:val="28"/>
      <w:lang w:eastAsia="en-US"/>
    </w:rPr>
  </w:style>
  <w:style w:type="paragraph" w:customStyle="1" w:styleId="Bodytext80">
    <w:name w:val="Body text (8)"/>
    <w:basedOn w:val="Normal"/>
    <w:link w:val="Bodytext8"/>
    <w:uiPriority w:val="99"/>
    <w:pPr>
      <w:shd w:val="clear" w:color="auto" w:fill="FFFFFF"/>
      <w:spacing w:after="80"/>
      <w:ind w:firstLine="380"/>
    </w:pPr>
    <w:rPr>
      <w:rFonts w:ascii="Times New Roman" w:hAnsi="Times New Roman" w:cs="Times New Roman"/>
      <w:b/>
      <w:bCs/>
      <w:color w:val="auto"/>
      <w:sz w:val="14"/>
      <w:szCs w:val="14"/>
      <w:lang w:eastAsia="en-US"/>
    </w:rPr>
  </w:style>
  <w:style w:type="paragraph" w:customStyle="1" w:styleId="Bodytext70">
    <w:name w:val="Body text (7)"/>
    <w:basedOn w:val="Normal"/>
    <w:link w:val="Bodytext7"/>
    <w:uiPriority w:val="99"/>
    <w:pPr>
      <w:shd w:val="clear" w:color="auto" w:fill="FFFFFF"/>
      <w:ind w:firstLine="420"/>
    </w:pPr>
    <w:rPr>
      <w:rFonts w:ascii="Times New Roman" w:hAnsi="Times New Roman" w:cs="Times New Roman"/>
      <w:color w:val="auto"/>
      <w:sz w:val="18"/>
      <w:szCs w:val="18"/>
      <w:lang w:eastAsia="en-US"/>
    </w:rPr>
  </w:style>
  <w:style w:type="paragraph" w:customStyle="1" w:styleId="Bodytext90">
    <w:name w:val="Body text (9)"/>
    <w:basedOn w:val="Normal"/>
    <w:link w:val="Bodytext9"/>
    <w:uiPriority w:val="99"/>
    <w:pPr>
      <w:shd w:val="clear" w:color="auto" w:fill="FFFFFF"/>
      <w:ind w:left="2460"/>
    </w:pPr>
    <w:rPr>
      <w:rFonts w:ascii="Arial" w:hAnsi="Arial" w:cs="Arial"/>
      <w:i/>
      <w:iCs/>
      <w:color w:val="auto"/>
      <w:sz w:val="17"/>
      <w:szCs w:val="17"/>
      <w:lang w:eastAsia="en-US"/>
    </w:rPr>
  </w:style>
  <w:style w:type="paragraph" w:customStyle="1" w:styleId="Bodytext60">
    <w:name w:val="Body text (6)"/>
    <w:basedOn w:val="Normal"/>
    <w:link w:val="Bodytext6"/>
    <w:uiPriority w:val="99"/>
    <w:pPr>
      <w:shd w:val="clear" w:color="auto" w:fill="FFFFFF"/>
      <w:spacing w:after="40"/>
      <w:ind w:firstLine="960"/>
    </w:pPr>
    <w:rPr>
      <w:rFonts w:ascii="Times New Roman" w:hAnsi="Times New Roman" w:cs="Times New Roman"/>
      <w:color w:val="auto"/>
      <w:sz w:val="16"/>
      <w:szCs w:val="16"/>
      <w:lang w:eastAsia="en-US"/>
    </w:rPr>
  </w:style>
  <w:style w:type="table" w:styleId="TableGrid">
    <w:name w:val="Table Grid"/>
    <w:basedOn w:val="TableNormal"/>
    <w:uiPriority w:val="39"/>
    <w:rsid w:val="00D26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5361"/>
    <w:pPr>
      <w:tabs>
        <w:tab w:val="center" w:pos="4680"/>
        <w:tab w:val="right" w:pos="9360"/>
      </w:tabs>
    </w:pPr>
  </w:style>
  <w:style w:type="character" w:customStyle="1" w:styleId="HeaderChar">
    <w:name w:val="Header Char"/>
    <w:link w:val="Header"/>
    <w:uiPriority w:val="99"/>
    <w:rsid w:val="004D5361"/>
    <w:rPr>
      <w:rFonts w:cs="Courier New"/>
      <w:color w:val="000000"/>
      <w:sz w:val="24"/>
      <w:szCs w:val="24"/>
      <w:lang w:val="vi-VN" w:eastAsia="vi-VN"/>
    </w:rPr>
  </w:style>
  <w:style w:type="paragraph" w:styleId="Footer">
    <w:name w:val="footer"/>
    <w:basedOn w:val="Normal"/>
    <w:link w:val="FooterChar"/>
    <w:uiPriority w:val="99"/>
    <w:unhideWhenUsed/>
    <w:rsid w:val="004D5361"/>
    <w:pPr>
      <w:tabs>
        <w:tab w:val="center" w:pos="4680"/>
        <w:tab w:val="right" w:pos="9360"/>
      </w:tabs>
    </w:pPr>
  </w:style>
  <w:style w:type="character" w:customStyle="1" w:styleId="FooterChar">
    <w:name w:val="Footer Char"/>
    <w:link w:val="Footer"/>
    <w:uiPriority w:val="99"/>
    <w:rsid w:val="004D5361"/>
    <w:rPr>
      <w:rFonts w:cs="Courier New"/>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25561</Words>
  <Characters>145701</Characters>
  <Application>Microsoft Office Word</Application>
  <DocSecurity>0</DocSecurity>
  <Lines>1214</Lines>
  <Paragraphs>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Nguyen Xuan Huy</cp:lastModifiedBy>
  <cp:revision>4</cp:revision>
  <dcterms:created xsi:type="dcterms:W3CDTF">2024-08-23T08:39:00Z</dcterms:created>
  <dcterms:modified xsi:type="dcterms:W3CDTF">2026-07-23T06:58:00Z</dcterms:modified>
</cp:coreProperties>
</file>