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R="008726EB" w:rsidRPr="008726EB" w:rsidTr="0030039E">
        <w:tc>
          <w:tcPr>
            <w:tcW w:w="2052" w:type="pct"/>
            <w:shd w:val="clear" w:color="auto" w:fill="auto"/>
          </w:tcPr>
          <w:p w:rsidR="008726EB" w:rsidRPr="008726EB" w:rsidRDefault="008726EB" w:rsidP="008726EB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BỘ TÀI CHÍNH</w:t>
            </w:r>
          </w:p>
          <w:p w:rsidR="008726EB" w:rsidRPr="008726EB" w:rsidRDefault="008726EB" w:rsidP="008726EB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bCs/>
                <w:i w:val="0"/>
                <w:sz w:val="20"/>
                <w:szCs w:val="20"/>
                <w:vertAlign w:val="superscript"/>
              </w:rPr>
            </w:pPr>
            <w:r w:rsidRPr="008726EB">
              <w:rPr>
                <w:rFonts w:ascii="Arial" w:hAnsi="Arial" w:cs="Arial"/>
                <w:bCs/>
                <w:i w:val="0"/>
                <w:sz w:val="20"/>
                <w:szCs w:val="20"/>
                <w:vertAlign w:val="superscript"/>
              </w:rPr>
              <w:t>_______</w:t>
            </w:r>
          </w:p>
          <w:p w:rsidR="008726EB" w:rsidRPr="008726EB" w:rsidRDefault="008726EB" w:rsidP="008726EB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bCs/>
                <w:i w:val="0"/>
                <w:sz w:val="20"/>
                <w:szCs w:val="20"/>
                <w:lang w:val="en-US"/>
              </w:rPr>
            </w:pPr>
            <w:r w:rsidRPr="008726EB"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  <w:lang w:val="en-US"/>
              </w:rPr>
              <w:t>843/QĐ-BTC</w:t>
            </w:r>
          </w:p>
        </w:tc>
        <w:tc>
          <w:tcPr>
            <w:tcW w:w="2948" w:type="pct"/>
            <w:shd w:val="clear" w:color="auto" w:fill="auto"/>
          </w:tcPr>
          <w:p w:rsidR="008726EB" w:rsidRPr="008726EB" w:rsidRDefault="008726EB" w:rsidP="008726EB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CỘNG HÒA XÃ HỘI CHỦ NGHĨA VIỆT NAM</w:t>
            </w:r>
          </w:p>
          <w:p w:rsidR="008726EB" w:rsidRPr="008726EB" w:rsidRDefault="008726EB" w:rsidP="008726EB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Độc lập - Tự do - Hạnh phúc</w:t>
            </w:r>
          </w:p>
          <w:p w:rsidR="008726EB" w:rsidRPr="008726EB" w:rsidRDefault="008726EB" w:rsidP="008726EB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i w:val="0"/>
                <w:sz w:val="20"/>
                <w:szCs w:val="20"/>
                <w:vertAlign w:val="superscript"/>
              </w:rPr>
            </w:pPr>
            <w:r w:rsidRPr="008726EB">
              <w:rPr>
                <w:rFonts w:ascii="Arial" w:hAnsi="Arial" w:cs="Arial"/>
                <w:i w:val="0"/>
                <w:sz w:val="20"/>
                <w:szCs w:val="20"/>
                <w:vertAlign w:val="superscript"/>
              </w:rPr>
              <w:t>________________________</w:t>
            </w:r>
          </w:p>
          <w:p w:rsidR="008726EB" w:rsidRPr="008726EB" w:rsidRDefault="008726EB" w:rsidP="008726EB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6EB">
              <w:rPr>
                <w:rFonts w:ascii="Arial" w:hAnsi="Arial" w:cs="Arial"/>
                <w:iCs w:val="0"/>
                <w:sz w:val="20"/>
                <w:szCs w:val="20"/>
              </w:rPr>
              <w:t xml:space="preserve">Hà Nội, ngày 15 tháng </w:t>
            </w:r>
            <w:r>
              <w:rPr>
                <w:rFonts w:ascii="Arial" w:hAnsi="Arial" w:cs="Arial"/>
                <w:iCs w:val="0"/>
                <w:sz w:val="20"/>
                <w:szCs w:val="20"/>
                <w:lang w:val="en-US"/>
              </w:rPr>
              <w:t>4</w:t>
            </w:r>
            <w:r w:rsidRPr="008726EB">
              <w:rPr>
                <w:rFonts w:ascii="Arial" w:hAnsi="Arial" w:cs="Arial"/>
                <w:iCs w:val="0"/>
                <w:sz w:val="20"/>
                <w:szCs w:val="20"/>
              </w:rPr>
              <w:t xml:space="preserve"> năm 2024</w:t>
            </w:r>
          </w:p>
        </w:tc>
      </w:tr>
    </w:tbl>
    <w:p w:rsidR="008726EB" w:rsidRDefault="008726EB" w:rsidP="00292AE2">
      <w:pPr>
        <w:pStyle w:val="Vnbnnidung0"/>
        <w:spacing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</w:p>
    <w:p w:rsidR="008726EB" w:rsidRDefault="008726EB" w:rsidP="00292AE2">
      <w:pPr>
        <w:pStyle w:val="Vnbnnidung0"/>
        <w:spacing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</w:p>
    <w:p w:rsidR="00DF6DF0" w:rsidRPr="008726EB" w:rsidRDefault="007C1394" w:rsidP="00292AE2">
      <w:pPr>
        <w:pStyle w:val="Vnbnnidung0"/>
        <w:spacing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8726EB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QUYẾT ĐỊNH</w:t>
      </w:r>
    </w:p>
    <w:p w:rsidR="00292AE2" w:rsidRDefault="00292AE2" w:rsidP="00292AE2">
      <w:pPr>
        <w:pStyle w:val="Vnbnnidung0"/>
        <w:spacing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US"/>
        </w:rPr>
        <w:t>V</w:t>
      </w:r>
      <w:r w:rsidR="007C1394" w:rsidRPr="008726EB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ề việc công bố công </w:t>
      </w:r>
      <w:r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khai dự toán ngân sách nhà nước</w:t>
      </w:r>
    </w:p>
    <w:p w:rsidR="00DF6DF0" w:rsidRDefault="007C1394" w:rsidP="00292AE2">
      <w:pPr>
        <w:pStyle w:val="Vnbnnidung0"/>
        <w:spacing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8726EB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năm 2024 của Bộ Tài chính</w:t>
      </w:r>
    </w:p>
    <w:p w:rsidR="00292AE2" w:rsidRPr="00292AE2" w:rsidRDefault="00292AE2" w:rsidP="00292AE2">
      <w:pPr>
        <w:pStyle w:val="Vnbnnidung0"/>
        <w:spacing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vertAlign w:val="superscript"/>
          <w:lang w:val="en-US"/>
        </w:rPr>
      </w:pPr>
      <w:r w:rsidRPr="00292AE2">
        <w:rPr>
          <w:rFonts w:ascii="Arial" w:hAnsi="Arial" w:cs="Arial"/>
          <w:bCs/>
          <w:i w:val="0"/>
          <w:iCs w:val="0"/>
          <w:color w:val="auto"/>
          <w:sz w:val="20"/>
          <w:szCs w:val="20"/>
          <w:vertAlign w:val="superscript"/>
          <w:lang w:val="en-US"/>
        </w:rPr>
        <w:t>____________</w:t>
      </w:r>
    </w:p>
    <w:p w:rsidR="00DF6DF0" w:rsidRDefault="00292AE2" w:rsidP="00292AE2">
      <w:pPr>
        <w:pStyle w:val="Tiu10"/>
        <w:keepNext/>
        <w:keepLines/>
        <w:spacing w:after="0" w:line="240" w:lineRule="auto"/>
        <w:outlineLvl w:val="9"/>
        <w:rPr>
          <w:rFonts w:ascii="Arial" w:hAnsi="Arial" w:cs="Arial"/>
          <w:color w:val="auto"/>
          <w:sz w:val="20"/>
          <w:szCs w:val="20"/>
        </w:rPr>
      </w:pPr>
      <w:bookmarkStart w:id="0" w:name="bookmark0"/>
      <w:bookmarkStart w:id="1" w:name="bookmark1"/>
      <w:bookmarkStart w:id="2" w:name="bookmark2"/>
      <w:r w:rsidRPr="008726EB">
        <w:rPr>
          <w:rFonts w:ascii="Arial" w:hAnsi="Arial" w:cs="Arial"/>
          <w:color w:val="auto"/>
          <w:sz w:val="20"/>
          <w:szCs w:val="20"/>
        </w:rPr>
        <w:t xml:space="preserve">BỘ </w:t>
      </w:r>
      <w:r>
        <w:rPr>
          <w:rFonts w:ascii="Arial" w:hAnsi="Arial" w:cs="Arial"/>
          <w:color w:val="auto"/>
          <w:sz w:val="20"/>
          <w:szCs w:val="20"/>
          <w:lang w:val="en-US"/>
        </w:rPr>
        <w:t>TRƯỞNG</w:t>
      </w:r>
      <w:r w:rsidRPr="008726EB">
        <w:rPr>
          <w:rFonts w:ascii="Arial" w:hAnsi="Arial" w:cs="Arial"/>
          <w:color w:val="auto"/>
          <w:sz w:val="20"/>
          <w:szCs w:val="20"/>
        </w:rPr>
        <w:t xml:space="preserve"> BỘ TÀI CHÍNH</w:t>
      </w:r>
      <w:bookmarkEnd w:id="0"/>
      <w:bookmarkEnd w:id="1"/>
      <w:bookmarkEnd w:id="2"/>
    </w:p>
    <w:p w:rsidR="00292AE2" w:rsidRPr="008726EB" w:rsidRDefault="00292AE2" w:rsidP="00292AE2">
      <w:pPr>
        <w:pStyle w:val="Tiu10"/>
        <w:keepNext/>
        <w:keepLines/>
        <w:spacing w:after="0" w:line="240" w:lineRule="auto"/>
        <w:outlineLvl w:val="9"/>
        <w:rPr>
          <w:rFonts w:ascii="Arial" w:hAnsi="Arial" w:cs="Arial"/>
          <w:color w:val="auto"/>
          <w:sz w:val="20"/>
          <w:szCs w:val="20"/>
        </w:rPr>
      </w:pPr>
    </w:p>
    <w:p w:rsidR="00DF6DF0" w:rsidRPr="008726EB" w:rsidRDefault="007C1394" w:rsidP="008726E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726EB">
        <w:rPr>
          <w:rFonts w:ascii="Arial" w:hAnsi="Arial" w:cs="Arial"/>
          <w:color w:val="auto"/>
          <w:sz w:val="20"/>
          <w:szCs w:val="20"/>
        </w:rPr>
        <w:t xml:space="preserve">Căn cứ Nghị định </w:t>
      </w:r>
      <w:r w:rsidR="007A1968">
        <w:rPr>
          <w:rFonts w:ascii="Arial" w:hAnsi="Arial" w:cs="Arial"/>
          <w:color w:val="auto"/>
          <w:sz w:val="20"/>
          <w:szCs w:val="20"/>
          <w:lang w:val="en-US"/>
        </w:rPr>
        <w:t>số</w:t>
      </w:r>
      <w:r w:rsidRPr="008726EB">
        <w:rPr>
          <w:rFonts w:ascii="Arial" w:hAnsi="Arial" w:cs="Arial"/>
          <w:color w:val="auto"/>
          <w:sz w:val="20"/>
          <w:szCs w:val="20"/>
        </w:rPr>
        <w:t xml:space="preserve"> 14/2023/NĐ-CP ngày 20/4/2023 của </w:t>
      </w:r>
      <w:r w:rsidR="008B17B4">
        <w:rPr>
          <w:rFonts w:ascii="Arial" w:hAnsi="Arial" w:cs="Arial"/>
          <w:color w:val="auto"/>
          <w:sz w:val="20"/>
          <w:szCs w:val="20"/>
          <w:lang w:val="en-US"/>
        </w:rPr>
        <w:t>Chính</w:t>
      </w:r>
      <w:r w:rsidRPr="008726EB">
        <w:rPr>
          <w:rFonts w:ascii="Arial" w:hAnsi="Arial" w:cs="Arial"/>
          <w:color w:val="auto"/>
          <w:sz w:val="20"/>
          <w:szCs w:val="20"/>
        </w:rPr>
        <w:t xml:space="preserve"> phủ qu</w:t>
      </w:r>
      <w:r w:rsidR="008B17B4">
        <w:rPr>
          <w:rFonts w:ascii="Arial" w:hAnsi="Arial" w:cs="Arial"/>
          <w:color w:val="auto"/>
          <w:sz w:val="20"/>
          <w:szCs w:val="20"/>
        </w:rPr>
        <w:t>y định chức năng, nhiệm vụ, quy</w:t>
      </w:r>
      <w:r w:rsidR="008B17B4">
        <w:rPr>
          <w:rFonts w:ascii="Arial" w:hAnsi="Arial" w:cs="Arial"/>
          <w:color w:val="auto"/>
          <w:sz w:val="20"/>
          <w:szCs w:val="20"/>
          <w:lang w:val="en-US"/>
        </w:rPr>
        <w:t>ề</w:t>
      </w:r>
      <w:r w:rsidRPr="008726EB">
        <w:rPr>
          <w:rFonts w:ascii="Arial" w:hAnsi="Arial" w:cs="Arial"/>
          <w:color w:val="auto"/>
          <w:sz w:val="20"/>
          <w:szCs w:val="20"/>
        </w:rPr>
        <w:t xml:space="preserve">n hạn và cơ </w:t>
      </w:r>
      <w:r w:rsidR="008B17B4">
        <w:rPr>
          <w:rFonts w:ascii="Arial" w:hAnsi="Arial" w:cs="Arial"/>
          <w:color w:val="auto"/>
          <w:sz w:val="20"/>
          <w:szCs w:val="20"/>
          <w:lang w:val="en-US"/>
        </w:rPr>
        <w:t>cấu tổ</w:t>
      </w:r>
      <w:r w:rsidRPr="008726EB">
        <w:rPr>
          <w:rFonts w:ascii="Arial" w:hAnsi="Arial" w:cs="Arial"/>
          <w:color w:val="auto"/>
          <w:sz w:val="20"/>
          <w:szCs w:val="20"/>
        </w:rPr>
        <w:t xml:space="preserve"> chức </w:t>
      </w:r>
      <w:r w:rsidR="008B17B4">
        <w:rPr>
          <w:rFonts w:ascii="Arial" w:hAnsi="Arial" w:cs="Arial"/>
          <w:color w:val="auto"/>
          <w:sz w:val="20"/>
          <w:szCs w:val="20"/>
          <w:lang w:val="en-US"/>
        </w:rPr>
        <w:t>của</w:t>
      </w:r>
      <w:r w:rsidRPr="008726EB">
        <w:rPr>
          <w:rFonts w:ascii="Arial" w:hAnsi="Arial" w:cs="Arial"/>
          <w:color w:val="auto"/>
          <w:sz w:val="20"/>
          <w:szCs w:val="20"/>
        </w:rPr>
        <w:t xml:space="preserve"> Bộ Tài chính;</w:t>
      </w:r>
    </w:p>
    <w:p w:rsidR="00DF6DF0" w:rsidRPr="008726EB" w:rsidRDefault="007C1394" w:rsidP="008726E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726EB">
        <w:rPr>
          <w:rFonts w:ascii="Arial" w:hAnsi="Arial" w:cs="Arial"/>
          <w:color w:val="auto"/>
          <w:sz w:val="20"/>
          <w:szCs w:val="20"/>
        </w:rPr>
        <w:t>Căn cứ Nghị địn</w:t>
      </w:r>
      <w:r w:rsidR="00C57421">
        <w:rPr>
          <w:rFonts w:ascii="Arial" w:hAnsi="Arial" w:cs="Arial"/>
          <w:color w:val="auto"/>
          <w:sz w:val="20"/>
          <w:szCs w:val="20"/>
        </w:rPr>
        <w:t>h số 163/2016/NĐ-CP ngày 21/</w:t>
      </w:r>
      <w:r w:rsidR="00C57421">
        <w:rPr>
          <w:rFonts w:ascii="Arial" w:hAnsi="Arial" w:cs="Arial"/>
          <w:color w:val="auto"/>
          <w:sz w:val="20"/>
          <w:szCs w:val="20"/>
          <w:lang w:val="en-US"/>
        </w:rPr>
        <w:t>1</w:t>
      </w:r>
      <w:r w:rsidR="00C57421">
        <w:rPr>
          <w:rFonts w:ascii="Arial" w:hAnsi="Arial" w:cs="Arial"/>
          <w:color w:val="auto"/>
          <w:sz w:val="20"/>
          <w:szCs w:val="20"/>
        </w:rPr>
        <w:t>2/20</w:t>
      </w:r>
      <w:r w:rsidR="00C57421">
        <w:rPr>
          <w:rFonts w:ascii="Arial" w:hAnsi="Arial" w:cs="Arial"/>
          <w:color w:val="auto"/>
          <w:sz w:val="20"/>
          <w:szCs w:val="20"/>
          <w:lang w:val="en-US"/>
        </w:rPr>
        <w:t>1</w:t>
      </w:r>
      <w:r w:rsidRPr="008726EB">
        <w:rPr>
          <w:rFonts w:ascii="Arial" w:hAnsi="Arial" w:cs="Arial"/>
          <w:color w:val="auto"/>
          <w:sz w:val="20"/>
          <w:szCs w:val="20"/>
        </w:rPr>
        <w:t xml:space="preserve">6 của Chính phủ quy định chi </w:t>
      </w:r>
      <w:r w:rsidR="00C57421">
        <w:rPr>
          <w:rFonts w:ascii="Arial" w:hAnsi="Arial" w:cs="Arial"/>
          <w:color w:val="auto"/>
          <w:sz w:val="20"/>
          <w:szCs w:val="20"/>
          <w:lang w:val="en-US"/>
        </w:rPr>
        <w:t>tiết</w:t>
      </w:r>
      <w:r w:rsidRPr="008726EB">
        <w:rPr>
          <w:rFonts w:ascii="Arial" w:hAnsi="Arial" w:cs="Arial"/>
          <w:color w:val="auto"/>
          <w:sz w:val="20"/>
          <w:szCs w:val="20"/>
        </w:rPr>
        <w:t xml:space="preserve"> thi hành một </w:t>
      </w:r>
      <w:r w:rsidR="00C57421">
        <w:rPr>
          <w:rFonts w:ascii="Arial" w:hAnsi="Arial" w:cs="Arial"/>
          <w:color w:val="auto"/>
          <w:sz w:val="20"/>
          <w:szCs w:val="20"/>
          <w:lang w:val="en-US"/>
        </w:rPr>
        <w:t>số</w:t>
      </w:r>
      <w:r w:rsidRPr="008726EB">
        <w:rPr>
          <w:rFonts w:ascii="Arial" w:hAnsi="Arial" w:cs="Arial"/>
          <w:color w:val="auto"/>
          <w:sz w:val="20"/>
          <w:szCs w:val="20"/>
        </w:rPr>
        <w:t xml:space="preserve"> điều của Luật Ngân sách nhà nước;</w:t>
      </w:r>
    </w:p>
    <w:p w:rsidR="00DF6DF0" w:rsidRPr="008726EB" w:rsidRDefault="00C57421" w:rsidP="008726E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n cứ Thông tư </w:t>
      </w:r>
      <w:r>
        <w:rPr>
          <w:rFonts w:ascii="Arial" w:hAnsi="Arial" w:cs="Arial"/>
          <w:color w:val="auto"/>
          <w:sz w:val="20"/>
          <w:szCs w:val="20"/>
          <w:lang w:val="en-US"/>
        </w:rPr>
        <w:t>số</w:t>
      </w:r>
      <w:r>
        <w:rPr>
          <w:rFonts w:ascii="Arial" w:hAnsi="Arial" w:cs="Arial"/>
          <w:color w:val="auto"/>
          <w:sz w:val="20"/>
          <w:szCs w:val="20"/>
        </w:rPr>
        <w:t xml:space="preserve"> 6</w:t>
      </w:r>
      <w:r>
        <w:rPr>
          <w:rFonts w:ascii="Arial" w:hAnsi="Arial" w:cs="Arial"/>
          <w:color w:val="auto"/>
          <w:sz w:val="20"/>
          <w:szCs w:val="20"/>
          <w:lang w:val="en-US"/>
        </w:rPr>
        <w:t>1</w:t>
      </w:r>
      <w:r>
        <w:rPr>
          <w:rFonts w:ascii="Arial" w:hAnsi="Arial" w:cs="Arial"/>
          <w:color w:val="auto"/>
          <w:sz w:val="20"/>
          <w:szCs w:val="20"/>
        </w:rPr>
        <w:t>/20</w:t>
      </w:r>
      <w:r>
        <w:rPr>
          <w:rFonts w:ascii="Arial" w:hAnsi="Arial" w:cs="Arial"/>
          <w:color w:val="auto"/>
          <w:sz w:val="20"/>
          <w:szCs w:val="20"/>
          <w:lang w:val="en-US"/>
        </w:rPr>
        <w:t>1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7/TT-BTC ngày 15/6/2017 của Bộ </w:t>
      </w:r>
      <w:r>
        <w:rPr>
          <w:rFonts w:ascii="Arial" w:hAnsi="Arial" w:cs="Arial"/>
          <w:color w:val="auto"/>
          <w:sz w:val="20"/>
          <w:szCs w:val="20"/>
          <w:lang w:val="en-US"/>
        </w:rPr>
        <w:t>trưởng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 Bộ Tài </w:t>
      </w:r>
      <w:r>
        <w:rPr>
          <w:rFonts w:ascii="Arial" w:hAnsi="Arial" w:cs="Arial"/>
          <w:color w:val="auto"/>
          <w:sz w:val="20"/>
          <w:szCs w:val="20"/>
          <w:lang w:val="en-US"/>
        </w:rPr>
        <w:t>chính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 h</w:t>
      </w:r>
      <w:r w:rsidR="00880B51">
        <w:rPr>
          <w:rFonts w:ascii="Arial" w:hAnsi="Arial" w:cs="Arial"/>
          <w:color w:val="auto"/>
          <w:sz w:val="20"/>
          <w:szCs w:val="20"/>
        </w:rPr>
        <w:t>ướng dẫn thực hiện công khai ng</w:t>
      </w:r>
      <w:r w:rsidR="00880B51">
        <w:rPr>
          <w:rFonts w:ascii="Arial" w:hAnsi="Arial" w:cs="Arial"/>
          <w:color w:val="auto"/>
          <w:sz w:val="20"/>
          <w:szCs w:val="20"/>
          <w:lang w:val="en-US"/>
        </w:rPr>
        <w:t>â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n sách </w:t>
      </w:r>
      <w:r w:rsidR="00880B51">
        <w:rPr>
          <w:rFonts w:ascii="Arial" w:hAnsi="Arial" w:cs="Arial"/>
          <w:color w:val="auto"/>
          <w:sz w:val="20"/>
          <w:szCs w:val="20"/>
          <w:lang w:val="en-US"/>
        </w:rPr>
        <w:t>đối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 với đơn vị dự toán ngân sách, các </w:t>
      </w:r>
      <w:r w:rsidR="00880B51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 chức được ngân sách nhà nước </w:t>
      </w:r>
      <w:r w:rsidR="00880B51">
        <w:rPr>
          <w:rFonts w:ascii="Arial" w:hAnsi="Arial" w:cs="Arial"/>
          <w:color w:val="auto"/>
          <w:sz w:val="20"/>
          <w:szCs w:val="20"/>
          <w:lang w:val="en-US"/>
        </w:rPr>
        <w:t>hỗ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 trợ;</w:t>
      </w:r>
    </w:p>
    <w:p w:rsidR="00DF6DF0" w:rsidRPr="008726EB" w:rsidRDefault="00880B51" w:rsidP="008726E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  <w:lang w:val="en-US"/>
        </w:rPr>
        <w:t>ă</w:t>
      </w:r>
      <w:r>
        <w:rPr>
          <w:rFonts w:ascii="Arial" w:hAnsi="Arial" w:cs="Arial"/>
          <w:color w:val="auto"/>
          <w:sz w:val="20"/>
          <w:szCs w:val="20"/>
        </w:rPr>
        <w:t>n cứ Thông tư số 90/20</w:t>
      </w:r>
      <w:r>
        <w:rPr>
          <w:rFonts w:ascii="Arial" w:hAnsi="Arial" w:cs="Arial"/>
          <w:color w:val="auto"/>
          <w:sz w:val="20"/>
          <w:szCs w:val="20"/>
          <w:lang w:val="en-US"/>
        </w:rPr>
        <w:t>1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8/TT-BTC ngày 28/9/2018 của Bộ trưởng Bộ Tài </w:t>
      </w:r>
      <w:r>
        <w:rPr>
          <w:rFonts w:ascii="Arial" w:hAnsi="Arial" w:cs="Arial"/>
          <w:color w:val="auto"/>
          <w:sz w:val="20"/>
          <w:szCs w:val="20"/>
          <w:lang w:val="en-US"/>
        </w:rPr>
        <w:t>chính sửa đổi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en-US"/>
        </w:rPr>
        <w:t>bổ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 sung một số </w:t>
      </w:r>
      <w:r>
        <w:rPr>
          <w:rFonts w:ascii="Arial" w:hAnsi="Arial" w:cs="Arial"/>
          <w:color w:val="auto"/>
          <w:sz w:val="20"/>
          <w:szCs w:val="20"/>
          <w:lang w:val="en-US"/>
        </w:rPr>
        <w:t>điều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 của Thông tư </w:t>
      </w:r>
      <w:r>
        <w:rPr>
          <w:rFonts w:ascii="Arial" w:hAnsi="Arial" w:cs="Arial"/>
          <w:color w:val="auto"/>
          <w:sz w:val="20"/>
          <w:szCs w:val="20"/>
          <w:lang w:val="en-US"/>
        </w:rPr>
        <w:t>số</w:t>
      </w:r>
      <w:r>
        <w:rPr>
          <w:rFonts w:ascii="Arial" w:hAnsi="Arial" w:cs="Arial"/>
          <w:color w:val="auto"/>
          <w:sz w:val="20"/>
          <w:szCs w:val="20"/>
        </w:rPr>
        <w:t xml:space="preserve"> 61/20</w:t>
      </w:r>
      <w:r>
        <w:rPr>
          <w:rFonts w:ascii="Arial" w:hAnsi="Arial" w:cs="Arial"/>
          <w:color w:val="auto"/>
          <w:sz w:val="20"/>
          <w:szCs w:val="20"/>
          <w:lang w:val="en-US"/>
        </w:rPr>
        <w:t>1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7/TT-BTC ngày 15/6/2017 của Bộ Tài </w:t>
      </w:r>
      <w:r>
        <w:rPr>
          <w:rFonts w:ascii="Arial" w:hAnsi="Arial" w:cs="Arial"/>
          <w:color w:val="auto"/>
          <w:sz w:val="20"/>
          <w:szCs w:val="20"/>
          <w:lang w:val="en-US"/>
        </w:rPr>
        <w:t>chính</w:t>
      </w:r>
      <w:r>
        <w:rPr>
          <w:rFonts w:ascii="Arial" w:hAnsi="Arial" w:cs="Arial"/>
          <w:color w:val="auto"/>
          <w:sz w:val="20"/>
          <w:szCs w:val="20"/>
        </w:rPr>
        <w:t xml:space="preserve"> hướng d</w:t>
      </w:r>
      <w:r>
        <w:rPr>
          <w:rFonts w:ascii="Arial" w:hAnsi="Arial" w:cs="Arial"/>
          <w:color w:val="auto"/>
          <w:sz w:val="20"/>
          <w:szCs w:val="20"/>
          <w:lang w:val="en-US"/>
        </w:rPr>
        <w:t>ẫ</w:t>
      </w:r>
      <w:r w:rsidR="007C1394" w:rsidRPr="008726EB">
        <w:rPr>
          <w:rFonts w:ascii="Arial" w:hAnsi="Arial" w:cs="Arial"/>
          <w:color w:val="auto"/>
          <w:sz w:val="20"/>
          <w:szCs w:val="20"/>
        </w:rPr>
        <w:t>n thực hiện công khai ng</w:t>
      </w:r>
      <w:r>
        <w:rPr>
          <w:rFonts w:ascii="Arial" w:hAnsi="Arial" w:cs="Arial"/>
          <w:color w:val="auto"/>
          <w:sz w:val="20"/>
          <w:szCs w:val="20"/>
          <w:lang w:val="en-US"/>
        </w:rPr>
        <w:t>â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n sách </w:t>
      </w:r>
      <w:r>
        <w:rPr>
          <w:rFonts w:ascii="Arial" w:hAnsi="Arial" w:cs="Arial"/>
          <w:color w:val="auto"/>
          <w:sz w:val="20"/>
          <w:szCs w:val="20"/>
          <w:lang w:val="en-US"/>
        </w:rPr>
        <w:t>đối</w:t>
      </w:r>
      <w:r>
        <w:rPr>
          <w:rFonts w:ascii="Arial" w:hAnsi="Arial" w:cs="Arial"/>
          <w:color w:val="auto"/>
          <w:sz w:val="20"/>
          <w:szCs w:val="20"/>
        </w:rPr>
        <w:t xml:space="preserve"> với đơn vị dự toán ng</w:t>
      </w:r>
      <w:r>
        <w:rPr>
          <w:rFonts w:ascii="Arial" w:hAnsi="Arial" w:cs="Arial"/>
          <w:color w:val="auto"/>
          <w:sz w:val="20"/>
          <w:szCs w:val="20"/>
          <w:lang w:val="en-US"/>
        </w:rPr>
        <w:t>â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n sách, các </w:t>
      </w:r>
      <w:r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 chức được ngân sách nhà nước </w:t>
      </w:r>
      <w:r>
        <w:rPr>
          <w:rFonts w:ascii="Arial" w:hAnsi="Arial" w:cs="Arial"/>
          <w:color w:val="auto"/>
          <w:sz w:val="20"/>
          <w:szCs w:val="20"/>
          <w:lang w:val="en-US"/>
        </w:rPr>
        <w:t>hỗ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 trợ;</w:t>
      </w:r>
    </w:p>
    <w:p w:rsidR="00DF6DF0" w:rsidRPr="008726EB" w:rsidRDefault="00950C91" w:rsidP="008726E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  <w:lang w:val="en-US"/>
        </w:rPr>
        <w:t>ă</w:t>
      </w:r>
      <w:r>
        <w:rPr>
          <w:rFonts w:ascii="Arial" w:hAnsi="Arial" w:cs="Arial"/>
          <w:color w:val="auto"/>
          <w:sz w:val="20"/>
          <w:szCs w:val="20"/>
        </w:rPr>
        <w:t>n cứ Công v</w:t>
      </w:r>
      <w:r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="007C1394" w:rsidRPr="008726EB">
        <w:rPr>
          <w:rFonts w:ascii="Arial" w:hAnsi="Arial" w:cs="Arial"/>
          <w:color w:val="auto"/>
          <w:sz w:val="20"/>
          <w:szCs w:val="20"/>
        </w:rPr>
        <w:t>n số 767/BGDĐT</w:t>
      </w:r>
      <w:r>
        <w:rPr>
          <w:rFonts w:ascii="Arial" w:hAnsi="Arial" w:cs="Arial"/>
          <w:color w:val="auto"/>
          <w:sz w:val="20"/>
          <w:szCs w:val="20"/>
        </w:rPr>
        <w:t>-KHTC ngày 26/02/2024 của Bộ Gi</w:t>
      </w:r>
      <w:r>
        <w:rPr>
          <w:rFonts w:ascii="Arial" w:hAnsi="Arial" w:cs="Arial"/>
          <w:color w:val="auto"/>
          <w:sz w:val="20"/>
          <w:szCs w:val="20"/>
          <w:lang w:val="en-US"/>
        </w:rPr>
        <w:t>á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o dục và Đào tạo </w:t>
      </w:r>
      <w:r>
        <w:rPr>
          <w:rFonts w:ascii="Arial" w:hAnsi="Arial" w:cs="Arial"/>
          <w:color w:val="auto"/>
          <w:sz w:val="20"/>
          <w:szCs w:val="20"/>
          <w:lang w:val="en-US"/>
        </w:rPr>
        <w:t>về</w:t>
      </w:r>
      <w:r w:rsidR="007C1394" w:rsidRPr="008726EB">
        <w:rPr>
          <w:rFonts w:ascii="Arial" w:hAnsi="Arial" w:cs="Arial"/>
          <w:color w:val="auto"/>
          <w:sz w:val="20"/>
          <w:szCs w:val="20"/>
        </w:rPr>
        <w:t xml:space="preserve"> việc </w:t>
      </w:r>
      <w:r>
        <w:rPr>
          <w:rFonts w:ascii="Arial" w:hAnsi="Arial" w:cs="Arial"/>
          <w:color w:val="auto"/>
          <w:sz w:val="20"/>
          <w:szCs w:val="20"/>
          <w:lang w:val="en-US"/>
        </w:rPr>
        <w:t>hướng</w:t>
      </w:r>
      <w:r>
        <w:rPr>
          <w:rFonts w:ascii="Arial" w:hAnsi="Arial" w:cs="Arial"/>
          <w:color w:val="auto"/>
          <w:sz w:val="20"/>
          <w:szCs w:val="20"/>
        </w:rPr>
        <w:t xml:space="preserve"> dẫn triển khai nhiệm vụ n</w:t>
      </w:r>
      <w:r>
        <w:rPr>
          <w:rFonts w:ascii="Arial" w:hAnsi="Arial" w:cs="Arial"/>
          <w:color w:val="auto"/>
          <w:sz w:val="20"/>
          <w:szCs w:val="20"/>
          <w:lang w:val="en-US"/>
        </w:rPr>
        <w:t>ă</w:t>
      </w:r>
      <w:r>
        <w:rPr>
          <w:rFonts w:ascii="Arial" w:hAnsi="Arial" w:cs="Arial"/>
          <w:color w:val="auto"/>
          <w:sz w:val="20"/>
          <w:szCs w:val="20"/>
        </w:rPr>
        <w:t>m 2024 thực hiện Đ</w:t>
      </w:r>
      <w:r>
        <w:rPr>
          <w:rFonts w:ascii="Arial" w:hAnsi="Arial" w:cs="Arial"/>
          <w:color w:val="auto"/>
          <w:sz w:val="20"/>
          <w:szCs w:val="20"/>
          <w:lang w:val="en-US"/>
        </w:rPr>
        <w:t>ề</w:t>
      </w:r>
      <w:r>
        <w:rPr>
          <w:rFonts w:ascii="Arial" w:hAnsi="Arial" w:cs="Arial"/>
          <w:color w:val="auto"/>
          <w:sz w:val="20"/>
          <w:szCs w:val="20"/>
        </w:rPr>
        <w:t xml:space="preserve"> án ngoại ngữ qu</w:t>
      </w:r>
      <w:r>
        <w:rPr>
          <w:rFonts w:ascii="Arial" w:hAnsi="Arial" w:cs="Arial"/>
          <w:color w:val="auto"/>
          <w:sz w:val="20"/>
          <w:szCs w:val="20"/>
          <w:lang w:val="en-US"/>
        </w:rPr>
        <w:t>ố</w:t>
      </w:r>
      <w:r w:rsidR="007C1394" w:rsidRPr="008726EB">
        <w:rPr>
          <w:rFonts w:ascii="Arial" w:hAnsi="Arial" w:cs="Arial"/>
          <w:color w:val="auto"/>
          <w:sz w:val="20"/>
          <w:szCs w:val="20"/>
        </w:rPr>
        <w:t>c gia;</w:t>
      </w:r>
    </w:p>
    <w:p w:rsidR="00DF6DF0" w:rsidRDefault="007C1394" w:rsidP="00950C91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726EB">
        <w:rPr>
          <w:rFonts w:ascii="Arial" w:hAnsi="Arial" w:cs="Arial"/>
          <w:color w:val="auto"/>
          <w:sz w:val="20"/>
          <w:szCs w:val="20"/>
        </w:rPr>
        <w:t xml:space="preserve">Theo đề nghị của Cục </w:t>
      </w:r>
      <w:r w:rsidR="00950C91">
        <w:rPr>
          <w:rFonts w:ascii="Arial" w:hAnsi="Arial" w:cs="Arial"/>
          <w:color w:val="auto"/>
          <w:sz w:val="20"/>
          <w:szCs w:val="20"/>
          <w:lang w:val="en-US"/>
        </w:rPr>
        <w:t>trưởng</w:t>
      </w:r>
      <w:r w:rsidR="00950C91">
        <w:rPr>
          <w:rFonts w:ascii="Arial" w:hAnsi="Arial" w:cs="Arial"/>
          <w:color w:val="auto"/>
          <w:sz w:val="20"/>
          <w:szCs w:val="20"/>
        </w:rPr>
        <w:t xml:space="preserve"> Cục K</w:t>
      </w:r>
      <w:r w:rsidR="00950C91">
        <w:rPr>
          <w:rFonts w:ascii="Arial" w:hAnsi="Arial" w:cs="Arial"/>
          <w:color w:val="auto"/>
          <w:sz w:val="20"/>
          <w:szCs w:val="20"/>
          <w:lang w:val="en-US"/>
        </w:rPr>
        <w:t>ế</w:t>
      </w:r>
      <w:r w:rsidRPr="008726EB">
        <w:rPr>
          <w:rFonts w:ascii="Arial" w:hAnsi="Arial" w:cs="Arial"/>
          <w:color w:val="auto"/>
          <w:sz w:val="20"/>
          <w:szCs w:val="20"/>
        </w:rPr>
        <w:t xml:space="preserve"> hoạch - Tài chính.</w:t>
      </w:r>
    </w:p>
    <w:p w:rsidR="00950C91" w:rsidRPr="008726EB" w:rsidRDefault="00950C91" w:rsidP="00950C91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DF6DF0" w:rsidRDefault="007C1394" w:rsidP="00312994">
      <w:pPr>
        <w:pStyle w:val="Tiu10"/>
        <w:keepNext/>
        <w:keepLines/>
        <w:spacing w:after="0" w:line="240" w:lineRule="auto"/>
        <w:outlineLvl w:val="9"/>
        <w:rPr>
          <w:rFonts w:ascii="Arial" w:hAnsi="Arial" w:cs="Arial"/>
          <w:color w:val="auto"/>
          <w:sz w:val="20"/>
          <w:szCs w:val="20"/>
        </w:rPr>
      </w:pPr>
      <w:bookmarkStart w:id="3" w:name="bookmark3"/>
      <w:bookmarkStart w:id="4" w:name="bookmark4"/>
      <w:bookmarkStart w:id="5" w:name="bookmark5"/>
      <w:r w:rsidRPr="008726EB">
        <w:rPr>
          <w:rFonts w:ascii="Arial" w:hAnsi="Arial" w:cs="Arial"/>
          <w:color w:val="auto"/>
          <w:sz w:val="20"/>
          <w:szCs w:val="20"/>
        </w:rPr>
        <w:t>QUYẾT ĐỊNH:</w:t>
      </w:r>
      <w:bookmarkEnd w:id="3"/>
      <w:bookmarkEnd w:id="4"/>
      <w:bookmarkEnd w:id="5"/>
    </w:p>
    <w:p w:rsidR="00950C91" w:rsidRPr="008726EB" w:rsidRDefault="00950C91" w:rsidP="00312994">
      <w:pPr>
        <w:pStyle w:val="Tiu10"/>
        <w:keepNext/>
        <w:keepLines/>
        <w:spacing w:after="0" w:line="240" w:lineRule="auto"/>
        <w:outlineLvl w:val="9"/>
        <w:rPr>
          <w:rFonts w:ascii="Arial" w:hAnsi="Arial" w:cs="Arial"/>
          <w:color w:val="auto"/>
          <w:sz w:val="20"/>
          <w:szCs w:val="20"/>
        </w:rPr>
      </w:pPr>
    </w:p>
    <w:p w:rsidR="00DF6DF0" w:rsidRPr="008726EB" w:rsidRDefault="007C1394" w:rsidP="008726E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726EB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Điều 1. </w:t>
      </w:r>
      <w:r w:rsidRPr="008726EB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Công </w:t>
      </w:r>
      <w:r w:rsidR="006622E0">
        <w:rPr>
          <w:rFonts w:ascii="Arial" w:hAnsi="Arial" w:cs="Arial"/>
          <w:i w:val="0"/>
          <w:iCs w:val="0"/>
          <w:color w:val="auto"/>
          <w:sz w:val="20"/>
          <w:szCs w:val="20"/>
        </w:rPr>
        <w:t>bố công khai số liệu dự toán ng</w:t>
      </w:r>
      <w:r w:rsidR="006622E0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>â</w:t>
      </w:r>
      <w:r w:rsidRPr="008726EB">
        <w:rPr>
          <w:rFonts w:ascii="Arial" w:hAnsi="Arial" w:cs="Arial"/>
          <w:i w:val="0"/>
          <w:iCs w:val="0"/>
          <w:color w:val="auto"/>
          <w:sz w:val="20"/>
          <w:szCs w:val="20"/>
        </w:rPr>
        <w:t>n sách năm 2024 của Bộ Tài chính (chi tiết theo phụ lục đính kèm).</w:t>
      </w:r>
    </w:p>
    <w:p w:rsidR="00DF6DF0" w:rsidRPr="008726EB" w:rsidRDefault="007C1394" w:rsidP="008726E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726EB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Điều 2. </w:t>
      </w:r>
      <w:r w:rsidRPr="008726EB">
        <w:rPr>
          <w:rFonts w:ascii="Arial" w:hAnsi="Arial" w:cs="Arial"/>
          <w:i w:val="0"/>
          <w:iCs w:val="0"/>
          <w:color w:val="auto"/>
          <w:sz w:val="20"/>
          <w:szCs w:val="20"/>
        </w:rPr>
        <w:t>Quyết định này có hiệu lực thi hành kể từ ngày ký.</w:t>
      </w:r>
    </w:p>
    <w:p w:rsidR="00DF6DF0" w:rsidRDefault="007C1394" w:rsidP="006622E0">
      <w:pPr>
        <w:pStyle w:val="Vnbnnidung0"/>
        <w:spacing w:line="240" w:lineRule="auto"/>
        <w:ind w:firstLine="720"/>
        <w:jc w:val="both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8726EB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Điều 3. </w:t>
      </w:r>
      <w:r w:rsidRPr="008726EB">
        <w:rPr>
          <w:rFonts w:ascii="Arial" w:hAnsi="Arial" w:cs="Arial"/>
          <w:i w:val="0"/>
          <w:iCs w:val="0"/>
          <w:color w:val="auto"/>
          <w:sz w:val="20"/>
          <w:szCs w:val="20"/>
        </w:rPr>
        <w:t>Cục trưởng Cụ</w:t>
      </w:r>
      <w:r w:rsidR="006622E0">
        <w:rPr>
          <w:rFonts w:ascii="Arial" w:hAnsi="Arial" w:cs="Arial"/>
          <w:i w:val="0"/>
          <w:iCs w:val="0"/>
          <w:color w:val="auto"/>
          <w:sz w:val="20"/>
          <w:szCs w:val="20"/>
        </w:rPr>
        <w:t>c Kế hoạch - Tài chính, Chánh V</w:t>
      </w:r>
      <w:r w:rsidR="006622E0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>ă</w:t>
      </w:r>
      <w:r w:rsidRPr="008726EB">
        <w:rPr>
          <w:rFonts w:ascii="Arial" w:hAnsi="Arial" w:cs="Arial"/>
          <w:i w:val="0"/>
          <w:iCs w:val="0"/>
          <w:color w:val="auto"/>
          <w:sz w:val="20"/>
          <w:szCs w:val="20"/>
        </w:rPr>
        <w:t>n phòng Bộ và Thủ trưởng các đơn vị có liên quan chịu trách n</w:t>
      </w:r>
      <w:r w:rsidR="00424C72" w:rsidRPr="008726EB">
        <w:rPr>
          <w:rFonts w:ascii="Arial" w:hAnsi="Arial" w:cs="Arial"/>
          <w:i w:val="0"/>
          <w:iCs w:val="0"/>
          <w:color w:val="auto"/>
          <w:sz w:val="20"/>
          <w:szCs w:val="20"/>
        </w:rPr>
        <w:t>hiệm thi hành Quyết định này./.</w:t>
      </w:r>
    </w:p>
    <w:p w:rsidR="006622E0" w:rsidRDefault="006622E0" w:rsidP="006622E0">
      <w:pPr>
        <w:pStyle w:val="Vnbnnidung0"/>
        <w:spacing w:line="240" w:lineRule="auto"/>
        <w:ind w:firstLine="720"/>
        <w:jc w:val="both"/>
        <w:rPr>
          <w:rFonts w:ascii="Arial" w:hAnsi="Arial" w:cs="Arial"/>
          <w:i w:val="0"/>
          <w:iCs w:val="0"/>
          <w:color w:val="auto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0"/>
        <w:gridCol w:w="4510"/>
      </w:tblGrid>
      <w:tr w:rsidR="00874C02" w:rsidRPr="0007271F" w:rsidTr="0030039E">
        <w:tc>
          <w:tcPr>
            <w:tcW w:w="2500" w:type="pct"/>
            <w:shd w:val="clear" w:color="auto" w:fill="auto"/>
          </w:tcPr>
          <w:p w:rsidR="0022742C" w:rsidRPr="008726EB" w:rsidRDefault="0022742C" w:rsidP="0022742C">
            <w:pPr>
              <w:pStyle w:val="Vnbnnidung0"/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Nơ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i</w:t>
            </w:r>
            <w:r w:rsidRPr="008726E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nhận:</w:t>
            </w:r>
          </w:p>
          <w:p w:rsidR="0022742C" w:rsidRPr="008726EB" w:rsidRDefault="0022742C" w:rsidP="0022742C">
            <w:pPr>
              <w:pStyle w:val="Vnbnnidung20"/>
              <w:tabs>
                <w:tab w:val="left" w:pos="1098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6" w:name="bookmark6"/>
            <w:bookmarkEnd w:id="6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726EB">
              <w:rPr>
                <w:rFonts w:ascii="Arial" w:hAnsi="Arial" w:cs="Arial"/>
                <w:color w:val="auto"/>
              </w:rPr>
              <w:t>Như Điều 3;</w:t>
            </w:r>
          </w:p>
          <w:p w:rsidR="0022742C" w:rsidRDefault="0022742C" w:rsidP="0022742C">
            <w:pPr>
              <w:pStyle w:val="Vnbnnidung20"/>
              <w:tabs>
                <w:tab w:val="left" w:pos="1101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7" w:name="bookmark7"/>
            <w:bookmarkEnd w:id="7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726EB">
              <w:rPr>
                <w:rFonts w:ascii="Arial" w:hAnsi="Arial" w:cs="Arial"/>
                <w:color w:val="auto"/>
              </w:rPr>
              <w:t>Bộ</w:t>
            </w:r>
            <w:r>
              <w:rPr>
                <w:rFonts w:ascii="Arial" w:hAnsi="Arial" w:cs="Arial"/>
                <w:color w:val="auto"/>
              </w:rPr>
              <w:t xml:space="preserve"> Tài chính (Vụ NSNN, Vụ HCSN);</w:t>
            </w:r>
          </w:p>
          <w:p w:rsidR="0022742C" w:rsidRPr="008726EB" w:rsidRDefault="0022742C" w:rsidP="0022742C">
            <w:pPr>
              <w:pStyle w:val="Vnbnnidung20"/>
              <w:tabs>
                <w:tab w:val="left" w:pos="1101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726EB">
              <w:rPr>
                <w:rFonts w:ascii="Arial" w:hAnsi="Arial" w:cs="Arial"/>
                <w:color w:val="auto"/>
              </w:rPr>
              <w:t>KBNN;</w:t>
            </w:r>
          </w:p>
          <w:p w:rsidR="0022742C" w:rsidRPr="008726EB" w:rsidRDefault="0022742C" w:rsidP="0022742C">
            <w:pPr>
              <w:pStyle w:val="Vnbnnidung20"/>
              <w:tabs>
                <w:tab w:val="left" w:pos="1101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8" w:name="bookmark8"/>
            <w:bookmarkEnd w:id="8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726EB">
              <w:rPr>
                <w:rFonts w:ascii="Arial" w:hAnsi="Arial" w:cs="Arial"/>
                <w:color w:val="auto"/>
              </w:rPr>
              <w:t>HVTC; Trường: ĐHTC-KT, BDCBTC,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ĐHTC-</w:t>
            </w:r>
            <w:r>
              <w:rPr>
                <w:rFonts w:ascii="Arial" w:hAnsi="Arial" w:cs="Arial"/>
                <w:color w:val="auto"/>
                <w:lang w:val="en-US"/>
              </w:rPr>
              <w:t>Q</w:t>
            </w:r>
            <w:r w:rsidRPr="008726EB">
              <w:rPr>
                <w:rFonts w:ascii="Arial" w:hAnsi="Arial" w:cs="Arial"/>
                <w:color w:val="auto"/>
              </w:rPr>
              <w:t>TKD;</w:t>
            </w:r>
          </w:p>
          <w:p w:rsidR="0022742C" w:rsidRPr="008726EB" w:rsidRDefault="0022742C" w:rsidP="0022742C">
            <w:pPr>
              <w:pStyle w:val="Vnbnnidung20"/>
              <w:tabs>
                <w:tab w:val="left" w:pos="1101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9" w:name="bookmark9"/>
            <w:bookmarkEnd w:id="9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>Cục TH&amp;TKTC (đ</w:t>
            </w:r>
            <w:r>
              <w:rPr>
                <w:rFonts w:ascii="Arial" w:hAnsi="Arial" w:cs="Arial"/>
                <w:color w:val="auto"/>
                <w:lang w:val="en-US"/>
              </w:rPr>
              <w:t>ể</w:t>
            </w:r>
            <w:r w:rsidRPr="008726EB">
              <w:rPr>
                <w:rFonts w:ascii="Arial" w:hAnsi="Arial" w:cs="Arial"/>
                <w:color w:val="auto"/>
              </w:rPr>
              <w:t xml:space="preserve"> công khai);</w:t>
            </w:r>
          </w:p>
          <w:p w:rsidR="00874C02" w:rsidRPr="0022742C" w:rsidRDefault="0022742C" w:rsidP="0022742C">
            <w:pPr>
              <w:pStyle w:val="Vnbnnidung20"/>
              <w:tabs>
                <w:tab w:val="left" w:pos="1101"/>
              </w:tabs>
              <w:spacing w:after="0" w:line="240" w:lineRule="auto"/>
              <w:jc w:val="both"/>
              <w:rPr>
                <w:rFonts w:ascii="Arial" w:hAnsi="Arial" w:cs="Arial"/>
                <w:color w:val="auto"/>
                <w:lang w:val="en-US"/>
              </w:rPr>
            </w:pPr>
            <w:bookmarkStart w:id="10" w:name="bookmark10"/>
            <w:bookmarkEnd w:id="10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726EB">
              <w:rPr>
                <w:rFonts w:ascii="Arial" w:hAnsi="Arial" w:cs="Arial"/>
                <w:color w:val="auto"/>
              </w:rPr>
              <w:t xml:space="preserve">Lưu: VT, </w:t>
            </w:r>
            <w:r>
              <w:rPr>
                <w:rFonts w:ascii="Arial" w:hAnsi="Arial" w:cs="Arial"/>
                <w:color w:val="auto"/>
              </w:rPr>
              <w:t>KHTC</w:t>
            </w:r>
            <w:r>
              <w:rPr>
                <w:rFonts w:ascii="Arial" w:hAnsi="Arial" w:cs="Arial"/>
                <w:color w:val="auto"/>
                <w:lang w:val="en-US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874C02" w:rsidRDefault="0022742C" w:rsidP="0022742C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KT. BỘ TRƯỞNG</w:t>
            </w:r>
          </w:p>
          <w:p w:rsidR="0022742C" w:rsidRDefault="0022742C" w:rsidP="0022742C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THỨ TRƯỞNG</w:t>
            </w:r>
          </w:p>
          <w:p w:rsidR="0022742C" w:rsidRDefault="0022742C" w:rsidP="0022742C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22742C" w:rsidRDefault="0022742C" w:rsidP="0022742C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22742C" w:rsidRDefault="0022742C" w:rsidP="0022742C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22742C" w:rsidRDefault="0022742C" w:rsidP="0022742C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22742C" w:rsidRDefault="0022742C" w:rsidP="0022742C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22742C" w:rsidRPr="0022742C" w:rsidRDefault="0022742C" w:rsidP="0022742C">
            <w:pPr>
              <w:pStyle w:val="Vnbnnidung0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Nguyễn Đức Chi</w:t>
            </w:r>
          </w:p>
        </w:tc>
      </w:tr>
    </w:tbl>
    <w:p w:rsidR="006622E0" w:rsidRPr="006622E0" w:rsidRDefault="006622E0" w:rsidP="008726E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i w:val="0"/>
          <w:color w:val="auto"/>
          <w:sz w:val="20"/>
          <w:szCs w:val="20"/>
        </w:rPr>
      </w:pPr>
    </w:p>
    <w:p w:rsidR="00787C52" w:rsidRDefault="00787C52" w:rsidP="00787C52">
      <w:pPr>
        <w:pStyle w:val="Vnbnnidung20"/>
        <w:tabs>
          <w:tab w:val="left" w:pos="1101"/>
        </w:tabs>
        <w:spacing w:after="120" w:line="240" w:lineRule="auto"/>
        <w:jc w:val="both"/>
        <w:rPr>
          <w:rFonts w:ascii="Arial" w:hAnsi="Arial" w:cs="Arial"/>
          <w:color w:val="auto"/>
          <w:lang w:val="en-US"/>
        </w:rPr>
      </w:pPr>
    </w:p>
    <w:p w:rsidR="00DF6DF0" w:rsidRPr="008726EB" w:rsidRDefault="007C1394" w:rsidP="00787C52">
      <w:pPr>
        <w:pStyle w:val="Vnbnnidung20"/>
        <w:tabs>
          <w:tab w:val="left" w:pos="1101"/>
        </w:tabs>
        <w:spacing w:after="120" w:line="240" w:lineRule="auto"/>
        <w:jc w:val="both"/>
        <w:rPr>
          <w:rFonts w:ascii="Arial" w:hAnsi="Arial" w:cs="Arial"/>
          <w:color w:val="auto"/>
        </w:rPr>
      </w:pPr>
      <w:bookmarkStart w:id="11" w:name="_GoBack"/>
      <w:bookmarkEnd w:id="11"/>
      <w:r w:rsidRPr="008726EB">
        <w:rPr>
          <w:rFonts w:ascii="Arial" w:hAnsi="Arial" w:cs="Arial"/>
          <w:color w:val="auto"/>
        </w:rPr>
        <w:br w:type="page"/>
      </w:r>
    </w:p>
    <w:p w:rsidR="00DF6DF0" w:rsidRPr="005C4A44" w:rsidRDefault="005C4A44" w:rsidP="005C4A44">
      <w:pPr>
        <w:pStyle w:val="Vnbnnidung20"/>
        <w:spacing w:after="0" w:line="240" w:lineRule="auto"/>
        <w:jc w:val="center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b/>
          <w:bCs/>
          <w:color w:val="auto"/>
        </w:rPr>
        <w:lastRenderedPageBreak/>
        <w:t>D</w:t>
      </w:r>
      <w:r>
        <w:rPr>
          <w:rFonts w:ascii="Arial" w:hAnsi="Arial" w:cs="Arial"/>
          <w:b/>
          <w:bCs/>
          <w:color w:val="auto"/>
          <w:lang w:val="en-US"/>
        </w:rPr>
        <w:t>Ự</w:t>
      </w:r>
      <w:r w:rsidRPr="008726EB">
        <w:rPr>
          <w:rFonts w:ascii="Arial" w:hAnsi="Arial" w:cs="Arial"/>
          <w:b/>
          <w:bCs/>
          <w:color w:val="auto"/>
        </w:rPr>
        <w:t xml:space="preserve"> TOÁN CHI NGÂN SÁCH ĐƯỢC GIAO VÀ PHÂN </w:t>
      </w:r>
      <w:r>
        <w:rPr>
          <w:rFonts w:ascii="Arial" w:hAnsi="Arial" w:cs="Arial"/>
          <w:b/>
          <w:bCs/>
          <w:color w:val="auto"/>
          <w:lang w:val="en-US"/>
        </w:rPr>
        <w:t>BỔ</w:t>
      </w:r>
    </w:p>
    <w:p w:rsidR="00DF6DF0" w:rsidRPr="008726EB" w:rsidRDefault="005C4A44" w:rsidP="005C4A44">
      <w:pPr>
        <w:pStyle w:val="Vnbnnidung20"/>
        <w:spacing w:after="0" w:line="240" w:lineRule="auto"/>
        <w:jc w:val="center"/>
        <w:rPr>
          <w:rFonts w:ascii="Arial" w:hAnsi="Arial" w:cs="Arial"/>
          <w:color w:val="auto"/>
        </w:rPr>
      </w:pPr>
      <w:r w:rsidRPr="008726EB">
        <w:rPr>
          <w:rFonts w:ascii="Arial" w:hAnsi="Arial" w:cs="Arial"/>
          <w:b/>
          <w:bCs/>
          <w:color w:val="auto"/>
          <w:shd w:val="clear" w:color="auto" w:fill="FFFFFF"/>
        </w:rPr>
        <w:t xml:space="preserve">CHO CÁC </w:t>
      </w:r>
      <w:r>
        <w:rPr>
          <w:rFonts w:ascii="Arial" w:hAnsi="Arial" w:cs="Arial"/>
          <w:b/>
          <w:bCs/>
          <w:color w:val="auto"/>
          <w:shd w:val="clear" w:color="auto" w:fill="FFFFFF"/>
          <w:lang w:val="en-US"/>
        </w:rPr>
        <w:t>ĐƠN</w:t>
      </w:r>
      <w:r w:rsidRPr="008726EB">
        <w:rPr>
          <w:rFonts w:ascii="Arial" w:hAnsi="Arial" w:cs="Arial"/>
          <w:b/>
          <w:bCs/>
          <w:color w:val="auto"/>
          <w:shd w:val="clear" w:color="auto" w:fill="FFFFFF"/>
        </w:rPr>
        <w:t xml:space="preserve"> VỊ THUỘC BỘ TÀI CHÍNH NĂM 2024</w:t>
      </w:r>
    </w:p>
    <w:p w:rsidR="00DF6DF0" w:rsidRDefault="005C4A44" w:rsidP="005C4A44">
      <w:pPr>
        <w:pStyle w:val="Vnbnnidung20"/>
        <w:spacing w:after="0" w:line="240" w:lineRule="auto"/>
        <w:jc w:val="center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  <w:lang w:val="en-US"/>
        </w:rPr>
        <w:t xml:space="preserve">(Kèm </w:t>
      </w:r>
      <w:r w:rsidR="007C1394" w:rsidRPr="008726EB">
        <w:rPr>
          <w:rFonts w:ascii="Arial" w:hAnsi="Arial" w:cs="Arial"/>
          <w:i/>
          <w:iCs/>
          <w:color w:val="auto"/>
        </w:rPr>
        <w:t xml:space="preserve">theo Quyết định số </w:t>
      </w:r>
      <w:r>
        <w:rPr>
          <w:rFonts w:ascii="Arial" w:hAnsi="Arial" w:cs="Arial"/>
          <w:i/>
          <w:iCs/>
          <w:color w:val="auto"/>
          <w:lang w:val="en-US"/>
        </w:rPr>
        <w:t>843</w:t>
      </w:r>
      <w:r w:rsidR="007C1394" w:rsidRPr="008726EB">
        <w:rPr>
          <w:rFonts w:ascii="Arial" w:hAnsi="Arial" w:cs="Arial"/>
          <w:i/>
          <w:iCs/>
          <w:color w:val="auto"/>
        </w:rPr>
        <w:t xml:space="preserve">/QĐ-BTC ngày </w:t>
      </w:r>
      <w:r>
        <w:rPr>
          <w:rFonts w:ascii="Arial" w:hAnsi="Arial" w:cs="Arial"/>
          <w:i/>
          <w:iCs/>
          <w:color w:val="auto"/>
          <w:lang w:val="en-US"/>
        </w:rPr>
        <w:t>15/4/2024</w:t>
      </w:r>
      <w:r w:rsidR="007C1394" w:rsidRPr="008726EB">
        <w:rPr>
          <w:rFonts w:ascii="Arial" w:hAnsi="Arial" w:cs="Arial"/>
          <w:i/>
          <w:iCs/>
          <w:color w:val="auto"/>
        </w:rPr>
        <w:t xml:space="preserve"> của Bộ Tài </w:t>
      </w:r>
      <w:r>
        <w:rPr>
          <w:rFonts w:ascii="Arial" w:hAnsi="Arial" w:cs="Arial"/>
          <w:i/>
          <w:iCs/>
          <w:color w:val="auto"/>
          <w:lang w:val="en-US"/>
        </w:rPr>
        <w:t>chính</w:t>
      </w:r>
      <w:r w:rsidR="007C1394" w:rsidRPr="008726EB">
        <w:rPr>
          <w:rFonts w:ascii="Arial" w:hAnsi="Arial" w:cs="Arial"/>
          <w:i/>
          <w:iCs/>
          <w:color w:val="auto"/>
        </w:rPr>
        <w:t>)</w:t>
      </w:r>
    </w:p>
    <w:p w:rsidR="005C4A44" w:rsidRPr="005C4A44" w:rsidRDefault="005C4A44" w:rsidP="005C4A44">
      <w:pPr>
        <w:pStyle w:val="Vnbnnidung20"/>
        <w:spacing w:after="120" w:line="240" w:lineRule="auto"/>
        <w:ind w:firstLine="720"/>
        <w:jc w:val="right"/>
        <w:rPr>
          <w:rFonts w:ascii="Arial" w:hAnsi="Arial" w:cs="Arial"/>
          <w:i/>
          <w:iCs/>
          <w:color w:val="auto"/>
          <w:lang w:val="en-US"/>
        </w:rPr>
      </w:pPr>
      <w:r>
        <w:rPr>
          <w:rFonts w:ascii="Arial" w:hAnsi="Arial" w:cs="Arial"/>
          <w:i/>
          <w:iCs/>
          <w:color w:val="auto"/>
          <w:lang w:val="en-US"/>
        </w:rPr>
        <w:t>Đơn vị tính: Triệu đồng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2432"/>
        <w:gridCol w:w="1232"/>
        <w:gridCol w:w="1088"/>
        <w:gridCol w:w="1049"/>
        <w:gridCol w:w="554"/>
        <w:gridCol w:w="752"/>
        <w:gridCol w:w="752"/>
        <w:gridCol w:w="753"/>
      </w:tblGrid>
      <w:tr w:rsidR="005C4A44" w:rsidRPr="008726EB" w:rsidTr="005C4A44">
        <w:trPr>
          <w:trHeight w:val="2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5C4A44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T</w:t>
            </w:r>
            <w:r w:rsidR="00123751"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T</w:t>
            </w:r>
          </w:p>
        </w:tc>
        <w:tc>
          <w:tcPr>
            <w:tcW w:w="135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NỘI DUNG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5C4A44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ổ</w:t>
            </w:r>
            <w:r w:rsidR="00123751"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ng 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số</w:t>
            </w:r>
            <w:r w:rsidR="00123751"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được giao </w:t>
            </w:r>
            <w:r w:rsidR="00123751"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(Quyết định </w:t>
            </w: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số</w:t>
            </w: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160</w:t>
            </w: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0</w:t>
            </w:r>
            <w:r>
              <w:t xml:space="preserve"> </w:t>
            </w:r>
            <w:r w:rsidRPr="005C4A44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÷</w:t>
            </w: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1</w:t>
            </w:r>
            <w:r w:rsidR="00123751"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601/</w:t>
            </w:r>
          </w:p>
          <w:p w:rsidR="00123751" w:rsidRPr="008726EB" w:rsidRDefault="00123751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QĐ-TTg ngày 10/12/2023)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BE1B5E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Dự toán đã ph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â</w:t>
            </w:r>
            <w:r w:rsidR="00123751"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n bổ tại </w:t>
            </w:r>
            <w:r w:rsidR="00123751"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Quyết định </w:t>
            </w:r>
            <w:r w:rsidR="005C4A44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số</w:t>
            </w:r>
            <w:r w:rsidR="005C4A44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2974/QĐ</w:t>
            </w:r>
            <w:r w:rsidR="005C4A44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  <w:r w:rsidR="00123751"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BTC ngày 29/12/2023)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pStyle w:val="Khc0"/>
              <w:tabs>
                <w:tab w:val="left" w:pos="626"/>
              </w:tabs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Tổng số đã phân bổ, </w:t>
            </w:r>
            <w:r w:rsidR="005C4A44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điều chỉnh</w:t>
            </w: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5C4A44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đợt</w:t>
            </w: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này </w:t>
            </w: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(Quyết định </w:t>
            </w:r>
            <w:r w:rsidR="005C4A44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số   </w:t>
            </w: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/QĐ-</w:t>
            </w:r>
          </w:p>
          <w:p w:rsidR="00123751" w:rsidRPr="008726EB" w:rsidRDefault="00123751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BTC ngày /3/2024)</w:t>
            </w:r>
          </w:p>
        </w:tc>
        <w:tc>
          <w:tcPr>
            <w:tcW w:w="155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51" w:rsidRPr="00CA2299" w:rsidRDefault="00CA2299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Trong đ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ó</w:t>
            </w:r>
          </w:p>
        </w:tc>
      </w:tr>
      <w:tr w:rsidR="005C4A44" w:rsidRPr="008726EB" w:rsidTr="005C4A44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Học viện Tài chính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Trường Đại</w:t>
            </w:r>
            <w:r w:rsidR="005C4A44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học Tài chính </w:t>
            </w:r>
            <w:r w:rsidR="00947168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  <w:r w:rsidR="005C4A44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5C4A44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Kế</w:t>
            </w: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toán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Trường Đại học Tài chính</w:t>
            </w:r>
          </w:p>
          <w:p w:rsidR="00123751" w:rsidRPr="008726EB" w:rsidRDefault="005C4A44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- Qu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ả</w:t>
            </w:r>
            <w:r w:rsidR="00123751"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n trị Kinh doanh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51" w:rsidRPr="005C4A44" w:rsidRDefault="00123751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Trường Bồi dưỡng cán bộ Tài </w:t>
            </w:r>
            <w:r w:rsidR="005C4A44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chính</w:t>
            </w:r>
          </w:p>
        </w:tc>
      </w:tr>
      <w:tr w:rsidR="005C4A44" w:rsidRPr="008726EB" w:rsidTr="005C4A44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C4A44" w:rsidRPr="008726EB" w:rsidTr="005C4A44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Tổng cộng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46.520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44.894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-700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800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-630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-573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-297</w:t>
            </w:r>
          </w:p>
        </w:tc>
      </w:tr>
      <w:tr w:rsidR="005C4A44" w:rsidRPr="008726EB" w:rsidTr="005C4A44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C4A44" w:rsidRPr="008726EB" w:rsidTr="005C4A44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8441E" w:rsidP="0018441E">
            <w:pPr>
              <w:pStyle w:val="Khc0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DỰ </w:t>
            </w:r>
            <w:r w:rsidR="00123751"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TOÁN CHI 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NGUỒN</w:t>
            </w:r>
            <w:r w:rsidR="00123751"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NSNN </w:t>
            </w:r>
            <w:r w:rsidR="00CA2299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–</w:t>
            </w:r>
            <w:r w:rsidR="00123751"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CA2299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SỰ</w:t>
            </w:r>
            <w:r w:rsidR="00123751"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NGHIỆP GIÁO DỤC VÀ ĐÀO TẠO (Khoản 081)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947168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47168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38.731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-403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800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-630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-573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</w:tr>
      <w:tr w:rsidR="005C4A44" w:rsidRPr="008726EB" w:rsidTr="005C4A44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pStyle w:val="Khc0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Kinh phí chi thường xuyên giao tự chủ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26.925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-1.293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-720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-573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</w:tr>
      <w:tr w:rsidR="005C4A44" w:rsidRPr="008726EB" w:rsidTr="005C4A44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947168" w:rsidRDefault="00123751" w:rsidP="00947168">
            <w:pPr>
              <w:pStyle w:val="Khc0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Kinh phí chi thường xuyên không giao tự </w:t>
            </w:r>
            <w:r w:rsidR="00947168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chủ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11.806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890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800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90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</w:tr>
      <w:tr w:rsidR="005C4A44" w:rsidRPr="008726EB" w:rsidTr="005C4A44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C4A44" w:rsidRPr="008726EB" w:rsidTr="005C4A44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II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D4033" w:rsidP="001D4033">
            <w:pPr>
              <w:pStyle w:val="Khc0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DỰ TOÁN CHI </w:t>
            </w:r>
            <w:r w:rsidR="00CA2299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NGUỒ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N</w:t>
            </w: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NSNN 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–</w:t>
            </w: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SỰ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NGHIỆP GIÁO DỤC VÀ ĐÀO TẠO (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>K</w:t>
            </w: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hoản 085)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6.163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-297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-297</w:t>
            </w:r>
          </w:p>
        </w:tc>
      </w:tr>
      <w:tr w:rsidR="005C4A44" w:rsidRPr="008726EB" w:rsidTr="005C4A44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5675E5" w:rsidRDefault="00123751" w:rsidP="005675E5">
            <w:pPr>
              <w:pStyle w:val="Khc0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Kinh phí chi thường xuyên giao tự </w:t>
            </w:r>
            <w:r w:rsidR="005675E5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chủ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</w:tr>
      <w:tr w:rsidR="005C4A44" w:rsidRPr="008726EB" w:rsidTr="005C4A44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pStyle w:val="Khc0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pStyle w:val="Khc0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Kinh phí chi thường xuyên không giao tự chủ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6.163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-297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947168">
            <w:pPr>
              <w:pStyle w:val="Khc0"/>
              <w:spacing w:line="240" w:lineRule="auto"/>
              <w:ind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6E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-297</w:t>
            </w:r>
          </w:p>
        </w:tc>
      </w:tr>
      <w:tr w:rsidR="005C4A44" w:rsidRPr="008726EB" w:rsidTr="005C4A44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51" w:rsidRPr="008726EB" w:rsidRDefault="00123751" w:rsidP="005C4A4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A6E2E" w:rsidRDefault="007C1394" w:rsidP="000A6E2E">
      <w:pPr>
        <w:pStyle w:val="Vnbnnidung20"/>
        <w:spacing w:after="120" w:line="240" w:lineRule="auto"/>
        <w:ind w:firstLine="720"/>
        <w:jc w:val="both"/>
        <w:rPr>
          <w:rFonts w:ascii="Arial" w:hAnsi="Arial" w:cs="Arial"/>
          <w:color w:val="auto"/>
        </w:rPr>
      </w:pPr>
      <w:r w:rsidRPr="008726EB">
        <w:rPr>
          <w:rFonts w:ascii="Arial" w:hAnsi="Arial" w:cs="Arial"/>
          <w:b/>
          <w:bCs/>
          <w:i/>
          <w:iCs/>
          <w:color w:val="auto"/>
        </w:rPr>
        <w:t>Ghi chú:</w:t>
      </w:r>
      <w:bookmarkStart w:id="12" w:name="bookmark11"/>
      <w:bookmarkEnd w:id="12"/>
    </w:p>
    <w:p w:rsidR="006D0E5C" w:rsidRPr="006D0E5C" w:rsidRDefault="000A6E2E" w:rsidP="006D0E5C">
      <w:pPr>
        <w:pStyle w:val="Vnbnnidung20"/>
        <w:spacing w:after="120" w:line="240" w:lineRule="auto"/>
        <w:ind w:firstLine="720"/>
        <w:jc w:val="both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- </w:t>
      </w:r>
      <w:r w:rsidR="007C1394" w:rsidRPr="008726EB">
        <w:rPr>
          <w:rFonts w:ascii="Arial" w:hAnsi="Arial" w:cs="Arial"/>
          <w:color w:val="auto"/>
        </w:rPr>
        <w:t xml:space="preserve">Mục 1.2: Thực hiện nhiệm vụ được giao tại Quyết định số </w:t>
      </w:r>
      <w:r w:rsidR="006D0E5C">
        <w:rPr>
          <w:rFonts w:ascii="Arial" w:hAnsi="Arial" w:cs="Arial"/>
          <w:color w:val="auto"/>
          <w:lang w:val="en-US"/>
        </w:rPr>
        <w:t>841</w:t>
      </w:r>
      <w:r w:rsidR="00AB7167">
        <w:rPr>
          <w:rFonts w:ascii="Arial" w:hAnsi="Arial" w:cs="Arial"/>
          <w:color w:val="auto"/>
        </w:rPr>
        <w:t>/QĐ-BTC ngày</w:t>
      </w:r>
      <w:r w:rsidR="00AB7167">
        <w:rPr>
          <w:rFonts w:ascii="Arial" w:hAnsi="Arial" w:cs="Arial"/>
          <w:color w:val="auto"/>
          <w:lang w:val="en-US"/>
        </w:rPr>
        <w:t xml:space="preserve"> 15/4</w:t>
      </w:r>
      <w:r w:rsidR="007C1394" w:rsidRPr="008726EB">
        <w:rPr>
          <w:rFonts w:ascii="Arial" w:hAnsi="Arial" w:cs="Arial"/>
          <w:color w:val="auto"/>
        </w:rPr>
        <w:t>/2024 của Bộ Tài chính và Công văn số 767/BGDĐT-KHTC ngày 26/02/2024 của Bộ Giáo</w:t>
      </w:r>
      <w:r w:rsidR="006D0E5C">
        <w:rPr>
          <w:rFonts w:ascii="Arial" w:hAnsi="Arial" w:cs="Arial"/>
          <w:color w:val="auto"/>
        </w:rPr>
        <w:t xml:space="preserve"> dục và Đào tạo về việc hướng d</w:t>
      </w:r>
      <w:r w:rsidR="006D0E5C">
        <w:rPr>
          <w:rFonts w:ascii="Arial" w:hAnsi="Arial" w:cs="Arial"/>
          <w:color w:val="auto"/>
          <w:lang w:val="en-US"/>
        </w:rPr>
        <w:t>ẫ</w:t>
      </w:r>
      <w:r w:rsidR="007C1394" w:rsidRPr="008726EB">
        <w:rPr>
          <w:rFonts w:ascii="Arial" w:hAnsi="Arial" w:cs="Arial"/>
          <w:color w:val="auto"/>
        </w:rPr>
        <w:t xml:space="preserve">n triển khai nhiệm vụ năm 2024 thực hiện Đồ án ngoại </w:t>
      </w:r>
      <w:r w:rsidR="006D0E5C">
        <w:rPr>
          <w:rFonts w:ascii="Arial" w:hAnsi="Arial" w:cs="Arial"/>
          <w:color w:val="auto"/>
          <w:lang w:val="en-US"/>
        </w:rPr>
        <w:t>ngữ</w:t>
      </w:r>
      <w:r w:rsidR="007C1394" w:rsidRPr="008726EB">
        <w:rPr>
          <w:rFonts w:ascii="Arial" w:hAnsi="Arial" w:cs="Arial"/>
          <w:color w:val="auto"/>
        </w:rPr>
        <w:t xml:space="preserve"> quốc gia</w:t>
      </w:r>
      <w:bookmarkStart w:id="13" w:name="bookmark12"/>
      <w:bookmarkEnd w:id="13"/>
      <w:r w:rsidR="006D0E5C">
        <w:rPr>
          <w:rFonts w:ascii="Arial" w:hAnsi="Arial" w:cs="Arial"/>
          <w:color w:val="auto"/>
          <w:lang w:val="en-US"/>
        </w:rPr>
        <w:t>.</w:t>
      </w:r>
    </w:p>
    <w:p w:rsidR="008726EB" w:rsidRDefault="006D0E5C" w:rsidP="006C10C7">
      <w:pPr>
        <w:pStyle w:val="Vnbnnidung20"/>
        <w:spacing w:after="120" w:line="240" w:lineRule="auto"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- </w:t>
      </w:r>
      <w:r w:rsidR="00C11894">
        <w:rPr>
          <w:rFonts w:ascii="Arial" w:hAnsi="Arial" w:cs="Arial"/>
          <w:color w:val="auto"/>
        </w:rPr>
        <w:t xml:space="preserve">Mục 1.1 và </w:t>
      </w:r>
      <w:r w:rsidR="00C11894">
        <w:rPr>
          <w:rFonts w:ascii="Arial" w:hAnsi="Arial" w:cs="Arial"/>
          <w:color w:val="auto"/>
          <w:lang w:val="en-US"/>
        </w:rPr>
        <w:t>II</w:t>
      </w:r>
      <w:r w:rsidR="007C1394" w:rsidRPr="008726EB">
        <w:rPr>
          <w:rFonts w:ascii="Arial" w:hAnsi="Arial" w:cs="Arial"/>
          <w:color w:val="auto"/>
        </w:rPr>
        <w:t xml:space="preserve">.2: Tạm xác định thực hiện cắt giảm, tiết kiệm chi thường xuyên theo </w:t>
      </w:r>
      <w:r w:rsidR="00090EE1">
        <w:rPr>
          <w:rFonts w:ascii="Arial" w:hAnsi="Arial" w:cs="Arial"/>
          <w:color w:val="auto"/>
          <w:lang w:val="en-US"/>
        </w:rPr>
        <w:t>Chỉ</w:t>
      </w:r>
      <w:r w:rsidR="007C1394" w:rsidRPr="008726EB">
        <w:rPr>
          <w:rFonts w:ascii="Arial" w:hAnsi="Arial" w:cs="Arial"/>
          <w:color w:val="auto"/>
        </w:rPr>
        <w:t xml:space="preserve"> thị số 01/CT-TTg ngày 04/01/2024 </w:t>
      </w:r>
      <w:r w:rsidR="00090EE1">
        <w:rPr>
          <w:rFonts w:ascii="Arial" w:hAnsi="Arial" w:cs="Arial"/>
          <w:color w:val="auto"/>
          <w:lang w:val="en-US"/>
        </w:rPr>
        <w:t>của</w:t>
      </w:r>
      <w:r w:rsidR="007C1394" w:rsidRPr="008726EB">
        <w:rPr>
          <w:rFonts w:ascii="Arial" w:hAnsi="Arial" w:cs="Arial"/>
          <w:color w:val="auto"/>
        </w:rPr>
        <w:t xml:space="preserve"> Thủ tướng Chính </w:t>
      </w:r>
      <w:r w:rsidR="00090EE1">
        <w:rPr>
          <w:rFonts w:ascii="Arial" w:hAnsi="Arial" w:cs="Arial"/>
          <w:color w:val="auto"/>
          <w:lang w:val="en-US"/>
        </w:rPr>
        <w:t>phủ</w:t>
      </w:r>
      <w:r w:rsidR="007C1394" w:rsidRPr="008726EB">
        <w:rPr>
          <w:rFonts w:ascii="Arial" w:hAnsi="Arial" w:cs="Arial"/>
          <w:color w:val="auto"/>
        </w:rPr>
        <w:t xml:space="preserve"> về tăng cường tiết kiệm chi ngân sách nhà nước, Nghị quyết số 01/NQ-CP ngày 05/01/2024 của Chính </w:t>
      </w:r>
      <w:r w:rsidR="00090EE1">
        <w:rPr>
          <w:rFonts w:ascii="Arial" w:hAnsi="Arial" w:cs="Arial"/>
          <w:color w:val="auto"/>
          <w:lang w:val="en-US"/>
        </w:rPr>
        <w:t>phủ</w:t>
      </w:r>
      <w:r w:rsidR="007C1394" w:rsidRPr="008726EB">
        <w:rPr>
          <w:rFonts w:ascii="Arial" w:hAnsi="Arial" w:cs="Arial"/>
          <w:color w:val="auto"/>
        </w:rPr>
        <w:t xml:space="preserve"> về nhiệm vụ, </w:t>
      </w:r>
      <w:r w:rsidR="00090EE1">
        <w:rPr>
          <w:rFonts w:ascii="Arial" w:hAnsi="Arial" w:cs="Arial"/>
          <w:color w:val="auto"/>
          <w:lang w:val="en-US"/>
        </w:rPr>
        <w:t>giải</w:t>
      </w:r>
      <w:r w:rsidR="007C1394" w:rsidRPr="008726EB">
        <w:rPr>
          <w:rFonts w:ascii="Arial" w:hAnsi="Arial" w:cs="Arial"/>
          <w:color w:val="auto"/>
        </w:rPr>
        <w:t xml:space="preserve"> pháp </w:t>
      </w:r>
      <w:r w:rsidR="00090EE1">
        <w:rPr>
          <w:rFonts w:ascii="Arial" w:hAnsi="Arial" w:cs="Arial"/>
          <w:color w:val="auto"/>
          <w:lang w:val="en-US"/>
        </w:rPr>
        <w:t>chủ</w:t>
      </w:r>
      <w:r w:rsidR="00090EE1">
        <w:rPr>
          <w:rFonts w:ascii="Arial" w:hAnsi="Arial" w:cs="Arial"/>
          <w:color w:val="auto"/>
        </w:rPr>
        <w:t xml:space="preserve"> yếu thực hiện K</w:t>
      </w:r>
      <w:r w:rsidR="00090EE1">
        <w:rPr>
          <w:rFonts w:ascii="Arial" w:hAnsi="Arial" w:cs="Arial"/>
          <w:color w:val="auto"/>
          <w:lang w:val="en-US"/>
        </w:rPr>
        <w:t>ế</w:t>
      </w:r>
      <w:r w:rsidR="00090EE1">
        <w:rPr>
          <w:rFonts w:ascii="Arial" w:hAnsi="Arial" w:cs="Arial"/>
          <w:color w:val="auto"/>
        </w:rPr>
        <w:t xml:space="preserve"> hoạch phát triển kinh tế - x</w:t>
      </w:r>
      <w:r w:rsidR="00090EE1">
        <w:rPr>
          <w:rFonts w:ascii="Arial" w:hAnsi="Arial" w:cs="Arial"/>
          <w:color w:val="auto"/>
          <w:lang w:val="en-US"/>
        </w:rPr>
        <w:t>ã</w:t>
      </w:r>
      <w:r w:rsidR="007C1394" w:rsidRPr="008726EB">
        <w:rPr>
          <w:rFonts w:ascii="Arial" w:hAnsi="Arial" w:cs="Arial"/>
          <w:color w:val="auto"/>
        </w:rPr>
        <w:t xml:space="preserve"> hội và dự toán ngân sách nhà nước năm 2024 và Công văn số 1462/BTC-HCSN ngày 05/02/2024 </w:t>
      </w:r>
      <w:r w:rsidR="000F55FE">
        <w:rPr>
          <w:rFonts w:ascii="Arial" w:hAnsi="Arial" w:cs="Arial"/>
          <w:color w:val="auto"/>
          <w:lang w:val="en-US"/>
        </w:rPr>
        <w:t>của</w:t>
      </w:r>
      <w:r w:rsidR="007C1394" w:rsidRPr="008726EB">
        <w:rPr>
          <w:rFonts w:ascii="Arial" w:hAnsi="Arial" w:cs="Arial"/>
          <w:color w:val="auto"/>
        </w:rPr>
        <w:t xml:space="preserve"> Bộ Tài chính (quản lý nhà nước) về việc phân bổ dự toán thu, chi ngân sách nhà nước (NSNN) năm 2024 </w:t>
      </w:r>
      <w:r w:rsidR="00A02C86">
        <w:rPr>
          <w:rFonts w:ascii="Arial" w:hAnsi="Arial" w:cs="Arial"/>
          <w:color w:val="auto"/>
          <w:lang w:val="en-US"/>
        </w:rPr>
        <w:t>của</w:t>
      </w:r>
      <w:r w:rsidR="00A02C86">
        <w:rPr>
          <w:rFonts w:ascii="Arial" w:hAnsi="Arial" w:cs="Arial"/>
          <w:color w:val="auto"/>
        </w:rPr>
        <w:t xml:space="preserve"> Bộ Tài chính (cấp </w:t>
      </w:r>
      <w:r w:rsidR="00A02C86">
        <w:rPr>
          <w:rFonts w:ascii="Arial" w:hAnsi="Arial" w:cs="Arial"/>
          <w:color w:val="auto"/>
          <w:lang w:val="en-US"/>
        </w:rPr>
        <w:t>I</w:t>
      </w:r>
      <w:r w:rsidR="007C1394" w:rsidRPr="008726EB">
        <w:rPr>
          <w:rFonts w:ascii="Arial" w:hAnsi="Arial" w:cs="Arial"/>
          <w:color w:val="auto"/>
        </w:rPr>
        <w:t>)./.</w:t>
      </w:r>
    </w:p>
    <w:p w:rsidR="006C10C7" w:rsidRDefault="006C10C7" w:rsidP="006C10C7">
      <w:pPr>
        <w:pStyle w:val="Vnbnnidung20"/>
        <w:spacing w:after="120" w:line="240" w:lineRule="auto"/>
        <w:ind w:firstLine="720"/>
        <w:jc w:val="both"/>
        <w:rPr>
          <w:rFonts w:ascii="Arial" w:hAnsi="Arial" w:cs="Arial"/>
          <w:color w:val="auto"/>
        </w:rPr>
      </w:pPr>
    </w:p>
    <w:p w:rsidR="006C10C7" w:rsidRPr="008726EB" w:rsidRDefault="006C10C7" w:rsidP="006C10C7">
      <w:pPr>
        <w:pStyle w:val="Vnbnnidung20"/>
        <w:spacing w:after="120" w:line="240" w:lineRule="auto"/>
        <w:ind w:firstLine="720"/>
        <w:jc w:val="both"/>
        <w:rPr>
          <w:rFonts w:ascii="Arial" w:hAnsi="Arial" w:cs="Arial"/>
          <w:color w:val="auto"/>
        </w:rPr>
      </w:pPr>
    </w:p>
    <w:sectPr w:rsidR="006C10C7" w:rsidRPr="008726EB" w:rsidSect="005C4A44">
      <w:pgSz w:w="11900" w:h="16840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4F" w:rsidRDefault="0000074F">
      <w:r>
        <w:separator/>
      </w:r>
    </w:p>
  </w:endnote>
  <w:endnote w:type="continuationSeparator" w:id="0">
    <w:p w:rsidR="0000074F" w:rsidRDefault="0000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4F" w:rsidRDefault="0000074F"/>
  </w:footnote>
  <w:footnote w:type="continuationSeparator" w:id="0">
    <w:p w:rsidR="0000074F" w:rsidRDefault="000007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20565"/>
    <w:multiLevelType w:val="multilevel"/>
    <w:tmpl w:val="3884A7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F0"/>
    <w:rsid w:val="0000074F"/>
    <w:rsid w:val="00090EE1"/>
    <w:rsid w:val="000A6E2E"/>
    <w:rsid w:val="000F55FE"/>
    <w:rsid w:val="00123751"/>
    <w:rsid w:val="0018441E"/>
    <w:rsid w:val="001D4033"/>
    <w:rsid w:val="0022742C"/>
    <w:rsid w:val="00274BBA"/>
    <w:rsid w:val="00292AE2"/>
    <w:rsid w:val="00312994"/>
    <w:rsid w:val="00424C72"/>
    <w:rsid w:val="00427879"/>
    <w:rsid w:val="0043650B"/>
    <w:rsid w:val="00531CFB"/>
    <w:rsid w:val="005675E5"/>
    <w:rsid w:val="00590B07"/>
    <w:rsid w:val="005C4A44"/>
    <w:rsid w:val="005D621E"/>
    <w:rsid w:val="006622E0"/>
    <w:rsid w:val="006C10C7"/>
    <w:rsid w:val="006D0E5C"/>
    <w:rsid w:val="00787C52"/>
    <w:rsid w:val="007A1968"/>
    <w:rsid w:val="007C1394"/>
    <w:rsid w:val="008674D8"/>
    <w:rsid w:val="008726EB"/>
    <w:rsid w:val="00874C02"/>
    <w:rsid w:val="00880B51"/>
    <w:rsid w:val="00883F1A"/>
    <w:rsid w:val="008B17B4"/>
    <w:rsid w:val="00947168"/>
    <w:rsid w:val="00950C91"/>
    <w:rsid w:val="00A02C86"/>
    <w:rsid w:val="00A06177"/>
    <w:rsid w:val="00A06B48"/>
    <w:rsid w:val="00AB7167"/>
    <w:rsid w:val="00BE1B5E"/>
    <w:rsid w:val="00C11894"/>
    <w:rsid w:val="00C57421"/>
    <w:rsid w:val="00C93DBB"/>
    <w:rsid w:val="00CA2299"/>
    <w:rsid w:val="00D02F38"/>
    <w:rsid w:val="00D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CA0F91-6751-47CF-85D6-583901DA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nh">
    <w:name w:val="Chú thích ảnh_"/>
    <w:basedOn w:val="DefaultParagraphFont"/>
    <w:link w:val="Chthchnh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rPr>
      <w:rFonts w:ascii="Arial" w:eastAsia="Arial" w:hAnsi="Arial" w:cs="Arial"/>
      <w:sz w:val="13"/>
      <w:szCs w:val="13"/>
    </w:rPr>
  </w:style>
  <w:style w:type="paragraph" w:customStyle="1" w:styleId="Vnbnnidung0">
    <w:name w:val="Văn bản nội dung"/>
    <w:basedOn w:val="Normal"/>
    <w:link w:val="Vnbnnidung"/>
    <w:pPr>
      <w:spacing w:line="259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iu10">
    <w:name w:val="Tiêu đề #1"/>
    <w:basedOn w:val="Normal"/>
    <w:link w:val="Tiu1"/>
    <w:pPr>
      <w:spacing w:after="24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pPr>
      <w:spacing w:after="9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hc0">
    <w:name w:val="Khác"/>
    <w:basedOn w:val="Normal"/>
    <w:link w:val="Khc"/>
    <w:pPr>
      <w:spacing w:line="259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Chthchbng0">
    <w:name w:val="Chú thích bảng"/>
    <w:basedOn w:val="Normal"/>
    <w:link w:val="Chthchbng"/>
    <w:pPr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2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6E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72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6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7</cp:revision>
  <dcterms:created xsi:type="dcterms:W3CDTF">2024-04-17T04:36:00Z</dcterms:created>
  <dcterms:modified xsi:type="dcterms:W3CDTF">2024-04-23T03:18:00Z</dcterms:modified>
</cp:coreProperties>
</file>