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3366FD" w:rsidRPr="006D7F9E" w14:paraId="060CA7C6" w14:textId="77777777">
        <w:tc>
          <w:tcPr>
            <w:tcW w:w="1890" w:type="pct"/>
            <w:tcBorders>
              <w:top w:val="nil"/>
              <w:left w:val="nil"/>
              <w:bottom w:val="nil"/>
              <w:right w:val="nil"/>
              <w:tl2br w:val="nil"/>
              <w:tr2bl w:val="nil"/>
            </w:tcBorders>
            <w:tcMar>
              <w:top w:w="0" w:type="dxa"/>
              <w:left w:w="108" w:type="dxa"/>
              <w:bottom w:w="0" w:type="dxa"/>
              <w:right w:w="108" w:type="dxa"/>
            </w:tcMar>
          </w:tcPr>
          <w:p w14:paraId="131F2D1B" w14:textId="3A381637" w:rsidR="003366FD" w:rsidRPr="006D7F9E" w:rsidRDefault="00877229" w:rsidP="006D7F9E">
            <w:pPr>
              <w:jc w:val="center"/>
              <w:rPr>
                <w:rFonts w:ascii="Arial" w:hAnsi="Arial" w:cs="Arial"/>
                <w:sz w:val="20"/>
                <w:szCs w:val="20"/>
              </w:rPr>
            </w:pPr>
            <w:r w:rsidRPr="006D7F9E">
              <w:rPr>
                <w:rFonts w:ascii="Arial" w:hAnsi="Arial" w:cs="Arial"/>
                <w:b/>
                <w:bCs/>
                <w:sz w:val="20"/>
                <w:szCs w:val="20"/>
              </w:rPr>
              <w:t>BỘ TÀI CHÍNH</w:t>
            </w:r>
            <w:r w:rsidRPr="006D7F9E">
              <w:rPr>
                <w:rFonts w:ascii="Arial" w:hAnsi="Arial" w:cs="Arial"/>
                <w:b/>
                <w:bCs/>
                <w:sz w:val="20"/>
                <w:szCs w:val="20"/>
              </w:rPr>
              <w:br/>
            </w:r>
            <w:r w:rsidR="006D7F9E">
              <w:rPr>
                <w:rFonts w:ascii="Arial" w:hAnsi="Arial" w:cs="Arial"/>
                <w:sz w:val="20"/>
                <w:szCs w:val="20"/>
              </w:rPr>
              <w:t>________</w:t>
            </w:r>
          </w:p>
        </w:tc>
        <w:tc>
          <w:tcPr>
            <w:tcW w:w="3110" w:type="pct"/>
            <w:tcBorders>
              <w:top w:val="nil"/>
              <w:left w:val="nil"/>
              <w:bottom w:val="nil"/>
              <w:right w:val="nil"/>
              <w:tl2br w:val="nil"/>
              <w:tr2bl w:val="nil"/>
            </w:tcBorders>
            <w:tcMar>
              <w:top w:w="0" w:type="dxa"/>
              <w:left w:w="108" w:type="dxa"/>
              <w:bottom w:w="0" w:type="dxa"/>
              <w:right w:w="108" w:type="dxa"/>
            </w:tcMar>
          </w:tcPr>
          <w:p w14:paraId="2E12106B" w14:textId="684A45AE" w:rsidR="003366FD" w:rsidRPr="006D7F9E" w:rsidRDefault="00877229" w:rsidP="006D7F9E">
            <w:pPr>
              <w:jc w:val="center"/>
              <w:rPr>
                <w:rFonts w:ascii="Arial" w:hAnsi="Arial" w:cs="Arial"/>
                <w:sz w:val="20"/>
                <w:szCs w:val="20"/>
              </w:rPr>
            </w:pPr>
            <w:r w:rsidRPr="006D7F9E">
              <w:rPr>
                <w:rFonts w:ascii="Arial" w:hAnsi="Arial" w:cs="Arial"/>
                <w:b/>
                <w:bCs/>
                <w:sz w:val="20"/>
                <w:szCs w:val="20"/>
              </w:rPr>
              <w:t>CỘNG HÒA XÃ HỘI CHỦ NGHĨA VIỆT NAM</w:t>
            </w:r>
            <w:r w:rsidRPr="006D7F9E">
              <w:rPr>
                <w:rFonts w:ascii="Arial" w:hAnsi="Arial" w:cs="Arial"/>
                <w:b/>
                <w:bCs/>
                <w:sz w:val="20"/>
                <w:szCs w:val="20"/>
              </w:rPr>
              <w:br/>
              <w:t>Độc lập - Tự do - Hạnh phúc</w:t>
            </w:r>
            <w:r w:rsidRPr="006D7F9E">
              <w:rPr>
                <w:rFonts w:ascii="Arial" w:hAnsi="Arial" w:cs="Arial"/>
                <w:b/>
                <w:bCs/>
                <w:sz w:val="20"/>
                <w:szCs w:val="20"/>
              </w:rPr>
              <w:br/>
            </w:r>
            <w:r w:rsidR="006D7F9E">
              <w:rPr>
                <w:rFonts w:ascii="Arial" w:hAnsi="Arial" w:cs="Arial"/>
                <w:sz w:val="20"/>
                <w:szCs w:val="20"/>
              </w:rPr>
              <w:t>_________________________</w:t>
            </w:r>
          </w:p>
        </w:tc>
      </w:tr>
      <w:tr w:rsidR="003366FD" w:rsidRPr="006D7F9E" w14:paraId="52872B8D"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2E8D14AC" w14:textId="77777777" w:rsidR="003366FD" w:rsidRPr="006D7F9E" w:rsidRDefault="00877229" w:rsidP="006D7F9E">
            <w:pPr>
              <w:jc w:val="center"/>
              <w:rPr>
                <w:rFonts w:ascii="Arial" w:hAnsi="Arial" w:cs="Arial"/>
                <w:sz w:val="20"/>
                <w:szCs w:val="20"/>
              </w:rPr>
            </w:pPr>
            <w:r w:rsidRPr="006D7F9E">
              <w:rPr>
                <w:rFonts w:ascii="Arial" w:hAnsi="Arial" w:cs="Arial"/>
                <w:sz w:val="20"/>
                <w:szCs w:val="20"/>
              </w:rPr>
              <w:t>Số: 158/2025/TT-BTC</w:t>
            </w:r>
          </w:p>
        </w:tc>
        <w:tc>
          <w:tcPr>
            <w:tcW w:w="3110" w:type="pct"/>
            <w:tcBorders>
              <w:top w:val="nil"/>
              <w:left w:val="nil"/>
              <w:bottom w:val="nil"/>
              <w:right w:val="nil"/>
              <w:tl2br w:val="nil"/>
              <w:tr2bl w:val="nil"/>
            </w:tcBorders>
            <w:tcMar>
              <w:top w:w="0" w:type="dxa"/>
              <w:left w:w="108" w:type="dxa"/>
              <w:bottom w:w="0" w:type="dxa"/>
              <w:right w:w="108" w:type="dxa"/>
            </w:tcMar>
          </w:tcPr>
          <w:p w14:paraId="755ED7BC" w14:textId="77777777" w:rsidR="003366FD" w:rsidRPr="006D7F9E" w:rsidRDefault="00877229" w:rsidP="006D7F9E">
            <w:pPr>
              <w:jc w:val="center"/>
              <w:rPr>
                <w:rFonts w:ascii="Arial" w:hAnsi="Arial" w:cs="Arial"/>
                <w:sz w:val="20"/>
                <w:szCs w:val="20"/>
              </w:rPr>
            </w:pPr>
            <w:r w:rsidRPr="006D7F9E">
              <w:rPr>
                <w:rFonts w:ascii="Arial" w:hAnsi="Arial" w:cs="Arial"/>
                <w:i/>
                <w:iCs/>
                <w:sz w:val="20"/>
                <w:szCs w:val="20"/>
              </w:rPr>
              <w:t>Hà Nội, ngày 31 tháng 12 năm 2025</w:t>
            </w:r>
          </w:p>
        </w:tc>
      </w:tr>
    </w:tbl>
    <w:p w14:paraId="269E9B90" w14:textId="77777777" w:rsidR="003366FD" w:rsidRDefault="00877229" w:rsidP="006D7F9E">
      <w:pPr>
        <w:jc w:val="center"/>
        <w:rPr>
          <w:rFonts w:ascii="Arial" w:hAnsi="Arial" w:cs="Arial"/>
          <w:i/>
          <w:iCs/>
          <w:sz w:val="20"/>
          <w:szCs w:val="20"/>
        </w:rPr>
      </w:pPr>
      <w:r w:rsidRPr="006D7F9E">
        <w:rPr>
          <w:rFonts w:ascii="Arial" w:hAnsi="Arial" w:cs="Arial"/>
          <w:i/>
          <w:iCs/>
          <w:sz w:val="20"/>
          <w:szCs w:val="20"/>
        </w:rPr>
        <w:t> </w:t>
      </w:r>
    </w:p>
    <w:p w14:paraId="74E964A1" w14:textId="77777777" w:rsidR="006D7F9E" w:rsidRPr="006D7F9E" w:rsidRDefault="006D7F9E" w:rsidP="006D7F9E">
      <w:pPr>
        <w:jc w:val="center"/>
        <w:rPr>
          <w:rFonts w:ascii="Arial" w:hAnsi="Arial" w:cs="Arial"/>
          <w:sz w:val="20"/>
          <w:szCs w:val="20"/>
        </w:rPr>
      </w:pPr>
    </w:p>
    <w:p w14:paraId="2DC2A6E6" w14:textId="77777777" w:rsidR="003366FD" w:rsidRPr="006D7F9E" w:rsidRDefault="00877229" w:rsidP="006D7F9E">
      <w:pPr>
        <w:jc w:val="center"/>
        <w:rPr>
          <w:rFonts w:ascii="Arial" w:hAnsi="Arial" w:cs="Arial"/>
          <w:sz w:val="20"/>
          <w:szCs w:val="20"/>
        </w:rPr>
      </w:pPr>
      <w:bookmarkStart w:id="0" w:name="loai_1"/>
      <w:r w:rsidRPr="006D7F9E">
        <w:rPr>
          <w:rFonts w:ascii="Arial" w:hAnsi="Arial" w:cs="Arial"/>
          <w:b/>
          <w:bCs/>
          <w:sz w:val="20"/>
          <w:szCs w:val="20"/>
        </w:rPr>
        <w:t>THÔNG TƯ</w:t>
      </w:r>
      <w:bookmarkEnd w:id="0"/>
    </w:p>
    <w:p w14:paraId="1F899940" w14:textId="31F8E433" w:rsidR="003366FD" w:rsidRDefault="006D7F9E" w:rsidP="006D7F9E">
      <w:pPr>
        <w:jc w:val="center"/>
        <w:rPr>
          <w:rFonts w:ascii="Arial" w:hAnsi="Arial" w:cs="Arial"/>
          <w:b/>
          <w:bCs/>
          <w:sz w:val="20"/>
          <w:szCs w:val="20"/>
        </w:rPr>
      </w:pPr>
      <w:bookmarkStart w:id="1" w:name="loai_1_name"/>
      <w:r>
        <w:rPr>
          <w:rFonts w:ascii="Arial" w:hAnsi="Arial" w:cs="Arial"/>
          <w:b/>
          <w:bCs/>
          <w:sz w:val="20"/>
          <w:szCs w:val="20"/>
        </w:rPr>
        <w:t>Q</w:t>
      </w:r>
      <w:r w:rsidRPr="006D7F9E">
        <w:rPr>
          <w:rFonts w:ascii="Arial" w:hAnsi="Arial" w:cs="Arial"/>
          <w:b/>
          <w:bCs/>
          <w:sz w:val="20"/>
          <w:szCs w:val="20"/>
        </w:rPr>
        <w:t xml:space="preserve">uy định chi tiết một số điều của </w:t>
      </w:r>
      <w:r>
        <w:rPr>
          <w:rFonts w:ascii="Arial" w:hAnsi="Arial" w:cs="Arial"/>
          <w:b/>
          <w:bCs/>
          <w:sz w:val="20"/>
          <w:szCs w:val="20"/>
        </w:rPr>
        <w:t>N</w:t>
      </w:r>
      <w:r w:rsidRPr="006D7F9E">
        <w:rPr>
          <w:rFonts w:ascii="Arial" w:hAnsi="Arial" w:cs="Arial"/>
          <w:b/>
          <w:bCs/>
          <w:sz w:val="20"/>
          <w:szCs w:val="20"/>
        </w:rPr>
        <w:t>ghị định số 360/2025/</w:t>
      </w:r>
      <w:r>
        <w:rPr>
          <w:rFonts w:ascii="Arial" w:hAnsi="Arial" w:cs="Arial"/>
          <w:b/>
          <w:bCs/>
          <w:sz w:val="20"/>
          <w:szCs w:val="20"/>
        </w:rPr>
        <w:t>NĐ-CP</w:t>
      </w:r>
      <w:r w:rsidRPr="006D7F9E">
        <w:rPr>
          <w:rFonts w:ascii="Arial" w:hAnsi="Arial" w:cs="Arial"/>
          <w:b/>
          <w:bCs/>
          <w:sz w:val="20"/>
          <w:szCs w:val="20"/>
        </w:rPr>
        <w:t xml:space="preserve"> ngày 31 tháng 12 năm 2025 của </w:t>
      </w:r>
      <w:r>
        <w:rPr>
          <w:rFonts w:ascii="Arial" w:hAnsi="Arial" w:cs="Arial"/>
          <w:b/>
          <w:bCs/>
          <w:sz w:val="20"/>
          <w:szCs w:val="20"/>
        </w:rPr>
        <w:t>C</w:t>
      </w:r>
      <w:r w:rsidRPr="006D7F9E">
        <w:rPr>
          <w:rFonts w:ascii="Arial" w:hAnsi="Arial" w:cs="Arial"/>
          <w:b/>
          <w:bCs/>
          <w:sz w:val="20"/>
          <w:szCs w:val="20"/>
        </w:rPr>
        <w:t xml:space="preserve">hính phủ quy định chi tiết thi hành một số điều của </w:t>
      </w:r>
      <w:r>
        <w:rPr>
          <w:rFonts w:ascii="Arial" w:hAnsi="Arial" w:cs="Arial"/>
          <w:b/>
          <w:bCs/>
          <w:sz w:val="20"/>
          <w:szCs w:val="20"/>
        </w:rPr>
        <w:t>L</w:t>
      </w:r>
      <w:r w:rsidRPr="006D7F9E">
        <w:rPr>
          <w:rFonts w:ascii="Arial" w:hAnsi="Arial" w:cs="Arial"/>
          <w:b/>
          <w:bCs/>
          <w:sz w:val="20"/>
          <w:szCs w:val="20"/>
        </w:rPr>
        <w:t xml:space="preserve">uật </w:t>
      </w:r>
      <w:r>
        <w:rPr>
          <w:rFonts w:ascii="Arial" w:hAnsi="Arial" w:cs="Arial"/>
          <w:b/>
          <w:bCs/>
          <w:sz w:val="20"/>
          <w:szCs w:val="20"/>
        </w:rPr>
        <w:t>T</w:t>
      </w:r>
      <w:r w:rsidRPr="006D7F9E">
        <w:rPr>
          <w:rFonts w:ascii="Arial" w:hAnsi="Arial" w:cs="Arial"/>
          <w:b/>
          <w:bCs/>
          <w:sz w:val="20"/>
          <w:szCs w:val="20"/>
        </w:rPr>
        <w:t>huế tiêu thụ đặc biệt</w:t>
      </w:r>
      <w:bookmarkEnd w:id="1"/>
    </w:p>
    <w:p w14:paraId="10EC40C5" w14:textId="77777777" w:rsidR="006D7F9E" w:rsidRPr="006D7F9E" w:rsidRDefault="006D7F9E" w:rsidP="006D7F9E">
      <w:pPr>
        <w:jc w:val="center"/>
        <w:rPr>
          <w:rFonts w:ascii="Arial" w:hAnsi="Arial" w:cs="Arial"/>
          <w:b/>
          <w:bCs/>
          <w:sz w:val="20"/>
          <w:szCs w:val="20"/>
        </w:rPr>
      </w:pPr>
    </w:p>
    <w:p w14:paraId="7CC901F7"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i/>
          <w:iCs/>
          <w:sz w:val="20"/>
          <w:szCs w:val="20"/>
        </w:rPr>
        <w:t>Căn cứ Luật Thuế tiêu thụ đặc biệt số 66/2025/QH15;</w:t>
      </w:r>
    </w:p>
    <w:p w14:paraId="465D5924"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i/>
          <w:iCs/>
          <w:sz w:val="20"/>
          <w:szCs w:val="20"/>
        </w:rPr>
        <w:t xml:space="preserve">Căn cứ Nghị định số 360/2025/NĐ-CP ngày 31 tháng 12 năm 2025 của Chính phủ quy định chi </w:t>
      </w:r>
      <w:r w:rsidRPr="006D7F9E">
        <w:rPr>
          <w:rFonts w:ascii="Arial" w:hAnsi="Arial" w:cs="Arial"/>
          <w:i/>
          <w:iCs/>
          <w:sz w:val="20"/>
          <w:szCs w:val="20"/>
        </w:rPr>
        <w:t>tiết thi hành một số điều của Luật Thuế tiêu thụ đặc biệt;</w:t>
      </w:r>
    </w:p>
    <w:p w14:paraId="06319006"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i/>
          <w:iCs/>
          <w:sz w:val="20"/>
          <w:szCs w:val="20"/>
        </w:rPr>
        <w:t>Căn cứ Nghị định số 29/2025/NĐ-CP ngày 24 tháng 02 năm 2025 của Chính phủ quy định chức năng, nhiệm vụ, quyền hạn và cơ cấu tổ chức của Bộ Tài chính được sửa đổi, bổ sung bởi Nghị định số 166/2025/</w:t>
      </w:r>
      <w:r w:rsidRPr="006D7F9E">
        <w:rPr>
          <w:rFonts w:ascii="Arial" w:hAnsi="Arial" w:cs="Arial"/>
          <w:i/>
          <w:iCs/>
          <w:sz w:val="20"/>
          <w:szCs w:val="20"/>
        </w:rPr>
        <w:t>NĐ-CP ngày 30 tháng 6 năm 2025 của Chính phủ;</w:t>
      </w:r>
    </w:p>
    <w:p w14:paraId="366EF6C5"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i/>
          <w:iCs/>
          <w:sz w:val="20"/>
          <w:szCs w:val="20"/>
        </w:rPr>
        <w:t>Theo đề nghị của Cục trưởng Cục Quản lý, giám sát chính sách thuế, phí và lệ phí;</w:t>
      </w:r>
    </w:p>
    <w:p w14:paraId="59FDAD12"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i/>
          <w:iCs/>
          <w:sz w:val="20"/>
          <w:szCs w:val="20"/>
        </w:rPr>
        <w:t>Bộ trưởng Bộ Tài chính ban hành Thông tư quy định chi tiết một số điều của Nghị định số 360/2025/NĐ-CP ngày 31 tháng 12 năm 2025</w:t>
      </w:r>
      <w:r w:rsidRPr="006D7F9E">
        <w:rPr>
          <w:rFonts w:ascii="Arial" w:hAnsi="Arial" w:cs="Arial"/>
          <w:i/>
          <w:iCs/>
          <w:sz w:val="20"/>
          <w:szCs w:val="20"/>
        </w:rPr>
        <w:t xml:space="preserve"> của Chính phủ quy định chi tiết thi hành một số điều của Luật Thuế tiêu thụ đặc biệt.</w:t>
      </w:r>
    </w:p>
    <w:p w14:paraId="73E56CA5" w14:textId="77777777" w:rsidR="003366FD" w:rsidRPr="006D7F9E" w:rsidRDefault="00877229" w:rsidP="006D7F9E">
      <w:pPr>
        <w:spacing w:after="120"/>
        <w:ind w:firstLine="720"/>
        <w:jc w:val="both"/>
        <w:rPr>
          <w:rFonts w:ascii="Arial" w:hAnsi="Arial" w:cs="Arial"/>
          <w:sz w:val="20"/>
          <w:szCs w:val="20"/>
        </w:rPr>
      </w:pPr>
      <w:bookmarkStart w:id="2" w:name="dieu_1"/>
      <w:r w:rsidRPr="006D7F9E">
        <w:rPr>
          <w:rFonts w:ascii="Arial" w:hAnsi="Arial" w:cs="Arial"/>
          <w:b/>
          <w:bCs/>
          <w:sz w:val="20"/>
          <w:szCs w:val="20"/>
        </w:rPr>
        <w:t>Điều 1. Phạm vi điều chỉnh</w:t>
      </w:r>
      <w:bookmarkEnd w:id="2"/>
    </w:p>
    <w:p w14:paraId="4385DF5E"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 xml:space="preserve">Thông tư này quy định chi tiết về hồ sơ xác định đối tượng không chịu thuế tiêu thụ đặc biệt tại </w:t>
      </w:r>
      <w:bookmarkStart w:id="3" w:name="dc_1"/>
      <w:r w:rsidRPr="006D7F9E">
        <w:rPr>
          <w:rFonts w:ascii="Arial" w:hAnsi="Arial" w:cs="Arial"/>
          <w:sz w:val="20"/>
          <w:szCs w:val="20"/>
        </w:rPr>
        <w:t>khoản 1, khoản 2 và khoản 6 Điều 4</w:t>
      </w:r>
      <w:bookmarkEnd w:id="3"/>
      <w:r w:rsidRPr="006D7F9E">
        <w:rPr>
          <w:rFonts w:ascii="Arial" w:hAnsi="Arial" w:cs="Arial"/>
          <w:sz w:val="20"/>
          <w:szCs w:val="20"/>
        </w:rPr>
        <w:t xml:space="preserve"> và hồ sơ h</w:t>
      </w:r>
      <w:r w:rsidRPr="006D7F9E">
        <w:rPr>
          <w:rFonts w:ascii="Arial" w:hAnsi="Arial" w:cs="Arial"/>
          <w:sz w:val="20"/>
          <w:szCs w:val="20"/>
        </w:rPr>
        <w:t xml:space="preserve">oàn thuế đối với xăng sinh học tại </w:t>
      </w:r>
      <w:bookmarkStart w:id="4" w:name="dc_2"/>
      <w:r w:rsidRPr="006D7F9E">
        <w:rPr>
          <w:rFonts w:ascii="Arial" w:hAnsi="Arial" w:cs="Arial"/>
          <w:sz w:val="20"/>
          <w:szCs w:val="20"/>
        </w:rPr>
        <w:t>điểm b khoản 3 Điều 8 Nghị định số 360/2025/NĐ-CP</w:t>
      </w:r>
      <w:bookmarkEnd w:id="4"/>
      <w:r w:rsidRPr="006D7F9E">
        <w:rPr>
          <w:rFonts w:ascii="Arial" w:hAnsi="Arial" w:cs="Arial"/>
          <w:sz w:val="20"/>
          <w:szCs w:val="20"/>
        </w:rPr>
        <w:t xml:space="preserve"> ngày 31 tháng 12 năm 2025 của Chính phủ quy định chi tiết thi hành một số điều của Luật Thuế tiêu thụ đặc biệt (sau đây gọi là Nghị định số 360/2025/NĐ-CP).</w:t>
      </w:r>
    </w:p>
    <w:p w14:paraId="01D6E282" w14:textId="77777777" w:rsidR="003366FD" w:rsidRPr="006D7F9E" w:rsidRDefault="00877229" w:rsidP="006D7F9E">
      <w:pPr>
        <w:spacing w:after="120"/>
        <w:ind w:firstLine="720"/>
        <w:jc w:val="both"/>
        <w:rPr>
          <w:rFonts w:ascii="Arial" w:hAnsi="Arial" w:cs="Arial"/>
          <w:sz w:val="20"/>
          <w:szCs w:val="20"/>
        </w:rPr>
      </w:pPr>
      <w:bookmarkStart w:id="5" w:name="dieu_2"/>
      <w:r w:rsidRPr="006D7F9E">
        <w:rPr>
          <w:rFonts w:ascii="Arial" w:hAnsi="Arial" w:cs="Arial"/>
          <w:b/>
          <w:bCs/>
          <w:sz w:val="20"/>
          <w:szCs w:val="20"/>
        </w:rPr>
        <w:t>Điều 2. Đối tư</w:t>
      </w:r>
      <w:r w:rsidRPr="006D7F9E">
        <w:rPr>
          <w:rFonts w:ascii="Arial" w:hAnsi="Arial" w:cs="Arial"/>
          <w:b/>
          <w:bCs/>
          <w:sz w:val="20"/>
          <w:szCs w:val="20"/>
        </w:rPr>
        <w:t>ợng áp dụng</w:t>
      </w:r>
      <w:bookmarkEnd w:id="5"/>
    </w:p>
    <w:p w14:paraId="2BBC4209"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 xml:space="preserve">Đối tượng áp dụng của Thông tư này thực hiện theo quy định tại </w:t>
      </w:r>
      <w:bookmarkStart w:id="6" w:name="dc_3"/>
      <w:r w:rsidRPr="006D7F9E">
        <w:rPr>
          <w:rFonts w:ascii="Arial" w:hAnsi="Arial" w:cs="Arial"/>
          <w:sz w:val="20"/>
          <w:szCs w:val="20"/>
        </w:rPr>
        <w:t>Điều 2 Nghị định số 360/2025/NĐ-CP</w:t>
      </w:r>
      <w:bookmarkEnd w:id="6"/>
      <w:r w:rsidRPr="006D7F9E">
        <w:rPr>
          <w:rFonts w:ascii="Arial" w:hAnsi="Arial" w:cs="Arial"/>
          <w:sz w:val="20"/>
          <w:szCs w:val="20"/>
        </w:rPr>
        <w:t>.</w:t>
      </w:r>
    </w:p>
    <w:p w14:paraId="703E1E92" w14:textId="77777777" w:rsidR="003366FD" w:rsidRPr="006D7F9E" w:rsidRDefault="00877229" w:rsidP="006D7F9E">
      <w:pPr>
        <w:spacing w:after="120"/>
        <w:ind w:firstLine="720"/>
        <w:jc w:val="both"/>
        <w:rPr>
          <w:rFonts w:ascii="Arial" w:hAnsi="Arial" w:cs="Arial"/>
          <w:sz w:val="20"/>
          <w:szCs w:val="20"/>
        </w:rPr>
      </w:pPr>
      <w:bookmarkStart w:id="7" w:name="dieu_3"/>
      <w:r w:rsidRPr="006D7F9E">
        <w:rPr>
          <w:rFonts w:ascii="Arial" w:hAnsi="Arial" w:cs="Arial"/>
          <w:b/>
          <w:bCs/>
          <w:sz w:val="20"/>
          <w:szCs w:val="20"/>
        </w:rPr>
        <w:t>Điều 3. Hồ sơ xác định đối tượng không chịu thuế tiêu thụ đặc biệt</w:t>
      </w:r>
      <w:bookmarkEnd w:id="7"/>
    </w:p>
    <w:p w14:paraId="1A27CCF0"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Hồ sơ xác định đối tượng không chịu thuế tiêu thụ đặc biệt đối với hàng hóa qu</w:t>
      </w:r>
      <w:r w:rsidRPr="006D7F9E">
        <w:rPr>
          <w:rFonts w:ascii="Arial" w:hAnsi="Arial" w:cs="Arial"/>
          <w:sz w:val="20"/>
          <w:szCs w:val="20"/>
        </w:rPr>
        <w:t xml:space="preserve">y định tại </w:t>
      </w:r>
      <w:bookmarkStart w:id="8" w:name="dc_4"/>
      <w:r w:rsidRPr="006D7F9E">
        <w:rPr>
          <w:rFonts w:ascii="Arial" w:hAnsi="Arial" w:cs="Arial"/>
          <w:sz w:val="20"/>
          <w:szCs w:val="20"/>
        </w:rPr>
        <w:t>Điều 4 Nghị định số 360/2025/NĐ-CP</w:t>
      </w:r>
      <w:bookmarkEnd w:id="8"/>
      <w:r w:rsidRPr="006D7F9E">
        <w:rPr>
          <w:rFonts w:ascii="Arial" w:hAnsi="Arial" w:cs="Arial"/>
          <w:sz w:val="20"/>
          <w:szCs w:val="20"/>
        </w:rPr>
        <w:t xml:space="preserve"> căn cứ vào hồ sơ khai thuế hoặc hồ sơ hải quan do người nộp thuế thực hiện khai thuế theo quy định của pháp luật về quản lý thuế, pháp luật về hải quan. Một số trường hợp khi cơ quan quản lý thuế yêu cầu thì ng</w:t>
      </w:r>
      <w:r w:rsidRPr="006D7F9E">
        <w:rPr>
          <w:rFonts w:ascii="Arial" w:hAnsi="Arial" w:cs="Arial"/>
          <w:sz w:val="20"/>
          <w:szCs w:val="20"/>
        </w:rPr>
        <w:t>ười nộp thuế phải xuất trình hồ sơ như sau:</w:t>
      </w:r>
    </w:p>
    <w:p w14:paraId="03EDDD72"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 xml:space="preserve">1. Đối với hàng hóa do tổ chức, cá nhân sản xuất, gia công, thuê gia công trực tiếp xuất khẩu ra nước ngoài quy định tại </w:t>
      </w:r>
      <w:bookmarkStart w:id="9" w:name="dc_5"/>
      <w:r w:rsidRPr="006D7F9E">
        <w:rPr>
          <w:rFonts w:ascii="Arial" w:hAnsi="Arial" w:cs="Arial"/>
          <w:sz w:val="20"/>
          <w:szCs w:val="20"/>
        </w:rPr>
        <w:t>khoản 1 Điều 4 Nghị định số 360/2025/NĐ-CP</w:t>
      </w:r>
      <w:bookmarkEnd w:id="9"/>
      <w:r w:rsidRPr="006D7F9E">
        <w:rPr>
          <w:rFonts w:ascii="Arial" w:hAnsi="Arial" w:cs="Arial"/>
          <w:sz w:val="20"/>
          <w:szCs w:val="20"/>
        </w:rPr>
        <w:t>, tổ chức, cá nhân phải có hồ sơ như sau:</w:t>
      </w:r>
    </w:p>
    <w:p w14:paraId="5755121D"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 xml:space="preserve">a) Hợp </w:t>
      </w:r>
      <w:r w:rsidRPr="006D7F9E">
        <w:rPr>
          <w:rFonts w:ascii="Arial" w:hAnsi="Arial" w:cs="Arial"/>
          <w:sz w:val="20"/>
          <w:szCs w:val="20"/>
        </w:rPr>
        <w:t>đồng bán hàng hoặc hợp đồng gia công cho nước ngoài kèm phụ lục hợp đồng gia công (nếu có phụ lục) hoặc hợp đồng thuê gia công kèm phụ lục hợp đồng gia công (nếu có phụ lục).</w:t>
      </w:r>
    </w:p>
    <w:p w14:paraId="75A4C91C"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b) Hóa đơn bán hàng hóa xuất khẩu hoặc hoá đơn tiền gia công.</w:t>
      </w:r>
    </w:p>
    <w:p w14:paraId="4DC42A90"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c) Chứng từ thanh t</w:t>
      </w:r>
      <w:r w:rsidRPr="006D7F9E">
        <w:rPr>
          <w:rFonts w:ascii="Arial" w:hAnsi="Arial" w:cs="Arial"/>
          <w:sz w:val="20"/>
          <w:szCs w:val="20"/>
        </w:rPr>
        <w:t>oán không dùng tiền mặt theo quy định tại Nghị định số 181/2025/NĐ-CP ngày 01 tháng 7 năm 2025 của Chính phủ quy định chi tiết thi hành một số điều của Luật Thuế giá trị gia tăng.</w:t>
      </w:r>
    </w:p>
    <w:p w14:paraId="79A1A5A9"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2. Đối với hàng hóa do tổ chức, cá nhân có hàng hoá xuất khẩu bán hoặc ủy th</w:t>
      </w:r>
      <w:r w:rsidRPr="006D7F9E">
        <w:rPr>
          <w:rFonts w:ascii="Arial" w:hAnsi="Arial" w:cs="Arial"/>
          <w:sz w:val="20"/>
          <w:szCs w:val="20"/>
        </w:rPr>
        <w:t xml:space="preserve">ác cho tổ chức, cá nhân kinh doanh xuất khẩu để xuất khẩu ra nước ngoài theo hợp đồng kinh tế quy định tại </w:t>
      </w:r>
      <w:bookmarkStart w:id="10" w:name="dc_6"/>
      <w:r w:rsidRPr="006D7F9E">
        <w:rPr>
          <w:rFonts w:ascii="Arial" w:hAnsi="Arial" w:cs="Arial"/>
          <w:sz w:val="20"/>
          <w:szCs w:val="20"/>
        </w:rPr>
        <w:t>khoản 1 Điều 4 Nghị định số 360/2025/NĐ- CP</w:t>
      </w:r>
      <w:bookmarkEnd w:id="10"/>
      <w:r w:rsidRPr="006D7F9E">
        <w:rPr>
          <w:rFonts w:ascii="Arial" w:hAnsi="Arial" w:cs="Arial"/>
          <w:sz w:val="20"/>
          <w:szCs w:val="20"/>
        </w:rPr>
        <w:t>, tổ chức, cá nhân phải có hồ sơ như sau:</w:t>
      </w:r>
    </w:p>
    <w:p w14:paraId="495D2BF2"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 xml:space="preserve">a) Hợp đồng mua bán hàng hóa để xuất khẩu hoặc hợp đồng ủy thác </w:t>
      </w:r>
      <w:r w:rsidRPr="006D7F9E">
        <w:rPr>
          <w:rFonts w:ascii="Arial" w:hAnsi="Arial" w:cs="Arial"/>
          <w:sz w:val="20"/>
          <w:szCs w:val="20"/>
        </w:rPr>
        <w:t>xuất khẩu đối với trường hợp ủy thác xuất khẩu giữa tổ chức, cá nhân có hàng hoá xuất khẩu và tổ chức, cá nhân được uỷ thác xuất khẩu.</w:t>
      </w:r>
    </w:p>
    <w:p w14:paraId="166BBDF4"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b) Hóa đơn bán hàng, giao hàng ủy thác xuất khẩu.</w:t>
      </w:r>
    </w:p>
    <w:p w14:paraId="3E6307B7"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c) Biên bản thanh lý (thanh lý toàn bộ hoặc từng phần) hợp đồng mua bán</w:t>
      </w:r>
      <w:r w:rsidRPr="006D7F9E">
        <w:rPr>
          <w:rFonts w:ascii="Arial" w:hAnsi="Arial" w:cs="Arial"/>
          <w:sz w:val="20"/>
          <w:szCs w:val="20"/>
        </w:rPr>
        <w:t xml:space="preserve"> hàng hoá để xuất khẩu, hợp</w:t>
      </w:r>
      <w:bookmarkStart w:id="11" w:name="_GoBack"/>
      <w:bookmarkEnd w:id="11"/>
      <w:r w:rsidRPr="006D7F9E">
        <w:rPr>
          <w:rFonts w:ascii="Arial" w:hAnsi="Arial" w:cs="Arial"/>
          <w:sz w:val="20"/>
          <w:szCs w:val="20"/>
        </w:rPr>
        <w:t xml:space="preserve"> đồng ủy thác xuất khẩu thể hiện rõ các nội dung sau: Tên, số lượng, chủng loại, mặt hàng, </w:t>
      </w:r>
      <w:r w:rsidRPr="006D7F9E">
        <w:rPr>
          <w:rFonts w:ascii="Arial" w:hAnsi="Arial" w:cs="Arial"/>
          <w:sz w:val="20"/>
          <w:szCs w:val="20"/>
        </w:rPr>
        <w:lastRenderedPageBreak/>
        <w:t>giá bán của hàng hóa đã thực tế xuất khẩu; hình thức thanh toán; số tiền và số, ngày chứng từ thanh toán hàng hóa xuất khẩu không dùng tiề</w:t>
      </w:r>
      <w:r w:rsidRPr="006D7F9E">
        <w:rPr>
          <w:rFonts w:ascii="Arial" w:hAnsi="Arial" w:cs="Arial"/>
          <w:sz w:val="20"/>
          <w:szCs w:val="20"/>
        </w:rPr>
        <w:t xml:space="preserve">n mặt của người mua nước ngoài cho tổ chức, cá nhân xuất khẩu; số tiền và số, ngày của chứng từ thanh toán giữa tổ chức, cá nhân sản xuất với tổ chức, cá nhân xuất khẩu hoặc tổ chức, cá nhân nhận ủy thác xuất khẩu; số, ngày của hợp đồng xuất khẩu, tờ khai </w:t>
      </w:r>
      <w:r w:rsidRPr="006D7F9E">
        <w:rPr>
          <w:rFonts w:ascii="Arial" w:hAnsi="Arial" w:cs="Arial"/>
          <w:sz w:val="20"/>
          <w:szCs w:val="20"/>
        </w:rPr>
        <w:t>hải quan đối với hàng hóa xuất khẩu.</w:t>
      </w:r>
    </w:p>
    <w:p w14:paraId="782BDBA8"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Đối với hàng hóa cơ sở xuất khẩu mua, được ủy thác xuất khẩu nhưng không xuất khẩu mà tiêu thụ trong nước, tổ chức, cá nhân có hàng hoá xuất khẩu phải kê khai, nộp thuế tiêu thụ đặc biệt đối với các hàng hóa này khi tiê</w:t>
      </w:r>
      <w:r w:rsidRPr="006D7F9E">
        <w:rPr>
          <w:rFonts w:ascii="Arial" w:hAnsi="Arial" w:cs="Arial"/>
          <w:sz w:val="20"/>
          <w:szCs w:val="20"/>
        </w:rPr>
        <w:t>u thụ (bán) trong nước.</w:t>
      </w:r>
    </w:p>
    <w:p w14:paraId="4596B69D"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 xml:space="preserve">3. Đối với hàng hoá tạm nhập khẩu, tái xuất khẩu và tạm xuất khẩu, tái nhập khẩu theo quy định tại </w:t>
      </w:r>
      <w:bookmarkStart w:id="12" w:name="dc_7"/>
      <w:r w:rsidRPr="006D7F9E">
        <w:rPr>
          <w:rFonts w:ascii="Arial" w:hAnsi="Arial" w:cs="Arial"/>
          <w:sz w:val="20"/>
          <w:szCs w:val="20"/>
        </w:rPr>
        <w:t>khoản 2 Điều 4 Nghị định số 360/2025/NĐ-CP</w:t>
      </w:r>
      <w:bookmarkEnd w:id="12"/>
      <w:r w:rsidRPr="006D7F9E">
        <w:rPr>
          <w:rFonts w:ascii="Arial" w:hAnsi="Arial" w:cs="Arial"/>
          <w:sz w:val="20"/>
          <w:szCs w:val="20"/>
        </w:rPr>
        <w:t>, tổ chức, cá nhân phải có hồ sơ như sau:</w:t>
      </w:r>
    </w:p>
    <w:p w14:paraId="41E8852B"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 xml:space="preserve">a) Giấy phép kinh doanh tạm nhập, tái xuất, giấy </w:t>
      </w:r>
      <w:r w:rsidRPr="006D7F9E">
        <w:rPr>
          <w:rFonts w:ascii="Arial" w:hAnsi="Arial" w:cs="Arial"/>
          <w:sz w:val="20"/>
          <w:szCs w:val="20"/>
        </w:rPr>
        <w:t>phép tạm nhập, tái xuất, hoặc giấy phép tạm xuất, tái nhập theo quy định của pháp luật về quản lý ngoại thương.</w:t>
      </w:r>
    </w:p>
    <w:p w14:paraId="10499E30"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 xml:space="preserve">b) Hợp đồng, văn bản thoả thuận hoặc văn bản thể hiện mục đích tạm nhập khẩu, tái xuất khẩu hoặc tạm xuất khẩu, tái nhập khẩu theo quy định của </w:t>
      </w:r>
      <w:r w:rsidRPr="006D7F9E">
        <w:rPr>
          <w:rFonts w:ascii="Arial" w:hAnsi="Arial" w:cs="Arial"/>
          <w:sz w:val="20"/>
          <w:szCs w:val="20"/>
        </w:rPr>
        <w:t>pháp luật về hải quan.</w:t>
      </w:r>
    </w:p>
    <w:p w14:paraId="73464990"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Người nộp thuế khai thông tin trên tờ khai hải quan và các chứng từ thuộc hồ sơ theo quy định của pháp luật về hải quan.</w:t>
      </w:r>
    </w:p>
    <w:p w14:paraId="6A810701"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4. Đối với hàng hóa mang ra nước ngoài để bán tại hội chợ, triển lãm, giới thiệu sản phẩm, sự kiện ngoại giao, t</w:t>
      </w:r>
      <w:r w:rsidRPr="006D7F9E">
        <w:rPr>
          <w:rFonts w:ascii="Arial" w:hAnsi="Arial" w:cs="Arial"/>
          <w:sz w:val="20"/>
          <w:szCs w:val="20"/>
        </w:rPr>
        <w:t>hể thao, văn hóa, nghệ thuật, tổ chức, cá nhân phải có hồ sơ như sau:</w:t>
      </w:r>
    </w:p>
    <w:p w14:paraId="72F6AE91"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a) Giấy mời hoặc giấy đăng ký tham gia hội chợ, triển lãm, giới thiệu sản phẩm, sự kiện ngoại giao, thể thao, văn hóa, nghệ thuật.</w:t>
      </w:r>
    </w:p>
    <w:p w14:paraId="7C93DE84"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b) Bảng kê hàng hoá bán tại hội chợ, triển lãm, giới th</w:t>
      </w:r>
      <w:r w:rsidRPr="006D7F9E">
        <w:rPr>
          <w:rFonts w:ascii="Arial" w:hAnsi="Arial" w:cs="Arial"/>
          <w:sz w:val="20"/>
          <w:szCs w:val="20"/>
        </w:rPr>
        <w:t>iệu sản phẩm hoặc tại các sự kiện.</w:t>
      </w:r>
    </w:p>
    <w:p w14:paraId="4FCC793F"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c) Chứng từ thanh toán tiền đối với hàng hoá bán tại hội chợ, triển lãm, trường hợp bán hàng thu tiền mặt có giá trị trên mức quy định thì phải khai báo với cơ quan hải quan, có chứng từ nộp tiền vào ngân hàng theo quy đị</w:t>
      </w:r>
      <w:r w:rsidRPr="006D7F9E">
        <w:rPr>
          <w:rFonts w:ascii="Arial" w:hAnsi="Arial" w:cs="Arial"/>
          <w:sz w:val="20"/>
          <w:szCs w:val="20"/>
        </w:rPr>
        <w:t>nh hiện hành.</w:t>
      </w:r>
    </w:p>
    <w:p w14:paraId="72543323"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 xml:space="preserve">5. Đối với xe ô tô chở người, xe chở người bốn bánh có gắn động cơ không đăng ký lưu hành và chỉ chạy trong phạm vi khu vui chơi, giải trí, thể thao, di tích lịch sử, bệnh viện, trường học và xe ô tô chuyên dùng khác nhập khẩu quy định tại </w:t>
      </w:r>
      <w:bookmarkStart w:id="13" w:name="dc_8"/>
      <w:r w:rsidRPr="006D7F9E">
        <w:rPr>
          <w:rFonts w:ascii="Arial" w:hAnsi="Arial" w:cs="Arial"/>
          <w:sz w:val="20"/>
          <w:szCs w:val="20"/>
        </w:rPr>
        <w:t>khoản 6 Điều 4 Nghị định số 360/2025/NĐ-CP</w:t>
      </w:r>
      <w:bookmarkEnd w:id="13"/>
      <w:r w:rsidRPr="006D7F9E">
        <w:rPr>
          <w:rFonts w:ascii="Arial" w:hAnsi="Arial" w:cs="Arial"/>
          <w:sz w:val="20"/>
          <w:szCs w:val="20"/>
        </w:rPr>
        <w:t>, tổ chức, cá nhân nhập khẩu, tổ chức, cá nhân được ủy thác nhập khẩu phải xuất trình hoặc cung cấp cho cơ quan hải quan nơi mở tờ khai nhập khẩu thông tin, hồ sơ như sau:</w:t>
      </w:r>
    </w:p>
    <w:p w14:paraId="233AA9F9"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a) Thông tin tra cứu về tổ chức, cá nhân t</w:t>
      </w:r>
      <w:r w:rsidRPr="006D7F9E">
        <w:rPr>
          <w:rFonts w:ascii="Arial" w:hAnsi="Arial" w:cs="Arial"/>
          <w:sz w:val="20"/>
          <w:szCs w:val="20"/>
        </w:rPr>
        <w:t>ại Cổng thông tin Quốc gia về đăng ký doanh nghiệp, trong đó chứng minh tổ chức, cá nhân nhập khẩu, ủy thác nhập khẩu đang hoạt động và có chức năng kinh doanh khu vui chơi, giải trí, thể thao, di tích lịch sử, bệnh viện, trường học hoặc văn bản xác nhận m</w:t>
      </w:r>
      <w:r w:rsidRPr="006D7F9E">
        <w:rPr>
          <w:rFonts w:ascii="Arial" w:hAnsi="Arial" w:cs="Arial"/>
          <w:sz w:val="20"/>
          <w:szCs w:val="20"/>
        </w:rPr>
        <w:t>ục đích chuyên dùng khác.</w:t>
      </w:r>
    </w:p>
    <w:p w14:paraId="1C976A6F"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b) Người nộp thuế khai thông tin trên tờ khai hải quan và các chứng từ thuộc hồ sơ theo quy định của pháp luật về hải quan; trong đó có khai thông tin về việc xe chỉ chạy trong phạm vi khu vui chơi, giải trí, thể thao, di tích lịc</w:t>
      </w:r>
      <w:r w:rsidRPr="006D7F9E">
        <w:rPr>
          <w:rFonts w:ascii="Arial" w:hAnsi="Arial" w:cs="Arial"/>
          <w:sz w:val="20"/>
          <w:szCs w:val="20"/>
        </w:rPr>
        <w:t>h sử, bệnh viện, trường học theo cú pháp: “#phạm vi hẹp#” tại chỉ tiêu Mô tả hàng hóa trên tờ khai hải quan.</w:t>
      </w:r>
    </w:p>
    <w:p w14:paraId="77DAE7E8"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c) Hợp đồng mua bán hàng hoá; hợp đồng uỷ thác nhập khẩu đối với trường hợp ủy thác nhập khẩu giữa tổ chức, cá nhân có hàng hoá nhập khẩu và tổ chứ</w:t>
      </w:r>
      <w:r w:rsidRPr="006D7F9E">
        <w:rPr>
          <w:rFonts w:ascii="Arial" w:hAnsi="Arial" w:cs="Arial"/>
          <w:sz w:val="20"/>
          <w:szCs w:val="20"/>
        </w:rPr>
        <w:t>c, cá nhân được uỷ thác nhập khẩu.</w:t>
      </w:r>
    </w:p>
    <w:p w14:paraId="23FFA957"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 xml:space="preserve">d) Văn bản xác nhận xe ô tô chuyên dùng phục vụ an ninh, quốc phòng của Bộ Công an, Bộ Quốc phòng đối với xe chuyên dùng phục vụ an ninh, quốc phòng. Văn bản xác nhận xe chuyên dùng khác của Bộ Xây dựng đối với xe chuyên </w:t>
      </w:r>
      <w:r w:rsidRPr="006D7F9E">
        <w:rPr>
          <w:rFonts w:ascii="Arial" w:hAnsi="Arial" w:cs="Arial"/>
          <w:sz w:val="20"/>
          <w:szCs w:val="20"/>
        </w:rPr>
        <w:t>dùng khác.</w:t>
      </w:r>
    </w:p>
    <w:p w14:paraId="22104467"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 xml:space="preserve">6. Đối với xe ô tô chở người, xe chở người bốn bánh có gắn động cơ không đăng ký lưu hành và chỉ chạy trong phạm vi khu vui chơi, giải trí, thể thao, di tích lịch sử, bệnh viện, trường học và xe ô tô chuyên dùng khác sản xuất trong nước quy định tại </w:t>
      </w:r>
      <w:bookmarkStart w:id="14" w:name="dc_9"/>
      <w:r w:rsidRPr="006D7F9E">
        <w:rPr>
          <w:rFonts w:ascii="Arial" w:hAnsi="Arial" w:cs="Arial"/>
          <w:sz w:val="20"/>
          <w:szCs w:val="20"/>
        </w:rPr>
        <w:t xml:space="preserve">khoản </w:t>
      </w:r>
      <w:r w:rsidRPr="006D7F9E">
        <w:rPr>
          <w:rFonts w:ascii="Arial" w:hAnsi="Arial" w:cs="Arial"/>
          <w:sz w:val="20"/>
          <w:szCs w:val="20"/>
        </w:rPr>
        <w:t>6 Điều 4 Nghị định số 360/2025/NĐ-CP</w:t>
      </w:r>
      <w:bookmarkEnd w:id="14"/>
      <w:r w:rsidRPr="006D7F9E">
        <w:rPr>
          <w:rFonts w:ascii="Arial" w:hAnsi="Arial" w:cs="Arial"/>
          <w:sz w:val="20"/>
          <w:szCs w:val="20"/>
        </w:rPr>
        <w:t>, tổ chức, cá nhân sản xuất trong nước xuất trình hoặc cung cấp thông tin, hồ sơ như sau:</w:t>
      </w:r>
    </w:p>
    <w:p w14:paraId="651CD611"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a) Thông tin tra cứu về tổ chức, cá nhân tại Cổng thông tin Quốc gia về đăng ký doanh nghiệp, trong đó chứng minh tổ chức, cá nhân</w:t>
      </w:r>
      <w:r w:rsidRPr="006D7F9E">
        <w:rPr>
          <w:rFonts w:ascii="Arial" w:hAnsi="Arial" w:cs="Arial"/>
          <w:sz w:val="20"/>
          <w:szCs w:val="20"/>
        </w:rPr>
        <w:t xml:space="preserve"> mua hàng đang hoạt động và có chức năng kinh doanh khu vui chơi, giải trí, thể thao, di tích lịch sử, bệnh viện, trường học hoặc văn bản xác nhận mục đích chuyên dùng khác.</w:t>
      </w:r>
    </w:p>
    <w:p w14:paraId="1E4D424A"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lastRenderedPageBreak/>
        <w:t>b) Người nộp thuế khai thông tin trên hoá đơn và các chứng từ thuộc hồ sơ theo quy</w:t>
      </w:r>
      <w:r w:rsidRPr="006D7F9E">
        <w:rPr>
          <w:rFonts w:ascii="Arial" w:hAnsi="Arial" w:cs="Arial"/>
          <w:sz w:val="20"/>
          <w:szCs w:val="20"/>
        </w:rPr>
        <w:t xml:space="preserve"> định của pháp luật về quản lý thuế; trong đó có khai thông tin về việc xe chỉ chạy trong phạm vi khu vui chơi, giải trí, thể thao, di tích lịch sử, bệnh viện, trường học theo cú pháp: “#phạm vi hẹp#” tại chỉ tiêu Tên hàng hoá, dịch vụ trên hoá đơn.</w:t>
      </w:r>
    </w:p>
    <w:p w14:paraId="14F4CAE1"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c) Hợp</w:t>
      </w:r>
      <w:r w:rsidRPr="006D7F9E">
        <w:rPr>
          <w:rFonts w:ascii="Arial" w:hAnsi="Arial" w:cs="Arial"/>
          <w:sz w:val="20"/>
          <w:szCs w:val="20"/>
        </w:rPr>
        <w:t xml:space="preserve"> đồng mua bán hàng hoá, trong hợp đồng phải thể hiện đây là xe ô tô chở người, xe chở người bốn bánh có gắn động cơ không đăng ký lưu hành và chỉ chạy trong phạm vi khu vui chơi, giải trí, thể thao, di tích lịch sử, bệnh viện, trường học và xe ô tô chuyên </w:t>
      </w:r>
      <w:r w:rsidRPr="006D7F9E">
        <w:rPr>
          <w:rFonts w:ascii="Arial" w:hAnsi="Arial" w:cs="Arial"/>
          <w:sz w:val="20"/>
          <w:szCs w:val="20"/>
        </w:rPr>
        <w:t>dùng khác.</w:t>
      </w:r>
    </w:p>
    <w:p w14:paraId="0E17E3D9"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d) Văn bản xác nhận xe ô tô chuyên dùng phục vụ an ninh, quốc phòng của Bộ Công an, Bộ Quốc phòng đối với xe chuyên dùng phục vụ an ninh, quốc phòng. Văn bản xác nhận xe chuyên dùng khác của Bộ Xây dựng đối với xe chuyên dùng khác.</w:t>
      </w:r>
    </w:p>
    <w:p w14:paraId="458CA199"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 xml:space="preserve">7. Hồ sơ quy </w:t>
      </w:r>
      <w:r w:rsidRPr="006D7F9E">
        <w:rPr>
          <w:rFonts w:ascii="Arial" w:hAnsi="Arial" w:cs="Arial"/>
          <w:sz w:val="20"/>
          <w:szCs w:val="20"/>
        </w:rPr>
        <w:t>định tại Điều này là bản chính hoặc bản sao công chứng hoặc bản sao có đóng dấu của doanh nghiệp, tổ chức, cá nhân kinh doanh. Trường hợp các bên liên quan phát hành, sử dụng và lưu trữ hồ sơ dưới dạng điện tử thì sử dụng hồ sơ điện tử theo quy định.</w:t>
      </w:r>
    </w:p>
    <w:p w14:paraId="3F20330A" w14:textId="77777777" w:rsidR="003366FD" w:rsidRPr="006D7F9E" w:rsidRDefault="00877229" w:rsidP="006D7F9E">
      <w:pPr>
        <w:spacing w:after="120"/>
        <w:ind w:firstLine="720"/>
        <w:jc w:val="both"/>
        <w:rPr>
          <w:rFonts w:ascii="Arial" w:hAnsi="Arial" w:cs="Arial"/>
          <w:sz w:val="20"/>
          <w:szCs w:val="20"/>
        </w:rPr>
      </w:pPr>
      <w:bookmarkStart w:id="15" w:name="dieu_4"/>
      <w:r w:rsidRPr="006D7F9E">
        <w:rPr>
          <w:rFonts w:ascii="Arial" w:hAnsi="Arial" w:cs="Arial"/>
          <w:b/>
          <w:bCs/>
          <w:sz w:val="20"/>
          <w:szCs w:val="20"/>
        </w:rPr>
        <w:t xml:space="preserve">Điều </w:t>
      </w:r>
      <w:r w:rsidRPr="006D7F9E">
        <w:rPr>
          <w:rFonts w:ascii="Arial" w:hAnsi="Arial" w:cs="Arial"/>
          <w:b/>
          <w:bCs/>
          <w:sz w:val="20"/>
          <w:szCs w:val="20"/>
        </w:rPr>
        <w:t>4. Hoàn thuế đối với xăng sinh học</w:t>
      </w:r>
      <w:bookmarkEnd w:id="15"/>
    </w:p>
    <w:p w14:paraId="5152D2E9"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1. Đối với các doanh nghiệp được phép sản xuất xăng sinh học, hồ sơ đề nghị hoàn thuế tiêu thụ đặc biệt như sau:</w:t>
      </w:r>
    </w:p>
    <w:p w14:paraId="71720B09"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a) Giấy đề nghị hoàn trả thuế tiêu thụ đặc biệt đối với xăng sinh học theo Mẫu số 01a/ĐNHT tại Phụ lục ban h</w:t>
      </w:r>
      <w:r w:rsidRPr="006D7F9E">
        <w:rPr>
          <w:rFonts w:ascii="Arial" w:hAnsi="Arial" w:cs="Arial"/>
          <w:sz w:val="20"/>
          <w:szCs w:val="20"/>
        </w:rPr>
        <w:t>ành kèm theo Thông tư này.</w:t>
      </w:r>
    </w:p>
    <w:p w14:paraId="3F1E42AB"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b) Bản sao Văn bản của cơ quan nhà nước có thẩm quyền về việc người nộp thuế được sản xuất xăng sinh học, nộp theo hồ sơ hoàn thuế tiêu thụ đặc biệt lần đầu.</w:t>
      </w:r>
    </w:p>
    <w:p w14:paraId="06F07144"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2. Thủ tục hoàn thuế tiêu thụ đặc biệt thực hiện theo pháp luật về quản</w:t>
      </w:r>
      <w:r w:rsidRPr="006D7F9E">
        <w:rPr>
          <w:rFonts w:ascii="Arial" w:hAnsi="Arial" w:cs="Arial"/>
          <w:sz w:val="20"/>
          <w:szCs w:val="20"/>
        </w:rPr>
        <w:t xml:space="preserve"> lý thuế.</w:t>
      </w:r>
    </w:p>
    <w:p w14:paraId="5135FAB2" w14:textId="77777777" w:rsidR="003366FD" w:rsidRPr="006D7F9E" w:rsidRDefault="00877229" w:rsidP="006D7F9E">
      <w:pPr>
        <w:spacing w:after="120"/>
        <w:ind w:firstLine="720"/>
        <w:jc w:val="both"/>
        <w:rPr>
          <w:rFonts w:ascii="Arial" w:hAnsi="Arial" w:cs="Arial"/>
          <w:sz w:val="20"/>
          <w:szCs w:val="20"/>
        </w:rPr>
      </w:pPr>
      <w:bookmarkStart w:id="16" w:name="dieu_5"/>
      <w:r w:rsidRPr="006D7F9E">
        <w:rPr>
          <w:rFonts w:ascii="Arial" w:hAnsi="Arial" w:cs="Arial"/>
          <w:b/>
          <w:bCs/>
          <w:sz w:val="20"/>
          <w:szCs w:val="20"/>
        </w:rPr>
        <w:t>Điều 5. Hiệu lực thi hành</w:t>
      </w:r>
      <w:bookmarkEnd w:id="16"/>
    </w:p>
    <w:p w14:paraId="1EDF52F6"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1. Thông tư này có hiệu lực thi hành kể từ ngày 01 tháng 01 năm 2026.</w:t>
      </w:r>
    </w:p>
    <w:p w14:paraId="787E681A"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2. Thông tư này thay thế:</w:t>
      </w:r>
    </w:p>
    <w:p w14:paraId="246CAB40"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a) Thông tư số 195/2015/TT-BTC ngày 24 tháng 11 năm 2015 của Bộ Tài chính hướng dẫn thi hành Nghị định số 108/2015/NĐ-CP ngà</w:t>
      </w:r>
      <w:r w:rsidRPr="006D7F9E">
        <w:rPr>
          <w:rFonts w:ascii="Arial" w:hAnsi="Arial" w:cs="Arial"/>
          <w:sz w:val="20"/>
          <w:szCs w:val="20"/>
        </w:rPr>
        <w:t>y 28 tháng 10 năm 2015 của Chính phủ quy định chi tiết và hướng dẫn thi hành một số điều của Luật Thuế tiêu thụ đặc biệt và Luật sửa đổi, bổ sung một số điều của Luật Thuế tiêu thụ đặc biệt.</w:t>
      </w:r>
    </w:p>
    <w:p w14:paraId="77F28F30"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b) Thông tư số 20/2017/TT-BTC ngày 06 tháng 3 năm 2017 của Bộ Tài</w:t>
      </w:r>
      <w:r w:rsidRPr="006D7F9E">
        <w:rPr>
          <w:rFonts w:ascii="Arial" w:hAnsi="Arial" w:cs="Arial"/>
          <w:sz w:val="20"/>
          <w:szCs w:val="20"/>
        </w:rPr>
        <w:t xml:space="preserve"> chính sửa đổi, bổ sung khoản 2 Điều 8 Thông tư số 195/2015/TT-BTC (đã được sửa đổi, bổ sung bởi Thông tư số 130/2016/TT-BTC ngày 12 tháng 8 năm 2016 của Bộ Tài chính).</w:t>
      </w:r>
    </w:p>
    <w:p w14:paraId="2F6C1595"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 xml:space="preserve">3. Bãi bỏ quy định tại </w:t>
      </w:r>
      <w:bookmarkStart w:id="17" w:name="dc_10"/>
      <w:r w:rsidRPr="006D7F9E">
        <w:rPr>
          <w:rFonts w:ascii="Arial" w:hAnsi="Arial" w:cs="Arial"/>
          <w:sz w:val="20"/>
          <w:szCs w:val="20"/>
        </w:rPr>
        <w:t>Điều 2 Thông tư số 130/2016/TT-BTC</w:t>
      </w:r>
      <w:bookmarkEnd w:id="17"/>
      <w:r w:rsidRPr="006D7F9E">
        <w:rPr>
          <w:rFonts w:ascii="Arial" w:hAnsi="Arial" w:cs="Arial"/>
          <w:sz w:val="20"/>
          <w:szCs w:val="20"/>
        </w:rPr>
        <w:t xml:space="preserve"> ngày 12 tháng 8 năm 2016 của </w:t>
      </w:r>
      <w:r w:rsidRPr="006D7F9E">
        <w:rPr>
          <w:rFonts w:ascii="Arial" w:hAnsi="Arial" w:cs="Arial"/>
          <w:sz w:val="20"/>
          <w:szCs w:val="20"/>
        </w:rPr>
        <w:t>Bộ Tài chính hướng dẫn Nghị định số 100/2016/NĐ-CP ngày 01 tháng 7 năm 2016 của Chính phủ quy định chi tiết thi hành Luật sửa đổi, bổ sung một số điều của Luật Thuế giá trị gia tăng, Luật Thuế tiêu thụ đặc biệt và Luật Quản lý thuế và sửa đổi một số điều t</w:t>
      </w:r>
      <w:r w:rsidRPr="006D7F9E">
        <w:rPr>
          <w:rFonts w:ascii="Arial" w:hAnsi="Arial" w:cs="Arial"/>
          <w:sz w:val="20"/>
          <w:szCs w:val="20"/>
        </w:rPr>
        <w:t>ại các Thông tư về thuế.</w:t>
      </w:r>
    </w:p>
    <w:p w14:paraId="6084B365"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4. Trường hợp các văn bản quy phạm pháp luật quy định viện dẫn tại Thông tư này được sửa đổi, bổ sung hoặc thay thế thì thực hiện theo văn bản được sửa đổi, bổ sung hoặc thay thế đó.</w:t>
      </w:r>
    </w:p>
    <w:p w14:paraId="5DE3015B"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5. Trong quá trình thực hiện, nếu có khó khăn, v</w:t>
      </w:r>
      <w:r w:rsidRPr="006D7F9E">
        <w:rPr>
          <w:rFonts w:ascii="Arial" w:hAnsi="Arial" w:cs="Arial"/>
          <w:sz w:val="20"/>
          <w:szCs w:val="20"/>
        </w:rPr>
        <w:t>ướng mắc, đề nghị các tổ chức, cá nhân kinh doanh phản ánh về Bộ Tài chính để được giải quyết kịp thời./.</w:t>
      </w:r>
    </w:p>
    <w:p w14:paraId="68B7EDD4" w14:textId="77777777" w:rsidR="003366FD" w:rsidRPr="006D7F9E" w:rsidRDefault="00877229" w:rsidP="006D7F9E">
      <w:pPr>
        <w:spacing w:after="120"/>
        <w:ind w:firstLine="720"/>
        <w:jc w:val="both"/>
        <w:rPr>
          <w:rFonts w:ascii="Arial" w:hAnsi="Arial" w:cs="Arial"/>
          <w:sz w:val="20"/>
          <w:szCs w:val="20"/>
        </w:rPr>
      </w:pPr>
      <w:r w:rsidRPr="006D7F9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3366FD" w:rsidRPr="006D7F9E" w14:paraId="51DD831A" w14:textId="77777777">
        <w:tc>
          <w:tcPr>
            <w:tcW w:w="2500" w:type="pct"/>
            <w:tcBorders>
              <w:top w:val="nil"/>
              <w:left w:val="nil"/>
              <w:bottom w:val="nil"/>
              <w:right w:val="nil"/>
              <w:tl2br w:val="nil"/>
              <w:tr2bl w:val="nil"/>
            </w:tcBorders>
            <w:tcMar>
              <w:top w:w="0" w:type="dxa"/>
              <w:left w:w="108" w:type="dxa"/>
              <w:bottom w:w="0" w:type="dxa"/>
              <w:right w:w="108" w:type="dxa"/>
            </w:tcMar>
          </w:tcPr>
          <w:p w14:paraId="732BBBD3" w14:textId="485BB8FC" w:rsidR="003366FD" w:rsidRPr="006D7F9E" w:rsidRDefault="00877229">
            <w:pPr>
              <w:spacing w:before="120"/>
              <w:rPr>
                <w:rFonts w:ascii="Arial" w:hAnsi="Arial" w:cs="Arial"/>
                <w:sz w:val="20"/>
                <w:szCs w:val="20"/>
              </w:rPr>
            </w:pPr>
            <w:r w:rsidRPr="006D7F9E">
              <w:rPr>
                <w:rFonts w:ascii="Arial" w:hAnsi="Arial" w:cs="Arial"/>
                <w:b/>
                <w:bCs/>
                <w:i/>
                <w:iCs/>
                <w:sz w:val="20"/>
                <w:szCs w:val="20"/>
              </w:rPr>
              <w:t>Nơi nhận:</w:t>
            </w:r>
            <w:r w:rsidRPr="006D7F9E">
              <w:rPr>
                <w:rFonts w:ascii="Arial" w:hAnsi="Arial" w:cs="Arial"/>
                <w:b/>
                <w:bCs/>
                <w:i/>
                <w:iCs/>
                <w:sz w:val="20"/>
                <w:szCs w:val="20"/>
              </w:rPr>
              <w:br/>
            </w:r>
            <w:r w:rsidRPr="006D7F9E">
              <w:rPr>
                <w:rFonts w:ascii="Arial" w:hAnsi="Arial" w:cs="Arial"/>
                <w:sz w:val="20"/>
                <w:szCs w:val="20"/>
              </w:rPr>
              <w:t>- Ban Bí thư Trung ương Đảng;</w:t>
            </w:r>
            <w:r w:rsidRPr="006D7F9E">
              <w:rPr>
                <w:rFonts w:ascii="Arial" w:hAnsi="Arial" w:cs="Arial"/>
                <w:sz w:val="20"/>
                <w:szCs w:val="20"/>
              </w:rPr>
              <w:br/>
              <w:t>- Thủ tướng, các Phó Thủ tướng Chính phủ;</w:t>
            </w:r>
            <w:r w:rsidRPr="006D7F9E">
              <w:rPr>
                <w:rFonts w:ascii="Arial" w:hAnsi="Arial" w:cs="Arial"/>
                <w:sz w:val="20"/>
                <w:szCs w:val="20"/>
              </w:rPr>
              <w:br/>
              <w:t>- Văn phòng Trung ương Đảng và các Ban của Đảng;</w:t>
            </w:r>
            <w:r w:rsidRPr="006D7F9E">
              <w:rPr>
                <w:rFonts w:ascii="Arial" w:hAnsi="Arial" w:cs="Arial"/>
                <w:sz w:val="20"/>
                <w:szCs w:val="20"/>
              </w:rPr>
              <w:br/>
              <w:t xml:space="preserve">- Văn phòng Tổng </w:t>
            </w:r>
            <w:r w:rsidRPr="006D7F9E">
              <w:rPr>
                <w:rFonts w:ascii="Arial" w:hAnsi="Arial" w:cs="Arial"/>
                <w:sz w:val="20"/>
                <w:szCs w:val="20"/>
              </w:rPr>
              <w:t>Bí thư;</w:t>
            </w:r>
            <w:r w:rsidRPr="006D7F9E">
              <w:rPr>
                <w:rFonts w:ascii="Arial" w:hAnsi="Arial" w:cs="Arial"/>
                <w:sz w:val="20"/>
                <w:szCs w:val="20"/>
              </w:rPr>
              <w:br/>
              <w:t>- Văn phòng Quốc hội;</w:t>
            </w:r>
            <w:r w:rsidRPr="006D7F9E">
              <w:rPr>
                <w:rFonts w:ascii="Arial" w:hAnsi="Arial" w:cs="Arial"/>
                <w:sz w:val="20"/>
                <w:szCs w:val="20"/>
              </w:rPr>
              <w:br/>
              <w:t>- Văn phòng Chính phủ;</w:t>
            </w:r>
            <w:r w:rsidRPr="006D7F9E">
              <w:rPr>
                <w:rFonts w:ascii="Arial" w:hAnsi="Arial" w:cs="Arial"/>
                <w:sz w:val="20"/>
                <w:szCs w:val="20"/>
              </w:rPr>
              <w:br/>
              <w:t>- Hội đồng Dân tộc và các Ủy ban của Quốc hội;</w:t>
            </w:r>
            <w:r w:rsidRPr="006D7F9E">
              <w:rPr>
                <w:rFonts w:ascii="Arial" w:hAnsi="Arial" w:cs="Arial"/>
                <w:sz w:val="20"/>
                <w:szCs w:val="20"/>
              </w:rPr>
              <w:br/>
              <w:t>- Văn phòng Chủ tịch nước;</w:t>
            </w:r>
            <w:r w:rsidRPr="006D7F9E">
              <w:rPr>
                <w:rFonts w:ascii="Arial" w:hAnsi="Arial" w:cs="Arial"/>
                <w:sz w:val="20"/>
                <w:szCs w:val="20"/>
              </w:rPr>
              <w:br/>
            </w:r>
            <w:r w:rsidRPr="006D7F9E">
              <w:rPr>
                <w:rFonts w:ascii="Arial" w:hAnsi="Arial" w:cs="Arial"/>
                <w:sz w:val="20"/>
                <w:szCs w:val="20"/>
              </w:rPr>
              <w:lastRenderedPageBreak/>
              <w:t>- Viện kiểm sát nhân dân tối cao;</w:t>
            </w:r>
            <w:r w:rsidRPr="006D7F9E">
              <w:rPr>
                <w:rFonts w:ascii="Arial" w:hAnsi="Arial" w:cs="Arial"/>
                <w:sz w:val="20"/>
                <w:szCs w:val="20"/>
              </w:rPr>
              <w:br/>
              <w:t>- Tòa án nhân dân tối cao;</w:t>
            </w:r>
            <w:r w:rsidRPr="006D7F9E">
              <w:rPr>
                <w:rFonts w:ascii="Arial" w:hAnsi="Arial" w:cs="Arial"/>
                <w:sz w:val="20"/>
                <w:szCs w:val="20"/>
              </w:rPr>
              <w:br/>
              <w:t>- Kiểm toán nhà nước;</w:t>
            </w:r>
            <w:r w:rsidRPr="006D7F9E">
              <w:rPr>
                <w:rFonts w:ascii="Arial" w:hAnsi="Arial" w:cs="Arial"/>
                <w:sz w:val="20"/>
                <w:szCs w:val="20"/>
              </w:rPr>
              <w:br/>
              <w:t>- Cơ quan Trung ương của các đoàn thể;</w:t>
            </w:r>
            <w:r w:rsidRPr="006D7F9E">
              <w:rPr>
                <w:rFonts w:ascii="Arial" w:hAnsi="Arial" w:cs="Arial"/>
                <w:sz w:val="20"/>
                <w:szCs w:val="20"/>
              </w:rPr>
              <w:br/>
              <w:t>- Các b</w:t>
            </w:r>
            <w:r w:rsidRPr="006D7F9E">
              <w:rPr>
                <w:rFonts w:ascii="Arial" w:hAnsi="Arial" w:cs="Arial"/>
                <w:sz w:val="20"/>
                <w:szCs w:val="20"/>
              </w:rPr>
              <w:t>ộ, cơ quan ngang bộ, cơ quan thuộc Chính phủ;</w:t>
            </w:r>
            <w:r w:rsidRPr="006D7F9E">
              <w:rPr>
                <w:rFonts w:ascii="Arial" w:hAnsi="Arial" w:cs="Arial"/>
                <w:sz w:val="20"/>
                <w:szCs w:val="20"/>
              </w:rPr>
              <w:br/>
              <w:t>- HĐND, UBND các tỉnh, thành phố trực thuộc trung ương;</w:t>
            </w:r>
            <w:r w:rsidRPr="006D7F9E">
              <w:rPr>
                <w:rFonts w:ascii="Arial" w:hAnsi="Arial" w:cs="Arial"/>
                <w:sz w:val="20"/>
                <w:szCs w:val="20"/>
              </w:rPr>
              <w:br/>
              <w:t>- Sở Tài chính, Thuế các tỉnh, thành phố trực thuộc trung ương;</w:t>
            </w:r>
            <w:r w:rsidRPr="006D7F9E">
              <w:rPr>
                <w:rFonts w:ascii="Arial" w:hAnsi="Arial" w:cs="Arial"/>
                <w:sz w:val="20"/>
                <w:szCs w:val="20"/>
              </w:rPr>
              <w:br/>
              <w:t>- Chi cục Hải quan, Kho bạc Nhà nước khu vực;</w:t>
            </w:r>
            <w:r w:rsidRPr="006D7F9E">
              <w:rPr>
                <w:rFonts w:ascii="Arial" w:hAnsi="Arial" w:cs="Arial"/>
                <w:sz w:val="20"/>
                <w:szCs w:val="20"/>
              </w:rPr>
              <w:br/>
              <w:t>- Cục Kiểm tra văn bản và Quản lý xử lý vi p</w:t>
            </w:r>
            <w:r w:rsidRPr="006D7F9E">
              <w:rPr>
                <w:rFonts w:ascii="Arial" w:hAnsi="Arial" w:cs="Arial"/>
                <w:sz w:val="20"/>
                <w:szCs w:val="20"/>
              </w:rPr>
              <w:t>hạm hành chính, Bộ Tư pháp;</w:t>
            </w:r>
            <w:r w:rsidRPr="006D7F9E">
              <w:rPr>
                <w:rFonts w:ascii="Arial" w:hAnsi="Arial" w:cs="Arial"/>
                <w:sz w:val="20"/>
                <w:szCs w:val="20"/>
              </w:rPr>
              <w:br/>
              <w:t>- Công báo, Cổng Thông tin điện tử của Chính phủ;</w:t>
            </w:r>
            <w:r w:rsidRPr="006D7F9E">
              <w:rPr>
                <w:rFonts w:ascii="Arial" w:hAnsi="Arial" w:cs="Arial"/>
                <w:sz w:val="20"/>
                <w:szCs w:val="20"/>
              </w:rPr>
              <w:br/>
              <w:t>- Cổng Thông tin điện tử Bộ Tài chính;</w:t>
            </w:r>
            <w:r w:rsidRPr="006D7F9E">
              <w:rPr>
                <w:rFonts w:ascii="Arial" w:hAnsi="Arial" w:cs="Arial"/>
                <w:sz w:val="20"/>
                <w:szCs w:val="20"/>
              </w:rPr>
              <w:br/>
              <w:t>- Các đơn vị thuộc Bộ Tài chính;</w:t>
            </w:r>
            <w:r w:rsidRPr="006D7F9E">
              <w:rPr>
                <w:rFonts w:ascii="Arial" w:hAnsi="Arial" w:cs="Arial"/>
                <w:sz w:val="20"/>
                <w:szCs w:val="20"/>
              </w:rPr>
              <w:br/>
              <w:t>- Lưu: VT, CST (172b).</w:t>
            </w:r>
          </w:p>
        </w:tc>
        <w:tc>
          <w:tcPr>
            <w:tcW w:w="2500" w:type="pct"/>
            <w:tcBorders>
              <w:top w:val="nil"/>
              <w:left w:val="nil"/>
              <w:bottom w:val="nil"/>
              <w:right w:val="nil"/>
              <w:tl2br w:val="nil"/>
              <w:tr2bl w:val="nil"/>
            </w:tcBorders>
            <w:tcMar>
              <w:top w:w="0" w:type="dxa"/>
              <w:left w:w="108" w:type="dxa"/>
              <w:bottom w:w="0" w:type="dxa"/>
              <w:right w:w="108" w:type="dxa"/>
            </w:tcMar>
          </w:tcPr>
          <w:p w14:paraId="6FD17760" w14:textId="77777777" w:rsidR="003366FD" w:rsidRPr="006D7F9E" w:rsidRDefault="00877229">
            <w:pPr>
              <w:spacing w:before="120"/>
              <w:jc w:val="center"/>
              <w:rPr>
                <w:rFonts w:ascii="Arial" w:hAnsi="Arial" w:cs="Arial"/>
                <w:sz w:val="20"/>
                <w:szCs w:val="20"/>
              </w:rPr>
            </w:pPr>
            <w:r w:rsidRPr="006D7F9E">
              <w:rPr>
                <w:rFonts w:ascii="Arial" w:hAnsi="Arial" w:cs="Arial"/>
                <w:b/>
                <w:bCs/>
                <w:sz w:val="20"/>
                <w:szCs w:val="20"/>
              </w:rPr>
              <w:lastRenderedPageBreak/>
              <w:t>KT. BỘ TRƯỞNG</w:t>
            </w:r>
            <w:r w:rsidRPr="006D7F9E">
              <w:rPr>
                <w:rFonts w:ascii="Arial" w:hAnsi="Arial" w:cs="Arial"/>
                <w:b/>
                <w:bCs/>
                <w:sz w:val="20"/>
                <w:szCs w:val="20"/>
              </w:rPr>
              <w:br/>
              <w:t>THỨ TRƯỞNG</w:t>
            </w:r>
            <w:r w:rsidRPr="006D7F9E">
              <w:rPr>
                <w:rFonts w:ascii="Arial" w:hAnsi="Arial" w:cs="Arial"/>
                <w:b/>
                <w:bCs/>
                <w:sz w:val="20"/>
                <w:szCs w:val="20"/>
              </w:rPr>
              <w:br/>
            </w:r>
            <w:r w:rsidRPr="006D7F9E">
              <w:rPr>
                <w:rFonts w:ascii="Arial" w:hAnsi="Arial" w:cs="Arial"/>
                <w:b/>
                <w:bCs/>
                <w:sz w:val="20"/>
                <w:szCs w:val="20"/>
              </w:rPr>
              <w:br/>
            </w:r>
            <w:r w:rsidRPr="006D7F9E">
              <w:rPr>
                <w:rFonts w:ascii="Arial" w:hAnsi="Arial" w:cs="Arial"/>
                <w:b/>
                <w:bCs/>
                <w:sz w:val="20"/>
                <w:szCs w:val="20"/>
              </w:rPr>
              <w:br/>
            </w:r>
            <w:r w:rsidRPr="006D7F9E">
              <w:rPr>
                <w:rFonts w:ascii="Arial" w:hAnsi="Arial" w:cs="Arial"/>
                <w:b/>
                <w:bCs/>
                <w:sz w:val="20"/>
                <w:szCs w:val="20"/>
              </w:rPr>
              <w:br/>
            </w:r>
            <w:r w:rsidRPr="006D7F9E">
              <w:rPr>
                <w:rFonts w:ascii="Arial" w:hAnsi="Arial" w:cs="Arial"/>
                <w:b/>
                <w:bCs/>
                <w:sz w:val="20"/>
                <w:szCs w:val="20"/>
              </w:rPr>
              <w:br/>
              <w:t>Cao Anh Tuấn</w:t>
            </w:r>
          </w:p>
        </w:tc>
      </w:tr>
    </w:tbl>
    <w:p w14:paraId="6667BA6E" w14:textId="77777777" w:rsidR="00297BB4" w:rsidRPr="006D7F9E" w:rsidRDefault="00297BB4" w:rsidP="00297BB4">
      <w:pPr>
        <w:jc w:val="center"/>
        <w:rPr>
          <w:rFonts w:ascii="Arial" w:hAnsi="Arial" w:cs="Arial"/>
          <w:sz w:val="20"/>
          <w:szCs w:val="20"/>
        </w:rPr>
      </w:pPr>
      <w:r w:rsidRPr="006D7F9E">
        <w:rPr>
          <w:rFonts w:ascii="Arial" w:hAnsi="Arial" w:cs="Arial"/>
          <w:sz w:val="20"/>
          <w:szCs w:val="20"/>
        </w:rPr>
        <w:lastRenderedPageBreak/>
        <w:t> </w:t>
      </w:r>
    </w:p>
    <w:p w14:paraId="3468065F" w14:textId="77777777" w:rsidR="00297BB4" w:rsidRPr="006D7F9E" w:rsidRDefault="00297BB4" w:rsidP="00297BB4">
      <w:pPr>
        <w:jc w:val="center"/>
        <w:rPr>
          <w:rFonts w:ascii="Arial" w:hAnsi="Arial" w:cs="Arial"/>
          <w:sz w:val="20"/>
          <w:szCs w:val="20"/>
        </w:rPr>
      </w:pPr>
      <w:bookmarkStart w:id="18" w:name="chuong_pl"/>
      <w:r w:rsidRPr="006D7F9E">
        <w:rPr>
          <w:rFonts w:ascii="Arial" w:hAnsi="Arial" w:cs="Arial"/>
          <w:b/>
          <w:bCs/>
          <w:sz w:val="20"/>
          <w:szCs w:val="20"/>
        </w:rPr>
        <w:t>Phụ lục</w:t>
      </w:r>
      <w:bookmarkEnd w:id="18"/>
      <w:r w:rsidRPr="006D7F9E">
        <w:rPr>
          <w:rFonts w:ascii="Arial" w:hAnsi="Arial" w:cs="Arial"/>
          <w:b/>
          <w:bCs/>
          <w:sz w:val="20"/>
          <w:szCs w:val="20"/>
        </w:rPr>
        <w:br/>
      </w:r>
      <w:r w:rsidRPr="006D7F9E">
        <w:rPr>
          <w:rFonts w:ascii="Arial" w:hAnsi="Arial" w:cs="Arial"/>
          <w:i/>
          <w:iCs/>
          <w:sz w:val="20"/>
          <w:szCs w:val="20"/>
        </w:rPr>
        <w:t>(Kèm theo Thông tư số 158/2025/TT-BTC ngày 31 tháng 12 năm 2025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53"/>
        <w:gridCol w:w="4263"/>
      </w:tblGrid>
      <w:tr w:rsidR="00297BB4" w:rsidRPr="006D7F9E" w14:paraId="74E3BD54" w14:textId="77777777" w:rsidTr="00E34B12">
        <w:tc>
          <w:tcPr>
            <w:tcW w:w="2636" w:type="pct"/>
            <w:tcBorders>
              <w:top w:val="nil"/>
              <w:left w:val="nil"/>
              <w:bottom w:val="nil"/>
              <w:right w:val="single" w:sz="8" w:space="0" w:color="auto"/>
              <w:tl2br w:val="nil"/>
              <w:tr2bl w:val="nil"/>
            </w:tcBorders>
            <w:tcMar>
              <w:top w:w="0" w:type="dxa"/>
              <w:left w:w="108" w:type="dxa"/>
              <w:bottom w:w="0" w:type="dxa"/>
              <w:right w:w="108" w:type="dxa"/>
            </w:tcMar>
          </w:tcPr>
          <w:p w14:paraId="15C94062" w14:textId="77777777" w:rsidR="00297BB4" w:rsidRPr="006D7F9E" w:rsidRDefault="00297BB4" w:rsidP="00E34B12">
            <w:pPr>
              <w:jc w:val="center"/>
              <w:rPr>
                <w:rFonts w:ascii="Arial" w:hAnsi="Arial" w:cs="Arial"/>
                <w:sz w:val="20"/>
                <w:szCs w:val="20"/>
              </w:rPr>
            </w:pPr>
            <w:r w:rsidRPr="006D7F9E">
              <w:rPr>
                <w:rFonts w:ascii="Arial" w:hAnsi="Arial" w:cs="Arial"/>
                <w:b/>
                <w:bCs/>
                <w:sz w:val="20"/>
                <w:szCs w:val="20"/>
              </w:rPr>
              <w:t> </w:t>
            </w:r>
          </w:p>
        </w:tc>
        <w:tc>
          <w:tcPr>
            <w:tcW w:w="2364"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64B7A938" w14:textId="77777777" w:rsidR="00297BB4" w:rsidRPr="006D7F9E" w:rsidRDefault="00297BB4" w:rsidP="00E34B12">
            <w:pPr>
              <w:jc w:val="center"/>
              <w:rPr>
                <w:rFonts w:ascii="Arial" w:hAnsi="Arial" w:cs="Arial"/>
                <w:sz w:val="20"/>
                <w:szCs w:val="20"/>
              </w:rPr>
            </w:pPr>
            <w:bookmarkStart w:id="19" w:name="chuong_pl_1"/>
            <w:r w:rsidRPr="006D7F9E">
              <w:rPr>
                <w:rFonts w:ascii="Arial" w:hAnsi="Arial" w:cs="Arial"/>
                <w:b/>
                <w:bCs/>
                <w:sz w:val="20"/>
                <w:szCs w:val="20"/>
              </w:rPr>
              <w:t>Mẫu số: 01a/ĐNHT</w:t>
            </w:r>
            <w:bookmarkEnd w:id="19"/>
            <w:r w:rsidRPr="006D7F9E">
              <w:rPr>
                <w:rFonts w:ascii="Arial" w:hAnsi="Arial" w:cs="Arial"/>
                <w:b/>
                <w:bCs/>
                <w:sz w:val="20"/>
                <w:szCs w:val="20"/>
              </w:rPr>
              <w:br/>
            </w:r>
            <w:r w:rsidRPr="006D7F9E">
              <w:rPr>
                <w:rFonts w:ascii="Arial" w:hAnsi="Arial" w:cs="Arial"/>
                <w:i/>
                <w:iCs/>
                <w:sz w:val="20"/>
                <w:szCs w:val="20"/>
              </w:rPr>
              <w:t>(Kèm theo Thông tư số 158/2025/TT-BTC ngày 31 tháng 12 năm 2025 của Bộ trưởng Bộ Tài chính)</w:t>
            </w:r>
          </w:p>
        </w:tc>
      </w:tr>
    </w:tbl>
    <w:p w14:paraId="5FE3469C" w14:textId="77777777" w:rsidR="00297BB4" w:rsidRPr="006D7F9E" w:rsidRDefault="00297BB4" w:rsidP="00297BB4">
      <w:pPr>
        <w:jc w:val="center"/>
        <w:rPr>
          <w:rFonts w:ascii="Arial" w:hAnsi="Arial" w:cs="Arial"/>
          <w:sz w:val="20"/>
          <w:szCs w:val="20"/>
        </w:rPr>
      </w:pPr>
      <w:r w:rsidRPr="006D7F9E">
        <w:rPr>
          <w:rFonts w:ascii="Arial" w:hAnsi="Arial" w:cs="Arial"/>
          <w:b/>
          <w:b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297BB4" w:rsidRPr="006D7F9E" w14:paraId="01C076BE" w14:textId="77777777" w:rsidTr="00E34B12">
        <w:tc>
          <w:tcPr>
            <w:tcW w:w="1890" w:type="pct"/>
            <w:tcBorders>
              <w:top w:val="nil"/>
              <w:left w:val="nil"/>
              <w:bottom w:val="nil"/>
              <w:right w:val="nil"/>
              <w:tl2br w:val="nil"/>
              <w:tr2bl w:val="nil"/>
            </w:tcBorders>
            <w:tcMar>
              <w:top w:w="0" w:type="dxa"/>
              <w:left w:w="108" w:type="dxa"/>
              <w:bottom w:w="0" w:type="dxa"/>
              <w:right w:w="108" w:type="dxa"/>
            </w:tcMar>
          </w:tcPr>
          <w:p w14:paraId="2D18BBB2" w14:textId="77777777" w:rsidR="00297BB4" w:rsidRPr="006D7F9E" w:rsidRDefault="00297BB4" w:rsidP="00E34B12">
            <w:pPr>
              <w:jc w:val="center"/>
              <w:rPr>
                <w:rFonts w:ascii="Arial" w:hAnsi="Arial" w:cs="Arial"/>
                <w:sz w:val="20"/>
                <w:szCs w:val="20"/>
              </w:rPr>
            </w:pPr>
            <w:r w:rsidRPr="006D7F9E">
              <w:rPr>
                <w:rFonts w:ascii="Arial" w:hAnsi="Arial" w:cs="Arial"/>
                <w:b/>
                <w:bCs/>
                <w:sz w:val="20"/>
                <w:szCs w:val="20"/>
              </w:rPr>
              <w:t>TÊN TỔ CHỨC/CÁ NHÂN</w:t>
            </w:r>
            <w:r w:rsidRPr="006D7F9E">
              <w:rPr>
                <w:rFonts w:ascii="Arial" w:hAnsi="Arial" w:cs="Arial"/>
                <w:b/>
                <w:bCs/>
                <w:sz w:val="20"/>
                <w:szCs w:val="20"/>
              </w:rPr>
              <w:br/>
              <w:t>……………….</w:t>
            </w:r>
            <w:r w:rsidRPr="006D7F9E">
              <w:rPr>
                <w:rFonts w:ascii="Arial" w:hAnsi="Arial" w:cs="Arial"/>
                <w:b/>
                <w:bCs/>
                <w:sz w:val="20"/>
                <w:szCs w:val="20"/>
              </w:rPr>
              <w:br/>
            </w:r>
            <w:r>
              <w:rPr>
                <w:rFonts w:ascii="Arial" w:hAnsi="Arial" w:cs="Arial"/>
                <w:sz w:val="20"/>
                <w:szCs w:val="20"/>
              </w:rPr>
              <w:t>______________</w:t>
            </w:r>
          </w:p>
        </w:tc>
        <w:tc>
          <w:tcPr>
            <w:tcW w:w="3110" w:type="pct"/>
            <w:tcBorders>
              <w:top w:val="nil"/>
              <w:left w:val="nil"/>
              <w:bottom w:val="nil"/>
              <w:right w:val="nil"/>
              <w:tl2br w:val="nil"/>
              <w:tr2bl w:val="nil"/>
            </w:tcBorders>
            <w:tcMar>
              <w:top w:w="0" w:type="dxa"/>
              <w:left w:w="108" w:type="dxa"/>
              <w:bottom w:w="0" w:type="dxa"/>
              <w:right w:w="108" w:type="dxa"/>
            </w:tcMar>
          </w:tcPr>
          <w:p w14:paraId="28E55A28" w14:textId="77777777" w:rsidR="00297BB4" w:rsidRPr="006D7F9E" w:rsidRDefault="00297BB4" w:rsidP="00E34B12">
            <w:pPr>
              <w:jc w:val="center"/>
              <w:rPr>
                <w:rFonts w:ascii="Arial" w:hAnsi="Arial" w:cs="Arial"/>
                <w:sz w:val="20"/>
                <w:szCs w:val="20"/>
              </w:rPr>
            </w:pPr>
            <w:r w:rsidRPr="006D7F9E">
              <w:rPr>
                <w:rFonts w:ascii="Arial" w:hAnsi="Arial" w:cs="Arial"/>
                <w:b/>
                <w:bCs/>
                <w:sz w:val="20"/>
                <w:szCs w:val="20"/>
              </w:rPr>
              <w:t>CỘNG HÒA XÃ HỘI CHỦ NGHĨA VIỆT NAM</w:t>
            </w:r>
            <w:r w:rsidRPr="006D7F9E">
              <w:rPr>
                <w:rFonts w:ascii="Arial" w:hAnsi="Arial" w:cs="Arial"/>
                <w:b/>
                <w:bCs/>
                <w:sz w:val="20"/>
                <w:szCs w:val="20"/>
              </w:rPr>
              <w:br/>
              <w:t>Độc lập - Tự do - Hạnh phúc</w:t>
            </w:r>
            <w:r w:rsidRPr="006D7F9E">
              <w:rPr>
                <w:rFonts w:ascii="Arial" w:hAnsi="Arial" w:cs="Arial"/>
                <w:b/>
                <w:bCs/>
                <w:sz w:val="20"/>
                <w:szCs w:val="20"/>
              </w:rPr>
              <w:br/>
            </w:r>
            <w:r>
              <w:rPr>
                <w:rFonts w:ascii="Arial" w:hAnsi="Arial" w:cs="Arial"/>
                <w:sz w:val="20"/>
                <w:szCs w:val="20"/>
              </w:rPr>
              <w:t>_______________________</w:t>
            </w:r>
          </w:p>
        </w:tc>
      </w:tr>
      <w:tr w:rsidR="00297BB4" w:rsidRPr="006D7F9E" w14:paraId="6B3D2955" w14:textId="77777777" w:rsidTr="00E34B12">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4F981211" w14:textId="77777777" w:rsidR="00297BB4" w:rsidRPr="006D7F9E" w:rsidRDefault="00297BB4" w:rsidP="00E34B12">
            <w:pPr>
              <w:jc w:val="center"/>
              <w:rPr>
                <w:rFonts w:ascii="Arial" w:hAnsi="Arial" w:cs="Arial"/>
                <w:sz w:val="20"/>
                <w:szCs w:val="20"/>
              </w:rPr>
            </w:pPr>
            <w:r w:rsidRPr="006D7F9E">
              <w:rPr>
                <w:rFonts w:ascii="Arial" w:hAnsi="Arial" w:cs="Arial"/>
                <w:sz w:val="20"/>
                <w:szCs w:val="20"/>
              </w:rPr>
              <w:t>Số: …………..</w:t>
            </w:r>
          </w:p>
        </w:tc>
        <w:tc>
          <w:tcPr>
            <w:tcW w:w="3110" w:type="pct"/>
            <w:tcBorders>
              <w:top w:val="nil"/>
              <w:left w:val="nil"/>
              <w:bottom w:val="nil"/>
              <w:right w:val="nil"/>
              <w:tl2br w:val="nil"/>
              <w:tr2bl w:val="nil"/>
            </w:tcBorders>
            <w:tcMar>
              <w:top w:w="0" w:type="dxa"/>
              <w:left w:w="108" w:type="dxa"/>
              <w:bottom w:w="0" w:type="dxa"/>
              <w:right w:w="108" w:type="dxa"/>
            </w:tcMar>
          </w:tcPr>
          <w:p w14:paraId="17F9F51D" w14:textId="77777777" w:rsidR="00297BB4" w:rsidRPr="006D7F9E" w:rsidRDefault="00297BB4" w:rsidP="00E34B12">
            <w:pPr>
              <w:jc w:val="center"/>
              <w:rPr>
                <w:rFonts w:ascii="Arial" w:hAnsi="Arial" w:cs="Arial"/>
                <w:sz w:val="20"/>
                <w:szCs w:val="20"/>
              </w:rPr>
            </w:pPr>
            <w:r w:rsidRPr="006D7F9E">
              <w:rPr>
                <w:rFonts w:ascii="Arial" w:hAnsi="Arial" w:cs="Arial"/>
                <w:i/>
                <w:iCs/>
                <w:sz w:val="20"/>
                <w:szCs w:val="20"/>
              </w:rPr>
              <w:t>….., ngày ... tháng ... năm ...</w:t>
            </w:r>
          </w:p>
        </w:tc>
      </w:tr>
    </w:tbl>
    <w:p w14:paraId="24678CE1" w14:textId="77777777" w:rsidR="00297BB4" w:rsidRDefault="00297BB4" w:rsidP="00297BB4">
      <w:pPr>
        <w:jc w:val="center"/>
        <w:rPr>
          <w:rFonts w:ascii="Arial" w:hAnsi="Arial" w:cs="Arial"/>
          <w:sz w:val="20"/>
          <w:szCs w:val="20"/>
        </w:rPr>
      </w:pPr>
      <w:r w:rsidRPr="006D7F9E">
        <w:rPr>
          <w:rFonts w:ascii="Arial" w:hAnsi="Arial" w:cs="Arial"/>
          <w:sz w:val="20"/>
          <w:szCs w:val="20"/>
        </w:rPr>
        <w:t> </w:t>
      </w:r>
    </w:p>
    <w:p w14:paraId="339455E7" w14:textId="77777777" w:rsidR="00297BB4" w:rsidRPr="006D7F9E" w:rsidRDefault="00297BB4" w:rsidP="00297BB4">
      <w:pPr>
        <w:jc w:val="center"/>
        <w:rPr>
          <w:rFonts w:ascii="Arial" w:hAnsi="Arial" w:cs="Arial"/>
          <w:sz w:val="20"/>
          <w:szCs w:val="20"/>
        </w:rPr>
      </w:pPr>
    </w:p>
    <w:p w14:paraId="5CB0414E" w14:textId="77777777" w:rsidR="00297BB4" w:rsidRPr="006D7F9E" w:rsidRDefault="00297BB4" w:rsidP="00297BB4">
      <w:pPr>
        <w:jc w:val="center"/>
        <w:rPr>
          <w:rFonts w:ascii="Arial" w:hAnsi="Arial" w:cs="Arial"/>
          <w:sz w:val="20"/>
          <w:szCs w:val="20"/>
        </w:rPr>
      </w:pPr>
      <w:bookmarkStart w:id="20" w:name="chuong_pl_1_name"/>
      <w:r w:rsidRPr="006D7F9E">
        <w:rPr>
          <w:rFonts w:ascii="Arial" w:hAnsi="Arial" w:cs="Arial"/>
          <w:b/>
          <w:bCs/>
          <w:sz w:val="20"/>
          <w:szCs w:val="20"/>
        </w:rPr>
        <w:t>GIẤY ĐỀ NGHỊ</w:t>
      </w:r>
      <w:bookmarkEnd w:id="20"/>
    </w:p>
    <w:p w14:paraId="70C624A0" w14:textId="77777777" w:rsidR="00297BB4" w:rsidRDefault="00297BB4" w:rsidP="00297BB4">
      <w:pPr>
        <w:jc w:val="center"/>
        <w:rPr>
          <w:rFonts w:ascii="Arial" w:hAnsi="Arial" w:cs="Arial"/>
          <w:b/>
          <w:bCs/>
          <w:sz w:val="20"/>
          <w:szCs w:val="20"/>
        </w:rPr>
      </w:pPr>
      <w:bookmarkStart w:id="21" w:name="chuong_pl_1_name_name"/>
      <w:r w:rsidRPr="006D7F9E">
        <w:rPr>
          <w:rFonts w:ascii="Arial" w:hAnsi="Arial" w:cs="Arial"/>
          <w:b/>
          <w:bCs/>
          <w:sz w:val="20"/>
          <w:szCs w:val="20"/>
        </w:rPr>
        <w:t>HOÀN TRẢ THUẾ TIÊU THỤ ĐẶC BIỆT ĐỐI VỚI XĂNG SINH HỌC</w:t>
      </w:r>
      <w:bookmarkEnd w:id="21"/>
    </w:p>
    <w:p w14:paraId="7C77FF6A" w14:textId="77777777" w:rsidR="00297BB4" w:rsidRPr="006D7F9E" w:rsidRDefault="00297BB4" w:rsidP="00297BB4">
      <w:pPr>
        <w:jc w:val="center"/>
        <w:rPr>
          <w:rFonts w:ascii="Arial" w:hAnsi="Arial" w:cs="Arial"/>
          <w:sz w:val="20"/>
          <w:szCs w:val="20"/>
        </w:rPr>
      </w:pPr>
    </w:p>
    <w:p w14:paraId="228E77ED"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sz w:val="20"/>
          <w:szCs w:val="20"/>
        </w:rPr>
        <w:t>[01] Trường hợp hoàn trả thuế trước, kiểm tra sau: □</w:t>
      </w:r>
    </w:p>
    <w:p w14:paraId="4E9B80A9"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sz w:val="20"/>
          <w:szCs w:val="20"/>
        </w:rPr>
        <w:t>Trường hợp kiểm tra trước, hoàn trả thuế sau: □</w:t>
      </w:r>
    </w:p>
    <w:p w14:paraId="3EA3AAC3" w14:textId="77777777" w:rsidR="00297BB4" w:rsidRPr="006D7F9E" w:rsidRDefault="00297BB4" w:rsidP="00297BB4">
      <w:pPr>
        <w:spacing w:before="120" w:after="280" w:afterAutospacing="1"/>
        <w:jc w:val="center"/>
        <w:rPr>
          <w:rFonts w:ascii="Arial" w:hAnsi="Arial" w:cs="Arial"/>
          <w:sz w:val="20"/>
          <w:szCs w:val="20"/>
        </w:rPr>
      </w:pPr>
      <w:r w:rsidRPr="006D7F9E">
        <w:rPr>
          <w:rFonts w:ascii="Arial" w:hAnsi="Arial" w:cs="Arial"/>
          <w:sz w:val="20"/>
          <w:szCs w:val="20"/>
        </w:rPr>
        <w:t>Kính gửi: …………………… &lt;tên cơ quan có thẩm quyền hoàn trả&gt;</w:t>
      </w:r>
    </w:p>
    <w:p w14:paraId="27DACCBD"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b/>
          <w:bCs/>
          <w:sz w:val="20"/>
          <w:szCs w:val="20"/>
        </w:rPr>
        <w:t>I. Thông tin về tổ chức, cá nhân đề nghị hoàn trả:</w:t>
      </w:r>
    </w:p>
    <w:p w14:paraId="0FED3698"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sz w:val="20"/>
          <w:szCs w:val="20"/>
        </w:rPr>
        <w:t xml:space="preserve">[02] Tên người nộp thuế: .............................................................................................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45"/>
        <w:gridCol w:w="504"/>
        <w:gridCol w:w="505"/>
        <w:gridCol w:w="505"/>
        <w:gridCol w:w="507"/>
        <w:gridCol w:w="505"/>
        <w:gridCol w:w="505"/>
        <w:gridCol w:w="507"/>
        <w:gridCol w:w="505"/>
        <w:gridCol w:w="505"/>
        <w:gridCol w:w="505"/>
        <w:gridCol w:w="507"/>
        <w:gridCol w:w="505"/>
        <w:gridCol w:w="505"/>
        <w:gridCol w:w="501"/>
      </w:tblGrid>
      <w:tr w:rsidR="00297BB4" w:rsidRPr="006D7F9E" w14:paraId="58506C94" w14:textId="77777777" w:rsidTr="00E34B12">
        <w:tc>
          <w:tcPr>
            <w:tcW w:w="1079" w:type="pct"/>
            <w:tcBorders>
              <w:top w:val="nil"/>
              <w:left w:val="nil"/>
              <w:bottom w:val="nil"/>
              <w:right w:val="single" w:sz="8" w:space="0" w:color="auto"/>
              <w:tl2br w:val="nil"/>
              <w:tr2bl w:val="nil"/>
            </w:tcBorders>
            <w:tcMar>
              <w:top w:w="0" w:type="dxa"/>
              <w:left w:w="0" w:type="dxa"/>
              <w:bottom w:w="0" w:type="dxa"/>
              <w:right w:w="0" w:type="dxa"/>
            </w:tcMar>
          </w:tcPr>
          <w:p w14:paraId="1A542715"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[03] Mã số thuế:</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96C1D82"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3B4C5A4"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90EEE02"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CCD9CDE"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707B7D5"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E242F4A"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D36D33F"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B52D58D"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3D76EDF"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AC52306"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1" w:type="pct"/>
            <w:tcBorders>
              <w:top w:val="nil"/>
              <w:left w:val="nil"/>
              <w:bottom w:val="nil"/>
              <w:right w:val="single" w:sz="8" w:space="0" w:color="auto"/>
              <w:tl2br w:val="nil"/>
              <w:tr2bl w:val="nil"/>
            </w:tcBorders>
            <w:tcMar>
              <w:top w:w="0" w:type="dxa"/>
              <w:left w:w="0" w:type="dxa"/>
              <w:bottom w:w="0" w:type="dxa"/>
              <w:right w:w="0" w:type="dxa"/>
            </w:tcMar>
          </w:tcPr>
          <w:p w14:paraId="07DD77FF"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6512ACE"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2E41162"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27B8956"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r>
    </w:tbl>
    <w:p w14:paraId="20624D6B"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sz w:val="20"/>
          <w:szCs w:val="20"/>
        </w:rPr>
        <w:t xml:space="preserve">[04] CCCD/Hộ chiếu số: ……………………………………………… Ngày cấp: </w:t>
      </w:r>
      <w:proofErr w:type="gramStart"/>
      <w:r w:rsidRPr="006D7F9E">
        <w:rPr>
          <w:rFonts w:ascii="Arial" w:hAnsi="Arial" w:cs="Arial"/>
          <w:sz w:val="20"/>
          <w:szCs w:val="20"/>
        </w:rPr>
        <w:t>…..</w:t>
      </w:r>
      <w:proofErr w:type="gramEnd"/>
      <w:r w:rsidRPr="006D7F9E">
        <w:rPr>
          <w:rFonts w:ascii="Arial" w:hAnsi="Arial" w:cs="Arial"/>
          <w:sz w:val="20"/>
          <w:szCs w:val="20"/>
        </w:rPr>
        <w:t xml:space="preserve">/…../…….. </w:t>
      </w:r>
    </w:p>
    <w:p w14:paraId="7640C408"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sz w:val="20"/>
          <w:szCs w:val="20"/>
        </w:rPr>
        <w:t xml:space="preserve">Nơi cấp: ………………………………. Quốc tịch: ............................................................ </w:t>
      </w:r>
    </w:p>
    <w:p w14:paraId="2DAD4FA8"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sz w:val="20"/>
          <w:szCs w:val="20"/>
        </w:rPr>
        <w:t xml:space="preserve">[05] Địa chỉ: ................................................................................................................. </w:t>
      </w:r>
    </w:p>
    <w:p w14:paraId="6CD5B778"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sz w:val="20"/>
          <w:szCs w:val="20"/>
        </w:rPr>
        <w:t xml:space="preserve">[06] Xã/phường/đặc khu: ……………………………. [07] Tỉnh/thành phố: ......................... </w:t>
      </w:r>
    </w:p>
    <w:p w14:paraId="5DEC75D2"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sz w:val="20"/>
          <w:szCs w:val="20"/>
        </w:rPr>
        <w:t>[08] Điện thoại: ……………………………………</w:t>
      </w:r>
      <w:proofErr w:type="gramStart"/>
      <w:r w:rsidRPr="006D7F9E">
        <w:rPr>
          <w:rFonts w:ascii="Arial" w:hAnsi="Arial" w:cs="Arial"/>
          <w:sz w:val="20"/>
          <w:szCs w:val="20"/>
        </w:rPr>
        <w:t>…..</w:t>
      </w:r>
      <w:proofErr w:type="gramEnd"/>
      <w:r w:rsidRPr="006D7F9E">
        <w:rPr>
          <w:rFonts w:ascii="Arial" w:hAnsi="Arial" w:cs="Arial"/>
          <w:sz w:val="20"/>
          <w:szCs w:val="20"/>
        </w:rPr>
        <w:t xml:space="preserve"> [09] Fax: .......................................... </w:t>
      </w:r>
    </w:p>
    <w:p w14:paraId="5370E39D"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sz w:val="20"/>
          <w:szCs w:val="20"/>
        </w:rPr>
        <w:lastRenderedPageBreak/>
        <w:t xml:space="preserve">[10] Email: .................................................................................................................. </w:t>
      </w:r>
    </w:p>
    <w:p w14:paraId="2CD8CE36"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sz w:val="20"/>
          <w:szCs w:val="20"/>
        </w:rPr>
        <w:t>[11] Tên đại lý thuế (nếu có</w:t>
      </w:r>
      <w:proofErr w:type="gramStart"/>
      <w:r w:rsidRPr="006D7F9E">
        <w:rPr>
          <w:rFonts w:ascii="Arial" w:hAnsi="Arial" w:cs="Arial"/>
          <w:sz w:val="20"/>
          <w:szCs w:val="20"/>
        </w:rPr>
        <w:t>):.........................................................................................</w:t>
      </w:r>
      <w:proofErr w:type="gramEnd"/>
      <w:r w:rsidRPr="006D7F9E">
        <w:rPr>
          <w:rFonts w:ascii="Arial" w:hAnsi="Arial" w:cs="Arial"/>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45"/>
        <w:gridCol w:w="504"/>
        <w:gridCol w:w="505"/>
        <w:gridCol w:w="505"/>
        <w:gridCol w:w="507"/>
        <w:gridCol w:w="505"/>
        <w:gridCol w:w="505"/>
        <w:gridCol w:w="507"/>
        <w:gridCol w:w="505"/>
        <w:gridCol w:w="505"/>
        <w:gridCol w:w="505"/>
        <w:gridCol w:w="507"/>
        <w:gridCol w:w="505"/>
        <w:gridCol w:w="505"/>
        <w:gridCol w:w="501"/>
      </w:tblGrid>
      <w:tr w:rsidR="00297BB4" w:rsidRPr="006D7F9E" w14:paraId="229A8A6C" w14:textId="77777777" w:rsidTr="00E34B12">
        <w:tc>
          <w:tcPr>
            <w:tcW w:w="1079" w:type="pct"/>
            <w:tcBorders>
              <w:top w:val="nil"/>
              <w:left w:val="nil"/>
              <w:bottom w:val="nil"/>
              <w:right w:val="single" w:sz="8" w:space="0" w:color="auto"/>
              <w:tl2br w:val="nil"/>
              <w:tr2bl w:val="nil"/>
            </w:tcBorders>
            <w:tcMar>
              <w:top w:w="0" w:type="dxa"/>
              <w:left w:w="0" w:type="dxa"/>
              <w:bottom w:w="0" w:type="dxa"/>
              <w:right w:w="0" w:type="dxa"/>
            </w:tcMar>
          </w:tcPr>
          <w:p w14:paraId="146BAEBC"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[12] Mã số thuế:</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21B0FDB"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33C08D1"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12B25FA"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F5CAF74"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1C3C17E"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DE2DC23"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323EAA0"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3ECFA01"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53FD832"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D55DC38"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1" w:type="pct"/>
            <w:tcBorders>
              <w:top w:val="nil"/>
              <w:left w:val="nil"/>
              <w:bottom w:val="nil"/>
              <w:right w:val="single" w:sz="8" w:space="0" w:color="auto"/>
              <w:tl2br w:val="nil"/>
              <w:tr2bl w:val="nil"/>
            </w:tcBorders>
            <w:tcMar>
              <w:top w:w="0" w:type="dxa"/>
              <w:left w:w="0" w:type="dxa"/>
              <w:bottom w:w="0" w:type="dxa"/>
              <w:right w:w="0" w:type="dxa"/>
            </w:tcMar>
          </w:tcPr>
          <w:p w14:paraId="51EE131B"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55FC694"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651F874"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c>
          <w:tcPr>
            <w:tcW w:w="28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1B54812"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 </w:t>
            </w:r>
          </w:p>
        </w:tc>
      </w:tr>
    </w:tbl>
    <w:p w14:paraId="1DBD0756"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sz w:val="20"/>
          <w:szCs w:val="20"/>
        </w:rPr>
        <w:t xml:space="preserve">[13] Địa chỉ: ................................................................................................................. </w:t>
      </w:r>
    </w:p>
    <w:p w14:paraId="77CF3E43"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sz w:val="20"/>
          <w:szCs w:val="20"/>
        </w:rPr>
        <w:t>[14] Xã/phường/đặc khu: ……………………………</w:t>
      </w:r>
      <w:proofErr w:type="gramStart"/>
      <w:r w:rsidRPr="006D7F9E">
        <w:rPr>
          <w:rFonts w:ascii="Arial" w:hAnsi="Arial" w:cs="Arial"/>
          <w:sz w:val="20"/>
          <w:szCs w:val="20"/>
        </w:rPr>
        <w:t>…..</w:t>
      </w:r>
      <w:proofErr w:type="gramEnd"/>
      <w:r w:rsidRPr="006D7F9E">
        <w:rPr>
          <w:rFonts w:ascii="Arial" w:hAnsi="Arial" w:cs="Arial"/>
          <w:sz w:val="20"/>
          <w:szCs w:val="20"/>
        </w:rPr>
        <w:t xml:space="preserve"> [15] Tỉnh/thành phố: ..................... </w:t>
      </w:r>
    </w:p>
    <w:p w14:paraId="6494903E"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sz w:val="20"/>
          <w:szCs w:val="20"/>
        </w:rPr>
        <w:t>[16] Điện thoại: ………………………………………</w:t>
      </w:r>
      <w:proofErr w:type="gramStart"/>
      <w:r w:rsidRPr="006D7F9E">
        <w:rPr>
          <w:rFonts w:ascii="Arial" w:hAnsi="Arial" w:cs="Arial"/>
          <w:sz w:val="20"/>
          <w:szCs w:val="20"/>
        </w:rPr>
        <w:t>…..</w:t>
      </w:r>
      <w:proofErr w:type="gramEnd"/>
      <w:r w:rsidRPr="006D7F9E">
        <w:rPr>
          <w:rFonts w:ascii="Arial" w:hAnsi="Arial" w:cs="Arial"/>
          <w:sz w:val="20"/>
          <w:szCs w:val="20"/>
        </w:rPr>
        <w:t xml:space="preserve"> [17] Fax: ....................................... </w:t>
      </w:r>
    </w:p>
    <w:p w14:paraId="326E76C3"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sz w:val="20"/>
          <w:szCs w:val="20"/>
        </w:rPr>
        <w:t xml:space="preserve">[18] Email: .................................................................................................................. </w:t>
      </w:r>
    </w:p>
    <w:p w14:paraId="52CEE151"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sz w:val="20"/>
          <w:szCs w:val="20"/>
        </w:rPr>
        <w:t xml:space="preserve">[19] Hợp đồng đại lý thuế: Số: ………………………………. ngày .................................... </w:t>
      </w:r>
    </w:p>
    <w:p w14:paraId="65A6CF65"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b/>
          <w:bCs/>
          <w:sz w:val="20"/>
          <w:szCs w:val="20"/>
        </w:rPr>
        <w:t>II. Nội dung đề nghị hoàn trả khoản thu ngân sách nhà nước (NSNN):</w:t>
      </w:r>
    </w:p>
    <w:p w14:paraId="4B6F2FE8" w14:textId="77777777" w:rsidR="00297BB4" w:rsidRPr="006D7F9E" w:rsidRDefault="00297BB4" w:rsidP="00297BB4">
      <w:pPr>
        <w:spacing w:before="120" w:after="280" w:afterAutospacing="1"/>
        <w:rPr>
          <w:rFonts w:ascii="Arial" w:hAnsi="Arial" w:cs="Arial"/>
          <w:sz w:val="20"/>
          <w:szCs w:val="20"/>
        </w:rPr>
      </w:pPr>
      <w:r w:rsidRPr="006D7F9E">
        <w:rPr>
          <w:rFonts w:ascii="Arial" w:hAnsi="Arial" w:cs="Arial"/>
          <w:sz w:val="20"/>
          <w:szCs w:val="20"/>
        </w:rPr>
        <w:t>1. Thông tin về khoản thu đề nghị hoàn trả:</w:t>
      </w:r>
    </w:p>
    <w:p w14:paraId="038DA56F" w14:textId="77777777" w:rsidR="00297BB4" w:rsidRPr="006D7F9E" w:rsidRDefault="00297BB4" w:rsidP="00297BB4">
      <w:pPr>
        <w:spacing w:before="120" w:after="280" w:afterAutospacing="1"/>
        <w:jc w:val="right"/>
        <w:rPr>
          <w:rFonts w:ascii="Arial" w:hAnsi="Arial" w:cs="Arial"/>
          <w:sz w:val="20"/>
          <w:szCs w:val="20"/>
        </w:rPr>
      </w:pPr>
      <w:r w:rsidRPr="006D7F9E">
        <w:rPr>
          <w:rFonts w:ascii="Arial" w:hAnsi="Arial" w:cs="Arial"/>
          <w:sz w:val="20"/>
          <w:szCs w:val="20"/>
        </w:rPr>
        <w:t>Đơn vị: Đồng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1"/>
        <w:gridCol w:w="1059"/>
        <w:gridCol w:w="989"/>
        <w:gridCol w:w="1805"/>
        <w:gridCol w:w="1918"/>
        <w:gridCol w:w="1248"/>
        <w:gridCol w:w="1216"/>
      </w:tblGrid>
      <w:tr w:rsidR="00297BB4" w:rsidRPr="006D7F9E" w14:paraId="7C2A8B5D" w14:textId="77777777" w:rsidTr="00E34B12">
        <w:tc>
          <w:tcPr>
            <w:tcW w:w="42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10581B"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STT</w:t>
            </w:r>
          </w:p>
        </w:tc>
        <w:tc>
          <w:tcPr>
            <w:tcW w:w="58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A10FA45"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Loại thuế</w:t>
            </w:r>
          </w:p>
        </w:tc>
        <w:tc>
          <w:tcPr>
            <w:tcW w:w="5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85E09A7"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Kỳ đề nghị hoàn thuế</w:t>
            </w:r>
          </w:p>
        </w:tc>
        <w:tc>
          <w:tcPr>
            <w:tcW w:w="10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AA50451"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Số tiền thuế nộp thừa (tính đến thời điểm đề nghị hoàn trả)</w:t>
            </w:r>
          </w:p>
        </w:tc>
        <w:tc>
          <w:tcPr>
            <w:tcW w:w="106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7A35731"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Số thuế TTĐB của xăng khoáng nguyên liệu đã đề nghị hoàn trả trên tờ khai thuế TTĐB</w:t>
            </w:r>
          </w:p>
        </w:tc>
        <w:tc>
          <w:tcPr>
            <w:tcW w:w="6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054BC61"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Số tiền đề nghị hoàn trả</w:t>
            </w:r>
          </w:p>
        </w:tc>
        <w:tc>
          <w:tcPr>
            <w:tcW w:w="6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DCBBD51"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Lý do đề nghị hoàn trả</w:t>
            </w:r>
          </w:p>
        </w:tc>
      </w:tr>
      <w:tr w:rsidR="00297BB4" w:rsidRPr="006D7F9E" w14:paraId="5B993413" w14:textId="77777777" w:rsidTr="00E34B12">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315ECF"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(1)</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0ECD98"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(2)</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F20202"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(3)</w:t>
            </w:r>
          </w:p>
        </w:tc>
        <w:tc>
          <w:tcPr>
            <w:tcW w:w="10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43CCA3"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(4)</w:t>
            </w:r>
          </w:p>
        </w:tc>
        <w:tc>
          <w:tcPr>
            <w:tcW w:w="10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0E4EBF"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(5)</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EFE4CD"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(6)</w:t>
            </w:r>
          </w:p>
        </w:tc>
        <w:tc>
          <w:tcPr>
            <w:tcW w:w="6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29907F"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(7)</w:t>
            </w:r>
          </w:p>
        </w:tc>
      </w:tr>
      <w:tr w:rsidR="00297BB4" w:rsidRPr="006D7F9E" w14:paraId="782E18C5" w14:textId="77777777" w:rsidTr="00E34B12">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6F91E0"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3BF11B"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9D4B2A"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10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594021"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10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FE22D6"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8B0E23"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6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AA1680"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r>
      <w:tr w:rsidR="00297BB4" w:rsidRPr="006D7F9E" w14:paraId="7ED9FB67" w14:textId="77777777" w:rsidTr="00E34B12">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B792977"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38834A"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11652F"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10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637180"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10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060288"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9BFCBD"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6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3BB6A1"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r>
      <w:tr w:rsidR="00297BB4" w:rsidRPr="006D7F9E" w14:paraId="2C1E2208" w14:textId="77777777" w:rsidTr="00E34B12">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8E921C"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880107"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9C66F9"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10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273AFF"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10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0F08A1"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CAC09D"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6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4BFC63"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r>
      <w:tr w:rsidR="00297BB4" w:rsidRPr="006D7F9E" w14:paraId="61820A3A" w14:textId="77777777" w:rsidTr="00E34B12">
        <w:tblPrEx>
          <w:tblBorders>
            <w:top w:val="none" w:sz="0" w:space="0" w:color="auto"/>
            <w:bottom w:val="none" w:sz="0" w:space="0" w:color="auto"/>
            <w:insideH w:val="none" w:sz="0" w:space="0" w:color="auto"/>
            <w:insideV w:val="none" w:sz="0" w:space="0" w:color="auto"/>
          </w:tblBorders>
        </w:tblPrEx>
        <w:tc>
          <w:tcPr>
            <w:tcW w:w="1565" w:type="pct"/>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B0C4C00" w14:textId="77777777" w:rsidR="00297BB4" w:rsidRPr="006D7F9E" w:rsidRDefault="00297BB4" w:rsidP="00E34B12">
            <w:pPr>
              <w:spacing w:before="120"/>
              <w:rPr>
                <w:rFonts w:ascii="Arial" w:hAnsi="Arial" w:cs="Arial"/>
                <w:sz w:val="20"/>
                <w:szCs w:val="20"/>
              </w:rPr>
            </w:pPr>
            <w:r w:rsidRPr="006D7F9E">
              <w:rPr>
                <w:rFonts w:ascii="Arial" w:hAnsi="Arial" w:cs="Arial"/>
                <w:b/>
                <w:bCs/>
                <w:sz w:val="20"/>
                <w:szCs w:val="20"/>
              </w:rPr>
              <w:t>Tổng cộng</w:t>
            </w:r>
          </w:p>
        </w:tc>
        <w:tc>
          <w:tcPr>
            <w:tcW w:w="10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CC4D3A"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10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BB90DF"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B19CF2"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6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DEB2E7"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r>
    </w:tbl>
    <w:p w14:paraId="54CF49C1"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2. Hình thức đề nghị hoàn trả:</w:t>
      </w:r>
    </w:p>
    <w:p w14:paraId="2F4D6687"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a) Bù trừ cho khoản phải nộp NSNN:</w:t>
      </w:r>
    </w:p>
    <w:p w14:paraId="476314B8" w14:textId="77777777" w:rsidR="00297BB4" w:rsidRPr="006D7F9E" w:rsidRDefault="00297BB4" w:rsidP="00297BB4">
      <w:pPr>
        <w:spacing w:before="120" w:after="280" w:afterAutospacing="1"/>
        <w:jc w:val="right"/>
        <w:rPr>
          <w:rFonts w:ascii="Arial" w:hAnsi="Arial" w:cs="Arial"/>
          <w:sz w:val="20"/>
          <w:szCs w:val="20"/>
        </w:rPr>
      </w:pPr>
      <w:r w:rsidRPr="006D7F9E">
        <w:rPr>
          <w:rFonts w:ascii="Arial" w:hAnsi="Arial" w:cs="Arial"/>
          <w:sz w:val="20"/>
          <w:szCs w:val="20"/>
        </w:rPr>
        <w:t>Đơn vị: Đồng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3"/>
        <w:gridCol w:w="1056"/>
        <w:gridCol w:w="814"/>
        <w:gridCol w:w="1003"/>
        <w:gridCol w:w="814"/>
        <w:gridCol w:w="998"/>
        <w:gridCol w:w="439"/>
        <w:gridCol w:w="825"/>
        <w:gridCol w:w="949"/>
        <w:gridCol w:w="702"/>
        <w:gridCol w:w="603"/>
      </w:tblGrid>
      <w:tr w:rsidR="00297BB4" w:rsidRPr="006D7F9E" w14:paraId="7ACEBCC4" w14:textId="77777777" w:rsidTr="00E34B12">
        <w:tc>
          <w:tcPr>
            <w:tcW w:w="445"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1EC237"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STT</w:t>
            </w:r>
          </w:p>
        </w:tc>
        <w:tc>
          <w:tcPr>
            <w:tcW w:w="58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A0D9CFD"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Khoản phải nộp NSNN (loại thuế, khoản phạt)</w:t>
            </w:r>
          </w:p>
        </w:tc>
        <w:tc>
          <w:tcPr>
            <w:tcW w:w="1461"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74C43B2"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Cơ quan thu</w:t>
            </w:r>
          </w:p>
        </w:tc>
        <w:tc>
          <w:tcPr>
            <w:tcW w:w="55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CDB677"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Thời gian phát sinh khoản phải nộp (Kỳ tính thuế)</w:t>
            </w:r>
          </w:p>
        </w:tc>
        <w:tc>
          <w:tcPr>
            <w:tcW w:w="702"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5DDD2E9"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Quyết định thu/Tờ khai hải quan</w:t>
            </w:r>
          </w:p>
        </w:tc>
        <w:tc>
          <w:tcPr>
            <w:tcW w:w="917"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9F13321"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Nộp vào tài khoản</w:t>
            </w:r>
          </w:p>
        </w:tc>
        <w:tc>
          <w:tcPr>
            <w:tcW w:w="33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5431D7B"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Số tiền</w:t>
            </w:r>
          </w:p>
        </w:tc>
      </w:tr>
      <w:tr w:rsidR="00297BB4" w:rsidRPr="006D7F9E" w14:paraId="67C8C6AB" w14:textId="77777777" w:rsidTr="00E34B1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682C972C" w14:textId="77777777" w:rsidR="00297BB4" w:rsidRPr="006D7F9E" w:rsidRDefault="00297BB4" w:rsidP="00E34B12">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1B06973" w14:textId="77777777" w:rsidR="00297BB4" w:rsidRPr="006D7F9E" w:rsidRDefault="00297BB4" w:rsidP="00E34B12">
            <w:pPr>
              <w:spacing w:before="120"/>
              <w:jc w:val="center"/>
              <w:rPr>
                <w:rFonts w:ascii="Arial" w:hAnsi="Arial" w:cs="Arial"/>
                <w:sz w:val="20"/>
                <w:szCs w:val="20"/>
              </w:rPr>
            </w:pP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CA1AEC"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Cơ quan thuế</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77A7C6"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Cơ quan hải quan</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6C412E"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Cơ quan khác</w:t>
            </w:r>
          </w:p>
        </w:tc>
        <w:tc>
          <w:tcPr>
            <w:tcW w:w="0" w:type="auto"/>
            <w:tcBorders>
              <w:top w:val="single" w:sz="8" w:space="0" w:color="auto"/>
              <w:left w:val="nil"/>
              <w:bottom w:val="single" w:sz="8" w:space="0" w:color="auto"/>
              <w:right w:val="single" w:sz="8" w:space="0" w:color="auto"/>
              <w:tl2br w:val="nil"/>
              <w:tr2bl w:val="nil"/>
            </w:tcBorders>
            <w:vAlign w:val="center"/>
          </w:tcPr>
          <w:p w14:paraId="300D4AEB" w14:textId="77777777" w:rsidR="00297BB4" w:rsidRPr="006D7F9E" w:rsidRDefault="00297BB4" w:rsidP="00E34B12">
            <w:pPr>
              <w:spacing w:before="120"/>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FFDE9C"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Số</w:t>
            </w:r>
          </w:p>
        </w:tc>
        <w:tc>
          <w:tcPr>
            <w:tcW w:w="4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0BB3DA"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Ngày</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FFA056"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Thu NSNN</w:t>
            </w:r>
          </w:p>
        </w:tc>
        <w:tc>
          <w:tcPr>
            <w:tcW w:w="3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B703E4"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Tạm thu</w:t>
            </w:r>
          </w:p>
        </w:tc>
        <w:tc>
          <w:tcPr>
            <w:tcW w:w="0" w:type="auto"/>
            <w:tcBorders>
              <w:top w:val="single" w:sz="8" w:space="0" w:color="auto"/>
              <w:left w:val="nil"/>
              <w:bottom w:val="single" w:sz="8" w:space="0" w:color="auto"/>
              <w:right w:val="single" w:sz="8" w:space="0" w:color="auto"/>
              <w:tl2br w:val="nil"/>
              <w:tr2bl w:val="nil"/>
            </w:tcBorders>
            <w:vAlign w:val="center"/>
          </w:tcPr>
          <w:p w14:paraId="671D3D62" w14:textId="77777777" w:rsidR="00297BB4" w:rsidRPr="006D7F9E" w:rsidRDefault="00297BB4" w:rsidP="00E34B12">
            <w:pPr>
              <w:spacing w:before="120"/>
              <w:jc w:val="center"/>
              <w:rPr>
                <w:rFonts w:ascii="Arial" w:hAnsi="Arial" w:cs="Arial"/>
                <w:sz w:val="20"/>
                <w:szCs w:val="20"/>
              </w:rPr>
            </w:pPr>
          </w:p>
        </w:tc>
      </w:tr>
      <w:tr w:rsidR="00297BB4" w:rsidRPr="006D7F9E" w14:paraId="25CC2268" w14:textId="77777777" w:rsidTr="00E34B12">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7A87CF"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(1)</w:t>
            </w:r>
          </w:p>
        </w:tc>
        <w:tc>
          <w:tcPr>
            <w:tcW w:w="5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B8C314"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(2)</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20968F"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(3)</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3C9995"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(4)</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DCB45C"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(5)</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0005FC"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(6)</w:t>
            </w: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F28936"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(7)</w:t>
            </w:r>
          </w:p>
        </w:tc>
        <w:tc>
          <w:tcPr>
            <w:tcW w:w="4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86AF6A"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(8)</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044454"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[9]</w:t>
            </w:r>
          </w:p>
        </w:tc>
        <w:tc>
          <w:tcPr>
            <w:tcW w:w="3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BE4E03"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(10)</w:t>
            </w:r>
          </w:p>
        </w:tc>
        <w:tc>
          <w:tcPr>
            <w:tcW w:w="3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C3C0E7"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(11)</w:t>
            </w:r>
          </w:p>
        </w:tc>
      </w:tr>
      <w:tr w:rsidR="00297BB4" w:rsidRPr="006D7F9E" w14:paraId="12BCF8BA" w14:textId="77777777" w:rsidTr="00E34B12">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50A402"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B0AB5A"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AA9899"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AD1DEB"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618F6B"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C7EDE9"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FEEF05"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4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245175"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55C9A5"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3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25BE78"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3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8E16C"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r>
      <w:tr w:rsidR="00297BB4" w:rsidRPr="006D7F9E" w14:paraId="6FDE68F2" w14:textId="77777777" w:rsidTr="00E34B12">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9EC139"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6796C0"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0F2514"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0E6E97"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B5A0A6"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E0DBA5"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570C87"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4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886ABD"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73AA62"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3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5C1D49"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3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DC4F64"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r>
      <w:tr w:rsidR="00297BB4" w:rsidRPr="006D7F9E" w14:paraId="202A66F9" w14:textId="77777777" w:rsidTr="00E34B12">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6CFFE7"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A221A6"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F1CA40"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E8D723"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92240B"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7D9B08"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B13E00"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4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A45368"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206240"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3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65DDD5"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3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FC1124"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r>
      <w:tr w:rsidR="00297BB4" w:rsidRPr="006D7F9E" w14:paraId="532DF7C2" w14:textId="77777777" w:rsidTr="00E34B12">
        <w:tblPrEx>
          <w:tblBorders>
            <w:top w:val="none" w:sz="0" w:space="0" w:color="auto"/>
            <w:bottom w:val="none" w:sz="0" w:space="0" w:color="auto"/>
            <w:insideH w:val="none" w:sz="0" w:space="0" w:color="auto"/>
            <w:insideV w:val="none" w:sz="0" w:space="0" w:color="auto"/>
          </w:tblBorders>
        </w:tblPrEx>
        <w:tc>
          <w:tcPr>
            <w:tcW w:w="3046"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BD3095"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lastRenderedPageBreak/>
              <w:t>Cộng theo loại thuế, cơ quan thu, kỳ tính thuế</w:t>
            </w: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FD7A9B"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4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5541CF"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CA7033"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3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3F31BD"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3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63F800"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r>
      <w:tr w:rsidR="00297BB4" w:rsidRPr="006D7F9E" w14:paraId="00CEB158" w14:textId="77777777" w:rsidTr="00E34B12">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86AC90"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96D70C"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C4ACD1"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26B660"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2F62A7"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E8A272"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ACB9F7"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4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672EAB"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762C37"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3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8B0881"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c>
          <w:tcPr>
            <w:tcW w:w="3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D2247E"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r>
      <w:tr w:rsidR="00297BB4" w:rsidRPr="006D7F9E" w14:paraId="32626B40" w14:textId="77777777" w:rsidTr="00E34B12">
        <w:tblPrEx>
          <w:tblBorders>
            <w:top w:val="none" w:sz="0" w:space="0" w:color="auto"/>
            <w:bottom w:val="none" w:sz="0" w:space="0" w:color="auto"/>
            <w:insideH w:val="none" w:sz="0" w:space="0" w:color="auto"/>
            <w:insideV w:val="none" w:sz="0" w:space="0" w:color="auto"/>
          </w:tblBorders>
        </w:tblPrEx>
        <w:tc>
          <w:tcPr>
            <w:tcW w:w="4665" w:type="pct"/>
            <w:gridSpan w:val="10"/>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763FF5" w14:textId="77777777" w:rsidR="00297BB4" w:rsidRPr="006D7F9E" w:rsidRDefault="00297BB4" w:rsidP="00E34B12">
            <w:pPr>
              <w:spacing w:before="120"/>
              <w:rPr>
                <w:rFonts w:ascii="Arial" w:hAnsi="Arial" w:cs="Arial"/>
                <w:sz w:val="20"/>
                <w:szCs w:val="20"/>
              </w:rPr>
            </w:pPr>
            <w:r w:rsidRPr="006D7F9E">
              <w:rPr>
                <w:rFonts w:ascii="Arial" w:hAnsi="Arial" w:cs="Arial"/>
                <w:b/>
                <w:bCs/>
                <w:sz w:val="20"/>
                <w:szCs w:val="20"/>
              </w:rPr>
              <w:t>Tổng cộng</w:t>
            </w:r>
          </w:p>
        </w:tc>
        <w:tc>
          <w:tcPr>
            <w:tcW w:w="3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805C52" w14:textId="77777777" w:rsidR="00297BB4" w:rsidRPr="006D7F9E" w:rsidRDefault="00297BB4" w:rsidP="00E34B12">
            <w:pPr>
              <w:spacing w:before="120"/>
              <w:jc w:val="center"/>
              <w:rPr>
                <w:rFonts w:ascii="Arial" w:hAnsi="Arial" w:cs="Arial"/>
                <w:sz w:val="20"/>
                <w:szCs w:val="20"/>
              </w:rPr>
            </w:pPr>
            <w:r w:rsidRPr="006D7F9E">
              <w:rPr>
                <w:rFonts w:ascii="Arial" w:hAnsi="Arial" w:cs="Arial"/>
                <w:sz w:val="20"/>
                <w:szCs w:val="20"/>
              </w:rPr>
              <w:t> </w:t>
            </w:r>
          </w:p>
        </w:tc>
      </w:tr>
    </w:tbl>
    <w:p w14:paraId="04B953F4"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xml:space="preserve">Tổng số tiền nộp NSNN ghi bằng chữ: ......................................................................... </w:t>
      </w:r>
    </w:p>
    <w:p w14:paraId="54D65D5E"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b) Hoàn trả trực tiếp:</w:t>
      </w:r>
    </w:p>
    <w:p w14:paraId="3EC8B74D"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xml:space="preserve">Số tiền hoàn trả: Bằng số: ........................................................................................... </w:t>
      </w:r>
    </w:p>
    <w:p w14:paraId="352CE688"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xml:space="preserve">Bằng chữ: ................................................................................................................... </w:t>
      </w:r>
    </w:p>
    <w:p w14:paraId="1694B5EB"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Hình thức hoàn trả:</w:t>
      </w:r>
    </w:p>
    <w:p w14:paraId="6213A8EC"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xml:space="preserve">□ Chuyển khoản: Tên chủ tài khoản............................................................................... </w:t>
      </w:r>
    </w:p>
    <w:p w14:paraId="27445A8D"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xml:space="preserve">Tài khoản số: ……………………… Tại Ngân hàng (KBNN) .............................................. </w:t>
      </w:r>
    </w:p>
    <w:p w14:paraId="04528D85"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Tiền mặt:</w:t>
      </w:r>
    </w:p>
    <w:p w14:paraId="6E0BE6EE"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xml:space="preserve">Tên người nhận tiền: .................................................................................................... </w:t>
      </w:r>
    </w:p>
    <w:p w14:paraId="59A71A77"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CCCD/Hộ chiếu số: ………………. Ngày cấp: …</w:t>
      </w:r>
      <w:proofErr w:type="gramStart"/>
      <w:r w:rsidRPr="006D7F9E">
        <w:rPr>
          <w:rFonts w:ascii="Arial" w:hAnsi="Arial" w:cs="Arial"/>
          <w:sz w:val="20"/>
          <w:szCs w:val="20"/>
        </w:rPr>
        <w:t>…..</w:t>
      </w:r>
      <w:proofErr w:type="gramEnd"/>
      <w:r w:rsidRPr="006D7F9E">
        <w:rPr>
          <w:rFonts w:ascii="Arial" w:hAnsi="Arial" w:cs="Arial"/>
          <w:sz w:val="20"/>
          <w:szCs w:val="20"/>
        </w:rPr>
        <w:t xml:space="preserve">……/…………../............................... </w:t>
      </w:r>
    </w:p>
    <w:p w14:paraId="7AAF378B"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xml:space="preserve">Nơi cấp: ..................................................................................................................... </w:t>
      </w:r>
    </w:p>
    <w:p w14:paraId="2EF2DA6A"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xml:space="preserve">Nơi nhận tiền hoàn trả thuế: Kho bạc Nhà nước ............................................................ </w:t>
      </w:r>
    </w:p>
    <w:p w14:paraId="35B1E55B" w14:textId="77777777" w:rsidR="00297BB4" w:rsidRPr="006D7F9E" w:rsidRDefault="00297BB4" w:rsidP="00297BB4">
      <w:pPr>
        <w:spacing w:after="120"/>
        <w:rPr>
          <w:rFonts w:ascii="Arial" w:hAnsi="Arial" w:cs="Arial"/>
          <w:sz w:val="20"/>
          <w:szCs w:val="20"/>
        </w:rPr>
      </w:pPr>
      <w:r w:rsidRPr="006D7F9E">
        <w:rPr>
          <w:rFonts w:ascii="Arial" w:hAnsi="Arial" w:cs="Arial"/>
          <w:b/>
          <w:bCs/>
          <w:sz w:val="20"/>
          <w:szCs w:val="20"/>
        </w:rPr>
        <w:t>III. Tài liệu gửi kèm:</w:t>
      </w:r>
      <w:r w:rsidRPr="006D7F9E">
        <w:rPr>
          <w:rFonts w:ascii="Arial" w:hAnsi="Arial" w:cs="Arial"/>
          <w:sz w:val="20"/>
          <w:szCs w:val="20"/>
        </w:rPr>
        <w:t xml:space="preserve"> (ghi rõ tên tài liệu, bản chính, bản sao)</w:t>
      </w:r>
    </w:p>
    <w:p w14:paraId="04B8AD87"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xml:space="preserve">1. ............................................................................................................................... </w:t>
      </w:r>
    </w:p>
    <w:p w14:paraId="3BE5C2E0"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xml:space="preserve">2. ............................................................................................................................... </w:t>
      </w:r>
    </w:p>
    <w:p w14:paraId="7871D301"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Tôi cam đoan số liệu khai trên là đúng và chịu trách nhiệm trước pháp luật về những số liệu đã khai./.</w:t>
      </w:r>
    </w:p>
    <w:p w14:paraId="41B8C014" w14:textId="77777777" w:rsidR="00297BB4" w:rsidRPr="006D7F9E" w:rsidRDefault="00297BB4" w:rsidP="00297BB4">
      <w:pPr>
        <w:spacing w:after="120"/>
        <w:ind w:firstLine="720"/>
        <w:rPr>
          <w:rFonts w:ascii="Arial" w:hAnsi="Arial" w:cs="Arial"/>
          <w:sz w:val="20"/>
          <w:szCs w:val="20"/>
        </w:rPr>
      </w:pPr>
      <w:r w:rsidRPr="006D7F9E">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97BB4" w:rsidRPr="006D7F9E" w14:paraId="14B08C75" w14:textId="77777777" w:rsidTr="00E34B12">
        <w:tc>
          <w:tcPr>
            <w:tcW w:w="4428" w:type="dxa"/>
            <w:tcBorders>
              <w:top w:val="nil"/>
              <w:left w:val="nil"/>
              <w:bottom w:val="nil"/>
              <w:right w:val="nil"/>
              <w:tl2br w:val="nil"/>
              <w:tr2bl w:val="nil"/>
            </w:tcBorders>
            <w:tcMar>
              <w:top w:w="0" w:type="dxa"/>
              <w:left w:w="108" w:type="dxa"/>
              <w:bottom w:w="0" w:type="dxa"/>
              <w:right w:w="108" w:type="dxa"/>
            </w:tcMar>
          </w:tcPr>
          <w:p w14:paraId="67AD9CB3" w14:textId="77777777" w:rsidR="00297BB4" w:rsidRPr="006D7F9E" w:rsidRDefault="00297BB4" w:rsidP="00E34B12">
            <w:pPr>
              <w:spacing w:before="120" w:after="280" w:afterAutospacing="1"/>
              <w:rPr>
                <w:rFonts w:ascii="Arial" w:hAnsi="Arial" w:cs="Arial"/>
                <w:sz w:val="20"/>
                <w:szCs w:val="20"/>
              </w:rPr>
            </w:pPr>
            <w:r w:rsidRPr="006D7F9E">
              <w:rPr>
                <w:rFonts w:ascii="Arial" w:hAnsi="Arial" w:cs="Arial"/>
                <w:b/>
                <w:bCs/>
                <w:sz w:val="20"/>
                <w:szCs w:val="20"/>
              </w:rPr>
              <w:t xml:space="preserve">NHÂN VIÊN ĐẠI LÝ THUẾ </w:t>
            </w:r>
          </w:p>
          <w:p w14:paraId="0A616C47" w14:textId="77777777" w:rsidR="00297BB4" w:rsidRPr="006D7F9E" w:rsidRDefault="00297BB4" w:rsidP="00E34B12">
            <w:pPr>
              <w:spacing w:before="120" w:after="280" w:afterAutospacing="1"/>
              <w:rPr>
                <w:rFonts w:ascii="Arial" w:hAnsi="Arial" w:cs="Arial"/>
                <w:sz w:val="20"/>
                <w:szCs w:val="20"/>
              </w:rPr>
            </w:pPr>
            <w:r w:rsidRPr="006D7F9E">
              <w:rPr>
                <w:rFonts w:ascii="Arial" w:hAnsi="Arial" w:cs="Arial"/>
                <w:sz w:val="20"/>
                <w:szCs w:val="20"/>
              </w:rPr>
              <w:t>Họ và tên: …………………………</w:t>
            </w:r>
            <w:proofErr w:type="gramStart"/>
            <w:r w:rsidRPr="006D7F9E">
              <w:rPr>
                <w:rFonts w:ascii="Arial" w:hAnsi="Arial" w:cs="Arial"/>
                <w:sz w:val="20"/>
                <w:szCs w:val="20"/>
              </w:rPr>
              <w:t>…..</w:t>
            </w:r>
            <w:proofErr w:type="gramEnd"/>
          </w:p>
          <w:p w14:paraId="56838CD3" w14:textId="77777777" w:rsidR="00297BB4" w:rsidRPr="006D7F9E" w:rsidRDefault="00297BB4" w:rsidP="00E34B12">
            <w:pPr>
              <w:spacing w:before="120"/>
              <w:rPr>
                <w:rFonts w:ascii="Arial" w:hAnsi="Arial" w:cs="Arial"/>
                <w:sz w:val="20"/>
                <w:szCs w:val="20"/>
              </w:rPr>
            </w:pPr>
            <w:r w:rsidRPr="006D7F9E">
              <w:rPr>
                <w:rFonts w:ascii="Arial" w:hAnsi="Arial" w:cs="Arial"/>
                <w:sz w:val="20"/>
                <w:szCs w:val="20"/>
              </w:rPr>
              <w:t>Chứng chỉ hành nghề số: ……………</w:t>
            </w:r>
          </w:p>
        </w:tc>
        <w:tc>
          <w:tcPr>
            <w:tcW w:w="4428" w:type="dxa"/>
            <w:tcBorders>
              <w:top w:val="nil"/>
              <w:left w:val="nil"/>
              <w:bottom w:val="nil"/>
              <w:right w:val="nil"/>
              <w:tl2br w:val="nil"/>
              <w:tr2bl w:val="nil"/>
            </w:tcBorders>
            <w:tcMar>
              <w:top w:w="0" w:type="dxa"/>
              <w:left w:w="108" w:type="dxa"/>
              <w:bottom w:w="0" w:type="dxa"/>
              <w:right w:w="108" w:type="dxa"/>
            </w:tcMar>
          </w:tcPr>
          <w:p w14:paraId="0FBE5ADD" w14:textId="77777777" w:rsidR="00297BB4" w:rsidRPr="006D7F9E" w:rsidRDefault="00297BB4" w:rsidP="00E34B12">
            <w:pPr>
              <w:spacing w:before="120"/>
              <w:jc w:val="center"/>
              <w:rPr>
                <w:rFonts w:ascii="Arial" w:hAnsi="Arial" w:cs="Arial"/>
                <w:sz w:val="20"/>
                <w:szCs w:val="20"/>
              </w:rPr>
            </w:pPr>
            <w:r w:rsidRPr="006D7F9E">
              <w:rPr>
                <w:rFonts w:ascii="Arial" w:hAnsi="Arial" w:cs="Arial"/>
                <w:b/>
                <w:bCs/>
                <w:sz w:val="20"/>
                <w:szCs w:val="20"/>
              </w:rPr>
              <w:t>NGƯỜI NỘP THUẾ hoặc</w:t>
            </w:r>
            <w:r w:rsidRPr="006D7F9E">
              <w:rPr>
                <w:rFonts w:ascii="Arial" w:hAnsi="Arial" w:cs="Arial"/>
                <w:b/>
                <w:bCs/>
                <w:sz w:val="20"/>
                <w:szCs w:val="20"/>
              </w:rPr>
              <w:br/>
              <w:t>ĐẠI DIỆN HỢP PHÁP CỦA NGƯỜI NỘP THUẾ</w:t>
            </w:r>
            <w:r w:rsidRPr="006D7F9E">
              <w:rPr>
                <w:rFonts w:ascii="Arial" w:hAnsi="Arial" w:cs="Arial"/>
                <w:b/>
                <w:bCs/>
                <w:sz w:val="20"/>
                <w:szCs w:val="20"/>
              </w:rPr>
              <w:br/>
            </w:r>
            <w:r w:rsidRPr="006D7F9E">
              <w:rPr>
                <w:rFonts w:ascii="Arial" w:hAnsi="Arial" w:cs="Arial"/>
                <w:i/>
                <w:iCs/>
                <w:sz w:val="20"/>
                <w:szCs w:val="20"/>
              </w:rPr>
              <w:t>Ký, ghi rõ họ tên; chức vụ và đóng dấu (nếu có)</w:t>
            </w:r>
          </w:p>
        </w:tc>
      </w:tr>
    </w:tbl>
    <w:p w14:paraId="54091282" w14:textId="77777777" w:rsidR="00297BB4" w:rsidRPr="006D7F9E" w:rsidRDefault="00297BB4" w:rsidP="00297BB4">
      <w:pPr>
        <w:spacing w:after="120"/>
        <w:rPr>
          <w:rFonts w:ascii="Arial" w:hAnsi="Arial" w:cs="Arial"/>
          <w:sz w:val="20"/>
          <w:szCs w:val="20"/>
        </w:rPr>
      </w:pPr>
      <w:r w:rsidRPr="006D7F9E">
        <w:rPr>
          <w:rFonts w:ascii="Arial" w:hAnsi="Arial" w:cs="Arial"/>
          <w:b/>
          <w:bCs/>
          <w:i/>
          <w:iCs/>
          <w:sz w:val="20"/>
          <w:szCs w:val="20"/>
        </w:rPr>
        <w:t>Ghi chú:</w:t>
      </w:r>
    </w:p>
    <w:p w14:paraId="7B17F34B"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Kỳ đề nghị hoàn thuế: Trường hợp đề nghị hoàn trả thuế cho nhiều tháng, năm thì ghi rõ từ tháng ... năm ... đến tháng ... năm... có liên quan.</w:t>
      </w:r>
    </w:p>
    <w:p w14:paraId="60DD7DEE"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“Lý do đề nghị hoàn trả”: Ghi rõ đề nghị hoàn trả thuế TTĐB theo quy định tại điểm, khoản, Điều của văn bản quy phạm pháp luật có liên quan.</w:t>
      </w:r>
    </w:p>
    <w:p w14:paraId="2C34ECB4"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“Quyết định thu/Tờ khai hải quan”: Ghi Quyết định hành chính của cơ quan có thẩm quyền hoặc tờ khai hải quan có nợ thuế chưa nộp NSNN.</w:t>
      </w:r>
    </w:p>
    <w:p w14:paraId="056975AF"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“Nộp vào tài khoản”: Đánh dấu “V” vào cột tài khoản có liên quan.</w:t>
      </w:r>
    </w:p>
    <w:p w14:paraId="39D46835"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KBNN: Kho bạc Nhà nước.</w:t>
      </w:r>
    </w:p>
    <w:p w14:paraId="24AE847C"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NSNN: Ngân sách nhà nước.</w:t>
      </w:r>
    </w:p>
    <w:p w14:paraId="561D4A9C" w14:textId="77777777" w:rsidR="00297BB4" w:rsidRPr="006D7F9E" w:rsidRDefault="00297BB4" w:rsidP="00297BB4">
      <w:pPr>
        <w:spacing w:after="120"/>
        <w:rPr>
          <w:rFonts w:ascii="Arial" w:hAnsi="Arial" w:cs="Arial"/>
          <w:sz w:val="20"/>
          <w:szCs w:val="20"/>
        </w:rPr>
      </w:pPr>
      <w:r w:rsidRPr="006D7F9E">
        <w:rPr>
          <w:rFonts w:ascii="Arial" w:hAnsi="Arial" w:cs="Arial"/>
          <w:sz w:val="20"/>
          <w:szCs w:val="20"/>
        </w:rPr>
        <w:t>- TTĐB: Tiêu thụ đặc biệt.</w:t>
      </w:r>
    </w:p>
    <w:p w14:paraId="1CA2CE12" w14:textId="0C128D7A" w:rsidR="00F21DED" w:rsidRPr="006D7F9E" w:rsidRDefault="00F21DED" w:rsidP="00BC3B0D">
      <w:pPr>
        <w:jc w:val="center"/>
        <w:rPr>
          <w:rFonts w:ascii="Arial" w:hAnsi="Arial" w:cs="Arial"/>
          <w:sz w:val="20"/>
          <w:szCs w:val="20"/>
        </w:rPr>
      </w:pPr>
    </w:p>
    <w:sectPr w:rsidR="00F21DED" w:rsidRPr="006D7F9E" w:rsidSect="006D7F9E">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9C47D" w14:textId="77777777" w:rsidR="00877229" w:rsidRDefault="00877229" w:rsidP="008659F3">
      <w:r>
        <w:separator/>
      </w:r>
    </w:p>
  </w:endnote>
  <w:endnote w:type="continuationSeparator" w:id="0">
    <w:p w14:paraId="46A9416F" w14:textId="77777777" w:rsidR="00877229" w:rsidRDefault="00877229" w:rsidP="0086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A630D" w14:textId="77777777" w:rsidR="00877229" w:rsidRDefault="00877229" w:rsidP="008659F3">
      <w:r>
        <w:separator/>
      </w:r>
    </w:p>
  </w:footnote>
  <w:footnote w:type="continuationSeparator" w:id="0">
    <w:p w14:paraId="552AC2AC" w14:textId="77777777" w:rsidR="00877229" w:rsidRDefault="00877229" w:rsidP="00865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DE"/>
    <w:rsid w:val="000F1886"/>
    <w:rsid w:val="00297BB4"/>
    <w:rsid w:val="00312EDE"/>
    <w:rsid w:val="003366FD"/>
    <w:rsid w:val="00372F7F"/>
    <w:rsid w:val="006D7F9E"/>
    <w:rsid w:val="008659F3"/>
    <w:rsid w:val="00877229"/>
    <w:rsid w:val="008A6291"/>
    <w:rsid w:val="00BC3B0D"/>
    <w:rsid w:val="00F21D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577036"/>
  <w15:chartTrackingRefBased/>
  <w15:docId w15:val="{E79C20F7-D673-4C16-9C17-6BA2873B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9F3"/>
    <w:pPr>
      <w:tabs>
        <w:tab w:val="center" w:pos="4680"/>
        <w:tab w:val="right" w:pos="9360"/>
      </w:tabs>
    </w:pPr>
  </w:style>
  <w:style w:type="character" w:customStyle="1" w:styleId="HeaderChar">
    <w:name w:val="Header Char"/>
    <w:basedOn w:val="DefaultParagraphFont"/>
    <w:link w:val="Header"/>
    <w:uiPriority w:val="99"/>
    <w:rsid w:val="008659F3"/>
    <w:rPr>
      <w:sz w:val="24"/>
      <w:szCs w:val="24"/>
    </w:rPr>
  </w:style>
  <w:style w:type="paragraph" w:styleId="Footer">
    <w:name w:val="footer"/>
    <w:basedOn w:val="Normal"/>
    <w:link w:val="FooterChar"/>
    <w:uiPriority w:val="99"/>
    <w:unhideWhenUsed/>
    <w:rsid w:val="008659F3"/>
    <w:pPr>
      <w:tabs>
        <w:tab w:val="center" w:pos="4680"/>
        <w:tab w:val="right" w:pos="9360"/>
      </w:tabs>
    </w:pPr>
  </w:style>
  <w:style w:type="character" w:customStyle="1" w:styleId="FooterChar">
    <w:name w:val="Footer Char"/>
    <w:basedOn w:val="DefaultParagraphFont"/>
    <w:link w:val="Footer"/>
    <w:uiPriority w:val="99"/>
    <w:rsid w:val="008659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2513</Words>
  <Characters>14326</Characters>
  <Application>Microsoft Office Word</Application>
  <DocSecurity>0</DocSecurity>
  <Lines>119</Lines>
  <Paragraphs>33</Paragraphs>
  <ScaleCrop>false</ScaleCrop>
  <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NGUYỄN XUÂN HUY</cp:lastModifiedBy>
  <cp:revision>9</cp:revision>
  <cp:lastPrinted>1899-12-31T17:00:00Z</cp:lastPrinted>
  <dcterms:created xsi:type="dcterms:W3CDTF">2026-01-05T01:51:00Z</dcterms:created>
  <dcterms:modified xsi:type="dcterms:W3CDTF">2026-01-05T03:16:00Z</dcterms:modified>
</cp:coreProperties>
</file>