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8"/>
        <w:gridCol w:w="5338"/>
      </w:tblGrid>
      <w:tr w:rsidR="00C74C3B" w:rsidRPr="00C74C3B" w14:paraId="03BD699A" w14:textId="77777777" w:rsidTr="00C74C3B">
        <w:tc>
          <w:tcPr>
            <w:tcW w:w="2043" w:type="pct"/>
          </w:tcPr>
          <w:p w14:paraId="399AEF7A" w14:textId="7E561AE4" w:rsidR="00E07C92" w:rsidRPr="00C74C3B" w:rsidRDefault="00D8735F" w:rsidP="002B702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51/2026/NĐ-CP</w:t>
            </w:r>
          </w:p>
        </w:tc>
        <w:tc>
          <w:tcPr>
            <w:tcW w:w="2957" w:type="pct"/>
          </w:tcPr>
          <w:p w14:paraId="07E1FD41" w14:textId="7CB55338" w:rsidR="00E07C92" w:rsidRPr="00C74C3B" w:rsidRDefault="00D8735F" w:rsidP="002B702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B7021"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B7021"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B7021"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02</w:t>
            </w:r>
            <w:r w:rsidR="002B7021"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B7021"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02</w:t>
            </w:r>
            <w:r w:rsidR="002B7021"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B7021"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038F0FCE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E7CC48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88FB43" w14:textId="225DFE0C" w:rsidR="00E07C92" w:rsidRPr="00C74C3B" w:rsidRDefault="00D8735F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61BE34C" w14:textId="77777777" w:rsidR="00E07C92" w:rsidRPr="00D5245D" w:rsidRDefault="00D8735F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143/2013/NĐ-CP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br/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ngày 24 tháng 10 năm 2013 c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br/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i hoàn 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ng và chi phí đào t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572F727E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EBD005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2F9841DC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 đư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87/2025/QH15;</w:t>
      </w:r>
    </w:p>
    <w:p w14:paraId="7F2359ED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Theo 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Giáo d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 và Đào t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o;</w:t>
      </w:r>
    </w:p>
    <w:p w14:paraId="0A3DE478" w14:textId="56F39377" w:rsidR="00E07C92" w:rsidRPr="00C74C3B" w:rsidRDefault="00D8735F" w:rsidP="002B70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143/2013/NĐ</w:t>
      </w:r>
      <w:r w:rsidR="002B7021" w:rsidRPr="00C74C3B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CP ngày 24 tháng 10 năm 2013 c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i hoàn 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ng và chi phí đào t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o.</w:t>
      </w:r>
    </w:p>
    <w:p w14:paraId="53BD931B" w14:textId="77777777" w:rsidR="002B7021" w:rsidRPr="00C74C3B" w:rsidRDefault="002B7021" w:rsidP="002B70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727D61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b kho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1</w:t>
      </w:r>
    </w:p>
    <w:p w14:paraId="5A40A50A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“b)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tham gia chương trình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theo các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hàng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 do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có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c;”.</w:t>
      </w:r>
    </w:p>
    <w:p w14:paraId="7D085050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7</w:t>
      </w:r>
    </w:p>
    <w:p w14:paraId="42FE0B8B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“1.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120 (m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trăm hai mươi) ngày, k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gia đình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hoàn.”.</w:t>
      </w:r>
    </w:p>
    <w:p w14:paraId="270D9E5A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3.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7a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vào sau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7</w:t>
      </w:r>
    </w:p>
    <w:p w14:paraId="5080A7C7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7a. Xóa ho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i hoàn</w:t>
      </w:r>
    </w:p>
    <w:p w14:paraId="72B16943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hoàn:</w:t>
      </w:r>
    </w:p>
    <w:p w14:paraId="1B2025BB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a) Xóa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trong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đã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Tòa án tuyên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là đã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B542A1C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b)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m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6E05056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676B6C2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hành nghĩa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chưa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gian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nhưng sau đó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ng, luân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phái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công tác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trí khác;</w:t>
      </w:r>
    </w:p>
    <w:p w14:paraId="134DD6D8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do nguyên nhân khách quan,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kháng nên không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n.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i hoàn xem xét,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này.</w:t>
      </w:r>
    </w:p>
    <w:p w14:paraId="2C37CFF2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hoàn:</w:t>
      </w:r>
    </w:p>
    <w:p w14:paraId="74314895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a)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143/2013/NĐ-CP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(sau đây g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là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21BA7BE2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A2F5B68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Đơn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(theo M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này);</w:t>
      </w:r>
    </w:p>
    <w:p w14:paraId="55D25123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sao m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trong các lo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minh thu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này: gi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y khai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khai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Tòa án tuyên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là đã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t; gi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</w:t>
      </w:r>
      <w:bookmarkStart w:id="0" w:name="_GoBack"/>
      <w:bookmarkEnd w:id="0"/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(trư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ngoài thì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ch ra ti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t);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phái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công tác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n; văn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lý do khách quan,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kháng khi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hành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07F99F0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khai thác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c các thông tin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trên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chuyên ngành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thì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gia đình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không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trên và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thông tin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có cơ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u, khai thác d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A414715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550C1A0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thông báo cho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gia đình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hoàn. 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này thì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gia đình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này qua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bưu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cho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này trong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20 ngày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ngày ra thông báo.</w:t>
      </w:r>
    </w:p>
    <w:p w14:paraId="362109FE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hoàn, 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,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thông báo cho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gia đình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sung và hoàn thi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C891A49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20 ngày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,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này xem xét, ra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cho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thì ra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chi phí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o.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xóa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hoàn,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chi phí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 (theo M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này)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gia đình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và đăng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công khai trên trang thông tin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chi phí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22C22129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20 ngày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ngày ra thông báo, 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không nh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u, minh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gia đình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thì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chi phí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c.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và thu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143/2013/NĐ-CP.”.</w:t>
      </w:r>
    </w:p>
    <w:p w14:paraId="0C7EF60B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4.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7DB1B6CB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ngày 26 tháng 3 năm 2026.</w:t>
      </w:r>
    </w:p>
    <w:p w14:paraId="25BE8FCB" w14:textId="11A3143E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cơ q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uan thu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E42B0" w:rsidRPr="00D524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và các cơ quan,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A9F36F0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5. Đi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90B6702" w14:textId="142348D4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chi phí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 theo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nhà 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143/2013/NĐ-CP. </w:t>
      </w:r>
    </w:p>
    <w:p w14:paraId="757B9F0D" w14:textId="77777777" w:rsidR="00E07C92" w:rsidRPr="00C74C3B" w:rsidRDefault="00D8735F" w:rsidP="002B70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thi hành,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đang trong quá trình xét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và chưa có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chi phí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 thì 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143/2013/NĐ-CP và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2, 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0652AB0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74C3B" w:rsidRPr="00C74C3B" w14:paraId="43817FAC" w14:textId="77777777" w:rsidTr="00C74C3B">
        <w:tc>
          <w:tcPr>
            <w:tcW w:w="2500" w:type="pct"/>
          </w:tcPr>
          <w:p w14:paraId="2291A212" w14:textId="11296EA6" w:rsidR="00E07C92" w:rsidRPr="00C74C3B" w:rsidRDefault="00D8735F" w:rsidP="002B702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2B7021" w:rsidRPr="00C74C3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C74C3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C74C3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KGVX</w:t>
            </w:r>
            <w:r w:rsidR="002B7021"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(02b)</w:t>
            </w:r>
          </w:p>
        </w:tc>
        <w:tc>
          <w:tcPr>
            <w:tcW w:w="2500" w:type="pct"/>
          </w:tcPr>
          <w:p w14:paraId="48035931" w14:textId="06E17EAA" w:rsidR="00E07C92" w:rsidRPr="00C74C3B" w:rsidRDefault="00D8735F" w:rsidP="002B702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Lê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B7021"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Long</w:t>
            </w:r>
          </w:p>
        </w:tc>
      </w:tr>
    </w:tbl>
    <w:p w14:paraId="7691463A" w14:textId="77777777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6D5B40" w14:textId="77777777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70F148" w14:textId="77777777" w:rsidR="002B7021" w:rsidRPr="00C74C3B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B7021" w:rsidRPr="00C74C3B" w:rsidSect="002B7021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5A0BBF47" w14:textId="3E400785" w:rsidR="00E07C92" w:rsidRPr="00C74C3B" w:rsidRDefault="00D8735F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F57D9F2" w14:textId="7B9C0B78" w:rsidR="00E07C92" w:rsidRPr="00C74C3B" w:rsidRDefault="00D8735F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(Kèm 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theo Ngh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51/2026/NĐ-CP</w:t>
      </w:r>
      <w:r w:rsidR="002B7021" w:rsidRPr="00D5245D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ngày 02 tháng 02 năm 2026 c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7850F945" w14:textId="77777777" w:rsidR="00E07C92" w:rsidRPr="00C74C3B" w:rsidRDefault="00E07C92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321"/>
      </w:tblGrid>
      <w:tr w:rsidR="00C74C3B" w:rsidRPr="00C74C3B" w14:paraId="2D6DE2E2" w14:textId="77777777" w:rsidTr="00C74C3B">
        <w:tc>
          <w:tcPr>
            <w:tcW w:w="940" w:type="pct"/>
          </w:tcPr>
          <w:p w14:paraId="5577BC88" w14:textId="77777777" w:rsidR="00E07C92" w:rsidRPr="00C74C3B" w:rsidRDefault="00D8735F" w:rsidP="002B702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060" w:type="pct"/>
          </w:tcPr>
          <w:p w14:paraId="6D889FF8" w14:textId="77777777" w:rsidR="00E07C92" w:rsidRPr="00C74C3B" w:rsidRDefault="00D8735F" w:rsidP="002B702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 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xóa ho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c mi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 chi phí b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 hoàn</w:t>
            </w:r>
          </w:p>
        </w:tc>
      </w:tr>
      <w:tr w:rsidR="00C74C3B" w:rsidRPr="00C74C3B" w14:paraId="75EAB20C" w14:textId="77777777" w:rsidTr="00C74C3B">
        <w:tc>
          <w:tcPr>
            <w:tcW w:w="940" w:type="pct"/>
          </w:tcPr>
          <w:p w14:paraId="6BA5C041" w14:textId="77777777" w:rsidR="00E07C92" w:rsidRPr="00C74C3B" w:rsidRDefault="00D8735F" w:rsidP="002B702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060" w:type="pct"/>
          </w:tcPr>
          <w:p w14:paraId="50CD7ABE" w14:textId="77777777" w:rsidR="00E07C92" w:rsidRPr="00C74C3B" w:rsidRDefault="00D8735F" w:rsidP="002B702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nh xóa chi phí b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 hoàn/Quy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nh mi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 chi phí b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 hoàn/Quy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nh b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i hoàn chi phí đào t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</w:tr>
    </w:tbl>
    <w:p w14:paraId="36A8DE5A" w14:textId="77777777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379279" w14:textId="77777777" w:rsidR="002B7021" w:rsidRPr="00C74C3B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B7021" w:rsidRPr="00C74C3B" w:rsidSect="002B7021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47BD6D32" w14:textId="4A5B967C" w:rsidR="00E07C92" w:rsidRPr="00C74C3B" w:rsidRDefault="00D8735F" w:rsidP="002B7021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01</w:t>
      </w:r>
    </w:p>
    <w:p w14:paraId="4912F44D" w14:textId="74DCF3DC" w:rsidR="00E07C92" w:rsidRPr="00C74C3B" w:rsidRDefault="00D8735F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br/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2B7021" w:rsidRPr="00C74C3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2B7021" w:rsidRPr="00C74C3B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55389B89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32FF57" w14:textId="54A190B0" w:rsidR="00E07C92" w:rsidRPr="00C74C3B" w:rsidRDefault="00D8735F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ĐƠN Đ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 xml:space="preserve"> XÓA HO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b/>
          <w:color w:val="000000" w:themeColor="text1"/>
          <w:sz w:val="20"/>
          <w:szCs w:val="20"/>
        </w:rPr>
        <w:t>I HOÀN (1)</w:t>
      </w:r>
    </w:p>
    <w:p w14:paraId="4299AD35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A7AB6D8" w14:textId="77B3AA50" w:rsidR="00E07C92" w:rsidRPr="00D5245D" w:rsidRDefault="00D8735F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i:(2)</w:t>
      </w:r>
    </w:p>
    <w:p w14:paraId="1394F5AC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0C5819E" w14:textId="3429243F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Tôi là: (3)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</w:t>
      </w:r>
    </w:p>
    <w:p w14:paraId="440A5BB2" w14:textId="05523DAC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danh cá nhân/CCCD: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</w:t>
      </w:r>
    </w:p>
    <w:p w14:paraId="5C6C9893" w14:textId="6F697F25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liên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</w:t>
      </w:r>
    </w:p>
    <w:p w14:paraId="4D26223B" w14:textId="24DA4E2D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</w:t>
      </w:r>
    </w:p>
    <w:p w14:paraId="4AFC21AD" w14:textId="1815F535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Email: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</w:t>
      </w:r>
    </w:p>
    <w:p w14:paraId="45A4C76F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xóa/mi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như sau:</w:t>
      </w:r>
    </w:p>
    <w:p w14:paraId="5D83C224" w14:textId="7D96D4FF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và tên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c:</w:t>
      </w:r>
      <w:r w:rsidR="002B7021" w:rsidRPr="00C74C3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</w:t>
      </w:r>
    </w:p>
    <w:p w14:paraId="22BBD099" w14:textId="45036DF7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danh cá nhân/CCCD:</w:t>
      </w:r>
      <w:r w:rsidR="002B7021" w:rsidRPr="00C74C3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</w:t>
      </w:r>
    </w:p>
    <w:p w14:paraId="1A3E382E" w14:textId="4022DDED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... ngày...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a...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</w:t>
      </w:r>
    </w:p>
    <w:p w14:paraId="5FFDF1D5" w14:textId="19D75725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c: 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</w:t>
      </w:r>
    </w:p>
    <w:p w14:paraId="2C337044" w14:textId="5282C811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Trình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</w:t>
      </w:r>
    </w:p>
    <w:p w14:paraId="4C66AC28" w14:textId="023E0624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Ngành/ngh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đào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o: 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</w:t>
      </w:r>
    </w:p>
    <w:p w14:paraId="19E75100" w14:textId="139F866E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 theo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đi 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</w:t>
      </w:r>
    </w:p>
    <w:p w14:paraId="5A1B3801" w14:textId="7E8AE111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Ngày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</w:t>
      </w:r>
      <w:r w:rsidR="006D1F7C" w:rsidRPr="00D5245D">
        <w:rPr>
          <w:rFonts w:ascii="Arial" w:hAnsi="Arial" w:cs="Arial"/>
          <w:color w:val="000000" w:themeColor="text1"/>
          <w:sz w:val="20"/>
          <w:szCs w:val="20"/>
        </w:rPr>
        <w:t>/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gian đã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p hành nghĩa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</w:t>
      </w:r>
    </w:p>
    <w:p w14:paraId="61405162" w14:textId="0B93CBCE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Lý do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xóa/mi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hoàn: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</w:t>
      </w:r>
    </w:p>
    <w:p w14:paraId="7B7F0054" w14:textId="10595D2B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Tài li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u, minh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kèm theo: (4)</w:t>
      </w:r>
      <w:r w:rsidR="002B7021" w:rsidRPr="00D5245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</w:t>
      </w:r>
    </w:p>
    <w:p w14:paraId="523C8DA7" w14:textId="77777777" w:rsidR="00E07C92" w:rsidRPr="00D5245D" w:rsidRDefault="00D8735F" w:rsidP="002B70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Trân tr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Quý cơ quan xem xét,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xóa/mi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hoàn như trên.</w:t>
      </w:r>
    </w:p>
    <w:p w14:paraId="7ABACDBC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74C3B" w:rsidRPr="00C74C3B" w14:paraId="0562E61A" w14:textId="77777777" w:rsidTr="00C74C3B">
        <w:tc>
          <w:tcPr>
            <w:tcW w:w="2500" w:type="pct"/>
          </w:tcPr>
          <w:p w14:paraId="50B61C58" w14:textId="77777777" w:rsidR="002B7021" w:rsidRPr="00D5245D" w:rsidRDefault="002B7021" w:rsidP="002B702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56A2D90" w14:textId="61F8D38B" w:rsidR="002B7021" w:rsidRPr="00D5245D" w:rsidRDefault="002B7021" w:rsidP="002B702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24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.........</w:t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ngày... tháng... năm</w:t>
            </w:r>
            <w:r w:rsidRPr="00D524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.......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làm đơn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4C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và ghi rõ họ tên)</w:t>
            </w:r>
          </w:p>
        </w:tc>
      </w:tr>
    </w:tbl>
    <w:p w14:paraId="4D6A7F37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667F239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F7DE953" w14:textId="795604D6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245D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Ghi chú:</w:t>
      </w:r>
    </w:p>
    <w:p w14:paraId="366A825D" w14:textId="74048C89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245D">
        <w:rPr>
          <w:rFonts w:ascii="Arial" w:hAnsi="Arial" w:cs="Arial"/>
          <w:color w:val="000000" w:themeColor="text1"/>
          <w:sz w:val="20"/>
          <w:szCs w:val="20"/>
        </w:rPr>
        <w:t>(1) Ghi rõ đề nghị xóa hay miễn chi phí bồi hoàn.</w:t>
      </w:r>
    </w:p>
    <w:p w14:paraId="560AA834" w14:textId="77777777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245D">
        <w:rPr>
          <w:rFonts w:ascii="Arial" w:hAnsi="Arial" w:cs="Arial"/>
          <w:color w:val="000000" w:themeColor="text1"/>
          <w:sz w:val="20"/>
          <w:szCs w:val="20"/>
        </w:rPr>
        <w:t xml:space="preserve">(2) Cơ quan có thẩm quyền xem xét, quyết định việc xóa hoặc miễn chi phí bồi hoàn. </w:t>
      </w:r>
    </w:p>
    <w:p w14:paraId="4897940E" w14:textId="71E3C501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245D">
        <w:rPr>
          <w:rFonts w:ascii="Arial" w:hAnsi="Arial" w:cs="Arial"/>
          <w:color w:val="000000" w:themeColor="text1"/>
          <w:sz w:val="20"/>
          <w:szCs w:val="20"/>
        </w:rPr>
        <w:t>(3) Ghi rõ là người học hay bố, mẹ đẻ hoặc chồng, vợ hoặc người đại diện hợp pháp khác của người học.</w:t>
      </w:r>
    </w:p>
    <w:p w14:paraId="76023FDF" w14:textId="7A17AD08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245D">
        <w:rPr>
          <w:rFonts w:ascii="Arial" w:hAnsi="Arial" w:cs="Arial"/>
          <w:color w:val="000000" w:themeColor="text1"/>
          <w:sz w:val="20"/>
          <w:szCs w:val="20"/>
        </w:rPr>
        <w:t>(4) Nêu rõ loại giấy tờ chứng minh thuộc trường hợp được xóa hoặc miễn chi phí bồi hoàn theo quy định tại Nghị định này.</w:t>
      </w:r>
    </w:p>
    <w:p w14:paraId="2F319047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3A3BBD0" w14:textId="77777777" w:rsidR="002B7021" w:rsidRPr="00D5245D" w:rsidRDefault="002B7021" w:rsidP="002B7021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  <w:sectPr w:rsidR="002B7021" w:rsidRPr="00D5245D" w:rsidSect="002B7021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04C32E09" w14:textId="50B0A481" w:rsidR="002B7021" w:rsidRPr="00C74C3B" w:rsidRDefault="002B7021" w:rsidP="002B7021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lastRenderedPageBreak/>
        <w:t>Mẫu số 02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74C3B" w:rsidRPr="00C74C3B" w14:paraId="54BFDC2B" w14:textId="77777777" w:rsidTr="00C74C3B">
        <w:tc>
          <w:tcPr>
            <w:tcW w:w="2500" w:type="pct"/>
          </w:tcPr>
          <w:p w14:paraId="1D0B061A" w14:textId="3AA8715D" w:rsidR="002B7021" w:rsidRPr="00C74C3B" w:rsidRDefault="002B7021" w:rsidP="002B702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...(1)...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  <w:t>____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Số: ........../QĐ-......</w:t>
            </w:r>
          </w:p>
        </w:tc>
        <w:tc>
          <w:tcPr>
            <w:tcW w:w="2500" w:type="pct"/>
          </w:tcPr>
          <w:p w14:paraId="4AF5DA2D" w14:textId="06746738" w:rsidR="002B7021" w:rsidRPr="00C74C3B" w:rsidRDefault="002B7021" w:rsidP="002B702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4C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C74C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C74C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..., ngày ... tháng ... năm .......</w:t>
            </w:r>
          </w:p>
        </w:tc>
      </w:tr>
    </w:tbl>
    <w:p w14:paraId="6FC03F6C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2B0F7D9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34FED3C" w14:textId="3AC8B775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QUYẾT ĐỊNH</w:t>
      </w:r>
    </w:p>
    <w:p w14:paraId="5517FC06" w14:textId="7B4A6850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Về việc ...............(</w:t>
      </w:r>
      <w:proofErr w:type="gramStart"/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2).................</w:t>
      </w:r>
      <w:proofErr w:type="gramEnd"/>
    </w:p>
    <w:p w14:paraId="2C253794" w14:textId="592465C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C74C3B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____________</w:t>
      </w:r>
    </w:p>
    <w:p w14:paraId="5211B024" w14:textId="1C3B6DCB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THẨM QUYỀN BAN HÀNH ........(</w:t>
      </w:r>
      <w:proofErr w:type="gramStart"/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3)...........</w:t>
      </w:r>
      <w:proofErr w:type="gramEnd"/>
    </w:p>
    <w:p w14:paraId="7ADBAB3E" w14:textId="77777777" w:rsidR="002B7021" w:rsidRPr="00C74C3B" w:rsidRDefault="002B7021" w:rsidP="002B7021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C67F764" w14:textId="3C513A56" w:rsidR="002B7021" w:rsidRPr="00C74C3B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Căn cứ ..............................................(</w:t>
      </w:r>
      <w:proofErr w:type="gramStart"/>
      <w:r w:rsidRPr="00C74C3B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4).....................................................................</w:t>
      </w:r>
      <w:proofErr w:type="gramEnd"/>
      <w:r w:rsidRPr="00C74C3B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;</w:t>
      </w:r>
    </w:p>
    <w:p w14:paraId="4B053C47" w14:textId="06B31D61" w:rsidR="002B7021" w:rsidRPr="00C74C3B" w:rsidRDefault="002B7021" w:rsidP="002B70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Theo đề nghị của ........................................................................................................</w:t>
      </w:r>
    </w:p>
    <w:p w14:paraId="5CF3CE14" w14:textId="77777777" w:rsidR="002B7021" w:rsidRPr="00C74C3B" w:rsidRDefault="002B7021" w:rsidP="002B7021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6661229" w14:textId="30AE3843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QUYẾT ĐỊNH</w:t>
      </w:r>
      <w:r w:rsidR="00A8032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:</w:t>
      </w:r>
    </w:p>
    <w:p w14:paraId="6EF99B00" w14:textId="77777777" w:rsidR="002B7021" w:rsidRPr="00C74C3B" w:rsidRDefault="002B7021" w:rsidP="002B7021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6DEE19C" w14:textId="0CC5EC92" w:rsidR="002B7021" w:rsidRPr="00C74C3B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Điều...</w:t>
      </w:r>
      <w:r w:rsidRPr="00C74C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..........................................................(</w:t>
      </w:r>
      <w:proofErr w:type="gramStart"/>
      <w:r w:rsidRPr="00C74C3B">
        <w:rPr>
          <w:rFonts w:ascii="Arial" w:hAnsi="Arial" w:cs="Arial"/>
          <w:color w:val="000000" w:themeColor="text1"/>
          <w:sz w:val="20"/>
          <w:szCs w:val="20"/>
          <w:lang w:val="en-US"/>
        </w:rPr>
        <w:t>5)..................................................................</w:t>
      </w:r>
      <w:proofErr w:type="gramEnd"/>
    </w:p>
    <w:p w14:paraId="03AE3D3E" w14:textId="52423586" w:rsidR="002B7021" w:rsidRPr="00C74C3B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Điều...</w:t>
      </w:r>
      <w:r w:rsidRPr="00C74C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.............................................................(</w:t>
      </w:r>
      <w:proofErr w:type="gramStart"/>
      <w:r w:rsidRPr="00C74C3B">
        <w:rPr>
          <w:rFonts w:ascii="Arial" w:hAnsi="Arial" w:cs="Arial"/>
          <w:color w:val="000000" w:themeColor="text1"/>
          <w:sz w:val="20"/>
          <w:szCs w:val="20"/>
          <w:lang w:val="en-US"/>
        </w:rPr>
        <w:t>6)................................................................</w:t>
      </w:r>
      <w:proofErr w:type="gramEnd"/>
    </w:p>
    <w:p w14:paraId="14B58C48" w14:textId="56FB8FBD" w:rsidR="002B7021" w:rsidRPr="00C74C3B" w:rsidRDefault="002B7021" w:rsidP="002B70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74C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Điều...</w:t>
      </w:r>
      <w:r w:rsidRPr="00C74C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...............................................................(</w:t>
      </w:r>
      <w:proofErr w:type="gramStart"/>
      <w:r w:rsidRPr="00C74C3B">
        <w:rPr>
          <w:rFonts w:ascii="Arial" w:hAnsi="Arial" w:cs="Arial"/>
          <w:color w:val="000000" w:themeColor="text1"/>
          <w:sz w:val="20"/>
          <w:szCs w:val="20"/>
          <w:lang w:val="en-US"/>
        </w:rPr>
        <w:t>7)..............................................................</w:t>
      </w:r>
      <w:proofErr w:type="gramEnd"/>
    </w:p>
    <w:p w14:paraId="389F8B39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74C3B" w:rsidRPr="00C74C3B" w14:paraId="1630A40C" w14:textId="77777777" w:rsidTr="00C74C3B">
        <w:tc>
          <w:tcPr>
            <w:tcW w:w="2500" w:type="pct"/>
          </w:tcPr>
          <w:p w14:paraId="7087D9FD" w14:textId="4693D879" w:rsidR="002B7021" w:rsidRPr="00C74C3B" w:rsidRDefault="002B7021" w:rsidP="002B702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4C3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Nơi nhận: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Như Điều...;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...........;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Lưu: VT, (8) A.xx (9).</w:t>
            </w:r>
          </w:p>
        </w:tc>
        <w:tc>
          <w:tcPr>
            <w:tcW w:w="2500" w:type="pct"/>
          </w:tcPr>
          <w:p w14:paraId="26C2B1ED" w14:textId="5D8C5697" w:rsidR="002B7021" w:rsidRPr="00C74C3B" w:rsidRDefault="002B7021" w:rsidP="002B7021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4C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QUYỀN HẠN, CHỨC VỤ CỦA NGƯỜI KÝ</w:t>
            </w:r>
            <w:r w:rsidRPr="00C74C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C74C3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(Ký tên, đóng dấu, ghi rõ họ tên)</w:t>
            </w:r>
          </w:p>
        </w:tc>
      </w:tr>
    </w:tbl>
    <w:p w14:paraId="5ACA1B86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4BAF682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440F0A3" w14:textId="77777777" w:rsidR="002B7021" w:rsidRPr="00C74C3B" w:rsidRDefault="002B7021" w:rsidP="002B702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C07F769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58AB8056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(1) Cơ quan có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667538F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(2) Ghi rõ xóa hay mi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hay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i hoàn chi phí đào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4FD7982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(3)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cơ quan ban hành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B2B1A91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(4) Nêu các căn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(văn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 thành l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p, quy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a cơ quan, t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 ban hành quy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nh; các văn b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 pháp lý liên quan tr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c ti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 xml:space="preserve"> gi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i quy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trong n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i dung quy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i/>
          <w:color w:val="000000" w:themeColor="text1"/>
          <w:sz w:val="20"/>
          <w:szCs w:val="20"/>
        </w:rPr>
        <w:t>nh).</w:t>
      </w:r>
    </w:p>
    <w:p w14:paraId="0FA6D1D8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(5) Ghi rõ 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DCD028B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(6)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thi hành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E75562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(7) Trách nhi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1C33DA3" w14:textId="77777777" w:rsidR="00E07C92" w:rsidRPr="00C74C3B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(8) Ch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t tên đơn v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so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lưu (n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5A20500F" w14:textId="77777777" w:rsidR="00E07C92" w:rsidRPr="00D5245D" w:rsidRDefault="00D8735F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4C3B">
        <w:rPr>
          <w:rFonts w:ascii="Arial" w:hAnsi="Arial" w:cs="Arial"/>
          <w:color w:val="000000" w:themeColor="text1"/>
          <w:sz w:val="20"/>
          <w:szCs w:val="20"/>
        </w:rPr>
        <w:t>(9) Ký hi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i so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 phát hành (n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4C3B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6E3A8E3E" w14:textId="77777777" w:rsidR="002B7021" w:rsidRPr="00D5245D" w:rsidRDefault="002B7021" w:rsidP="002B702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B7021" w:rsidRPr="00D5245D" w:rsidSect="002B7021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E9303" w14:textId="77777777" w:rsidR="00D8735F" w:rsidRDefault="00D8735F">
      <w:pPr>
        <w:spacing w:after="0" w:line="240" w:lineRule="auto"/>
      </w:pPr>
      <w:r>
        <w:separator/>
      </w:r>
    </w:p>
  </w:endnote>
  <w:endnote w:type="continuationSeparator" w:id="0">
    <w:p w14:paraId="6789C796" w14:textId="77777777" w:rsidR="00D8735F" w:rsidRDefault="00D8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D68A" w14:textId="77777777" w:rsidR="00D8735F" w:rsidRDefault="00D8735F">
      <w:pPr>
        <w:spacing w:after="0" w:line="240" w:lineRule="auto"/>
      </w:pPr>
      <w:r>
        <w:separator/>
      </w:r>
    </w:p>
  </w:footnote>
  <w:footnote w:type="continuationSeparator" w:id="0">
    <w:p w14:paraId="6F749392" w14:textId="77777777" w:rsidR="00D8735F" w:rsidRDefault="00D87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2"/>
    <w:rsid w:val="000D0862"/>
    <w:rsid w:val="002B7021"/>
    <w:rsid w:val="003152CB"/>
    <w:rsid w:val="003C7236"/>
    <w:rsid w:val="006679E1"/>
    <w:rsid w:val="006D1F7C"/>
    <w:rsid w:val="007E42B0"/>
    <w:rsid w:val="00A80324"/>
    <w:rsid w:val="00AB2155"/>
    <w:rsid w:val="00BA7F29"/>
    <w:rsid w:val="00C74C3B"/>
    <w:rsid w:val="00D5245D"/>
    <w:rsid w:val="00D8735F"/>
    <w:rsid w:val="00E07C92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4FC55"/>
  <w15:docId w15:val="{7BCFCC71-194A-4489-823E-EDD2AFC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21"/>
  </w:style>
  <w:style w:type="paragraph" w:styleId="Footer">
    <w:name w:val="footer"/>
    <w:basedOn w:val="Normal"/>
    <w:link w:val="FooterChar"/>
    <w:uiPriority w:val="99"/>
    <w:unhideWhenUsed/>
    <w:rsid w:val="002B7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21"/>
  </w:style>
  <w:style w:type="table" w:styleId="TableGrid">
    <w:name w:val="Table Grid"/>
    <w:basedOn w:val="TableNormal"/>
    <w:uiPriority w:val="39"/>
    <w:rsid w:val="002B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12</cp:revision>
  <dcterms:created xsi:type="dcterms:W3CDTF">2026-02-03T03:37:00Z</dcterms:created>
  <dcterms:modified xsi:type="dcterms:W3CDTF">2026-02-03T08:05:00Z</dcterms:modified>
</cp:coreProperties>
</file>