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33"/>
        <w:gridCol w:w="5638"/>
      </w:tblGrid>
      <w:tr w:rsidR="00FC458B" w:rsidRPr="00FC458B" w14:paraId="52B01E23" w14:textId="77777777" w:rsidTr="006C10E5">
        <w:trPr>
          <w:trHeight w:val="1160"/>
        </w:trPr>
        <w:tc>
          <w:tcPr>
            <w:tcW w:w="3511" w:type="dxa"/>
            <w:shd w:val="clear" w:color="auto" w:fill="auto"/>
          </w:tcPr>
          <w:p w14:paraId="05B46B1D" w14:textId="2E4B0A0D" w:rsidR="00FC458B" w:rsidRPr="00FC458B" w:rsidRDefault="00FC458B" w:rsidP="009E0EE8">
            <w:pPr>
              <w:spacing w:before="120" w:after="0" w:line="240" w:lineRule="auto"/>
              <w:jc w:val="center"/>
              <w:rPr>
                <w:rFonts w:ascii="Arial" w:hAnsi="Arial" w:cs="Arial"/>
                <w:b/>
                <w:sz w:val="20"/>
                <w:szCs w:val="20"/>
              </w:rPr>
            </w:pPr>
            <w:r w:rsidRPr="00FC458B">
              <w:rPr>
                <w:rFonts w:ascii="Arial" w:hAnsi="Arial" w:cs="Arial"/>
                <w:b/>
                <w:sz w:val="20"/>
                <w:szCs w:val="20"/>
              </w:rPr>
              <w:t>BỘ CÔNG THƯƠNG</w:t>
            </w:r>
            <w:r w:rsidRPr="00FC458B">
              <w:rPr>
                <w:rFonts w:ascii="Arial" w:hAnsi="Arial" w:cs="Arial"/>
                <w:b/>
                <w:sz w:val="20"/>
                <w:szCs w:val="20"/>
              </w:rPr>
              <w:br/>
            </w:r>
            <w:r>
              <w:rPr>
                <w:rFonts w:ascii="Arial" w:hAnsi="Arial" w:cs="Arial"/>
                <w:b/>
                <w:sz w:val="20"/>
                <w:szCs w:val="20"/>
                <w:vertAlign w:val="superscript"/>
              </w:rPr>
              <w:t>___________</w:t>
            </w:r>
          </w:p>
          <w:p w14:paraId="55FF5823" w14:textId="757DFD4A" w:rsidR="00FC458B" w:rsidRPr="00FC458B" w:rsidRDefault="00FC458B" w:rsidP="009E0EE8">
            <w:pPr>
              <w:spacing w:before="120" w:after="0" w:line="240" w:lineRule="auto"/>
              <w:jc w:val="center"/>
              <w:rPr>
                <w:rFonts w:ascii="Arial" w:hAnsi="Arial" w:cs="Arial"/>
                <w:b/>
                <w:sz w:val="20"/>
                <w:szCs w:val="20"/>
              </w:rPr>
            </w:pPr>
            <w:r w:rsidRPr="00FC458B">
              <w:rPr>
                <w:rFonts w:ascii="Arial" w:hAnsi="Arial" w:cs="Arial"/>
                <w:sz w:val="20"/>
                <w:szCs w:val="20"/>
              </w:rPr>
              <w:t>Số: 29/2023/TT-BCT</w:t>
            </w:r>
          </w:p>
        </w:tc>
        <w:tc>
          <w:tcPr>
            <w:tcW w:w="5776" w:type="dxa"/>
            <w:shd w:val="clear" w:color="auto" w:fill="auto"/>
          </w:tcPr>
          <w:p w14:paraId="1F44839B" w14:textId="623B52B1" w:rsidR="00FC458B" w:rsidRPr="00FC458B" w:rsidRDefault="00FC458B" w:rsidP="009E0EE8">
            <w:pPr>
              <w:spacing w:before="120" w:after="0" w:line="240" w:lineRule="auto"/>
              <w:jc w:val="center"/>
              <w:rPr>
                <w:rFonts w:ascii="Arial" w:hAnsi="Arial" w:cs="Arial"/>
                <w:sz w:val="20"/>
                <w:szCs w:val="20"/>
                <w:vertAlign w:val="superscript"/>
              </w:rPr>
            </w:pPr>
            <w:r w:rsidRPr="00FC458B">
              <w:rPr>
                <w:rFonts w:ascii="Arial" w:hAnsi="Arial" w:cs="Arial"/>
                <w:b/>
                <w:sz w:val="20"/>
                <w:szCs w:val="20"/>
              </w:rPr>
              <w:t>CỘNG HÒA XÃ HỘI CHỦ NGHĨA VIỆT NAM</w:t>
            </w:r>
            <w:r w:rsidRPr="00FC458B">
              <w:rPr>
                <w:rFonts w:ascii="Arial" w:hAnsi="Arial" w:cs="Arial"/>
                <w:b/>
                <w:sz w:val="20"/>
                <w:szCs w:val="20"/>
              </w:rPr>
              <w:br/>
              <w:t xml:space="preserve">Độc lập - Tự do - Hạnh phúc </w:t>
            </w:r>
            <w:r w:rsidRPr="00FC458B">
              <w:rPr>
                <w:rFonts w:ascii="Arial" w:hAnsi="Arial" w:cs="Arial"/>
                <w:b/>
                <w:sz w:val="20"/>
                <w:szCs w:val="20"/>
              </w:rPr>
              <w:br/>
            </w:r>
            <w:r>
              <w:rPr>
                <w:rFonts w:ascii="Arial" w:hAnsi="Arial" w:cs="Arial"/>
                <w:sz w:val="20"/>
                <w:szCs w:val="20"/>
                <w:vertAlign w:val="superscript"/>
              </w:rPr>
              <w:t>_______________________</w:t>
            </w:r>
          </w:p>
          <w:p w14:paraId="3FE516FF" w14:textId="227989E2" w:rsidR="00FC458B" w:rsidRPr="00FC458B" w:rsidRDefault="00FC458B" w:rsidP="009E0EE8">
            <w:pPr>
              <w:spacing w:before="120" w:after="0" w:line="240" w:lineRule="auto"/>
              <w:jc w:val="right"/>
              <w:rPr>
                <w:rFonts w:ascii="Arial" w:hAnsi="Arial" w:cs="Arial"/>
                <w:sz w:val="20"/>
                <w:szCs w:val="20"/>
              </w:rPr>
            </w:pPr>
            <w:r w:rsidRPr="00FC458B">
              <w:rPr>
                <w:rFonts w:ascii="Arial" w:hAnsi="Arial" w:cs="Arial"/>
                <w:i/>
                <w:sz w:val="20"/>
                <w:szCs w:val="20"/>
              </w:rPr>
              <w:t xml:space="preserve">Hà Nội, ngày 21 tháng 12 năm 2023 </w:t>
            </w:r>
          </w:p>
        </w:tc>
      </w:tr>
    </w:tbl>
    <w:p w14:paraId="5D730A7E" w14:textId="77777777" w:rsidR="00F50121" w:rsidRPr="00FC458B" w:rsidRDefault="00F50121" w:rsidP="003658DD">
      <w:pPr>
        <w:spacing w:before="120" w:after="0" w:line="240" w:lineRule="auto"/>
        <w:jc w:val="center"/>
        <w:rPr>
          <w:rFonts w:ascii="Arial" w:hAnsi="Arial" w:cs="Arial"/>
          <w:b/>
          <w:sz w:val="20"/>
          <w:szCs w:val="20"/>
        </w:rPr>
      </w:pPr>
    </w:p>
    <w:p w14:paraId="21667345" w14:textId="77777777" w:rsidR="00CA0727" w:rsidRPr="00FC458B" w:rsidRDefault="00F50121" w:rsidP="003658DD">
      <w:pPr>
        <w:spacing w:before="120" w:after="0" w:line="240" w:lineRule="auto"/>
        <w:jc w:val="center"/>
        <w:rPr>
          <w:rFonts w:ascii="Arial" w:hAnsi="Arial" w:cs="Arial"/>
          <w:b/>
          <w:sz w:val="20"/>
          <w:szCs w:val="20"/>
        </w:rPr>
      </w:pPr>
      <w:bookmarkStart w:id="0" w:name="loai_1"/>
      <w:r w:rsidRPr="00FC458B">
        <w:rPr>
          <w:rFonts w:ascii="Arial" w:hAnsi="Arial" w:cs="Arial"/>
          <w:b/>
          <w:sz w:val="20"/>
          <w:szCs w:val="20"/>
        </w:rPr>
        <w:t>THÔNG TƯ</w:t>
      </w:r>
      <w:bookmarkEnd w:id="0"/>
    </w:p>
    <w:p w14:paraId="7260DC54" w14:textId="0BE24202" w:rsidR="00E843C0" w:rsidRDefault="00FC458B" w:rsidP="003658DD">
      <w:pPr>
        <w:pStyle w:val="Heading1"/>
        <w:keepNext w:val="0"/>
        <w:tabs>
          <w:tab w:val="left" w:pos="851"/>
        </w:tabs>
        <w:spacing w:before="120" w:after="0"/>
        <w:rPr>
          <w:rFonts w:cs="Arial"/>
          <w:bCs w:val="0"/>
          <w:sz w:val="20"/>
          <w:szCs w:val="20"/>
        </w:rPr>
      </w:pPr>
      <w:bookmarkStart w:id="1" w:name="loai_1_name"/>
      <w:r>
        <w:rPr>
          <w:rFonts w:cs="Arial"/>
          <w:bCs w:val="0"/>
          <w:sz w:val="20"/>
          <w:szCs w:val="20"/>
        </w:rPr>
        <w:t>Ba</w:t>
      </w:r>
      <w:r w:rsidRPr="00FC458B">
        <w:rPr>
          <w:rFonts w:cs="Arial"/>
          <w:bCs w:val="0"/>
          <w:sz w:val="20"/>
          <w:szCs w:val="20"/>
        </w:rPr>
        <w:t xml:space="preserve">n hành </w:t>
      </w:r>
      <w:r>
        <w:rPr>
          <w:rFonts w:cs="Arial"/>
          <w:bCs w:val="0"/>
          <w:sz w:val="20"/>
          <w:szCs w:val="20"/>
        </w:rPr>
        <w:t>Q</w:t>
      </w:r>
      <w:r w:rsidRPr="00FC458B">
        <w:rPr>
          <w:rFonts w:cs="Arial"/>
          <w:bCs w:val="0"/>
          <w:sz w:val="20"/>
          <w:szCs w:val="20"/>
        </w:rPr>
        <w:t xml:space="preserve">uy chuẩn kỹ thuật quốc gia về an </w:t>
      </w:r>
      <w:proofErr w:type="gramStart"/>
      <w:r w:rsidRPr="00FC458B">
        <w:rPr>
          <w:rFonts w:cs="Arial"/>
          <w:bCs w:val="0"/>
          <w:sz w:val="20"/>
          <w:szCs w:val="20"/>
        </w:rPr>
        <w:t>toàn  sản</w:t>
      </w:r>
      <w:proofErr w:type="gramEnd"/>
      <w:r w:rsidRPr="00FC458B">
        <w:rPr>
          <w:rFonts w:cs="Arial"/>
          <w:bCs w:val="0"/>
          <w:sz w:val="20"/>
          <w:szCs w:val="20"/>
        </w:rPr>
        <w:t xml:space="preserve"> phẩm vật liệu nổ công nghiệp - thuốc nổ octogen (hmx)</w:t>
      </w:r>
      <w:bookmarkEnd w:id="1"/>
    </w:p>
    <w:p w14:paraId="020B104F" w14:textId="77777777" w:rsidR="00CD6042" w:rsidRPr="00CD6042" w:rsidRDefault="00CD6042" w:rsidP="00CD6042"/>
    <w:p w14:paraId="08F1808C" w14:textId="77777777" w:rsidR="00CA0727" w:rsidRPr="00FC458B" w:rsidRDefault="00CF342D" w:rsidP="00CA5724">
      <w:pPr>
        <w:spacing w:after="120" w:line="240" w:lineRule="auto"/>
        <w:ind w:firstLine="720"/>
        <w:jc w:val="both"/>
        <w:rPr>
          <w:rFonts w:ascii="Arial" w:hAnsi="Arial" w:cs="Arial"/>
          <w:i/>
          <w:iCs/>
          <w:sz w:val="20"/>
          <w:szCs w:val="20"/>
        </w:rPr>
      </w:pPr>
      <w:r w:rsidRPr="00FC458B">
        <w:rPr>
          <w:rFonts w:ascii="Arial" w:hAnsi="Arial" w:cs="Arial"/>
          <w:i/>
          <w:iCs/>
          <w:sz w:val="20"/>
          <w:szCs w:val="20"/>
        </w:rPr>
        <w:t xml:space="preserve">Căn cứ Luật Tiêu chuẩn và Quy chuẩn kỹ thuật ngày 29 tháng 6 năm 2006; </w:t>
      </w:r>
    </w:p>
    <w:p w14:paraId="33DD426B" w14:textId="77777777" w:rsidR="00EA3F2E" w:rsidRPr="00FC458B" w:rsidRDefault="00EA3F2E" w:rsidP="00CA5724">
      <w:pPr>
        <w:spacing w:after="120" w:line="240" w:lineRule="auto"/>
        <w:ind w:firstLine="720"/>
        <w:jc w:val="both"/>
        <w:rPr>
          <w:rFonts w:ascii="Arial" w:hAnsi="Arial" w:cs="Arial"/>
          <w:i/>
          <w:iCs/>
          <w:sz w:val="20"/>
          <w:szCs w:val="20"/>
        </w:rPr>
      </w:pPr>
      <w:r w:rsidRPr="00FC458B">
        <w:rPr>
          <w:rFonts w:ascii="Arial" w:hAnsi="Arial" w:cs="Arial"/>
          <w:i/>
          <w:iCs/>
          <w:sz w:val="20"/>
          <w:szCs w:val="20"/>
        </w:rPr>
        <w:t>Căn cứ Luật Quản lý, sử dụng vũ khí, vật liệu nổ và công cụ hỗ trợ ngày 20 tháng 6 năm 2017;</w:t>
      </w:r>
    </w:p>
    <w:p w14:paraId="4A49C841" w14:textId="77777777" w:rsidR="001F01F1" w:rsidRPr="00FC458B" w:rsidRDefault="001F01F1" w:rsidP="00CA5724">
      <w:pPr>
        <w:spacing w:after="120" w:line="240" w:lineRule="auto"/>
        <w:ind w:firstLine="720"/>
        <w:jc w:val="both"/>
        <w:rPr>
          <w:rFonts w:ascii="Arial" w:hAnsi="Arial" w:cs="Arial"/>
          <w:i/>
          <w:iCs/>
          <w:sz w:val="20"/>
          <w:szCs w:val="20"/>
        </w:rPr>
      </w:pPr>
      <w:r w:rsidRPr="00FC458B">
        <w:rPr>
          <w:rFonts w:ascii="Arial" w:hAnsi="Arial" w:cs="Arial"/>
          <w:i/>
          <w:iCs/>
          <w:sz w:val="20"/>
          <w:szCs w:val="20"/>
        </w:rPr>
        <w:t>Căn cứ Luật Chất lượng sản phẩm, hàng hóa ngày 21 tháng 11 năm 2007;</w:t>
      </w:r>
    </w:p>
    <w:p w14:paraId="0B944719" w14:textId="77777777" w:rsidR="00BD5356" w:rsidRPr="00FC458B" w:rsidRDefault="00BD5356" w:rsidP="00CA5724">
      <w:pPr>
        <w:spacing w:after="120" w:line="240" w:lineRule="auto"/>
        <w:ind w:firstLine="720"/>
        <w:jc w:val="both"/>
        <w:rPr>
          <w:rFonts w:ascii="Arial" w:hAnsi="Arial" w:cs="Arial"/>
          <w:i/>
          <w:sz w:val="20"/>
          <w:szCs w:val="20"/>
        </w:rPr>
      </w:pPr>
      <w:r w:rsidRPr="00FC458B">
        <w:rPr>
          <w:rFonts w:ascii="Arial" w:hAnsi="Arial" w:cs="Arial"/>
          <w:i/>
          <w:sz w:val="20"/>
          <w:szCs w:val="20"/>
        </w:rPr>
        <w:t>Căn cứ Nghị định số 9</w:t>
      </w:r>
      <w:r w:rsidR="00607C85" w:rsidRPr="00FC458B">
        <w:rPr>
          <w:rFonts w:ascii="Arial" w:hAnsi="Arial" w:cs="Arial"/>
          <w:i/>
          <w:sz w:val="20"/>
          <w:szCs w:val="20"/>
        </w:rPr>
        <w:t>6</w:t>
      </w:r>
      <w:r w:rsidRPr="00FC458B">
        <w:rPr>
          <w:rFonts w:ascii="Arial" w:hAnsi="Arial" w:cs="Arial"/>
          <w:i/>
          <w:sz w:val="20"/>
          <w:szCs w:val="20"/>
        </w:rPr>
        <w:t>/20</w:t>
      </w:r>
      <w:r w:rsidR="00607C85" w:rsidRPr="00FC458B">
        <w:rPr>
          <w:rFonts w:ascii="Arial" w:hAnsi="Arial" w:cs="Arial"/>
          <w:i/>
          <w:sz w:val="20"/>
          <w:szCs w:val="20"/>
        </w:rPr>
        <w:t>22</w:t>
      </w:r>
      <w:r w:rsidRPr="00FC458B">
        <w:rPr>
          <w:rFonts w:ascii="Arial" w:hAnsi="Arial" w:cs="Arial"/>
          <w:i/>
          <w:sz w:val="20"/>
          <w:szCs w:val="20"/>
        </w:rPr>
        <w:t xml:space="preserve">/NĐ-CP ngày </w:t>
      </w:r>
      <w:r w:rsidR="00802265" w:rsidRPr="00FC458B">
        <w:rPr>
          <w:rFonts w:ascii="Arial" w:hAnsi="Arial" w:cs="Arial"/>
          <w:i/>
          <w:sz w:val="20"/>
          <w:szCs w:val="20"/>
        </w:rPr>
        <w:t>29</w:t>
      </w:r>
      <w:r w:rsidRPr="00FC458B">
        <w:rPr>
          <w:rFonts w:ascii="Arial" w:hAnsi="Arial" w:cs="Arial"/>
          <w:i/>
          <w:sz w:val="20"/>
          <w:szCs w:val="20"/>
        </w:rPr>
        <w:t xml:space="preserve"> tháng </w:t>
      </w:r>
      <w:r w:rsidR="00802265" w:rsidRPr="00FC458B">
        <w:rPr>
          <w:rFonts w:ascii="Arial" w:hAnsi="Arial" w:cs="Arial"/>
          <w:i/>
          <w:sz w:val="20"/>
          <w:szCs w:val="20"/>
        </w:rPr>
        <w:t>11</w:t>
      </w:r>
      <w:r w:rsidRPr="00FC458B">
        <w:rPr>
          <w:rFonts w:ascii="Arial" w:hAnsi="Arial" w:cs="Arial"/>
          <w:i/>
          <w:sz w:val="20"/>
          <w:szCs w:val="20"/>
        </w:rPr>
        <w:t xml:space="preserve"> năm 20</w:t>
      </w:r>
      <w:r w:rsidR="00802265" w:rsidRPr="00FC458B">
        <w:rPr>
          <w:rFonts w:ascii="Arial" w:hAnsi="Arial" w:cs="Arial"/>
          <w:i/>
          <w:sz w:val="20"/>
          <w:szCs w:val="20"/>
        </w:rPr>
        <w:t>22</w:t>
      </w:r>
      <w:r w:rsidRPr="00FC458B">
        <w:rPr>
          <w:rFonts w:ascii="Arial" w:hAnsi="Arial" w:cs="Arial"/>
          <w:i/>
          <w:sz w:val="20"/>
          <w:szCs w:val="20"/>
        </w:rPr>
        <w:t xml:space="preserve"> của Chính phủ quy định chức năng, nhiệm vụ, quyền hạn và cơ cấu tổ chức của Bộ Công Thương;</w:t>
      </w:r>
    </w:p>
    <w:p w14:paraId="5278499F" w14:textId="77777777" w:rsidR="00CA0727" w:rsidRPr="00FC458B" w:rsidRDefault="008604DE" w:rsidP="00CA5724">
      <w:pPr>
        <w:spacing w:after="120" w:line="240" w:lineRule="auto"/>
        <w:ind w:firstLine="720"/>
        <w:jc w:val="both"/>
        <w:rPr>
          <w:rStyle w:val="Emphasis"/>
          <w:rFonts w:ascii="Arial" w:hAnsi="Arial" w:cs="Arial"/>
          <w:sz w:val="20"/>
          <w:szCs w:val="20"/>
          <w:shd w:val="clear" w:color="auto" w:fill="FFFFFF"/>
        </w:rPr>
      </w:pPr>
      <w:r w:rsidRPr="00FC458B">
        <w:rPr>
          <w:rFonts w:ascii="Arial" w:hAnsi="Arial" w:cs="Arial"/>
          <w:i/>
          <w:sz w:val="20"/>
          <w:szCs w:val="20"/>
        </w:rPr>
        <w:t xml:space="preserve">Căn cứ Nghị định số 127/2007/NĐ-CP ngày 01 tháng 8 năm 2007 của Chính phủ quy định chi tiết thi hành một số </w:t>
      </w:r>
      <w:r w:rsidR="009522DF" w:rsidRPr="00FC458B">
        <w:rPr>
          <w:rFonts w:ascii="Arial" w:hAnsi="Arial" w:cs="Arial"/>
          <w:i/>
          <w:sz w:val="20"/>
          <w:szCs w:val="20"/>
        </w:rPr>
        <w:t>điều</w:t>
      </w:r>
      <w:r w:rsidRPr="00FC458B">
        <w:rPr>
          <w:rFonts w:ascii="Arial" w:hAnsi="Arial" w:cs="Arial"/>
          <w:i/>
          <w:sz w:val="20"/>
          <w:szCs w:val="20"/>
        </w:rPr>
        <w:t xml:space="preserve"> của Luật </w:t>
      </w:r>
      <w:r w:rsidRPr="00FC458B">
        <w:rPr>
          <w:rFonts w:ascii="Arial" w:hAnsi="Arial" w:cs="Arial"/>
          <w:i/>
          <w:iCs/>
          <w:sz w:val="20"/>
          <w:szCs w:val="20"/>
        </w:rPr>
        <w:t>Tiêu chuẩn và Quy chuẩn kỹ thuật</w:t>
      </w:r>
      <w:r w:rsidRPr="00FC458B">
        <w:rPr>
          <w:rFonts w:ascii="Arial" w:hAnsi="Arial" w:cs="Arial"/>
          <w:i/>
          <w:sz w:val="20"/>
          <w:szCs w:val="20"/>
        </w:rPr>
        <w:t>;</w:t>
      </w:r>
      <w:r w:rsidR="00DC2B7C" w:rsidRPr="00FC458B">
        <w:rPr>
          <w:rFonts w:ascii="Arial" w:hAnsi="Arial" w:cs="Arial"/>
          <w:i/>
          <w:sz w:val="20"/>
          <w:szCs w:val="20"/>
        </w:rPr>
        <w:t xml:space="preserve"> </w:t>
      </w:r>
      <w:r w:rsidR="00DC2B7C" w:rsidRPr="00FC458B">
        <w:rPr>
          <w:rFonts w:ascii="Arial" w:hAnsi="Arial" w:cs="Arial"/>
          <w:i/>
          <w:iCs/>
          <w:sz w:val="20"/>
          <w:szCs w:val="20"/>
          <w:shd w:val="clear" w:color="auto" w:fill="FFFFFF"/>
        </w:rPr>
        <w:t>Nghị định số 78/2018/NĐ-CP</w:t>
      </w:r>
      <w:r w:rsidR="00DC2B7C" w:rsidRPr="00FC458B">
        <w:rPr>
          <w:rStyle w:val="Emphasis"/>
          <w:rFonts w:ascii="Arial" w:hAnsi="Arial" w:cs="Arial"/>
          <w:sz w:val="20"/>
          <w:szCs w:val="20"/>
          <w:shd w:val="clear" w:color="auto" w:fill="FFFFFF"/>
        </w:rPr>
        <w:t xml:space="preserve"> ngày 16 tháng 5 năm 2018 của Chính phủ sửa đổi, bổ sung một số </w:t>
      </w:r>
      <w:r w:rsidR="009522DF" w:rsidRPr="00FC458B">
        <w:rPr>
          <w:rStyle w:val="Emphasis"/>
          <w:rFonts w:ascii="Arial" w:hAnsi="Arial" w:cs="Arial"/>
          <w:sz w:val="20"/>
          <w:szCs w:val="20"/>
          <w:shd w:val="clear" w:color="auto" w:fill="FFFFFF"/>
        </w:rPr>
        <w:t>điều</w:t>
      </w:r>
      <w:r w:rsidR="00DC2B7C" w:rsidRPr="00FC458B">
        <w:rPr>
          <w:rStyle w:val="Emphasis"/>
          <w:rFonts w:ascii="Arial" w:hAnsi="Arial" w:cs="Arial"/>
          <w:sz w:val="20"/>
          <w:szCs w:val="20"/>
          <w:shd w:val="clear" w:color="auto" w:fill="FFFFFF"/>
        </w:rPr>
        <w:t xml:space="preserve"> của Nghị định số 127/2007/NĐ-CP ngày 01 tháng 8 năm 2007 của Chính phủ quy định chi tiết thi hành một số </w:t>
      </w:r>
      <w:r w:rsidR="009522DF" w:rsidRPr="00FC458B">
        <w:rPr>
          <w:rStyle w:val="Emphasis"/>
          <w:rFonts w:ascii="Arial" w:hAnsi="Arial" w:cs="Arial"/>
          <w:sz w:val="20"/>
          <w:szCs w:val="20"/>
          <w:shd w:val="clear" w:color="auto" w:fill="FFFFFF"/>
        </w:rPr>
        <w:t>điều</w:t>
      </w:r>
      <w:r w:rsidR="00DC2B7C" w:rsidRPr="00FC458B">
        <w:rPr>
          <w:rStyle w:val="Emphasis"/>
          <w:rFonts w:ascii="Arial" w:hAnsi="Arial" w:cs="Arial"/>
          <w:sz w:val="20"/>
          <w:szCs w:val="20"/>
          <w:shd w:val="clear" w:color="auto" w:fill="FFFFFF"/>
        </w:rPr>
        <w:t xml:space="preserve"> Luật Tiêu chuẩn và quy chuẩn kỹ thuật</w:t>
      </w:r>
      <w:r w:rsidR="00D35B07" w:rsidRPr="00FC458B">
        <w:rPr>
          <w:rStyle w:val="Emphasis"/>
          <w:rFonts w:ascii="Arial" w:hAnsi="Arial" w:cs="Arial"/>
          <w:sz w:val="20"/>
          <w:szCs w:val="20"/>
          <w:shd w:val="clear" w:color="auto" w:fill="FFFFFF"/>
        </w:rPr>
        <w:t>;</w:t>
      </w:r>
    </w:p>
    <w:p w14:paraId="6BAD33CC" w14:textId="77777777" w:rsidR="003C6353" w:rsidRPr="00FC458B" w:rsidRDefault="003C6353" w:rsidP="00CA5724">
      <w:pPr>
        <w:spacing w:after="120" w:line="240" w:lineRule="auto"/>
        <w:ind w:firstLine="720"/>
        <w:jc w:val="both"/>
        <w:rPr>
          <w:rFonts w:ascii="Arial" w:hAnsi="Arial" w:cs="Arial"/>
          <w:i/>
          <w:sz w:val="20"/>
          <w:szCs w:val="20"/>
        </w:rPr>
      </w:pPr>
      <w:r w:rsidRPr="00FC458B">
        <w:rPr>
          <w:rFonts w:ascii="Arial" w:hAnsi="Arial" w:cs="Arial"/>
          <w:i/>
          <w:sz w:val="20"/>
          <w:szCs w:val="20"/>
        </w:rPr>
        <w:t xml:space="preserve">Căn cứ </w:t>
      </w:r>
      <w:r w:rsidRPr="00FC458B">
        <w:rPr>
          <w:rFonts w:ascii="Arial" w:hAnsi="Arial" w:cs="Arial"/>
          <w:i/>
          <w:iCs/>
          <w:sz w:val="20"/>
          <w:szCs w:val="20"/>
          <w:shd w:val="clear" w:color="auto" w:fill="FFFFFF"/>
          <w:lang w:val="nl-NL"/>
        </w:rPr>
        <w:t xml:space="preserve">Nghị định số 132/2008/NĐ-CP ngày 31 tháng 12 năm 2008 của Chính phủ quy định chi tiết thi hành một số </w:t>
      </w:r>
      <w:r w:rsidR="009522DF" w:rsidRPr="00FC458B">
        <w:rPr>
          <w:rFonts w:ascii="Arial" w:hAnsi="Arial" w:cs="Arial"/>
          <w:i/>
          <w:iCs/>
          <w:sz w:val="20"/>
          <w:szCs w:val="20"/>
          <w:shd w:val="clear" w:color="auto" w:fill="FFFFFF"/>
          <w:lang w:val="nl-NL"/>
        </w:rPr>
        <w:t>điều</w:t>
      </w:r>
      <w:r w:rsidRPr="00FC458B">
        <w:rPr>
          <w:rFonts w:ascii="Arial" w:hAnsi="Arial" w:cs="Arial"/>
          <w:i/>
          <w:iCs/>
          <w:sz w:val="20"/>
          <w:szCs w:val="20"/>
          <w:shd w:val="clear" w:color="auto" w:fill="FFFFFF"/>
          <w:lang w:val="nl-NL"/>
        </w:rPr>
        <w:t xml:space="preserve"> của Luật Chất lượng sản phẩm, hàng hóa; </w:t>
      </w:r>
      <w:r w:rsidRPr="00FC458B">
        <w:rPr>
          <w:rFonts w:ascii="Arial" w:hAnsi="Arial" w:cs="Arial"/>
          <w:i/>
          <w:sz w:val="20"/>
          <w:szCs w:val="20"/>
          <w:lang w:val="nl-NL"/>
        </w:rPr>
        <w:t xml:space="preserve">Nghị định số </w:t>
      </w:r>
      <w:r w:rsidRPr="00FC458B">
        <w:rPr>
          <w:rFonts w:ascii="Arial" w:hAnsi="Arial" w:cs="Arial"/>
          <w:i/>
          <w:sz w:val="20"/>
          <w:szCs w:val="20"/>
          <w:shd w:val="clear" w:color="auto" w:fill="FFFFFF"/>
          <w:lang w:val="nl-NL"/>
        </w:rPr>
        <w:t xml:space="preserve">74/2018/NĐ-CP </w:t>
      </w:r>
      <w:r w:rsidRPr="00FC458B">
        <w:rPr>
          <w:rFonts w:ascii="Arial" w:hAnsi="Arial" w:cs="Arial"/>
          <w:i/>
          <w:iCs/>
          <w:sz w:val="20"/>
          <w:szCs w:val="20"/>
          <w:shd w:val="clear" w:color="auto" w:fill="FFFFFF"/>
          <w:lang w:val="nl-NL"/>
        </w:rPr>
        <w:t xml:space="preserve">ngày 15 tháng 5 năm 2018 của Chính phủ sửa đổi, bổ sung một số </w:t>
      </w:r>
      <w:r w:rsidR="009522DF" w:rsidRPr="00FC458B">
        <w:rPr>
          <w:rFonts w:ascii="Arial" w:hAnsi="Arial" w:cs="Arial"/>
          <w:i/>
          <w:iCs/>
          <w:sz w:val="20"/>
          <w:szCs w:val="20"/>
          <w:shd w:val="clear" w:color="auto" w:fill="FFFFFF"/>
          <w:lang w:val="nl-NL"/>
        </w:rPr>
        <w:t>điều</w:t>
      </w:r>
      <w:r w:rsidRPr="00FC458B">
        <w:rPr>
          <w:rFonts w:ascii="Arial" w:hAnsi="Arial" w:cs="Arial"/>
          <w:i/>
          <w:iCs/>
          <w:sz w:val="20"/>
          <w:szCs w:val="20"/>
          <w:shd w:val="clear" w:color="auto" w:fill="FFFFFF"/>
          <w:lang w:val="nl-NL"/>
        </w:rPr>
        <w:t xml:space="preserve"> của Nghị định số 132/2008/NĐ-CP ngày 31 tháng 12 năm 2008 của Chính phủ quy định chi tiết thi hành một số </w:t>
      </w:r>
      <w:r w:rsidR="009522DF" w:rsidRPr="00FC458B">
        <w:rPr>
          <w:rFonts w:ascii="Arial" w:hAnsi="Arial" w:cs="Arial"/>
          <w:i/>
          <w:iCs/>
          <w:sz w:val="20"/>
          <w:szCs w:val="20"/>
          <w:shd w:val="clear" w:color="auto" w:fill="FFFFFF"/>
          <w:lang w:val="nl-NL"/>
        </w:rPr>
        <w:t>điều</w:t>
      </w:r>
      <w:r w:rsidRPr="00FC458B">
        <w:rPr>
          <w:rFonts w:ascii="Arial" w:hAnsi="Arial" w:cs="Arial"/>
          <w:i/>
          <w:iCs/>
          <w:sz w:val="20"/>
          <w:szCs w:val="20"/>
          <w:shd w:val="clear" w:color="auto" w:fill="FFFFFF"/>
          <w:lang w:val="nl-NL"/>
        </w:rPr>
        <w:t xml:space="preserve"> Luật Chất lượng sản phẩm, hàng hóa;</w:t>
      </w:r>
      <w:r w:rsidR="004F51CC" w:rsidRPr="00FC458B">
        <w:rPr>
          <w:rFonts w:ascii="Arial" w:hAnsi="Arial" w:cs="Arial"/>
          <w:i/>
          <w:iCs/>
          <w:sz w:val="20"/>
          <w:szCs w:val="20"/>
          <w:shd w:val="clear" w:color="auto" w:fill="FFFFFF"/>
          <w:lang w:val="nl-NL"/>
        </w:rPr>
        <w:t xml:space="preserve"> </w:t>
      </w:r>
      <w:r w:rsidR="004F51CC" w:rsidRPr="00FC458B">
        <w:rPr>
          <w:rFonts w:ascii="Arial" w:hAnsi="Arial" w:cs="Arial"/>
          <w:i/>
          <w:sz w:val="20"/>
          <w:szCs w:val="20"/>
        </w:rPr>
        <w:t xml:space="preserve">Nghị định số 154/2018/NĐ-CP ngày 09 tháng 11 năm 2018 của Chính phủ sửa đổi, bổ sung, bãi bỏ một số quy định về </w:t>
      </w:r>
      <w:r w:rsidR="009522DF" w:rsidRPr="00FC458B">
        <w:rPr>
          <w:rFonts w:ascii="Arial" w:hAnsi="Arial" w:cs="Arial"/>
          <w:i/>
          <w:sz w:val="20"/>
          <w:szCs w:val="20"/>
        </w:rPr>
        <w:t>điều</w:t>
      </w:r>
      <w:r w:rsidR="004F51CC" w:rsidRPr="00FC458B">
        <w:rPr>
          <w:rFonts w:ascii="Arial" w:hAnsi="Arial" w:cs="Arial"/>
          <w:i/>
          <w:sz w:val="20"/>
          <w:szCs w:val="20"/>
        </w:rPr>
        <w:t xml:space="preserve"> kiện đầu tư, kinh doanh trong lĩnh vực quản lý nhà nước của Bộ Khoa học và Công nghệ và một số quy định về kiểm tra chuyên ngành;</w:t>
      </w:r>
    </w:p>
    <w:p w14:paraId="6EA90D8C" w14:textId="77777777" w:rsidR="00D5259E" w:rsidRPr="00FC458B" w:rsidRDefault="00CF342D" w:rsidP="00CA5724">
      <w:pPr>
        <w:spacing w:after="120" w:line="240" w:lineRule="auto"/>
        <w:ind w:firstLine="720"/>
        <w:jc w:val="both"/>
        <w:rPr>
          <w:rFonts w:ascii="Arial" w:hAnsi="Arial" w:cs="Arial"/>
          <w:i/>
          <w:sz w:val="20"/>
          <w:szCs w:val="20"/>
        </w:rPr>
      </w:pPr>
      <w:r w:rsidRPr="00FC458B">
        <w:rPr>
          <w:rFonts w:ascii="Arial" w:hAnsi="Arial" w:cs="Arial"/>
          <w:i/>
          <w:sz w:val="20"/>
          <w:szCs w:val="20"/>
        </w:rPr>
        <w:t xml:space="preserve">Theo đề nghị của </w:t>
      </w:r>
      <w:r w:rsidR="00815653" w:rsidRPr="00FC458B">
        <w:rPr>
          <w:rFonts w:ascii="Arial" w:hAnsi="Arial" w:cs="Arial"/>
          <w:i/>
          <w:sz w:val="20"/>
          <w:szCs w:val="20"/>
        </w:rPr>
        <w:t>Cục</w:t>
      </w:r>
      <w:r w:rsidRPr="00FC458B">
        <w:rPr>
          <w:rFonts w:ascii="Arial" w:hAnsi="Arial" w:cs="Arial"/>
          <w:i/>
          <w:sz w:val="20"/>
          <w:szCs w:val="20"/>
        </w:rPr>
        <w:t xml:space="preserve"> trưởng </w:t>
      </w:r>
      <w:r w:rsidR="00815653" w:rsidRPr="00FC458B">
        <w:rPr>
          <w:rFonts w:ascii="Arial" w:hAnsi="Arial" w:cs="Arial"/>
          <w:i/>
          <w:sz w:val="20"/>
          <w:szCs w:val="20"/>
        </w:rPr>
        <w:t>Cục Kỹ thuật an toàn và Môi tr</w:t>
      </w:r>
      <w:r w:rsidR="00D5259E" w:rsidRPr="00FC458B">
        <w:rPr>
          <w:rFonts w:ascii="Arial" w:hAnsi="Arial" w:cs="Arial"/>
          <w:i/>
          <w:sz w:val="20"/>
          <w:szCs w:val="20"/>
        </w:rPr>
        <w:t>ường</w:t>
      </w:r>
      <w:r w:rsidR="00815653" w:rsidRPr="00FC458B">
        <w:rPr>
          <w:rFonts w:ascii="Arial" w:hAnsi="Arial" w:cs="Arial"/>
          <w:i/>
          <w:sz w:val="20"/>
          <w:szCs w:val="20"/>
        </w:rPr>
        <w:t xml:space="preserve"> công </w:t>
      </w:r>
      <w:r w:rsidR="00D5259E" w:rsidRPr="00FC458B">
        <w:rPr>
          <w:rFonts w:ascii="Arial" w:hAnsi="Arial" w:cs="Arial"/>
          <w:i/>
          <w:sz w:val="20"/>
          <w:szCs w:val="20"/>
        </w:rPr>
        <w:t>n</w:t>
      </w:r>
      <w:r w:rsidR="00815653" w:rsidRPr="00FC458B">
        <w:rPr>
          <w:rFonts w:ascii="Arial" w:hAnsi="Arial" w:cs="Arial"/>
          <w:i/>
          <w:sz w:val="20"/>
          <w:szCs w:val="20"/>
        </w:rPr>
        <w:t>ghiệp</w:t>
      </w:r>
      <w:r w:rsidR="001F01F1" w:rsidRPr="00FC458B">
        <w:rPr>
          <w:rFonts w:ascii="Arial" w:hAnsi="Arial" w:cs="Arial"/>
          <w:i/>
          <w:sz w:val="20"/>
          <w:szCs w:val="20"/>
        </w:rPr>
        <w:t>;</w:t>
      </w:r>
    </w:p>
    <w:p w14:paraId="66799830" w14:textId="77777777" w:rsidR="00CA0727" w:rsidRPr="00FC458B" w:rsidRDefault="00CF342D" w:rsidP="00CA5724">
      <w:pPr>
        <w:spacing w:after="120" w:line="240" w:lineRule="auto"/>
        <w:ind w:firstLine="720"/>
        <w:jc w:val="both"/>
        <w:rPr>
          <w:rFonts w:ascii="Arial" w:hAnsi="Arial" w:cs="Arial"/>
          <w:i/>
          <w:sz w:val="20"/>
          <w:szCs w:val="20"/>
        </w:rPr>
      </w:pPr>
      <w:r w:rsidRPr="00FC458B">
        <w:rPr>
          <w:rFonts w:ascii="Arial" w:hAnsi="Arial" w:cs="Arial"/>
          <w:i/>
          <w:sz w:val="20"/>
          <w:szCs w:val="20"/>
        </w:rPr>
        <w:t xml:space="preserve">Bộ trưởng Bộ Công Thương ban hành Thông tư </w:t>
      </w:r>
      <w:r w:rsidR="00E64F76" w:rsidRPr="00FC458B">
        <w:rPr>
          <w:rFonts w:ascii="Arial" w:hAnsi="Arial" w:cs="Arial"/>
          <w:i/>
          <w:sz w:val="20"/>
          <w:szCs w:val="20"/>
        </w:rPr>
        <w:t>ban hành Quy chuẩn kỹ thuật quốc gia về</w:t>
      </w:r>
      <w:r w:rsidR="00F636BF" w:rsidRPr="00FC458B">
        <w:rPr>
          <w:rFonts w:ascii="Arial" w:hAnsi="Arial" w:cs="Arial"/>
          <w:i/>
          <w:sz w:val="20"/>
          <w:szCs w:val="20"/>
        </w:rPr>
        <w:t xml:space="preserve"> an toàn sản phẩm</w:t>
      </w:r>
      <w:r w:rsidR="00E64F76" w:rsidRPr="00FC458B">
        <w:rPr>
          <w:rFonts w:ascii="Arial" w:hAnsi="Arial" w:cs="Arial"/>
          <w:i/>
          <w:sz w:val="20"/>
          <w:szCs w:val="20"/>
        </w:rPr>
        <w:t xml:space="preserve"> </w:t>
      </w:r>
      <w:r w:rsidR="00230CD9" w:rsidRPr="00FC458B">
        <w:rPr>
          <w:rFonts w:ascii="Arial" w:hAnsi="Arial" w:cs="Arial"/>
          <w:i/>
          <w:sz w:val="20"/>
          <w:szCs w:val="20"/>
        </w:rPr>
        <w:t xml:space="preserve">vật liệu nổ công nghiệp </w:t>
      </w:r>
      <w:r w:rsidR="008A7441" w:rsidRPr="00FC458B">
        <w:rPr>
          <w:rFonts w:ascii="Arial" w:hAnsi="Arial" w:cs="Arial"/>
          <w:i/>
          <w:sz w:val="20"/>
          <w:szCs w:val="20"/>
        </w:rPr>
        <w:t>-</w:t>
      </w:r>
      <w:r w:rsidR="00555249" w:rsidRPr="00FC458B">
        <w:rPr>
          <w:rFonts w:ascii="Arial" w:hAnsi="Arial" w:cs="Arial"/>
          <w:i/>
          <w:sz w:val="20"/>
          <w:szCs w:val="20"/>
        </w:rPr>
        <w:t xml:space="preserve"> </w:t>
      </w:r>
      <w:r w:rsidR="00555249" w:rsidRPr="00FC458B">
        <w:rPr>
          <w:rFonts w:ascii="Arial" w:hAnsi="Arial" w:cs="Arial"/>
          <w:i/>
          <w:iCs/>
          <w:sz w:val="20"/>
          <w:szCs w:val="20"/>
        </w:rPr>
        <w:t>thuốc nổ Octogen (HMX)</w:t>
      </w:r>
      <w:r w:rsidR="00F462D6" w:rsidRPr="00FC458B">
        <w:rPr>
          <w:rFonts w:ascii="Arial" w:hAnsi="Arial" w:cs="Arial"/>
          <w:i/>
          <w:sz w:val="20"/>
          <w:szCs w:val="20"/>
        </w:rPr>
        <w:t>.</w:t>
      </w:r>
    </w:p>
    <w:p w14:paraId="61D04BAB" w14:textId="77777777" w:rsidR="00F462D6" w:rsidRPr="00FC458B" w:rsidRDefault="005E172C" w:rsidP="00CA5724">
      <w:pPr>
        <w:spacing w:after="120" w:line="240" w:lineRule="auto"/>
        <w:ind w:firstLine="720"/>
        <w:jc w:val="both"/>
        <w:rPr>
          <w:rFonts w:ascii="Arial" w:hAnsi="Arial" w:cs="Arial"/>
          <w:sz w:val="20"/>
          <w:szCs w:val="20"/>
        </w:rPr>
      </w:pPr>
      <w:bookmarkStart w:id="2" w:name="dieu_1"/>
      <w:r w:rsidRPr="00FC458B">
        <w:rPr>
          <w:rFonts w:ascii="Arial" w:hAnsi="Arial" w:cs="Arial"/>
          <w:b/>
          <w:sz w:val="20"/>
          <w:szCs w:val="20"/>
        </w:rPr>
        <w:t>Điều 1. Ban hành Quy chuẩn kỹ thuật quốc gia</w:t>
      </w:r>
      <w:bookmarkEnd w:id="2"/>
    </w:p>
    <w:p w14:paraId="0EF3BDFC" w14:textId="77777777" w:rsidR="004C719F" w:rsidRPr="00FC458B" w:rsidRDefault="004B0C38" w:rsidP="00CA5724">
      <w:pPr>
        <w:spacing w:after="120" w:line="240" w:lineRule="auto"/>
        <w:ind w:firstLine="720"/>
        <w:jc w:val="both"/>
        <w:rPr>
          <w:rFonts w:ascii="Arial" w:hAnsi="Arial" w:cs="Arial"/>
          <w:sz w:val="20"/>
          <w:szCs w:val="20"/>
        </w:rPr>
      </w:pPr>
      <w:r w:rsidRPr="00FC458B">
        <w:rPr>
          <w:rFonts w:ascii="Arial" w:hAnsi="Arial" w:cs="Arial"/>
          <w:sz w:val="20"/>
          <w:szCs w:val="20"/>
        </w:rPr>
        <w:t>Ban hành</w:t>
      </w:r>
      <w:r w:rsidR="00CB6486" w:rsidRPr="00FC458B">
        <w:rPr>
          <w:rFonts w:ascii="Arial" w:hAnsi="Arial" w:cs="Arial"/>
          <w:sz w:val="20"/>
          <w:szCs w:val="20"/>
        </w:rPr>
        <w:t xml:space="preserve"> </w:t>
      </w:r>
      <w:r w:rsidR="00BD5356" w:rsidRPr="00FC458B">
        <w:rPr>
          <w:rFonts w:ascii="Arial" w:hAnsi="Arial" w:cs="Arial"/>
          <w:sz w:val="20"/>
          <w:szCs w:val="20"/>
        </w:rPr>
        <w:t xml:space="preserve">kèm theo Thông tư này </w:t>
      </w:r>
      <w:r w:rsidR="00CB6486" w:rsidRPr="00FC458B">
        <w:rPr>
          <w:rFonts w:ascii="Arial" w:hAnsi="Arial" w:cs="Arial"/>
          <w:sz w:val="20"/>
          <w:szCs w:val="20"/>
        </w:rPr>
        <w:t xml:space="preserve">Quy chuẩn kỹ thuật quốc gia về </w:t>
      </w:r>
      <w:r w:rsidR="006E44B5" w:rsidRPr="00FC458B">
        <w:rPr>
          <w:rFonts w:ascii="Arial" w:hAnsi="Arial" w:cs="Arial"/>
          <w:sz w:val="20"/>
          <w:szCs w:val="20"/>
        </w:rPr>
        <w:t xml:space="preserve">an toàn </w:t>
      </w:r>
      <w:r w:rsidR="009E6C96" w:rsidRPr="00FC458B">
        <w:rPr>
          <w:rFonts w:ascii="Arial" w:hAnsi="Arial" w:cs="Arial"/>
          <w:sz w:val="20"/>
          <w:szCs w:val="20"/>
        </w:rPr>
        <w:t xml:space="preserve">sản phẩm </w:t>
      </w:r>
      <w:r w:rsidR="00230CD9" w:rsidRPr="00FC458B">
        <w:rPr>
          <w:rFonts w:ascii="Arial" w:hAnsi="Arial" w:cs="Arial"/>
          <w:sz w:val="20"/>
          <w:szCs w:val="20"/>
        </w:rPr>
        <w:t xml:space="preserve">vật liệu nổ công nghiệp </w:t>
      </w:r>
      <w:r w:rsidR="00085010" w:rsidRPr="00FC458B">
        <w:rPr>
          <w:rFonts w:ascii="Arial" w:hAnsi="Arial" w:cs="Arial"/>
          <w:sz w:val="20"/>
          <w:szCs w:val="20"/>
        </w:rPr>
        <w:t>-</w:t>
      </w:r>
      <w:r w:rsidR="00D12B87" w:rsidRPr="00FC458B">
        <w:rPr>
          <w:rFonts w:ascii="Arial" w:hAnsi="Arial" w:cs="Arial"/>
          <w:sz w:val="20"/>
          <w:szCs w:val="20"/>
        </w:rPr>
        <w:t xml:space="preserve"> </w:t>
      </w:r>
      <w:r w:rsidR="00555249" w:rsidRPr="00FC458B">
        <w:rPr>
          <w:rFonts w:ascii="Arial" w:hAnsi="Arial" w:cs="Arial"/>
          <w:sz w:val="20"/>
          <w:szCs w:val="20"/>
        </w:rPr>
        <w:t>thuốc nổ Octogen (HMX)</w:t>
      </w:r>
      <w:r w:rsidR="00F379CE" w:rsidRPr="00FC458B">
        <w:rPr>
          <w:rFonts w:ascii="Arial" w:hAnsi="Arial" w:cs="Arial"/>
          <w:sz w:val="20"/>
          <w:szCs w:val="20"/>
        </w:rPr>
        <w:t>.</w:t>
      </w:r>
      <w:r w:rsidR="004C719F" w:rsidRPr="00FC458B">
        <w:rPr>
          <w:rFonts w:ascii="Arial" w:hAnsi="Arial" w:cs="Arial"/>
          <w:sz w:val="20"/>
          <w:szCs w:val="20"/>
        </w:rPr>
        <w:t xml:space="preserve"> </w:t>
      </w:r>
    </w:p>
    <w:p w14:paraId="37CC1E60" w14:textId="77777777" w:rsidR="00F379CE" w:rsidRPr="00FC458B" w:rsidRDefault="00F379CE" w:rsidP="00CA5724">
      <w:pPr>
        <w:pStyle w:val="NormalWeb"/>
        <w:spacing w:before="0" w:beforeAutospacing="0" w:after="120" w:afterAutospacing="0"/>
        <w:ind w:firstLine="720"/>
        <w:jc w:val="both"/>
        <w:rPr>
          <w:rFonts w:ascii="Arial" w:hAnsi="Arial" w:cs="Arial"/>
          <w:sz w:val="20"/>
          <w:szCs w:val="20"/>
        </w:rPr>
      </w:pPr>
      <w:r w:rsidRPr="00FC458B">
        <w:rPr>
          <w:rFonts w:ascii="Arial" w:hAnsi="Arial" w:cs="Arial"/>
          <w:sz w:val="20"/>
          <w:szCs w:val="20"/>
        </w:rPr>
        <w:t>Ký hiệu: QCVN </w:t>
      </w:r>
      <w:r w:rsidR="0056276E" w:rsidRPr="00FC458B">
        <w:rPr>
          <w:rFonts w:ascii="Arial" w:hAnsi="Arial" w:cs="Arial"/>
          <w:sz w:val="20"/>
          <w:szCs w:val="20"/>
        </w:rPr>
        <w:t>12</w:t>
      </w:r>
      <w:r w:rsidR="00AF12ED" w:rsidRPr="00FC458B">
        <w:rPr>
          <w:rFonts w:ascii="Arial" w:hAnsi="Arial" w:cs="Arial"/>
          <w:sz w:val="20"/>
          <w:szCs w:val="20"/>
        </w:rPr>
        <w:t>-</w:t>
      </w:r>
      <w:r w:rsidR="00CC3860" w:rsidRPr="00FC458B">
        <w:rPr>
          <w:rFonts w:ascii="Arial" w:hAnsi="Arial" w:cs="Arial"/>
          <w:sz w:val="20"/>
          <w:szCs w:val="20"/>
        </w:rPr>
        <w:t>1</w:t>
      </w:r>
      <w:r w:rsidR="009F5FD7" w:rsidRPr="00FC458B">
        <w:rPr>
          <w:rFonts w:ascii="Arial" w:hAnsi="Arial" w:cs="Arial"/>
          <w:sz w:val="20"/>
          <w:szCs w:val="20"/>
        </w:rPr>
        <w:t>7</w:t>
      </w:r>
      <w:r w:rsidR="002D321E" w:rsidRPr="00FC458B">
        <w:rPr>
          <w:rFonts w:ascii="Arial" w:hAnsi="Arial" w:cs="Arial"/>
          <w:sz w:val="20"/>
          <w:szCs w:val="20"/>
        </w:rPr>
        <w:t>:202</w:t>
      </w:r>
      <w:r w:rsidR="00085010" w:rsidRPr="00FC458B">
        <w:rPr>
          <w:rFonts w:ascii="Arial" w:hAnsi="Arial" w:cs="Arial"/>
          <w:sz w:val="20"/>
          <w:szCs w:val="20"/>
        </w:rPr>
        <w:t>3</w:t>
      </w:r>
      <w:r w:rsidR="00F636BF" w:rsidRPr="00FC458B">
        <w:rPr>
          <w:rFonts w:ascii="Arial" w:hAnsi="Arial" w:cs="Arial"/>
          <w:sz w:val="20"/>
          <w:szCs w:val="20"/>
        </w:rPr>
        <w:t>/BCT.</w:t>
      </w:r>
    </w:p>
    <w:p w14:paraId="2CB61AB3" w14:textId="77777777" w:rsidR="00F636BF" w:rsidRPr="00FC458B" w:rsidRDefault="005E172C" w:rsidP="00CA5724">
      <w:pPr>
        <w:pStyle w:val="NormalWeb"/>
        <w:spacing w:before="0" w:beforeAutospacing="0" w:after="120" w:afterAutospacing="0"/>
        <w:ind w:firstLine="720"/>
        <w:jc w:val="both"/>
        <w:rPr>
          <w:rStyle w:val="Strong"/>
          <w:rFonts w:ascii="Arial" w:hAnsi="Arial" w:cs="Arial"/>
          <w:sz w:val="20"/>
          <w:szCs w:val="20"/>
        </w:rPr>
      </w:pPr>
      <w:bookmarkStart w:id="3" w:name="dieu_2"/>
      <w:r w:rsidRPr="00FC458B">
        <w:rPr>
          <w:rStyle w:val="demuc4"/>
          <w:rFonts w:ascii="Arial" w:hAnsi="Arial" w:cs="Arial"/>
          <w:b/>
          <w:bCs/>
          <w:sz w:val="20"/>
          <w:szCs w:val="20"/>
        </w:rPr>
        <w:t>Điều 2. Hiệu lực thi hành</w:t>
      </w:r>
      <w:bookmarkEnd w:id="3"/>
    </w:p>
    <w:p w14:paraId="612B05FD" w14:textId="77777777" w:rsidR="00E954AB" w:rsidRPr="00FC458B" w:rsidRDefault="009A4552" w:rsidP="00CA5724">
      <w:pPr>
        <w:pStyle w:val="NormalWeb"/>
        <w:spacing w:before="0" w:beforeAutospacing="0" w:after="120" w:afterAutospacing="0"/>
        <w:ind w:firstLine="720"/>
        <w:jc w:val="both"/>
        <w:rPr>
          <w:rFonts w:ascii="Arial" w:hAnsi="Arial" w:cs="Arial"/>
          <w:sz w:val="20"/>
          <w:szCs w:val="20"/>
        </w:rPr>
      </w:pPr>
      <w:r w:rsidRPr="00FC458B">
        <w:rPr>
          <w:rFonts w:ascii="Arial" w:hAnsi="Arial" w:cs="Arial"/>
          <w:sz w:val="20"/>
          <w:szCs w:val="20"/>
        </w:rPr>
        <w:t xml:space="preserve">1. </w:t>
      </w:r>
      <w:r w:rsidR="00F379CE" w:rsidRPr="00FC458B">
        <w:rPr>
          <w:rFonts w:ascii="Arial" w:hAnsi="Arial" w:cs="Arial"/>
          <w:sz w:val="20"/>
          <w:szCs w:val="20"/>
        </w:rPr>
        <w:t xml:space="preserve">Thông tư này có hiệu lực từ ngày </w:t>
      </w:r>
      <w:r w:rsidR="002A7CFE" w:rsidRPr="00FC458B">
        <w:rPr>
          <w:rFonts w:ascii="Arial" w:hAnsi="Arial" w:cs="Arial"/>
          <w:sz w:val="20"/>
          <w:szCs w:val="20"/>
        </w:rPr>
        <w:t>01</w:t>
      </w:r>
      <w:r w:rsidR="00195CAE" w:rsidRPr="00FC458B">
        <w:rPr>
          <w:rFonts w:ascii="Arial" w:hAnsi="Arial" w:cs="Arial"/>
          <w:sz w:val="20"/>
          <w:szCs w:val="20"/>
        </w:rPr>
        <w:t xml:space="preserve"> </w:t>
      </w:r>
      <w:r w:rsidR="00F379CE" w:rsidRPr="00FC458B">
        <w:rPr>
          <w:rFonts w:ascii="Arial" w:hAnsi="Arial" w:cs="Arial"/>
          <w:sz w:val="20"/>
          <w:szCs w:val="20"/>
        </w:rPr>
        <w:t xml:space="preserve">tháng </w:t>
      </w:r>
      <w:r w:rsidR="002A7CFE" w:rsidRPr="00FC458B">
        <w:rPr>
          <w:rFonts w:ascii="Arial" w:hAnsi="Arial" w:cs="Arial"/>
          <w:sz w:val="20"/>
          <w:szCs w:val="20"/>
        </w:rPr>
        <w:t>7</w:t>
      </w:r>
      <w:r w:rsidR="00F379CE" w:rsidRPr="00FC458B">
        <w:rPr>
          <w:rFonts w:ascii="Arial" w:hAnsi="Arial" w:cs="Arial"/>
          <w:sz w:val="20"/>
          <w:szCs w:val="20"/>
        </w:rPr>
        <w:t xml:space="preserve"> năm 20</w:t>
      </w:r>
      <w:r w:rsidR="002C3885" w:rsidRPr="00FC458B">
        <w:rPr>
          <w:rFonts w:ascii="Arial" w:hAnsi="Arial" w:cs="Arial"/>
          <w:sz w:val="20"/>
          <w:szCs w:val="20"/>
        </w:rPr>
        <w:t>2</w:t>
      </w:r>
      <w:r w:rsidR="00AD5898" w:rsidRPr="00FC458B">
        <w:rPr>
          <w:rFonts w:ascii="Arial" w:hAnsi="Arial" w:cs="Arial"/>
          <w:sz w:val="20"/>
          <w:szCs w:val="20"/>
        </w:rPr>
        <w:t>4</w:t>
      </w:r>
      <w:r w:rsidR="00F379CE" w:rsidRPr="00FC458B">
        <w:rPr>
          <w:rFonts w:ascii="Arial" w:hAnsi="Arial" w:cs="Arial"/>
          <w:sz w:val="20"/>
          <w:szCs w:val="20"/>
        </w:rPr>
        <w:t>.</w:t>
      </w:r>
    </w:p>
    <w:p w14:paraId="4A91A742" w14:textId="77777777" w:rsidR="009A4552" w:rsidRPr="00FC458B" w:rsidRDefault="009A4552" w:rsidP="00CA5724">
      <w:pPr>
        <w:pStyle w:val="NormalWeb"/>
        <w:spacing w:before="0" w:beforeAutospacing="0" w:after="120" w:afterAutospacing="0"/>
        <w:ind w:firstLine="720"/>
        <w:jc w:val="both"/>
        <w:rPr>
          <w:rFonts w:ascii="Arial" w:hAnsi="Arial" w:cs="Arial"/>
          <w:sz w:val="20"/>
          <w:szCs w:val="20"/>
        </w:rPr>
      </w:pPr>
      <w:r w:rsidRPr="00FC458B">
        <w:rPr>
          <w:rFonts w:ascii="Arial" w:hAnsi="Arial" w:cs="Arial"/>
          <w:sz w:val="20"/>
          <w:szCs w:val="20"/>
        </w:rPr>
        <w:t xml:space="preserve">2. Quy chuẩn kỹ thuật quốc gia về an toàn sản phẩm vật liệu nổ công nghiệp - </w:t>
      </w:r>
      <w:r w:rsidR="00B81588" w:rsidRPr="00FC458B">
        <w:rPr>
          <w:rFonts w:ascii="Arial" w:hAnsi="Arial" w:cs="Arial"/>
          <w:sz w:val="20"/>
          <w:szCs w:val="20"/>
        </w:rPr>
        <w:t>thuốc nổ Octogen (HMX)</w:t>
      </w:r>
      <w:r w:rsidRPr="00FC458B">
        <w:rPr>
          <w:rFonts w:ascii="Arial" w:hAnsi="Arial" w:cs="Arial"/>
          <w:iCs/>
          <w:sz w:val="20"/>
          <w:szCs w:val="20"/>
        </w:rPr>
        <w:t xml:space="preserve"> số QCVN 12-1</w:t>
      </w:r>
      <w:r w:rsidR="00B81588" w:rsidRPr="00FC458B">
        <w:rPr>
          <w:rFonts w:ascii="Arial" w:hAnsi="Arial" w:cs="Arial"/>
          <w:iCs/>
          <w:sz w:val="20"/>
          <w:szCs w:val="20"/>
        </w:rPr>
        <w:t>7</w:t>
      </w:r>
      <w:r w:rsidRPr="00FC458B">
        <w:rPr>
          <w:rFonts w:ascii="Arial" w:hAnsi="Arial" w:cs="Arial"/>
          <w:iCs/>
          <w:sz w:val="20"/>
          <w:szCs w:val="20"/>
        </w:rPr>
        <w:t xml:space="preserve">:2023/BCT </w:t>
      </w:r>
      <w:r w:rsidRPr="00FC458B">
        <w:rPr>
          <w:rFonts w:ascii="Arial" w:hAnsi="Arial" w:cs="Arial"/>
          <w:sz w:val="20"/>
          <w:szCs w:val="20"/>
        </w:rPr>
        <w:t>có hiệu lực từ ngày 01 tháng 7 năm 2024.</w:t>
      </w:r>
    </w:p>
    <w:p w14:paraId="50CA5B7A" w14:textId="77777777" w:rsidR="00F636BF" w:rsidRPr="00FC458B" w:rsidRDefault="005E172C" w:rsidP="00CA5724">
      <w:pPr>
        <w:pStyle w:val="NormalWeb"/>
        <w:widowControl w:val="0"/>
        <w:spacing w:before="0" w:beforeAutospacing="0" w:after="120" w:afterAutospacing="0"/>
        <w:ind w:firstLine="720"/>
        <w:jc w:val="both"/>
        <w:rPr>
          <w:rStyle w:val="Strong"/>
          <w:rFonts w:ascii="Arial" w:hAnsi="Arial" w:cs="Arial"/>
          <w:sz w:val="20"/>
          <w:szCs w:val="20"/>
        </w:rPr>
      </w:pPr>
      <w:bookmarkStart w:id="4" w:name="dieu_3"/>
      <w:r w:rsidRPr="00FC458B">
        <w:rPr>
          <w:rStyle w:val="demuc4"/>
          <w:rFonts w:ascii="Arial" w:hAnsi="Arial" w:cs="Arial"/>
          <w:b/>
          <w:bCs/>
          <w:sz w:val="20"/>
          <w:szCs w:val="20"/>
        </w:rPr>
        <w:t>Điều 3. Tổ chức thực hiện</w:t>
      </w:r>
      <w:bookmarkEnd w:id="4"/>
    </w:p>
    <w:p w14:paraId="7E24429D" w14:textId="77777777" w:rsidR="00CA0727" w:rsidRPr="00FC458B" w:rsidRDefault="00F379CE" w:rsidP="00CA5724">
      <w:pPr>
        <w:pStyle w:val="NormalWeb"/>
        <w:spacing w:before="0" w:beforeAutospacing="0" w:after="0" w:afterAutospacing="0"/>
        <w:ind w:firstLine="720"/>
        <w:jc w:val="both"/>
        <w:rPr>
          <w:rFonts w:ascii="Arial" w:hAnsi="Arial" w:cs="Arial"/>
          <w:sz w:val="20"/>
          <w:szCs w:val="20"/>
        </w:rPr>
      </w:pPr>
      <w:r w:rsidRPr="00FC458B">
        <w:rPr>
          <w:rFonts w:ascii="Arial" w:hAnsi="Arial" w:cs="Arial"/>
          <w:sz w:val="20"/>
          <w:szCs w:val="20"/>
        </w:rPr>
        <w:t xml:space="preserve">Chánh Văn phòng Bộ, Cục trưởng </w:t>
      </w:r>
      <w:r w:rsidR="008E3357" w:rsidRPr="00FC458B">
        <w:rPr>
          <w:rFonts w:ascii="Arial" w:hAnsi="Arial" w:cs="Arial"/>
          <w:sz w:val="20"/>
          <w:szCs w:val="20"/>
        </w:rPr>
        <w:t xml:space="preserve">các </w:t>
      </w:r>
      <w:r w:rsidRPr="00FC458B">
        <w:rPr>
          <w:rFonts w:ascii="Arial" w:hAnsi="Arial" w:cs="Arial"/>
          <w:sz w:val="20"/>
          <w:szCs w:val="20"/>
        </w:rPr>
        <w:t>Cục</w:t>
      </w:r>
      <w:r w:rsidR="008E3357" w:rsidRPr="00FC458B">
        <w:rPr>
          <w:rFonts w:ascii="Arial" w:hAnsi="Arial" w:cs="Arial"/>
          <w:sz w:val="20"/>
          <w:szCs w:val="20"/>
        </w:rPr>
        <w:t>:</w:t>
      </w:r>
      <w:r w:rsidRPr="00FC458B">
        <w:rPr>
          <w:rFonts w:ascii="Arial" w:hAnsi="Arial" w:cs="Arial"/>
          <w:sz w:val="20"/>
          <w:szCs w:val="20"/>
        </w:rPr>
        <w:t xml:space="preserve"> Kỹ thuật an toàn và Môi trường công nghiệp</w:t>
      </w:r>
      <w:r w:rsidR="00AF0294" w:rsidRPr="00FC458B">
        <w:rPr>
          <w:rFonts w:ascii="Arial" w:hAnsi="Arial" w:cs="Arial"/>
          <w:sz w:val="20"/>
          <w:szCs w:val="20"/>
        </w:rPr>
        <w:t xml:space="preserve">, </w:t>
      </w:r>
      <w:r w:rsidR="00B214A3" w:rsidRPr="00FC458B">
        <w:rPr>
          <w:rFonts w:ascii="Arial" w:hAnsi="Arial" w:cs="Arial"/>
          <w:sz w:val="20"/>
          <w:szCs w:val="20"/>
        </w:rPr>
        <w:t>Hóa chất</w:t>
      </w:r>
      <w:r w:rsidR="008E3357" w:rsidRPr="00FC458B">
        <w:rPr>
          <w:rFonts w:ascii="Arial" w:hAnsi="Arial" w:cs="Arial"/>
          <w:sz w:val="20"/>
          <w:szCs w:val="20"/>
        </w:rPr>
        <w:t>;</w:t>
      </w:r>
      <w:r w:rsidR="00B214A3" w:rsidRPr="00FC458B">
        <w:rPr>
          <w:rFonts w:ascii="Arial" w:hAnsi="Arial" w:cs="Arial"/>
          <w:sz w:val="20"/>
          <w:szCs w:val="20"/>
        </w:rPr>
        <w:t xml:space="preserve"> </w:t>
      </w:r>
      <w:r w:rsidR="00AF0294" w:rsidRPr="00FC458B">
        <w:rPr>
          <w:rFonts w:ascii="Arial" w:hAnsi="Arial" w:cs="Arial"/>
          <w:sz w:val="20"/>
          <w:szCs w:val="20"/>
        </w:rPr>
        <w:t>Vụ tr</w:t>
      </w:r>
      <w:r w:rsidR="00E2314F" w:rsidRPr="00FC458B">
        <w:rPr>
          <w:rFonts w:ascii="Arial" w:hAnsi="Arial" w:cs="Arial"/>
          <w:sz w:val="20"/>
          <w:szCs w:val="20"/>
        </w:rPr>
        <w:t>ưởng</w:t>
      </w:r>
      <w:r w:rsidR="00AF0294" w:rsidRPr="00FC458B">
        <w:rPr>
          <w:rFonts w:ascii="Arial" w:hAnsi="Arial" w:cs="Arial"/>
          <w:sz w:val="20"/>
          <w:szCs w:val="20"/>
        </w:rPr>
        <w:t xml:space="preserve"> Vụ Khoa học và Công nghệ</w:t>
      </w:r>
      <w:r w:rsidRPr="00FC458B">
        <w:rPr>
          <w:rFonts w:ascii="Arial" w:hAnsi="Arial" w:cs="Arial"/>
          <w:sz w:val="20"/>
          <w:szCs w:val="20"/>
        </w:rPr>
        <w:t xml:space="preserve">; </w:t>
      </w:r>
      <w:r w:rsidR="0063577B" w:rsidRPr="00FC458B">
        <w:rPr>
          <w:rFonts w:ascii="Arial" w:hAnsi="Arial" w:cs="Arial"/>
          <w:sz w:val="20"/>
          <w:szCs w:val="20"/>
        </w:rPr>
        <w:t xml:space="preserve">Giám đốc </w:t>
      </w:r>
      <w:r w:rsidR="003500CE" w:rsidRPr="00FC458B">
        <w:rPr>
          <w:rFonts w:ascii="Arial" w:hAnsi="Arial" w:cs="Arial"/>
          <w:sz w:val="20"/>
          <w:szCs w:val="20"/>
        </w:rPr>
        <w:t xml:space="preserve">Sở Công Thương các tỉnh, thành phố trực thuộc </w:t>
      </w:r>
      <w:r w:rsidR="007409E1" w:rsidRPr="00FC458B">
        <w:rPr>
          <w:rFonts w:ascii="Arial" w:hAnsi="Arial" w:cs="Arial"/>
          <w:sz w:val="20"/>
          <w:szCs w:val="20"/>
        </w:rPr>
        <w:t>T</w:t>
      </w:r>
      <w:r w:rsidR="003500CE" w:rsidRPr="00FC458B">
        <w:rPr>
          <w:rFonts w:ascii="Arial" w:hAnsi="Arial" w:cs="Arial"/>
          <w:sz w:val="20"/>
          <w:szCs w:val="20"/>
        </w:rPr>
        <w:t xml:space="preserve">rung ương; </w:t>
      </w:r>
      <w:r w:rsidRPr="00FC458B">
        <w:rPr>
          <w:rFonts w:ascii="Arial" w:hAnsi="Arial" w:cs="Arial"/>
          <w:sz w:val="20"/>
          <w:szCs w:val="20"/>
        </w:rPr>
        <w:t>Thủ trưởng các cơ quan, tổ chức và cá nhân có liên quan chịu trách nhiệm thi hành Thông tư này./.</w:t>
      </w:r>
    </w:p>
    <w:p w14:paraId="501C856F" w14:textId="77777777" w:rsidR="00F50121" w:rsidRPr="00FC458B" w:rsidRDefault="00F50121" w:rsidP="00CA5724">
      <w:pPr>
        <w:pStyle w:val="NormalWeb"/>
        <w:spacing w:before="0" w:beforeAutospacing="0" w:after="0" w:afterAutospacing="0"/>
        <w:rPr>
          <w:rFonts w:ascii="Arial" w:hAnsi="Arial" w:cs="Arial"/>
          <w:sz w:val="20"/>
          <w:szCs w:val="20"/>
        </w:rPr>
      </w:pPr>
    </w:p>
    <w:tbl>
      <w:tblPr>
        <w:tblW w:w="0" w:type="auto"/>
        <w:tblLook w:val="01E0" w:firstRow="1" w:lastRow="1" w:firstColumn="1" w:lastColumn="1" w:noHBand="0" w:noVBand="0"/>
      </w:tblPr>
      <w:tblGrid>
        <w:gridCol w:w="4428"/>
        <w:gridCol w:w="4428"/>
      </w:tblGrid>
      <w:tr w:rsidR="00F50121" w:rsidRPr="00FC458B" w14:paraId="33F25F30" w14:textId="77777777" w:rsidTr="009E0EE8">
        <w:tc>
          <w:tcPr>
            <w:tcW w:w="4428" w:type="dxa"/>
            <w:shd w:val="clear" w:color="auto" w:fill="auto"/>
          </w:tcPr>
          <w:p w14:paraId="7137CBA9" w14:textId="0E96D02E" w:rsidR="00F50121" w:rsidRPr="00FC458B" w:rsidRDefault="00F50121" w:rsidP="00CA5724">
            <w:pPr>
              <w:spacing w:after="0" w:line="240" w:lineRule="auto"/>
              <w:rPr>
                <w:rFonts w:ascii="Arial" w:hAnsi="Arial" w:cs="Arial"/>
                <w:sz w:val="20"/>
                <w:szCs w:val="20"/>
              </w:rPr>
            </w:pPr>
            <w:r w:rsidRPr="00FC458B">
              <w:rPr>
                <w:rFonts w:ascii="Arial" w:hAnsi="Arial" w:cs="Arial"/>
                <w:b/>
                <w:i/>
                <w:sz w:val="20"/>
                <w:szCs w:val="20"/>
              </w:rPr>
              <w:t>Nơi nhận:</w:t>
            </w:r>
            <w:r w:rsidRPr="00FC458B">
              <w:rPr>
                <w:rFonts w:ascii="Arial" w:hAnsi="Arial" w:cs="Arial"/>
                <w:b/>
                <w:i/>
                <w:sz w:val="20"/>
                <w:szCs w:val="20"/>
              </w:rPr>
              <w:br/>
            </w:r>
            <w:r w:rsidRPr="00FC458B">
              <w:rPr>
                <w:rFonts w:ascii="Arial" w:hAnsi="Arial" w:cs="Arial"/>
                <w:sz w:val="20"/>
                <w:szCs w:val="20"/>
                <w:shd w:val="clear" w:color="auto" w:fill="FFFFFF"/>
              </w:rPr>
              <w:t>- Văn phòng Quốc Hội;</w:t>
            </w:r>
            <w:r w:rsidRPr="00FC458B">
              <w:rPr>
                <w:rFonts w:ascii="Arial" w:hAnsi="Arial" w:cs="Arial"/>
                <w:sz w:val="20"/>
                <w:szCs w:val="20"/>
              </w:rPr>
              <w:br/>
            </w:r>
            <w:r w:rsidRPr="00FC458B">
              <w:rPr>
                <w:rFonts w:ascii="Arial" w:hAnsi="Arial" w:cs="Arial"/>
                <w:sz w:val="20"/>
                <w:szCs w:val="20"/>
                <w:shd w:val="clear" w:color="auto" w:fill="FFFFFF"/>
              </w:rPr>
              <w:t>- Ủy ban Khoa học công nghệ và Môi trường;</w:t>
            </w:r>
            <w:r w:rsidRPr="00FC458B">
              <w:rPr>
                <w:rFonts w:ascii="Arial" w:hAnsi="Arial" w:cs="Arial"/>
                <w:sz w:val="20"/>
                <w:szCs w:val="20"/>
              </w:rPr>
              <w:br/>
            </w:r>
            <w:r w:rsidRPr="00FC458B">
              <w:rPr>
                <w:rFonts w:ascii="Arial" w:hAnsi="Arial" w:cs="Arial"/>
                <w:sz w:val="20"/>
                <w:szCs w:val="20"/>
                <w:shd w:val="clear" w:color="auto" w:fill="FFFFFF"/>
              </w:rPr>
              <w:t>- Các Bộ, cơ quan ngang Bộ, cơ quan thuộc CP;</w:t>
            </w:r>
            <w:r w:rsidRPr="00FC458B">
              <w:rPr>
                <w:rFonts w:ascii="Arial" w:hAnsi="Arial" w:cs="Arial"/>
                <w:sz w:val="20"/>
                <w:szCs w:val="20"/>
              </w:rPr>
              <w:br/>
            </w:r>
            <w:r w:rsidRPr="00FC458B">
              <w:rPr>
                <w:rFonts w:ascii="Arial" w:hAnsi="Arial" w:cs="Arial"/>
                <w:sz w:val="20"/>
                <w:szCs w:val="20"/>
                <w:shd w:val="clear" w:color="auto" w:fill="FFFFFF"/>
              </w:rPr>
              <w:t>- Lãnh đạo Bộ Công Thương;</w:t>
            </w:r>
            <w:r w:rsidRPr="00FC458B">
              <w:rPr>
                <w:rFonts w:ascii="Arial" w:hAnsi="Arial" w:cs="Arial"/>
                <w:sz w:val="20"/>
                <w:szCs w:val="20"/>
              </w:rPr>
              <w:br/>
            </w:r>
            <w:r w:rsidRPr="00FC458B">
              <w:rPr>
                <w:rFonts w:ascii="Arial" w:hAnsi="Arial" w:cs="Arial"/>
                <w:sz w:val="20"/>
                <w:szCs w:val="20"/>
                <w:shd w:val="clear" w:color="auto" w:fill="FFFFFF"/>
              </w:rPr>
              <w:t>- Các đơn vị thuộc Bộ Công Thương;</w:t>
            </w:r>
            <w:r w:rsidRPr="00FC458B">
              <w:rPr>
                <w:rFonts w:ascii="Arial" w:hAnsi="Arial" w:cs="Arial"/>
                <w:sz w:val="20"/>
                <w:szCs w:val="20"/>
              </w:rPr>
              <w:br/>
            </w:r>
            <w:r w:rsidRPr="00FC458B">
              <w:rPr>
                <w:rFonts w:ascii="Arial" w:hAnsi="Arial" w:cs="Arial"/>
                <w:sz w:val="20"/>
                <w:szCs w:val="20"/>
                <w:shd w:val="clear" w:color="auto" w:fill="FFFFFF"/>
              </w:rPr>
              <w:t>- UBND các tỉnh, thành phố trực thuộc TW;</w:t>
            </w:r>
            <w:r w:rsidRPr="00FC458B">
              <w:rPr>
                <w:rFonts w:ascii="Arial" w:hAnsi="Arial" w:cs="Arial"/>
                <w:sz w:val="20"/>
                <w:szCs w:val="20"/>
              </w:rPr>
              <w:br/>
            </w:r>
            <w:r w:rsidRPr="00FC458B">
              <w:rPr>
                <w:rFonts w:ascii="Arial" w:hAnsi="Arial" w:cs="Arial"/>
                <w:sz w:val="20"/>
                <w:szCs w:val="20"/>
                <w:shd w:val="clear" w:color="auto" w:fill="FFFFFF"/>
              </w:rPr>
              <w:t>- Sở Công Thương các tỉnh, thành phố trực thuộc TW;</w:t>
            </w:r>
            <w:r w:rsidRPr="00FC458B">
              <w:rPr>
                <w:rFonts w:ascii="Arial" w:hAnsi="Arial" w:cs="Arial"/>
                <w:sz w:val="20"/>
                <w:szCs w:val="20"/>
              </w:rPr>
              <w:br/>
            </w:r>
            <w:r w:rsidRPr="00FC458B">
              <w:rPr>
                <w:rFonts w:ascii="Arial" w:hAnsi="Arial" w:cs="Arial"/>
                <w:sz w:val="20"/>
                <w:szCs w:val="20"/>
                <w:shd w:val="clear" w:color="auto" w:fill="FFFFFF"/>
              </w:rPr>
              <w:t>- Cục Kiểm tra VBQPPL (Bộ Tư pháp);</w:t>
            </w:r>
            <w:r w:rsidRPr="00FC458B">
              <w:rPr>
                <w:rFonts w:ascii="Arial" w:hAnsi="Arial" w:cs="Arial"/>
                <w:sz w:val="20"/>
                <w:szCs w:val="20"/>
              </w:rPr>
              <w:br/>
            </w:r>
            <w:r w:rsidRPr="00FC458B">
              <w:rPr>
                <w:rFonts w:ascii="Arial" w:hAnsi="Arial" w:cs="Arial"/>
                <w:sz w:val="20"/>
                <w:szCs w:val="20"/>
                <w:shd w:val="clear" w:color="auto" w:fill="FFFFFF"/>
              </w:rPr>
              <w:t>- Công báo;</w:t>
            </w:r>
            <w:r w:rsidRPr="00FC458B">
              <w:rPr>
                <w:rFonts w:ascii="Arial" w:hAnsi="Arial" w:cs="Arial"/>
                <w:sz w:val="20"/>
                <w:szCs w:val="20"/>
              </w:rPr>
              <w:br/>
            </w:r>
            <w:r w:rsidRPr="00FC458B">
              <w:rPr>
                <w:rFonts w:ascii="Arial" w:hAnsi="Arial" w:cs="Arial"/>
                <w:sz w:val="20"/>
                <w:szCs w:val="20"/>
                <w:shd w:val="clear" w:color="auto" w:fill="FFFFFF"/>
              </w:rPr>
              <w:lastRenderedPageBreak/>
              <w:t>- Website Chính phủ, Bộ Công Thương;</w:t>
            </w:r>
            <w:r w:rsidRPr="00FC458B">
              <w:rPr>
                <w:rFonts w:ascii="Arial" w:hAnsi="Arial" w:cs="Arial"/>
                <w:sz w:val="20"/>
                <w:szCs w:val="20"/>
              </w:rPr>
              <w:br/>
            </w:r>
            <w:r w:rsidRPr="00FC458B">
              <w:rPr>
                <w:rFonts w:ascii="Arial" w:hAnsi="Arial" w:cs="Arial"/>
                <w:sz w:val="20"/>
                <w:szCs w:val="20"/>
                <w:shd w:val="clear" w:color="auto" w:fill="FFFFFF"/>
              </w:rPr>
              <w:t>- Lưu: VT, ATMT.</w:t>
            </w:r>
          </w:p>
        </w:tc>
        <w:tc>
          <w:tcPr>
            <w:tcW w:w="4428" w:type="dxa"/>
            <w:shd w:val="clear" w:color="auto" w:fill="auto"/>
          </w:tcPr>
          <w:p w14:paraId="048D1885" w14:textId="77777777" w:rsidR="00F50121" w:rsidRPr="00FC458B" w:rsidRDefault="00F50121" w:rsidP="00CA5724">
            <w:pPr>
              <w:spacing w:after="0" w:line="240" w:lineRule="auto"/>
              <w:jc w:val="center"/>
              <w:rPr>
                <w:rFonts w:ascii="Arial" w:hAnsi="Arial" w:cs="Arial"/>
                <w:b/>
                <w:sz w:val="20"/>
                <w:szCs w:val="20"/>
              </w:rPr>
            </w:pPr>
            <w:r w:rsidRPr="00FC458B">
              <w:rPr>
                <w:rFonts w:ascii="Arial" w:hAnsi="Arial" w:cs="Arial"/>
                <w:b/>
                <w:sz w:val="20"/>
                <w:szCs w:val="20"/>
                <w:lang w:val="es-ES"/>
              </w:rPr>
              <w:lastRenderedPageBreak/>
              <w:t>KT. BỘ TRƯỞNG</w:t>
            </w:r>
            <w:r w:rsidRPr="00FC458B">
              <w:rPr>
                <w:rFonts w:ascii="Arial" w:hAnsi="Arial" w:cs="Arial"/>
                <w:b/>
                <w:sz w:val="20"/>
                <w:szCs w:val="20"/>
                <w:lang w:val="es-ES"/>
              </w:rPr>
              <w:br/>
              <w:t>THỨ TRƯỞNG</w:t>
            </w:r>
            <w:r w:rsidRPr="00FC458B">
              <w:rPr>
                <w:rFonts w:ascii="Arial" w:hAnsi="Arial" w:cs="Arial"/>
                <w:b/>
                <w:sz w:val="20"/>
                <w:szCs w:val="20"/>
                <w:lang w:val="es-ES"/>
              </w:rPr>
              <w:br/>
            </w:r>
            <w:r w:rsidRPr="00FC458B">
              <w:rPr>
                <w:rFonts w:ascii="Arial" w:hAnsi="Arial" w:cs="Arial"/>
                <w:b/>
                <w:sz w:val="20"/>
                <w:szCs w:val="20"/>
                <w:lang w:val="es-ES"/>
              </w:rPr>
              <w:br/>
            </w:r>
            <w:r w:rsidRPr="00FC458B">
              <w:rPr>
                <w:rFonts w:ascii="Arial" w:hAnsi="Arial" w:cs="Arial"/>
                <w:b/>
                <w:sz w:val="20"/>
                <w:szCs w:val="20"/>
                <w:lang w:val="es-ES"/>
              </w:rPr>
              <w:br/>
            </w:r>
            <w:r w:rsidRPr="00FC458B">
              <w:rPr>
                <w:rFonts w:ascii="Arial" w:hAnsi="Arial" w:cs="Arial"/>
                <w:b/>
                <w:sz w:val="20"/>
                <w:szCs w:val="20"/>
                <w:lang w:val="es-ES"/>
              </w:rPr>
              <w:br/>
            </w:r>
            <w:r w:rsidRPr="00FC458B">
              <w:rPr>
                <w:rFonts w:ascii="Arial" w:hAnsi="Arial" w:cs="Arial"/>
                <w:b/>
                <w:sz w:val="20"/>
                <w:szCs w:val="20"/>
                <w:lang w:val="es-ES"/>
              </w:rPr>
              <w:br/>
              <w:t>Nguyễn Sinh Nhật Tân</w:t>
            </w:r>
          </w:p>
        </w:tc>
      </w:tr>
    </w:tbl>
    <w:p w14:paraId="743A891B" w14:textId="77777777" w:rsidR="00C57351" w:rsidRPr="00FC458B" w:rsidRDefault="00C57351" w:rsidP="003658DD">
      <w:pPr>
        <w:spacing w:before="120" w:after="0" w:line="240" w:lineRule="auto"/>
        <w:rPr>
          <w:rFonts w:ascii="Arial" w:hAnsi="Arial" w:cs="Arial"/>
          <w:sz w:val="20"/>
          <w:szCs w:val="20"/>
        </w:rPr>
      </w:pPr>
    </w:p>
    <w:p w14:paraId="04AAB464" w14:textId="77777777" w:rsidR="00A4084E" w:rsidRPr="00FC458B" w:rsidRDefault="003658DD" w:rsidP="003658DD">
      <w:pPr>
        <w:spacing w:before="120" w:after="0" w:line="240" w:lineRule="auto"/>
        <w:jc w:val="center"/>
        <w:rPr>
          <w:rFonts w:ascii="Arial" w:hAnsi="Arial" w:cs="Arial"/>
          <w:b/>
          <w:sz w:val="20"/>
          <w:szCs w:val="20"/>
        </w:rPr>
      </w:pPr>
      <w:bookmarkStart w:id="5" w:name="loai_2"/>
      <w:r w:rsidRPr="00FC458B">
        <w:rPr>
          <w:rFonts w:ascii="Arial" w:hAnsi="Arial" w:cs="Arial"/>
          <w:b/>
          <w:sz w:val="20"/>
          <w:szCs w:val="20"/>
        </w:rPr>
        <w:t>QCVN 12 - 17:2023/BCT</w:t>
      </w:r>
      <w:bookmarkEnd w:id="5"/>
    </w:p>
    <w:p w14:paraId="23D7233E" w14:textId="3A71A0BE" w:rsidR="00A4084E" w:rsidRPr="00FC458B" w:rsidRDefault="00FC458B" w:rsidP="003658DD">
      <w:pPr>
        <w:spacing w:before="120" w:after="0" w:line="240" w:lineRule="auto"/>
        <w:jc w:val="center"/>
        <w:rPr>
          <w:rFonts w:ascii="Arial" w:hAnsi="Arial" w:cs="Arial"/>
          <w:b/>
          <w:bCs/>
          <w:sz w:val="20"/>
          <w:szCs w:val="20"/>
        </w:rPr>
      </w:pPr>
      <w:bookmarkStart w:id="6" w:name="loai_2_name"/>
      <w:r w:rsidRPr="00FC458B">
        <w:rPr>
          <w:rFonts w:ascii="Arial" w:hAnsi="Arial" w:cs="Arial"/>
          <w:b/>
          <w:bCs/>
          <w:sz w:val="20"/>
          <w:szCs w:val="20"/>
        </w:rPr>
        <w:t>quy chuẩn kỹ thuật quốc gia về an toàn sản phẩm vật liệu nổ công nghiệp - thuốc nổ octogen</w:t>
      </w:r>
      <w:bookmarkEnd w:id="6"/>
    </w:p>
    <w:p w14:paraId="0F6FBCDF" w14:textId="77777777" w:rsidR="00A4084E" w:rsidRPr="00FC458B" w:rsidRDefault="00A4084E" w:rsidP="003658DD">
      <w:pPr>
        <w:spacing w:before="120" w:after="0" w:line="240" w:lineRule="auto"/>
        <w:jc w:val="center"/>
        <w:rPr>
          <w:rFonts w:ascii="Arial" w:hAnsi="Arial" w:cs="Arial"/>
          <w:i/>
          <w:sz w:val="20"/>
          <w:szCs w:val="20"/>
        </w:rPr>
      </w:pPr>
      <w:r w:rsidRPr="00FC458B">
        <w:rPr>
          <w:rFonts w:ascii="Arial" w:hAnsi="Arial" w:cs="Arial"/>
          <w:i/>
          <w:sz w:val="20"/>
          <w:szCs w:val="20"/>
        </w:rPr>
        <w:t>National technical regulation on safety of industrial explosive materials - Octogen explosives</w:t>
      </w:r>
    </w:p>
    <w:p w14:paraId="4CAD6518" w14:textId="77777777" w:rsidR="00A4084E" w:rsidRPr="00FC458B" w:rsidRDefault="00A4084E" w:rsidP="003658DD">
      <w:pPr>
        <w:spacing w:before="120" w:after="0" w:line="240" w:lineRule="auto"/>
        <w:rPr>
          <w:rFonts w:ascii="Arial" w:hAnsi="Arial" w:cs="Arial"/>
          <w:sz w:val="20"/>
          <w:szCs w:val="20"/>
        </w:rPr>
      </w:pPr>
    </w:p>
    <w:p w14:paraId="330C1865" w14:textId="77777777" w:rsidR="00A4084E" w:rsidRPr="00FC458B" w:rsidRDefault="00A4084E" w:rsidP="003658DD">
      <w:pPr>
        <w:spacing w:before="120" w:after="0" w:line="240" w:lineRule="auto"/>
        <w:jc w:val="center"/>
        <w:rPr>
          <w:rFonts w:ascii="Arial" w:hAnsi="Arial" w:cs="Arial"/>
          <w:b/>
          <w:sz w:val="20"/>
          <w:szCs w:val="20"/>
        </w:rPr>
      </w:pPr>
      <w:r w:rsidRPr="00FC458B">
        <w:rPr>
          <w:rFonts w:ascii="Arial" w:hAnsi="Arial" w:cs="Arial"/>
          <w:b/>
          <w:sz w:val="20"/>
          <w:szCs w:val="20"/>
        </w:rPr>
        <w:t>LỜI NÓI ĐẦU</w:t>
      </w:r>
    </w:p>
    <w:p w14:paraId="7210A9E3" w14:textId="77777777" w:rsidR="00A4084E" w:rsidRPr="00FC458B" w:rsidRDefault="00A4084E" w:rsidP="00FC458B">
      <w:pPr>
        <w:spacing w:after="120" w:line="240" w:lineRule="auto"/>
        <w:ind w:firstLine="720"/>
        <w:jc w:val="both"/>
        <w:rPr>
          <w:rFonts w:ascii="Arial" w:hAnsi="Arial" w:cs="Arial"/>
          <w:sz w:val="20"/>
          <w:szCs w:val="20"/>
        </w:rPr>
      </w:pPr>
      <w:r w:rsidRPr="00FC458B">
        <w:rPr>
          <w:rFonts w:ascii="Arial" w:hAnsi="Arial" w:cs="Arial"/>
          <w:sz w:val="20"/>
          <w:szCs w:val="20"/>
        </w:rPr>
        <w:t xml:space="preserve">QCVN 12 - 17:2023/BCT do Tổ soạn thảo Quy chuẩn kỹ thuật Quốc gia về an toàn sản phẩm vật liệu nổ công nghiệp - thuốc nổ Octogen biên soạn, Cục Kỹ thuật an toàn và Môi trường công nghiệp trình duyệt, Bộ Khoa học và Công nghệ thẩm định, Bộ trưởng Bộ Công Thương ban hành theo Thông tư số 29/2023/TT-BCT ngày 21 tháng 12 năm 2023. </w:t>
      </w:r>
    </w:p>
    <w:p w14:paraId="04526972" w14:textId="77777777" w:rsidR="00A4084E" w:rsidRPr="00FC458B" w:rsidRDefault="00A4084E" w:rsidP="003658DD">
      <w:pPr>
        <w:pStyle w:val="HANOI-O"/>
        <w:widowControl w:val="0"/>
        <w:spacing w:before="120" w:line="240" w:lineRule="auto"/>
        <w:outlineLvl w:val="9"/>
        <w:rPr>
          <w:rFonts w:ascii="Arial" w:hAnsi="Arial" w:cs="Arial"/>
          <w:spacing w:val="0"/>
          <w:sz w:val="20"/>
        </w:rPr>
      </w:pPr>
    </w:p>
    <w:p w14:paraId="68A3F72E" w14:textId="77777777" w:rsidR="00A4084E" w:rsidRPr="00FC458B" w:rsidRDefault="00A4084E" w:rsidP="003658DD">
      <w:pPr>
        <w:pStyle w:val="HANOI-O"/>
        <w:widowControl w:val="0"/>
        <w:spacing w:before="120" w:line="240" w:lineRule="auto"/>
        <w:outlineLvl w:val="9"/>
        <w:rPr>
          <w:rFonts w:ascii="Arial" w:hAnsi="Arial" w:cs="Arial"/>
          <w:bCs/>
          <w:spacing w:val="0"/>
          <w:sz w:val="20"/>
          <w:lang w:val="en-US"/>
        </w:rPr>
      </w:pPr>
      <w:r w:rsidRPr="00FC458B">
        <w:rPr>
          <w:rFonts w:ascii="Arial" w:hAnsi="Arial" w:cs="Arial"/>
          <w:spacing w:val="0"/>
          <w:sz w:val="20"/>
        </w:rPr>
        <w:t xml:space="preserve">QUY CHUẨN KỸ THUẬT QUỐC GIA VỀ </w:t>
      </w:r>
      <w:r w:rsidRPr="00FC458B">
        <w:rPr>
          <w:rFonts w:ascii="Arial" w:hAnsi="Arial" w:cs="Arial"/>
          <w:spacing w:val="0"/>
          <w:sz w:val="20"/>
          <w:lang w:val="en-US"/>
        </w:rPr>
        <w:t xml:space="preserve">AN TOÀN SẢN PHẨM VẬT LIỆU NỔ CÔNG NGHIỆP - </w:t>
      </w:r>
      <w:r w:rsidRPr="00FC458B">
        <w:rPr>
          <w:rFonts w:ascii="Arial" w:hAnsi="Arial" w:cs="Arial"/>
          <w:spacing w:val="0"/>
          <w:sz w:val="20"/>
        </w:rPr>
        <w:t xml:space="preserve">THUỐC NỔ </w:t>
      </w:r>
      <w:r w:rsidRPr="00FC458B">
        <w:rPr>
          <w:rFonts w:ascii="Arial" w:hAnsi="Arial" w:cs="Arial"/>
          <w:spacing w:val="0"/>
          <w:sz w:val="20"/>
          <w:lang w:val="en-US"/>
        </w:rPr>
        <w:t>OCTOGEN</w:t>
      </w:r>
    </w:p>
    <w:p w14:paraId="754E8576" w14:textId="77777777" w:rsidR="00A4084E" w:rsidRPr="00FC458B" w:rsidRDefault="00A4084E" w:rsidP="003658DD">
      <w:pPr>
        <w:spacing w:before="120" w:after="0" w:line="240" w:lineRule="auto"/>
        <w:jc w:val="center"/>
        <w:rPr>
          <w:rFonts w:ascii="Arial" w:hAnsi="Arial" w:cs="Arial"/>
          <w:b/>
          <w:snapToGrid w:val="0"/>
          <w:sz w:val="20"/>
          <w:szCs w:val="20"/>
        </w:rPr>
      </w:pPr>
      <w:r w:rsidRPr="00FC458B">
        <w:rPr>
          <w:rFonts w:ascii="Arial" w:hAnsi="Arial" w:cs="Arial"/>
          <w:b/>
          <w:i/>
          <w:sz w:val="20"/>
          <w:szCs w:val="20"/>
        </w:rPr>
        <w:t>National technical regulation on safety of industrial explosive materials - Octogen</w:t>
      </w:r>
      <w:r w:rsidRPr="00FC458B">
        <w:rPr>
          <w:rStyle w:val="y2iqfc"/>
          <w:rFonts w:ascii="Arial" w:hAnsi="Arial" w:cs="Arial"/>
          <w:b/>
          <w:i/>
          <w:sz w:val="20"/>
          <w:szCs w:val="20"/>
          <w:lang w:val="en"/>
        </w:rPr>
        <w:t xml:space="preserve"> explosives</w:t>
      </w:r>
    </w:p>
    <w:p w14:paraId="6062F354" w14:textId="77777777" w:rsidR="00A4084E" w:rsidRPr="00FC458B" w:rsidRDefault="00A4084E" w:rsidP="003658DD">
      <w:pPr>
        <w:spacing w:before="120" w:after="0" w:line="240" w:lineRule="auto"/>
        <w:jc w:val="center"/>
        <w:rPr>
          <w:rFonts w:ascii="Arial" w:hAnsi="Arial" w:cs="Arial"/>
          <w:b/>
          <w:snapToGrid w:val="0"/>
          <w:sz w:val="20"/>
          <w:szCs w:val="20"/>
        </w:rPr>
      </w:pPr>
      <w:bookmarkStart w:id="7" w:name="muc_1"/>
      <w:r w:rsidRPr="00FC458B">
        <w:rPr>
          <w:rFonts w:ascii="Arial" w:hAnsi="Arial" w:cs="Arial"/>
          <w:b/>
          <w:snapToGrid w:val="0"/>
          <w:sz w:val="20"/>
          <w:szCs w:val="20"/>
        </w:rPr>
        <w:t>I. QUY ĐỊNH CHUNG</w:t>
      </w:r>
      <w:bookmarkEnd w:id="7"/>
    </w:p>
    <w:p w14:paraId="4F1DDA45" w14:textId="77777777" w:rsidR="00A4084E" w:rsidRPr="00FC458B" w:rsidRDefault="00A4084E" w:rsidP="00FC458B">
      <w:pPr>
        <w:widowControl w:val="0"/>
        <w:spacing w:after="120" w:line="240" w:lineRule="auto"/>
        <w:ind w:firstLine="720"/>
        <w:jc w:val="both"/>
        <w:rPr>
          <w:rFonts w:ascii="Arial" w:hAnsi="Arial" w:cs="Arial"/>
          <w:b/>
          <w:snapToGrid w:val="0"/>
          <w:sz w:val="20"/>
          <w:szCs w:val="20"/>
        </w:rPr>
      </w:pPr>
      <w:bookmarkStart w:id="8" w:name="dieu_1_1"/>
      <w:r w:rsidRPr="00FC458B">
        <w:rPr>
          <w:rFonts w:ascii="Arial" w:hAnsi="Arial" w:cs="Arial"/>
          <w:b/>
          <w:snapToGrid w:val="0"/>
          <w:sz w:val="20"/>
          <w:szCs w:val="20"/>
        </w:rPr>
        <w:t xml:space="preserve">1. Phạm vi </w:t>
      </w:r>
      <w:r w:rsidR="009522DF" w:rsidRPr="00FC458B">
        <w:rPr>
          <w:rFonts w:ascii="Arial" w:hAnsi="Arial" w:cs="Arial"/>
          <w:b/>
          <w:snapToGrid w:val="0"/>
          <w:sz w:val="20"/>
          <w:szCs w:val="20"/>
        </w:rPr>
        <w:t>điều</w:t>
      </w:r>
      <w:r w:rsidRPr="00FC458B">
        <w:rPr>
          <w:rFonts w:ascii="Arial" w:hAnsi="Arial" w:cs="Arial"/>
          <w:b/>
          <w:snapToGrid w:val="0"/>
          <w:sz w:val="20"/>
          <w:szCs w:val="20"/>
        </w:rPr>
        <w:t xml:space="preserve"> chỉnh</w:t>
      </w:r>
      <w:bookmarkEnd w:id="8"/>
    </w:p>
    <w:p w14:paraId="474B7377" w14:textId="77777777" w:rsidR="00A4084E" w:rsidRPr="00FC458B" w:rsidRDefault="00A4084E" w:rsidP="00FC458B">
      <w:pPr>
        <w:widowControl w:val="0"/>
        <w:spacing w:after="120" w:line="240" w:lineRule="auto"/>
        <w:ind w:firstLine="720"/>
        <w:jc w:val="both"/>
        <w:rPr>
          <w:rFonts w:ascii="Arial" w:hAnsi="Arial" w:cs="Arial"/>
          <w:snapToGrid w:val="0"/>
          <w:sz w:val="20"/>
          <w:szCs w:val="20"/>
        </w:rPr>
      </w:pPr>
      <w:r w:rsidRPr="00FC458B">
        <w:rPr>
          <w:rFonts w:ascii="Arial" w:hAnsi="Arial" w:cs="Arial"/>
          <w:snapToGrid w:val="0"/>
          <w:sz w:val="20"/>
          <w:szCs w:val="20"/>
        </w:rPr>
        <w:t xml:space="preserve">Quy chuẩn kỹ thuật này quy định chỉ tiêu kỹ thuật, phương pháp thử và quy định quản lý đối với </w:t>
      </w:r>
      <w:r w:rsidRPr="00FC458B">
        <w:rPr>
          <w:rFonts w:ascii="Arial" w:hAnsi="Arial" w:cs="Arial"/>
          <w:sz w:val="20"/>
          <w:szCs w:val="20"/>
        </w:rPr>
        <w:t xml:space="preserve">thuốc nổ Octogen </w:t>
      </w:r>
      <w:r w:rsidRPr="00FC458B">
        <w:rPr>
          <w:rFonts w:ascii="Arial" w:hAnsi="Arial" w:cs="Arial"/>
          <w:snapToGrid w:val="0"/>
          <w:sz w:val="20"/>
          <w:szCs w:val="20"/>
        </w:rPr>
        <w:t xml:space="preserve">có mã HS </w:t>
      </w:r>
      <w:r w:rsidRPr="00FC458B">
        <w:rPr>
          <w:rFonts w:ascii="Arial" w:hAnsi="Arial" w:cs="Arial"/>
          <w:sz w:val="20"/>
          <w:szCs w:val="20"/>
        </w:rPr>
        <w:t>3602.00.00</w:t>
      </w:r>
      <w:r w:rsidRPr="00FC458B">
        <w:rPr>
          <w:rFonts w:ascii="Arial" w:hAnsi="Arial" w:cs="Arial"/>
          <w:snapToGrid w:val="0"/>
          <w:sz w:val="20"/>
          <w:szCs w:val="20"/>
        </w:rPr>
        <w:t>.</w:t>
      </w:r>
    </w:p>
    <w:p w14:paraId="34997360" w14:textId="77777777" w:rsidR="00A4084E" w:rsidRPr="00FC458B" w:rsidRDefault="00A4084E" w:rsidP="00FC458B">
      <w:pPr>
        <w:widowControl w:val="0"/>
        <w:spacing w:after="120" w:line="240" w:lineRule="auto"/>
        <w:ind w:firstLine="720"/>
        <w:jc w:val="both"/>
        <w:rPr>
          <w:rFonts w:ascii="Arial" w:hAnsi="Arial" w:cs="Arial"/>
          <w:b/>
          <w:snapToGrid w:val="0"/>
          <w:sz w:val="20"/>
          <w:szCs w:val="20"/>
        </w:rPr>
      </w:pPr>
      <w:bookmarkStart w:id="9" w:name="dieu_2_1"/>
      <w:r w:rsidRPr="00FC458B">
        <w:rPr>
          <w:rFonts w:ascii="Arial" w:hAnsi="Arial" w:cs="Arial"/>
          <w:b/>
          <w:snapToGrid w:val="0"/>
          <w:sz w:val="20"/>
          <w:szCs w:val="20"/>
        </w:rPr>
        <w:t>2. Đối tượng áp dụng</w:t>
      </w:r>
      <w:bookmarkEnd w:id="9"/>
    </w:p>
    <w:p w14:paraId="7DEBE6DD" w14:textId="77777777" w:rsidR="00A4084E" w:rsidRPr="00FC458B" w:rsidRDefault="00A4084E" w:rsidP="00FC458B">
      <w:pPr>
        <w:widowControl w:val="0"/>
        <w:spacing w:after="120" w:line="240" w:lineRule="auto"/>
        <w:ind w:firstLine="720"/>
        <w:jc w:val="both"/>
        <w:rPr>
          <w:rFonts w:ascii="Arial" w:hAnsi="Arial" w:cs="Arial"/>
          <w:bCs/>
          <w:snapToGrid w:val="0"/>
          <w:sz w:val="20"/>
          <w:szCs w:val="20"/>
        </w:rPr>
      </w:pPr>
      <w:r w:rsidRPr="00FC458B">
        <w:rPr>
          <w:rFonts w:ascii="Arial" w:hAnsi="Arial" w:cs="Arial"/>
          <w:snapToGrid w:val="0"/>
          <w:sz w:val="20"/>
          <w:szCs w:val="20"/>
        </w:rPr>
        <w:t xml:space="preserve">Quy chuẩn kỹ thuật này áp dụng cho các tổ chức, cá nhân có hoạt động liên quan tới </w:t>
      </w:r>
      <w:r w:rsidRPr="00FC458B">
        <w:rPr>
          <w:rFonts w:ascii="Arial" w:hAnsi="Arial" w:cs="Arial"/>
          <w:sz w:val="20"/>
          <w:szCs w:val="20"/>
        </w:rPr>
        <w:t xml:space="preserve">thuốc nổ Octogen </w:t>
      </w:r>
      <w:r w:rsidRPr="00FC458B">
        <w:rPr>
          <w:rFonts w:ascii="Arial" w:hAnsi="Arial" w:cs="Arial"/>
          <w:bCs/>
          <w:snapToGrid w:val="0"/>
          <w:sz w:val="20"/>
          <w:szCs w:val="20"/>
        </w:rPr>
        <w:t>trên lãnh thổ Việt Nam và các tổ chức, cá nhân khác có liên quan.</w:t>
      </w:r>
    </w:p>
    <w:p w14:paraId="5E04A6F1" w14:textId="77777777" w:rsidR="00A4084E" w:rsidRPr="00FC458B" w:rsidRDefault="00A4084E" w:rsidP="00FC458B">
      <w:pPr>
        <w:widowControl w:val="0"/>
        <w:spacing w:after="120" w:line="240" w:lineRule="auto"/>
        <w:ind w:firstLine="720"/>
        <w:jc w:val="both"/>
        <w:rPr>
          <w:rFonts w:ascii="Arial" w:hAnsi="Arial" w:cs="Arial"/>
          <w:b/>
          <w:bCs/>
          <w:snapToGrid w:val="0"/>
          <w:sz w:val="20"/>
          <w:szCs w:val="20"/>
        </w:rPr>
      </w:pPr>
      <w:bookmarkStart w:id="10" w:name="dieu_3_1"/>
      <w:r w:rsidRPr="00FC458B">
        <w:rPr>
          <w:rFonts w:ascii="Arial" w:hAnsi="Arial" w:cs="Arial"/>
          <w:b/>
          <w:bCs/>
          <w:snapToGrid w:val="0"/>
          <w:sz w:val="20"/>
          <w:szCs w:val="20"/>
        </w:rPr>
        <w:t>3. Giải thích từ ngữ</w:t>
      </w:r>
      <w:bookmarkEnd w:id="10"/>
    </w:p>
    <w:p w14:paraId="738552B9" w14:textId="77777777" w:rsidR="00A4084E" w:rsidRPr="00FC458B" w:rsidRDefault="00A4084E" w:rsidP="00FC458B">
      <w:pPr>
        <w:widowControl w:val="0"/>
        <w:spacing w:after="120" w:line="240" w:lineRule="auto"/>
        <w:ind w:firstLine="720"/>
        <w:jc w:val="both"/>
        <w:rPr>
          <w:rFonts w:ascii="Arial" w:hAnsi="Arial" w:cs="Arial"/>
          <w:bCs/>
          <w:snapToGrid w:val="0"/>
          <w:sz w:val="20"/>
          <w:szCs w:val="20"/>
        </w:rPr>
      </w:pPr>
      <w:r w:rsidRPr="00FC458B">
        <w:rPr>
          <w:rFonts w:ascii="Arial" w:hAnsi="Arial" w:cs="Arial"/>
          <w:bCs/>
          <w:snapToGrid w:val="0"/>
          <w:sz w:val="20"/>
          <w:szCs w:val="20"/>
        </w:rPr>
        <w:t>Trong Quy chuẩn kỹ thuật này, các từ ngữ dưới đây được hiểu như sau:</w:t>
      </w:r>
    </w:p>
    <w:p w14:paraId="5CC387FB"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Thuốc nổ Octogen: </w:t>
      </w:r>
      <w:r w:rsidRPr="00FC458B">
        <w:rPr>
          <w:rFonts w:ascii="Arial" w:hAnsi="Arial" w:cs="Arial"/>
          <w:bCs/>
          <w:sz w:val="20"/>
          <w:szCs w:val="20"/>
        </w:rPr>
        <w:t>T</w:t>
      </w:r>
      <w:r w:rsidRPr="00FC458B">
        <w:rPr>
          <w:rFonts w:ascii="Arial" w:hAnsi="Arial" w:cs="Arial"/>
          <w:sz w:val="20"/>
          <w:szCs w:val="20"/>
          <w:lang w:val="nl-NL"/>
        </w:rPr>
        <w:t xml:space="preserve">huốc nổ có tên gọi khác là: </w:t>
      </w:r>
      <w:r w:rsidRPr="00FC458B">
        <w:rPr>
          <w:rFonts w:ascii="Arial" w:hAnsi="Arial" w:cs="Arial"/>
          <w:sz w:val="20"/>
          <w:szCs w:val="20"/>
        </w:rPr>
        <w:t xml:space="preserve">Cyclotetramethylene tetratrramine, Homocyclonit, </w:t>
      </w:r>
      <w:r w:rsidRPr="00FC458B">
        <w:rPr>
          <w:rFonts w:ascii="Arial" w:hAnsi="Arial" w:cs="Arial"/>
          <w:sz w:val="20"/>
          <w:szCs w:val="20"/>
          <w:lang w:val="fr-FR"/>
        </w:rPr>
        <w:t xml:space="preserve">Công thức hóa </w:t>
      </w:r>
      <w:proofErr w:type="gramStart"/>
      <w:r w:rsidRPr="00FC458B">
        <w:rPr>
          <w:rFonts w:ascii="Arial" w:hAnsi="Arial" w:cs="Arial"/>
          <w:sz w:val="20"/>
          <w:szCs w:val="20"/>
          <w:lang w:val="fr-FR"/>
        </w:rPr>
        <w:t>học :</w:t>
      </w:r>
      <w:proofErr w:type="gramEnd"/>
      <w:r w:rsidRPr="00FC458B">
        <w:rPr>
          <w:rFonts w:ascii="Arial" w:hAnsi="Arial" w:cs="Arial"/>
          <w:sz w:val="20"/>
          <w:szCs w:val="20"/>
          <w:lang w:val="fr-FR"/>
        </w:rPr>
        <w:t xml:space="preserve"> </w:t>
      </w:r>
      <w:r w:rsidRPr="00FC458B">
        <w:rPr>
          <w:rFonts w:ascii="Arial" w:hAnsi="Arial" w:cs="Arial"/>
          <w:sz w:val="20"/>
          <w:szCs w:val="20"/>
        </w:rPr>
        <w:t>- C</w:t>
      </w:r>
      <w:r w:rsidRPr="00FC458B">
        <w:rPr>
          <w:rFonts w:ascii="Arial" w:hAnsi="Arial" w:cs="Arial"/>
          <w:sz w:val="20"/>
          <w:szCs w:val="20"/>
          <w:vertAlign w:val="subscript"/>
        </w:rPr>
        <w:t>4</w:t>
      </w:r>
      <w:r w:rsidRPr="00FC458B">
        <w:rPr>
          <w:rFonts w:ascii="Arial" w:hAnsi="Arial" w:cs="Arial"/>
          <w:sz w:val="20"/>
          <w:szCs w:val="20"/>
        </w:rPr>
        <w:t>H</w:t>
      </w:r>
      <w:r w:rsidRPr="00FC458B">
        <w:rPr>
          <w:rFonts w:ascii="Arial" w:hAnsi="Arial" w:cs="Arial"/>
          <w:sz w:val="20"/>
          <w:szCs w:val="20"/>
          <w:vertAlign w:val="subscript"/>
        </w:rPr>
        <w:t>8</w:t>
      </w:r>
      <w:r w:rsidRPr="00FC458B">
        <w:rPr>
          <w:rFonts w:ascii="Arial" w:hAnsi="Arial" w:cs="Arial"/>
          <w:sz w:val="20"/>
          <w:szCs w:val="20"/>
        </w:rPr>
        <w:t>N</w:t>
      </w:r>
      <w:r w:rsidRPr="00FC458B">
        <w:rPr>
          <w:rFonts w:ascii="Arial" w:hAnsi="Arial" w:cs="Arial"/>
          <w:sz w:val="20"/>
          <w:szCs w:val="20"/>
          <w:vertAlign w:val="subscript"/>
        </w:rPr>
        <w:t>8</w:t>
      </w:r>
      <w:r w:rsidRPr="00FC458B">
        <w:rPr>
          <w:rFonts w:ascii="Arial" w:hAnsi="Arial" w:cs="Arial"/>
          <w:sz w:val="20"/>
          <w:szCs w:val="20"/>
        </w:rPr>
        <w:t>O</w:t>
      </w:r>
      <w:r w:rsidRPr="00FC458B">
        <w:rPr>
          <w:rFonts w:ascii="Arial" w:hAnsi="Arial" w:cs="Arial"/>
          <w:sz w:val="20"/>
          <w:szCs w:val="20"/>
          <w:vertAlign w:val="subscript"/>
        </w:rPr>
        <w:t>8</w:t>
      </w:r>
      <w:r w:rsidRPr="00FC458B">
        <w:rPr>
          <w:rFonts w:ascii="Arial" w:hAnsi="Arial" w:cs="Arial"/>
          <w:sz w:val="20"/>
          <w:szCs w:val="20"/>
        </w:rPr>
        <w:t>,</w:t>
      </w:r>
      <w:r w:rsidRPr="00FC458B">
        <w:rPr>
          <w:rFonts w:ascii="Arial" w:hAnsi="Arial" w:cs="Arial"/>
          <w:sz w:val="20"/>
          <w:szCs w:val="20"/>
          <w:lang w:val="nl-NL"/>
        </w:rPr>
        <w:t xml:space="preserve"> ký hiệu/viết tắt là </w:t>
      </w:r>
      <w:r w:rsidRPr="00FC458B">
        <w:rPr>
          <w:rFonts w:ascii="Arial" w:hAnsi="Arial" w:cs="Arial"/>
          <w:sz w:val="20"/>
          <w:szCs w:val="20"/>
          <w:lang w:val="fr-FR"/>
        </w:rPr>
        <w:t>HMX.</w:t>
      </w:r>
    </w:p>
    <w:p w14:paraId="54447CED" w14:textId="77777777" w:rsidR="00A4084E" w:rsidRPr="00FC458B" w:rsidRDefault="00A4084E" w:rsidP="003658DD">
      <w:pPr>
        <w:widowControl w:val="0"/>
        <w:spacing w:before="120" w:after="0" w:line="240" w:lineRule="auto"/>
        <w:jc w:val="center"/>
        <w:rPr>
          <w:rFonts w:ascii="Arial" w:hAnsi="Arial" w:cs="Arial"/>
          <w:b/>
          <w:snapToGrid w:val="0"/>
          <w:sz w:val="20"/>
          <w:szCs w:val="20"/>
        </w:rPr>
      </w:pPr>
      <w:bookmarkStart w:id="11" w:name="muc_2"/>
      <w:r w:rsidRPr="00FC458B">
        <w:rPr>
          <w:rFonts w:ascii="Arial" w:hAnsi="Arial" w:cs="Arial"/>
          <w:b/>
          <w:snapToGrid w:val="0"/>
          <w:sz w:val="20"/>
          <w:szCs w:val="20"/>
        </w:rPr>
        <w:t>II. QUY ĐỊNH VỀ KỸ THUẬT</w:t>
      </w:r>
      <w:bookmarkEnd w:id="11"/>
    </w:p>
    <w:p w14:paraId="62797AA5" w14:textId="77777777" w:rsidR="00A4084E" w:rsidRPr="00FC458B" w:rsidRDefault="00A4084E" w:rsidP="00FC458B">
      <w:pPr>
        <w:widowControl w:val="0"/>
        <w:spacing w:after="120" w:line="240" w:lineRule="auto"/>
        <w:ind w:firstLine="720"/>
        <w:jc w:val="both"/>
        <w:rPr>
          <w:rFonts w:ascii="Arial" w:hAnsi="Arial" w:cs="Arial"/>
          <w:b/>
          <w:sz w:val="20"/>
          <w:szCs w:val="20"/>
        </w:rPr>
      </w:pPr>
      <w:bookmarkStart w:id="12" w:name="dieu_4"/>
      <w:r w:rsidRPr="00FC458B">
        <w:rPr>
          <w:rFonts w:ascii="Arial" w:hAnsi="Arial" w:cs="Arial"/>
          <w:b/>
          <w:sz w:val="20"/>
          <w:szCs w:val="20"/>
        </w:rPr>
        <w:t>4. Tài liệu viện dẫn</w:t>
      </w:r>
      <w:bookmarkEnd w:id="12"/>
    </w:p>
    <w:p w14:paraId="6962F10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14:paraId="13C527EF"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QCVN 01:2019/BCT - Quy chuẩn kỹ thuật quốc gia về an toàn trong sản xuất, thử nghiệm, nghiệm thu, bảo quản, vận chuyển, sử dụng, tiêu hủy vật liệu nổ công nghiệp và bảo quản tiền chất thuốc nổ;</w:t>
      </w:r>
    </w:p>
    <w:p w14:paraId="0D99AA8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QCVN 02:2015/BCT - Quy chuẩn kỹ thuật quốc gia về các loại kíp nổ điện;</w:t>
      </w:r>
    </w:p>
    <w:p w14:paraId="5B2EF6EC"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TCVN 6424:1998 - Vật liệu nổ công nghiệp - Xác định khả năng sinh công bằng con lắc xạ thuật;</w:t>
      </w:r>
    </w:p>
    <w:p w14:paraId="33C3905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TCVN 4851:1989 - Nước để phân tích dùng trong phòng thí nghiệm - Yêu cầu kỹ thuật và phương pháp thử;</w:t>
      </w:r>
    </w:p>
    <w:p w14:paraId="7084C32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TCVN 4066:1985 - Thuốc thử - Axeton.</w:t>
      </w:r>
    </w:p>
    <w:p w14:paraId="303E8FF2" w14:textId="77777777" w:rsidR="00A4084E" w:rsidRPr="00FC458B" w:rsidRDefault="00A4084E" w:rsidP="00FC458B">
      <w:pPr>
        <w:widowControl w:val="0"/>
        <w:spacing w:after="120" w:line="240" w:lineRule="auto"/>
        <w:ind w:firstLine="720"/>
        <w:jc w:val="both"/>
        <w:rPr>
          <w:rFonts w:ascii="Arial" w:hAnsi="Arial" w:cs="Arial"/>
          <w:b/>
          <w:sz w:val="20"/>
          <w:szCs w:val="20"/>
        </w:rPr>
      </w:pPr>
      <w:bookmarkStart w:id="13" w:name="dieu_5"/>
      <w:r w:rsidRPr="00FC458B">
        <w:rPr>
          <w:rFonts w:ascii="Arial" w:hAnsi="Arial" w:cs="Arial"/>
          <w:b/>
          <w:sz w:val="20"/>
          <w:szCs w:val="20"/>
        </w:rPr>
        <w:t>5. Chỉ tiêu kỹ thuật</w:t>
      </w:r>
      <w:bookmarkEnd w:id="13"/>
    </w:p>
    <w:p w14:paraId="6B25115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Chỉ tiêu kỹ thuật của thuốc nổ Octogen được quy định tại Bảng 1.</w:t>
      </w:r>
    </w:p>
    <w:p w14:paraId="08178CC1" w14:textId="77777777" w:rsidR="00A4084E" w:rsidRPr="00FC458B" w:rsidRDefault="00A4084E" w:rsidP="003658DD">
      <w:pPr>
        <w:widowControl w:val="0"/>
        <w:spacing w:before="120" w:after="0" w:line="240" w:lineRule="auto"/>
        <w:rPr>
          <w:rFonts w:ascii="Arial" w:hAnsi="Arial" w:cs="Arial"/>
          <w:b/>
          <w:sz w:val="20"/>
          <w:szCs w:val="20"/>
        </w:rPr>
      </w:pPr>
      <w:r w:rsidRPr="00FC458B">
        <w:rPr>
          <w:rFonts w:ascii="Arial" w:hAnsi="Arial" w:cs="Arial"/>
          <w:b/>
          <w:sz w:val="20"/>
          <w:szCs w:val="20"/>
        </w:rPr>
        <w:t>Bảng 1. Chỉ tiêu kỹ thuật của thuốc nổ Octogen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3"/>
        <w:gridCol w:w="4471"/>
        <w:gridCol w:w="1160"/>
        <w:gridCol w:w="2741"/>
      </w:tblGrid>
      <w:tr w:rsidR="00A4084E" w:rsidRPr="00FC458B" w14:paraId="263B2B12" w14:textId="77777777">
        <w:trPr>
          <w:tblHeader/>
        </w:trPr>
        <w:tc>
          <w:tcPr>
            <w:tcW w:w="382" w:type="pct"/>
            <w:shd w:val="clear" w:color="auto" w:fill="auto"/>
          </w:tcPr>
          <w:p w14:paraId="0A7F80B0" w14:textId="77777777" w:rsidR="00A4084E" w:rsidRPr="00FC458B" w:rsidRDefault="00A4084E" w:rsidP="003658DD">
            <w:pPr>
              <w:widowControl w:val="0"/>
              <w:spacing w:before="120" w:after="0" w:line="240" w:lineRule="auto"/>
              <w:jc w:val="center"/>
              <w:rPr>
                <w:rFonts w:ascii="Arial" w:hAnsi="Arial" w:cs="Arial"/>
                <w:b/>
                <w:sz w:val="20"/>
                <w:szCs w:val="20"/>
              </w:rPr>
            </w:pPr>
            <w:r w:rsidRPr="00FC458B">
              <w:rPr>
                <w:rFonts w:ascii="Arial" w:hAnsi="Arial" w:cs="Arial"/>
                <w:b/>
                <w:sz w:val="20"/>
                <w:szCs w:val="20"/>
              </w:rPr>
              <w:t>TT</w:t>
            </w:r>
          </w:p>
        </w:tc>
        <w:tc>
          <w:tcPr>
            <w:tcW w:w="2466" w:type="pct"/>
            <w:shd w:val="clear" w:color="auto" w:fill="auto"/>
          </w:tcPr>
          <w:p w14:paraId="587898BB" w14:textId="77777777" w:rsidR="00A4084E" w:rsidRPr="00FC458B" w:rsidRDefault="00A4084E" w:rsidP="003658DD">
            <w:pPr>
              <w:widowControl w:val="0"/>
              <w:spacing w:before="120" w:after="0" w:line="240" w:lineRule="auto"/>
              <w:jc w:val="center"/>
              <w:rPr>
                <w:rFonts w:ascii="Arial" w:hAnsi="Arial" w:cs="Arial"/>
                <w:b/>
                <w:sz w:val="20"/>
                <w:szCs w:val="20"/>
              </w:rPr>
            </w:pPr>
            <w:r w:rsidRPr="00FC458B">
              <w:rPr>
                <w:rFonts w:ascii="Arial" w:hAnsi="Arial" w:cs="Arial"/>
                <w:b/>
                <w:sz w:val="20"/>
                <w:szCs w:val="20"/>
              </w:rPr>
              <w:t>Tên chỉ tiêu</w:t>
            </w:r>
          </w:p>
        </w:tc>
        <w:tc>
          <w:tcPr>
            <w:tcW w:w="640" w:type="pct"/>
            <w:shd w:val="clear" w:color="auto" w:fill="auto"/>
          </w:tcPr>
          <w:p w14:paraId="25883200" w14:textId="77777777" w:rsidR="00A4084E" w:rsidRPr="00FC458B" w:rsidRDefault="00A4084E" w:rsidP="003658DD">
            <w:pPr>
              <w:widowControl w:val="0"/>
              <w:spacing w:before="120" w:after="0" w:line="240" w:lineRule="auto"/>
              <w:jc w:val="center"/>
              <w:rPr>
                <w:rFonts w:ascii="Arial" w:hAnsi="Arial" w:cs="Arial"/>
                <w:b/>
                <w:sz w:val="20"/>
                <w:szCs w:val="20"/>
              </w:rPr>
            </w:pPr>
            <w:r w:rsidRPr="00FC458B">
              <w:rPr>
                <w:rFonts w:ascii="Arial" w:hAnsi="Arial" w:cs="Arial"/>
                <w:b/>
                <w:sz w:val="20"/>
                <w:szCs w:val="20"/>
              </w:rPr>
              <w:t>Đơn vị tính</w:t>
            </w:r>
          </w:p>
        </w:tc>
        <w:tc>
          <w:tcPr>
            <w:tcW w:w="1512" w:type="pct"/>
            <w:shd w:val="clear" w:color="auto" w:fill="auto"/>
          </w:tcPr>
          <w:p w14:paraId="74F2EB56" w14:textId="77777777" w:rsidR="00A4084E" w:rsidRPr="00FC458B" w:rsidRDefault="00A4084E" w:rsidP="003658DD">
            <w:pPr>
              <w:widowControl w:val="0"/>
              <w:spacing w:before="120" w:after="0" w:line="240" w:lineRule="auto"/>
              <w:jc w:val="center"/>
              <w:rPr>
                <w:rFonts w:ascii="Arial" w:hAnsi="Arial" w:cs="Arial"/>
                <w:b/>
                <w:sz w:val="20"/>
                <w:szCs w:val="20"/>
              </w:rPr>
            </w:pPr>
            <w:r w:rsidRPr="00FC458B">
              <w:rPr>
                <w:rFonts w:ascii="Arial" w:hAnsi="Arial" w:cs="Arial"/>
                <w:b/>
                <w:sz w:val="20"/>
                <w:szCs w:val="20"/>
              </w:rPr>
              <w:t>Chỉ tiêu</w:t>
            </w:r>
          </w:p>
        </w:tc>
      </w:tr>
      <w:tr w:rsidR="00A4084E" w:rsidRPr="00FC458B" w14:paraId="2C7F8892" w14:textId="77777777">
        <w:tc>
          <w:tcPr>
            <w:tcW w:w="382" w:type="pct"/>
            <w:shd w:val="clear" w:color="auto" w:fill="auto"/>
          </w:tcPr>
          <w:p w14:paraId="46F00983"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1</w:t>
            </w:r>
          </w:p>
        </w:tc>
        <w:tc>
          <w:tcPr>
            <w:tcW w:w="2466" w:type="pct"/>
            <w:shd w:val="clear" w:color="auto" w:fill="auto"/>
          </w:tcPr>
          <w:p w14:paraId="01A9B45F" w14:textId="77777777" w:rsidR="00A4084E" w:rsidRPr="00FC458B" w:rsidRDefault="00A4084E" w:rsidP="003658DD">
            <w:pPr>
              <w:widowControl w:val="0"/>
              <w:spacing w:before="120" w:after="0" w:line="240" w:lineRule="auto"/>
              <w:rPr>
                <w:rFonts w:ascii="Arial" w:hAnsi="Arial" w:cs="Arial"/>
                <w:sz w:val="20"/>
                <w:szCs w:val="20"/>
                <w:lang w:val="fr-FR"/>
              </w:rPr>
            </w:pPr>
            <w:r w:rsidRPr="00FC458B">
              <w:rPr>
                <w:rFonts w:ascii="Arial" w:hAnsi="Arial" w:cs="Arial"/>
                <w:sz w:val="20"/>
                <w:szCs w:val="20"/>
                <w:lang w:val="fr-FR"/>
              </w:rPr>
              <w:t>Dạng ngoài</w:t>
            </w:r>
          </w:p>
        </w:tc>
        <w:tc>
          <w:tcPr>
            <w:tcW w:w="640" w:type="pct"/>
            <w:shd w:val="clear" w:color="auto" w:fill="auto"/>
          </w:tcPr>
          <w:p w14:paraId="66794274" w14:textId="77777777" w:rsidR="00A4084E" w:rsidRPr="00FC458B" w:rsidRDefault="00A4084E" w:rsidP="003658DD">
            <w:pPr>
              <w:widowControl w:val="0"/>
              <w:tabs>
                <w:tab w:val="left" w:pos="1580"/>
              </w:tabs>
              <w:autoSpaceDE w:val="0"/>
              <w:autoSpaceDN w:val="0"/>
              <w:adjustRightInd w:val="0"/>
              <w:spacing w:before="120" w:after="0" w:line="240" w:lineRule="auto"/>
              <w:jc w:val="center"/>
              <w:rPr>
                <w:rFonts w:ascii="Arial" w:hAnsi="Arial" w:cs="Arial"/>
                <w:sz w:val="20"/>
                <w:szCs w:val="20"/>
              </w:rPr>
            </w:pPr>
          </w:p>
        </w:tc>
        <w:tc>
          <w:tcPr>
            <w:tcW w:w="1512" w:type="pct"/>
            <w:shd w:val="clear" w:color="auto" w:fill="auto"/>
            <w:vAlign w:val="center"/>
          </w:tcPr>
          <w:p w14:paraId="54F740D8"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Tinh thể màu trắng</w:t>
            </w:r>
          </w:p>
        </w:tc>
      </w:tr>
      <w:tr w:rsidR="00A4084E" w:rsidRPr="00FC458B" w14:paraId="5F1910D6" w14:textId="77777777">
        <w:tc>
          <w:tcPr>
            <w:tcW w:w="382" w:type="pct"/>
            <w:shd w:val="clear" w:color="auto" w:fill="auto"/>
          </w:tcPr>
          <w:p w14:paraId="33A7044F"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2</w:t>
            </w:r>
          </w:p>
        </w:tc>
        <w:tc>
          <w:tcPr>
            <w:tcW w:w="2466" w:type="pct"/>
            <w:shd w:val="clear" w:color="auto" w:fill="auto"/>
          </w:tcPr>
          <w:p w14:paraId="295D182D" w14:textId="77777777" w:rsidR="00A4084E" w:rsidRPr="00FC458B" w:rsidRDefault="00A4084E" w:rsidP="003658DD">
            <w:pPr>
              <w:widowControl w:val="0"/>
              <w:spacing w:before="120" w:after="0" w:line="240" w:lineRule="auto"/>
              <w:rPr>
                <w:rFonts w:ascii="Arial" w:hAnsi="Arial" w:cs="Arial"/>
                <w:b/>
                <w:sz w:val="20"/>
                <w:szCs w:val="20"/>
                <w:lang w:val="fr-FR"/>
              </w:rPr>
            </w:pPr>
            <w:r w:rsidRPr="00FC458B">
              <w:rPr>
                <w:rFonts w:ascii="Arial" w:hAnsi="Arial" w:cs="Arial"/>
                <w:sz w:val="20"/>
                <w:szCs w:val="20"/>
                <w:lang w:val="nl-NL"/>
              </w:rPr>
              <w:t>Nhiệt độ nóng chảy</w:t>
            </w:r>
          </w:p>
        </w:tc>
        <w:tc>
          <w:tcPr>
            <w:tcW w:w="640" w:type="pct"/>
            <w:shd w:val="clear" w:color="auto" w:fill="auto"/>
          </w:tcPr>
          <w:p w14:paraId="73754924" w14:textId="77777777" w:rsidR="00A4084E" w:rsidRPr="00FC458B" w:rsidRDefault="00A4084E" w:rsidP="003658DD">
            <w:pPr>
              <w:widowControl w:val="0"/>
              <w:tabs>
                <w:tab w:val="left" w:pos="1580"/>
              </w:tabs>
              <w:autoSpaceDE w:val="0"/>
              <w:autoSpaceDN w:val="0"/>
              <w:adjustRightInd w:val="0"/>
              <w:spacing w:before="120" w:after="0" w:line="240" w:lineRule="auto"/>
              <w:jc w:val="center"/>
              <w:rPr>
                <w:rFonts w:ascii="Arial" w:hAnsi="Arial" w:cs="Arial"/>
                <w:sz w:val="20"/>
                <w:szCs w:val="20"/>
              </w:rPr>
            </w:pPr>
            <w:r w:rsidRPr="00FC458B">
              <w:rPr>
                <w:rFonts w:ascii="Arial" w:hAnsi="Arial" w:cs="Arial"/>
                <w:sz w:val="20"/>
                <w:szCs w:val="20"/>
                <w:lang w:val="nl-NL"/>
              </w:rPr>
              <w:t> </w:t>
            </w:r>
            <w:r w:rsidRPr="00FC458B">
              <w:rPr>
                <w:rFonts w:ascii="Arial" w:hAnsi="Arial" w:cs="Arial"/>
                <w:sz w:val="20"/>
                <w:szCs w:val="20"/>
                <w:vertAlign w:val="superscript"/>
                <w:lang w:val="nl-NL"/>
              </w:rPr>
              <w:t>o</w:t>
            </w:r>
            <w:r w:rsidRPr="00FC458B">
              <w:rPr>
                <w:rFonts w:ascii="Arial" w:hAnsi="Arial" w:cs="Arial"/>
                <w:sz w:val="20"/>
                <w:szCs w:val="20"/>
                <w:lang w:val="nl-NL"/>
              </w:rPr>
              <w:t>C</w:t>
            </w:r>
          </w:p>
        </w:tc>
        <w:tc>
          <w:tcPr>
            <w:tcW w:w="1512" w:type="pct"/>
            <w:shd w:val="clear" w:color="auto" w:fill="auto"/>
            <w:vAlign w:val="center"/>
          </w:tcPr>
          <w:p w14:paraId="7583DF43"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nhỏ hơn 270</w:t>
            </w:r>
          </w:p>
        </w:tc>
      </w:tr>
      <w:tr w:rsidR="00A4084E" w:rsidRPr="00FC458B" w14:paraId="452DE9F1" w14:textId="77777777">
        <w:tc>
          <w:tcPr>
            <w:tcW w:w="382" w:type="pct"/>
            <w:shd w:val="clear" w:color="auto" w:fill="auto"/>
          </w:tcPr>
          <w:p w14:paraId="5FA7D98D"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3</w:t>
            </w:r>
          </w:p>
        </w:tc>
        <w:tc>
          <w:tcPr>
            <w:tcW w:w="2466" w:type="pct"/>
            <w:shd w:val="clear" w:color="auto" w:fill="auto"/>
          </w:tcPr>
          <w:p w14:paraId="4551E112" w14:textId="77777777" w:rsidR="00A4084E" w:rsidRPr="00FC458B" w:rsidRDefault="00A4084E" w:rsidP="003658DD">
            <w:pPr>
              <w:widowControl w:val="0"/>
              <w:spacing w:before="120" w:after="0" w:line="240" w:lineRule="auto"/>
              <w:rPr>
                <w:rFonts w:ascii="Arial" w:hAnsi="Arial" w:cs="Arial"/>
                <w:sz w:val="20"/>
                <w:szCs w:val="20"/>
              </w:rPr>
            </w:pPr>
            <w:r w:rsidRPr="00FC458B">
              <w:rPr>
                <w:rFonts w:ascii="Arial" w:hAnsi="Arial" w:cs="Arial"/>
                <w:sz w:val="20"/>
                <w:szCs w:val="20"/>
              </w:rPr>
              <w:t>Độ axit</w:t>
            </w:r>
          </w:p>
        </w:tc>
        <w:tc>
          <w:tcPr>
            <w:tcW w:w="640" w:type="pct"/>
            <w:shd w:val="clear" w:color="auto" w:fill="auto"/>
          </w:tcPr>
          <w:p w14:paraId="71344A20"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lang w:val="nl-NL"/>
              </w:rPr>
            </w:pPr>
          </w:p>
        </w:tc>
        <w:tc>
          <w:tcPr>
            <w:tcW w:w="1512" w:type="pct"/>
            <w:shd w:val="clear" w:color="auto" w:fill="auto"/>
            <w:vAlign w:val="center"/>
          </w:tcPr>
          <w:p w14:paraId="7E0C9E9D" w14:textId="77777777" w:rsidR="00A4084E" w:rsidRPr="00FC458B" w:rsidRDefault="00A4084E" w:rsidP="003658DD">
            <w:pPr>
              <w:widowControl w:val="0"/>
              <w:spacing w:before="120" w:after="0" w:line="240" w:lineRule="auto"/>
              <w:jc w:val="center"/>
              <w:rPr>
                <w:rFonts w:ascii="Arial" w:hAnsi="Arial" w:cs="Arial"/>
                <w:sz w:val="20"/>
                <w:szCs w:val="20"/>
              </w:rPr>
            </w:pPr>
          </w:p>
        </w:tc>
      </w:tr>
      <w:tr w:rsidR="00A4084E" w:rsidRPr="00FC458B" w14:paraId="749CB9F6" w14:textId="77777777">
        <w:tc>
          <w:tcPr>
            <w:tcW w:w="382" w:type="pct"/>
            <w:shd w:val="clear" w:color="auto" w:fill="auto"/>
          </w:tcPr>
          <w:p w14:paraId="0D74949A" w14:textId="77777777" w:rsidR="00A4084E" w:rsidRPr="00FC458B" w:rsidRDefault="00A4084E" w:rsidP="003658DD">
            <w:pPr>
              <w:widowControl w:val="0"/>
              <w:spacing w:before="120" w:after="0" w:line="240" w:lineRule="auto"/>
              <w:jc w:val="center"/>
              <w:rPr>
                <w:rFonts w:ascii="Arial" w:hAnsi="Arial" w:cs="Arial"/>
                <w:sz w:val="20"/>
                <w:szCs w:val="20"/>
              </w:rPr>
            </w:pPr>
          </w:p>
        </w:tc>
        <w:tc>
          <w:tcPr>
            <w:tcW w:w="2466" w:type="pct"/>
            <w:shd w:val="clear" w:color="auto" w:fill="auto"/>
          </w:tcPr>
          <w:p w14:paraId="4C758773" w14:textId="77777777" w:rsidR="00A4084E" w:rsidRPr="00FC458B" w:rsidRDefault="00A4084E" w:rsidP="003658DD">
            <w:pPr>
              <w:widowControl w:val="0"/>
              <w:spacing w:before="120" w:after="0" w:line="240" w:lineRule="auto"/>
              <w:rPr>
                <w:rFonts w:ascii="Arial" w:hAnsi="Arial" w:cs="Arial"/>
                <w:sz w:val="20"/>
                <w:szCs w:val="20"/>
              </w:rPr>
            </w:pPr>
            <w:r w:rsidRPr="00FC458B">
              <w:rPr>
                <w:rFonts w:ascii="Arial" w:hAnsi="Arial" w:cs="Arial"/>
                <w:sz w:val="20"/>
                <w:szCs w:val="20"/>
              </w:rPr>
              <w:t>Tính theo axit sunphuric</w:t>
            </w:r>
          </w:p>
        </w:tc>
        <w:tc>
          <w:tcPr>
            <w:tcW w:w="640" w:type="pct"/>
            <w:shd w:val="clear" w:color="auto" w:fill="auto"/>
          </w:tcPr>
          <w:p w14:paraId="53DA26C2"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lang w:val="nl-NL"/>
              </w:rPr>
            </w:pPr>
            <w:r w:rsidRPr="00FC458B">
              <w:rPr>
                <w:rFonts w:ascii="Arial" w:hAnsi="Arial" w:cs="Arial"/>
                <w:sz w:val="20"/>
                <w:szCs w:val="20"/>
                <w:lang w:val="nl-NL"/>
              </w:rPr>
              <w:t>%</w:t>
            </w:r>
          </w:p>
        </w:tc>
        <w:tc>
          <w:tcPr>
            <w:tcW w:w="1512" w:type="pct"/>
            <w:shd w:val="clear" w:color="auto" w:fill="auto"/>
            <w:vAlign w:val="center"/>
          </w:tcPr>
          <w:p w14:paraId="730DD476"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lớn hơn 0,05</w:t>
            </w:r>
          </w:p>
        </w:tc>
      </w:tr>
      <w:tr w:rsidR="00A4084E" w:rsidRPr="00FC458B" w14:paraId="3CD827A2" w14:textId="77777777">
        <w:tc>
          <w:tcPr>
            <w:tcW w:w="382" w:type="pct"/>
            <w:shd w:val="clear" w:color="auto" w:fill="auto"/>
          </w:tcPr>
          <w:p w14:paraId="3B96FF63" w14:textId="77777777" w:rsidR="00A4084E" w:rsidRPr="00FC458B" w:rsidRDefault="00A4084E" w:rsidP="003658DD">
            <w:pPr>
              <w:widowControl w:val="0"/>
              <w:spacing w:before="120" w:after="0" w:line="240" w:lineRule="auto"/>
              <w:jc w:val="center"/>
              <w:rPr>
                <w:rFonts w:ascii="Arial" w:hAnsi="Arial" w:cs="Arial"/>
                <w:sz w:val="20"/>
                <w:szCs w:val="20"/>
              </w:rPr>
            </w:pPr>
          </w:p>
        </w:tc>
        <w:tc>
          <w:tcPr>
            <w:tcW w:w="2466" w:type="pct"/>
            <w:shd w:val="clear" w:color="auto" w:fill="auto"/>
          </w:tcPr>
          <w:p w14:paraId="2AD05DE5" w14:textId="77777777" w:rsidR="00A4084E" w:rsidRPr="00FC458B" w:rsidRDefault="00A4084E" w:rsidP="003658DD">
            <w:pPr>
              <w:widowControl w:val="0"/>
              <w:spacing w:before="120" w:after="0" w:line="240" w:lineRule="auto"/>
              <w:rPr>
                <w:rFonts w:ascii="Arial" w:hAnsi="Arial" w:cs="Arial"/>
                <w:sz w:val="20"/>
                <w:szCs w:val="20"/>
              </w:rPr>
            </w:pPr>
            <w:r w:rsidRPr="00FC458B">
              <w:rPr>
                <w:rFonts w:ascii="Arial" w:hAnsi="Arial" w:cs="Arial"/>
                <w:sz w:val="20"/>
                <w:szCs w:val="20"/>
              </w:rPr>
              <w:t>Tính theo axit nitric</w:t>
            </w:r>
          </w:p>
        </w:tc>
        <w:tc>
          <w:tcPr>
            <w:tcW w:w="640" w:type="pct"/>
            <w:shd w:val="clear" w:color="auto" w:fill="auto"/>
          </w:tcPr>
          <w:p w14:paraId="16AEE75F"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lang w:val="nl-NL"/>
              </w:rPr>
            </w:pPr>
            <w:r w:rsidRPr="00FC458B">
              <w:rPr>
                <w:rFonts w:ascii="Arial" w:hAnsi="Arial" w:cs="Arial"/>
                <w:sz w:val="20"/>
                <w:szCs w:val="20"/>
                <w:lang w:val="nl-NL"/>
              </w:rPr>
              <w:t>%</w:t>
            </w:r>
          </w:p>
        </w:tc>
        <w:tc>
          <w:tcPr>
            <w:tcW w:w="1512" w:type="pct"/>
            <w:shd w:val="clear" w:color="auto" w:fill="auto"/>
            <w:vAlign w:val="center"/>
          </w:tcPr>
          <w:p w14:paraId="4EEEDE6F"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lớn hơn 0,05</w:t>
            </w:r>
          </w:p>
        </w:tc>
      </w:tr>
      <w:tr w:rsidR="00A4084E" w:rsidRPr="00FC458B" w14:paraId="72426200" w14:textId="77777777">
        <w:tc>
          <w:tcPr>
            <w:tcW w:w="382" w:type="pct"/>
            <w:shd w:val="clear" w:color="auto" w:fill="auto"/>
          </w:tcPr>
          <w:p w14:paraId="4B754D7D"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4</w:t>
            </w:r>
          </w:p>
        </w:tc>
        <w:tc>
          <w:tcPr>
            <w:tcW w:w="2466" w:type="pct"/>
            <w:shd w:val="clear" w:color="auto" w:fill="auto"/>
          </w:tcPr>
          <w:p w14:paraId="6E2A93DE" w14:textId="77777777" w:rsidR="00A4084E" w:rsidRPr="00FC458B" w:rsidRDefault="00A4084E" w:rsidP="003658DD">
            <w:pPr>
              <w:widowControl w:val="0"/>
              <w:spacing w:before="120" w:after="0" w:line="240" w:lineRule="auto"/>
              <w:rPr>
                <w:rFonts w:ascii="Arial" w:hAnsi="Arial" w:cs="Arial"/>
                <w:sz w:val="20"/>
                <w:szCs w:val="20"/>
              </w:rPr>
            </w:pPr>
            <w:r w:rsidRPr="00FC458B">
              <w:rPr>
                <w:rFonts w:ascii="Arial" w:hAnsi="Arial" w:cs="Arial"/>
                <w:sz w:val="20"/>
                <w:szCs w:val="20"/>
              </w:rPr>
              <w:t>Hàm lượng tạp chất không tan trong axeton</w:t>
            </w:r>
          </w:p>
        </w:tc>
        <w:tc>
          <w:tcPr>
            <w:tcW w:w="640" w:type="pct"/>
            <w:shd w:val="clear" w:color="auto" w:fill="auto"/>
          </w:tcPr>
          <w:p w14:paraId="72779538"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rPr>
            </w:pPr>
            <w:r w:rsidRPr="00FC458B">
              <w:rPr>
                <w:rFonts w:ascii="Arial" w:hAnsi="Arial" w:cs="Arial"/>
                <w:sz w:val="20"/>
                <w:szCs w:val="20"/>
                <w:lang w:val="nl-NL"/>
              </w:rPr>
              <w:t xml:space="preserve"> %</w:t>
            </w:r>
          </w:p>
        </w:tc>
        <w:tc>
          <w:tcPr>
            <w:tcW w:w="1512" w:type="pct"/>
            <w:shd w:val="clear" w:color="auto" w:fill="auto"/>
            <w:vAlign w:val="center"/>
          </w:tcPr>
          <w:p w14:paraId="70A482FF"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lớn hơn 0,25</w:t>
            </w:r>
          </w:p>
        </w:tc>
      </w:tr>
      <w:tr w:rsidR="00A4084E" w:rsidRPr="00FC458B" w14:paraId="31FA2209" w14:textId="77777777">
        <w:tc>
          <w:tcPr>
            <w:tcW w:w="382" w:type="pct"/>
            <w:shd w:val="clear" w:color="auto" w:fill="auto"/>
          </w:tcPr>
          <w:p w14:paraId="77B69375"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lastRenderedPageBreak/>
              <w:t>5</w:t>
            </w:r>
          </w:p>
        </w:tc>
        <w:tc>
          <w:tcPr>
            <w:tcW w:w="2466" w:type="pct"/>
            <w:shd w:val="clear" w:color="auto" w:fill="auto"/>
          </w:tcPr>
          <w:p w14:paraId="3243DA47" w14:textId="77777777" w:rsidR="00A4084E" w:rsidRPr="00FC458B" w:rsidRDefault="00A4084E" w:rsidP="003658DD">
            <w:pPr>
              <w:widowControl w:val="0"/>
              <w:spacing w:before="120" w:after="0" w:line="240" w:lineRule="auto"/>
              <w:rPr>
                <w:rFonts w:ascii="Arial" w:hAnsi="Arial" w:cs="Arial"/>
                <w:bCs/>
                <w:sz w:val="20"/>
                <w:szCs w:val="20"/>
                <w:lang w:val="fr-FR"/>
              </w:rPr>
            </w:pPr>
            <w:r w:rsidRPr="00FC458B">
              <w:rPr>
                <w:rFonts w:ascii="Arial" w:hAnsi="Arial" w:cs="Arial"/>
                <w:bCs/>
                <w:sz w:val="20"/>
                <w:szCs w:val="20"/>
                <w:lang w:val="fr-FR"/>
              </w:rPr>
              <w:t>Độ nhạy va đập bằng phương pháp Cast</w:t>
            </w:r>
          </w:p>
        </w:tc>
        <w:tc>
          <w:tcPr>
            <w:tcW w:w="640" w:type="pct"/>
            <w:shd w:val="clear" w:color="auto" w:fill="auto"/>
          </w:tcPr>
          <w:p w14:paraId="7019A97C"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lang w:val="nl-NL"/>
              </w:rPr>
            </w:pPr>
            <w:r w:rsidRPr="00FC458B">
              <w:rPr>
                <w:rFonts w:ascii="Arial" w:hAnsi="Arial" w:cs="Arial"/>
                <w:sz w:val="20"/>
                <w:szCs w:val="20"/>
                <w:lang w:val="nl-NL"/>
              </w:rPr>
              <w:t>%</w:t>
            </w:r>
          </w:p>
        </w:tc>
        <w:tc>
          <w:tcPr>
            <w:tcW w:w="1512" w:type="pct"/>
            <w:shd w:val="clear" w:color="auto" w:fill="auto"/>
            <w:vAlign w:val="center"/>
          </w:tcPr>
          <w:p w14:paraId="2387F621"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Từ 84 đến 100</w:t>
            </w:r>
          </w:p>
        </w:tc>
      </w:tr>
      <w:tr w:rsidR="00A4084E" w:rsidRPr="00FC458B" w14:paraId="31393000" w14:textId="77777777">
        <w:tc>
          <w:tcPr>
            <w:tcW w:w="382" w:type="pct"/>
            <w:shd w:val="clear" w:color="auto" w:fill="auto"/>
          </w:tcPr>
          <w:p w14:paraId="63F88923"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6</w:t>
            </w:r>
          </w:p>
        </w:tc>
        <w:tc>
          <w:tcPr>
            <w:tcW w:w="2466" w:type="pct"/>
            <w:shd w:val="clear" w:color="auto" w:fill="auto"/>
          </w:tcPr>
          <w:p w14:paraId="50B1E3B3" w14:textId="77777777" w:rsidR="00A4084E" w:rsidRPr="00FC458B" w:rsidRDefault="00A4084E" w:rsidP="003658DD">
            <w:pPr>
              <w:widowControl w:val="0"/>
              <w:spacing w:before="120" w:after="0" w:line="240" w:lineRule="auto"/>
              <w:rPr>
                <w:rFonts w:ascii="Arial" w:hAnsi="Arial" w:cs="Arial"/>
                <w:sz w:val="20"/>
                <w:szCs w:val="20"/>
                <w:lang w:val="nl-NL"/>
              </w:rPr>
            </w:pPr>
            <w:r w:rsidRPr="00FC458B">
              <w:rPr>
                <w:rFonts w:ascii="Arial" w:hAnsi="Arial" w:cs="Arial"/>
                <w:sz w:val="20"/>
                <w:szCs w:val="20"/>
                <w:lang w:val="fr-FR"/>
              </w:rPr>
              <w:t>Khả năng sinh công bằng con lắc xạ thuật (so sánh với TNT tiêu chuẩn)</w:t>
            </w:r>
          </w:p>
        </w:tc>
        <w:tc>
          <w:tcPr>
            <w:tcW w:w="640" w:type="pct"/>
            <w:shd w:val="clear" w:color="auto" w:fill="auto"/>
          </w:tcPr>
          <w:p w14:paraId="537917A7"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rPr>
            </w:pPr>
            <w:r w:rsidRPr="00FC458B">
              <w:rPr>
                <w:rFonts w:ascii="Arial" w:hAnsi="Arial" w:cs="Arial"/>
                <w:sz w:val="20"/>
                <w:szCs w:val="20"/>
                <w:lang w:val="nl-NL"/>
              </w:rPr>
              <w:t>%</w:t>
            </w:r>
          </w:p>
        </w:tc>
        <w:tc>
          <w:tcPr>
            <w:tcW w:w="1512" w:type="pct"/>
            <w:shd w:val="clear" w:color="auto" w:fill="auto"/>
            <w:vAlign w:val="center"/>
          </w:tcPr>
          <w:p w14:paraId="678D4266"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nhỏ hơn 125</w:t>
            </w:r>
          </w:p>
        </w:tc>
      </w:tr>
      <w:tr w:rsidR="00A4084E" w:rsidRPr="00FC458B" w14:paraId="46F68627" w14:textId="77777777">
        <w:tc>
          <w:tcPr>
            <w:tcW w:w="382" w:type="pct"/>
            <w:shd w:val="clear" w:color="auto" w:fill="auto"/>
          </w:tcPr>
          <w:p w14:paraId="79F34DE2"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7</w:t>
            </w:r>
          </w:p>
        </w:tc>
        <w:tc>
          <w:tcPr>
            <w:tcW w:w="2466" w:type="pct"/>
            <w:shd w:val="clear" w:color="auto" w:fill="auto"/>
          </w:tcPr>
          <w:p w14:paraId="05FFC7CC" w14:textId="77777777" w:rsidR="00A4084E" w:rsidRPr="00FC458B" w:rsidRDefault="00A4084E" w:rsidP="003658DD">
            <w:pPr>
              <w:widowControl w:val="0"/>
              <w:spacing w:before="120" w:after="0" w:line="240" w:lineRule="auto"/>
              <w:rPr>
                <w:rFonts w:ascii="Arial" w:hAnsi="Arial" w:cs="Arial"/>
                <w:sz w:val="20"/>
                <w:szCs w:val="20"/>
                <w:lang w:val="nl-NL"/>
              </w:rPr>
            </w:pPr>
            <w:r w:rsidRPr="00FC458B">
              <w:rPr>
                <w:rFonts w:ascii="Arial" w:hAnsi="Arial" w:cs="Arial"/>
                <w:sz w:val="20"/>
                <w:szCs w:val="20"/>
                <w:lang w:val="nl-NL"/>
              </w:rPr>
              <w:t>Tốc độ nổ ở mật độ nén 1,25 g/cm</w:t>
            </w:r>
            <w:r w:rsidRPr="00FC458B">
              <w:rPr>
                <w:rFonts w:ascii="Arial" w:hAnsi="Arial" w:cs="Arial"/>
                <w:sz w:val="20"/>
                <w:szCs w:val="20"/>
                <w:vertAlign w:val="superscript"/>
                <w:lang w:val="nl-NL"/>
              </w:rPr>
              <w:t>3</w:t>
            </w:r>
          </w:p>
        </w:tc>
        <w:tc>
          <w:tcPr>
            <w:tcW w:w="640" w:type="pct"/>
            <w:shd w:val="clear" w:color="auto" w:fill="auto"/>
          </w:tcPr>
          <w:p w14:paraId="40A097C7" w14:textId="77777777" w:rsidR="00A4084E" w:rsidRPr="00FC458B" w:rsidRDefault="00A4084E" w:rsidP="003658DD">
            <w:pPr>
              <w:widowControl w:val="0"/>
              <w:autoSpaceDE w:val="0"/>
              <w:autoSpaceDN w:val="0"/>
              <w:adjustRightInd w:val="0"/>
              <w:spacing w:before="120" w:after="0" w:line="240" w:lineRule="auto"/>
              <w:jc w:val="center"/>
              <w:rPr>
                <w:rFonts w:ascii="Arial" w:hAnsi="Arial" w:cs="Arial"/>
                <w:sz w:val="20"/>
                <w:szCs w:val="20"/>
              </w:rPr>
            </w:pPr>
            <w:r w:rsidRPr="00FC458B">
              <w:rPr>
                <w:rFonts w:ascii="Arial" w:hAnsi="Arial" w:cs="Arial"/>
                <w:sz w:val="20"/>
                <w:szCs w:val="20"/>
              </w:rPr>
              <w:t>m/s</w:t>
            </w:r>
          </w:p>
        </w:tc>
        <w:tc>
          <w:tcPr>
            <w:tcW w:w="1512" w:type="pct"/>
            <w:shd w:val="clear" w:color="auto" w:fill="auto"/>
            <w:vAlign w:val="center"/>
          </w:tcPr>
          <w:p w14:paraId="6BEB8FBF"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Không nhỏ hơn 6 700</w:t>
            </w:r>
          </w:p>
        </w:tc>
      </w:tr>
    </w:tbl>
    <w:p w14:paraId="7A855211" w14:textId="77777777" w:rsidR="00A4084E" w:rsidRPr="00FC458B" w:rsidRDefault="00A4084E" w:rsidP="00FC458B">
      <w:pPr>
        <w:widowControl w:val="0"/>
        <w:spacing w:after="120" w:line="240" w:lineRule="auto"/>
        <w:ind w:firstLine="720"/>
        <w:jc w:val="both"/>
        <w:rPr>
          <w:rFonts w:ascii="Arial" w:hAnsi="Arial" w:cs="Arial"/>
          <w:b/>
          <w:sz w:val="20"/>
          <w:szCs w:val="20"/>
        </w:rPr>
      </w:pPr>
      <w:bookmarkStart w:id="14" w:name="dieu_6"/>
      <w:r w:rsidRPr="00FC458B">
        <w:rPr>
          <w:rFonts w:ascii="Arial" w:hAnsi="Arial" w:cs="Arial"/>
          <w:b/>
          <w:sz w:val="20"/>
          <w:szCs w:val="20"/>
        </w:rPr>
        <w:t>6. Bao gói, bảo quản, ghi nhãn</w:t>
      </w:r>
      <w:bookmarkEnd w:id="14"/>
    </w:p>
    <w:p w14:paraId="67AA5673"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bCs/>
          <w:sz w:val="20"/>
          <w:szCs w:val="20"/>
        </w:rPr>
        <w:t xml:space="preserve">6.1. Thuốc nổ Octogen dạng tinh thể được bao gói trong 02 túi PE buộc kín, </w:t>
      </w:r>
      <w:r w:rsidRPr="00FC458B">
        <w:rPr>
          <w:rFonts w:ascii="Arial" w:hAnsi="Arial" w:cs="Arial"/>
          <w:sz w:val="20"/>
          <w:szCs w:val="20"/>
        </w:rPr>
        <w:t xml:space="preserve">đóng vào hòm gỗ hoặc hộp giấy cacton. Khối lượng tịnh mỗi hòm/hộp không lớn hơn 25 kg. </w:t>
      </w:r>
    </w:p>
    <w:p w14:paraId="0CC378C9"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bCs/>
          <w:sz w:val="20"/>
          <w:szCs w:val="20"/>
        </w:rPr>
        <w:t xml:space="preserve">6.2. Thuốc nổ Octogen </w:t>
      </w:r>
      <w:r w:rsidRPr="00FC458B">
        <w:rPr>
          <w:rFonts w:ascii="Arial" w:hAnsi="Arial" w:cs="Arial"/>
          <w:sz w:val="20"/>
          <w:szCs w:val="20"/>
        </w:rPr>
        <w:t>được bao gói, bảo quản ở hàm ẩm từ 15 % đến 20 %.</w:t>
      </w:r>
    </w:p>
    <w:p w14:paraId="41FD65E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 xml:space="preserve">6.3. Thực hiện ghi nhãn </w:t>
      </w:r>
      <w:r w:rsidRPr="00FC458B">
        <w:rPr>
          <w:rFonts w:ascii="Arial" w:hAnsi="Arial" w:cs="Arial"/>
          <w:bCs/>
          <w:sz w:val="20"/>
          <w:szCs w:val="20"/>
        </w:rPr>
        <w:t>Thuốc nổ Octogen</w:t>
      </w:r>
      <w:r w:rsidRPr="00FC458B">
        <w:rPr>
          <w:rFonts w:ascii="Arial" w:hAnsi="Arial" w:cs="Arial"/>
          <w:sz w:val="20"/>
          <w:szCs w:val="20"/>
        </w:rPr>
        <w:t xml:space="preserve"> theo quy định tại </w:t>
      </w:r>
      <w:bookmarkStart w:id="15" w:name="dc_1"/>
      <w:r w:rsidR="009522DF" w:rsidRPr="00FC458B">
        <w:rPr>
          <w:rFonts w:ascii="Arial" w:hAnsi="Arial" w:cs="Arial"/>
          <w:sz w:val="20"/>
          <w:szCs w:val="20"/>
        </w:rPr>
        <w:t>khoản 1 Điều 10 Nghị định số 43/2017/NĐ-CP</w:t>
      </w:r>
      <w:bookmarkEnd w:id="15"/>
      <w:r w:rsidRPr="00FC458B">
        <w:rPr>
          <w:rFonts w:ascii="Arial" w:hAnsi="Arial" w:cs="Arial"/>
          <w:sz w:val="20"/>
          <w:szCs w:val="20"/>
        </w:rPr>
        <w:t xml:space="preserve"> ngày 14 tháng 4 năm 2017 của Chính phủ về nhãn hàng hóa, được sửa đổi, bổ sung bởi </w:t>
      </w:r>
      <w:bookmarkStart w:id="16" w:name="dc_2"/>
      <w:r w:rsidR="009522DF" w:rsidRPr="00FC458B">
        <w:rPr>
          <w:rFonts w:ascii="Arial" w:hAnsi="Arial" w:cs="Arial"/>
          <w:sz w:val="20"/>
          <w:szCs w:val="20"/>
        </w:rPr>
        <w:t>khoản 5 Điều 1 Nghị định số 111/2021/NĐ-CP</w:t>
      </w:r>
      <w:bookmarkEnd w:id="16"/>
      <w:r w:rsidRPr="00FC458B">
        <w:rPr>
          <w:rFonts w:ascii="Arial" w:hAnsi="Arial" w:cs="Arial"/>
          <w:sz w:val="20"/>
          <w:szCs w:val="20"/>
        </w:rPr>
        <w:t xml:space="preserve"> ngày 09 tháng 11 năm 2021 của Chính phủ sửa đổi, bổ sung một số </w:t>
      </w:r>
      <w:r w:rsidR="009522DF" w:rsidRPr="00FC458B">
        <w:rPr>
          <w:rFonts w:ascii="Arial" w:hAnsi="Arial" w:cs="Arial"/>
          <w:sz w:val="20"/>
          <w:szCs w:val="20"/>
        </w:rPr>
        <w:t>điều</w:t>
      </w:r>
      <w:r w:rsidRPr="00FC458B">
        <w:rPr>
          <w:rFonts w:ascii="Arial" w:hAnsi="Arial" w:cs="Arial"/>
          <w:sz w:val="20"/>
          <w:szCs w:val="20"/>
        </w:rPr>
        <w:t xml:space="preserve"> Nghị định số 43/2017/NĐ-CP ngày 14 tháng 4 năm 2017 của Chính phủ về nhãn hàng hóa và QCVN 01:2019/BCT</w:t>
      </w:r>
    </w:p>
    <w:p w14:paraId="313C03B3" w14:textId="77777777" w:rsidR="00A4084E" w:rsidRPr="00FC458B" w:rsidRDefault="00A4084E" w:rsidP="00FC458B">
      <w:pPr>
        <w:widowControl w:val="0"/>
        <w:spacing w:after="120" w:line="240" w:lineRule="auto"/>
        <w:ind w:firstLine="720"/>
        <w:jc w:val="both"/>
        <w:rPr>
          <w:rFonts w:ascii="Arial" w:hAnsi="Arial" w:cs="Arial"/>
          <w:b/>
          <w:sz w:val="20"/>
          <w:szCs w:val="20"/>
        </w:rPr>
      </w:pPr>
      <w:bookmarkStart w:id="17" w:name="dieu_7"/>
      <w:r w:rsidRPr="00FC458B">
        <w:rPr>
          <w:rFonts w:ascii="Arial" w:hAnsi="Arial" w:cs="Arial"/>
          <w:b/>
          <w:sz w:val="20"/>
          <w:szCs w:val="20"/>
        </w:rPr>
        <w:t>7. Phương pháp thử</w:t>
      </w:r>
      <w:bookmarkEnd w:id="17"/>
    </w:p>
    <w:p w14:paraId="6666B242"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18" w:name="dieu_7_1"/>
      <w:r w:rsidRPr="00FC458B">
        <w:rPr>
          <w:rFonts w:ascii="Arial" w:hAnsi="Arial" w:cs="Arial"/>
          <w:sz w:val="20"/>
          <w:szCs w:val="20"/>
        </w:rPr>
        <w:t>7.1. Lấy mẫu</w:t>
      </w:r>
      <w:bookmarkEnd w:id="18"/>
    </w:p>
    <w:p w14:paraId="0CD16BB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Mẫu được lấy ngẫu nhiên 10 % số đơn vị bao gói của lô sản phẩm, với lô lớn không lấy quá 30 đơn vị bao gói, với lô nhỏ không nhỏ hơn 20 đơn vị bao gói. Mỗi đơn vị bao gói lấy </w:t>
      </w:r>
      <w:r w:rsidR="009522DF" w:rsidRPr="00FC458B">
        <w:rPr>
          <w:rFonts w:ascii="Arial" w:hAnsi="Arial" w:cs="Arial"/>
          <w:sz w:val="20"/>
          <w:szCs w:val="20"/>
        </w:rPr>
        <w:t>khoản</w:t>
      </w:r>
      <w:r w:rsidRPr="00FC458B">
        <w:rPr>
          <w:rFonts w:ascii="Arial" w:hAnsi="Arial" w:cs="Arial"/>
          <w:sz w:val="20"/>
          <w:szCs w:val="20"/>
        </w:rPr>
        <w:t>g 0,3 kg, trộn đều rồi chia theo nguyên tắc phân tư để lấy mẫu đại diện. Mẫu được bao gói trong 2 lớp túi PE, 1/2 mẫu được kiểm nghiệm và 1/2 mẫu được lưu tại nơi sản xuất hoặc nhập khẩu. Trên túi đựng mẫu ghi rõ thông tin: Ký mã hiệu sản phẩm, thời gian lấy mẫu, lô, nơi sản xuất, người lấy mẫu.</w:t>
      </w:r>
    </w:p>
    <w:p w14:paraId="591E07DF"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19" w:name="dieu_7_2"/>
      <w:r w:rsidRPr="00FC458B">
        <w:rPr>
          <w:rFonts w:ascii="Arial" w:hAnsi="Arial" w:cs="Arial"/>
          <w:sz w:val="20"/>
          <w:szCs w:val="20"/>
        </w:rPr>
        <w:t>7.2. Chuẩn bị mẫu</w:t>
      </w:r>
      <w:bookmarkEnd w:id="19"/>
    </w:p>
    <w:p w14:paraId="7020DF4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Thuốc nổ Octogen ẩm được để ở </w:t>
      </w:r>
      <w:r w:rsidR="009522DF" w:rsidRPr="00FC458B">
        <w:rPr>
          <w:rFonts w:ascii="Arial" w:hAnsi="Arial" w:cs="Arial"/>
          <w:sz w:val="20"/>
          <w:szCs w:val="20"/>
        </w:rPr>
        <w:t>điều</w:t>
      </w:r>
      <w:r w:rsidRPr="00FC458B">
        <w:rPr>
          <w:rFonts w:ascii="Arial" w:hAnsi="Arial" w:cs="Arial"/>
          <w:sz w:val="20"/>
          <w:szCs w:val="20"/>
        </w:rPr>
        <w:t xml:space="preserve"> kiện thường hoặc sấy ở nhiệt độ 50 </w:t>
      </w:r>
      <w:r w:rsidRPr="00FC458B">
        <w:rPr>
          <w:rFonts w:ascii="Arial" w:hAnsi="Arial" w:cs="Arial"/>
          <w:sz w:val="20"/>
          <w:szCs w:val="20"/>
          <w:vertAlign w:val="superscript"/>
          <w:lang w:val="nl-NL"/>
        </w:rPr>
        <w:t>o</w:t>
      </w:r>
      <w:r w:rsidRPr="00FC458B">
        <w:rPr>
          <w:rFonts w:ascii="Arial" w:hAnsi="Arial" w:cs="Arial"/>
          <w:sz w:val="20"/>
          <w:szCs w:val="20"/>
        </w:rPr>
        <w:t xml:space="preserve">C đến 70 </w:t>
      </w:r>
      <w:r w:rsidRPr="00FC458B">
        <w:rPr>
          <w:rFonts w:ascii="Arial" w:hAnsi="Arial" w:cs="Arial"/>
          <w:sz w:val="20"/>
          <w:szCs w:val="20"/>
          <w:vertAlign w:val="superscript"/>
        </w:rPr>
        <w:t>o</w:t>
      </w:r>
      <w:r w:rsidRPr="00FC458B">
        <w:rPr>
          <w:rFonts w:ascii="Arial" w:hAnsi="Arial" w:cs="Arial"/>
          <w:sz w:val="20"/>
          <w:szCs w:val="20"/>
        </w:rPr>
        <w:t>C và độ ẩm tương đối nhỏ hơn 60 %RH đến hàm lượng nhỏ hơn 0,1 %.</w:t>
      </w:r>
    </w:p>
    <w:p w14:paraId="3822D53A"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20" w:name="dieu_7_3"/>
      <w:r w:rsidRPr="00FC458B">
        <w:rPr>
          <w:rFonts w:ascii="Arial" w:hAnsi="Arial" w:cs="Arial"/>
          <w:sz w:val="20"/>
          <w:szCs w:val="20"/>
        </w:rPr>
        <w:t>7.3. Xác định dạng ngoài</w:t>
      </w:r>
      <w:bookmarkEnd w:id="20"/>
    </w:p>
    <w:p w14:paraId="2B5AE68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Dạng ngoài của thuốc nổ Octogen được xác định bằng mắt thường. Kết quả kiểm tra phải đạt yêu cầu theo quy định tại </w:t>
      </w:r>
      <w:r w:rsidR="009522DF" w:rsidRPr="00FC458B">
        <w:rPr>
          <w:rFonts w:ascii="Arial" w:hAnsi="Arial" w:cs="Arial"/>
          <w:sz w:val="20"/>
          <w:szCs w:val="20"/>
        </w:rPr>
        <w:t>Điều</w:t>
      </w:r>
      <w:r w:rsidRPr="00FC458B">
        <w:rPr>
          <w:rFonts w:ascii="Arial" w:hAnsi="Arial" w:cs="Arial"/>
          <w:sz w:val="20"/>
          <w:szCs w:val="20"/>
        </w:rPr>
        <w:t xml:space="preserve"> 5 </w:t>
      </w:r>
      <w:r w:rsidRPr="00FC458B">
        <w:rPr>
          <w:rFonts w:ascii="Arial" w:hAnsi="Arial" w:cs="Arial"/>
          <w:sz w:val="20"/>
          <w:szCs w:val="20"/>
          <w:shd w:val="clear" w:color="auto" w:fill="FFFFFF"/>
        </w:rPr>
        <w:t>của Q</w:t>
      </w:r>
      <w:r w:rsidRPr="00FC458B">
        <w:rPr>
          <w:rFonts w:ascii="Arial" w:hAnsi="Arial" w:cs="Arial"/>
          <w:sz w:val="20"/>
          <w:szCs w:val="20"/>
          <w:shd w:val="clear" w:color="auto" w:fill="FFFFFF"/>
          <w:lang w:val="vi-VN"/>
        </w:rPr>
        <w:t>uy chuẩn kỹ thuật n</w:t>
      </w:r>
      <w:r w:rsidRPr="00FC458B">
        <w:rPr>
          <w:rFonts w:ascii="Arial" w:hAnsi="Arial" w:cs="Arial"/>
          <w:sz w:val="20"/>
          <w:szCs w:val="20"/>
          <w:shd w:val="clear" w:color="auto" w:fill="FFFFFF"/>
        </w:rPr>
        <w:t>à</w:t>
      </w:r>
      <w:r w:rsidRPr="00FC458B">
        <w:rPr>
          <w:rFonts w:ascii="Arial" w:hAnsi="Arial" w:cs="Arial"/>
          <w:sz w:val="20"/>
          <w:szCs w:val="20"/>
          <w:shd w:val="clear" w:color="auto" w:fill="FFFFFF"/>
          <w:lang w:val="vi-VN"/>
        </w:rPr>
        <w:t>y</w:t>
      </w:r>
      <w:r w:rsidRPr="00FC458B">
        <w:rPr>
          <w:rFonts w:ascii="Arial" w:hAnsi="Arial" w:cs="Arial"/>
          <w:sz w:val="20"/>
          <w:szCs w:val="20"/>
        </w:rPr>
        <w:t>.</w:t>
      </w:r>
    </w:p>
    <w:p w14:paraId="594A24A0"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21" w:name="dieu_7_4"/>
      <w:r w:rsidRPr="00FC458B">
        <w:rPr>
          <w:rFonts w:ascii="Arial" w:hAnsi="Arial" w:cs="Arial"/>
          <w:sz w:val="20"/>
          <w:szCs w:val="20"/>
        </w:rPr>
        <w:t>7.4. Xác định nhiệt độ nóng chảy</w:t>
      </w:r>
      <w:bookmarkEnd w:id="21"/>
    </w:p>
    <w:p w14:paraId="0C6C03B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lang w:val="nl-NL"/>
        </w:rPr>
        <w:t>7.4.1. Nguyên tắc</w:t>
      </w:r>
    </w:p>
    <w:p w14:paraId="26D6508E"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Nhiệt độ nóng chảy của thuốc nổ Octogen được xác định bằng cách quan sát sự biến đổi trạng thái vật lý của thuốc trong mao quản thủy tinh (capilla) ở </w:t>
      </w:r>
      <w:r w:rsidR="009522DF" w:rsidRPr="00FC458B">
        <w:rPr>
          <w:rFonts w:ascii="Arial" w:hAnsi="Arial" w:cs="Arial"/>
          <w:sz w:val="20"/>
          <w:szCs w:val="20"/>
          <w:lang w:val="nl-NL"/>
        </w:rPr>
        <w:t>khoản</w:t>
      </w:r>
      <w:r w:rsidRPr="00FC458B">
        <w:rPr>
          <w:rFonts w:ascii="Arial" w:hAnsi="Arial" w:cs="Arial"/>
          <w:sz w:val="20"/>
          <w:szCs w:val="20"/>
          <w:lang w:val="nl-NL"/>
        </w:rPr>
        <w:t>g nhiệt độ nhất định.</w:t>
      </w:r>
    </w:p>
    <w:p w14:paraId="06DD145B" w14:textId="77777777" w:rsidR="00A4084E" w:rsidRPr="00FC458B" w:rsidRDefault="00A4084E" w:rsidP="00FC458B">
      <w:pPr>
        <w:widowControl w:val="0"/>
        <w:spacing w:after="120" w:line="240" w:lineRule="auto"/>
        <w:ind w:firstLine="720"/>
        <w:jc w:val="both"/>
        <w:rPr>
          <w:rFonts w:ascii="Arial" w:hAnsi="Arial" w:cs="Arial"/>
          <w:bCs/>
          <w:iCs/>
          <w:sz w:val="20"/>
          <w:szCs w:val="20"/>
          <w:lang w:val="nl-NL"/>
        </w:rPr>
      </w:pPr>
      <w:r w:rsidRPr="00FC458B">
        <w:rPr>
          <w:rFonts w:ascii="Arial" w:hAnsi="Arial" w:cs="Arial"/>
          <w:bCs/>
          <w:iCs/>
          <w:sz w:val="20"/>
          <w:szCs w:val="20"/>
          <w:lang w:val="nl-NL"/>
        </w:rPr>
        <w:t>7.4.2. Thiết bị, dụng cụ, hoá chất</w:t>
      </w:r>
    </w:p>
    <w:p w14:paraId="6A62A672"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rPr>
      </w:pPr>
      <w:r w:rsidRPr="00FC458B">
        <w:rPr>
          <w:rFonts w:ascii="Arial" w:hAnsi="Arial" w:cs="Arial"/>
          <w:bCs/>
          <w:sz w:val="20"/>
          <w:szCs w:val="20"/>
        </w:rPr>
        <w:t>-</w:t>
      </w:r>
      <w:r w:rsidRPr="00FC458B">
        <w:rPr>
          <w:rFonts w:ascii="Arial" w:hAnsi="Arial" w:cs="Arial"/>
          <w:sz w:val="20"/>
          <w:szCs w:val="20"/>
        </w:rPr>
        <w:t xml:space="preserve"> Cân kỹ thuật, sai số 0,01 g;</w:t>
      </w:r>
    </w:p>
    <w:p w14:paraId="659856E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lang w:val="nl-NL"/>
        </w:rPr>
        <w:t xml:space="preserve">- </w:t>
      </w:r>
      <w:r w:rsidRPr="00FC458B">
        <w:rPr>
          <w:rFonts w:ascii="Arial" w:hAnsi="Arial" w:cs="Arial"/>
          <w:sz w:val="20"/>
          <w:szCs w:val="20"/>
          <w:lang w:val="nl-NL"/>
        </w:rPr>
        <w:t xml:space="preserve">Máy đo </w:t>
      </w:r>
      <w:r w:rsidR="009522DF" w:rsidRPr="00FC458B">
        <w:rPr>
          <w:rFonts w:ascii="Arial" w:hAnsi="Arial" w:cs="Arial"/>
          <w:sz w:val="20"/>
          <w:szCs w:val="20"/>
          <w:lang w:val="nl-NL"/>
        </w:rPr>
        <w:t>điểm</w:t>
      </w:r>
      <w:r w:rsidRPr="00FC458B">
        <w:rPr>
          <w:rFonts w:ascii="Arial" w:hAnsi="Arial" w:cs="Arial"/>
          <w:sz w:val="20"/>
          <w:szCs w:val="20"/>
          <w:lang w:val="nl-NL"/>
        </w:rPr>
        <w:t xml:space="preserve"> chảy, </w:t>
      </w:r>
      <w:r w:rsidR="009522DF" w:rsidRPr="00FC458B">
        <w:rPr>
          <w:rFonts w:ascii="Arial" w:hAnsi="Arial" w:cs="Arial"/>
          <w:sz w:val="20"/>
          <w:szCs w:val="20"/>
          <w:lang w:val="nl-NL"/>
        </w:rPr>
        <w:t>khoản</w:t>
      </w:r>
      <w:r w:rsidRPr="00FC458B">
        <w:rPr>
          <w:rFonts w:ascii="Arial" w:hAnsi="Arial" w:cs="Arial"/>
          <w:sz w:val="20"/>
          <w:szCs w:val="20"/>
          <w:lang w:val="nl-NL"/>
        </w:rPr>
        <w:t xml:space="preserve">g đo từ 0 </w:t>
      </w:r>
      <w:r w:rsidRPr="00FC458B">
        <w:rPr>
          <w:rFonts w:ascii="Arial" w:hAnsi="Arial" w:cs="Arial"/>
          <w:sz w:val="20"/>
          <w:szCs w:val="20"/>
          <w:vertAlign w:val="superscript"/>
          <w:lang w:val="nl-NL"/>
        </w:rPr>
        <w:t>o</w:t>
      </w:r>
      <w:r w:rsidRPr="00FC458B">
        <w:rPr>
          <w:rFonts w:ascii="Arial" w:hAnsi="Arial" w:cs="Arial"/>
          <w:sz w:val="20"/>
          <w:szCs w:val="20"/>
          <w:lang w:val="nl-NL"/>
        </w:rPr>
        <w:t xml:space="preserve">C đến 300 </w:t>
      </w:r>
      <w:r w:rsidRPr="00FC458B">
        <w:rPr>
          <w:rFonts w:ascii="Arial" w:hAnsi="Arial" w:cs="Arial"/>
          <w:sz w:val="20"/>
          <w:szCs w:val="20"/>
          <w:vertAlign w:val="superscript"/>
          <w:lang w:val="nl-NL"/>
        </w:rPr>
        <w:t>o</w:t>
      </w:r>
      <w:r w:rsidRPr="00FC458B">
        <w:rPr>
          <w:rFonts w:ascii="Arial" w:hAnsi="Arial" w:cs="Arial"/>
          <w:sz w:val="20"/>
          <w:szCs w:val="20"/>
          <w:lang w:val="nl-NL"/>
        </w:rPr>
        <w:t xml:space="preserve">C, có </w:t>
      </w:r>
      <w:r w:rsidR="009522DF" w:rsidRPr="00FC458B">
        <w:rPr>
          <w:rFonts w:ascii="Arial" w:hAnsi="Arial" w:cs="Arial"/>
          <w:sz w:val="20"/>
          <w:szCs w:val="20"/>
          <w:lang w:val="nl-NL"/>
        </w:rPr>
        <w:t>điều</w:t>
      </w:r>
      <w:r w:rsidRPr="00FC458B">
        <w:rPr>
          <w:rFonts w:ascii="Arial" w:hAnsi="Arial" w:cs="Arial"/>
          <w:sz w:val="20"/>
          <w:szCs w:val="20"/>
          <w:lang w:val="nl-NL"/>
        </w:rPr>
        <w:t xml:space="preserve"> chỉnh tốc độ gia nhiệt đến 0,1 </w:t>
      </w:r>
      <w:r w:rsidRPr="00FC458B">
        <w:rPr>
          <w:rFonts w:ascii="Arial" w:hAnsi="Arial" w:cs="Arial"/>
          <w:sz w:val="20"/>
          <w:szCs w:val="20"/>
          <w:vertAlign w:val="superscript"/>
          <w:lang w:val="nl-NL"/>
        </w:rPr>
        <w:t>o</w:t>
      </w:r>
      <w:r w:rsidRPr="00FC458B">
        <w:rPr>
          <w:rFonts w:ascii="Arial" w:hAnsi="Arial" w:cs="Arial"/>
          <w:sz w:val="20"/>
          <w:szCs w:val="20"/>
          <w:lang w:val="nl-NL"/>
        </w:rPr>
        <w:t xml:space="preserve">C/min, sai số 0,1 </w:t>
      </w:r>
      <w:r w:rsidRPr="00FC458B">
        <w:rPr>
          <w:rFonts w:ascii="Arial" w:hAnsi="Arial" w:cs="Arial"/>
          <w:sz w:val="20"/>
          <w:szCs w:val="20"/>
          <w:vertAlign w:val="superscript"/>
          <w:lang w:val="nl-NL"/>
        </w:rPr>
        <w:t>o</w:t>
      </w:r>
      <w:r w:rsidRPr="00FC458B">
        <w:rPr>
          <w:rFonts w:ascii="Arial" w:hAnsi="Arial" w:cs="Arial"/>
          <w:sz w:val="20"/>
          <w:szCs w:val="20"/>
          <w:lang w:val="nl-NL"/>
        </w:rPr>
        <w:t>C;</w:t>
      </w:r>
    </w:p>
    <w:p w14:paraId="2049CC0F"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rPr>
        <w:t xml:space="preserve">- Mao quản thủy tinh (capilla), đường kính ngoài từ 1,4 mm đến 2,0 mm, </w:t>
      </w:r>
      <w:r w:rsidRPr="00FC458B">
        <w:rPr>
          <w:rFonts w:ascii="Arial" w:hAnsi="Arial" w:cs="Arial"/>
          <w:sz w:val="20"/>
          <w:szCs w:val="20"/>
          <w:lang w:val="nl-NL"/>
        </w:rPr>
        <w:t>thành dày từ 0,2 mm đến 0,3 mm và dài từ 90 mm đến 100 mm;</w:t>
      </w:r>
    </w:p>
    <w:p w14:paraId="4A261884"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Kính lúp, độ phóng đại 7 lần;</w:t>
      </w:r>
    </w:p>
    <w:p w14:paraId="32875B38"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nl-NL"/>
        </w:rPr>
        <w:t xml:space="preserve">- </w:t>
      </w:r>
      <w:r w:rsidRPr="00FC458B">
        <w:rPr>
          <w:rFonts w:ascii="Arial" w:hAnsi="Arial" w:cs="Arial"/>
          <w:sz w:val="20"/>
          <w:szCs w:val="20"/>
        </w:rPr>
        <w:t>Axeton tinh khiết phân tích theo TCVN 4066:1985;</w:t>
      </w:r>
    </w:p>
    <w:p w14:paraId="0DC32FF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Hỗn hợp rửa axit cromic (Pha chế từ hỗn hợp K</w:t>
      </w:r>
      <w:r w:rsidRPr="00FC458B">
        <w:rPr>
          <w:rFonts w:ascii="Arial" w:hAnsi="Arial" w:cs="Arial"/>
          <w:sz w:val="20"/>
          <w:szCs w:val="20"/>
          <w:vertAlign w:val="subscript"/>
        </w:rPr>
        <w:t>2</w:t>
      </w:r>
      <w:r w:rsidRPr="00FC458B">
        <w:rPr>
          <w:rFonts w:ascii="Arial" w:hAnsi="Arial" w:cs="Arial"/>
          <w:sz w:val="20"/>
          <w:szCs w:val="20"/>
        </w:rPr>
        <w:t>Cr</w:t>
      </w:r>
      <w:r w:rsidRPr="00FC458B">
        <w:rPr>
          <w:rFonts w:ascii="Arial" w:hAnsi="Arial" w:cs="Arial"/>
          <w:sz w:val="20"/>
          <w:szCs w:val="20"/>
          <w:vertAlign w:val="subscript"/>
        </w:rPr>
        <w:t>2</w:t>
      </w:r>
      <w:r w:rsidRPr="00FC458B">
        <w:rPr>
          <w:rFonts w:ascii="Arial" w:hAnsi="Arial" w:cs="Arial"/>
          <w:sz w:val="20"/>
          <w:szCs w:val="20"/>
        </w:rPr>
        <w:t>O</w:t>
      </w:r>
      <w:r w:rsidRPr="00FC458B">
        <w:rPr>
          <w:rFonts w:ascii="Arial" w:hAnsi="Arial" w:cs="Arial"/>
          <w:sz w:val="20"/>
          <w:szCs w:val="20"/>
          <w:vertAlign w:val="subscript"/>
        </w:rPr>
        <w:t>7</w:t>
      </w:r>
      <w:r w:rsidRPr="00FC458B">
        <w:rPr>
          <w:rFonts w:ascii="Arial" w:hAnsi="Arial" w:cs="Arial"/>
          <w:sz w:val="20"/>
          <w:szCs w:val="20"/>
        </w:rPr>
        <w:t xml:space="preserve"> không nhỏ hơn 99,7 % và H</w:t>
      </w:r>
      <w:r w:rsidRPr="00FC458B">
        <w:rPr>
          <w:rFonts w:ascii="Arial" w:hAnsi="Arial" w:cs="Arial"/>
          <w:sz w:val="20"/>
          <w:szCs w:val="20"/>
          <w:vertAlign w:val="subscript"/>
        </w:rPr>
        <w:t>2</w:t>
      </w:r>
      <w:r w:rsidRPr="00FC458B">
        <w:rPr>
          <w:rFonts w:ascii="Arial" w:hAnsi="Arial" w:cs="Arial"/>
          <w:sz w:val="20"/>
          <w:szCs w:val="20"/>
        </w:rPr>
        <w:t>SO</w:t>
      </w:r>
      <w:r w:rsidRPr="00FC458B">
        <w:rPr>
          <w:rFonts w:ascii="Arial" w:hAnsi="Arial" w:cs="Arial"/>
          <w:sz w:val="20"/>
          <w:szCs w:val="20"/>
          <w:vertAlign w:val="subscript"/>
        </w:rPr>
        <w:t>4</w:t>
      </w:r>
      <w:r w:rsidRPr="00FC458B">
        <w:rPr>
          <w:rFonts w:ascii="Arial" w:hAnsi="Arial" w:cs="Arial"/>
          <w:sz w:val="20"/>
          <w:szCs w:val="20"/>
        </w:rPr>
        <w:t xml:space="preserve"> không nhỏ hơn 98 %);</w:t>
      </w:r>
    </w:p>
    <w:p w14:paraId="1413C83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Chổi rửa loại đường kính 10 mm;</w:t>
      </w:r>
    </w:p>
    <w:p w14:paraId="55F3886B"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Bình hút ẩm chứa silicagel;</w:t>
      </w:r>
    </w:p>
    <w:p w14:paraId="7AC5467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nl-NL"/>
        </w:rPr>
        <w:t>- Cối, chày bằng sứ hoặc mã não;</w:t>
      </w:r>
    </w:p>
    <w:p w14:paraId="7D2C2128"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Mẫu thuốc nổ Octogen cần xác định nhiệt độ nóng chảy;</w:t>
      </w:r>
    </w:p>
    <w:p w14:paraId="21010015"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Đĩa petri (Hộp lồng thủy tinh), đường kính 90 mm.</w:t>
      </w:r>
    </w:p>
    <w:p w14:paraId="3E6CE58B"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lang w:val="nl-NL"/>
        </w:rPr>
        <w:t>7.4.3. Phương pháp tiến hành</w:t>
      </w:r>
    </w:p>
    <w:p w14:paraId="72AEDD02"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 Cân từ 03 g đến 05 g mẫu Octogen cho vào hộp lồng, dàn đều mẫu trên bề mặt của hộp lồng. Hộp lồng chứa mẫu được sấy ở nhiệt độ từ 75 </w:t>
      </w:r>
      <w:r w:rsidRPr="00FC458B">
        <w:rPr>
          <w:rFonts w:ascii="Arial" w:hAnsi="Arial" w:cs="Arial"/>
          <w:sz w:val="20"/>
          <w:szCs w:val="20"/>
          <w:vertAlign w:val="superscript"/>
          <w:lang w:val="nl-NL"/>
        </w:rPr>
        <w:t>0</w:t>
      </w:r>
      <w:r w:rsidRPr="00FC458B">
        <w:rPr>
          <w:rFonts w:ascii="Arial" w:hAnsi="Arial" w:cs="Arial"/>
          <w:sz w:val="20"/>
          <w:szCs w:val="20"/>
          <w:lang w:val="nl-NL"/>
        </w:rPr>
        <w:t xml:space="preserve">C đến 80 </w:t>
      </w:r>
      <w:r w:rsidRPr="00FC458B">
        <w:rPr>
          <w:rFonts w:ascii="Arial" w:hAnsi="Arial" w:cs="Arial"/>
          <w:sz w:val="20"/>
          <w:szCs w:val="20"/>
          <w:vertAlign w:val="superscript"/>
          <w:lang w:val="nl-NL"/>
        </w:rPr>
        <w:t>0</w:t>
      </w:r>
      <w:r w:rsidRPr="00FC458B">
        <w:rPr>
          <w:rFonts w:ascii="Arial" w:hAnsi="Arial" w:cs="Arial"/>
          <w:sz w:val="20"/>
          <w:szCs w:val="20"/>
          <w:lang w:val="nl-NL"/>
        </w:rPr>
        <w:t>C đến khối lượng không đổi. Để nguội trong bình hút ẩm;</w:t>
      </w:r>
    </w:p>
    <w:p w14:paraId="39619BED"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 Dùng cối sứ nghiền nhỏ mẫu cần xác định nhiệt độ nóng chảy, sau đó nạp vào 03 mao quản </w:t>
      </w:r>
      <w:r w:rsidRPr="00FC458B">
        <w:rPr>
          <w:rFonts w:ascii="Arial" w:hAnsi="Arial" w:cs="Arial"/>
          <w:sz w:val="20"/>
          <w:szCs w:val="20"/>
          <w:lang w:val="nl-NL"/>
        </w:rPr>
        <w:lastRenderedPageBreak/>
        <w:t>thủy tinh với chiều cao thuốc đến 2 mm. Gõ nhẹ capilla trên mặt bàn gỗ để dàn đều lượng thuốc nổ;</w:t>
      </w:r>
    </w:p>
    <w:p w14:paraId="70A792DC"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 Tăng nhiệt độ của thiết bị gia nhiệt đến 260 </w:t>
      </w:r>
      <w:r w:rsidRPr="00FC458B">
        <w:rPr>
          <w:rFonts w:ascii="Arial" w:hAnsi="Arial" w:cs="Arial"/>
          <w:sz w:val="20"/>
          <w:szCs w:val="20"/>
          <w:vertAlign w:val="superscript"/>
          <w:lang w:val="nl-NL"/>
        </w:rPr>
        <w:t>o</w:t>
      </w:r>
      <w:r w:rsidRPr="00FC458B">
        <w:rPr>
          <w:rFonts w:ascii="Arial" w:hAnsi="Arial" w:cs="Arial"/>
          <w:sz w:val="20"/>
          <w:szCs w:val="20"/>
          <w:lang w:val="nl-NL"/>
        </w:rPr>
        <w:t xml:space="preserve">C với tốc độ gia nhiệt 20 </w:t>
      </w:r>
      <w:r w:rsidRPr="00FC458B">
        <w:rPr>
          <w:rFonts w:ascii="Arial" w:hAnsi="Arial" w:cs="Arial"/>
          <w:sz w:val="20"/>
          <w:szCs w:val="20"/>
          <w:vertAlign w:val="superscript"/>
          <w:lang w:val="nl-NL"/>
        </w:rPr>
        <w:t>o</w:t>
      </w:r>
      <w:r w:rsidRPr="00FC458B">
        <w:rPr>
          <w:rFonts w:ascii="Arial" w:hAnsi="Arial" w:cs="Arial"/>
          <w:sz w:val="20"/>
          <w:szCs w:val="20"/>
          <w:lang w:val="nl-NL"/>
        </w:rPr>
        <w:t>C/min;</w:t>
      </w:r>
    </w:p>
    <w:p w14:paraId="67B9F1DD"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Đặt 03 mao quản thủy tinh có chứa mẫu vào 03 vị trí đo của máy;</w:t>
      </w:r>
    </w:p>
    <w:p w14:paraId="63809382"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 Gia nhiệt với tốc độ 10 </w:t>
      </w:r>
      <w:r w:rsidRPr="00FC458B">
        <w:rPr>
          <w:rFonts w:ascii="Arial" w:hAnsi="Arial" w:cs="Arial"/>
          <w:sz w:val="20"/>
          <w:szCs w:val="20"/>
          <w:vertAlign w:val="superscript"/>
          <w:lang w:val="nl-NL"/>
        </w:rPr>
        <w:t>o</w:t>
      </w:r>
      <w:r w:rsidRPr="00FC458B">
        <w:rPr>
          <w:rFonts w:ascii="Arial" w:hAnsi="Arial" w:cs="Arial"/>
          <w:sz w:val="20"/>
          <w:szCs w:val="20"/>
          <w:lang w:val="nl-NL"/>
        </w:rPr>
        <w:t>C/min;</w:t>
      </w:r>
    </w:p>
    <w:p w14:paraId="56A7D577"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Quan sát sự biến đổi trạng thái vật lý của mẫu bằng kính lúp;</w:t>
      </w:r>
    </w:p>
    <w:p w14:paraId="7FB51E01"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 xml:space="preserve">- Quan sát, ghi lại nhiệt độ tại thời </w:t>
      </w:r>
      <w:r w:rsidR="009522DF" w:rsidRPr="00FC458B">
        <w:rPr>
          <w:rFonts w:ascii="Arial" w:hAnsi="Arial" w:cs="Arial"/>
          <w:sz w:val="20"/>
          <w:szCs w:val="20"/>
          <w:lang w:val="nl-NL"/>
        </w:rPr>
        <w:t>điểm</w:t>
      </w:r>
      <w:r w:rsidRPr="00FC458B">
        <w:rPr>
          <w:rFonts w:ascii="Arial" w:hAnsi="Arial" w:cs="Arial"/>
          <w:sz w:val="20"/>
          <w:szCs w:val="20"/>
          <w:lang w:val="nl-NL"/>
        </w:rPr>
        <w:t xml:space="preserve"> mẫu bắt đầu có chảy lỏng (T</w:t>
      </w:r>
      <w:r w:rsidRPr="00FC458B">
        <w:rPr>
          <w:rFonts w:ascii="Arial" w:hAnsi="Arial" w:cs="Arial"/>
          <w:sz w:val="20"/>
          <w:szCs w:val="20"/>
          <w:vertAlign w:val="subscript"/>
          <w:lang w:val="nl-NL"/>
        </w:rPr>
        <w:t>1</w:t>
      </w:r>
      <w:r w:rsidRPr="00FC458B">
        <w:rPr>
          <w:rFonts w:ascii="Arial" w:hAnsi="Arial" w:cs="Arial"/>
          <w:sz w:val="20"/>
          <w:szCs w:val="20"/>
          <w:lang w:val="nl-NL"/>
        </w:rPr>
        <w:t>)</w:t>
      </w:r>
      <w:r w:rsidRPr="00FC458B">
        <w:rPr>
          <w:rFonts w:ascii="Arial" w:hAnsi="Arial" w:cs="Arial"/>
          <w:sz w:val="20"/>
          <w:szCs w:val="20"/>
          <w:vertAlign w:val="subscript"/>
          <w:lang w:val="nl-NL"/>
        </w:rPr>
        <w:t xml:space="preserve"> </w:t>
      </w:r>
      <w:r w:rsidRPr="00FC458B">
        <w:rPr>
          <w:rFonts w:ascii="Arial" w:hAnsi="Arial" w:cs="Arial"/>
          <w:sz w:val="20"/>
          <w:szCs w:val="20"/>
          <w:lang w:val="nl-NL"/>
        </w:rPr>
        <w:t>và chảy lỏng hoàn toàn (T</w:t>
      </w:r>
      <w:r w:rsidRPr="00FC458B">
        <w:rPr>
          <w:rFonts w:ascii="Arial" w:hAnsi="Arial" w:cs="Arial"/>
          <w:sz w:val="20"/>
          <w:szCs w:val="20"/>
          <w:vertAlign w:val="subscript"/>
          <w:lang w:val="nl-NL"/>
        </w:rPr>
        <w:t>2</w:t>
      </w:r>
      <w:r w:rsidRPr="00FC458B">
        <w:rPr>
          <w:rFonts w:ascii="Arial" w:hAnsi="Arial" w:cs="Arial"/>
          <w:sz w:val="20"/>
          <w:szCs w:val="20"/>
          <w:lang w:val="nl-NL"/>
        </w:rPr>
        <w:t>).</w:t>
      </w:r>
    </w:p>
    <w:p w14:paraId="624CFC28"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bCs/>
          <w:iCs/>
          <w:sz w:val="20"/>
          <w:szCs w:val="20"/>
          <w:lang w:val="nl-NL"/>
        </w:rPr>
        <w:t>7.4.4. Cách tính kết quả</w:t>
      </w:r>
    </w:p>
    <w:p w14:paraId="3E7264AC"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Nhiệt độ nóng chảy (T</w:t>
      </w:r>
      <w:r w:rsidRPr="00FC458B">
        <w:rPr>
          <w:rFonts w:ascii="Arial" w:hAnsi="Arial" w:cs="Arial"/>
          <w:sz w:val="20"/>
          <w:szCs w:val="20"/>
          <w:vertAlign w:val="subscript"/>
          <w:lang w:val="nl-NL"/>
        </w:rPr>
        <w:t>nc</w:t>
      </w:r>
      <w:r w:rsidRPr="00FC458B">
        <w:rPr>
          <w:rFonts w:ascii="Arial" w:hAnsi="Arial" w:cs="Arial"/>
          <w:sz w:val="20"/>
          <w:szCs w:val="20"/>
          <w:lang w:val="nl-NL"/>
        </w:rPr>
        <w:t>) của mẫu, theo công thức:</w:t>
      </w:r>
    </w:p>
    <w:p w14:paraId="458CE1AB" w14:textId="5B617A08" w:rsidR="00A4084E" w:rsidRPr="00FC458B" w:rsidRDefault="00FC458B" w:rsidP="003658DD">
      <w:pPr>
        <w:widowControl w:val="0"/>
        <w:spacing w:before="120" w:after="0" w:line="240" w:lineRule="auto"/>
        <w:jc w:val="center"/>
        <w:rPr>
          <w:rFonts w:ascii="Arial" w:hAnsi="Arial" w:cs="Arial"/>
          <w:sz w:val="20"/>
          <w:szCs w:val="20"/>
          <w:lang w:val="nl-NL"/>
        </w:rPr>
      </w:pPr>
      <w:r w:rsidRPr="00FC458B">
        <w:rPr>
          <w:rFonts w:ascii="Arial" w:hAnsi="Arial" w:cs="Arial"/>
          <w:noProof/>
          <w:sz w:val="20"/>
          <w:szCs w:val="20"/>
          <w:lang w:val="nl-NL"/>
        </w:rPr>
        <w:drawing>
          <wp:inline distT="0" distB="0" distL="0" distR="0" wp14:anchorId="32A11FE7" wp14:editId="3AD01279">
            <wp:extent cx="145542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420" cy="441960"/>
                    </a:xfrm>
                    <a:prstGeom prst="rect">
                      <a:avLst/>
                    </a:prstGeom>
                    <a:noFill/>
                    <a:ln>
                      <a:noFill/>
                    </a:ln>
                  </pic:spPr>
                </pic:pic>
              </a:graphicData>
            </a:graphic>
          </wp:inline>
        </w:drawing>
      </w:r>
    </w:p>
    <w:p w14:paraId="48BA2607"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de-DE"/>
        </w:rPr>
        <w:t>Trong đó:</w:t>
      </w:r>
    </w:p>
    <w:p w14:paraId="2851AA45"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de-DE"/>
        </w:rPr>
        <w:t>- T</w:t>
      </w:r>
      <w:r w:rsidRPr="00FC458B">
        <w:rPr>
          <w:rFonts w:ascii="Arial" w:hAnsi="Arial" w:cs="Arial"/>
          <w:sz w:val="20"/>
          <w:szCs w:val="20"/>
          <w:vertAlign w:val="subscript"/>
          <w:lang w:val="de-DE"/>
        </w:rPr>
        <w:t xml:space="preserve">nc </w:t>
      </w:r>
      <w:r w:rsidRPr="00FC458B">
        <w:rPr>
          <w:rFonts w:ascii="Arial" w:hAnsi="Arial" w:cs="Arial"/>
          <w:sz w:val="20"/>
          <w:szCs w:val="20"/>
          <w:lang w:val="de-DE"/>
        </w:rPr>
        <w:t xml:space="preserve">: Nhiệt độ nóng chảy của thuốc nổ Octogen, </w:t>
      </w:r>
      <w:r w:rsidRPr="00FC458B">
        <w:rPr>
          <w:rFonts w:ascii="Arial" w:hAnsi="Arial" w:cs="Arial"/>
          <w:sz w:val="20"/>
          <w:szCs w:val="20"/>
          <w:vertAlign w:val="superscript"/>
          <w:lang w:val="de-DE"/>
        </w:rPr>
        <w:t>o</w:t>
      </w:r>
      <w:r w:rsidRPr="00FC458B">
        <w:rPr>
          <w:rFonts w:ascii="Arial" w:hAnsi="Arial" w:cs="Arial"/>
          <w:sz w:val="20"/>
          <w:szCs w:val="20"/>
          <w:lang w:val="de-DE"/>
        </w:rPr>
        <w:t>C;</w:t>
      </w:r>
    </w:p>
    <w:p w14:paraId="5FFDD6BB"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de-DE"/>
        </w:rPr>
        <w:t>- T</w:t>
      </w:r>
      <w:r w:rsidRPr="00FC458B">
        <w:rPr>
          <w:rFonts w:ascii="Arial" w:hAnsi="Arial" w:cs="Arial"/>
          <w:sz w:val="20"/>
          <w:szCs w:val="20"/>
          <w:vertAlign w:val="subscript"/>
          <w:lang w:val="de-DE"/>
        </w:rPr>
        <w:t xml:space="preserve">1 </w:t>
      </w:r>
      <w:r w:rsidRPr="00FC458B">
        <w:rPr>
          <w:rFonts w:ascii="Arial" w:hAnsi="Arial" w:cs="Arial"/>
          <w:sz w:val="20"/>
          <w:szCs w:val="20"/>
          <w:lang w:val="de-DE"/>
        </w:rPr>
        <w:t xml:space="preserve">: Nhiệt độ tại thời </w:t>
      </w:r>
      <w:r w:rsidR="009522DF" w:rsidRPr="00FC458B">
        <w:rPr>
          <w:rFonts w:ascii="Arial" w:hAnsi="Arial" w:cs="Arial"/>
          <w:sz w:val="20"/>
          <w:szCs w:val="20"/>
          <w:lang w:val="de-DE"/>
        </w:rPr>
        <w:t>điểm</w:t>
      </w:r>
      <w:r w:rsidRPr="00FC458B">
        <w:rPr>
          <w:rFonts w:ascii="Arial" w:hAnsi="Arial" w:cs="Arial"/>
          <w:sz w:val="20"/>
          <w:szCs w:val="20"/>
          <w:lang w:val="de-DE"/>
        </w:rPr>
        <w:t xml:space="preserve"> mẫu bắt đầu nóng chảy, </w:t>
      </w:r>
      <w:r w:rsidRPr="00FC458B">
        <w:rPr>
          <w:rFonts w:ascii="Arial" w:hAnsi="Arial" w:cs="Arial"/>
          <w:sz w:val="20"/>
          <w:szCs w:val="20"/>
          <w:vertAlign w:val="superscript"/>
          <w:lang w:val="de-DE"/>
        </w:rPr>
        <w:t>o</w:t>
      </w:r>
      <w:r w:rsidRPr="00FC458B">
        <w:rPr>
          <w:rFonts w:ascii="Arial" w:hAnsi="Arial" w:cs="Arial"/>
          <w:sz w:val="20"/>
          <w:szCs w:val="20"/>
          <w:lang w:val="de-DE"/>
        </w:rPr>
        <w:t>C;</w:t>
      </w:r>
    </w:p>
    <w:p w14:paraId="2823B095"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de-DE"/>
        </w:rPr>
        <w:t>- T</w:t>
      </w:r>
      <w:r w:rsidRPr="00FC458B">
        <w:rPr>
          <w:rFonts w:ascii="Arial" w:hAnsi="Arial" w:cs="Arial"/>
          <w:sz w:val="20"/>
          <w:szCs w:val="20"/>
          <w:vertAlign w:val="subscript"/>
          <w:lang w:val="de-DE"/>
        </w:rPr>
        <w:t xml:space="preserve">2 </w:t>
      </w:r>
      <w:r w:rsidRPr="00FC458B">
        <w:rPr>
          <w:rFonts w:ascii="Arial" w:hAnsi="Arial" w:cs="Arial"/>
          <w:sz w:val="20"/>
          <w:szCs w:val="20"/>
          <w:lang w:val="de-DE"/>
        </w:rPr>
        <w:t xml:space="preserve">: Nhiệt độ tại thời </w:t>
      </w:r>
      <w:r w:rsidR="009522DF" w:rsidRPr="00FC458B">
        <w:rPr>
          <w:rFonts w:ascii="Arial" w:hAnsi="Arial" w:cs="Arial"/>
          <w:sz w:val="20"/>
          <w:szCs w:val="20"/>
          <w:lang w:val="de-DE"/>
        </w:rPr>
        <w:t>điểm</w:t>
      </w:r>
      <w:r w:rsidRPr="00FC458B">
        <w:rPr>
          <w:rFonts w:ascii="Arial" w:hAnsi="Arial" w:cs="Arial"/>
          <w:sz w:val="20"/>
          <w:szCs w:val="20"/>
          <w:lang w:val="de-DE"/>
        </w:rPr>
        <w:t xml:space="preserve"> mẫu đã chảy lỏng hoàn toàn, </w:t>
      </w:r>
      <w:r w:rsidRPr="00FC458B">
        <w:rPr>
          <w:rFonts w:ascii="Arial" w:hAnsi="Arial" w:cs="Arial"/>
          <w:sz w:val="20"/>
          <w:szCs w:val="20"/>
          <w:vertAlign w:val="superscript"/>
          <w:lang w:val="de-DE"/>
        </w:rPr>
        <w:t>o</w:t>
      </w:r>
      <w:r w:rsidRPr="00FC458B">
        <w:rPr>
          <w:rFonts w:ascii="Arial" w:hAnsi="Arial" w:cs="Arial"/>
          <w:sz w:val="20"/>
          <w:szCs w:val="20"/>
          <w:lang w:val="de-DE"/>
        </w:rPr>
        <w:t>C.</w:t>
      </w:r>
    </w:p>
    <w:p w14:paraId="7C3A0623"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xml:space="preserve">Thí nghiệm được tiến hành 03 lần, chênh lệch kết quả giữa các lần thí nghiệm đối với cùng một mẫu không được vượt quá 0,5 </w:t>
      </w:r>
      <w:r w:rsidRPr="00FC458B">
        <w:rPr>
          <w:rFonts w:ascii="Arial" w:hAnsi="Arial" w:cs="Arial"/>
          <w:sz w:val="20"/>
          <w:szCs w:val="20"/>
          <w:vertAlign w:val="superscript"/>
          <w:lang w:val="de-DE"/>
        </w:rPr>
        <w:t>o</w:t>
      </w:r>
      <w:r w:rsidRPr="00FC458B">
        <w:rPr>
          <w:rFonts w:ascii="Arial" w:hAnsi="Arial" w:cs="Arial"/>
          <w:sz w:val="20"/>
          <w:szCs w:val="20"/>
          <w:lang w:val="de-DE"/>
        </w:rPr>
        <w:t xml:space="preserve">C. Kết quả phân tích là giá trị trung bình của 03 lần thí nghiệm, làm tròn số đến 0,1 </w:t>
      </w:r>
      <w:r w:rsidRPr="00FC458B">
        <w:rPr>
          <w:rFonts w:ascii="Arial" w:hAnsi="Arial" w:cs="Arial"/>
          <w:sz w:val="20"/>
          <w:szCs w:val="20"/>
          <w:vertAlign w:val="superscript"/>
          <w:lang w:val="de-DE"/>
        </w:rPr>
        <w:t>o</w:t>
      </w:r>
      <w:r w:rsidRPr="00FC458B">
        <w:rPr>
          <w:rFonts w:ascii="Arial" w:hAnsi="Arial" w:cs="Arial"/>
          <w:sz w:val="20"/>
          <w:szCs w:val="20"/>
          <w:lang w:val="de-DE"/>
        </w:rPr>
        <w:t xml:space="preserve">C. Kết quả kiểm tra phải đạt yêu cầu theo quy định tại </w:t>
      </w:r>
      <w:r w:rsidR="009522DF" w:rsidRPr="00FC458B">
        <w:rPr>
          <w:rFonts w:ascii="Arial" w:hAnsi="Arial" w:cs="Arial"/>
          <w:sz w:val="20"/>
          <w:szCs w:val="20"/>
          <w:lang w:val="de-DE"/>
        </w:rPr>
        <w:t>Điều</w:t>
      </w:r>
      <w:r w:rsidRPr="00FC458B">
        <w:rPr>
          <w:rFonts w:ascii="Arial" w:hAnsi="Arial" w:cs="Arial"/>
          <w:sz w:val="20"/>
          <w:szCs w:val="20"/>
          <w:lang w:val="de-DE"/>
        </w:rPr>
        <w:t xml:space="preserve"> 5 </w:t>
      </w:r>
      <w:r w:rsidRPr="00FC458B">
        <w:rPr>
          <w:rFonts w:ascii="Arial" w:hAnsi="Arial" w:cs="Arial"/>
          <w:sz w:val="20"/>
          <w:szCs w:val="20"/>
          <w:shd w:val="clear" w:color="auto" w:fill="FFFFFF"/>
        </w:rPr>
        <w:t>của Q</w:t>
      </w:r>
      <w:r w:rsidRPr="00FC458B">
        <w:rPr>
          <w:rFonts w:ascii="Arial" w:hAnsi="Arial" w:cs="Arial"/>
          <w:sz w:val="20"/>
          <w:szCs w:val="20"/>
          <w:shd w:val="clear" w:color="auto" w:fill="FFFFFF"/>
          <w:lang w:val="vi-VN"/>
        </w:rPr>
        <w:t>uy chuẩn kỹ thuật n</w:t>
      </w:r>
      <w:r w:rsidRPr="00FC458B">
        <w:rPr>
          <w:rFonts w:ascii="Arial" w:hAnsi="Arial" w:cs="Arial"/>
          <w:sz w:val="20"/>
          <w:szCs w:val="20"/>
          <w:shd w:val="clear" w:color="auto" w:fill="FFFFFF"/>
        </w:rPr>
        <w:t>à</w:t>
      </w:r>
      <w:r w:rsidRPr="00FC458B">
        <w:rPr>
          <w:rFonts w:ascii="Arial" w:hAnsi="Arial" w:cs="Arial"/>
          <w:sz w:val="20"/>
          <w:szCs w:val="20"/>
          <w:shd w:val="clear" w:color="auto" w:fill="FFFFFF"/>
          <w:lang w:val="vi-VN"/>
        </w:rPr>
        <w:t>y</w:t>
      </w:r>
      <w:r w:rsidRPr="00FC458B">
        <w:rPr>
          <w:rFonts w:ascii="Arial" w:hAnsi="Arial" w:cs="Arial"/>
          <w:sz w:val="20"/>
          <w:szCs w:val="20"/>
          <w:lang w:val="de-DE"/>
        </w:rPr>
        <w:t>.</w:t>
      </w:r>
    </w:p>
    <w:p w14:paraId="590A6DE4" w14:textId="77777777" w:rsidR="00A4084E" w:rsidRPr="00FC458B" w:rsidRDefault="00DF30FA" w:rsidP="00FC458B">
      <w:pPr>
        <w:widowControl w:val="0"/>
        <w:shd w:val="clear" w:color="auto" w:fill="FFFFFF"/>
        <w:spacing w:after="120" w:line="240" w:lineRule="auto"/>
        <w:ind w:firstLine="720"/>
        <w:jc w:val="both"/>
        <w:rPr>
          <w:rFonts w:ascii="Arial" w:hAnsi="Arial" w:cs="Arial"/>
          <w:sz w:val="20"/>
          <w:szCs w:val="20"/>
          <w:lang w:val="de-DE"/>
        </w:rPr>
      </w:pPr>
      <w:bookmarkStart w:id="22" w:name="dieu_7_5"/>
      <w:r w:rsidRPr="00FC458B">
        <w:rPr>
          <w:rFonts w:ascii="Arial" w:hAnsi="Arial" w:cs="Arial"/>
          <w:sz w:val="20"/>
          <w:szCs w:val="20"/>
          <w:lang w:val="de-DE"/>
        </w:rPr>
        <w:t>7.5. Xác định độ axit</w:t>
      </w:r>
      <w:bookmarkEnd w:id="22"/>
    </w:p>
    <w:p w14:paraId="0026A35E"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bCs/>
          <w:iCs/>
          <w:sz w:val="20"/>
          <w:szCs w:val="20"/>
          <w:lang w:val="de-DE"/>
        </w:rPr>
        <w:t>7.5.1. Nguyên tắc</w:t>
      </w:r>
    </w:p>
    <w:p w14:paraId="6555F0F6"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Độ axit của thuốc nổ Octogen được xác định bằng phương pháp chuẩn độ axit - bazơ với chất chỉ thị là quỳ tính theo axit sunphuric hoặc axit nitric.</w:t>
      </w:r>
    </w:p>
    <w:p w14:paraId="2D0A06D4" w14:textId="77777777" w:rsidR="00A4084E" w:rsidRPr="00FC458B" w:rsidRDefault="00A4084E" w:rsidP="00FC458B">
      <w:pPr>
        <w:pStyle w:val="Heading3CharBold"/>
        <w:widowControl w:val="0"/>
        <w:numPr>
          <w:ilvl w:val="0"/>
          <w:numId w:val="0"/>
        </w:numPr>
        <w:spacing w:before="0" w:after="120" w:line="240" w:lineRule="auto"/>
        <w:ind w:firstLine="720"/>
        <w:outlineLvl w:val="9"/>
        <w:rPr>
          <w:rFonts w:ascii="Arial" w:hAnsi="Arial" w:cs="Arial"/>
          <w:b w:val="0"/>
          <w:sz w:val="20"/>
          <w:szCs w:val="20"/>
          <w:lang w:val="en-US"/>
        </w:rPr>
      </w:pPr>
      <w:r w:rsidRPr="00FC458B">
        <w:rPr>
          <w:rFonts w:ascii="Arial" w:hAnsi="Arial" w:cs="Arial"/>
          <w:b w:val="0"/>
          <w:bCs/>
          <w:iCs/>
          <w:sz w:val="20"/>
          <w:szCs w:val="20"/>
          <w:lang w:val="de-DE"/>
        </w:rPr>
        <w:t xml:space="preserve">7.5.2. </w:t>
      </w:r>
      <w:r w:rsidRPr="00FC458B">
        <w:rPr>
          <w:rFonts w:ascii="Arial" w:hAnsi="Arial" w:cs="Arial"/>
          <w:b w:val="0"/>
          <w:sz w:val="20"/>
          <w:szCs w:val="20"/>
        </w:rPr>
        <w:t>Dụng cụ, vật tư và hóa chất</w:t>
      </w:r>
    </w:p>
    <w:p w14:paraId="74B4C5BC"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rPr>
      </w:pPr>
      <w:r w:rsidRPr="00FC458B">
        <w:rPr>
          <w:rFonts w:ascii="Arial" w:hAnsi="Arial" w:cs="Arial"/>
          <w:bCs/>
          <w:sz w:val="20"/>
          <w:szCs w:val="20"/>
        </w:rPr>
        <w:t>-</w:t>
      </w:r>
      <w:r w:rsidRPr="00FC458B">
        <w:rPr>
          <w:rFonts w:ascii="Arial" w:hAnsi="Arial" w:cs="Arial"/>
          <w:sz w:val="20"/>
          <w:szCs w:val="20"/>
        </w:rPr>
        <w:t xml:space="preserve"> Cân kỹ thuật, sai số 0,01 g;</w:t>
      </w:r>
    </w:p>
    <w:p w14:paraId="5612AB84"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Dung dịch NaOH tiêu chuẩn 0,05 N;</w:t>
      </w:r>
    </w:p>
    <w:p w14:paraId="254AC84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de-DE"/>
        </w:rPr>
        <w:t>- Dung dịch HC</w:t>
      </w:r>
      <w:r w:rsidR="006A0C9B" w:rsidRPr="00FC458B">
        <w:rPr>
          <w:rFonts w:ascii="Arial" w:hAnsi="Arial" w:cs="Arial"/>
          <w:sz w:val="20"/>
          <w:szCs w:val="20"/>
          <w:lang w:val="de-DE"/>
        </w:rPr>
        <w:t>l</w:t>
      </w:r>
      <w:r w:rsidRPr="00FC458B">
        <w:rPr>
          <w:rFonts w:ascii="Arial" w:hAnsi="Arial" w:cs="Arial"/>
          <w:sz w:val="20"/>
          <w:szCs w:val="20"/>
          <w:lang w:val="de-DE"/>
        </w:rPr>
        <w:t xml:space="preserve"> có nồng độ 0,1 N (kiểm tra nồng độ NaOH);</w:t>
      </w:r>
    </w:p>
    <w:p w14:paraId="40F2707C"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Chất chỉ thị quỳ (pha dung dịch 1% trong etanol);</w:t>
      </w:r>
    </w:p>
    <w:p w14:paraId="2FD22854"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Etanol hàm lượng không nhỏ hơn 99,90 % (pha chỉ thị quỳ);</w:t>
      </w:r>
    </w:p>
    <w:p w14:paraId="2C61EBD8"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Bình tam giác loại 250 ml;</w:t>
      </w:r>
    </w:p>
    <w:p w14:paraId="43A1825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de-DE"/>
        </w:rPr>
        <w:t>- Nước cất theo TCVN 4851:1989;</w:t>
      </w:r>
    </w:p>
    <w:p w14:paraId="2611A796"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de-DE"/>
        </w:rPr>
        <w:t>- Bình định mức loại 1 000 ml và 500 ml (chuẩn bị dung dịch);</w:t>
      </w:r>
    </w:p>
    <w:p w14:paraId="0E56DB85"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de-DE"/>
        </w:rPr>
        <w:t xml:space="preserve">- </w:t>
      </w:r>
      <w:r w:rsidRPr="00FC458B">
        <w:rPr>
          <w:rFonts w:ascii="Arial" w:hAnsi="Arial" w:cs="Arial"/>
          <w:sz w:val="20"/>
          <w:szCs w:val="20"/>
        </w:rPr>
        <w:t>Hỗn hợp rửa axit cromic (Pha chế từ hỗn hợp K</w:t>
      </w:r>
      <w:r w:rsidRPr="00FC458B">
        <w:rPr>
          <w:rFonts w:ascii="Arial" w:hAnsi="Arial" w:cs="Arial"/>
          <w:sz w:val="20"/>
          <w:szCs w:val="20"/>
          <w:vertAlign w:val="subscript"/>
        </w:rPr>
        <w:t>2</w:t>
      </w:r>
      <w:r w:rsidRPr="00FC458B">
        <w:rPr>
          <w:rFonts w:ascii="Arial" w:hAnsi="Arial" w:cs="Arial"/>
          <w:sz w:val="20"/>
          <w:szCs w:val="20"/>
        </w:rPr>
        <w:t>Cr</w:t>
      </w:r>
      <w:r w:rsidRPr="00FC458B">
        <w:rPr>
          <w:rFonts w:ascii="Arial" w:hAnsi="Arial" w:cs="Arial"/>
          <w:sz w:val="20"/>
          <w:szCs w:val="20"/>
          <w:vertAlign w:val="subscript"/>
        </w:rPr>
        <w:t>2</w:t>
      </w:r>
      <w:r w:rsidRPr="00FC458B">
        <w:rPr>
          <w:rFonts w:ascii="Arial" w:hAnsi="Arial" w:cs="Arial"/>
          <w:sz w:val="20"/>
          <w:szCs w:val="20"/>
        </w:rPr>
        <w:t>O</w:t>
      </w:r>
      <w:r w:rsidRPr="00FC458B">
        <w:rPr>
          <w:rFonts w:ascii="Arial" w:hAnsi="Arial" w:cs="Arial"/>
          <w:sz w:val="20"/>
          <w:szCs w:val="20"/>
          <w:vertAlign w:val="subscript"/>
        </w:rPr>
        <w:t>7</w:t>
      </w:r>
      <w:r w:rsidRPr="00FC458B">
        <w:rPr>
          <w:rFonts w:ascii="Arial" w:hAnsi="Arial" w:cs="Arial"/>
          <w:sz w:val="20"/>
          <w:szCs w:val="20"/>
        </w:rPr>
        <w:t xml:space="preserve"> không nhỏ hơn 99,7 % và H</w:t>
      </w:r>
      <w:r w:rsidRPr="00FC458B">
        <w:rPr>
          <w:rFonts w:ascii="Arial" w:hAnsi="Arial" w:cs="Arial"/>
          <w:sz w:val="20"/>
          <w:szCs w:val="20"/>
          <w:vertAlign w:val="subscript"/>
        </w:rPr>
        <w:t>2</w:t>
      </w:r>
      <w:r w:rsidRPr="00FC458B">
        <w:rPr>
          <w:rFonts w:ascii="Arial" w:hAnsi="Arial" w:cs="Arial"/>
          <w:sz w:val="20"/>
          <w:szCs w:val="20"/>
        </w:rPr>
        <w:t>SO</w:t>
      </w:r>
      <w:r w:rsidRPr="00FC458B">
        <w:rPr>
          <w:rFonts w:ascii="Arial" w:hAnsi="Arial" w:cs="Arial"/>
          <w:sz w:val="20"/>
          <w:szCs w:val="20"/>
          <w:vertAlign w:val="subscript"/>
        </w:rPr>
        <w:t>4</w:t>
      </w:r>
      <w:r w:rsidRPr="00FC458B">
        <w:rPr>
          <w:rFonts w:ascii="Arial" w:hAnsi="Arial" w:cs="Arial"/>
          <w:sz w:val="20"/>
          <w:szCs w:val="20"/>
        </w:rPr>
        <w:t xml:space="preserve"> không nhỏ hơn 98 %);</w:t>
      </w:r>
    </w:p>
    <w:p w14:paraId="35302F5F"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Axeton tinh khiết phân tích theo TCVN 4066:1985;</w:t>
      </w:r>
    </w:p>
    <w:p w14:paraId="14960FE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Giá đỡ, kẹp giữ pipet, buret;</w:t>
      </w:r>
    </w:p>
    <w:p w14:paraId="5BEBDF56"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xml:space="preserve">- Bếp cách thủy; </w:t>
      </w:r>
    </w:p>
    <w:p w14:paraId="02E3D3B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de-DE"/>
        </w:rPr>
        <w:t xml:space="preserve">- Nhiệt kế rượu có dải đo từ 0 </w:t>
      </w:r>
      <w:r w:rsidRPr="00FC458B">
        <w:rPr>
          <w:rFonts w:ascii="Arial" w:hAnsi="Arial" w:cs="Arial"/>
          <w:sz w:val="20"/>
          <w:szCs w:val="20"/>
          <w:vertAlign w:val="superscript"/>
          <w:lang w:val="de-DE"/>
        </w:rPr>
        <w:t>o</w:t>
      </w:r>
      <w:r w:rsidRPr="00FC458B">
        <w:rPr>
          <w:rFonts w:ascii="Arial" w:hAnsi="Arial" w:cs="Arial"/>
          <w:sz w:val="20"/>
          <w:szCs w:val="20"/>
          <w:lang w:val="de-DE"/>
        </w:rPr>
        <w:t xml:space="preserve">C đến 100 </w:t>
      </w:r>
      <w:r w:rsidRPr="00FC458B">
        <w:rPr>
          <w:rFonts w:ascii="Arial" w:hAnsi="Arial" w:cs="Arial"/>
          <w:sz w:val="20"/>
          <w:szCs w:val="20"/>
          <w:vertAlign w:val="superscript"/>
          <w:lang w:val="de-DE"/>
        </w:rPr>
        <w:t>o</w:t>
      </w:r>
      <w:r w:rsidRPr="00FC458B">
        <w:rPr>
          <w:rFonts w:ascii="Arial" w:hAnsi="Arial" w:cs="Arial"/>
          <w:sz w:val="20"/>
          <w:szCs w:val="20"/>
          <w:lang w:val="de-DE"/>
        </w:rPr>
        <w:t>C;</w:t>
      </w:r>
    </w:p>
    <w:p w14:paraId="793DD56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Bình công tơ hút (đựng chỉ thị) dung tích 50 ml.</w:t>
      </w:r>
    </w:p>
    <w:p w14:paraId="54313DB8"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lang w:val="de-DE"/>
        </w:rPr>
        <w:t>7.5.3. Phương pháp tiến hành</w:t>
      </w:r>
    </w:p>
    <w:p w14:paraId="00199024"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xml:space="preserve">- Pha dung dịch NaOH 0,05 N: Chuyển toàn bộ lượng NaOH trong ống vào bình định mức 1 000 ml rồi thêm nước cất cho tới vạch ta được 1 000 ml dung dịch chuẩn NaOH 0,1 N (pha trong </w:t>
      </w:r>
      <w:r w:rsidR="009522DF" w:rsidRPr="00FC458B">
        <w:rPr>
          <w:rFonts w:ascii="Arial" w:hAnsi="Arial" w:cs="Arial"/>
          <w:sz w:val="20"/>
          <w:szCs w:val="20"/>
          <w:lang w:val="de-DE"/>
        </w:rPr>
        <w:t>điều</w:t>
      </w:r>
      <w:r w:rsidRPr="00FC458B">
        <w:rPr>
          <w:rFonts w:ascii="Arial" w:hAnsi="Arial" w:cs="Arial"/>
          <w:sz w:val="20"/>
          <w:szCs w:val="20"/>
          <w:lang w:val="de-DE"/>
        </w:rPr>
        <w:t xml:space="preserve"> </w:t>
      </w:r>
      <w:r w:rsidR="00D564F3" w:rsidRPr="00FC458B">
        <w:rPr>
          <w:rFonts w:ascii="Arial" w:hAnsi="Arial" w:cs="Arial"/>
          <w:sz w:val="20"/>
          <w:szCs w:val="20"/>
          <w:lang w:val="de-DE"/>
        </w:rPr>
        <w:t>kiện</w:t>
      </w:r>
      <w:r w:rsidRPr="00FC458B">
        <w:rPr>
          <w:rFonts w:ascii="Arial" w:hAnsi="Arial" w:cs="Arial"/>
          <w:sz w:val="20"/>
          <w:szCs w:val="20"/>
          <w:lang w:val="de-DE"/>
        </w:rPr>
        <w:t xml:space="preserve"> nhiệt độ ở 20 </w:t>
      </w:r>
      <w:r w:rsidRPr="00FC458B">
        <w:rPr>
          <w:rFonts w:ascii="Arial" w:hAnsi="Arial" w:cs="Arial"/>
          <w:sz w:val="20"/>
          <w:szCs w:val="20"/>
          <w:vertAlign w:val="superscript"/>
          <w:lang w:val="de-DE"/>
        </w:rPr>
        <w:t>o</w:t>
      </w:r>
      <w:r w:rsidRPr="00FC458B">
        <w:rPr>
          <w:rFonts w:ascii="Arial" w:hAnsi="Arial" w:cs="Arial"/>
          <w:sz w:val="20"/>
          <w:szCs w:val="20"/>
          <w:lang w:val="de-DE"/>
        </w:rPr>
        <w:t>C để được kết quả chính xác nhất). Lấy 500 ml dung dịch NaOH vừa pha cho vào bình định mức 1 000 ml rồi cho thêm nước cất tới vạch ta được 1 000 ml dung dịch NaOH chuẩn 0,05 N;</w:t>
      </w:r>
    </w:p>
    <w:p w14:paraId="6FBB75D0"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Tiến hành chuẩn lại nồng độ thực của dung dịch NaOH bằng dung dịch HCl chuẩn. Ghi lại nồng độ thực của dung dịch NaOH;</w:t>
      </w:r>
    </w:p>
    <w:p w14:paraId="05A3AA5F"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xml:space="preserve">- Cân 10 g thuốc nổ Octogen đã được sấy khô đến khối lượng không đổi với độ chính xác đến 0,01 mg hòa tan trong 150 ml axeton trong bình tam giác 250 ml; đun nóng từ 45 </w:t>
      </w:r>
      <w:r w:rsidRPr="00FC458B">
        <w:rPr>
          <w:rFonts w:ascii="Arial" w:hAnsi="Arial" w:cs="Arial"/>
          <w:sz w:val="20"/>
          <w:szCs w:val="20"/>
          <w:vertAlign w:val="superscript"/>
          <w:lang w:val="nl-NL"/>
        </w:rPr>
        <w:t>o</w:t>
      </w:r>
      <w:r w:rsidRPr="00FC458B">
        <w:rPr>
          <w:rFonts w:ascii="Arial" w:hAnsi="Arial" w:cs="Arial"/>
          <w:sz w:val="20"/>
          <w:szCs w:val="20"/>
          <w:lang w:val="de-DE"/>
        </w:rPr>
        <w:t xml:space="preserve">C đến 50 </w:t>
      </w:r>
      <w:r w:rsidRPr="00FC458B">
        <w:rPr>
          <w:rFonts w:ascii="Arial" w:hAnsi="Arial" w:cs="Arial"/>
          <w:sz w:val="20"/>
          <w:szCs w:val="20"/>
          <w:vertAlign w:val="superscript"/>
          <w:lang w:val="nl-NL"/>
        </w:rPr>
        <w:t>o</w:t>
      </w:r>
      <w:r w:rsidRPr="00FC458B">
        <w:rPr>
          <w:rFonts w:ascii="Arial" w:hAnsi="Arial" w:cs="Arial"/>
          <w:sz w:val="20"/>
          <w:szCs w:val="20"/>
          <w:lang w:val="de-DE"/>
        </w:rPr>
        <w:t>C cho mẫu hòa tan hoàn toàn. Thêm vào bình 100 ml nước cất, lắc đều, để lắng;</w:t>
      </w:r>
    </w:p>
    <w:p w14:paraId="72CBBEB9"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lastRenderedPageBreak/>
        <w:t>- Nhỏ vào hỗn hợp 15 giọt dung dịch quỳ và chuẩn bằng dung dịch NaOH, chuẩn độ dung dịch này cho tới khi dung dịch có màu xanh tím. Ghi lại thể tích NaOH tiêu tốn trong quá trình chuẩn độ;</w:t>
      </w:r>
    </w:p>
    <w:p w14:paraId="0D60B29A"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Tiến hành song song với mẫu trắng (không có thuốc nổ Octogen).</w:t>
      </w:r>
    </w:p>
    <w:p w14:paraId="51B066EE"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bCs/>
          <w:iCs/>
          <w:sz w:val="20"/>
          <w:szCs w:val="20"/>
          <w:lang w:val="de-DE"/>
        </w:rPr>
        <w:t>7.5.4. Cách tính kết quả</w:t>
      </w:r>
    </w:p>
    <w:p w14:paraId="7769A002"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Độ axit của thuốc nổ Octogen (tính theo axit sunphuric), tính theo công thức:</w:t>
      </w:r>
    </w:p>
    <w:p w14:paraId="2A2C6DFB" w14:textId="2A024D57" w:rsidR="00A4084E" w:rsidRPr="00FC458B" w:rsidRDefault="00FC458B" w:rsidP="003658DD">
      <w:pPr>
        <w:widowControl w:val="0"/>
        <w:spacing w:before="120" w:after="0" w:line="240" w:lineRule="auto"/>
        <w:jc w:val="center"/>
        <w:rPr>
          <w:rFonts w:ascii="Arial" w:hAnsi="Arial" w:cs="Arial"/>
          <w:sz w:val="20"/>
          <w:szCs w:val="20"/>
          <w:lang w:val="pt-BR"/>
        </w:rPr>
      </w:pPr>
      <w:r w:rsidRPr="00FC458B">
        <w:rPr>
          <w:rFonts w:ascii="Arial" w:hAnsi="Arial" w:cs="Arial"/>
          <w:noProof/>
          <w:sz w:val="20"/>
          <w:szCs w:val="20"/>
          <w:lang w:val="pt-BR"/>
        </w:rPr>
        <w:drawing>
          <wp:inline distT="0" distB="0" distL="0" distR="0" wp14:anchorId="6A51C180" wp14:editId="323EB068">
            <wp:extent cx="284226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2260" cy="579120"/>
                    </a:xfrm>
                    <a:prstGeom prst="rect">
                      <a:avLst/>
                    </a:prstGeom>
                    <a:noFill/>
                    <a:ln>
                      <a:noFill/>
                    </a:ln>
                  </pic:spPr>
                </pic:pic>
              </a:graphicData>
            </a:graphic>
          </wp:inline>
        </w:drawing>
      </w:r>
    </w:p>
    <w:p w14:paraId="0583F667" w14:textId="77777777" w:rsidR="00A4084E" w:rsidRPr="00FC458B" w:rsidRDefault="006A0C9B"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Trong đó</w:t>
      </w:r>
      <w:r w:rsidR="00A4084E" w:rsidRPr="00FC458B">
        <w:rPr>
          <w:rFonts w:ascii="Arial" w:hAnsi="Arial" w:cs="Arial"/>
          <w:sz w:val="20"/>
          <w:szCs w:val="20"/>
          <w:lang w:val="pt-BR"/>
        </w:rPr>
        <w:t>:</w:t>
      </w:r>
    </w:p>
    <w:p w14:paraId="32907415"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 Độ axit của thuốc nổ Octogen (tính theo axit sunphuric), %;</w:t>
      </w:r>
    </w:p>
    <w:p w14:paraId="6AC218F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V</w:t>
      </w:r>
      <w:r w:rsidRPr="00FC458B">
        <w:rPr>
          <w:rFonts w:ascii="Arial" w:hAnsi="Arial" w:cs="Arial"/>
          <w:sz w:val="20"/>
          <w:szCs w:val="20"/>
          <w:vertAlign w:val="subscript"/>
        </w:rPr>
        <w:t>1</w:t>
      </w:r>
      <w:r w:rsidRPr="00FC458B">
        <w:rPr>
          <w:rFonts w:ascii="Arial" w:hAnsi="Arial" w:cs="Arial"/>
          <w:sz w:val="20"/>
          <w:szCs w:val="20"/>
        </w:rPr>
        <w:t>: Thể tích NaOH có nồng độ N</w:t>
      </w:r>
      <w:r w:rsidRPr="00FC458B">
        <w:rPr>
          <w:rFonts w:ascii="Arial" w:hAnsi="Arial" w:cs="Arial"/>
          <w:sz w:val="20"/>
          <w:szCs w:val="20"/>
          <w:vertAlign w:val="subscript"/>
        </w:rPr>
        <w:t>1</w:t>
      </w:r>
      <w:r w:rsidRPr="00FC458B">
        <w:rPr>
          <w:rFonts w:ascii="Arial" w:hAnsi="Arial" w:cs="Arial"/>
          <w:sz w:val="20"/>
          <w:szCs w:val="20"/>
        </w:rPr>
        <w:t xml:space="preserve"> tiêu tốn trong quá trình chuẩn độ mẫu thuốc nổ octogen, ml;</w:t>
      </w:r>
    </w:p>
    <w:p w14:paraId="3345165F"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V</w:t>
      </w:r>
      <w:r w:rsidRPr="00FC458B">
        <w:rPr>
          <w:rFonts w:ascii="Arial" w:hAnsi="Arial" w:cs="Arial"/>
          <w:sz w:val="20"/>
          <w:szCs w:val="20"/>
          <w:vertAlign w:val="subscript"/>
        </w:rPr>
        <w:t>2</w:t>
      </w:r>
      <w:r w:rsidRPr="00FC458B">
        <w:rPr>
          <w:rFonts w:ascii="Arial" w:hAnsi="Arial" w:cs="Arial"/>
          <w:sz w:val="20"/>
          <w:szCs w:val="20"/>
        </w:rPr>
        <w:t>: Thể tích NaOH có nồng độ N</w:t>
      </w:r>
      <w:r w:rsidRPr="00FC458B">
        <w:rPr>
          <w:rFonts w:ascii="Arial" w:hAnsi="Arial" w:cs="Arial"/>
          <w:sz w:val="20"/>
          <w:szCs w:val="20"/>
          <w:vertAlign w:val="subscript"/>
        </w:rPr>
        <w:t>1</w:t>
      </w:r>
      <w:r w:rsidRPr="00FC458B">
        <w:rPr>
          <w:rFonts w:ascii="Arial" w:hAnsi="Arial" w:cs="Arial"/>
          <w:sz w:val="20"/>
          <w:szCs w:val="20"/>
        </w:rPr>
        <w:t xml:space="preserve"> tiêu tốn trong quá trình chuẩn độ mẫu trắng, ml;</w:t>
      </w:r>
    </w:p>
    <w:p w14:paraId="7C781565"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N</w:t>
      </w:r>
      <w:proofErr w:type="gramStart"/>
      <w:r w:rsidRPr="00FC458B">
        <w:rPr>
          <w:rFonts w:ascii="Arial" w:hAnsi="Arial" w:cs="Arial"/>
          <w:sz w:val="20"/>
          <w:szCs w:val="20"/>
          <w:vertAlign w:val="subscript"/>
        </w:rPr>
        <w:t>1</w:t>
      </w:r>
      <w:r w:rsidRPr="00FC458B">
        <w:rPr>
          <w:rFonts w:ascii="Arial" w:hAnsi="Arial" w:cs="Arial"/>
          <w:sz w:val="20"/>
          <w:szCs w:val="20"/>
        </w:rPr>
        <w:t xml:space="preserve"> :</w:t>
      </w:r>
      <w:proofErr w:type="gramEnd"/>
      <w:r w:rsidRPr="00FC458B">
        <w:rPr>
          <w:rFonts w:ascii="Arial" w:hAnsi="Arial" w:cs="Arial"/>
          <w:sz w:val="20"/>
          <w:szCs w:val="20"/>
        </w:rPr>
        <w:t xml:space="preserve"> Nồng độ đương lượng thực của dung dịch NaOH chuẩn;</w:t>
      </w:r>
    </w:p>
    <w:p w14:paraId="25D9D08F"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w:t>
      </w:r>
      <w:proofErr w:type="gramStart"/>
      <w:r w:rsidRPr="00FC458B">
        <w:rPr>
          <w:rFonts w:ascii="Arial" w:hAnsi="Arial" w:cs="Arial"/>
          <w:sz w:val="20"/>
          <w:szCs w:val="20"/>
        </w:rPr>
        <w:t>G :</w:t>
      </w:r>
      <w:proofErr w:type="gramEnd"/>
      <w:r w:rsidRPr="00FC458B">
        <w:rPr>
          <w:rFonts w:ascii="Arial" w:hAnsi="Arial" w:cs="Arial"/>
          <w:sz w:val="20"/>
          <w:szCs w:val="20"/>
        </w:rPr>
        <w:t xml:space="preserve"> Khối lượng mẫu </w:t>
      </w:r>
      <w:r w:rsidRPr="00FC458B">
        <w:rPr>
          <w:rFonts w:ascii="Arial" w:hAnsi="Arial" w:cs="Arial"/>
          <w:sz w:val="20"/>
          <w:szCs w:val="20"/>
          <w:lang w:val="de-DE"/>
        </w:rPr>
        <w:t>thuốc nổ Octogen</w:t>
      </w:r>
      <w:r w:rsidRPr="00FC458B">
        <w:rPr>
          <w:rFonts w:ascii="Arial" w:hAnsi="Arial" w:cs="Arial"/>
          <w:sz w:val="20"/>
          <w:szCs w:val="20"/>
        </w:rPr>
        <w:t xml:space="preserve"> thử nghiệm, g;</w:t>
      </w:r>
    </w:p>
    <w:p w14:paraId="3022C40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- 0,05: Nồng độ dung dịch NaOH tiêu chuẩn, N;</w:t>
      </w:r>
    </w:p>
    <w:p w14:paraId="40C6543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- 0,002452: Lượng axit sunphuric tương ứng với 1 ml dung dịch NaOH 0,05 N, g.</w:t>
      </w:r>
    </w:p>
    <w:p w14:paraId="1398E958"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Độ axit của thuốc nổ Octogen (tính theo axit nitric), tính theo công thức:</w:t>
      </w:r>
    </w:p>
    <w:p w14:paraId="6C3C8D03" w14:textId="657FF88B" w:rsidR="00595876" w:rsidRPr="00FC458B" w:rsidRDefault="00FC458B" w:rsidP="003658DD">
      <w:pPr>
        <w:widowControl w:val="0"/>
        <w:spacing w:before="120" w:after="0" w:line="240" w:lineRule="auto"/>
        <w:jc w:val="center"/>
        <w:rPr>
          <w:rFonts w:ascii="Arial" w:hAnsi="Arial" w:cs="Arial"/>
          <w:sz w:val="20"/>
          <w:szCs w:val="20"/>
          <w:lang w:val="pt-BR"/>
        </w:rPr>
      </w:pPr>
      <w:r w:rsidRPr="00FC458B">
        <w:rPr>
          <w:rFonts w:ascii="Arial" w:hAnsi="Arial" w:cs="Arial"/>
          <w:noProof/>
          <w:sz w:val="20"/>
          <w:szCs w:val="20"/>
          <w:lang w:val="pt-BR"/>
        </w:rPr>
        <w:drawing>
          <wp:inline distT="0" distB="0" distL="0" distR="0" wp14:anchorId="5D792A82" wp14:editId="7D7DFDD6">
            <wp:extent cx="2903220" cy="510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220" cy="510540"/>
                    </a:xfrm>
                    <a:prstGeom prst="rect">
                      <a:avLst/>
                    </a:prstGeom>
                    <a:noFill/>
                    <a:ln>
                      <a:noFill/>
                    </a:ln>
                  </pic:spPr>
                </pic:pic>
              </a:graphicData>
            </a:graphic>
          </wp:inline>
        </w:drawing>
      </w:r>
    </w:p>
    <w:p w14:paraId="69FAA732"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xml:space="preserve">trong đó: </w:t>
      </w:r>
    </w:p>
    <w:p w14:paraId="4FED13C9"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X là độ axit của thuốc nổ tính theo axit nitric, tính bằng %;</w:t>
      </w:r>
    </w:p>
    <w:p w14:paraId="551CF211"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V1 là thể tích dung dịch NaOH có nồng độ N</w:t>
      </w:r>
      <w:r w:rsidRPr="00FC458B">
        <w:rPr>
          <w:rFonts w:ascii="Arial" w:hAnsi="Arial" w:cs="Arial"/>
          <w:sz w:val="20"/>
          <w:szCs w:val="20"/>
          <w:vertAlign w:val="subscript"/>
          <w:lang w:val="pt-BR"/>
        </w:rPr>
        <w:t>1</w:t>
      </w:r>
      <w:r w:rsidRPr="00FC458B">
        <w:rPr>
          <w:rFonts w:ascii="Arial" w:hAnsi="Arial" w:cs="Arial"/>
          <w:sz w:val="20"/>
          <w:szCs w:val="20"/>
          <w:lang w:val="pt-BR"/>
        </w:rPr>
        <w:t xml:space="preserve"> tiêu tốn khi chuẩn mẫu thực, ml;</w:t>
      </w:r>
    </w:p>
    <w:p w14:paraId="527F4D2B"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V2 là thể tích dung dịch NaOH có nồng độ N</w:t>
      </w:r>
      <w:r w:rsidRPr="00FC458B">
        <w:rPr>
          <w:rFonts w:ascii="Arial" w:hAnsi="Arial" w:cs="Arial"/>
          <w:sz w:val="20"/>
          <w:szCs w:val="20"/>
          <w:vertAlign w:val="subscript"/>
          <w:lang w:val="pt-BR"/>
        </w:rPr>
        <w:t>1</w:t>
      </w:r>
      <w:r w:rsidRPr="00FC458B">
        <w:rPr>
          <w:rFonts w:ascii="Arial" w:hAnsi="Arial" w:cs="Arial"/>
          <w:sz w:val="20"/>
          <w:szCs w:val="20"/>
          <w:lang w:val="pt-BR"/>
        </w:rPr>
        <w:t xml:space="preserve"> tiêu tốn khi chuẩn mẫu trắng, ml;</w:t>
      </w:r>
    </w:p>
    <w:p w14:paraId="78C04009"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N1 là nồng độ đương lượng gam thực của dung dịch NaOH;</w:t>
      </w:r>
    </w:p>
    <w:p w14:paraId="02659C2C"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G là khối lượng mẫu, g;</w:t>
      </w:r>
    </w:p>
    <w:p w14:paraId="0F25040D"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- 0,05 là nồng độ dung dịch NaOH tiêu chuẩn, N;</w:t>
      </w:r>
    </w:p>
    <w:p w14:paraId="1A1925D1" w14:textId="77777777" w:rsidR="00A4084E" w:rsidRPr="00FC458B" w:rsidRDefault="00A4084E" w:rsidP="00FC458B">
      <w:pPr>
        <w:widowControl w:val="0"/>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- 0,00315 là lượng axit nitric tương ứng với 1 ml dung dịch NaOH 0,05 N, g.</w:t>
      </w:r>
    </w:p>
    <w:p w14:paraId="51CC8B28"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lang w:val="pt-BR"/>
        </w:rPr>
        <w:t>Thí nghiệm được tiến hành 03 lần, giá trị chênh lệch giữa 03 lần xác định không vượt quá 0,002 %. Kết quả phân tích là giá trị trung bình của 03 lần thí nghiệm, làm tròn số đến 0,01 %.</w:t>
      </w:r>
    </w:p>
    <w:p w14:paraId="2F035B45"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23" w:name="dieu_7_6"/>
      <w:r w:rsidRPr="00FC458B">
        <w:rPr>
          <w:rFonts w:ascii="Arial" w:hAnsi="Arial" w:cs="Arial"/>
          <w:sz w:val="20"/>
          <w:szCs w:val="20"/>
        </w:rPr>
        <w:t>7.6. Xác định hàm lượng tạp chất không tan trong axeton</w:t>
      </w:r>
      <w:bookmarkEnd w:id="23"/>
    </w:p>
    <w:p w14:paraId="2ED12276"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rPr>
        <w:t>7.6.1. Nguyên tắc</w:t>
      </w:r>
    </w:p>
    <w:p w14:paraId="2823CBC8"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Hàm lượng tạp chất không tan trong axeton của </w:t>
      </w:r>
      <w:r w:rsidRPr="00FC458B">
        <w:rPr>
          <w:rFonts w:ascii="Arial" w:hAnsi="Arial" w:cs="Arial"/>
          <w:sz w:val="20"/>
          <w:szCs w:val="20"/>
          <w:lang w:val="de-DE"/>
        </w:rPr>
        <w:t>thuốc nổ Octogen</w:t>
      </w:r>
      <w:r w:rsidRPr="00FC458B">
        <w:rPr>
          <w:rFonts w:ascii="Arial" w:hAnsi="Arial" w:cs="Arial"/>
          <w:sz w:val="20"/>
          <w:szCs w:val="20"/>
        </w:rPr>
        <w:t xml:space="preserve"> được xác định bằng phương pháp khối lượng, sau khi hoà tan và lọc qua cốc lọc xốp.</w:t>
      </w:r>
    </w:p>
    <w:p w14:paraId="004D730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rPr>
        <w:t>7.6.2. Dụng cụ, hoá chất</w:t>
      </w:r>
    </w:p>
    <w:p w14:paraId="36419B7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Axeton tinh khiết phân tích theo TCVN 4066:1985;</w:t>
      </w:r>
    </w:p>
    <w:p w14:paraId="0DF53318" w14:textId="77777777" w:rsidR="00A4084E" w:rsidRPr="00FC458B" w:rsidRDefault="00A4084E" w:rsidP="00FC458B">
      <w:pPr>
        <w:widowControl w:val="0"/>
        <w:spacing w:after="120" w:line="240" w:lineRule="auto"/>
        <w:ind w:firstLine="720"/>
        <w:jc w:val="both"/>
        <w:rPr>
          <w:rFonts w:ascii="Arial" w:hAnsi="Arial" w:cs="Arial"/>
          <w:sz w:val="20"/>
          <w:szCs w:val="20"/>
          <w:lang w:val="fr-FR"/>
        </w:rPr>
      </w:pPr>
      <w:r w:rsidRPr="00FC458B">
        <w:rPr>
          <w:rFonts w:ascii="Arial" w:hAnsi="Arial" w:cs="Arial"/>
          <w:sz w:val="20"/>
          <w:szCs w:val="20"/>
        </w:rPr>
        <w:t xml:space="preserve">- </w:t>
      </w:r>
      <w:r w:rsidRPr="00FC458B">
        <w:rPr>
          <w:rFonts w:ascii="Arial" w:hAnsi="Arial" w:cs="Arial"/>
          <w:sz w:val="20"/>
          <w:szCs w:val="20"/>
          <w:lang w:val="fr-FR"/>
        </w:rPr>
        <w:t>Hỗn hợp rửa axit cromic (Pha chế từ hỗn hợp K</w:t>
      </w:r>
      <w:r w:rsidRPr="00FC458B">
        <w:rPr>
          <w:rFonts w:ascii="Arial" w:hAnsi="Arial" w:cs="Arial"/>
          <w:sz w:val="20"/>
          <w:szCs w:val="20"/>
          <w:vertAlign w:val="subscript"/>
          <w:lang w:val="fr-FR"/>
        </w:rPr>
        <w:t>2</w:t>
      </w:r>
      <w:r w:rsidRPr="00FC458B">
        <w:rPr>
          <w:rFonts w:ascii="Arial" w:hAnsi="Arial" w:cs="Arial"/>
          <w:sz w:val="20"/>
          <w:szCs w:val="20"/>
          <w:lang w:val="fr-FR"/>
        </w:rPr>
        <w:t>Cr</w:t>
      </w:r>
      <w:r w:rsidRPr="00FC458B">
        <w:rPr>
          <w:rFonts w:ascii="Arial" w:hAnsi="Arial" w:cs="Arial"/>
          <w:sz w:val="20"/>
          <w:szCs w:val="20"/>
          <w:vertAlign w:val="subscript"/>
          <w:lang w:val="fr-FR"/>
        </w:rPr>
        <w:t>2</w:t>
      </w:r>
      <w:r w:rsidRPr="00FC458B">
        <w:rPr>
          <w:rFonts w:ascii="Arial" w:hAnsi="Arial" w:cs="Arial"/>
          <w:sz w:val="20"/>
          <w:szCs w:val="20"/>
          <w:lang w:val="fr-FR"/>
        </w:rPr>
        <w:t>O</w:t>
      </w:r>
      <w:r w:rsidRPr="00FC458B">
        <w:rPr>
          <w:rFonts w:ascii="Arial" w:hAnsi="Arial" w:cs="Arial"/>
          <w:sz w:val="20"/>
          <w:szCs w:val="20"/>
          <w:vertAlign w:val="subscript"/>
          <w:lang w:val="fr-FR"/>
        </w:rPr>
        <w:t>7</w:t>
      </w:r>
      <w:r w:rsidRPr="00FC458B">
        <w:rPr>
          <w:rFonts w:ascii="Arial" w:hAnsi="Arial" w:cs="Arial"/>
          <w:sz w:val="20"/>
          <w:szCs w:val="20"/>
          <w:lang w:val="fr-FR"/>
        </w:rPr>
        <w:t xml:space="preserve"> không nhỏ hơn 99,7 % và H</w:t>
      </w:r>
      <w:r w:rsidRPr="00FC458B">
        <w:rPr>
          <w:rFonts w:ascii="Arial" w:hAnsi="Arial" w:cs="Arial"/>
          <w:sz w:val="20"/>
          <w:szCs w:val="20"/>
          <w:vertAlign w:val="subscript"/>
          <w:lang w:val="fr-FR"/>
        </w:rPr>
        <w:t>2</w:t>
      </w:r>
      <w:r w:rsidRPr="00FC458B">
        <w:rPr>
          <w:rFonts w:ascii="Arial" w:hAnsi="Arial" w:cs="Arial"/>
          <w:sz w:val="20"/>
          <w:szCs w:val="20"/>
          <w:lang w:val="fr-FR"/>
        </w:rPr>
        <w:t>SO</w:t>
      </w:r>
      <w:r w:rsidRPr="00FC458B">
        <w:rPr>
          <w:rFonts w:ascii="Arial" w:hAnsi="Arial" w:cs="Arial"/>
          <w:sz w:val="20"/>
          <w:szCs w:val="20"/>
          <w:vertAlign w:val="subscript"/>
          <w:lang w:val="fr-FR"/>
        </w:rPr>
        <w:t>4</w:t>
      </w:r>
      <w:r w:rsidRPr="00FC458B">
        <w:rPr>
          <w:rFonts w:ascii="Arial" w:hAnsi="Arial" w:cs="Arial"/>
          <w:sz w:val="20"/>
          <w:szCs w:val="20"/>
          <w:lang w:val="fr-FR"/>
        </w:rPr>
        <w:t xml:space="preserve"> không nhỏ hơn 98 %);</w:t>
      </w:r>
    </w:p>
    <w:p w14:paraId="12B5D6F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Nước cất, theo TCVN 4851:1989;</w:t>
      </w:r>
    </w:p>
    <w:p w14:paraId="6503B05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Phễu lọc xốp số 3 dung tích 60 ml;</w:t>
      </w:r>
    </w:p>
    <w:p w14:paraId="5991F7A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Bơm chân không (</w:t>
      </w:r>
      <w:r w:rsidRPr="00FC458B">
        <w:rPr>
          <w:rFonts w:ascii="Arial" w:hAnsi="Arial" w:cs="Arial"/>
          <w:sz w:val="20"/>
          <w:szCs w:val="20"/>
          <w:lang w:val="de-DE"/>
        </w:rPr>
        <w:t>Đạt độ chân không tối thiểu 399,96 Pa (3 mmHg))</w:t>
      </w:r>
      <w:r w:rsidRPr="00FC458B">
        <w:rPr>
          <w:rFonts w:ascii="Arial" w:hAnsi="Arial" w:cs="Arial"/>
          <w:sz w:val="20"/>
          <w:szCs w:val="20"/>
        </w:rPr>
        <w:t>;</w:t>
      </w:r>
    </w:p>
    <w:p w14:paraId="4FD715B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Bình hút chân không dung tích 500 ml;</w:t>
      </w:r>
    </w:p>
    <w:p w14:paraId="0968E8F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Bình hút ẩm chứa silicagel hoặc canxi clorua khan;</w:t>
      </w:r>
    </w:p>
    <w:p w14:paraId="18BE439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Cốc thuỷ tinh chịu nhiệt 100 ml;</w:t>
      </w:r>
    </w:p>
    <w:p w14:paraId="5634CFD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Mặt kính đồng hồ đường kính 50 ml;</w:t>
      </w:r>
    </w:p>
    <w:p w14:paraId="4316B4A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Đũa thủy tinh;</w:t>
      </w:r>
    </w:p>
    <w:p w14:paraId="591DA8C3"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Tủ sấy, có </w:t>
      </w:r>
      <w:r w:rsidR="009522DF" w:rsidRPr="00FC458B">
        <w:rPr>
          <w:rFonts w:ascii="Arial" w:hAnsi="Arial" w:cs="Arial"/>
          <w:sz w:val="20"/>
          <w:szCs w:val="20"/>
        </w:rPr>
        <w:t>điều</w:t>
      </w:r>
      <w:r w:rsidRPr="00FC458B">
        <w:rPr>
          <w:rFonts w:ascii="Arial" w:hAnsi="Arial" w:cs="Arial"/>
          <w:sz w:val="20"/>
          <w:szCs w:val="20"/>
        </w:rPr>
        <w:t xml:space="preserve"> chỉnh nhiệt độ đến 1 </w:t>
      </w:r>
      <w:r w:rsidRPr="00FC458B">
        <w:rPr>
          <w:rFonts w:ascii="Arial" w:hAnsi="Arial" w:cs="Arial"/>
          <w:sz w:val="20"/>
          <w:szCs w:val="20"/>
          <w:vertAlign w:val="superscript"/>
        </w:rPr>
        <w:t>o</w:t>
      </w:r>
      <w:r w:rsidRPr="00FC458B">
        <w:rPr>
          <w:rFonts w:ascii="Arial" w:hAnsi="Arial" w:cs="Arial"/>
          <w:sz w:val="20"/>
          <w:szCs w:val="20"/>
        </w:rPr>
        <w:t>C;</w:t>
      </w:r>
    </w:p>
    <w:p w14:paraId="61E013DC"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lastRenderedPageBreak/>
        <w:t>- Cân phân tích, sai số 0,1 mg;</w:t>
      </w:r>
    </w:p>
    <w:p w14:paraId="6C66C2A6"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Bếp cách thủy;</w:t>
      </w:r>
    </w:p>
    <w:p w14:paraId="3D46517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Nhiệt kế có dải đo từ 0 </w:t>
      </w:r>
      <w:r w:rsidRPr="00FC458B">
        <w:rPr>
          <w:rFonts w:ascii="Arial" w:hAnsi="Arial" w:cs="Arial"/>
          <w:sz w:val="20"/>
          <w:szCs w:val="20"/>
          <w:vertAlign w:val="superscript"/>
        </w:rPr>
        <w:t>o</w:t>
      </w:r>
      <w:r w:rsidRPr="00FC458B">
        <w:rPr>
          <w:rFonts w:ascii="Arial" w:hAnsi="Arial" w:cs="Arial"/>
          <w:sz w:val="20"/>
          <w:szCs w:val="20"/>
        </w:rPr>
        <w:t xml:space="preserve">C đến 100 </w:t>
      </w:r>
      <w:r w:rsidRPr="00FC458B">
        <w:rPr>
          <w:rFonts w:ascii="Arial" w:hAnsi="Arial" w:cs="Arial"/>
          <w:sz w:val="20"/>
          <w:szCs w:val="20"/>
          <w:vertAlign w:val="superscript"/>
        </w:rPr>
        <w:t>o</w:t>
      </w:r>
      <w:r w:rsidRPr="00FC458B">
        <w:rPr>
          <w:rFonts w:ascii="Arial" w:hAnsi="Arial" w:cs="Arial"/>
          <w:sz w:val="20"/>
          <w:szCs w:val="20"/>
        </w:rPr>
        <w:t xml:space="preserve">C, giá trị 01 vạch chia 01 </w:t>
      </w:r>
      <w:r w:rsidRPr="00FC458B">
        <w:rPr>
          <w:rFonts w:ascii="Arial" w:hAnsi="Arial" w:cs="Arial"/>
          <w:sz w:val="20"/>
          <w:szCs w:val="20"/>
          <w:vertAlign w:val="superscript"/>
        </w:rPr>
        <w:t>o</w:t>
      </w:r>
      <w:r w:rsidRPr="00FC458B">
        <w:rPr>
          <w:rFonts w:ascii="Arial" w:hAnsi="Arial" w:cs="Arial"/>
          <w:sz w:val="20"/>
          <w:szCs w:val="20"/>
        </w:rPr>
        <w:t>C.</w:t>
      </w:r>
    </w:p>
    <w:p w14:paraId="4DAF2EB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rPr>
        <w:t>7.6.3. Phương pháp tiến hành</w:t>
      </w:r>
    </w:p>
    <w:p w14:paraId="549F49E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Chuẩn bị cốc lọc xốp: Rửa sạch cốc lọc xốp bằng nước cất và axeton nóng và được sấy ở nhiệt độ từ 95 </w:t>
      </w:r>
      <w:r w:rsidRPr="00FC458B">
        <w:rPr>
          <w:rFonts w:ascii="Arial" w:hAnsi="Arial" w:cs="Arial"/>
          <w:sz w:val="20"/>
          <w:szCs w:val="20"/>
          <w:vertAlign w:val="superscript"/>
        </w:rPr>
        <w:t>0</w:t>
      </w:r>
      <w:r w:rsidRPr="00FC458B">
        <w:rPr>
          <w:rFonts w:ascii="Arial" w:hAnsi="Arial" w:cs="Arial"/>
          <w:sz w:val="20"/>
          <w:szCs w:val="20"/>
        </w:rPr>
        <w:t xml:space="preserve">C đến 100 </w:t>
      </w:r>
      <w:r w:rsidRPr="00FC458B">
        <w:rPr>
          <w:rFonts w:ascii="Arial" w:hAnsi="Arial" w:cs="Arial"/>
          <w:sz w:val="20"/>
          <w:szCs w:val="20"/>
          <w:vertAlign w:val="superscript"/>
        </w:rPr>
        <w:t>0</w:t>
      </w:r>
      <w:r w:rsidRPr="00FC458B">
        <w:rPr>
          <w:rFonts w:ascii="Arial" w:hAnsi="Arial" w:cs="Arial"/>
          <w:sz w:val="20"/>
          <w:szCs w:val="20"/>
        </w:rPr>
        <w:t xml:space="preserve">C </w:t>
      </w:r>
      <w:r w:rsidRPr="00FC458B">
        <w:rPr>
          <w:rFonts w:ascii="Arial" w:hAnsi="Arial" w:cs="Arial"/>
          <w:sz w:val="20"/>
          <w:szCs w:val="20"/>
          <w:lang w:val="pt-BR"/>
        </w:rPr>
        <w:t xml:space="preserve">trong </w:t>
      </w:r>
      <w:r w:rsidR="009522DF" w:rsidRPr="00FC458B">
        <w:rPr>
          <w:rFonts w:ascii="Arial" w:hAnsi="Arial" w:cs="Arial"/>
          <w:sz w:val="20"/>
          <w:szCs w:val="20"/>
          <w:lang w:val="pt-BR"/>
        </w:rPr>
        <w:t>khoản</w:t>
      </w:r>
      <w:r w:rsidRPr="00FC458B">
        <w:rPr>
          <w:rFonts w:ascii="Arial" w:hAnsi="Arial" w:cs="Arial"/>
          <w:sz w:val="20"/>
          <w:szCs w:val="20"/>
          <w:lang w:val="pt-BR"/>
        </w:rPr>
        <w:t xml:space="preserve">g 1 h </w:t>
      </w:r>
      <w:r w:rsidRPr="00FC458B">
        <w:rPr>
          <w:rFonts w:ascii="Arial" w:hAnsi="Arial" w:cs="Arial"/>
          <w:sz w:val="20"/>
          <w:szCs w:val="20"/>
        </w:rPr>
        <w:t>(đến khối lượng không đổi)</w:t>
      </w:r>
      <w:r w:rsidRPr="00FC458B">
        <w:rPr>
          <w:rFonts w:ascii="Arial" w:hAnsi="Arial" w:cs="Arial"/>
          <w:sz w:val="20"/>
          <w:szCs w:val="20"/>
          <w:lang w:val="pt-BR"/>
        </w:rPr>
        <w:t xml:space="preserve">, để nguội trong bình hút ẩm </w:t>
      </w:r>
      <w:r w:rsidR="009522DF" w:rsidRPr="00FC458B">
        <w:rPr>
          <w:rFonts w:ascii="Arial" w:hAnsi="Arial" w:cs="Arial"/>
          <w:sz w:val="20"/>
          <w:szCs w:val="20"/>
          <w:lang w:val="pt-BR"/>
        </w:rPr>
        <w:t>khoản</w:t>
      </w:r>
      <w:r w:rsidRPr="00FC458B">
        <w:rPr>
          <w:rFonts w:ascii="Arial" w:hAnsi="Arial" w:cs="Arial"/>
          <w:sz w:val="20"/>
          <w:szCs w:val="20"/>
          <w:lang w:val="pt-BR"/>
        </w:rPr>
        <w:t>g 30 min</w:t>
      </w:r>
      <w:r w:rsidRPr="00FC458B">
        <w:rPr>
          <w:rFonts w:ascii="Arial" w:hAnsi="Arial" w:cs="Arial"/>
          <w:sz w:val="20"/>
          <w:szCs w:val="20"/>
        </w:rPr>
        <w:t>. Cân xác định khối lượng cốc lọc xốp đã được sấy (G</w:t>
      </w:r>
      <w:r w:rsidRPr="00FC458B">
        <w:rPr>
          <w:rFonts w:ascii="Arial" w:hAnsi="Arial" w:cs="Arial"/>
          <w:sz w:val="20"/>
          <w:szCs w:val="20"/>
          <w:vertAlign w:val="subscript"/>
        </w:rPr>
        <w:t>1</w:t>
      </w:r>
      <w:r w:rsidRPr="00FC458B">
        <w:rPr>
          <w:rFonts w:ascii="Arial" w:hAnsi="Arial" w:cs="Arial"/>
          <w:sz w:val="20"/>
          <w:szCs w:val="20"/>
        </w:rPr>
        <w:t>);</w:t>
      </w:r>
    </w:p>
    <w:p w14:paraId="7DE37B6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Cân 10 g mẫu </w:t>
      </w:r>
      <w:r w:rsidRPr="00FC458B">
        <w:rPr>
          <w:rFonts w:ascii="Arial" w:hAnsi="Arial" w:cs="Arial"/>
          <w:sz w:val="20"/>
          <w:szCs w:val="20"/>
          <w:lang w:val="de-DE"/>
        </w:rPr>
        <w:t>thuốc nổ Octogen</w:t>
      </w:r>
      <w:r w:rsidRPr="00FC458B">
        <w:rPr>
          <w:rFonts w:ascii="Arial" w:hAnsi="Arial" w:cs="Arial"/>
          <w:sz w:val="20"/>
          <w:szCs w:val="20"/>
        </w:rPr>
        <w:t xml:space="preserve"> (G) cho vào cốc lọc xốp. Cho axeton đã được đun nóng từ 45 </w:t>
      </w:r>
      <w:r w:rsidRPr="00FC458B">
        <w:rPr>
          <w:rFonts w:ascii="Arial" w:hAnsi="Arial" w:cs="Arial"/>
          <w:sz w:val="20"/>
          <w:szCs w:val="20"/>
          <w:vertAlign w:val="superscript"/>
        </w:rPr>
        <w:t>0</w:t>
      </w:r>
      <w:r w:rsidRPr="00FC458B">
        <w:rPr>
          <w:rFonts w:ascii="Arial" w:hAnsi="Arial" w:cs="Arial"/>
          <w:sz w:val="20"/>
          <w:szCs w:val="20"/>
        </w:rPr>
        <w:t xml:space="preserve">C đến 50 </w:t>
      </w:r>
      <w:r w:rsidRPr="00FC458B">
        <w:rPr>
          <w:rFonts w:ascii="Arial" w:hAnsi="Arial" w:cs="Arial"/>
          <w:sz w:val="20"/>
          <w:szCs w:val="20"/>
          <w:vertAlign w:val="superscript"/>
        </w:rPr>
        <w:t>0</w:t>
      </w:r>
      <w:r w:rsidRPr="00FC458B">
        <w:rPr>
          <w:rFonts w:ascii="Arial" w:hAnsi="Arial" w:cs="Arial"/>
          <w:sz w:val="20"/>
          <w:szCs w:val="20"/>
        </w:rPr>
        <w:t xml:space="preserve">C vào </w:t>
      </w:r>
      <w:r w:rsidR="009522DF" w:rsidRPr="00FC458B">
        <w:rPr>
          <w:rFonts w:ascii="Arial" w:hAnsi="Arial" w:cs="Arial"/>
          <w:sz w:val="20"/>
          <w:szCs w:val="20"/>
        </w:rPr>
        <w:t>khoản</w:t>
      </w:r>
      <w:r w:rsidRPr="00FC458B">
        <w:rPr>
          <w:rFonts w:ascii="Arial" w:hAnsi="Arial" w:cs="Arial"/>
          <w:sz w:val="20"/>
          <w:szCs w:val="20"/>
        </w:rPr>
        <w:t xml:space="preserve">g 1/2 thể tích cốc lọc xốp, đặt cốc lọc vào bình hút chân không. Dùng đũa thuỷ tinh khuấy nhẹ cho đến khi </w:t>
      </w:r>
      <w:r w:rsidRPr="00FC458B">
        <w:rPr>
          <w:rFonts w:ascii="Arial" w:hAnsi="Arial" w:cs="Arial"/>
          <w:sz w:val="20"/>
          <w:szCs w:val="20"/>
          <w:lang w:val="de-DE"/>
        </w:rPr>
        <w:t>thuốc nổ Octogen</w:t>
      </w:r>
      <w:r w:rsidRPr="00FC458B">
        <w:rPr>
          <w:rFonts w:ascii="Arial" w:hAnsi="Arial" w:cs="Arial"/>
          <w:sz w:val="20"/>
          <w:szCs w:val="20"/>
        </w:rPr>
        <w:t xml:space="preserve"> tan hết thì mở bơm chân không để hút hết dung dịch </w:t>
      </w:r>
      <w:r w:rsidRPr="00FC458B">
        <w:rPr>
          <w:rFonts w:ascii="Arial" w:hAnsi="Arial" w:cs="Arial"/>
          <w:sz w:val="20"/>
          <w:szCs w:val="20"/>
          <w:lang w:val="de-DE"/>
        </w:rPr>
        <w:t>thuốc nổ Octogen</w:t>
      </w:r>
      <w:r w:rsidRPr="00FC458B">
        <w:rPr>
          <w:rFonts w:ascii="Arial" w:hAnsi="Arial" w:cs="Arial"/>
          <w:sz w:val="20"/>
          <w:szCs w:val="20"/>
        </w:rPr>
        <w:t xml:space="preserve">/axeton trong phễu ra. Tiếp tục dùng axeton nóng để rửa sạch đũa thuỷ tinh và cốc lọc xốp </w:t>
      </w:r>
      <w:r w:rsidRPr="00FC458B">
        <w:rPr>
          <w:rFonts w:ascii="Arial" w:hAnsi="Arial" w:cs="Arial"/>
          <w:sz w:val="20"/>
          <w:szCs w:val="20"/>
          <w:lang w:val="pt-BR"/>
        </w:rPr>
        <w:t>nhiều lần bằng axeton nóng cho đến khi hết thuốc nổ (kiểm tra bằng cách nhỏ vài giọt dung dịch thu được ở dưới phễu thủy tinh lên mặt kính đồng hồ, cho bay hơi hoàn toàn, nếu không có vết để lại trên mặt kính đồng hồ là thuốc nổ tan hoàn toàn)</w:t>
      </w:r>
      <w:r w:rsidRPr="00FC458B">
        <w:rPr>
          <w:rFonts w:ascii="Arial" w:hAnsi="Arial" w:cs="Arial"/>
          <w:sz w:val="20"/>
          <w:szCs w:val="20"/>
        </w:rPr>
        <w:t>;</w:t>
      </w:r>
    </w:p>
    <w:p w14:paraId="1B01559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Đem sấy cốc lọc xốp ở nhiệt độ từ 95 </w:t>
      </w:r>
      <w:r w:rsidRPr="00FC458B">
        <w:rPr>
          <w:rFonts w:ascii="Arial" w:hAnsi="Arial" w:cs="Arial"/>
          <w:sz w:val="20"/>
          <w:szCs w:val="20"/>
          <w:vertAlign w:val="superscript"/>
        </w:rPr>
        <w:t>o</w:t>
      </w:r>
      <w:r w:rsidRPr="00FC458B">
        <w:rPr>
          <w:rFonts w:ascii="Arial" w:hAnsi="Arial" w:cs="Arial"/>
          <w:sz w:val="20"/>
          <w:szCs w:val="20"/>
        </w:rPr>
        <w:t xml:space="preserve">C đến 100 </w:t>
      </w:r>
      <w:r w:rsidRPr="00FC458B">
        <w:rPr>
          <w:rFonts w:ascii="Arial" w:hAnsi="Arial" w:cs="Arial"/>
          <w:sz w:val="20"/>
          <w:szCs w:val="20"/>
          <w:vertAlign w:val="superscript"/>
        </w:rPr>
        <w:t>o</w:t>
      </w:r>
      <w:r w:rsidRPr="00FC458B">
        <w:rPr>
          <w:rFonts w:ascii="Arial" w:hAnsi="Arial" w:cs="Arial"/>
          <w:sz w:val="20"/>
          <w:szCs w:val="20"/>
        </w:rPr>
        <w:t xml:space="preserve">C trong </w:t>
      </w:r>
      <w:r w:rsidR="009522DF" w:rsidRPr="00FC458B">
        <w:rPr>
          <w:rFonts w:ascii="Arial" w:hAnsi="Arial" w:cs="Arial"/>
          <w:sz w:val="20"/>
          <w:szCs w:val="20"/>
        </w:rPr>
        <w:t>khoản</w:t>
      </w:r>
      <w:r w:rsidRPr="00FC458B">
        <w:rPr>
          <w:rFonts w:ascii="Arial" w:hAnsi="Arial" w:cs="Arial"/>
          <w:sz w:val="20"/>
          <w:szCs w:val="20"/>
        </w:rPr>
        <w:t xml:space="preserve">g 1 h (đến khối lượng không đổi), để nguội trong bình hút ẩm </w:t>
      </w:r>
      <w:r w:rsidR="009522DF" w:rsidRPr="00FC458B">
        <w:rPr>
          <w:rFonts w:ascii="Arial" w:hAnsi="Arial" w:cs="Arial"/>
          <w:sz w:val="20"/>
          <w:szCs w:val="20"/>
        </w:rPr>
        <w:t>khoản</w:t>
      </w:r>
      <w:r w:rsidRPr="00FC458B">
        <w:rPr>
          <w:rFonts w:ascii="Arial" w:hAnsi="Arial" w:cs="Arial"/>
          <w:sz w:val="20"/>
          <w:szCs w:val="20"/>
        </w:rPr>
        <w:t>g 30 min. Cân xác định khối lượng cốc lọc xốp và tạp chất (G</w:t>
      </w:r>
      <w:r w:rsidRPr="00FC458B">
        <w:rPr>
          <w:rFonts w:ascii="Arial" w:hAnsi="Arial" w:cs="Arial"/>
          <w:sz w:val="20"/>
          <w:szCs w:val="20"/>
          <w:vertAlign w:val="subscript"/>
        </w:rPr>
        <w:t>2</w:t>
      </w:r>
      <w:r w:rsidRPr="00FC458B">
        <w:rPr>
          <w:rFonts w:ascii="Arial" w:hAnsi="Arial" w:cs="Arial"/>
          <w:sz w:val="20"/>
          <w:szCs w:val="20"/>
        </w:rPr>
        <w:t>).</w:t>
      </w:r>
    </w:p>
    <w:p w14:paraId="1D3D466B"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iCs/>
          <w:sz w:val="20"/>
          <w:szCs w:val="20"/>
        </w:rPr>
        <w:t>7.6.4. Cách tính kết quả</w:t>
      </w:r>
    </w:p>
    <w:p w14:paraId="52C3321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Hàm lượng tạp chất không tan trong axeton của mẫu, tính theo công thức:</w:t>
      </w:r>
    </w:p>
    <w:p w14:paraId="25647CAF" w14:textId="0F9E67A8" w:rsidR="00A4084E" w:rsidRPr="00FC458B" w:rsidRDefault="00FC458B" w:rsidP="003658DD">
      <w:pPr>
        <w:widowControl w:val="0"/>
        <w:spacing w:before="120" w:after="0" w:line="240" w:lineRule="auto"/>
        <w:jc w:val="center"/>
        <w:rPr>
          <w:rFonts w:ascii="Arial" w:hAnsi="Arial" w:cs="Arial"/>
          <w:sz w:val="20"/>
          <w:szCs w:val="20"/>
        </w:rPr>
      </w:pPr>
      <w:r w:rsidRPr="00FC458B">
        <w:rPr>
          <w:rFonts w:ascii="Arial" w:hAnsi="Arial" w:cs="Arial"/>
          <w:noProof/>
          <w:sz w:val="20"/>
          <w:szCs w:val="20"/>
        </w:rPr>
        <w:drawing>
          <wp:inline distT="0" distB="0" distL="0" distR="0" wp14:anchorId="0C60A35B" wp14:editId="517EFC35">
            <wp:extent cx="1592580" cy="487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2580" cy="487680"/>
                    </a:xfrm>
                    <a:prstGeom prst="rect">
                      <a:avLst/>
                    </a:prstGeom>
                    <a:noFill/>
                    <a:ln>
                      <a:noFill/>
                    </a:ln>
                  </pic:spPr>
                </pic:pic>
              </a:graphicData>
            </a:graphic>
          </wp:inline>
        </w:drawing>
      </w:r>
    </w:p>
    <w:p w14:paraId="1B101C7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Trong đó:</w:t>
      </w:r>
    </w:p>
    <w:p w14:paraId="5421DC3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 Hàm lượng tạp chất không tan trong axeton, %</w:t>
      </w:r>
    </w:p>
    <w:p w14:paraId="320A575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w:t>
      </w:r>
      <w:proofErr w:type="gramStart"/>
      <w:r w:rsidRPr="00FC458B">
        <w:rPr>
          <w:rFonts w:ascii="Arial" w:hAnsi="Arial" w:cs="Arial"/>
          <w:sz w:val="20"/>
          <w:szCs w:val="20"/>
        </w:rPr>
        <w:t>G :</w:t>
      </w:r>
      <w:proofErr w:type="gramEnd"/>
      <w:r w:rsidRPr="00FC458B">
        <w:rPr>
          <w:rFonts w:ascii="Arial" w:hAnsi="Arial" w:cs="Arial"/>
          <w:sz w:val="20"/>
          <w:szCs w:val="20"/>
        </w:rPr>
        <w:t xml:space="preserve"> khối lượng mẫu, g;</w:t>
      </w:r>
    </w:p>
    <w:p w14:paraId="51C670C3"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G</w:t>
      </w:r>
      <w:proofErr w:type="gramStart"/>
      <w:r w:rsidRPr="00FC458B">
        <w:rPr>
          <w:rFonts w:ascii="Arial" w:hAnsi="Arial" w:cs="Arial"/>
          <w:sz w:val="20"/>
          <w:szCs w:val="20"/>
          <w:vertAlign w:val="subscript"/>
        </w:rPr>
        <w:t xml:space="preserve">1 </w:t>
      </w:r>
      <w:r w:rsidRPr="00FC458B">
        <w:rPr>
          <w:rFonts w:ascii="Arial" w:hAnsi="Arial" w:cs="Arial"/>
          <w:sz w:val="20"/>
          <w:szCs w:val="20"/>
        </w:rPr>
        <w:t>:</w:t>
      </w:r>
      <w:proofErr w:type="gramEnd"/>
      <w:r w:rsidRPr="00FC458B">
        <w:rPr>
          <w:rFonts w:ascii="Arial" w:hAnsi="Arial" w:cs="Arial"/>
          <w:sz w:val="20"/>
          <w:szCs w:val="20"/>
        </w:rPr>
        <w:t xml:space="preserve"> khối lượng cốc lọc xốp đã sấy, g;</w:t>
      </w:r>
    </w:p>
    <w:p w14:paraId="44E0CAD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G</w:t>
      </w:r>
      <w:proofErr w:type="gramStart"/>
      <w:r w:rsidRPr="00FC458B">
        <w:rPr>
          <w:rFonts w:ascii="Arial" w:hAnsi="Arial" w:cs="Arial"/>
          <w:sz w:val="20"/>
          <w:szCs w:val="20"/>
          <w:vertAlign w:val="subscript"/>
        </w:rPr>
        <w:t xml:space="preserve">2 </w:t>
      </w:r>
      <w:r w:rsidRPr="00FC458B">
        <w:rPr>
          <w:rFonts w:ascii="Arial" w:hAnsi="Arial" w:cs="Arial"/>
          <w:sz w:val="20"/>
          <w:szCs w:val="20"/>
        </w:rPr>
        <w:t>:</w:t>
      </w:r>
      <w:proofErr w:type="gramEnd"/>
      <w:r w:rsidRPr="00FC458B">
        <w:rPr>
          <w:rFonts w:ascii="Arial" w:hAnsi="Arial" w:cs="Arial"/>
          <w:sz w:val="20"/>
          <w:szCs w:val="20"/>
        </w:rPr>
        <w:t xml:space="preserve"> khối lượng cốc lọc xốp và tạp chất, g.</w:t>
      </w:r>
    </w:p>
    <w:p w14:paraId="7ED2B0C8"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Thử nghiệm được tiến hành 03 lần, chênh lệch kết quả giữa 02 lần thí nghiệm song song đối với cùng một mẫu không vượt quá 0,02 %. Kết quả là trung bình cộng của 03 lần thí nghiệm, làm tròn số đến 0,01 %.</w:t>
      </w:r>
    </w:p>
    <w:p w14:paraId="73D4F392" w14:textId="77777777" w:rsidR="00A4084E" w:rsidRPr="00FC458B" w:rsidRDefault="00DF30FA" w:rsidP="00FC458B">
      <w:pPr>
        <w:widowControl w:val="0"/>
        <w:spacing w:after="120" w:line="240" w:lineRule="auto"/>
        <w:ind w:firstLine="720"/>
        <w:jc w:val="both"/>
        <w:rPr>
          <w:rFonts w:ascii="Arial" w:hAnsi="Arial" w:cs="Arial"/>
          <w:sz w:val="20"/>
          <w:szCs w:val="20"/>
        </w:rPr>
      </w:pPr>
      <w:bookmarkStart w:id="24" w:name="dieu_7_7"/>
      <w:r w:rsidRPr="00FC458B">
        <w:rPr>
          <w:rFonts w:ascii="Arial" w:hAnsi="Arial" w:cs="Arial"/>
          <w:sz w:val="20"/>
          <w:szCs w:val="20"/>
        </w:rPr>
        <w:t>7.7. Xác định độ nhạy va đập bằng phương pháp Cast</w:t>
      </w:r>
      <w:bookmarkEnd w:id="24"/>
    </w:p>
    <w:p w14:paraId="4B911F40" w14:textId="77777777" w:rsidR="00A4084E" w:rsidRPr="00FC458B" w:rsidRDefault="00A4084E" w:rsidP="00FC458B">
      <w:pPr>
        <w:widowControl w:val="0"/>
        <w:shd w:val="clear" w:color="auto" w:fill="FFFFFF"/>
        <w:spacing w:after="120" w:line="240" w:lineRule="auto"/>
        <w:ind w:firstLine="720"/>
        <w:jc w:val="both"/>
        <w:textAlignment w:val="baseline"/>
        <w:rPr>
          <w:rFonts w:ascii="Arial" w:hAnsi="Arial" w:cs="Arial"/>
          <w:bCs/>
          <w:sz w:val="20"/>
          <w:szCs w:val="20"/>
          <w:bdr w:val="none" w:sz="0" w:space="0" w:color="auto" w:frame="1"/>
        </w:rPr>
      </w:pPr>
      <w:r w:rsidRPr="00FC458B">
        <w:rPr>
          <w:rFonts w:ascii="Arial" w:hAnsi="Arial" w:cs="Arial"/>
          <w:bCs/>
          <w:sz w:val="20"/>
          <w:szCs w:val="20"/>
          <w:bdr w:val="none" w:sz="0" w:space="0" w:color="auto" w:frame="1"/>
        </w:rPr>
        <w:t>7.7.1. Nguyên lý phương pháp</w:t>
      </w:r>
    </w:p>
    <w:p w14:paraId="1968B3CB" w14:textId="77777777" w:rsidR="00A4084E" w:rsidRPr="00FC458B" w:rsidRDefault="00A4084E" w:rsidP="00FC458B">
      <w:pPr>
        <w:widowControl w:val="0"/>
        <w:shd w:val="clear" w:color="auto" w:fill="FFFFFF"/>
        <w:spacing w:after="120" w:line="240" w:lineRule="auto"/>
        <w:ind w:firstLine="720"/>
        <w:jc w:val="both"/>
        <w:textAlignment w:val="baseline"/>
        <w:rPr>
          <w:rFonts w:ascii="Arial" w:hAnsi="Arial" w:cs="Arial"/>
          <w:sz w:val="20"/>
          <w:szCs w:val="20"/>
          <w:bdr w:val="none" w:sz="0" w:space="0" w:color="auto" w:frame="1"/>
          <w:lang w:val="pt-BR"/>
        </w:rPr>
      </w:pPr>
      <w:r w:rsidRPr="00FC458B">
        <w:rPr>
          <w:rFonts w:ascii="Arial" w:hAnsi="Arial" w:cs="Arial"/>
          <w:sz w:val="20"/>
          <w:szCs w:val="20"/>
          <w:bdr w:val="none" w:sz="0" w:space="0" w:color="auto" w:frame="1"/>
          <w:lang w:val="pt-BR"/>
        </w:rPr>
        <w:t xml:space="preserve">Xác định độ nhạy va đập của thuốc nổ Octogen theo tỷ lệ </w:t>
      </w:r>
      <w:r w:rsidR="009522DF" w:rsidRPr="00FC458B">
        <w:rPr>
          <w:rFonts w:ascii="Arial" w:hAnsi="Arial" w:cs="Arial"/>
          <w:sz w:val="20"/>
          <w:szCs w:val="20"/>
          <w:bdr w:val="none" w:sz="0" w:space="0" w:color="auto" w:frame="1"/>
          <w:lang w:val="pt-BR"/>
        </w:rPr>
        <w:t>phần</w:t>
      </w:r>
      <w:r w:rsidRPr="00FC458B">
        <w:rPr>
          <w:rFonts w:ascii="Arial" w:hAnsi="Arial" w:cs="Arial"/>
          <w:sz w:val="20"/>
          <w:szCs w:val="20"/>
          <w:bdr w:val="none" w:sz="0" w:space="0" w:color="auto" w:frame="1"/>
          <w:lang w:val="pt-BR"/>
        </w:rPr>
        <w:t xml:space="preserve"> trăm nổ của mẫu bằng thiết bị đo độ nhạy va đập.</w:t>
      </w:r>
    </w:p>
    <w:p w14:paraId="60C6288B"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7.7.2. Dụng cụ, thiết bị</w:t>
      </w:r>
    </w:p>
    <w:p w14:paraId="2D0E465F"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Thiết bị xác định độ nhạy va đập có yêu cầu kỹ thuật sau:</w:t>
      </w:r>
    </w:p>
    <w:p w14:paraId="17AE773E"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Chiều cao làm việc không nhỏ hơn 500 mm;</w:t>
      </w:r>
    </w:p>
    <w:p w14:paraId="1B213900"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Khối lượng quả búa 10,0 ± 0,01 kg;</w:t>
      </w:r>
    </w:p>
    <w:p w14:paraId="649486AC"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Độ cứng đầu đập của búa: Từ 61 đến 64 HRC;</w:t>
      </w:r>
    </w:p>
    <w:p w14:paraId="30FF4DE0"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Bề mặt đe thép phải song song với phương nằm ngang, cho phép lệch không lớn hơn 2 mm/m;</w:t>
      </w:r>
    </w:p>
    <w:p w14:paraId="4D5B589A"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Độ nhám bề mặt đe thép (Ra) không lớn hơn 3,2 μm;</w:t>
      </w:r>
    </w:p>
    <w:p w14:paraId="4462D7B3"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Tỷ lệ </w:t>
      </w:r>
      <w:r w:rsidR="009522DF" w:rsidRPr="00FC458B">
        <w:rPr>
          <w:rFonts w:ascii="Arial" w:hAnsi="Arial" w:cs="Arial"/>
          <w:bCs/>
          <w:sz w:val="20"/>
          <w:szCs w:val="20"/>
          <w:bdr w:val="none" w:sz="0" w:space="0" w:color="auto" w:frame="1"/>
          <w:lang w:val="pt-BR"/>
        </w:rPr>
        <w:t>phần</w:t>
      </w:r>
      <w:r w:rsidRPr="00FC458B">
        <w:rPr>
          <w:rFonts w:ascii="Arial" w:hAnsi="Arial" w:cs="Arial"/>
          <w:bCs/>
          <w:sz w:val="20"/>
          <w:szCs w:val="20"/>
          <w:bdr w:val="none" w:sz="0" w:space="0" w:color="auto" w:frame="1"/>
          <w:lang w:val="pt-BR"/>
        </w:rPr>
        <w:t xml:space="preserve"> trăm nổ của mẫu hexogen tinh chế: Từ 60 % đến 84 %;</w:t>
      </w:r>
    </w:p>
    <w:p w14:paraId="1EF9BA02"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Bộ áo cối, cối, chày: Theo quy định tại Phụ lục 1 kèm theo Quy chuẩn kỹ thuật này;</w:t>
      </w:r>
    </w:p>
    <w:p w14:paraId="6D61993E" w14:textId="77777777" w:rsidR="00A4084E" w:rsidRPr="00FC458B" w:rsidRDefault="00A4084E" w:rsidP="00FC458B">
      <w:pPr>
        <w:widowControl w:val="0"/>
        <w:shd w:val="clear" w:color="auto" w:fill="FFFFFF"/>
        <w:spacing w:after="120" w:line="240" w:lineRule="auto"/>
        <w:ind w:firstLine="720"/>
        <w:jc w:val="both"/>
        <w:textAlignment w:val="baseline"/>
        <w:rPr>
          <w:rFonts w:ascii="Arial" w:hAnsi="Arial" w:cs="Arial"/>
          <w:sz w:val="20"/>
          <w:szCs w:val="20"/>
        </w:rPr>
      </w:pPr>
      <w:r w:rsidRPr="00FC458B">
        <w:rPr>
          <w:rFonts w:ascii="Arial" w:hAnsi="Arial" w:cs="Arial"/>
          <w:sz w:val="20"/>
          <w:szCs w:val="20"/>
          <w:bdr w:val="none" w:sz="0" w:space="0" w:color="auto" w:frame="1"/>
        </w:rPr>
        <w:t xml:space="preserve">- Tủ sấy, </w:t>
      </w:r>
      <w:r w:rsidR="009522DF" w:rsidRPr="00FC458B">
        <w:rPr>
          <w:rFonts w:ascii="Arial" w:hAnsi="Arial" w:cs="Arial"/>
          <w:sz w:val="20"/>
          <w:szCs w:val="20"/>
          <w:bdr w:val="none" w:sz="0" w:space="0" w:color="auto" w:frame="1"/>
        </w:rPr>
        <w:t>khoản</w:t>
      </w:r>
      <w:r w:rsidRPr="00FC458B">
        <w:rPr>
          <w:rFonts w:ascii="Arial" w:hAnsi="Arial" w:cs="Arial"/>
          <w:sz w:val="20"/>
          <w:szCs w:val="20"/>
          <w:bdr w:val="none" w:sz="0" w:space="0" w:color="auto" w:frame="1"/>
        </w:rPr>
        <w:t xml:space="preserve">g nhiệt độ làm việc từ 0 đến 200 </w:t>
      </w:r>
      <w:r w:rsidRPr="00FC458B">
        <w:rPr>
          <w:rFonts w:ascii="Arial" w:hAnsi="Arial" w:cs="Arial"/>
          <w:sz w:val="20"/>
          <w:szCs w:val="20"/>
          <w:bdr w:val="none" w:sz="0" w:space="0" w:color="auto" w:frame="1"/>
          <w:vertAlign w:val="superscript"/>
        </w:rPr>
        <w:t>o</w:t>
      </w:r>
      <w:r w:rsidRPr="00FC458B">
        <w:rPr>
          <w:rFonts w:ascii="Arial" w:hAnsi="Arial" w:cs="Arial"/>
          <w:sz w:val="20"/>
          <w:szCs w:val="20"/>
          <w:bdr w:val="none" w:sz="0" w:space="0" w:color="auto" w:frame="1"/>
        </w:rPr>
        <w:t xml:space="preserve">C, sai số ± 2 </w:t>
      </w:r>
      <w:r w:rsidRPr="00FC458B">
        <w:rPr>
          <w:rFonts w:ascii="Arial" w:hAnsi="Arial" w:cs="Arial"/>
          <w:sz w:val="20"/>
          <w:szCs w:val="20"/>
          <w:bdr w:val="none" w:sz="0" w:space="0" w:color="auto" w:frame="1"/>
          <w:vertAlign w:val="superscript"/>
        </w:rPr>
        <w:t>o</w:t>
      </w:r>
      <w:r w:rsidRPr="00FC458B">
        <w:rPr>
          <w:rFonts w:ascii="Arial" w:hAnsi="Arial" w:cs="Arial"/>
          <w:sz w:val="20"/>
          <w:szCs w:val="20"/>
          <w:bdr w:val="none" w:sz="0" w:space="0" w:color="auto" w:frame="1"/>
        </w:rPr>
        <w:t>C;</w:t>
      </w:r>
    </w:p>
    <w:p w14:paraId="5440DA68" w14:textId="77777777" w:rsidR="00A4084E" w:rsidRPr="00FC458B" w:rsidRDefault="00A4084E" w:rsidP="00FC458B">
      <w:pPr>
        <w:widowControl w:val="0"/>
        <w:shd w:val="clear" w:color="auto" w:fill="FFFFFF"/>
        <w:spacing w:after="120" w:line="240" w:lineRule="auto"/>
        <w:ind w:firstLine="720"/>
        <w:jc w:val="both"/>
        <w:textAlignment w:val="baseline"/>
        <w:rPr>
          <w:rFonts w:ascii="Arial" w:hAnsi="Arial" w:cs="Arial"/>
          <w:sz w:val="20"/>
          <w:szCs w:val="20"/>
        </w:rPr>
      </w:pPr>
      <w:r w:rsidRPr="00FC458B">
        <w:rPr>
          <w:rFonts w:ascii="Arial" w:hAnsi="Arial" w:cs="Arial"/>
          <w:sz w:val="20"/>
          <w:szCs w:val="20"/>
          <w:bdr w:val="none" w:sz="0" w:space="0" w:color="auto" w:frame="1"/>
        </w:rPr>
        <w:t>- Cân phân tích, phạm vi đo từ 0 đến 330 g, sai số ± 0,0002 g;</w:t>
      </w:r>
    </w:p>
    <w:p w14:paraId="57079D6C"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Nhiệt ẩm kế:</w:t>
      </w:r>
    </w:p>
    <w:p w14:paraId="5A2F29AD"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Phạm vi đo độ ẩm từ 0 đến 100 %RH, </w:t>
      </w:r>
      <w:r w:rsidRPr="00FC458B">
        <w:rPr>
          <w:rFonts w:ascii="Arial" w:hAnsi="Arial" w:cs="Arial"/>
          <w:sz w:val="20"/>
          <w:szCs w:val="20"/>
          <w:bdr w:val="none" w:sz="0" w:space="0" w:color="auto" w:frame="1"/>
        </w:rPr>
        <w:t>sai số ±</w:t>
      </w:r>
      <w:r w:rsidRPr="00FC458B">
        <w:rPr>
          <w:rFonts w:ascii="Arial" w:hAnsi="Arial" w:cs="Arial"/>
          <w:bCs/>
          <w:sz w:val="20"/>
          <w:szCs w:val="20"/>
          <w:bdr w:val="none" w:sz="0" w:space="0" w:color="auto" w:frame="1"/>
          <w:lang w:val="pt-BR"/>
        </w:rPr>
        <w:t xml:space="preserve"> 5 %RH;</w:t>
      </w:r>
    </w:p>
    <w:p w14:paraId="5E5EABD6"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Phạm vi đo nhiệt độ từ 10 đến 100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w:t>
      </w:r>
      <w:r w:rsidRPr="00FC458B">
        <w:rPr>
          <w:rFonts w:ascii="Arial" w:hAnsi="Arial" w:cs="Arial"/>
          <w:sz w:val="20"/>
          <w:szCs w:val="20"/>
          <w:bdr w:val="none" w:sz="0" w:space="0" w:color="auto" w:frame="1"/>
        </w:rPr>
        <w:t>sai số ±</w:t>
      </w:r>
      <w:r w:rsidRPr="00FC458B">
        <w:rPr>
          <w:rFonts w:ascii="Arial" w:hAnsi="Arial" w:cs="Arial"/>
          <w:bCs/>
          <w:sz w:val="20"/>
          <w:szCs w:val="20"/>
          <w:bdr w:val="none" w:sz="0" w:space="0" w:color="auto" w:frame="1"/>
          <w:lang w:val="pt-BR"/>
        </w:rPr>
        <w:t xml:space="preserve"> 1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C;</w:t>
      </w:r>
    </w:p>
    <w:p w14:paraId="70F31059"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bdr w:val="none" w:sz="0" w:space="0" w:color="auto" w:frame="1"/>
        </w:rPr>
      </w:pPr>
      <w:r w:rsidRPr="00FC458B">
        <w:rPr>
          <w:rFonts w:ascii="Arial" w:hAnsi="Arial" w:cs="Arial"/>
          <w:bCs/>
          <w:sz w:val="20"/>
          <w:szCs w:val="20"/>
          <w:bdr w:val="none" w:sz="0" w:space="0" w:color="auto" w:frame="1"/>
          <w:lang w:val="pt-BR"/>
        </w:rPr>
        <w:t xml:space="preserve">- Thước cặp, </w:t>
      </w:r>
      <w:r w:rsidRPr="00FC458B">
        <w:rPr>
          <w:rFonts w:ascii="Arial" w:hAnsi="Arial" w:cs="Arial"/>
          <w:sz w:val="20"/>
          <w:szCs w:val="20"/>
          <w:bdr w:val="none" w:sz="0" w:space="0" w:color="auto" w:frame="1"/>
        </w:rPr>
        <w:t>phạm vi đo từ 0 đến 200 mm, sai số ± 0,02 mm;</w:t>
      </w:r>
    </w:p>
    <w:p w14:paraId="37C71DD8"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bdr w:val="none" w:sz="0" w:space="0" w:color="auto" w:frame="1"/>
        </w:rPr>
      </w:pPr>
      <w:r w:rsidRPr="00FC458B">
        <w:rPr>
          <w:rFonts w:ascii="Arial" w:hAnsi="Arial" w:cs="Arial"/>
          <w:sz w:val="20"/>
          <w:szCs w:val="20"/>
          <w:bdr w:val="none" w:sz="0" w:space="0" w:color="auto" w:frame="1"/>
        </w:rPr>
        <w:t>- Panme đo ngoài, phạm vi đo từ 0 đến 25 mm, sai số ± 0,001 mm;</w:t>
      </w:r>
    </w:p>
    <w:p w14:paraId="6CD0B684"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bdr w:val="none" w:sz="0" w:space="0" w:color="auto" w:frame="1"/>
        </w:rPr>
      </w:pPr>
      <w:r w:rsidRPr="00FC458B">
        <w:rPr>
          <w:rFonts w:ascii="Arial" w:hAnsi="Arial" w:cs="Arial"/>
          <w:sz w:val="20"/>
          <w:szCs w:val="20"/>
          <w:bdr w:val="none" w:sz="0" w:space="0" w:color="auto" w:frame="1"/>
        </w:rPr>
        <w:lastRenderedPageBreak/>
        <w:t>- Panme đo trong, phạm vi đo từ 0 đến 25 mm, sai số ± 0,001 mm;</w:t>
      </w:r>
    </w:p>
    <w:p w14:paraId="1DF6D7FF"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Dưỡng kiểm tra chiều cao, chiều cao 250 mm, sai số 0,5 mm;</w:t>
      </w:r>
    </w:p>
    <w:p w14:paraId="21C916CC"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Dưỡng kiểm tra chiều cao, chiều cao 500 mm, sai số 0,5 mm;</w:t>
      </w:r>
    </w:p>
    <w:p w14:paraId="3A7C5CB0"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Dưỡng kiểm tra lỗ cối, từ 9,98 mm đến 10,01 mm, sai số ± 0,0001 mm;</w:t>
      </w:r>
    </w:p>
    <w:p w14:paraId="4FFC97D7"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Dưỡng kiểm tra lỗ cối, từ 10,01 mm đến 10,02 mm, sai số ± 0,0001 mm;</w:t>
      </w:r>
    </w:p>
    <w:p w14:paraId="2859ED05"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Bộ sàng, bằng đồng hoặc kim loại màu gồm 03 loại có kích thước mắt sàng 0,20 mm, 0,28 mm và 0,40 mm;</w:t>
      </w:r>
    </w:p>
    <w:p w14:paraId="1CE6B176" w14:textId="77777777" w:rsidR="00A4084E" w:rsidRPr="00FC458B" w:rsidRDefault="00A4084E" w:rsidP="00FC458B">
      <w:pPr>
        <w:widowControl w:val="0"/>
        <w:shd w:val="clear" w:color="auto" w:fill="FFFFFF"/>
        <w:spacing w:after="120" w:line="240" w:lineRule="auto"/>
        <w:ind w:firstLine="720"/>
        <w:jc w:val="both"/>
        <w:textAlignment w:val="baseline"/>
        <w:rPr>
          <w:rFonts w:ascii="Arial" w:hAnsi="Arial" w:cs="Arial"/>
          <w:sz w:val="20"/>
          <w:szCs w:val="20"/>
          <w:bdr w:val="none" w:sz="0" w:space="0" w:color="auto" w:frame="1"/>
        </w:rPr>
      </w:pPr>
      <w:r w:rsidRPr="00FC458B">
        <w:rPr>
          <w:rFonts w:ascii="Arial" w:hAnsi="Arial" w:cs="Arial"/>
          <w:sz w:val="20"/>
          <w:szCs w:val="20"/>
          <w:bdr w:val="none" w:sz="0" w:space="0" w:color="auto" w:frame="1"/>
        </w:rPr>
        <w:t>- Bộ chày cối bằng đồng, sứ hoặc mã não;</w:t>
      </w:r>
    </w:p>
    <w:p w14:paraId="5932AAC5"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Bình hút ẩm chứa silicagel hoặc canxi clorua khan;</w:t>
      </w:r>
    </w:p>
    <w:p w14:paraId="07CE3C8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Axeton tinh khiết phân tích theo TCVN 4066:1985.</w:t>
      </w:r>
    </w:p>
    <w:p w14:paraId="0DF4F5A4"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7.7.3 Chuẩn bị mẫu </w:t>
      </w:r>
    </w:p>
    <w:p w14:paraId="09804BF4"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Mẫu được sấy đến khối lượng không đổi tại nhiệt độ từ 60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đến 70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C và được bảo quản trong chén cân, túi PE hoặc vật liệu khác mà không ảnh hưởng đến chất lượng của thuốc;</w:t>
      </w:r>
    </w:p>
    <w:p w14:paraId="19EE8C09"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Trước khi thử nghiệm, mẫu phải được sấy ở nhiệt độ từ 60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đến 70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đến khối lượng không đổi, sau đó để trong bình hút ẩm không nhỏ hơn 2 h trước khi thử nghiệm. Nếu mẫu để quá 24 h, trước khi thử nghiệm thực hiện sấy lại trong 01 h ở nhiệt độ từ 60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đến 70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w:t>
      </w:r>
    </w:p>
    <w:p w14:paraId="6F7EF82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7.7.4. Chuẩn bị thiết bị</w:t>
      </w:r>
    </w:p>
    <w:p w14:paraId="7503DE6A" w14:textId="77777777" w:rsidR="00A4084E" w:rsidRPr="00FC458B" w:rsidRDefault="00A4084E" w:rsidP="00FC458B">
      <w:pPr>
        <w:widowControl w:val="0"/>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sz w:val="20"/>
          <w:szCs w:val="20"/>
        </w:rPr>
        <w:t xml:space="preserve">- </w:t>
      </w:r>
      <w:r w:rsidRPr="00FC458B">
        <w:rPr>
          <w:rFonts w:ascii="Arial" w:hAnsi="Arial" w:cs="Arial"/>
          <w:bCs/>
          <w:sz w:val="20"/>
          <w:szCs w:val="20"/>
          <w:bdr w:val="none" w:sz="0" w:space="0" w:color="auto" w:frame="1"/>
          <w:lang w:val="pt-BR"/>
        </w:rPr>
        <w:t xml:space="preserve">Thiết bị xác định độ nhạy va đập phải được kiểm tra kỹ thuật đạt yêu cầu. Được lau sạch dầu mỡ bảo quản tại vị trí lỗ cối, đầu búa, loại sạch bụi, gỉ (nếu có). Kiểm tra độ nẩy của búa rơi tự do trong </w:t>
      </w:r>
      <w:r w:rsidR="009522DF" w:rsidRPr="00FC458B">
        <w:rPr>
          <w:rFonts w:ascii="Arial" w:hAnsi="Arial" w:cs="Arial"/>
          <w:bCs/>
          <w:sz w:val="20"/>
          <w:szCs w:val="20"/>
          <w:bdr w:val="none" w:sz="0" w:space="0" w:color="auto" w:frame="1"/>
          <w:lang w:val="pt-BR"/>
        </w:rPr>
        <w:t>điều</w:t>
      </w:r>
      <w:r w:rsidRPr="00FC458B">
        <w:rPr>
          <w:rFonts w:ascii="Arial" w:hAnsi="Arial" w:cs="Arial"/>
          <w:bCs/>
          <w:sz w:val="20"/>
          <w:szCs w:val="20"/>
          <w:bdr w:val="none" w:sz="0" w:space="0" w:color="auto" w:frame="1"/>
          <w:lang w:val="pt-BR"/>
        </w:rPr>
        <w:t xml:space="preserve"> kiện không có mẫu thử nghiệm tại độ cao 500 mm, đạt yêu cầu khi độ nẩy đạt từ 350 mm đến 375 mm;</w:t>
      </w:r>
    </w:p>
    <w:p w14:paraId="3078835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bCs/>
          <w:sz w:val="20"/>
          <w:szCs w:val="20"/>
          <w:bdr w:val="none" w:sz="0" w:space="0" w:color="auto" w:frame="1"/>
          <w:lang w:val="pt-BR"/>
        </w:rPr>
        <w:t xml:space="preserve">- Bộ áo cối, cối, chày phải kiểm tra kỹ thuật đạt yêu cầu theo Phụ lục 1 ban hành kèm theo Quy chuẩn kỹ thuật này. Khe hở giữa chày và cối phải nằm trong </w:t>
      </w:r>
      <w:r w:rsidR="009522DF" w:rsidRPr="00FC458B">
        <w:rPr>
          <w:rFonts w:ascii="Arial" w:hAnsi="Arial" w:cs="Arial"/>
          <w:bCs/>
          <w:sz w:val="20"/>
          <w:szCs w:val="20"/>
          <w:bdr w:val="none" w:sz="0" w:space="0" w:color="auto" w:frame="1"/>
          <w:lang w:val="pt-BR"/>
        </w:rPr>
        <w:t>khoản</w:t>
      </w:r>
      <w:r w:rsidRPr="00FC458B">
        <w:rPr>
          <w:rFonts w:ascii="Arial" w:hAnsi="Arial" w:cs="Arial"/>
          <w:bCs/>
          <w:sz w:val="20"/>
          <w:szCs w:val="20"/>
          <w:bdr w:val="none" w:sz="0" w:space="0" w:color="auto" w:frame="1"/>
          <w:lang w:val="pt-BR"/>
        </w:rPr>
        <w:t xml:space="preserve">g từ 0,02 đến 0,03 mm. Được làm sạch dầu, mỡ, bụi bằng xăng, rửa bằng Axeton, tráng bằng Etanol và sấy khô trong tủ sấy ở nhiệt độ từ 50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 xml:space="preserve">C đến 60 </w:t>
      </w:r>
      <w:r w:rsidRPr="00FC458B">
        <w:rPr>
          <w:rFonts w:ascii="Arial" w:hAnsi="Arial" w:cs="Arial"/>
          <w:bCs/>
          <w:sz w:val="20"/>
          <w:szCs w:val="20"/>
          <w:bdr w:val="none" w:sz="0" w:space="0" w:color="auto" w:frame="1"/>
          <w:vertAlign w:val="superscript"/>
          <w:lang w:val="pt-BR"/>
        </w:rPr>
        <w:t>o</w:t>
      </w:r>
      <w:r w:rsidRPr="00FC458B">
        <w:rPr>
          <w:rFonts w:ascii="Arial" w:hAnsi="Arial" w:cs="Arial"/>
          <w:bCs/>
          <w:sz w:val="20"/>
          <w:szCs w:val="20"/>
          <w:bdr w:val="none" w:sz="0" w:space="0" w:color="auto" w:frame="1"/>
          <w:lang w:val="pt-BR"/>
        </w:rPr>
        <w:t>C trong 01 h. Để nguội trong bình hút ẩm đến nhiệt độ thử nghiệm.</w:t>
      </w:r>
    </w:p>
    <w:p w14:paraId="1A52892E"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7.7.5. Cách tiến hành</w:t>
      </w:r>
    </w:p>
    <w:p w14:paraId="6B655983"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Cân 0,05 ± 0,002 g mẫu cho mỗi lần thử. Lắp cối vào áo cối, lắp chày thứ nhất vào cối. Chuyển mẫu vào cụm chày, cối vừa chuẩn bị. Cần thận đặt chày thứ 2 lên lớp thuốc nổ, ấn nhẹ và xoay từ 02 đến 03 vòng chày trên để dàn đều thuốc nổ giữa 02 chày;</w:t>
      </w:r>
    </w:p>
    <w:p w14:paraId="2A27F273"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Nâng quả búa lên vị trí làm việc (250 mm);</w:t>
      </w:r>
    </w:p>
    <w:p w14:paraId="598CE2FE"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Lắp bộ chày cối chứa mẫu vào vị trí định vị trên thiết bị. Đặt tấm chắn an toàn trước thiết bị để ngăn cách giữa người thao tác với thiết bị;</w:t>
      </w:r>
    </w:p>
    <w:p w14:paraId="0CED137A"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Giải phóng chốt hãm để bứa rơi tự do;</w:t>
      </w:r>
    </w:p>
    <w:p w14:paraId="7E10E3B1"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Kiểm tra xác định mẫu có nổ hay không, ghi lại kết quả. Tiếp tục thử nghiệm cho đến khi hết số mẫu đã chuẩn bị cho 01 lần thử nghiệm. Mẫu được cho là nổ khi quan sát thấy một số hiện tượng sau: Phân hủy (chuyển màu, có mùi, có hơi bay ra); cháy (bốc khói, có vệt hằn, vết xám xuất hiện sau vụ nổ, có tiếng nổ nhỏ); nổ (bốc khói, có vệt hằn, tiếng nổ rõ ràng);</w:t>
      </w:r>
    </w:p>
    <w:p w14:paraId="68FBFC3A"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Tiến hành thử nghiệm song song 02 nhóm, mỗi nhóm 25 phát, xác định tỷ lệ </w:t>
      </w:r>
      <w:r w:rsidR="009522DF" w:rsidRPr="00FC458B">
        <w:rPr>
          <w:rFonts w:ascii="Arial" w:hAnsi="Arial" w:cs="Arial"/>
          <w:bCs/>
          <w:sz w:val="20"/>
          <w:szCs w:val="20"/>
          <w:bdr w:val="none" w:sz="0" w:space="0" w:color="auto" w:frame="1"/>
          <w:lang w:val="pt-BR"/>
        </w:rPr>
        <w:t>phần</w:t>
      </w:r>
      <w:r w:rsidRPr="00FC458B">
        <w:rPr>
          <w:rFonts w:ascii="Arial" w:hAnsi="Arial" w:cs="Arial"/>
          <w:bCs/>
          <w:sz w:val="20"/>
          <w:szCs w:val="20"/>
          <w:bdr w:val="none" w:sz="0" w:space="0" w:color="auto" w:frame="1"/>
          <w:lang w:val="pt-BR"/>
        </w:rPr>
        <w:t xml:space="preserve"> trăm nổ của mỗi nhóm, đánh giá kết quả của 02 nhóm song song có nằm trong </w:t>
      </w:r>
      <w:r w:rsidR="009522DF" w:rsidRPr="00FC458B">
        <w:rPr>
          <w:rFonts w:ascii="Arial" w:hAnsi="Arial" w:cs="Arial"/>
          <w:bCs/>
          <w:sz w:val="20"/>
          <w:szCs w:val="20"/>
          <w:bdr w:val="none" w:sz="0" w:space="0" w:color="auto" w:frame="1"/>
          <w:lang w:val="pt-BR"/>
        </w:rPr>
        <w:t>khoản</w:t>
      </w:r>
      <w:r w:rsidRPr="00FC458B">
        <w:rPr>
          <w:rFonts w:ascii="Arial" w:hAnsi="Arial" w:cs="Arial"/>
          <w:bCs/>
          <w:sz w:val="20"/>
          <w:szCs w:val="20"/>
          <w:bdr w:val="none" w:sz="0" w:space="0" w:color="auto" w:frame="1"/>
          <w:lang w:val="pt-BR"/>
        </w:rPr>
        <w:t xml:space="preserve">g trị số nổ tin cậy không. Trường hợp không nằm trong </w:t>
      </w:r>
      <w:r w:rsidR="009522DF" w:rsidRPr="00FC458B">
        <w:rPr>
          <w:rFonts w:ascii="Arial" w:hAnsi="Arial" w:cs="Arial"/>
          <w:bCs/>
          <w:sz w:val="20"/>
          <w:szCs w:val="20"/>
          <w:bdr w:val="none" w:sz="0" w:space="0" w:color="auto" w:frame="1"/>
          <w:lang w:val="pt-BR"/>
        </w:rPr>
        <w:t>khoản</w:t>
      </w:r>
      <w:r w:rsidRPr="00FC458B">
        <w:rPr>
          <w:rFonts w:ascii="Arial" w:hAnsi="Arial" w:cs="Arial"/>
          <w:bCs/>
          <w:sz w:val="20"/>
          <w:szCs w:val="20"/>
          <w:bdr w:val="none" w:sz="0" w:space="0" w:color="auto" w:frame="1"/>
          <w:lang w:val="pt-BR"/>
        </w:rPr>
        <w:t>g trị số tin cậy, phải tìm nguyên nhân rồi mới được phép tiến hành làm lại 02 nhóm mới.</w:t>
      </w:r>
    </w:p>
    <w:p w14:paraId="260831E3"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Để đánh giá kết quả thử nghiệm của 02 nhóm có sự chênh lệch hay không, tiến hành như sau: Từ kết quả thử nghiệm của mỗi nhóm, tra Phụ lục II của số tin cậy 95 % để xác định </w:t>
      </w:r>
      <w:r w:rsidR="009522DF" w:rsidRPr="00FC458B">
        <w:rPr>
          <w:rFonts w:ascii="Arial" w:hAnsi="Arial" w:cs="Arial"/>
          <w:bCs/>
          <w:sz w:val="20"/>
          <w:szCs w:val="20"/>
          <w:bdr w:val="none" w:sz="0" w:space="0" w:color="auto" w:frame="1"/>
          <w:lang w:val="pt-BR"/>
        </w:rPr>
        <w:t>khoản</w:t>
      </w:r>
      <w:r w:rsidRPr="00FC458B">
        <w:rPr>
          <w:rFonts w:ascii="Arial" w:hAnsi="Arial" w:cs="Arial"/>
          <w:bCs/>
          <w:sz w:val="20"/>
          <w:szCs w:val="20"/>
          <w:bdr w:val="none" w:sz="0" w:space="0" w:color="auto" w:frame="1"/>
          <w:lang w:val="pt-BR"/>
        </w:rPr>
        <w:t>g trị số tin cậy của mỗi nhóm (P</w:t>
      </w:r>
      <w:r w:rsidRPr="00FC458B">
        <w:rPr>
          <w:rFonts w:ascii="Arial" w:hAnsi="Arial" w:cs="Arial"/>
          <w:bCs/>
          <w:sz w:val="20"/>
          <w:szCs w:val="20"/>
          <w:bdr w:val="none" w:sz="0" w:space="0" w:color="auto" w:frame="1"/>
          <w:vertAlign w:val="subscript"/>
          <w:lang w:val="pt-BR"/>
        </w:rPr>
        <w:t>1</w:t>
      </w:r>
      <w:r w:rsidRPr="00FC458B">
        <w:rPr>
          <w:rFonts w:ascii="Arial" w:hAnsi="Arial" w:cs="Arial"/>
          <w:bCs/>
          <w:sz w:val="20"/>
          <w:szCs w:val="20"/>
          <w:bdr w:val="none" w:sz="0" w:space="0" w:color="auto" w:frame="1"/>
          <w:lang w:val="pt-BR"/>
        </w:rPr>
        <w:t>, P</w:t>
      </w:r>
      <w:r w:rsidRPr="00FC458B">
        <w:rPr>
          <w:rFonts w:ascii="Arial" w:hAnsi="Arial" w:cs="Arial"/>
          <w:bCs/>
          <w:sz w:val="20"/>
          <w:szCs w:val="20"/>
          <w:bdr w:val="none" w:sz="0" w:space="0" w:color="auto" w:frame="1"/>
          <w:vertAlign w:val="subscript"/>
          <w:lang w:val="pt-BR"/>
        </w:rPr>
        <w:t>n</w:t>
      </w:r>
      <w:r w:rsidRPr="00FC458B">
        <w:rPr>
          <w:rFonts w:ascii="Arial" w:hAnsi="Arial" w:cs="Arial"/>
          <w:bCs/>
          <w:sz w:val="20"/>
          <w:szCs w:val="20"/>
          <w:bdr w:val="none" w:sz="0" w:space="0" w:color="auto" w:frame="1"/>
          <w:lang w:val="pt-BR"/>
        </w:rPr>
        <w:t>), trong đó P</w:t>
      </w:r>
      <w:r w:rsidRPr="00FC458B">
        <w:rPr>
          <w:rFonts w:ascii="Arial" w:hAnsi="Arial" w:cs="Arial"/>
          <w:bCs/>
          <w:sz w:val="20"/>
          <w:szCs w:val="20"/>
          <w:bdr w:val="none" w:sz="0" w:space="0" w:color="auto" w:frame="1"/>
          <w:vertAlign w:val="subscript"/>
          <w:lang w:val="pt-BR"/>
        </w:rPr>
        <w:t>1</w:t>
      </w:r>
      <w:r w:rsidRPr="00FC458B">
        <w:rPr>
          <w:rFonts w:ascii="Arial" w:hAnsi="Arial" w:cs="Arial"/>
          <w:bCs/>
          <w:sz w:val="20"/>
          <w:szCs w:val="20"/>
          <w:bdr w:val="none" w:sz="0" w:space="0" w:color="auto" w:frame="1"/>
          <w:lang w:val="pt-BR"/>
        </w:rPr>
        <w:t xml:space="preserve"> là giới hạn tin cậy dưới và P</w:t>
      </w:r>
      <w:r w:rsidRPr="00FC458B">
        <w:rPr>
          <w:rFonts w:ascii="Arial" w:hAnsi="Arial" w:cs="Arial"/>
          <w:bCs/>
          <w:sz w:val="20"/>
          <w:szCs w:val="20"/>
          <w:bdr w:val="none" w:sz="0" w:space="0" w:color="auto" w:frame="1"/>
          <w:vertAlign w:val="subscript"/>
          <w:lang w:val="pt-BR"/>
        </w:rPr>
        <w:t>n</w:t>
      </w:r>
      <w:r w:rsidRPr="00FC458B">
        <w:rPr>
          <w:rFonts w:ascii="Arial" w:hAnsi="Arial" w:cs="Arial"/>
          <w:bCs/>
          <w:sz w:val="20"/>
          <w:szCs w:val="20"/>
          <w:bdr w:val="none" w:sz="0" w:space="0" w:color="auto" w:frame="1"/>
          <w:lang w:val="pt-BR"/>
        </w:rPr>
        <w:t xml:space="preserve"> là giới hạn tin cậy trên. Chỉ cần kết quả thử nghiệm của 01 nhóm nằm trong </w:t>
      </w:r>
      <w:r w:rsidR="009522DF" w:rsidRPr="00FC458B">
        <w:rPr>
          <w:rFonts w:ascii="Arial" w:hAnsi="Arial" w:cs="Arial"/>
          <w:bCs/>
          <w:sz w:val="20"/>
          <w:szCs w:val="20"/>
          <w:bdr w:val="none" w:sz="0" w:space="0" w:color="auto" w:frame="1"/>
          <w:lang w:val="pt-BR"/>
        </w:rPr>
        <w:t>khoản</w:t>
      </w:r>
      <w:r w:rsidRPr="00FC458B">
        <w:rPr>
          <w:rFonts w:ascii="Arial" w:hAnsi="Arial" w:cs="Arial"/>
          <w:bCs/>
          <w:sz w:val="20"/>
          <w:szCs w:val="20"/>
          <w:bdr w:val="none" w:sz="0" w:space="0" w:color="auto" w:frame="1"/>
          <w:lang w:val="pt-BR"/>
        </w:rPr>
        <w:t>g trị số tin cậy của nhóm khác, nghĩa là kết quả thử nghiệm song song của 02 nhóm nằm trong vùng trị số tin cậy.</w:t>
      </w:r>
    </w:p>
    <w:p w14:paraId="236E8BC3"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7.7.6. Biểu thị kết quả</w:t>
      </w:r>
    </w:p>
    <w:p w14:paraId="62F47774"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Tính toán tỷ lệ </w:t>
      </w:r>
      <w:r w:rsidR="009522DF" w:rsidRPr="00FC458B">
        <w:rPr>
          <w:rFonts w:ascii="Arial" w:hAnsi="Arial" w:cs="Arial"/>
          <w:bCs/>
          <w:sz w:val="20"/>
          <w:szCs w:val="20"/>
          <w:bdr w:val="none" w:sz="0" w:space="0" w:color="auto" w:frame="1"/>
          <w:lang w:val="pt-BR"/>
        </w:rPr>
        <w:t>phần</w:t>
      </w:r>
      <w:r w:rsidRPr="00FC458B">
        <w:rPr>
          <w:rFonts w:ascii="Arial" w:hAnsi="Arial" w:cs="Arial"/>
          <w:bCs/>
          <w:sz w:val="20"/>
          <w:szCs w:val="20"/>
          <w:bdr w:val="none" w:sz="0" w:space="0" w:color="auto" w:frame="1"/>
          <w:lang w:val="pt-BR"/>
        </w:rPr>
        <w:t xml:space="preserve"> trăm nổ thử nghiệm đối với 01 nhóm (25 phát) theo công thức sau:</w:t>
      </w:r>
    </w:p>
    <w:p w14:paraId="57977F25" w14:textId="0864F945" w:rsidR="00A4084E" w:rsidRPr="00FC458B" w:rsidRDefault="00FC458B" w:rsidP="003658DD">
      <w:pPr>
        <w:widowControl w:val="0"/>
        <w:spacing w:before="120" w:after="0" w:line="240" w:lineRule="auto"/>
        <w:jc w:val="center"/>
        <w:rPr>
          <w:rFonts w:ascii="Arial" w:hAnsi="Arial" w:cs="Arial"/>
          <w:sz w:val="20"/>
          <w:szCs w:val="20"/>
        </w:rPr>
      </w:pPr>
      <w:r w:rsidRPr="00FC458B">
        <w:rPr>
          <w:rFonts w:ascii="Arial" w:hAnsi="Arial" w:cs="Arial"/>
          <w:noProof/>
          <w:sz w:val="20"/>
          <w:szCs w:val="20"/>
        </w:rPr>
        <w:drawing>
          <wp:inline distT="0" distB="0" distL="0" distR="0" wp14:anchorId="7267A3A3" wp14:editId="0424873E">
            <wp:extent cx="150876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33400"/>
                    </a:xfrm>
                    <a:prstGeom prst="rect">
                      <a:avLst/>
                    </a:prstGeom>
                    <a:noFill/>
                    <a:ln>
                      <a:noFill/>
                    </a:ln>
                  </pic:spPr>
                </pic:pic>
              </a:graphicData>
            </a:graphic>
          </wp:inline>
        </w:drawing>
      </w:r>
    </w:p>
    <w:p w14:paraId="69F59EC2" w14:textId="77777777" w:rsidR="00A4084E" w:rsidRPr="00FC458B" w:rsidRDefault="00A4084E" w:rsidP="00FC458B">
      <w:pPr>
        <w:widowControl w:val="0"/>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Trong đó: </w:t>
      </w:r>
    </w:p>
    <w:p w14:paraId="0ED85D09"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 P: là tỷ lệ </w:t>
      </w:r>
      <w:r w:rsidR="009522DF" w:rsidRPr="00FC458B">
        <w:rPr>
          <w:rFonts w:ascii="Arial" w:hAnsi="Arial" w:cs="Arial"/>
          <w:bCs/>
          <w:sz w:val="20"/>
          <w:szCs w:val="20"/>
          <w:bdr w:val="none" w:sz="0" w:space="0" w:color="auto" w:frame="1"/>
          <w:lang w:val="pt-BR"/>
        </w:rPr>
        <w:t>phần</w:t>
      </w:r>
      <w:r w:rsidRPr="00FC458B">
        <w:rPr>
          <w:rFonts w:ascii="Arial" w:hAnsi="Arial" w:cs="Arial"/>
          <w:bCs/>
          <w:sz w:val="20"/>
          <w:szCs w:val="20"/>
          <w:bdr w:val="none" w:sz="0" w:space="0" w:color="auto" w:frame="1"/>
          <w:lang w:val="pt-BR"/>
        </w:rPr>
        <w:t xml:space="preserve"> trăm nổ, tính bằng %;</w:t>
      </w:r>
    </w:p>
    <w:p w14:paraId="1D75CC9B"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lastRenderedPageBreak/>
        <w:t>- X là số phát nổ trong tổng số 25 phát.</w:t>
      </w:r>
    </w:p>
    <w:p w14:paraId="4B3721D6"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bdr w:val="none" w:sz="0" w:space="0" w:color="auto" w:frame="1"/>
          <w:lang w:val="pt-BR"/>
        </w:rPr>
      </w:pPr>
      <w:r w:rsidRPr="00FC458B">
        <w:rPr>
          <w:rFonts w:ascii="Arial" w:hAnsi="Arial" w:cs="Arial"/>
          <w:bCs/>
          <w:sz w:val="20"/>
          <w:szCs w:val="20"/>
          <w:bdr w:val="none" w:sz="0" w:space="0" w:color="auto" w:frame="1"/>
          <w:lang w:val="pt-BR"/>
        </w:rPr>
        <w:t xml:space="preserve">Khi tỷ lệ </w:t>
      </w:r>
      <w:r w:rsidR="009522DF" w:rsidRPr="00FC458B">
        <w:rPr>
          <w:rFonts w:ascii="Arial" w:hAnsi="Arial" w:cs="Arial"/>
          <w:bCs/>
          <w:sz w:val="20"/>
          <w:szCs w:val="20"/>
          <w:bdr w:val="none" w:sz="0" w:space="0" w:color="auto" w:frame="1"/>
          <w:lang w:val="pt-BR"/>
        </w:rPr>
        <w:t>phần</w:t>
      </w:r>
      <w:r w:rsidRPr="00FC458B">
        <w:rPr>
          <w:rFonts w:ascii="Arial" w:hAnsi="Arial" w:cs="Arial"/>
          <w:bCs/>
          <w:sz w:val="20"/>
          <w:szCs w:val="20"/>
          <w:bdr w:val="none" w:sz="0" w:space="0" w:color="auto" w:frame="1"/>
          <w:lang w:val="pt-BR"/>
        </w:rPr>
        <w:t xml:space="preserve"> trăm của 02 nhóm thử nghiệm song song nằm trong vùng trị số tin cậy, lấy trị số bình quân làm kết quả độ nhạy va đập của mẫu thử này. </w:t>
      </w:r>
    </w:p>
    <w:p w14:paraId="1D19EC2E"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pt-BR"/>
        </w:rPr>
      </w:pPr>
      <w:r w:rsidRPr="00FC458B">
        <w:rPr>
          <w:rFonts w:ascii="Arial" w:hAnsi="Arial" w:cs="Arial"/>
          <w:bCs/>
          <w:sz w:val="20"/>
          <w:szCs w:val="20"/>
          <w:bdr w:val="none" w:sz="0" w:space="0" w:color="auto" w:frame="1"/>
          <w:lang w:val="pt-BR"/>
        </w:rPr>
        <w:t xml:space="preserve">Kết quả kiểm tra phải đạt yêu cầu theo quy định tại </w:t>
      </w:r>
      <w:r w:rsidR="009522DF" w:rsidRPr="00FC458B">
        <w:rPr>
          <w:rFonts w:ascii="Arial" w:hAnsi="Arial" w:cs="Arial"/>
          <w:bCs/>
          <w:sz w:val="20"/>
          <w:szCs w:val="20"/>
          <w:bdr w:val="none" w:sz="0" w:space="0" w:color="auto" w:frame="1"/>
          <w:lang w:val="pt-BR"/>
        </w:rPr>
        <w:t>Điều</w:t>
      </w:r>
      <w:r w:rsidRPr="00FC458B">
        <w:rPr>
          <w:rFonts w:ascii="Arial" w:hAnsi="Arial" w:cs="Arial"/>
          <w:bCs/>
          <w:sz w:val="20"/>
          <w:szCs w:val="20"/>
          <w:bdr w:val="none" w:sz="0" w:space="0" w:color="auto" w:frame="1"/>
          <w:lang w:val="pt-BR"/>
        </w:rPr>
        <w:t xml:space="preserve"> 5 </w:t>
      </w:r>
      <w:r w:rsidRPr="00FC458B">
        <w:rPr>
          <w:rFonts w:ascii="Arial" w:hAnsi="Arial" w:cs="Arial"/>
          <w:sz w:val="20"/>
          <w:szCs w:val="20"/>
          <w:shd w:val="clear" w:color="auto" w:fill="FFFFFF"/>
        </w:rPr>
        <w:t>của Q</w:t>
      </w:r>
      <w:r w:rsidRPr="00FC458B">
        <w:rPr>
          <w:rFonts w:ascii="Arial" w:hAnsi="Arial" w:cs="Arial"/>
          <w:sz w:val="20"/>
          <w:szCs w:val="20"/>
          <w:shd w:val="clear" w:color="auto" w:fill="FFFFFF"/>
          <w:lang w:val="vi-VN"/>
        </w:rPr>
        <w:t>uy chuẩn kỹ thuật n</w:t>
      </w:r>
      <w:r w:rsidRPr="00FC458B">
        <w:rPr>
          <w:rFonts w:ascii="Arial" w:hAnsi="Arial" w:cs="Arial"/>
          <w:sz w:val="20"/>
          <w:szCs w:val="20"/>
          <w:shd w:val="clear" w:color="auto" w:fill="FFFFFF"/>
        </w:rPr>
        <w:t>à</w:t>
      </w:r>
      <w:r w:rsidRPr="00FC458B">
        <w:rPr>
          <w:rFonts w:ascii="Arial" w:hAnsi="Arial" w:cs="Arial"/>
          <w:sz w:val="20"/>
          <w:szCs w:val="20"/>
          <w:shd w:val="clear" w:color="auto" w:fill="FFFFFF"/>
          <w:lang w:val="vi-VN"/>
        </w:rPr>
        <w:t>y</w:t>
      </w:r>
      <w:r w:rsidRPr="00FC458B">
        <w:rPr>
          <w:rFonts w:ascii="Arial" w:hAnsi="Arial" w:cs="Arial"/>
          <w:sz w:val="20"/>
          <w:szCs w:val="20"/>
          <w:lang w:val="pt-BR"/>
        </w:rPr>
        <w:t>.</w:t>
      </w:r>
    </w:p>
    <w:p w14:paraId="06866799" w14:textId="77777777" w:rsidR="00A4084E" w:rsidRPr="00FC458B" w:rsidRDefault="00DF30FA" w:rsidP="00FC458B">
      <w:pPr>
        <w:widowControl w:val="0"/>
        <w:shd w:val="clear" w:color="auto" w:fill="FFFFFF"/>
        <w:spacing w:after="120" w:line="240" w:lineRule="auto"/>
        <w:ind w:firstLine="720"/>
        <w:jc w:val="both"/>
        <w:rPr>
          <w:rFonts w:ascii="Arial" w:hAnsi="Arial" w:cs="Arial"/>
          <w:bCs/>
          <w:sz w:val="20"/>
          <w:szCs w:val="20"/>
        </w:rPr>
      </w:pPr>
      <w:bookmarkStart w:id="25" w:name="dieu_7_8"/>
      <w:r w:rsidRPr="00FC458B">
        <w:rPr>
          <w:rFonts w:ascii="Arial" w:hAnsi="Arial" w:cs="Arial"/>
          <w:sz w:val="20"/>
          <w:szCs w:val="20"/>
        </w:rPr>
        <w:t>7.8. Xác định khả năng sinh công bằng con lắc xạ thuật</w:t>
      </w:r>
      <w:bookmarkEnd w:id="25"/>
    </w:p>
    <w:p w14:paraId="6D41059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Thực hiện theo TCVN 6424:1998.</w:t>
      </w:r>
    </w:p>
    <w:p w14:paraId="7281383E" w14:textId="77777777" w:rsidR="00A4084E" w:rsidRPr="00FC458B" w:rsidRDefault="00DF30FA" w:rsidP="00FC458B">
      <w:pPr>
        <w:widowControl w:val="0"/>
        <w:shd w:val="clear" w:color="auto" w:fill="FFFFFF"/>
        <w:spacing w:after="120" w:line="240" w:lineRule="auto"/>
        <w:ind w:firstLine="720"/>
        <w:jc w:val="both"/>
        <w:rPr>
          <w:rFonts w:ascii="Arial" w:hAnsi="Arial" w:cs="Arial"/>
          <w:sz w:val="20"/>
          <w:szCs w:val="20"/>
        </w:rPr>
      </w:pPr>
      <w:bookmarkStart w:id="26" w:name="dieu_7_9"/>
      <w:r w:rsidRPr="00FC458B">
        <w:rPr>
          <w:rFonts w:ascii="Arial" w:hAnsi="Arial" w:cs="Arial"/>
          <w:sz w:val="20"/>
          <w:szCs w:val="20"/>
        </w:rPr>
        <w:t>7.9. Xác định tốc độ nổ</w:t>
      </w:r>
      <w:bookmarkEnd w:id="26"/>
    </w:p>
    <w:p w14:paraId="6257850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 xml:space="preserve">7.9.1. Nguyên lý phương pháp </w:t>
      </w:r>
    </w:p>
    <w:p w14:paraId="52983E88"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pt-BR"/>
        </w:rPr>
      </w:pPr>
      <w:r w:rsidRPr="00FC458B">
        <w:rPr>
          <w:rFonts w:ascii="Arial" w:hAnsi="Arial" w:cs="Arial"/>
          <w:sz w:val="20"/>
          <w:szCs w:val="20"/>
          <w:lang w:val="pt-BR"/>
        </w:rPr>
        <w:t>Dùng máy đo thời gian xác định thời gian sóng nổ truyền qua một chiều dài nhất định trên thỏi thuốc, từ đó xác định tốc độ nổ của thuốc nổ.</w:t>
      </w:r>
    </w:p>
    <w:p w14:paraId="35A3B615" w14:textId="77777777" w:rsidR="00A4084E" w:rsidRPr="00FC458B" w:rsidRDefault="00A4084E" w:rsidP="00FC458B">
      <w:pPr>
        <w:widowControl w:val="0"/>
        <w:spacing w:after="120" w:line="240" w:lineRule="auto"/>
        <w:ind w:firstLine="720"/>
        <w:jc w:val="both"/>
        <w:rPr>
          <w:rFonts w:ascii="Arial" w:hAnsi="Arial" w:cs="Arial"/>
          <w:bCs/>
          <w:sz w:val="20"/>
          <w:szCs w:val="20"/>
        </w:rPr>
      </w:pPr>
      <w:r w:rsidRPr="00FC458B">
        <w:rPr>
          <w:rFonts w:ascii="Arial" w:hAnsi="Arial" w:cs="Arial"/>
          <w:bCs/>
          <w:sz w:val="20"/>
          <w:szCs w:val="20"/>
        </w:rPr>
        <w:t>7.9.2. Vật tư, thiết bị, dụng cụ</w:t>
      </w:r>
    </w:p>
    <w:p w14:paraId="648D12D4" w14:textId="77777777" w:rsidR="00A4084E" w:rsidRPr="00FC458B" w:rsidRDefault="00A4084E" w:rsidP="00FC458B">
      <w:pPr>
        <w:widowControl w:val="0"/>
        <w:spacing w:after="120" w:line="240" w:lineRule="auto"/>
        <w:ind w:firstLine="720"/>
        <w:jc w:val="both"/>
        <w:rPr>
          <w:rFonts w:ascii="Arial" w:hAnsi="Arial" w:cs="Arial"/>
          <w:bCs/>
          <w:sz w:val="20"/>
          <w:szCs w:val="20"/>
        </w:rPr>
      </w:pPr>
      <w:r w:rsidRPr="00FC458B">
        <w:rPr>
          <w:rFonts w:ascii="Arial" w:hAnsi="Arial" w:cs="Arial"/>
          <w:bCs/>
          <w:sz w:val="20"/>
          <w:szCs w:val="20"/>
        </w:rPr>
        <w:t>- Máy đo tốc độ nổ và dây quang đồng bộ;</w:t>
      </w:r>
    </w:p>
    <w:p w14:paraId="131828A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Kíp nổ điện số 8 theo quy định tại QCVN 02:2015/BCT;</w:t>
      </w:r>
    </w:p>
    <w:p w14:paraId="20DB8B9F"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Máy nổ mìn chuyên dụng hoặc nguồn điện một chiều từ 6 V đến 12 V;</w:t>
      </w:r>
    </w:p>
    <w:p w14:paraId="21881227"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Ống nhựa đường kính ngoài từ 27 đến 32 mm, chiều dài 320 mm;</w:t>
      </w:r>
    </w:p>
    <w:p w14:paraId="7C2D2F4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Nắp đậy ống nhựa, đường kính trong 33 </w:t>
      </w:r>
      <w:r w:rsidR="008572F8" w:rsidRPr="00FC458B">
        <w:rPr>
          <w:rFonts w:ascii="Arial" w:hAnsi="Arial" w:cs="Arial"/>
          <w:i/>
          <w:sz w:val="20"/>
          <w:szCs w:val="20"/>
        </w:rPr>
        <w:t>±</w:t>
      </w:r>
      <w:r w:rsidRPr="00FC458B">
        <w:rPr>
          <w:rFonts w:ascii="Arial" w:hAnsi="Arial" w:cs="Arial"/>
          <w:sz w:val="20"/>
          <w:szCs w:val="20"/>
        </w:rPr>
        <w:t xml:space="preserve"> 1 mm, chiều dày 1,0 </w:t>
      </w:r>
      <w:r w:rsidR="00A61914" w:rsidRPr="00FC458B">
        <w:rPr>
          <w:rFonts w:ascii="Arial" w:hAnsi="Arial" w:cs="Arial"/>
          <w:i/>
          <w:sz w:val="20"/>
          <w:szCs w:val="20"/>
        </w:rPr>
        <w:t>±</w:t>
      </w:r>
      <w:r w:rsidRPr="00FC458B">
        <w:rPr>
          <w:rFonts w:ascii="Arial" w:hAnsi="Arial" w:cs="Arial"/>
          <w:sz w:val="20"/>
          <w:szCs w:val="20"/>
        </w:rPr>
        <w:t xml:space="preserve"> 0,5 mm; lỗ tròn ở tâm có đường kính 7,5 mm;</w:t>
      </w:r>
    </w:p>
    <w:p w14:paraId="6C7B4062"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Thước vạch chuẩn, có chia vạch đến 1 mm;</w:t>
      </w:r>
    </w:p>
    <w:p w14:paraId="4F61D308"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Thước cặp có dải đo từ 0 đến 250 mm, sai số 0,02 mm;</w:t>
      </w:r>
    </w:p>
    <w:p w14:paraId="76E9B53E" w14:textId="77777777" w:rsidR="00A4084E" w:rsidRPr="00FC458B" w:rsidRDefault="00A4084E" w:rsidP="00FC458B">
      <w:pPr>
        <w:widowControl w:val="0"/>
        <w:spacing w:after="120" w:line="240" w:lineRule="auto"/>
        <w:ind w:firstLine="720"/>
        <w:jc w:val="both"/>
        <w:rPr>
          <w:rFonts w:ascii="Arial" w:hAnsi="Arial" w:cs="Arial"/>
          <w:sz w:val="20"/>
          <w:szCs w:val="20"/>
          <w:lang w:val="de-DE"/>
        </w:rPr>
      </w:pPr>
      <w:r w:rsidRPr="00FC458B">
        <w:rPr>
          <w:rFonts w:ascii="Arial" w:hAnsi="Arial" w:cs="Arial"/>
          <w:sz w:val="20"/>
          <w:szCs w:val="20"/>
          <w:lang w:val="de-DE"/>
        </w:rPr>
        <w:t>- Chày gỗ chuyên dụng, đ</w:t>
      </w:r>
      <w:r w:rsidRPr="00FC458B">
        <w:rPr>
          <w:rFonts w:ascii="Arial" w:hAnsi="Arial" w:cs="Arial"/>
          <w:sz w:val="20"/>
          <w:szCs w:val="20"/>
        </w:rPr>
        <w:t xml:space="preserve">ường kính 24,5 </w:t>
      </w:r>
      <w:r w:rsidR="00B6467D" w:rsidRPr="00FC458B">
        <w:rPr>
          <w:rFonts w:ascii="Arial" w:hAnsi="Arial" w:cs="Arial"/>
          <w:i/>
          <w:sz w:val="20"/>
          <w:szCs w:val="20"/>
        </w:rPr>
        <w:t>±</w:t>
      </w:r>
      <w:r w:rsidRPr="00FC458B">
        <w:rPr>
          <w:rFonts w:ascii="Arial" w:hAnsi="Arial" w:cs="Arial"/>
          <w:sz w:val="20"/>
          <w:szCs w:val="20"/>
        </w:rPr>
        <w:t xml:space="preserve"> 0,2 mm hoặc 29,5 </w:t>
      </w:r>
      <w:r w:rsidR="00B6467D" w:rsidRPr="00FC458B">
        <w:rPr>
          <w:rFonts w:ascii="Arial" w:hAnsi="Arial" w:cs="Arial"/>
          <w:i/>
          <w:sz w:val="20"/>
          <w:szCs w:val="20"/>
        </w:rPr>
        <w:t>±</w:t>
      </w:r>
      <w:r w:rsidRPr="00FC458B">
        <w:rPr>
          <w:rFonts w:ascii="Arial" w:hAnsi="Arial" w:cs="Arial"/>
          <w:sz w:val="20"/>
          <w:szCs w:val="20"/>
        </w:rPr>
        <w:t xml:space="preserve"> 0,2 mm</w:t>
      </w:r>
      <w:r w:rsidRPr="00FC458B">
        <w:rPr>
          <w:rFonts w:ascii="Arial" w:hAnsi="Arial" w:cs="Arial"/>
          <w:sz w:val="20"/>
          <w:szCs w:val="20"/>
          <w:lang w:val="de-DE"/>
        </w:rPr>
        <w:t>;</w:t>
      </w:r>
    </w:p>
    <w:p w14:paraId="7EDAF578" w14:textId="77777777" w:rsidR="00A4084E" w:rsidRPr="00FC458B" w:rsidRDefault="00A4084E" w:rsidP="00FC458B">
      <w:pPr>
        <w:widowControl w:val="0"/>
        <w:spacing w:after="120" w:line="240" w:lineRule="auto"/>
        <w:ind w:firstLine="720"/>
        <w:jc w:val="both"/>
        <w:rPr>
          <w:rFonts w:ascii="Arial" w:hAnsi="Arial" w:cs="Arial"/>
          <w:sz w:val="20"/>
          <w:szCs w:val="20"/>
          <w:lang w:val="fr-FR"/>
        </w:rPr>
      </w:pPr>
      <w:r w:rsidRPr="00FC458B">
        <w:rPr>
          <w:rFonts w:ascii="Arial" w:hAnsi="Arial" w:cs="Arial"/>
          <w:sz w:val="20"/>
          <w:szCs w:val="20"/>
        </w:rPr>
        <w:t>- Khoan chuyên dụng, b</w:t>
      </w:r>
      <w:r w:rsidRPr="00FC458B">
        <w:rPr>
          <w:rFonts w:ascii="Arial" w:hAnsi="Arial" w:cs="Arial"/>
          <w:sz w:val="20"/>
          <w:szCs w:val="20"/>
          <w:lang w:val="fr-FR"/>
        </w:rPr>
        <w:t>ằng đồng hoặc kim loại màu, đường kính mũi khoan từ 1,5 mm đế</w:t>
      </w:r>
      <w:r w:rsidR="00292865" w:rsidRPr="00FC458B">
        <w:rPr>
          <w:rFonts w:ascii="Arial" w:hAnsi="Arial" w:cs="Arial"/>
          <w:sz w:val="20"/>
          <w:szCs w:val="20"/>
          <w:lang w:val="fr-FR"/>
        </w:rPr>
        <w:t>n 2,0 mm</w:t>
      </w:r>
      <w:r w:rsidRPr="00FC458B">
        <w:rPr>
          <w:rFonts w:ascii="Arial" w:hAnsi="Arial" w:cs="Arial"/>
          <w:sz w:val="20"/>
          <w:szCs w:val="20"/>
          <w:lang w:val="fr-FR"/>
        </w:rPr>
        <w:t>;</w:t>
      </w:r>
    </w:p>
    <w:p w14:paraId="3107F6CE"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Etanol hàm lượng không nhỏ hơn 99,0 %;</w:t>
      </w:r>
    </w:p>
    <w:p w14:paraId="1993FA3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Buret 100 ml, vạch chia 0,2 ml;</w:t>
      </w:r>
    </w:p>
    <w:p w14:paraId="5CF26DA9"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Hầm nổ hoặc bãi thử nổ.</w:t>
      </w:r>
    </w:p>
    <w:p w14:paraId="5B65E541"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7.9.3. Chuẩn bị mẫu</w:t>
      </w:r>
    </w:p>
    <w:p w14:paraId="6F18C7E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Nghiền mẫu thuốc nổ trong cối sứ, qua rây 20 lỗ/cm</w:t>
      </w:r>
      <w:r w:rsidRPr="00FC458B">
        <w:rPr>
          <w:rFonts w:ascii="Arial" w:hAnsi="Arial" w:cs="Arial"/>
          <w:sz w:val="20"/>
          <w:szCs w:val="20"/>
          <w:vertAlign w:val="superscript"/>
        </w:rPr>
        <w:t>2</w:t>
      </w:r>
      <w:r w:rsidRPr="00FC458B">
        <w:rPr>
          <w:rFonts w:ascii="Arial" w:hAnsi="Arial" w:cs="Arial"/>
          <w:sz w:val="20"/>
          <w:szCs w:val="20"/>
        </w:rPr>
        <w:t xml:space="preserve"> nhồi vào trong ống nhựa đường kính từ 27 đến 32 mm, dùng chày gỗ chuyên dụng nén nhẹ để thuốc nổ đạt mật độ rắc. Tạo 02 lỗ tra dây quang đ</w:t>
      </w:r>
      <w:r w:rsidRPr="00FC458B">
        <w:rPr>
          <w:rFonts w:ascii="Arial" w:hAnsi="Arial" w:cs="Arial"/>
          <w:sz w:val="20"/>
          <w:szCs w:val="20"/>
          <w:lang w:val="vi-VN"/>
        </w:rPr>
        <w:t xml:space="preserve">ường kính </w:t>
      </w:r>
      <w:r w:rsidRPr="00FC458B">
        <w:rPr>
          <w:rFonts w:ascii="Arial" w:hAnsi="Arial" w:cs="Arial"/>
          <w:sz w:val="20"/>
          <w:szCs w:val="20"/>
        </w:rPr>
        <w:t xml:space="preserve">2 mm tại 02 lỗ chờ và 01 lỗ tra kíp đường kính 7,5 mm, sâu từ 25 đến 30 mm tại ở đầu, dọc trục thỏi thuốc nổ đã nhồi trong ống nhựa. </w:t>
      </w:r>
      <w:r w:rsidR="009522DF" w:rsidRPr="00FC458B">
        <w:rPr>
          <w:rFonts w:ascii="Arial" w:hAnsi="Arial" w:cs="Arial"/>
          <w:sz w:val="20"/>
          <w:szCs w:val="20"/>
        </w:rPr>
        <w:t>Khoản</w:t>
      </w:r>
      <w:r w:rsidRPr="00FC458B">
        <w:rPr>
          <w:rFonts w:ascii="Arial" w:hAnsi="Arial" w:cs="Arial"/>
          <w:bCs/>
          <w:sz w:val="20"/>
          <w:szCs w:val="20"/>
          <w:lang w:eastAsia="ja-JP"/>
        </w:rPr>
        <w:t xml:space="preserve">g cách từ đáy kíp đến vị trí dây quang gần nhất phải không nhỏ hơn 50 mm và </w:t>
      </w:r>
      <w:r w:rsidR="009522DF" w:rsidRPr="00FC458B">
        <w:rPr>
          <w:rFonts w:ascii="Arial" w:hAnsi="Arial" w:cs="Arial"/>
          <w:bCs/>
          <w:sz w:val="20"/>
          <w:szCs w:val="20"/>
          <w:lang w:eastAsia="ja-JP"/>
        </w:rPr>
        <w:t>khoản</w:t>
      </w:r>
      <w:r w:rsidRPr="00FC458B">
        <w:rPr>
          <w:rFonts w:ascii="Arial" w:hAnsi="Arial" w:cs="Arial"/>
          <w:bCs/>
          <w:sz w:val="20"/>
          <w:szCs w:val="20"/>
          <w:lang w:eastAsia="ja-JP"/>
        </w:rPr>
        <w:t>g cách giữa 02 dây quang không nhỏ hơn 180 mm</w:t>
      </w:r>
      <w:r w:rsidRPr="00FC458B">
        <w:rPr>
          <w:rFonts w:ascii="Arial" w:hAnsi="Arial" w:cs="Arial"/>
          <w:sz w:val="20"/>
          <w:szCs w:val="20"/>
        </w:rPr>
        <w:t>.</w:t>
      </w:r>
    </w:p>
    <w:p w14:paraId="24BABCB8" w14:textId="77777777" w:rsidR="00A4084E" w:rsidRPr="00FC458B" w:rsidRDefault="00A4084E" w:rsidP="00FC458B">
      <w:pPr>
        <w:widowControl w:val="0"/>
        <w:shd w:val="clear" w:color="auto" w:fill="FFFFFF"/>
        <w:spacing w:after="120" w:line="240" w:lineRule="auto"/>
        <w:ind w:firstLine="720"/>
        <w:jc w:val="both"/>
        <w:rPr>
          <w:rFonts w:ascii="Arial" w:hAnsi="Arial" w:cs="Arial"/>
          <w:bCs/>
          <w:sz w:val="20"/>
          <w:szCs w:val="20"/>
        </w:rPr>
      </w:pPr>
      <w:r w:rsidRPr="00FC458B">
        <w:rPr>
          <w:rFonts w:ascii="Arial" w:hAnsi="Arial" w:cs="Arial"/>
          <w:bCs/>
          <w:sz w:val="20"/>
          <w:szCs w:val="20"/>
        </w:rPr>
        <w:t>7.9.4. Chuẩn bị đo</w:t>
      </w:r>
    </w:p>
    <w:p w14:paraId="2AE6AECB"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Rải cát để tạo mặt phẳng;</w:t>
      </w:r>
    </w:p>
    <w:p w14:paraId="6ECC7451"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Dùng thước vạch chuẩn đánh dấu vị trí tạo lỗ tra dây quang;</w:t>
      </w:r>
    </w:p>
    <w:p w14:paraId="349727B6"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Tạo lỗ tra dây quang vuông góc với trục của thỏi thuốc nổ;</w:t>
      </w:r>
    </w:p>
    <w:p w14:paraId="25DB3454"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Tạo lỗ tra kíp ở đầu và dọc trục thỏi thuốc nổ.</w:t>
      </w:r>
    </w:p>
    <w:p w14:paraId="657351BB" w14:textId="77777777" w:rsidR="00A4084E" w:rsidRPr="00FC458B" w:rsidRDefault="009522DF" w:rsidP="00FC458B">
      <w:pPr>
        <w:widowControl w:val="0"/>
        <w:spacing w:after="120" w:line="240" w:lineRule="auto"/>
        <w:ind w:firstLine="720"/>
        <w:jc w:val="both"/>
        <w:rPr>
          <w:rFonts w:ascii="Arial" w:hAnsi="Arial" w:cs="Arial"/>
          <w:bCs/>
          <w:sz w:val="20"/>
          <w:szCs w:val="20"/>
          <w:lang w:eastAsia="ja-JP"/>
        </w:rPr>
      </w:pPr>
      <w:r w:rsidRPr="00FC458B">
        <w:rPr>
          <w:rFonts w:ascii="Arial" w:hAnsi="Arial" w:cs="Arial"/>
          <w:sz w:val="20"/>
          <w:szCs w:val="20"/>
        </w:rPr>
        <w:t>Khoản</w:t>
      </w:r>
      <w:r w:rsidR="00A4084E" w:rsidRPr="00FC458B">
        <w:rPr>
          <w:rFonts w:ascii="Arial" w:hAnsi="Arial" w:cs="Arial"/>
          <w:bCs/>
          <w:sz w:val="20"/>
          <w:szCs w:val="20"/>
          <w:lang w:eastAsia="ja-JP"/>
        </w:rPr>
        <w:t xml:space="preserve">g cách từ đáy kíp đến vị trí dây quang gần nhất phải không nhỏ hơn 50 mm và </w:t>
      </w:r>
      <w:r w:rsidRPr="00FC458B">
        <w:rPr>
          <w:rFonts w:ascii="Arial" w:hAnsi="Arial" w:cs="Arial"/>
          <w:bCs/>
          <w:sz w:val="20"/>
          <w:szCs w:val="20"/>
          <w:lang w:eastAsia="ja-JP"/>
        </w:rPr>
        <w:t>khoản</w:t>
      </w:r>
      <w:r w:rsidR="00A4084E" w:rsidRPr="00FC458B">
        <w:rPr>
          <w:rFonts w:ascii="Arial" w:hAnsi="Arial" w:cs="Arial"/>
          <w:bCs/>
          <w:sz w:val="20"/>
          <w:szCs w:val="20"/>
          <w:lang w:eastAsia="ja-JP"/>
        </w:rPr>
        <w:t>g cách giữa 02 dây quang không nhỏ hơn 180 mm sao cho dây quang thứ hai cách đầu còn lại của thỏi thuốc không nhỏ hơn 50 mm.</w:t>
      </w:r>
    </w:p>
    <w:p w14:paraId="14135D43" w14:textId="77777777" w:rsidR="00A4084E" w:rsidRPr="00FC458B" w:rsidRDefault="00A4084E" w:rsidP="00FC458B">
      <w:pPr>
        <w:widowControl w:val="0"/>
        <w:spacing w:after="120" w:line="240" w:lineRule="auto"/>
        <w:ind w:firstLine="720"/>
        <w:jc w:val="both"/>
        <w:rPr>
          <w:rFonts w:ascii="Arial" w:hAnsi="Arial" w:cs="Arial"/>
          <w:bCs/>
          <w:sz w:val="20"/>
          <w:szCs w:val="20"/>
          <w:lang w:eastAsia="ja-JP"/>
        </w:rPr>
      </w:pPr>
      <w:r w:rsidRPr="00FC458B">
        <w:rPr>
          <w:rFonts w:ascii="Arial" w:hAnsi="Arial" w:cs="Arial"/>
          <w:bCs/>
          <w:sz w:val="20"/>
          <w:szCs w:val="20"/>
          <w:lang w:eastAsia="ja-JP"/>
        </w:rPr>
        <w:t>Chuẩn bị mẫu và cách đấu dây với mẫu thuốc nổ được thể hiện tại Hình 1.</w:t>
      </w:r>
    </w:p>
    <w:p w14:paraId="45ED7D26" w14:textId="7F6C457C" w:rsidR="00A4084E" w:rsidRPr="00FC458B" w:rsidRDefault="00FC458B" w:rsidP="003658DD">
      <w:pPr>
        <w:widowControl w:val="0"/>
        <w:spacing w:before="120" w:after="0" w:line="240" w:lineRule="auto"/>
        <w:jc w:val="center"/>
        <w:rPr>
          <w:rFonts w:ascii="Arial" w:hAnsi="Arial" w:cs="Arial"/>
          <w:sz w:val="20"/>
          <w:szCs w:val="20"/>
          <w:lang w:val="x-none"/>
        </w:rPr>
      </w:pPr>
      <w:r w:rsidRPr="00FC458B">
        <w:rPr>
          <w:rFonts w:ascii="Arial" w:hAnsi="Arial" w:cs="Arial"/>
          <w:noProof/>
          <w:sz w:val="20"/>
          <w:szCs w:val="20"/>
          <w:lang w:val="x-none"/>
        </w:rPr>
        <w:lastRenderedPageBreak/>
        <w:drawing>
          <wp:inline distT="0" distB="0" distL="0" distR="0" wp14:anchorId="0CFD8C4B" wp14:editId="4D563641">
            <wp:extent cx="4686300" cy="2011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2011680"/>
                    </a:xfrm>
                    <a:prstGeom prst="rect">
                      <a:avLst/>
                    </a:prstGeom>
                    <a:noFill/>
                    <a:ln>
                      <a:noFill/>
                    </a:ln>
                  </pic:spPr>
                </pic:pic>
              </a:graphicData>
            </a:graphic>
          </wp:inline>
        </w:drawing>
      </w:r>
    </w:p>
    <w:p w14:paraId="42E70248" w14:textId="77777777" w:rsidR="00A4084E" w:rsidRPr="00FC458B" w:rsidRDefault="00A4084E" w:rsidP="003658DD">
      <w:pPr>
        <w:widowControl w:val="0"/>
        <w:spacing w:before="120" w:after="0" w:line="240" w:lineRule="auto"/>
        <w:jc w:val="center"/>
        <w:rPr>
          <w:rFonts w:ascii="Arial" w:hAnsi="Arial" w:cs="Arial"/>
          <w:sz w:val="20"/>
          <w:szCs w:val="20"/>
        </w:rPr>
      </w:pPr>
      <w:r w:rsidRPr="00FC458B">
        <w:rPr>
          <w:rFonts w:ascii="Arial" w:hAnsi="Arial" w:cs="Arial"/>
          <w:sz w:val="20"/>
          <w:szCs w:val="20"/>
        </w:rPr>
        <w:t>1. Dây quang       2. Kíp nổ điện số 8      3. Thuốc nổ Octogen</w:t>
      </w:r>
    </w:p>
    <w:p w14:paraId="334F5814" w14:textId="77777777" w:rsidR="00A4084E" w:rsidRPr="00FC458B" w:rsidRDefault="00A4084E" w:rsidP="003658DD">
      <w:pPr>
        <w:widowControl w:val="0"/>
        <w:spacing w:before="120" w:after="0" w:line="240" w:lineRule="auto"/>
        <w:jc w:val="center"/>
        <w:rPr>
          <w:rFonts w:ascii="Arial" w:hAnsi="Arial" w:cs="Arial"/>
          <w:b/>
          <w:bCs/>
          <w:iCs/>
          <w:sz w:val="20"/>
          <w:szCs w:val="20"/>
        </w:rPr>
      </w:pPr>
      <w:r w:rsidRPr="00FC458B">
        <w:rPr>
          <w:rFonts w:ascii="Arial" w:hAnsi="Arial" w:cs="Arial"/>
          <w:b/>
          <w:bCs/>
          <w:iCs/>
          <w:sz w:val="20"/>
          <w:szCs w:val="20"/>
        </w:rPr>
        <w:t>Hình 1. Sơ đồ chuẩn bị mẫu và cách đấu dây với mẫu thuốc nổ</w:t>
      </w:r>
    </w:p>
    <w:p w14:paraId="05F2BB87" w14:textId="77777777" w:rsidR="00A4084E" w:rsidRPr="00FC458B" w:rsidRDefault="00A4084E" w:rsidP="00FC458B">
      <w:pPr>
        <w:widowControl w:val="0"/>
        <w:spacing w:after="120" w:line="240" w:lineRule="auto"/>
        <w:ind w:firstLine="720"/>
        <w:jc w:val="both"/>
        <w:rPr>
          <w:rFonts w:ascii="Arial" w:hAnsi="Arial" w:cs="Arial"/>
          <w:bCs/>
          <w:sz w:val="20"/>
          <w:szCs w:val="20"/>
        </w:rPr>
      </w:pPr>
      <w:r w:rsidRPr="00FC458B">
        <w:rPr>
          <w:rFonts w:ascii="Arial" w:hAnsi="Arial" w:cs="Arial"/>
          <w:bCs/>
          <w:sz w:val="20"/>
          <w:szCs w:val="20"/>
        </w:rPr>
        <w:t>7.9.5. Tiến hành đo</w:t>
      </w:r>
    </w:p>
    <w:p w14:paraId="4C10EFBA"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Tra kíp vào lỗ đã tạo trên thỏi thuốc;</w:t>
      </w:r>
    </w:p>
    <w:p w14:paraId="40C98990"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Cài đặt </w:t>
      </w:r>
      <w:r w:rsidR="009522DF" w:rsidRPr="00FC458B">
        <w:rPr>
          <w:rFonts w:ascii="Arial" w:hAnsi="Arial" w:cs="Arial"/>
          <w:sz w:val="20"/>
          <w:szCs w:val="20"/>
        </w:rPr>
        <w:t>khoản</w:t>
      </w:r>
      <w:r w:rsidRPr="00FC458B">
        <w:rPr>
          <w:rFonts w:ascii="Arial" w:hAnsi="Arial" w:cs="Arial"/>
          <w:sz w:val="20"/>
          <w:szCs w:val="20"/>
        </w:rPr>
        <w:t>g cách giữa hai dây Start và Stop trên máy đo. Kiểm tra sự sẵn sàng của máy đo (sẵn sàng ghi lại các dữ liệu của quá trình nổ);</w:t>
      </w:r>
    </w:p>
    <w:p w14:paraId="0EAF2EBC" w14:textId="77777777" w:rsidR="00A4084E" w:rsidRPr="00FC458B" w:rsidRDefault="00A4084E" w:rsidP="00FC458B">
      <w:pPr>
        <w:widowControl w:val="0"/>
        <w:spacing w:after="120" w:line="240" w:lineRule="auto"/>
        <w:ind w:firstLine="720"/>
        <w:jc w:val="both"/>
        <w:rPr>
          <w:rFonts w:ascii="Arial" w:hAnsi="Arial" w:cs="Arial"/>
          <w:sz w:val="20"/>
          <w:szCs w:val="20"/>
        </w:rPr>
      </w:pPr>
      <w:r w:rsidRPr="00FC458B">
        <w:rPr>
          <w:rFonts w:ascii="Arial" w:hAnsi="Arial" w:cs="Arial"/>
          <w:sz w:val="20"/>
          <w:szCs w:val="20"/>
        </w:rPr>
        <w:t xml:space="preserve">- Tiến hành kích nổ mẫu thỏi thuốc nổ, máy đo sẽ bắt đầu thu nhận thông tin về tốc độ nổ. Kết quả đo được phân tích trên máy tính bằng </w:t>
      </w:r>
      <w:r w:rsidR="009522DF" w:rsidRPr="00FC458B">
        <w:rPr>
          <w:rFonts w:ascii="Arial" w:hAnsi="Arial" w:cs="Arial"/>
          <w:sz w:val="20"/>
          <w:szCs w:val="20"/>
        </w:rPr>
        <w:t>phần</w:t>
      </w:r>
      <w:r w:rsidRPr="00FC458B">
        <w:rPr>
          <w:rFonts w:ascii="Arial" w:hAnsi="Arial" w:cs="Arial"/>
          <w:sz w:val="20"/>
          <w:szCs w:val="20"/>
        </w:rPr>
        <w:t xml:space="preserve"> mềm đi kèm máy.</w:t>
      </w:r>
    </w:p>
    <w:p w14:paraId="71A09878"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Thí nghiệm được tiến hành tối thiểu 03 lần, sai số giữa các kết quả đo không được lớn hơn ± 200 m/s. Kết quả là giá trị trung bình của các phép thử, làm tròn đến số nguyên.</w:t>
      </w:r>
    </w:p>
    <w:p w14:paraId="390619F2"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7.9.6. Tính kết quả</w:t>
      </w:r>
    </w:p>
    <w:p w14:paraId="3A1E378D"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Tốc độ nổ quy đổi của thuốc nổ Octogen ở mật độ nén 1,25 g/cm</w:t>
      </w:r>
      <w:r w:rsidRPr="00FC458B">
        <w:rPr>
          <w:rFonts w:ascii="Arial" w:hAnsi="Arial" w:cs="Arial"/>
          <w:sz w:val="20"/>
          <w:szCs w:val="20"/>
          <w:vertAlign w:val="superscript"/>
          <w:lang w:val="nl-NL"/>
        </w:rPr>
        <w:t xml:space="preserve">3 </w:t>
      </w:r>
      <w:r w:rsidRPr="00FC458B">
        <w:rPr>
          <w:rFonts w:ascii="Arial" w:hAnsi="Arial" w:cs="Arial"/>
          <w:sz w:val="20"/>
          <w:szCs w:val="20"/>
          <w:lang w:val="nl-NL"/>
        </w:rPr>
        <w:t>được tính theo công thức sau:</w:t>
      </w:r>
    </w:p>
    <w:p w14:paraId="3445DF82" w14:textId="77777777" w:rsidR="00A4084E" w:rsidRPr="00FC458B" w:rsidRDefault="00A4084E" w:rsidP="003658DD">
      <w:pPr>
        <w:widowControl w:val="0"/>
        <w:spacing w:before="120" w:after="0" w:line="240" w:lineRule="auto"/>
        <w:jc w:val="center"/>
        <w:rPr>
          <w:rFonts w:ascii="Arial" w:hAnsi="Arial" w:cs="Arial"/>
          <w:sz w:val="20"/>
          <w:szCs w:val="20"/>
          <w:lang w:val="nl-NL"/>
        </w:rPr>
      </w:pPr>
      <w:r w:rsidRPr="00FC458B">
        <w:rPr>
          <w:rFonts w:ascii="Arial" w:hAnsi="Arial" w:cs="Arial"/>
          <w:sz w:val="20"/>
          <w:szCs w:val="20"/>
          <w:lang w:val="nl-NL"/>
        </w:rPr>
        <w:t>D</w:t>
      </w:r>
      <w:r w:rsidRPr="00FC458B">
        <w:rPr>
          <w:rFonts w:ascii="Arial" w:hAnsi="Arial" w:cs="Arial"/>
          <w:sz w:val="20"/>
          <w:szCs w:val="20"/>
          <w:vertAlign w:val="subscript"/>
          <w:lang w:val="nl-NL"/>
        </w:rPr>
        <w:t>1,25</w:t>
      </w:r>
      <w:r w:rsidRPr="00FC458B">
        <w:rPr>
          <w:rFonts w:ascii="Arial" w:hAnsi="Arial" w:cs="Arial"/>
          <w:sz w:val="20"/>
          <w:szCs w:val="20"/>
          <w:lang w:val="nl-NL"/>
        </w:rPr>
        <w:t xml:space="preserve"> = D</w:t>
      </w:r>
      <w:r w:rsidRPr="00FC458B">
        <w:rPr>
          <w:rFonts w:ascii="Arial" w:hAnsi="Arial" w:cs="Arial"/>
          <w:sz w:val="20"/>
          <w:szCs w:val="20"/>
          <w:vertAlign w:val="subscript"/>
          <w:lang w:val="nl-NL"/>
        </w:rPr>
        <w:t>a</w:t>
      </w:r>
      <w:r w:rsidRPr="00FC458B">
        <w:rPr>
          <w:rFonts w:ascii="Arial" w:hAnsi="Arial" w:cs="Arial"/>
          <w:sz w:val="20"/>
          <w:szCs w:val="20"/>
          <w:lang w:val="nl-NL"/>
        </w:rPr>
        <w:t xml:space="preserve"> + K</w:t>
      </w:r>
      <w:r w:rsidRPr="00FC458B">
        <w:rPr>
          <w:rFonts w:ascii="Arial" w:hAnsi="Arial" w:cs="Arial"/>
          <w:sz w:val="20"/>
          <w:szCs w:val="20"/>
          <w:vertAlign w:val="subscript"/>
          <w:lang w:val="nl-NL"/>
        </w:rPr>
        <w:t>Octogen</w:t>
      </w:r>
      <w:r w:rsidRPr="00FC458B">
        <w:rPr>
          <w:rFonts w:ascii="Arial" w:hAnsi="Arial" w:cs="Arial"/>
          <w:sz w:val="20"/>
          <w:szCs w:val="20"/>
          <w:lang w:val="nl-NL"/>
        </w:rPr>
        <w:t xml:space="preserve"> • (1,25 - a)</w:t>
      </w:r>
    </w:p>
    <w:p w14:paraId="779C5C69"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Trong đó:</w:t>
      </w:r>
    </w:p>
    <w:p w14:paraId="44920E59"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D</w:t>
      </w:r>
      <w:r w:rsidRPr="00FC458B">
        <w:rPr>
          <w:rFonts w:ascii="Arial" w:hAnsi="Arial" w:cs="Arial"/>
          <w:sz w:val="20"/>
          <w:szCs w:val="20"/>
          <w:vertAlign w:val="subscript"/>
          <w:lang w:val="nl-NL"/>
        </w:rPr>
        <w:t>1,25</w:t>
      </w:r>
      <w:r w:rsidRPr="00FC458B">
        <w:rPr>
          <w:rFonts w:ascii="Arial" w:hAnsi="Arial" w:cs="Arial"/>
          <w:sz w:val="20"/>
          <w:szCs w:val="20"/>
          <w:lang w:val="nl-NL"/>
        </w:rPr>
        <w:t>: Tốc độ nổ của Octogen ở mật độ nén 1,25 g/cm</w:t>
      </w:r>
      <w:r w:rsidRPr="00FC458B">
        <w:rPr>
          <w:rFonts w:ascii="Arial" w:hAnsi="Arial" w:cs="Arial"/>
          <w:sz w:val="20"/>
          <w:szCs w:val="20"/>
          <w:vertAlign w:val="superscript"/>
          <w:lang w:val="nl-NL"/>
        </w:rPr>
        <w:t>3</w:t>
      </w:r>
      <w:r w:rsidRPr="00FC458B">
        <w:rPr>
          <w:rFonts w:ascii="Arial" w:hAnsi="Arial" w:cs="Arial"/>
          <w:sz w:val="20"/>
          <w:szCs w:val="20"/>
          <w:lang w:val="nl-NL"/>
        </w:rPr>
        <w:t>;</w:t>
      </w:r>
    </w:p>
    <w:p w14:paraId="323D3CE2"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D</w:t>
      </w:r>
      <w:r w:rsidRPr="00FC458B">
        <w:rPr>
          <w:rFonts w:ascii="Arial" w:hAnsi="Arial" w:cs="Arial"/>
          <w:sz w:val="20"/>
          <w:szCs w:val="20"/>
          <w:vertAlign w:val="subscript"/>
          <w:lang w:val="nl-NL"/>
        </w:rPr>
        <w:t>a</w:t>
      </w:r>
      <w:r w:rsidRPr="00FC458B">
        <w:rPr>
          <w:rFonts w:ascii="Arial" w:hAnsi="Arial" w:cs="Arial"/>
          <w:sz w:val="20"/>
          <w:szCs w:val="20"/>
          <w:lang w:val="nl-NL"/>
        </w:rPr>
        <w:t>: Tốc độ nổ của Octogen ở mật độ rắc;</w:t>
      </w:r>
    </w:p>
    <w:p w14:paraId="725567B1" w14:textId="77777777" w:rsidR="00A4084E" w:rsidRPr="00FC458B" w:rsidRDefault="00A4084E" w:rsidP="00FC458B">
      <w:pPr>
        <w:widowControl w:val="0"/>
        <w:spacing w:after="120" w:line="240" w:lineRule="auto"/>
        <w:ind w:firstLine="720"/>
        <w:jc w:val="both"/>
        <w:rPr>
          <w:rFonts w:ascii="Arial" w:hAnsi="Arial" w:cs="Arial"/>
          <w:sz w:val="20"/>
          <w:szCs w:val="20"/>
          <w:lang w:val="nl-NL"/>
        </w:rPr>
      </w:pPr>
      <w:r w:rsidRPr="00FC458B">
        <w:rPr>
          <w:rFonts w:ascii="Arial" w:hAnsi="Arial" w:cs="Arial"/>
          <w:sz w:val="20"/>
          <w:szCs w:val="20"/>
          <w:lang w:val="nl-NL"/>
        </w:rPr>
        <w:t>K</w:t>
      </w:r>
      <w:r w:rsidRPr="00FC458B">
        <w:rPr>
          <w:rFonts w:ascii="Arial" w:hAnsi="Arial" w:cs="Arial"/>
          <w:sz w:val="20"/>
          <w:szCs w:val="20"/>
          <w:vertAlign w:val="subscript"/>
          <w:lang w:val="nl-NL"/>
        </w:rPr>
        <w:t>Octogen</w:t>
      </w:r>
      <w:r w:rsidRPr="00FC458B">
        <w:rPr>
          <w:rFonts w:ascii="Arial" w:hAnsi="Arial" w:cs="Arial"/>
          <w:sz w:val="20"/>
          <w:szCs w:val="20"/>
          <w:lang w:val="nl-NL"/>
        </w:rPr>
        <w:t>: Hệ số quy đổi của thuốc nổ Octogen là 3480;</w:t>
      </w:r>
    </w:p>
    <w:p w14:paraId="5177D6FA"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lang w:val="nl-NL"/>
        </w:rPr>
        <w:t>a: mật độ rắc đo được khi tạo mẫu.</w:t>
      </w:r>
    </w:p>
    <w:p w14:paraId="7D7F2163" w14:textId="77777777" w:rsidR="00A4084E" w:rsidRPr="00FC458B" w:rsidRDefault="00DF30FA" w:rsidP="00FC458B">
      <w:pPr>
        <w:widowControl w:val="0"/>
        <w:shd w:val="clear" w:color="auto" w:fill="FFFFFF"/>
        <w:spacing w:after="120" w:line="240" w:lineRule="auto"/>
        <w:ind w:firstLine="720"/>
        <w:jc w:val="both"/>
        <w:rPr>
          <w:rFonts w:ascii="Arial" w:hAnsi="Arial" w:cs="Arial"/>
          <w:sz w:val="20"/>
          <w:szCs w:val="20"/>
        </w:rPr>
      </w:pPr>
      <w:bookmarkStart w:id="27" w:name="dieu_7_10"/>
      <w:r w:rsidRPr="00FC458B">
        <w:rPr>
          <w:rFonts w:ascii="Arial" w:hAnsi="Arial" w:cs="Arial"/>
          <w:sz w:val="20"/>
          <w:szCs w:val="20"/>
        </w:rPr>
        <w:t>7.10. Quy định về an toàn trong thử nghiệm</w:t>
      </w:r>
      <w:bookmarkEnd w:id="27"/>
    </w:p>
    <w:p w14:paraId="1130DAB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Phải tuân thủ quy định về an toàn trong bảo quản, sử dụng, tiêu hủy vật liệu nổ công nghiệp theo quy định tại QCVN 01:2019/BCT trong quá trình thử nghiệm và tiêu hủy mẫu không đạt yêu cầu.</w:t>
      </w:r>
    </w:p>
    <w:p w14:paraId="1A443D3C" w14:textId="77777777" w:rsidR="00A4084E" w:rsidRPr="00FC458B" w:rsidRDefault="00DF30FA" w:rsidP="00FC458B">
      <w:pPr>
        <w:widowControl w:val="0"/>
        <w:shd w:val="clear" w:color="auto" w:fill="FFFFFF"/>
        <w:tabs>
          <w:tab w:val="left" w:pos="567"/>
        </w:tabs>
        <w:spacing w:after="120" w:line="240" w:lineRule="auto"/>
        <w:ind w:firstLine="720"/>
        <w:jc w:val="both"/>
        <w:rPr>
          <w:rFonts w:ascii="Arial" w:hAnsi="Arial" w:cs="Arial"/>
          <w:sz w:val="20"/>
          <w:szCs w:val="20"/>
        </w:rPr>
      </w:pPr>
      <w:bookmarkStart w:id="28" w:name="dieu_7_11"/>
      <w:r w:rsidRPr="00FC458B">
        <w:rPr>
          <w:rFonts w:ascii="Arial" w:hAnsi="Arial" w:cs="Arial"/>
          <w:sz w:val="20"/>
          <w:szCs w:val="20"/>
        </w:rPr>
        <w:t>7.11. Quy định về sử dụng phương tiện đo</w:t>
      </w:r>
      <w:bookmarkEnd w:id="28"/>
    </w:p>
    <w:p w14:paraId="46EDDF98"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14:paraId="2EA797EC" w14:textId="77777777" w:rsidR="00A4084E" w:rsidRPr="00FC458B" w:rsidRDefault="00DF30FA" w:rsidP="003658DD">
      <w:pPr>
        <w:widowControl w:val="0"/>
        <w:spacing w:before="120" w:after="0" w:line="240" w:lineRule="auto"/>
        <w:jc w:val="center"/>
        <w:rPr>
          <w:rFonts w:ascii="Arial" w:hAnsi="Arial" w:cs="Arial"/>
          <w:b/>
          <w:sz w:val="20"/>
          <w:szCs w:val="20"/>
          <w:lang w:val="pt-BR"/>
        </w:rPr>
      </w:pPr>
      <w:bookmarkStart w:id="29" w:name="muc_3"/>
      <w:r w:rsidRPr="00FC458B">
        <w:rPr>
          <w:rFonts w:ascii="Arial" w:hAnsi="Arial" w:cs="Arial"/>
          <w:b/>
          <w:sz w:val="20"/>
          <w:szCs w:val="20"/>
          <w:lang w:val="pt-BR"/>
        </w:rPr>
        <w:t>III. QUY ĐỊNH VỀ QUẢN LÝ</w:t>
      </w:r>
      <w:bookmarkEnd w:id="29"/>
    </w:p>
    <w:p w14:paraId="6E7BFA12" w14:textId="77777777" w:rsidR="00A4084E" w:rsidRPr="00FC458B" w:rsidRDefault="00DF30FA" w:rsidP="00FC458B">
      <w:pPr>
        <w:widowControl w:val="0"/>
        <w:shd w:val="clear" w:color="auto" w:fill="FFFFFF"/>
        <w:spacing w:after="120" w:line="240" w:lineRule="auto"/>
        <w:ind w:firstLine="720"/>
        <w:jc w:val="both"/>
        <w:rPr>
          <w:rFonts w:ascii="Arial" w:hAnsi="Arial" w:cs="Arial"/>
          <w:b/>
          <w:sz w:val="20"/>
          <w:szCs w:val="20"/>
        </w:rPr>
      </w:pPr>
      <w:bookmarkStart w:id="30" w:name="dieu_8"/>
      <w:r w:rsidRPr="00FC458B">
        <w:rPr>
          <w:rFonts w:ascii="Arial" w:hAnsi="Arial" w:cs="Arial"/>
          <w:b/>
          <w:sz w:val="20"/>
          <w:szCs w:val="20"/>
        </w:rPr>
        <w:t>8. Quy định về quản lý</w:t>
      </w:r>
      <w:bookmarkEnd w:id="30"/>
    </w:p>
    <w:p w14:paraId="25356D5E"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shd w:val="clear" w:color="auto" w:fill="FFFFFF"/>
        </w:rPr>
      </w:pPr>
      <w:r w:rsidRPr="00FC458B">
        <w:rPr>
          <w:rFonts w:ascii="Arial" w:hAnsi="Arial" w:cs="Arial"/>
          <w:sz w:val="20"/>
          <w:szCs w:val="20"/>
        </w:rPr>
        <w:t xml:space="preserve">8.1. Thuốc nổ Octogen phải </w:t>
      </w:r>
      <w:r w:rsidRPr="00FC458B">
        <w:rPr>
          <w:rFonts w:ascii="Arial" w:hAnsi="Arial" w:cs="Arial"/>
          <w:sz w:val="20"/>
          <w:szCs w:val="20"/>
          <w:shd w:val="clear" w:color="auto" w:fill="FFFFFF"/>
          <w:lang w:val="vi-VN"/>
        </w:rPr>
        <w:t xml:space="preserve">công bố hợp quy phù hợp quy định kỹ thuật tại </w:t>
      </w:r>
      <w:r w:rsidR="009522DF" w:rsidRPr="00FC458B">
        <w:rPr>
          <w:rFonts w:ascii="Arial" w:hAnsi="Arial" w:cs="Arial"/>
          <w:sz w:val="20"/>
          <w:szCs w:val="20"/>
          <w:shd w:val="clear" w:color="auto" w:fill="FFFFFF"/>
        </w:rPr>
        <w:t>Điều</w:t>
      </w:r>
      <w:r w:rsidRPr="00FC458B">
        <w:rPr>
          <w:rFonts w:ascii="Arial" w:hAnsi="Arial" w:cs="Arial"/>
          <w:sz w:val="20"/>
          <w:szCs w:val="20"/>
          <w:shd w:val="clear" w:color="auto" w:fill="FFFFFF"/>
        </w:rPr>
        <w:t xml:space="preserve"> 5</w:t>
      </w:r>
      <w:r w:rsidRPr="00FC458B">
        <w:rPr>
          <w:rFonts w:ascii="Arial" w:hAnsi="Arial" w:cs="Arial"/>
          <w:sz w:val="20"/>
          <w:szCs w:val="20"/>
          <w:shd w:val="clear" w:color="auto" w:fill="FFFFFF"/>
          <w:lang w:val="vi-VN"/>
        </w:rPr>
        <w:t xml:space="preserve"> </w:t>
      </w:r>
      <w:r w:rsidRPr="00FC458B">
        <w:rPr>
          <w:rFonts w:ascii="Arial" w:hAnsi="Arial" w:cs="Arial"/>
          <w:sz w:val="20"/>
          <w:szCs w:val="20"/>
          <w:shd w:val="clear" w:color="auto" w:fill="FFFFFF"/>
        </w:rPr>
        <w:t>của Q</w:t>
      </w:r>
      <w:r w:rsidRPr="00FC458B">
        <w:rPr>
          <w:rFonts w:ascii="Arial" w:hAnsi="Arial" w:cs="Arial"/>
          <w:sz w:val="20"/>
          <w:szCs w:val="20"/>
          <w:shd w:val="clear" w:color="auto" w:fill="FFFFFF"/>
          <w:lang w:val="vi-VN"/>
        </w:rPr>
        <w:t>uy chuẩn kỹ thuật n</w:t>
      </w:r>
      <w:r w:rsidRPr="00FC458B">
        <w:rPr>
          <w:rFonts w:ascii="Arial" w:hAnsi="Arial" w:cs="Arial"/>
          <w:sz w:val="20"/>
          <w:szCs w:val="20"/>
          <w:shd w:val="clear" w:color="auto" w:fill="FFFFFF"/>
        </w:rPr>
        <w:t>à</w:t>
      </w:r>
      <w:r w:rsidRPr="00FC458B">
        <w:rPr>
          <w:rFonts w:ascii="Arial" w:hAnsi="Arial" w:cs="Arial"/>
          <w:sz w:val="20"/>
          <w:szCs w:val="20"/>
          <w:shd w:val="clear" w:color="auto" w:fill="FFFFFF"/>
          <w:lang w:val="vi-VN"/>
        </w:rPr>
        <w:t>y, gắn dấu hợp quy (dấu CR) và ghi nhãn hàng hóa trước khi lưu thông trên thị trường</w:t>
      </w:r>
      <w:r w:rsidRPr="00FC458B">
        <w:rPr>
          <w:rFonts w:ascii="Arial" w:hAnsi="Arial" w:cs="Arial"/>
          <w:sz w:val="20"/>
          <w:szCs w:val="20"/>
          <w:shd w:val="clear" w:color="auto" w:fill="FFFFFF"/>
        </w:rPr>
        <w:t>.</w:t>
      </w:r>
    </w:p>
    <w:p w14:paraId="0DB16720"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bCs/>
          <w:sz w:val="20"/>
          <w:szCs w:val="20"/>
        </w:rPr>
        <w:t>8.2</w:t>
      </w:r>
      <w:r w:rsidRPr="00FC458B">
        <w:rPr>
          <w:rFonts w:ascii="Arial" w:hAnsi="Arial" w:cs="Arial"/>
          <w:bCs/>
          <w:sz w:val="20"/>
          <w:szCs w:val="20"/>
          <w:lang w:val="vi-VN"/>
        </w:rPr>
        <w:t>.</w:t>
      </w:r>
      <w:r w:rsidRPr="00FC458B">
        <w:rPr>
          <w:rFonts w:ascii="Arial" w:hAnsi="Arial" w:cs="Arial"/>
          <w:sz w:val="20"/>
          <w:szCs w:val="20"/>
          <w:lang w:val="vi-VN"/>
        </w:rPr>
        <w:t> </w:t>
      </w:r>
      <w:r w:rsidRPr="00FC458B">
        <w:rPr>
          <w:rFonts w:ascii="Arial" w:hAnsi="Arial" w:cs="Arial"/>
          <w:sz w:val="20"/>
          <w:szCs w:val="20"/>
        </w:rPr>
        <w:t>Thuốc nổ Octogen</w:t>
      </w:r>
      <w:r w:rsidRPr="00FC458B">
        <w:rPr>
          <w:rFonts w:ascii="Arial" w:hAnsi="Arial" w:cs="Arial"/>
          <w:sz w:val="20"/>
          <w:szCs w:val="20"/>
          <w:lang w:val="vi-VN"/>
        </w:rPr>
        <w:t xml:space="preserve"> </w:t>
      </w:r>
      <w:r w:rsidRPr="00FC458B">
        <w:rPr>
          <w:rFonts w:ascii="Arial" w:hAnsi="Arial" w:cs="Arial"/>
          <w:sz w:val="20"/>
          <w:szCs w:val="20"/>
        </w:rPr>
        <w:t xml:space="preserve">sản xuất trong nước, </w:t>
      </w:r>
      <w:r w:rsidRPr="00FC458B">
        <w:rPr>
          <w:rFonts w:ascii="Arial" w:hAnsi="Arial" w:cs="Arial"/>
          <w:sz w:val="20"/>
          <w:szCs w:val="20"/>
          <w:lang w:val="vi-VN"/>
        </w:rPr>
        <w:t>nhập khẩu phải thực hiện kiểm tra nhà nước về chất lượng hàng hóa theo quy định tại</w:t>
      </w:r>
      <w:r w:rsidRPr="00FC458B">
        <w:rPr>
          <w:rFonts w:ascii="Arial" w:hAnsi="Arial" w:cs="Arial"/>
          <w:sz w:val="20"/>
          <w:szCs w:val="20"/>
        </w:rPr>
        <w:t xml:space="preserve"> </w:t>
      </w:r>
      <w:r w:rsidRPr="00FC458B">
        <w:rPr>
          <w:rFonts w:ascii="Arial" w:hAnsi="Arial" w:cs="Arial"/>
          <w:iCs/>
          <w:sz w:val="20"/>
          <w:szCs w:val="20"/>
          <w:shd w:val="clear" w:color="auto" w:fill="FFFFFF"/>
          <w:lang w:val="nl-NL"/>
        </w:rPr>
        <w:t xml:space="preserve">Nghị định số 132/2008/NĐ-CP ngày 31 tháng 12 năm 2008 của Chính phủ quy định chi tiết thi hành một số </w:t>
      </w:r>
      <w:r w:rsidR="009522DF" w:rsidRPr="00FC458B">
        <w:rPr>
          <w:rFonts w:ascii="Arial" w:hAnsi="Arial" w:cs="Arial"/>
          <w:iCs/>
          <w:sz w:val="20"/>
          <w:szCs w:val="20"/>
          <w:shd w:val="clear" w:color="auto" w:fill="FFFFFF"/>
          <w:lang w:val="nl-NL"/>
        </w:rPr>
        <w:t>điều</w:t>
      </w:r>
      <w:r w:rsidRPr="00FC458B">
        <w:rPr>
          <w:rFonts w:ascii="Arial" w:hAnsi="Arial" w:cs="Arial"/>
          <w:iCs/>
          <w:sz w:val="20"/>
          <w:szCs w:val="20"/>
          <w:shd w:val="clear" w:color="auto" w:fill="FFFFFF"/>
          <w:lang w:val="nl-NL"/>
        </w:rPr>
        <w:t xml:space="preserve"> của Luật Chất lượng sản phẩm, hàng hóa; </w:t>
      </w:r>
      <w:r w:rsidRPr="00FC458B">
        <w:rPr>
          <w:rFonts w:ascii="Arial" w:hAnsi="Arial" w:cs="Arial"/>
          <w:sz w:val="20"/>
          <w:szCs w:val="20"/>
          <w:lang w:val="nl-NL"/>
        </w:rPr>
        <w:t xml:space="preserve">Nghị định số </w:t>
      </w:r>
      <w:r w:rsidRPr="00FC458B">
        <w:rPr>
          <w:rFonts w:ascii="Arial" w:hAnsi="Arial" w:cs="Arial"/>
          <w:sz w:val="20"/>
          <w:szCs w:val="20"/>
          <w:shd w:val="clear" w:color="auto" w:fill="FFFFFF"/>
          <w:lang w:val="nl-NL"/>
        </w:rPr>
        <w:t xml:space="preserve">74/2018/NĐ-CP </w:t>
      </w:r>
      <w:r w:rsidRPr="00FC458B">
        <w:rPr>
          <w:rFonts w:ascii="Arial" w:hAnsi="Arial" w:cs="Arial"/>
          <w:iCs/>
          <w:sz w:val="20"/>
          <w:szCs w:val="20"/>
          <w:shd w:val="clear" w:color="auto" w:fill="FFFFFF"/>
          <w:lang w:val="nl-NL"/>
        </w:rPr>
        <w:t xml:space="preserve">ngày 15 tháng 5 năm 2018 của Chính phủ sửa đổi, bổ sung một số </w:t>
      </w:r>
      <w:r w:rsidR="009522DF" w:rsidRPr="00FC458B">
        <w:rPr>
          <w:rFonts w:ascii="Arial" w:hAnsi="Arial" w:cs="Arial"/>
          <w:iCs/>
          <w:sz w:val="20"/>
          <w:szCs w:val="20"/>
          <w:shd w:val="clear" w:color="auto" w:fill="FFFFFF"/>
          <w:lang w:val="nl-NL"/>
        </w:rPr>
        <w:t>điều</w:t>
      </w:r>
      <w:r w:rsidRPr="00FC458B">
        <w:rPr>
          <w:rFonts w:ascii="Arial" w:hAnsi="Arial" w:cs="Arial"/>
          <w:iCs/>
          <w:sz w:val="20"/>
          <w:szCs w:val="20"/>
          <w:shd w:val="clear" w:color="auto" w:fill="FFFFFF"/>
          <w:lang w:val="nl-NL"/>
        </w:rPr>
        <w:t xml:space="preserve"> của Nghị định số 132/2008/NĐ-CP ngày 31 tháng 12 năm 2008 của Chính phủ quy định chi tiết thi hành một số </w:t>
      </w:r>
      <w:r w:rsidR="009522DF" w:rsidRPr="00FC458B">
        <w:rPr>
          <w:rFonts w:ascii="Arial" w:hAnsi="Arial" w:cs="Arial"/>
          <w:iCs/>
          <w:sz w:val="20"/>
          <w:szCs w:val="20"/>
          <w:shd w:val="clear" w:color="auto" w:fill="FFFFFF"/>
          <w:lang w:val="nl-NL"/>
        </w:rPr>
        <w:t>điều</w:t>
      </w:r>
      <w:r w:rsidRPr="00FC458B">
        <w:rPr>
          <w:rFonts w:ascii="Arial" w:hAnsi="Arial" w:cs="Arial"/>
          <w:iCs/>
          <w:sz w:val="20"/>
          <w:szCs w:val="20"/>
          <w:shd w:val="clear" w:color="auto" w:fill="FFFFFF"/>
          <w:lang w:val="nl-NL"/>
        </w:rPr>
        <w:t xml:space="preserve"> Luật Chất lượng sản phẩm, hàng hóa</w:t>
      </w:r>
      <w:r w:rsidRPr="00FC458B">
        <w:rPr>
          <w:rFonts w:ascii="Arial" w:hAnsi="Arial" w:cs="Arial"/>
          <w:sz w:val="20"/>
          <w:szCs w:val="20"/>
          <w:lang w:val="vi-VN"/>
        </w:rPr>
        <w:t xml:space="preserve"> </w:t>
      </w:r>
      <w:r w:rsidRPr="00FC458B">
        <w:rPr>
          <w:rFonts w:ascii="Arial" w:hAnsi="Arial" w:cs="Arial"/>
          <w:sz w:val="20"/>
          <w:szCs w:val="20"/>
        </w:rPr>
        <w:t xml:space="preserve">Nghị định số 154/2018/NĐ-CP ngày 09 tháng 11 năm 2018 của Chính phủ sửa đổi, bổ sung, bãi bỏ một số quy định về </w:t>
      </w:r>
      <w:r w:rsidR="009522DF" w:rsidRPr="00FC458B">
        <w:rPr>
          <w:rFonts w:ascii="Arial" w:hAnsi="Arial" w:cs="Arial"/>
          <w:sz w:val="20"/>
          <w:szCs w:val="20"/>
        </w:rPr>
        <w:t>điều</w:t>
      </w:r>
      <w:r w:rsidRPr="00FC458B">
        <w:rPr>
          <w:rFonts w:ascii="Arial" w:hAnsi="Arial" w:cs="Arial"/>
          <w:sz w:val="20"/>
          <w:szCs w:val="20"/>
        </w:rPr>
        <w:t xml:space="preserve"> kiện đầu tư, kinh doanh trong lĩnh vực quản lý nhà nước của Bộ Khoa học và Công nghệ và một số quy định về kiểm tra chuyên ngành</w:t>
      </w:r>
      <w:r w:rsidRPr="00FC458B">
        <w:rPr>
          <w:rFonts w:ascii="Arial" w:hAnsi="Arial" w:cs="Arial"/>
          <w:sz w:val="20"/>
          <w:szCs w:val="20"/>
          <w:lang w:val="vi-VN"/>
        </w:rPr>
        <w:t>.</w:t>
      </w:r>
    </w:p>
    <w:p w14:paraId="69CDDE09" w14:textId="77777777" w:rsidR="00A4084E" w:rsidRPr="00FC458B" w:rsidRDefault="00DF30FA" w:rsidP="00FC458B">
      <w:pPr>
        <w:widowControl w:val="0"/>
        <w:shd w:val="clear" w:color="auto" w:fill="FFFFFF"/>
        <w:spacing w:after="120" w:line="240" w:lineRule="auto"/>
        <w:ind w:firstLine="720"/>
        <w:jc w:val="both"/>
        <w:rPr>
          <w:rFonts w:ascii="Arial" w:hAnsi="Arial" w:cs="Arial"/>
          <w:b/>
          <w:sz w:val="20"/>
          <w:szCs w:val="20"/>
        </w:rPr>
      </w:pPr>
      <w:bookmarkStart w:id="31" w:name="dieu_9"/>
      <w:r w:rsidRPr="00FC458B">
        <w:rPr>
          <w:rFonts w:ascii="Arial" w:hAnsi="Arial" w:cs="Arial"/>
          <w:b/>
          <w:sz w:val="20"/>
          <w:szCs w:val="20"/>
        </w:rPr>
        <w:t>9. Công bố hợp quy</w:t>
      </w:r>
      <w:bookmarkEnd w:id="31"/>
    </w:p>
    <w:p w14:paraId="19CBEDF1"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 xml:space="preserve">9.1. Việc công bố hợp quy thuốc nổ Octogen sản xuất trong nước, nhập khẩu phải dựa trên kết quả chứng nhận của tổ chức chứng nhận được Bộ Công Thương chỉ định theo quy định tại </w:t>
      </w:r>
      <w:r w:rsidRPr="00FC458B">
        <w:rPr>
          <w:rFonts w:ascii="Arial" w:hAnsi="Arial" w:cs="Arial"/>
          <w:sz w:val="20"/>
          <w:szCs w:val="20"/>
          <w:lang w:val="vi-VN"/>
        </w:rPr>
        <w:t>Thông tư số </w:t>
      </w:r>
      <w:r w:rsidRPr="00FC458B">
        <w:rPr>
          <w:rFonts w:ascii="Arial" w:hAnsi="Arial" w:cs="Arial"/>
          <w:sz w:val="20"/>
          <w:szCs w:val="20"/>
        </w:rPr>
        <w:t>36</w:t>
      </w:r>
      <w:r w:rsidRPr="00FC458B">
        <w:rPr>
          <w:rFonts w:ascii="Arial" w:hAnsi="Arial" w:cs="Arial"/>
          <w:sz w:val="20"/>
          <w:szCs w:val="20"/>
          <w:lang w:val="vi-VN"/>
        </w:rPr>
        <w:t>/201</w:t>
      </w:r>
      <w:r w:rsidRPr="00FC458B">
        <w:rPr>
          <w:rFonts w:ascii="Arial" w:hAnsi="Arial" w:cs="Arial"/>
          <w:sz w:val="20"/>
          <w:szCs w:val="20"/>
        </w:rPr>
        <w:t>9</w:t>
      </w:r>
      <w:r w:rsidRPr="00FC458B">
        <w:rPr>
          <w:rFonts w:ascii="Arial" w:hAnsi="Arial" w:cs="Arial"/>
          <w:sz w:val="20"/>
          <w:szCs w:val="20"/>
          <w:lang w:val="vi-VN"/>
        </w:rPr>
        <w:t>/TT-BC</w:t>
      </w:r>
      <w:r w:rsidRPr="00FC458B">
        <w:rPr>
          <w:rFonts w:ascii="Arial" w:hAnsi="Arial" w:cs="Arial"/>
          <w:sz w:val="20"/>
          <w:szCs w:val="20"/>
        </w:rPr>
        <w:t>T ngày 29 tháng 11 năm 2019 của Bộ trưởng Bộ Công Thương</w:t>
      </w:r>
      <w:r w:rsidRPr="00FC458B">
        <w:rPr>
          <w:rFonts w:ascii="Arial" w:hAnsi="Arial" w:cs="Arial"/>
          <w:sz w:val="20"/>
          <w:szCs w:val="20"/>
          <w:lang w:val="vi-VN"/>
        </w:rPr>
        <w:t xml:space="preserve"> quy định </w:t>
      </w:r>
      <w:r w:rsidRPr="00FC458B">
        <w:rPr>
          <w:rFonts w:ascii="Arial" w:hAnsi="Arial" w:cs="Arial"/>
          <w:sz w:val="20"/>
          <w:szCs w:val="20"/>
        </w:rPr>
        <w:t>quản lý</w:t>
      </w:r>
      <w:r w:rsidRPr="00FC458B">
        <w:rPr>
          <w:rFonts w:ascii="Arial" w:hAnsi="Arial" w:cs="Arial"/>
          <w:sz w:val="20"/>
          <w:szCs w:val="20"/>
          <w:lang w:val="vi-VN"/>
        </w:rPr>
        <w:t xml:space="preserve"> chất lượng </w:t>
      </w:r>
      <w:r w:rsidRPr="00FC458B">
        <w:rPr>
          <w:rFonts w:ascii="Arial" w:hAnsi="Arial" w:cs="Arial"/>
          <w:sz w:val="20"/>
          <w:szCs w:val="20"/>
        </w:rPr>
        <w:t xml:space="preserve">sản phẩm, </w:t>
      </w:r>
      <w:r w:rsidRPr="00FC458B">
        <w:rPr>
          <w:rFonts w:ascii="Arial" w:hAnsi="Arial" w:cs="Arial"/>
          <w:sz w:val="20"/>
          <w:szCs w:val="20"/>
          <w:lang w:val="vi-VN"/>
        </w:rPr>
        <w:t xml:space="preserve">hàng hóa thuộc trách nhiệm quản lý của Bộ </w:t>
      </w:r>
      <w:r w:rsidRPr="00FC458B">
        <w:rPr>
          <w:rFonts w:ascii="Arial" w:hAnsi="Arial" w:cs="Arial"/>
          <w:sz w:val="20"/>
          <w:szCs w:val="20"/>
        </w:rPr>
        <w:t>Công Thương</w:t>
      </w:r>
      <w:r w:rsidRPr="00FC458B">
        <w:rPr>
          <w:rFonts w:ascii="Arial" w:hAnsi="Arial" w:cs="Arial"/>
          <w:sz w:val="20"/>
          <w:szCs w:val="20"/>
          <w:lang w:val="vi-VN"/>
        </w:rPr>
        <w:t xml:space="preserve"> (sau đây viết tắt là Thông </w:t>
      </w:r>
      <w:r w:rsidRPr="00FC458B">
        <w:rPr>
          <w:rFonts w:ascii="Arial" w:hAnsi="Arial" w:cs="Arial"/>
          <w:sz w:val="20"/>
          <w:szCs w:val="20"/>
          <w:lang w:val="vi-VN"/>
        </w:rPr>
        <w:lastRenderedPageBreak/>
        <w:t>tư số </w:t>
      </w:r>
      <w:r w:rsidRPr="00FC458B">
        <w:rPr>
          <w:rFonts w:ascii="Arial" w:hAnsi="Arial" w:cs="Arial"/>
          <w:sz w:val="20"/>
          <w:szCs w:val="20"/>
        </w:rPr>
        <w:t>36</w:t>
      </w:r>
      <w:r w:rsidRPr="00FC458B">
        <w:rPr>
          <w:rFonts w:ascii="Arial" w:hAnsi="Arial" w:cs="Arial"/>
          <w:sz w:val="20"/>
          <w:szCs w:val="20"/>
          <w:lang w:val="vi-VN"/>
        </w:rPr>
        <w:t>/201</w:t>
      </w:r>
      <w:r w:rsidRPr="00FC458B">
        <w:rPr>
          <w:rFonts w:ascii="Arial" w:hAnsi="Arial" w:cs="Arial"/>
          <w:sz w:val="20"/>
          <w:szCs w:val="20"/>
        </w:rPr>
        <w:t>9</w:t>
      </w:r>
      <w:r w:rsidRPr="00FC458B">
        <w:rPr>
          <w:rFonts w:ascii="Arial" w:hAnsi="Arial" w:cs="Arial"/>
          <w:sz w:val="20"/>
          <w:szCs w:val="20"/>
          <w:lang w:val="vi-VN"/>
        </w:rPr>
        <w:t>/TT-BC</w:t>
      </w:r>
      <w:r w:rsidRPr="00FC458B">
        <w:rPr>
          <w:rFonts w:ascii="Arial" w:hAnsi="Arial" w:cs="Arial"/>
          <w:sz w:val="20"/>
          <w:szCs w:val="20"/>
        </w:rPr>
        <w:t>T</w:t>
      </w:r>
      <w:r w:rsidRPr="00FC458B">
        <w:rPr>
          <w:rFonts w:ascii="Arial" w:hAnsi="Arial" w:cs="Arial"/>
          <w:sz w:val="20"/>
          <w:szCs w:val="20"/>
          <w:lang w:val="vi-VN"/>
        </w:rPr>
        <w:t>)</w:t>
      </w:r>
      <w:r w:rsidRPr="00FC458B">
        <w:rPr>
          <w:rFonts w:ascii="Arial" w:hAnsi="Arial" w:cs="Arial"/>
          <w:sz w:val="20"/>
          <w:szCs w:val="20"/>
        </w:rPr>
        <w:t xml:space="preserve">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3F73F4E4"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9.2. Chứng nhận hợp quy</w:t>
      </w:r>
    </w:p>
    <w:p w14:paraId="5E86AD76"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Chứng nhận hợp quy đối với thuốc nổ Octogen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w:t>
      </w:r>
      <w:r w:rsidRPr="00FC458B">
        <w:rPr>
          <w:rFonts w:ascii="Arial" w:hAnsi="Arial" w:cs="Arial"/>
          <w:sz w:val="20"/>
          <w:szCs w:val="20"/>
          <w:shd w:val="clear" w:color="auto" w:fill="FFFFFF"/>
        </w:rPr>
        <w:t>Thử nghiệm, đánh giá lô sản phẩm, hàng hóa”</w:t>
      </w:r>
      <w:r w:rsidRPr="00FC458B">
        <w:rPr>
          <w:rFonts w:ascii="Arial" w:hAnsi="Arial" w:cs="Arial"/>
          <w:sz w:val="20"/>
          <w:szCs w:val="20"/>
        </w:rPr>
        <w:t xml:space="preserve"> tại cơ sở sản xuất theo quy định tại </w:t>
      </w:r>
      <w:bookmarkStart w:id="32" w:name="dc_3"/>
      <w:r w:rsidR="009522DF" w:rsidRPr="00FC458B">
        <w:rPr>
          <w:rFonts w:ascii="Arial" w:hAnsi="Arial" w:cs="Arial"/>
          <w:sz w:val="20"/>
          <w:szCs w:val="20"/>
        </w:rPr>
        <w:t>khoản 1 Điều 5 Thông tư số 28/2012/TT-BKHCN</w:t>
      </w:r>
      <w:bookmarkEnd w:id="32"/>
      <w:r w:rsidRPr="00FC458B">
        <w:rPr>
          <w:rFonts w:ascii="Arial" w:hAnsi="Arial" w:cs="Arial"/>
          <w:sz w:val="20"/>
          <w:szCs w:val="20"/>
        </w:rPr>
        <w:t xml:space="preserve"> </w:t>
      </w:r>
      <w:r w:rsidRPr="00FC458B">
        <w:rPr>
          <w:rFonts w:ascii="Arial" w:hAnsi="Arial" w:cs="Arial"/>
          <w:sz w:val="20"/>
          <w:szCs w:val="20"/>
          <w:lang w:val="vi-VN"/>
        </w:rPr>
        <w:t>ngày 12</w:t>
      </w:r>
      <w:r w:rsidRPr="00FC458B">
        <w:rPr>
          <w:rFonts w:ascii="Arial" w:hAnsi="Arial" w:cs="Arial"/>
          <w:sz w:val="20"/>
          <w:szCs w:val="20"/>
        </w:rPr>
        <w:t xml:space="preserve"> tháng </w:t>
      </w:r>
      <w:r w:rsidRPr="00FC458B">
        <w:rPr>
          <w:rFonts w:ascii="Arial" w:hAnsi="Arial" w:cs="Arial"/>
          <w:sz w:val="20"/>
          <w:szCs w:val="20"/>
          <w:lang w:val="vi-VN"/>
        </w:rPr>
        <w:t>1</w:t>
      </w:r>
      <w:r w:rsidRPr="00FC458B">
        <w:rPr>
          <w:rFonts w:ascii="Arial" w:hAnsi="Arial" w:cs="Arial"/>
          <w:sz w:val="20"/>
          <w:szCs w:val="20"/>
        </w:rPr>
        <w:t xml:space="preserve">2 năm </w:t>
      </w:r>
      <w:r w:rsidRPr="00FC458B">
        <w:rPr>
          <w:rFonts w:ascii="Arial" w:hAnsi="Arial" w:cs="Arial"/>
          <w:sz w:val="20"/>
          <w:szCs w:val="20"/>
          <w:lang w:val="vi-VN"/>
        </w:rPr>
        <w:t>2012 c</w:t>
      </w:r>
      <w:r w:rsidRPr="00FC458B">
        <w:rPr>
          <w:rFonts w:ascii="Arial" w:hAnsi="Arial" w:cs="Arial"/>
          <w:sz w:val="20"/>
          <w:szCs w:val="20"/>
        </w:rPr>
        <w:t>ủ</w:t>
      </w:r>
      <w:r w:rsidRPr="00FC458B">
        <w:rPr>
          <w:rFonts w:ascii="Arial" w:hAnsi="Arial" w:cs="Arial"/>
          <w:sz w:val="20"/>
          <w:szCs w:val="20"/>
          <w:lang w:val="vi-VN"/>
        </w:rPr>
        <w:t>a Bộ trư</w:t>
      </w:r>
      <w:r w:rsidRPr="00FC458B">
        <w:rPr>
          <w:rFonts w:ascii="Arial" w:hAnsi="Arial" w:cs="Arial"/>
          <w:sz w:val="20"/>
          <w:szCs w:val="20"/>
        </w:rPr>
        <w:t>ở</w:t>
      </w:r>
      <w:r w:rsidRPr="00FC458B">
        <w:rPr>
          <w:rFonts w:ascii="Arial" w:hAnsi="Arial" w:cs="Arial"/>
          <w:sz w:val="20"/>
          <w:szCs w:val="20"/>
          <w:lang w:val="vi-VN"/>
        </w:rPr>
        <w:t>ng Bộ Khoa học và Công nghệ quy định về công bố hợp chuẩn, công bố hợp quy và phư</w:t>
      </w:r>
      <w:r w:rsidRPr="00FC458B">
        <w:rPr>
          <w:rFonts w:ascii="Arial" w:hAnsi="Arial" w:cs="Arial"/>
          <w:sz w:val="20"/>
          <w:szCs w:val="20"/>
        </w:rPr>
        <w:t>ơ</w:t>
      </w:r>
      <w:r w:rsidRPr="00FC458B">
        <w:rPr>
          <w:rFonts w:ascii="Arial" w:hAnsi="Arial" w:cs="Arial"/>
          <w:sz w:val="20"/>
          <w:szCs w:val="20"/>
          <w:lang w:val="vi-VN"/>
        </w:rPr>
        <w:t>ng thức đánh giá sự phù hợp với tiêu chuẩn, quy chuẩn kỹ thuật</w:t>
      </w:r>
      <w:r w:rsidRPr="00FC458B">
        <w:rPr>
          <w:rFonts w:ascii="Arial" w:hAnsi="Arial" w:cs="Arial"/>
          <w:sz w:val="20"/>
          <w:szCs w:val="20"/>
        </w:rPr>
        <w:t xml:space="preserve"> (sau đây viết tắt là Thông tư số 28/2012/TT-BKHCN).</w:t>
      </w:r>
    </w:p>
    <w:p w14:paraId="6FB97183"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 xml:space="preserve">9.3. Thử nghiệm phục vụ việc chứng nhận hợp quy phải được thực hiện bởi tổ chức thử nghiệm được Bộ Công Thương chỉ định theo quy định tại </w:t>
      </w:r>
      <w:r w:rsidRPr="00FC458B">
        <w:rPr>
          <w:rFonts w:ascii="Arial" w:hAnsi="Arial" w:cs="Arial"/>
          <w:sz w:val="20"/>
          <w:szCs w:val="20"/>
          <w:lang w:val="vi-VN"/>
        </w:rPr>
        <w:t>Thông tư số </w:t>
      </w:r>
      <w:r w:rsidRPr="00FC458B">
        <w:rPr>
          <w:rFonts w:ascii="Arial" w:hAnsi="Arial" w:cs="Arial"/>
          <w:sz w:val="20"/>
          <w:szCs w:val="20"/>
        </w:rPr>
        <w:t>36</w:t>
      </w:r>
      <w:r w:rsidRPr="00FC458B">
        <w:rPr>
          <w:rFonts w:ascii="Arial" w:hAnsi="Arial" w:cs="Arial"/>
          <w:sz w:val="20"/>
          <w:szCs w:val="20"/>
          <w:lang w:val="vi-VN"/>
        </w:rPr>
        <w:t>/201</w:t>
      </w:r>
      <w:r w:rsidRPr="00FC458B">
        <w:rPr>
          <w:rFonts w:ascii="Arial" w:hAnsi="Arial" w:cs="Arial"/>
          <w:sz w:val="20"/>
          <w:szCs w:val="20"/>
        </w:rPr>
        <w:t>9</w:t>
      </w:r>
      <w:r w:rsidRPr="00FC458B">
        <w:rPr>
          <w:rFonts w:ascii="Arial" w:hAnsi="Arial" w:cs="Arial"/>
          <w:sz w:val="20"/>
          <w:szCs w:val="20"/>
          <w:lang w:val="vi-VN"/>
        </w:rPr>
        <w:t>/TT-BC</w:t>
      </w:r>
      <w:r w:rsidRPr="00FC458B">
        <w:rPr>
          <w:rFonts w:ascii="Arial" w:hAnsi="Arial" w:cs="Arial"/>
          <w:sz w:val="20"/>
          <w:szCs w:val="20"/>
        </w:rPr>
        <w:t>T hoặc tổ chức được thừa nhận theo quy định của Thông tư số 27/2007/TT-BKHCN.</w:t>
      </w:r>
    </w:p>
    <w:p w14:paraId="3844B324"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9.4. Trình tự, thủ tục và hồ sơ công bố hợp quy</w:t>
      </w:r>
    </w:p>
    <w:p w14:paraId="3E992BFE"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Trình tự, thủ tục và hồ sơ công bố hợp quy đối với thuốc nổ Octogen sản xuất trong nước và nhập khẩu thực hiện theo quy định tại Thông tư số 36/2019/TT-BCT.</w:t>
      </w:r>
    </w:p>
    <w:p w14:paraId="153986CB" w14:textId="77777777" w:rsidR="00A4084E" w:rsidRPr="00FC458B" w:rsidRDefault="00DF30FA" w:rsidP="00FC458B">
      <w:pPr>
        <w:pStyle w:val="NormalWeb"/>
        <w:widowControl w:val="0"/>
        <w:shd w:val="clear" w:color="auto" w:fill="FFFFFF"/>
        <w:spacing w:before="0" w:beforeAutospacing="0" w:after="120" w:afterAutospacing="0"/>
        <w:ind w:firstLine="720"/>
        <w:jc w:val="both"/>
        <w:rPr>
          <w:rFonts w:ascii="Arial" w:hAnsi="Arial" w:cs="Arial"/>
          <w:b/>
          <w:bCs/>
          <w:sz w:val="20"/>
          <w:szCs w:val="20"/>
          <w:lang w:val="vi-VN"/>
        </w:rPr>
      </w:pPr>
      <w:bookmarkStart w:id="33" w:name="dieu_10"/>
      <w:r w:rsidRPr="00FC458B">
        <w:rPr>
          <w:rFonts w:ascii="Arial" w:hAnsi="Arial" w:cs="Arial"/>
          <w:b/>
          <w:bCs/>
          <w:sz w:val="20"/>
          <w:szCs w:val="20"/>
        </w:rPr>
        <w:t>10. Sử dụng dấu hợp quy</w:t>
      </w:r>
      <w:bookmarkEnd w:id="33"/>
    </w:p>
    <w:p w14:paraId="5AF4D337"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nl-BE"/>
        </w:rPr>
      </w:pPr>
      <w:r w:rsidRPr="00FC458B">
        <w:rPr>
          <w:rFonts w:ascii="Arial" w:hAnsi="Arial" w:cs="Arial"/>
          <w:sz w:val="20"/>
          <w:szCs w:val="20"/>
        </w:rPr>
        <w:t xml:space="preserve">Dấu hợp quy phải tuân thủ theo </w:t>
      </w:r>
      <w:bookmarkStart w:id="34" w:name="dc_4"/>
      <w:r w:rsidR="009522DF" w:rsidRPr="00FC458B">
        <w:rPr>
          <w:rFonts w:ascii="Arial" w:hAnsi="Arial" w:cs="Arial"/>
          <w:sz w:val="20"/>
          <w:szCs w:val="20"/>
        </w:rPr>
        <w:t>khoản 2 Điều 4 của quy định về chứng nhận hợp chuẩn, chứng nhận hợp quy và công bố hợp chuẩn, công bố hợp quy ban hành kèm theo Thông tư số 28/2012/TT-BKHCN</w:t>
      </w:r>
      <w:bookmarkEnd w:id="34"/>
      <w:r w:rsidRPr="00FC458B">
        <w:rPr>
          <w:rFonts w:ascii="Arial" w:hAnsi="Arial" w:cs="Arial"/>
          <w:sz w:val="20"/>
          <w:szCs w:val="20"/>
          <w:lang w:val="nl-BE"/>
        </w:rPr>
        <w:t>.</w:t>
      </w:r>
    </w:p>
    <w:p w14:paraId="7D57CB08" w14:textId="77777777" w:rsidR="00A4084E" w:rsidRPr="00FC458B" w:rsidRDefault="00DF30FA" w:rsidP="003658DD">
      <w:pPr>
        <w:widowControl w:val="0"/>
        <w:shd w:val="clear" w:color="auto" w:fill="FFFFFF"/>
        <w:spacing w:before="120" w:after="0" w:line="240" w:lineRule="auto"/>
        <w:jc w:val="center"/>
        <w:rPr>
          <w:rFonts w:ascii="Arial" w:hAnsi="Arial" w:cs="Arial"/>
          <w:b/>
          <w:sz w:val="20"/>
          <w:szCs w:val="20"/>
          <w:lang w:val="nl-BE"/>
        </w:rPr>
      </w:pPr>
      <w:bookmarkStart w:id="35" w:name="muc_4"/>
      <w:r w:rsidRPr="00FC458B">
        <w:rPr>
          <w:rFonts w:ascii="Arial" w:hAnsi="Arial" w:cs="Arial"/>
          <w:b/>
          <w:sz w:val="20"/>
          <w:szCs w:val="20"/>
          <w:lang w:val="nl-BE"/>
        </w:rPr>
        <w:t>IV. TRÁCH NHIỆM CỦA TỔ CHỨC, CÁ NHÂN</w:t>
      </w:r>
      <w:bookmarkEnd w:id="35"/>
    </w:p>
    <w:p w14:paraId="2C14DAE2" w14:textId="77777777" w:rsidR="00A4084E" w:rsidRPr="00FC458B" w:rsidRDefault="00DF30FA" w:rsidP="00FC458B">
      <w:pPr>
        <w:widowControl w:val="0"/>
        <w:shd w:val="clear" w:color="auto" w:fill="FFFFFF"/>
        <w:spacing w:after="120" w:line="240" w:lineRule="auto"/>
        <w:ind w:firstLine="720"/>
        <w:jc w:val="both"/>
        <w:rPr>
          <w:rFonts w:ascii="Arial" w:hAnsi="Arial" w:cs="Arial"/>
          <w:b/>
          <w:sz w:val="20"/>
          <w:szCs w:val="20"/>
          <w:lang w:val="nl-BE"/>
        </w:rPr>
      </w:pPr>
      <w:bookmarkStart w:id="36" w:name="dieu_11"/>
      <w:r w:rsidRPr="00FC458B">
        <w:rPr>
          <w:rFonts w:ascii="Arial" w:hAnsi="Arial" w:cs="Arial"/>
          <w:b/>
          <w:sz w:val="20"/>
          <w:szCs w:val="20"/>
          <w:lang w:val="nl-BE"/>
        </w:rPr>
        <w:t>11. Trách nhiệm của tổ chức, cá nhân</w:t>
      </w:r>
      <w:bookmarkEnd w:id="36"/>
    </w:p>
    <w:p w14:paraId="371DD603"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nl-BE"/>
        </w:rPr>
      </w:pPr>
      <w:r w:rsidRPr="00FC458B">
        <w:rPr>
          <w:rFonts w:ascii="Arial" w:hAnsi="Arial" w:cs="Arial"/>
          <w:sz w:val="20"/>
          <w:szCs w:val="20"/>
          <w:lang w:val="nl-BE"/>
        </w:rPr>
        <w:t xml:space="preserve">11.1. Trách nhiệm của tổ chức sản xuất, kinh doanh, nhập khẩu </w:t>
      </w:r>
      <w:r w:rsidRPr="00FC458B">
        <w:rPr>
          <w:rFonts w:ascii="Arial" w:hAnsi="Arial" w:cs="Arial"/>
          <w:sz w:val="20"/>
          <w:szCs w:val="20"/>
        </w:rPr>
        <w:t>thuốc nổ Octogen</w:t>
      </w:r>
    </w:p>
    <w:p w14:paraId="0EA7F6A0"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lang w:val="nl-BE"/>
        </w:rPr>
        <w:t xml:space="preserve">11.1.1. Tổ chức sản xuất, kinh doanh </w:t>
      </w:r>
      <w:r w:rsidRPr="00FC458B">
        <w:rPr>
          <w:rFonts w:ascii="Arial" w:hAnsi="Arial" w:cs="Arial"/>
          <w:sz w:val="20"/>
          <w:szCs w:val="20"/>
        </w:rPr>
        <w:t xml:space="preserve">thuốc nổ Octogen phải đảm bảo yêu cầu quy định tại </w:t>
      </w:r>
      <w:r w:rsidR="009522DF" w:rsidRPr="00FC458B">
        <w:rPr>
          <w:rFonts w:ascii="Arial" w:hAnsi="Arial" w:cs="Arial"/>
          <w:sz w:val="20"/>
          <w:szCs w:val="20"/>
        </w:rPr>
        <w:t>Phần</w:t>
      </w:r>
      <w:r w:rsidRPr="00FC458B">
        <w:rPr>
          <w:rFonts w:ascii="Arial" w:hAnsi="Arial" w:cs="Arial"/>
          <w:sz w:val="20"/>
          <w:szCs w:val="20"/>
        </w:rPr>
        <w:t xml:space="preserve"> II, thực hiện quy định tại </w:t>
      </w:r>
      <w:r w:rsidR="009522DF" w:rsidRPr="00FC458B">
        <w:rPr>
          <w:rFonts w:ascii="Arial" w:hAnsi="Arial" w:cs="Arial"/>
          <w:sz w:val="20"/>
          <w:szCs w:val="20"/>
        </w:rPr>
        <w:t>Phần</w:t>
      </w:r>
      <w:r w:rsidRPr="00FC458B">
        <w:rPr>
          <w:rFonts w:ascii="Arial" w:hAnsi="Arial" w:cs="Arial"/>
          <w:sz w:val="20"/>
          <w:szCs w:val="20"/>
        </w:rPr>
        <w:t xml:space="preserve"> III của Quy chuẩn kỹ thuật này và đảm bảo chất lượng phù hợp với quy định tại Luật Chất lượng sản phẩm hàng hóa.</w:t>
      </w:r>
    </w:p>
    <w:p w14:paraId="5CAD212E"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lang w:val="nl-BE"/>
        </w:rPr>
      </w:pPr>
      <w:r w:rsidRPr="00FC458B">
        <w:rPr>
          <w:rFonts w:ascii="Arial" w:hAnsi="Arial" w:cs="Arial"/>
          <w:sz w:val="20"/>
          <w:szCs w:val="20"/>
        </w:rPr>
        <w:t xml:space="preserve">11.1.2. Tổ chức sản xuất, nhập khẩu thuốc nổ Octogen phải đăng ký bản công bố hợp quy tại Sở Công Thương nơi đăng ký kinh doanh theo quy định tại </w:t>
      </w:r>
      <w:r w:rsidRPr="00FC458B">
        <w:rPr>
          <w:rFonts w:ascii="Arial" w:hAnsi="Arial" w:cs="Arial"/>
          <w:sz w:val="20"/>
          <w:szCs w:val="20"/>
          <w:lang w:val="nl-BE"/>
        </w:rPr>
        <w:t>Thông tư số 36/2019/TT-BCT.</w:t>
      </w:r>
    </w:p>
    <w:p w14:paraId="78DEBF5E"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11.2. Trách nhiệm của cơ quan quản lý nhà nước</w:t>
      </w:r>
    </w:p>
    <w:p w14:paraId="14607B4D"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14:paraId="54670014"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 xml:space="preserve">11.2.2. Sở Công Thương các tỉnh, thành phố trực thuộc Trung ương </w:t>
      </w:r>
      <w:r w:rsidRPr="00FC458B">
        <w:rPr>
          <w:rFonts w:ascii="Arial" w:hAnsi="Arial" w:cs="Arial"/>
          <w:sz w:val="20"/>
          <w:szCs w:val="20"/>
          <w:lang w:val="nl-NL"/>
        </w:rPr>
        <w:t xml:space="preserve">kiểm tra, đôn đốc về thực hiện các thủ tục công bố hợp quy theo quy định tại Quy chuẩn kỹ thuật này </w:t>
      </w:r>
      <w:r w:rsidRPr="00FC458B">
        <w:rPr>
          <w:rFonts w:ascii="Arial" w:hAnsi="Arial" w:cs="Arial"/>
          <w:bCs/>
          <w:iCs/>
          <w:sz w:val="20"/>
          <w:szCs w:val="20"/>
        </w:rPr>
        <w:t xml:space="preserve">kiểm tra việc tuân thủ các quy định về quản lý chất lượng </w:t>
      </w:r>
      <w:r w:rsidRPr="00FC458B">
        <w:rPr>
          <w:rFonts w:ascii="Arial" w:hAnsi="Arial" w:cs="Arial"/>
          <w:sz w:val="20"/>
          <w:szCs w:val="20"/>
        </w:rPr>
        <w:t>thuốc nổ Octogen</w:t>
      </w:r>
      <w:r w:rsidRPr="00FC458B">
        <w:rPr>
          <w:rFonts w:ascii="Arial" w:hAnsi="Arial" w:cs="Arial"/>
          <w:bCs/>
          <w:iCs/>
          <w:sz w:val="20"/>
          <w:szCs w:val="20"/>
        </w:rPr>
        <w:t xml:space="preserve"> của các doanh nghiệp trên địa bàn quản lý</w:t>
      </w:r>
      <w:r w:rsidRPr="00FC458B">
        <w:rPr>
          <w:rFonts w:ascii="Arial" w:hAnsi="Arial" w:cs="Arial"/>
          <w:sz w:val="20"/>
          <w:szCs w:val="20"/>
          <w:lang w:val="nl-NL"/>
        </w:rPr>
        <w:t>.</w:t>
      </w:r>
    </w:p>
    <w:p w14:paraId="0E7AE792" w14:textId="77777777" w:rsidR="00A4084E" w:rsidRPr="00FC458B" w:rsidRDefault="00DF30FA" w:rsidP="003658DD">
      <w:pPr>
        <w:widowControl w:val="0"/>
        <w:shd w:val="clear" w:color="auto" w:fill="FFFFFF"/>
        <w:spacing w:before="120" w:after="0" w:line="240" w:lineRule="auto"/>
        <w:jc w:val="center"/>
        <w:rPr>
          <w:rFonts w:ascii="Arial" w:hAnsi="Arial" w:cs="Arial"/>
          <w:sz w:val="20"/>
          <w:szCs w:val="20"/>
          <w:lang w:val="pt-BR"/>
        </w:rPr>
      </w:pPr>
      <w:bookmarkStart w:id="37" w:name="muc_5"/>
      <w:r w:rsidRPr="00FC458B">
        <w:rPr>
          <w:rFonts w:ascii="Arial" w:hAnsi="Arial" w:cs="Arial"/>
          <w:b/>
          <w:bCs/>
          <w:sz w:val="20"/>
          <w:szCs w:val="20"/>
          <w:lang w:val="pt-BR"/>
        </w:rPr>
        <w:t>V. TỔ CHỨC THỰC HIỆN</w:t>
      </w:r>
      <w:bookmarkEnd w:id="37"/>
    </w:p>
    <w:p w14:paraId="1C127986" w14:textId="77777777" w:rsidR="00A4084E" w:rsidRPr="00FC458B" w:rsidRDefault="00DF30FA" w:rsidP="00FC458B">
      <w:pPr>
        <w:widowControl w:val="0"/>
        <w:spacing w:after="120" w:line="240" w:lineRule="auto"/>
        <w:ind w:firstLine="720"/>
        <w:jc w:val="both"/>
        <w:rPr>
          <w:rFonts w:ascii="Arial" w:hAnsi="Arial" w:cs="Arial"/>
          <w:b/>
          <w:bCs/>
          <w:sz w:val="20"/>
          <w:szCs w:val="20"/>
        </w:rPr>
      </w:pPr>
      <w:bookmarkStart w:id="38" w:name="dieu_12"/>
      <w:r w:rsidRPr="00FC458B">
        <w:rPr>
          <w:rFonts w:ascii="Arial" w:hAnsi="Arial" w:cs="Arial"/>
          <w:b/>
          <w:sz w:val="20"/>
          <w:szCs w:val="20"/>
        </w:rPr>
        <w:t>12. Tổ chức thực hiện</w:t>
      </w:r>
      <w:bookmarkEnd w:id="38"/>
    </w:p>
    <w:p w14:paraId="0BCCC6F9"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12.1. Quy chuẩn kỹ thuật này có hiệu lực thi hành kể từ ngày 01 tháng 7 năm 2024.</w:t>
      </w:r>
    </w:p>
    <w:p w14:paraId="49FA0843"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sz w:val="20"/>
          <w:szCs w:val="20"/>
        </w:rPr>
        <w:t>12.2. Trong quá trình thực hiện Quy chuẩn kỹ thuật này, trường hợp tổ chức, cá nhân có khó khăn, vướng mắc đề nghị phản ánh về Bộ Công Thương để xem xét, hướng dẫn.</w:t>
      </w:r>
    </w:p>
    <w:p w14:paraId="181BC8F6" w14:textId="77777777" w:rsidR="00A4084E" w:rsidRPr="00FC458B" w:rsidRDefault="00A4084E" w:rsidP="00FC458B">
      <w:pPr>
        <w:widowControl w:val="0"/>
        <w:shd w:val="clear" w:color="auto" w:fill="FFFFFF"/>
        <w:spacing w:after="120" w:line="240" w:lineRule="auto"/>
        <w:ind w:firstLine="720"/>
        <w:jc w:val="both"/>
        <w:rPr>
          <w:rFonts w:ascii="Arial" w:hAnsi="Arial" w:cs="Arial"/>
          <w:sz w:val="20"/>
          <w:szCs w:val="20"/>
        </w:rPr>
      </w:pPr>
      <w:r w:rsidRPr="00FC458B">
        <w:rPr>
          <w:rFonts w:ascii="Arial" w:hAnsi="Arial" w:cs="Arial"/>
          <w:iCs/>
          <w:sz w:val="20"/>
          <w:szCs w:val="20"/>
        </w:rPr>
        <w:t>12.3. Trong trường hợp các văn bản quy phạm pháp luật, Tiêu chuẩn viện dẫn tại Quy chuẩn kỹ thuật này có sửa đổi, bổ sung hoặc được thay thế thì thực hiện theo quy định tại văn bản hiện hành.</w:t>
      </w:r>
      <w:r w:rsidRPr="00FC458B">
        <w:rPr>
          <w:rFonts w:ascii="Arial" w:hAnsi="Arial" w:cs="Arial"/>
          <w:sz w:val="20"/>
          <w:szCs w:val="20"/>
        </w:rPr>
        <w:t>/.</w:t>
      </w:r>
    </w:p>
    <w:p w14:paraId="7CF937F1" w14:textId="77777777" w:rsidR="004E0E3E" w:rsidRPr="00FC458B" w:rsidRDefault="004E0E3E" w:rsidP="003658DD">
      <w:pPr>
        <w:pStyle w:val="PlainText"/>
        <w:spacing w:before="120"/>
        <w:jc w:val="center"/>
        <w:rPr>
          <w:rFonts w:ascii="Arial" w:hAnsi="Arial" w:cs="Arial"/>
          <w:b/>
          <w:bCs/>
        </w:rPr>
      </w:pPr>
    </w:p>
    <w:p w14:paraId="7FE409B0" w14:textId="77777777" w:rsidR="00A4084E" w:rsidRPr="00FC458B" w:rsidRDefault="00DF30FA" w:rsidP="003658DD">
      <w:pPr>
        <w:pStyle w:val="PlainText"/>
        <w:spacing w:before="120"/>
        <w:jc w:val="center"/>
        <w:rPr>
          <w:rFonts w:ascii="Arial" w:hAnsi="Arial" w:cs="Arial"/>
          <w:b/>
          <w:bCs/>
          <w:lang w:val="en-US"/>
        </w:rPr>
      </w:pPr>
      <w:bookmarkStart w:id="39" w:name="chuong_pl"/>
      <w:r w:rsidRPr="00FC458B">
        <w:rPr>
          <w:rFonts w:ascii="Arial" w:hAnsi="Arial" w:cs="Arial"/>
          <w:b/>
          <w:bCs/>
        </w:rPr>
        <w:t>Phụ lục 1</w:t>
      </w:r>
      <w:bookmarkEnd w:id="39"/>
    </w:p>
    <w:p w14:paraId="6A54AFED" w14:textId="77777777" w:rsidR="00A4084E" w:rsidRPr="00FC458B" w:rsidRDefault="00DF30FA" w:rsidP="003658DD">
      <w:pPr>
        <w:widowControl w:val="0"/>
        <w:shd w:val="clear" w:color="auto" w:fill="FFFFFF"/>
        <w:spacing w:before="120" w:after="0" w:line="240" w:lineRule="auto"/>
        <w:jc w:val="center"/>
        <w:rPr>
          <w:rFonts w:ascii="Arial" w:hAnsi="Arial" w:cs="Arial"/>
          <w:b/>
          <w:bCs/>
          <w:sz w:val="20"/>
          <w:szCs w:val="20"/>
        </w:rPr>
      </w:pPr>
      <w:bookmarkStart w:id="40" w:name="chuong_pl_name"/>
      <w:r w:rsidRPr="00FC458B">
        <w:rPr>
          <w:rFonts w:ascii="Arial" w:hAnsi="Arial" w:cs="Arial"/>
          <w:b/>
          <w:bCs/>
          <w:sz w:val="20"/>
          <w:szCs w:val="20"/>
        </w:rPr>
        <w:t>Bộ dụng cụ áo cối, cối, chày</w:t>
      </w:r>
      <w:bookmarkEnd w:id="40"/>
    </w:p>
    <w:p w14:paraId="4DEE1534" w14:textId="189555F4" w:rsidR="00A4084E" w:rsidRPr="00FC458B" w:rsidRDefault="00FC458B" w:rsidP="003658DD">
      <w:pPr>
        <w:widowControl w:val="0"/>
        <w:shd w:val="clear" w:color="auto" w:fill="FFFFFF"/>
        <w:spacing w:before="120" w:after="0" w:line="240" w:lineRule="auto"/>
        <w:jc w:val="center"/>
        <w:rPr>
          <w:rFonts w:ascii="Arial" w:hAnsi="Arial" w:cs="Arial"/>
          <w:noProof/>
          <w:sz w:val="20"/>
          <w:szCs w:val="20"/>
        </w:rPr>
      </w:pPr>
      <w:r w:rsidRPr="00FC458B">
        <w:rPr>
          <w:rFonts w:ascii="Arial" w:hAnsi="Arial" w:cs="Arial"/>
          <w:noProof/>
          <w:sz w:val="20"/>
          <w:szCs w:val="20"/>
        </w:rPr>
        <w:lastRenderedPageBreak/>
        <w:drawing>
          <wp:inline distT="0" distB="0" distL="0" distR="0" wp14:anchorId="75FBD842" wp14:editId="55E04A75">
            <wp:extent cx="2423160" cy="1661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160" cy="1661160"/>
                    </a:xfrm>
                    <a:prstGeom prst="rect">
                      <a:avLst/>
                    </a:prstGeom>
                    <a:noFill/>
                    <a:ln>
                      <a:noFill/>
                    </a:ln>
                  </pic:spPr>
                </pic:pic>
              </a:graphicData>
            </a:graphic>
          </wp:inline>
        </w:drawing>
      </w:r>
    </w:p>
    <w:tbl>
      <w:tblPr>
        <w:tblW w:w="5000" w:type="pct"/>
        <w:tblCellMar>
          <w:left w:w="0" w:type="dxa"/>
          <w:right w:w="0" w:type="dxa"/>
        </w:tblCellMar>
        <w:tblLook w:val="01E0" w:firstRow="1" w:lastRow="1" w:firstColumn="1" w:lastColumn="1" w:noHBand="0" w:noVBand="0"/>
      </w:tblPr>
      <w:tblGrid>
        <w:gridCol w:w="2267"/>
        <w:gridCol w:w="2268"/>
        <w:gridCol w:w="2268"/>
        <w:gridCol w:w="2268"/>
      </w:tblGrid>
      <w:tr w:rsidR="00A4084E" w:rsidRPr="00FC458B" w14:paraId="540AC1E9" w14:textId="77777777" w:rsidTr="009E0EE8">
        <w:tc>
          <w:tcPr>
            <w:tcW w:w="1250" w:type="pct"/>
            <w:shd w:val="clear" w:color="auto" w:fill="auto"/>
            <w:vAlign w:val="center"/>
          </w:tcPr>
          <w:p w14:paraId="41B03A44" w14:textId="77777777" w:rsidR="00A4084E" w:rsidRPr="00FC458B" w:rsidRDefault="00A4084E" w:rsidP="009E0EE8">
            <w:pPr>
              <w:widowControl w:val="0"/>
              <w:spacing w:before="120" w:after="0" w:line="240" w:lineRule="auto"/>
              <w:jc w:val="center"/>
              <w:rPr>
                <w:rFonts w:ascii="Arial" w:hAnsi="Arial" w:cs="Arial"/>
                <w:noProof/>
                <w:sz w:val="20"/>
                <w:szCs w:val="20"/>
              </w:rPr>
            </w:pPr>
            <w:r w:rsidRPr="00FC458B">
              <w:rPr>
                <w:rFonts w:ascii="Arial" w:hAnsi="Arial" w:cs="Arial"/>
                <w:noProof/>
                <w:sz w:val="20"/>
                <w:szCs w:val="20"/>
              </w:rPr>
              <w:t>1. Áo cối</w:t>
            </w:r>
          </w:p>
        </w:tc>
        <w:tc>
          <w:tcPr>
            <w:tcW w:w="1250" w:type="pct"/>
            <w:shd w:val="clear" w:color="auto" w:fill="auto"/>
            <w:vAlign w:val="center"/>
          </w:tcPr>
          <w:p w14:paraId="20B81C65" w14:textId="77777777" w:rsidR="00A4084E" w:rsidRPr="00FC458B" w:rsidRDefault="00A4084E" w:rsidP="009E0EE8">
            <w:pPr>
              <w:widowControl w:val="0"/>
              <w:spacing w:before="120" w:after="0" w:line="240" w:lineRule="auto"/>
              <w:jc w:val="center"/>
              <w:rPr>
                <w:rFonts w:ascii="Arial" w:hAnsi="Arial" w:cs="Arial"/>
                <w:noProof/>
                <w:sz w:val="20"/>
                <w:szCs w:val="20"/>
              </w:rPr>
            </w:pPr>
            <w:r w:rsidRPr="00FC458B">
              <w:rPr>
                <w:rFonts w:ascii="Arial" w:hAnsi="Arial" w:cs="Arial"/>
                <w:noProof/>
                <w:sz w:val="20"/>
                <w:szCs w:val="20"/>
              </w:rPr>
              <w:t>2. Cối</w:t>
            </w:r>
          </w:p>
        </w:tc>
        <w:tc>
          <w:tcPr>
            <w:tcW w:w="1250" w:type="pct"/>
            <w:shd w:val="clear" w:color="auto" w:fill="auto"/>
            <w:vAlign w:val="center"/>
          </w:tcPr>
          <w:p w14:paraId="5226126D" w14:textId="77777777" w:rsidR="00A4084E" w:rsidRPr="00FC458B" w:rsidRDefault="00A4084E" w:rsidP="009E0EE8">
            <w:pPr>
              <w:widowControl w:val="0"/>
              <w:spacing w:before="120" w:after="0" w:line="240" w:lineRule="auto"/>
              <w:jc w:val="center"/>
              <w:rPr>
                <w:rFonts w:ascii="Arial" w:hAnsi="Arial" w:cs="Arial"/>
                <w:noProof/>
                <w:sz w:val="20"/>
                <w:szCs w:val="20"/>
              </w:rPr>
            </w:pPr>
            <w:r w:rsidRPr="00FC458B">
              <w:rPr>
                <w:rFonts w:ascii="Arial" w:hAnsi="Arial" w:cs="Arial"/>
                <w:noProof/>
                <w:sz w:val="20"/>
                <w:szCs w:val="20"/>
              </w:rPr>
              <w:t>3. Thuốc nổ</w:t>
            </w:r>
          </w:p>
        </w:tc>
        <w:tc>
          <w:tcPr>
            <w:tcW w:w="1250" w:type="pct"/>
            <w:shd w:val="clear" w:color="auto" w:fill="auto"/>
            <w:vAlign w:val="center"/>
          </w:tcPr>
          <w:p w14:paraId="199DC13B" w14:textId="77777777" w:rsidR="00A4084E" w:rsidRPr="00FC458B" w:rsidRDefault="00A4084E" w:rsidP="009E0EE8">
            <w:pPr>
              <w:widowControl w:val="0"/>
              <w:spacing w:before="120" w:after="0" w:line="240" w:lineRule="auto"/>
              <w:jc w:val="center"/>
              <w:rPr>
                <w:rFonts w:ascii="Arial" w:hAnsi="Arial" w:cs="Arial"/>
                <w:noProof/>
                <w:sz w:val="20"/>
                <w:szCs w:val="20"/>
              </w:rPr>
            </w:pPr>
            <w:r w:rsidRPr="00FC458B">
              <w:rPr>
                <w:rFonts w:ascii="Arial" w:hAnsi="Arial" w:cs="Arial"/>
                <w:noProof/>
                <w:sz w:val="20"/>
                <w:szCs w:val="20"/>
              </w:rPr>
              <w:t>4. Chày</w:t>
            </w:r>
          </w:p>
        </w:tc>
      </w:tr>
    </w:tbl>
    <w:p w14:paraId="3BBDDA71" w14:textId="77777777" w:rsidR="00A4084E" w:rsidRPr="00FC458B" w:rsidRDefault="00A4084E" w:rsidP="003658DD">
      <w:pPr>
        <w:widowControl w:val="0"/>
        <w:shd w:val="clear" w:color="auto" w:fill="FFFFFF"/>
        <w:spacing w:before="120" w:after="0" w:line="240" w:lineRule="auto"/>
        <w:jc w:val="center"/>
        <w:rPr>
          <w:rFonts w:ascii="Arial" w:hAnsi="Arial" w:cs="Arial"/>
          <w:b/>
          <w:noProof/>
          <w:sz w:val="20"/>
          <w:szCs w:val="20"/>
        </w:rPr>
      </w:pPr>
      <w:r w:rsidRPr="00FC458B">
        <w:rPr>
          <w:rFonts w:ascii="Arial" w:hAnsi="Arial" w:cs="Arial"/>
          <w:b/>
          <w:noProof/>
          <w:sz w:val="20"/>
          <w:szCs w:val="20"/>
        </w:rPr>
        <w:t xml:space="preserve">Hình 1. </w:t>
      </w:r>
      <w:r w:rsidRPr="00FC458B">
        <w:rPr>
          <w:rFonts w:ascii="Arial" w:hAnsi="Arial" w:cs="Arial"/>
          <w:b/>
          <w:sz w:val="20"/>
          <w:szCs w:val="20"/>
        </w:rPr>
        <w:t>Bộ dụng cụ áo cối, cối, chày</w:t>
      </w:r>
    </w:p>
    <w:p w14:paraId="7D71EFDF" w14:textId="44A029DA" w:rsidR="00A4084E" w:rsidRPr="00FC458B" w:rsidRDefault="00FC458B"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noProof/>
          <w:sz w:val="20"/>
          <w:szCs w:val="20"/>
        </w:rPr>
        <w:drawing>
          <wp:inline distT="0" distB="0" distL="0" distR="0" wp14:anchorId="59A452F6" wp14:editId="557D57DA">
            <wp:extent cx="3009900" cy="2979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2979420"/>
                    </a:xfrm>
                    <a:prstGeom prst="rect">
                      <a:avLst/>
                    </a:prstGeom>
                    <a:noFill/>
                    <a:ln>
                      <a:noFill/>
                    </a:ln>
                  </pic:spPr>
                </pic:pic>
              </a:graphicData>
            </a:graphic>
          </wp:inline>
        </w:drawing>
      </w:r>
    </w:p>
    <w:p w14:paraId="170C4184" w14:textId="59D52393"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t xml:space="preserve">Áo cối được chế tạo bằng thép dụng cụ theo </w:t>
      </w:r>
      <w:r w:rsidR="00FC458B" w:rsidRPr="00FC458B">
        <w:rPr>
          <w:rFonts w:ascii="Arial" w:hAnsi="Arial" w:cs="Arial"/>
          <w:noProof/>
          <w:sz w:val="20"/>
          <w:szCs w:val="20"/>
        </w:rPr>
        <w:drawing>
          <wp:inline distT="0" distB="0" distL="0" distR="0" wp14:anchorId="100F924B" wp14:editId="47E290AD">
            <wp:extent cx="335280" cy="137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137160"/>
                    </a:xfrm>
                    <a:prstGeom prst="rect">
                      <a:avLst/>
                    </a:prstGeom>
                    <a:noFill/>
                    <a:ln>
                      <a:noFill/>
                    </a:ln>
                  </pic:spPr>
                </pic:pic>
              </a:graphicData>
            </a:graphic>
          </wp:inline>
        </w:drawing>
      </w:r>
      <w:r w:rsidRPr="00FC458B">
        <w:rPr>
          <w:rFonts w:ascii="Arial" w:hAnsi="Arial" w:cs="Arial"/>
          <w:sz w:val="20"/>
          <w:szCs w:val="20"/>
        </w:rPr>
        <w:t xml:space="preserve"> 1435-74 hoặc tương đương có độ cứng từ 61 HRC đến 63 HRC</w:t>
      </w:r>
    </w:p>
    <w:p w14:paraId="4C3A1009" w14:textId="77777777"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t>Kích thước tính bằng mm</w:t>
      </w:r>
    </w:p>
    <w:p w14:paraId="6A86141D" w14:textId="77777777" w:rsidR="00A4084E" w:rsidRPr="00FC458B" w:rsidRDefault="00A4084E" w:rsidP="003658DD">
      <w:pPr>
        <w:widowControl w:val="0"/>
        <w:shd w:val="clear" w:color="auto" w:fill="FFFFFF"/>
        <w:spacing w:before="120" w:after="0" w:line="240" w:lineRule="auto"/>
        <w:jc w:val="center"/>
        <w:rPr>
          <w:rFonts w:ascii="Arial" w:hAnsi="Arial" w:cs="Arial"/>
          <w:b/>
          <w:sz w:val="20"/>
          <w:szCs w:val="20"/>
        </w:rPr>
      </w:pPr>
      <w:r w:rsidRPr="00FC458B">
        <w:rPr>
          <w:rFonts w:ascii="Arial" w:hAnsi="Arial" w:cs="Arial"/>
          <w:b/>
          <w:noProof/>
          <w:sz w:val="20"/>
          <w:szCs w:val="20"/>
        </w:rPr>
        <w:t xml:space="preserve">Hình 2. </w:t>
      </w:r>
      <w:r w:rsidRPr="00FC458B">
        <w:rPr>
          <w:rFonts w:ascii="Arial" w:hAnsi="Arial" w:cs="Arial"/>
          <w:b/>
          <w:sz w:val="20"/>
          <w:szCs w:val="20"/>
        </w:rPr>
        <w:t>Áo cối</w:t>
      </w:r>
    </w:p>
    <w:p w14:paraId="34BE9D7D" w14:textId="37BD094E" w:rsidR="00A4084E" w:rsidRPr="00FC458B" w:rsidRDefault="00FC458B" w:rsidP="003658DD">
      <w:pPr>
        <w:widowControl w:val="0"/>
        <w:shd w:val="clear" w:color="auto" w:fill="FFFFFF"/>
        <w:spacing w:before="120" w:after="0" w:line="240" w:lineRule="auto"/>
        <w:jc w:val="center"/>
        <w:rPr>
          <w:rFonts w:ascii="Arial" w:hAnsi="Arial" w:cs="Arial"/>
          <w:b/>
          <w:sz w:val="20"/>
          <w:szCs w:val="20"/>
        </w:rPr>
      </w:pPr>
      <w:r w:rsidRPr="00FC458B">
        <w:rPr>
          <w:rFonts w:ascii="Arial" w:hAnsi="Arial" w:cs="Arial"/>
          <w:b/>
          <w:noProof/>
          <w:sz w:val="20"/>
          <w:szCs w:val="20"/>
        </w:rPr>
        <w:drawing>
          <wp:inline distT="0" distB="0" distL="0" distR="0" wp14:anchorId="406C0271" wp14:editId="4C14097E">
            <wp:extent cx="2232660" cy="1432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2660" cy="1432560"/>
                    </a:xfrm>
                    <a:prstGeom prst="rect">
                      <a:avLst/>
                    </a:prstGeom>
                    <a:noFill/>
                    <a:ln>
                      <a:noFill/>
                    </a:ln>
                  </pic:spPr>
                </pic:pic>
              </a:graphicData>
            </a:graphic>
          </wp:inline>
        </w:drawing>
      </w:r>
    </w:p>
    <w:p w14:paraId="0FAC8F0B" w14:textId="45762970"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t xml:space="preserve">Cối được chế tạo bằng thép dụng cụ theo </w:t>
      </w:r>
      <w:r w:rsidR="00FC458B" w:rsidRPr="00FC458B">
        <w:rPr>
          <w:rFonts w:ascii="Arial" w:hAnsi="Arial" w:cs="Arial"/>
          <w:noProof/>
          <w:sz w:val="20"/>
          <w:szCs w:val="20"/>
        </w:rPr>
        <w:drawing>
          <wp:inline distT="0" distB="0" distL="0" distR="0" wp14:anchorId="0AA66F90" wp14:editId="0A499F6F">
            <wp:extent cx="335280" cy="137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137160"/>
                    </a:xfrm>
                    <a:prstGeom prst="rect">
                      <a:avLst/>
                    </a:prstGeom>
                    <a:noFill/>
                    <a:ln>
                      <a:noFill/>
                    </a:ln>
                  </pic:spPr>
                </pic:pic>
              </a:graphicData>
            </a:graphic>
          </wp:inline>
        </w:drawing>
      </w:r>
      <w:r w:rsidRPr="00FC458B">
        <w:rPr>
          <w:rFonts w:ascii="Arial" w:hAnsi="Arial" w:cs="Arial"/>
          <w:sz w:val="20"/>
          <w:szCs w:val="20"/>
        </w:rPr>
        <w:t xml:space="preserve"> 1435-74 hoặc tương đương có độ cứng từ 61 HRC đến 63 HRC</w:t>
      </w:r>
    </w:p>
    <w:p w14:paraId="69F8492C" w14:textId="77777777"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t>Kích thước tính bằng mm</w:t>
      </w:r>
    </w:p>
    <w:p w14:paraId="751C1551" w14:textId="77777777" w:rsidR="00A4084E" w:rsidRPr="00FC458B" w:rsidRDefault="00A4084E" w:rsidP="003658DD">
      <w:pPr>
        <w:widowControl w:val="0"/>
        <w:shd w:val="clear" w:color="auto" w:fill="FFFFFF"/>
        <w:spacing w:before="120" w:after="0" w:line="240" w:lineRule="auto"/>
        <w:jc w:val="center"/>
        <w:rPr>
          <w:rFonts w:ascii="Arial" w:hAnsi="Arial" w:cs="Arial"/>
          <w:b/>
          <w:sz w:val="20"/>
          <w:szCs w:val="20"/>
        </w:rPr>
      </w:pPr>
      <w:r w:rsidRPr="00FC458B">
        <w:rPr>
          <w:rFonts w:ascii="Arial" w:hAnsi="Arial" w:cs="Arial"/>
          <w:b/>
          <w:noProof/>
          <w:sz w:val="20"/>
          <w:szCs w:val="20"/>
        </w:rPr>
        <w:t xml:space="preserve">Hình 3. </w:t>
      </w:r>
      <w:r w:rsidRPr="00FC458B">
        <w:rPr>
          <w:rFonts w:ascii="Arial" w:hAnsi="Arial" w:cs="Arial"/>
          <w:b/>
          <w:sz w:val="20"/>
          <w:szCs w:val="20"/>
        </w:rPr>
        <w:t>Cối</w:t>
      </w:r>
    </w:p>
    <w:p w14:paraId="516AB9B0" w14:textId="13FEC1D6" w:rsidR="00A4084E" w:rsidRPr="00FC458B" w:rsidRDefault="00FC458B" w:rsidP="003658DD">
      <w:pPr>
        <w:widowControl w:val="0"/>
        <w:shd w:val="clear" w:color="auto" w:fill="FFFFFF"/>
        <w:spacing w:before="120" w:after="0" w:line="240" w:lineRule="auto"/>
        <w:jc w:val="center"/>
        <w:rPr>
          <w:rFonts w:ascii="Arial" w:hAnsi="Arial" w:cs="Arial"/>
          <w:b/>
          <w:sz w:val="20"/>
          <w:szCs w:val="20"/>
        </w:rPr>
      </w:pPr>
      <w:r w:rsidRPr="00FC458B">
        <w:rPr>
          <w:rFonts w:ascii="Arial" w:hAnsi="Arial" w:cs="Arial"/>
          <w:b/>
          <w:noProof/>
          <w:sz w:val="20"/>
          <w:szCs w:val="20"/>
        </w:rPr>
        <w:drawing>
          <wp:inline distT="0" distB="0" distL="0" distR="0" wp14:anchorId="2E1297DE" wp14:editId="6CB5C2CA">
            <wp:extent cx="461772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7720" cy="1409700"/>
                    </a:xfrm>
                    <a:prstGeom prst="rect">
                      <a:avLst/>
                    </a:prstGeom>
                    <a:noFill/>
                    <a:ln>
                      <a:noFill/>
                    </a:ln>
                  </pic:spPr>
                </pic:pic>
              </a:graphicData>
            </a:graphic>
          </wp:inline>
        </w:drawing>
      </w:r>
    </w:p>
    <w:p w14:paraId="0662791F" w14:textId="57D09A43"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lastRenderedPageBreak/>
        <w:t xml:space="preserve">Chày được chế tạo bằng thép vòng bi theo </w:t>
      </w:r>
      <w:r w:rsidR="00FC458B" w:rsidRPr="00FC458B">
        <w:rPr>
          <w:rFonts w:ascii="Arial" w:hAnsi="Arial" w:cs="Arial"/>
          <w:noProof/>
          <w:sz w:val="20"/>
          <w:szCs w:val="20"/>
        </w:rPr>
        <w:drawing>
          <wp:inline distT="0" distB="0" distL="0" distR="0" wp14:anchorId="1A58EE1A" wp14:editId="72AC51F2">
            <wp:extent cx="335280" cy="137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137160"/>
                    </a:xfrm>
                    <a:prstGeom prst="rect">
                      <a:avLst/>
                    </a:prstGeom>
                    <a:noFill/>
                    <a:ln>
                      <a:noFill/>
                    </a:ln>
                  </pic:spPr>
                </pic:pic>
              </a:graphicData>
            </a:graphic>
          </wp:inline>
        </w:drawing>
      </w:r>
      <w:r w:rsidRPr="00FC458B">
        <w:rPr>
          <w:rFonts w:ascii="Arial" w:hAnsi="Arial" w:cs="Arial"/>
          <w:sz w:val="20"/>
          <w:szCs w:val="20"/>
        </w:rPr>
        <w:t xml:space="preserve"> 801-78 hoặc tương đương có độ cứng từ 63 HRC đến 65 HRC</w:t>
      </w:r>
    </w:p>
    <w:p w14:paraId="0ACD481F" w14:textId="77777777" w:rsidR="00A4084E" w:rsidRPr="00FC458B" w:rsidRDefault="00A4084E" w:rsidP="003658DD">
      <w:pPr>
        <w:widowControl w:val="0"/>
        <w:shd w:val="clear" w:color="auto" w:fill="FFFFFF"/>
        <w:spacing w:before="120" w:after="0" w:line="240" w:lineRule="auto"/>
        <w:jc w:val="center"/>
        <w:rPr>
          <w:rFonts w:ascii="Arial" w:hAnsi="Arial" w:cs="Arial"/>
          <w:sz w:val="20"/>
          <w:szCs w:val="20"/>
        </w:rPr>
      </w:pPr>
      <w:r w:rsidRPr="00FC458B">
        <w:rPr>
          <w:rFonts w:ascii="Arial" w:hAnsi="Arial" w:cs="Arial"/>
          <w:sz w:val="20"/>
          <w:szCs w:val="20"/>
        </w:rPr>
        <w:t>Kích thước tính bằng mm</w:t>
      </w:r>
    </w:p>
    <w:p w14:paraId="00548709" w14:textId="77777777" w:rsidR="00A4084E" w:rsidRPr="00FC458B" w:rsidRDefault="00A4084E" w:rsidP="003658DD">
      <w:pPr>
        <w:widowControl w:val="0"/>
        <w:shd w:val="clear" w:color="auto" w:fill="FFFFFF"/>
        <w:spacing w:before="120" w:after="0" w:line="240" w:lineRule="auto"/>
        <w:jc w:val="center"/>
        <w:rPr>
          <w:rFonts w:ascii="Arial" w:hAnsi="Arial" w:cs="Arial"/>
          <w:b/>
          <w:sz w:val="20"/>
          <w:szCs w:val="20"/>
        </w:rPr>
      </w:pPr>
      <w:r w:rsidRPr="00FC458B">
        <w:rPr>
          <w:rFonts w:ascii="Arial" w:hAnsi="Arial" w:cs="Arial"/>
          <w:b/>
          <w:noProof/>
          <w:sz w:val="20"/>
          <w:szCs w:val="20"/>
        </w:rPr>
        <w:t xml:space="preserve">Hình 4. </w:t>
      </w:r>
      <w:r w:rsidRPr="00FC458B">
        <w:rPr>
          <w:rFonts w:ascii="Arial" w:hAnsi="Arial" w:cs="Arial"/>
          <w:b/>
          <w:sz w:val="20"/>
          <w:szCs w:val="20"/>
        </w:rPr>
        <w:t>Chày</w:t>
      </w:r>
    </w:p>
    <w:p w14:paraId="45CD1978" w14:textId="77777777" w:rsidR="00A4084E" w:rsidRPr="00FC458B" w:rsidRDefault="00A4084E" w:rsidP="003658DD">
      <w:pPr>
        <w:pStyle w:val="PlainText"/>
        <w:spacing w:before="120"/>
        <w:jc w:val="center"/>
        <w:rPr>
          <w:rFonts w:ascii="Arial" w:hAnsi="Arial" w:cs="Arial"/>
          <w:b/>
          <w:bCs/>
        </w:rPr>
      </w:pPr>
    </w:p>
    <w:p w14:paraId="6856E915" w14:textId="77777777" w:rsidR="00A4084E" w:rsidRPr="00FC458B" w:rsidRDefault="00DF30FA" w:rsidP="003658DD">
      <w:pPr>
        <w:pStyle w:val="PlainText"/>
        <w:spacing w:before="120"/>
        <w:jc w:val="center"/>
        <w:rPr>
          <w:rFonts w:ascii="Arial" w:hAnsi="Arial" w:cs="Arial"/>
          <w:b/>
          <w:bCs/>
          <w:lang w:val="en-US"/>
        </w:rPr>
      </w:pPr>
      <w:bookmarkStart w:id="41" w:name="chuong_pl_1"/>
      <w:r w:rsidRPr="00FC458B">
        <w:rPr>
          <w:rFonts w:ascii="Arial" w:hAnsi="Arial" w:cs="Arial"/>
          <w:b/>
          <w:bCs/>
        </w:rPr>
        <w:t>Phụ lục 2</w:t>
      </w:r>
      <w:bookmarkEnd w:id="41"/>
    </w:p>
    <w:p w14:paraId="6938C6B5" w14:textId="77777777" w:rsidR="00A4084E" w:rsidRPr="00FC458B" w:rsidRDefault="00DF30FA" w:rsidP="003658DD">
      <w:pPr>
        <w:widowControl w:val="0"/>
        <w:shd w:val="clear" w:color="auto" w:fill="FFFFFF"/>
        <w:spacing w:before="120" w:after="0" w:line="240" w:lineRule="auto"/>
        <w:jc w:val="center"/>
        <w:rPr>
          <w:rFonts w:ascii="Arial" w:hAnsi="Arial" w:cs="Arial"/>
          <w:b/>
          <w:bCs/>
          <w:sz w:val="20"/>
          <w:szCs w:val="20"/>
        </w:rPr>
      </w:pPr>
      <w:bookmarkStart w:id="42" w:name="chuong_pl_1_name"/>
      <w:r w:rsidRPr="00FC458B">
        <w:rPr>
          <w:rFonts w:ascii="Arial" w:hAnsi="Arial" w:cs="Arial"/>
          <w:b/>
          <w:bCs/>
          <w:sz w:val="20"/>
          <w:szCs w:val="20"/>
        </w:rPr>
        <w:t>Bảng kê khoảng tin cậy xác suất nổ</w:t>
      </w:r>
      <w:bookmarkEnd w:id="4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815"/>
        <w:gridCol w:w="1815"/>
        <w:gridCol w:w="1809"/>
        <w:gridCol w:w="1815"/>
        <w:gridCol w:w="1811"/>
      </w:tblGrid>
      <w:tr w:rsidR="00A4084E" w:rsidRPr="00FC458B" w14:paraId="36E95E9C" w14:textId="77777777">
        <w:tc>
          <w:tcPr>
            <w:tcW w:w="1001" w:type="pct"/>
            <w:vMerge w:val="restart"/>
            <w:shd w:val="clear" w:color="auto" w:fill="auto"/>
            <w:vAlign w:val="center"/>
          </w:tcPr>
          <w:p w14:paraId="422C062A" w14:textId="77777777" w:rsidR="00A4084E" w:rsidRPr="00FC458B" w:rsidRDefault="00A4084E" w:rsidP="003658DD">
            <w:pPr>
              <w:widowControl w:val="0"/>
              <w:spacing w:before="120" w:after="0" w:line="240" w:lineRule="auto"/>
              <w:jc w:val="center"/>
              <w:rPr>
                <w:rFonts w:ascii="Arial" w:hAnsi="Arial" w:cs="Arial"/>
                <w:b/>
                <w:bCs/>
                <w:sz w:val="20"/>
                <w:szCs w:val="20"/>
              </w:rPr>
            </w:pPr>
            <w:r w:rsidRPr="00FC458B">
              <w:rPr>
                <w:rFonts w:ascii="Arial" w:hAnsi="Arial" w:cs="Arial"/>
                <w:b/>
                <w:bCs/>
                <w:sz w:val="20"/>
                <w:szCs w:val="20"/>
              </w:rPr>
              <w:t>P</w:t>
            </w:r>
          </w:p>
        </w:tc>
        <w:tc>
          <w:tcPr>
            <w:tcW w:w="3999" w:type="pct"/>
            <w:gridSpan w:val="4"/>
            <w:shd w:val="clear" w:color="auto" w:fill="auto"/>
            <w:vAlign w:val="center"/>
          </w:tcPr>
          <w:p w14:paraId="2DF54F21" w14:textId="77777777" w:rsidR="00A4084E" w:rsidRPr="00FC458B" w:rsidRDefault="00A4084E" w:rsidP="003658DD">
            <w:pPr>
              <w:widowControl w:val="0"/>
              <w:spacing w:before="120" w:after="0" w:line="240" w:lineRule="auto"/>
              <w:jc w:val="center"/>
              <w:rPr>
                <w:rFonts w:ascii="Arial" w:hAnsi="Arial" w:cs="Arial"/>
                <w:b/>
                <w:bCs/>
                <w:sz w:val="20"/>
                <w:szCs w:val="20"/>
              </w:rPr>
            </w:pPr>
            <w:r w:rsidRPr="00FC458B">
              <w:rPr>
                <w:rFonts w:ascii="Arial" w:hAnsi="Arial" w:cs="Arial"/>
                <w:b/>
                <w:bCs/>
                <w:sz w:val="20"/>
                <w:szCs w:val="20"/>
              </w:rPr>
              <w:t>n</w:t>
            </w:r>
          </w:p>
        </w:tc>
      </w:tr>
      <w:tr w:rsidR="00A4084E" w:rsidRPr="00FC458B" w14:paraId="6952651B" w14:textId="77777777">
        <w:tc>
          <w:tcPr>
            <w:tcW w:w="1001" w:type="pct"/>
            <w:vMerge/>
            <w:shd w:val="clear" w:color="auto" w:fill="auto"/>
            <w:vAlign w:val="center"/>
          </w:tcPr>
          <w:p w14:paraId="31DF544C" w14:textId="77777777" w:rsidR="00A4084E" w:rsidRPr="00FC458B" w:rsidRDefault="00A4084E" w:rsidP="003658DD">
            <w:pPr>
              <w:widowControl w:val="0"/>
              <w:spacing w:before="120" w:after="0" w:line="240" w:lineRule="auto"/>
              <w:jc w:val="center"/>
              <w:rPr>
                <w:rFonts w:ascii="Arial" w:hAnsi="Arial" w:cs="Arial"/>
                <w:b/>
                <w:bCs/>
                <w:sz w:val="20"/>
                <w:szCs w:val="20"/>
              </w:rPr>
            </w:pPr>
          </w:p>
        </w:tc>
        <w:tc>
          <w:tcPr>
            <w:tcW w:w="1999" w:type="pct"/>
            <w:gridSpan w:val="2"/>
            <w:shd w:val="clear" w:color="auto" w:fill="auto"/>
            <w:vAlign w:val="center"/>
          </w:tcPr>
          <w:p w14:paraId="5FB1C857" w14:textId="77777777" w:rsidR="00A4084E" w:rsidRPr="00FC458B" w:rsidRDefault="00A4084E" w:rsidP="003658DD">
            <w:pPr>
              <w:widowControl w:val="0"/>
              <w:spacing w:before="120" w:after="0" w:line="240" w:lineRule="auto"/>
              <w:jc w:val="center"/>
              <w:rPr>
                <w:rFonts w:ascii="Arial" w:hAnsi="Arial" w:cs="Arial"/>
                <w:b/>
                <w:bCs/>
                <w:sz w:val="20"/>
                <w:szCs w:val="20"/>
              </w:rPr>
            </w:pPr>
            <w:r w:rsidRPr="00FC458B">
              <w:rPr>
                <w:rFonts w:ascii="Arial" w:hAnsi="Arial" w:cs="Arial"/>
                <w:b/>
                <w:bCs/>
                <w:sz w:val="20"/>
                <w:szCs w:val="20"/>
              </w:rPr>
              <w:t>25</w:t>
            </w:r>
          </w:p>
        </w:tc>
        <w:tc>
          <w:tcPr>
            <w:tcW w:w="1999" w:type="pct"/>
            <w:gridSpan w:val="2"/>
            <w:shd w:val="clear" w:color="auto" w:fill="auto"/>
            <w:vAlign w:val="center"/>
          </w:tcPr>
          <w:p w14:paraId="425F9E8D" w14:textId="77777777" w:rsidR="00A4084E" w:rsidRPr="00FC458B" w:rsidRDefault="00A4084E" w:rsidP="003658DD">
            <w:pPr>
              <w:widowControl w:val="0"/>
              <w:spacing w:before="120" w:after="0" w:line="240" w:lineRule="auto"/>
              <w:jc w:val="center"/>
              <w:rPr>
                <w:rFonts w:ascii="Arial" w:hAnsi="Arial" w:cs="Arial"/>
                <w:b/>
                <w:bCs/>
                <w:sz w:val="20"/>
                <w:szCs w:val="20"/>
              </w:rPr>
            </w:pPr>
            <w:r w:rsidRPr="00FC458B">
              <w:rPr>
                <w:rFonts w:ascii="Arial" w:hAnsi="Arial" w:cs="Arial"/>
                <w:b/>
                <w:bCs/>
                <w:sz w:val="20"/>
                <w:szCs w:val="20"/>
              </w:rPr>
              <w:t>50</w:t>
            </w:r>
          </w:p>
        </w:tc>
      </w:tr>
      <w:tr w:rsidR="00A4084E" w:rsidRPr="00FC458B" w14:paraId="076C0B27" w14:textId="77777777">
        <w:tc>
          <w:tcPr>
            <w:tcW w:w="1001" w:type="pct"/>
            <w:vMerge/>
            <w:shd w:val="clear" w:color="auto" w:fill="auto"/>
            <w:vAlign w:val="center"/>
          </w:tcPr>
          <w:p w14:paraId="18FDAD81" w14:textId="77777777" w:rsidR="00A4084E" w:rsidRPr="00FC458B" w:rsidRDefault="00A4084E" w:rsidP="003658DD">
            <w:pPr>
              <w:widowControl w:val="0"/>
              <w:spacing w:before="120" w:after="0" w:line="240" w:lineRule="auto"/>
              <w:jc w:val="center"/>
              <w:rPr>
                <w:rFonts w:ascii="Arial" w:hAnsi="Arial" w:cs="Arial"/>
                <w:b/>
                <w:bCs/>
                <w:sz w:val="20"/>
                <w:szCs w:val="20"/>
              </w:rPr>
            </w:pPr>
          </w:p>
        </w:tc>
        <w:tc>
          <w:tcPr>
            <w:tcW w:w="1001" w:type="pct"/>
            <w:shd w:val="clear" w:color="auto" w:fill="auto"/>
            <w:vAlign w:val="center"/>
          </w:tcPr>
          <w:p w14:paraId="56F5E888" w14:textId="77777777" w:rsidR="00A4084E" w:rsidRPr="00FC458B" w:rsidRDefault="00A4084E" w:rsidP="003658DD">
            <w:pPr>
              <w:widowControl w:val="0"/>
              <w:spacing w:before="120" w:after="0" w:line="240" w:lineRule="auto"/>
              <w:jc w:val="center"/>
              <w:rPr>
                <w:rFonts w:ascii="Arial" w:hAnsi="Arial" w:cs="Arial"/>
                <w:b/>
                <w:bCs/>
                <w:sz w:val="20"/>
                <w:szCs w:val="20"/>
                <w:vertAlign w:val="subscript"/>
              </w:rPr>
            </w:pPr>
            <w:r w:rsidRPr="00FC458B">
              <w:rPr>
                <w:rFonts w:ascii="Arial" w:hAnsi="Arial" w:cs="Arial"/>
                <w:b/>
                <w:bCs/>
                <w:sz w:val="20"/>
                <w:szCs w:val="20"/>
              </w:rPr>
              <w:t>P</w:t>
            </w:r>
            <w:r w:rsidRPr="00FC458B">
              <w:rPr>
                <w:rFonts w:ascii="Arial" w:hAnsi="Arial" w:cs="Arial"/>
                <w:b/>
                <w:bCs/>
                <w:sz w:val="20"/>
                <w:szCs w:val="20"/>
                <w:vertAlign w:val="subscript"/>
              </w:rPr>
              <w:t>1</w:t>
            </w:r>
          </w:p>
        </w:tc>
        <w:tc>
          <w:tcPr>
            <w:tcW w:w="998" w:type="pct"/>
            <w:shd w:val="clear" w:color="auto" w:fill="auto"/>
            <w:vAlign w:val="center"/>
          </w:tcPr>
          <w:p w14:paraId="32E68BDD" w14:textId="77777777" w:rsidR="00A4084E" w:rsidRPr="00FC458B" w:rsidRDefault="00A4084E" w:rsidP="003658DD">
            <w:pPr>
              <w:widowControl w:val="0"/>
              <w:spacing w:before="120" w:after="0" w:line="240" w:lineRule="auto"/>
              <w:jc w:val="center"/>
              <w:rPr>
                <w:rFonts w:ascii="Arial" w:hAnsi="Arial" w:cs="Arial"/>
                <w:b/>
                <w:bCs/>
                <w:sz w:val="20"/>
                <w:szCs w:val="20"/>
                <w:vertAlign w:val="subscript"/>
              </w:rPr>
            </w:pPr>
            <w:r w:rsidRPr="00FC458B">
              <w:rPr>
                <w:rFonts w:ascii="Arial" w:hAnsi="Arial" w:cs="Arial"/>
                <w:b/>
                <w:bCs/>
                <w:sz w:val="20"/>
                <w:szCs w:val="20"/>
              </w:rPr>
              <w:t>P</w:t>
            </w:r>
            <w:r w:rsidRPr="00FC458B">
              <w:rPr>
                <w:rFonts w:ascii="Arial" w:hAnsi="Arial" w:cs="Arial"/>
                <w:b/>
                <w:bCs/>
                <w:sz w:val="20"/>
                <w:szCs w:val="20"/>
                <w:vertAlign w:val="subscript"/>
              </w:rPr>
              <w:t>n</w:t>
            </w:r>
          </w:p>
        </w:tc>
        <w:tc>
          <w:tcPr>
            <w:tcW w:w="1001" w:type="pct"/>
            <w:shd w:val="clear" w:color="auto" w:fill="auto"/>
            <w:vAlign w:val="center"/>
          </w:tcPr>
          <w:p w14:paraId="51906AAF" w14:textId="77777777" w:rsidR="00A4084E" w:rsidRPr="00FC458B" w:rsidRDefault="00A4084E" w:rsidP="003658DD">
            <w:pPr>
              <w:widowControl w:val="0"/>
              <w:spacing w:before="120" w:after="0" w:line="240" w:lineRule="auto"/>
              <w:jc w:val="center"/>
              <w:rPr>
                <w:rFonts w:ascii="Arial" w:hAnsi="Arial" w:cs="Arial"/>
                <w:b/>
                <w:bCs/>
                <w:sz w:val="20"/>
                <w:szCs w:val="20"/>
                <w:vertAlign w:val="subscript"/>
              </w:rPr>
            </w:pPr>
            <w:r w:rsidRPr="00FC458B">
              <w:rPr>
                <w:rFonts w:ascii="Arial" w:hAnsi="Arial" w:cs="Arial"/>
                <w:b/>
                <w:bCs/>
                <w:sz w:val="20"/>
                <w:szCs w:val="20"/>
              </w:rPr>
              <w:t>P</w:t>
            </w:r>
            <w:r w:rsidRPr="00FC458B">
              <w:rPr>
                <w:rFonts w:ascii="Arial" w:hAnsi="Arial" w:cs="Arial"/>
                <w:b/>
                <w:bCs/>
                <w:sz w:val="20"/>
                <w:szCs w:val="20"/>
                <w:vertAlign w:val="subscript"/>
              </w:rPr>
              <w:t>1</w:t>
            </w:r>
          </w:p>
        </w:tc>
        <w:tc>
          <w:tcPr>
            <w:tcW w:w="998" w:type="pct"/>
            <w:shd w:val="clear" w:color="auto" w:fill="auto"/>
            <w:vAlign w:val="center"/>
          </w:tcPr>
          <w:p w14:paraId="2C59ADC4" w14:textId="77777777" w:rsidR="00A4084E" w:rsidRPr="00FC458B" w:rsidRDefault="00A4084E" w:rsidP="003658DD">
            <w:pPr>
              <w:widowControl w:val="0"/>
              <w:spacing w:before="120" w:after="0" w:line="240" w:lineRule="auto"/>
              <w:jc w:val="center"/>
              <w:rPr>
                <w:rFonts w:ascii="Arial" w:hAnsi="Arial" w:cs="Arial"/>
                <w:b/>
                <w:bCs/>
                <w:sz w:val="20"/>
                <w:szCs w:val="20"/>
                <w:vertAlign w:val="subscript"/>
              </w:rPr>
            </w:pPr>
            <w:r w:rsidRPr="00FC458B">
              <w:rPr>
                <w:rFonts w:ascii="Arial" w:hAnsi="Arial" w:cs="Arial"/>
                <w:b/>
                <w:bCs/>
                <w:sz w:val="20"/>
                <w:szCs w:val="20"/>
              </w:rPr>
              <w:t>P</w:t>
            </w:r>
            <w:r w:rsidRPr="00FC458B">
              <w:rPr>
                <w:rFonts w:ascii="Arial" w:hAnsi="Arial" w:cs="Arial"/>
                <w:b/>
                <w:bCs/>
                <w:sz w:val="20"/>
                <w:szCs w:val="20"/>
                <w:vertAlign w:val="subscript"/>
              </w:rPr>
              <w:t>n</w:t>
            </w:r>
          </w:p>
        </w:tc>
      </w:tr>
      <w:tr w:rsidR="00A4084E" w:rsidRPr="00FC458B" w14:paraId="1C4BAD1D" w14:textId="77777777">
        <w:tc>
          <w:tcPr>
            <w:tcW w:w="1001" w:type="pct"/>
            <w:shd w:val="clear" w:color="auto" w:fill="auto"/>
          </w:tcPr>
          <w:p w14:paraId="56F48D9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100</w:t>
            </w:r>
          </w:p>
        </w:tc>
        <w:tc>
          <w:tcPr>
            <w:tcW w:w="1001" w:type="pct"/>
            <w:shd w:val="clear" w:color="auto" w:fill="auto"/>
          </w:tcPr>
          <w:p w14:paraId="7EE7C89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100</w:t>
            </w:r>
          </w:p>
        </w:tc>
        <w:tc>
          <w:tcPr>
            <w:tcW w:w="998" w:type="pct"/>
            <w:shd w:val="clear" w:color="auto" w:fill="auto"/>
          </w:tcPr>
          <w:p w14:paraId="1D065B2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86</w:t>
            </w:r>
          </w:p>
        </w:tc>
        <w:tc>
          <w:tcPr>
            <w:tcW w:w="1001" w:type="pct"/>
            <w:shd w:val="clear" w:color="auto" w:fill="auto"/>
          </w:tcPr>
          <w:p w14:paraId="17E410B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100</w:t>
            </w:r>
          </w:p>
        </w:tc>
        <w:tc>
          <w:tcPr>
            <w:tcW w:w="998" w:type="pct"/>
            <w:shd w:val="clear" w:color="auto" w:fill="auto"/>
          </w:tcPr>
          <w:p w14:paraId="2362B1C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93</w:t>
            </w:r>
          </w:p>
        </w:tc>
      </w:tr>
      <w:tr w:rsidR="00A4084E" w:rsidRPr="00FC458B" w14:paraId="38EDEF93" w14:textId="77777777">
        <w:tc>
          <w:tcPr>
            <w:tcW w:w="1001" w:type="pct"/>
            <w:shd w:val="clear" w:color="auto" w:fill="auto"/>
          </w:tcPr>
          <w:p w14:paraId="1E3CE86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96</w:t>
            </w:r>
          </w:p>
        </w:tc>
        <w:tc>
          <w:tcPr>
            <w:tcW w:w="1001" w:type="pct"/>
            <w:shd w:val="clear" w:color="auto" w:fill="auto"/>
          </w:tcPr>
          <w:p w14:paraId="21ABCFF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100</w:t>
            </w:r>
          </w:p>
        </w:tc>
        <w:tc>
          <w:tcPr>
            <w:tcW w:w="998" w:type="pct"/>
            <w:shd w:val="clear" w:color="auto" w:fill="auto"/>
          </w:tcPr>
          <w:p w14:paraId="5755304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80</w:t>
            </w:r>
          </w:p>
        </w:tc>
        <w:tc>
          <w:tcPr>
            <w:tcW w:w="1001" w:type="pct"/>
            <w:shd w:val="clear" w:color="auto" w:fill="auto"/>
          </w:tcPr>
          <w:p w14:paraId="7A2B25C8"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100</w:t>
            </w:r>
          </w:p>
        </w:tc>
        <w:tc>
          <w:tcPr>
            <w:tcW w:w="998" w:type="pct"/>
            <w:shd w:val="clear" w:color="auto" w:fill="auto"/>
          </w:tcPr>
          <w:p w14:paraId="645556C0"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87</w:t>
            </w:r>
          </w:p>
        </w:tc>
      </w:tr>
      <w:tr w:rsidR="00A4084E" w:rsidRPr="00FC458B" w14:paraId="55FF810F" w14:textId="77777777">
        <w:tc>
          <w:tcPr>
            <w:tcW w:w="1001" w:type="pct"/>
            <w:shd w:val="clear" w:color="auto" w:fill="auto"/>
          </w:tcPr>
          <w:p w14:paraId="1B0C9C7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92</w:t>
            </w:r>
          </w:p>
        </w:tc>
        <w:tc>
          <w:tcPr>
            <w:tcW w:w="1001" w:type="pct"/>
            <w:shd w:val="clear" w:color="auto" w:fill="auto"/>
          </w:tcPr>
          <w:p w14:paraId="4DDC493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99</w:t>
            </w:r>
          </w:p>
        </w:tc>
        <w:tc>
          <w:tcPr>
            <w:tcW w:w="998" w:type="pct"/>
            <w:shd w:val="clear" w:color="auto" w:fill="auto"/>
          </w:tcPr>
          <w:p w14:paraId="16F0B837"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74</w:t>
            </w:r>
          </w:p>
        </w:tc>
        <w:tc>
          <w:tcPr>
            <w:tcW w:w="1001" w:type="pct"/>
            <w:shd w:val="clear" w:color="auto" w:fill="auto"/>
          </w:tcPr>
          <w:p w14:paraId="2BD7E08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98</w:t>
            </w:r>
          </w:p>
        </w:tc>
        <w:tc>
          <w:tcPr>
            <w:tcW w:w="998" w:type="pct"/>
            <w:shd w:val="clear" w:color="auto" w:fill="auto"/>
          </w:tcPr>
          <w:p w14:paraId="13CDB75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81</w:t>
            </w:r>
          </w:p>
        </w:tc>
      </w:tr>
      <w:tr w:rsidR="00A4084E" w:rsidRPr="00FC458B" w14:paraId="172CA8BE" w14:textId="77777777">
        <w:tc>
          <w:tcPr>
            <w:tcW w:w="1001" w:type="pct"/>
            <w:shd w:val="clear" w:color="auto" w:fill="auto"/>
          </w:tcPr>
          <w:p w14:paraId="4607115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88</w:t>
            </w:r>
          </w:p>
        </w:tc>
        <w:tc>
          <w:tcPr>
            <w:tcW w:w="1001" w:type="pct"/>
            <w:shd w:val="clear" w:color="auto" w:fill="auto"/>
          </w:tcPr>
          <w:p w14:paraId="1830F7D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98</w:t>
            </w:r>
          </w:p>
        </w:tc>
        <w:tc>
          <w:tcPr>
            <w:tcW w:w="998" w:type="pct"/>
            <w:shd w:val="clear" w:color="auto" w:fill="auto"/>
          </w:tcPr>
          <w:p w14:paraId="29A1E18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69</w:t>
            </w:r>
          </w:p>
        </w:tc>
        <w:tc>
          <w:tcPr>
            <w:tcW w:w="1001" w:type="pct"/>
            <w:shd w:val="clear" w:color="auto" w:fill="auto"/>
          </w:tcPr>
          <w:p w14:paraId="4254F43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96</w:t>
            </w:r>
          </w:p>
        </w:tc>
        <w:tc>
          <w:tcPr>
            <w:tcW w:w="998" w:type="pct"/>
            <w:shd w:val="clear" w:color="auto" w:fill="auto"/>
          </w:tcPr>
          <w:p w14:paraId="502ADB5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75</w:t>
            </w:r>
          </w:p>
        </w:tc>
      </w:tr>
      <w:tr w:rsidR="00A4084E" w:rsidRPr="00FC458B" w14:paraId="63453594" w14:textId="77777777">
        <w:tc>
          <w:tcPr>
            <w:tcW w:w="1001" w:type="pct"/>
            <w:shd w:val="clear" w:color="auto" w:fill="auto"/>
          </w:tcPr>
          <w:p w14:paraId="27522D3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84</w:t>
            </w:r>
          </w:p>
        </w:tc>
        <w:tc>
          <w:tcPr>
            <w:tcW w:w="1001" w:type="pct"/>
            <w:shd w:val="clear" w:color="auto" w:fill="auto"/>
          </w:tcPr>
          <w:p w14:paraId="169E10B8"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96</w:t>
            </w:r>
          </w:p>
        </w:tc>
        <w:tc>
          <w:tcPr>
            <w:tcW w:w="998" w:type="pct"/>
            <w:shd w:val="clear" w:color="auto" w:fill="auto"/>
          </w:tcPr>
          <w:p w14:paraId="48F425FB"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64</w:t>
            </w:r>
          </w:p>
        </w:tc>
        <w:tc>
          <w:tcPr>
            <w:tcW w:w="1001" w:type="pct"/>
            <w:shd w:val="clear" w:color="auto" w:fill="auto"/>
          </w:tcPr>
          <w:p w14:paraId="5961DE6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93</w:t>
            </w:r>
          </w:p>
        </w:tc>
        <w:tc>
          <w:tcPr>
            <w:tcW w:w="998" w:type="pct"/>
            <w:shd w:val="clear" w:color="auto" w:fill="auto"/>
          </w:tcPr>
          <w:p w14:paraId="1A9F1068"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71</w:t>
            </w:r>
          </w:p>
        </w:tc>
      </w:tr>
      <w:tr w:rsidR="00A4084E" w:rsidRPr="00FC458B" w14:paraId="79522A46" w14:textId="77777777">
        <w:tc>
          <w:tcPr>
            <w:tcW w:w="1001" w:type="pct"/>
            <w:shd w:val="clear" w:color="auto" w:fill="auto"/>
          </w:tcPr>
          <w:p w14:paraId="712559C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80</w:t>
            </w:r>
          </w:p>
        </w:tc>
        <w:tc>
          <w:tcPr>
            <w:tcW w:w="1001" w:type="pct"/>
            <w:shd w:val="clear" w:color="auto" w:fill="auto"/>
          </w:tcPr>
          <w:p w14:paraId="40F1765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93</w:t>
            </w:r>
          </w:p>
        </w:tc>
        <w:tc>
          <w:tcPr>
            <w:tcW w:w="998" w:type="pct"/>
            <w:shd w:val="clear" w:color="auto" w:fill="auto"/>
          </w:tcPr>
          <w:p w14:paraId="0A56B69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59</w:t>
            </w:r>
          </w:p>
        </w:tc>
        <w:tc>
          <w:tcPr>
            <w:tcW w:w="1001" w:type="pct"/>
            <w:shd w:val="clear" w:color="auto" w:fill="auto"/>
          </w:tcPr>
          <w:p w14:paraId="3BA85CE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90</w:t>
            </w:r>
          </w:p>
        </w:tc>
        <w:tc>
          <w:tcPr>
            <w:tcW w:w="998" w:type="pct"/>
            <w:shd w:val="clear" w:color="auto" w:fill="auto"/>
          </w:tcPr>
          <w:p w14:paraId="450203A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66</w:t>
            </w:r>
          </w:p>
        </w:tc>
      </w:tr>
      <w:tr w:rsidR="00A4084E" w:rsidRPr="00FC458B" w14:paraId="442DC441" w14:textId="77777777">
        <w:tc>
          <w:tcPr>
            <w:tcW w:w="1001" w:type="pct"/>
            <w:shd w:val="clear" w:color="auto" w:fill="auto"/>
          </w:tcPr>
          <w:p w14:paraId="602CCA1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76</w:t>
            </w:r>
          </w:p>
        </w:tc>
        <w:tc>
          <w:tcPr>
            <w:tcW w:w="1001" w:type="pct"/>
            <w:shd w:val="clear" w:color="auto" w:fill="auto"/>
          </w:tcPr>
          <w:p w14:paraId="3152E97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91</w:t>
            </w:r>
          </w:p>
        </w:tc>
        <w:tc>
          <w:tcPr>
            <w:tcW w:w="998" w:type="pct"/>
            <w:shd w:val="clear" w:color="auto" w:fill="auto"/>
          </w:tcPr>
          <w:p w14:paraId="54D465A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55</w:t>
            </w:r>
          </w:p>
        </w:tc>
        <w:tc>
          <w:tcPr>
            <w:tcW w:w="1001" w:type="pct"/>
            <w:shd w:val="clear" w:color="auto" w:fill="auto"/>
          </w:tcPr>
          <w:p w14:paraId="734BD00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87</w:t>
            </w:r>
          </w:p>
        </w:tc>
        <w:tc>
          <w:tcPr>
            <w:tcW w:w="998" w:type="pct"/>
            <w:shd w:val="clear" w:color="auto" w:fill="auto"/>
          </w:tcPr>
          <w:p w14:paraId="3E7907D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62</w:t>
            </w:r>
          </w:p>
        </w:tc>
      </w:tr>
      <w:tr w:rsidR="00A4084E" w:rsidRPr="00FC458B" w14:paraId="27343D57" w14:textId="77777777">
        <w:tc>
          <w:tcPr>
            <w:tcW w:w="1001" w:type="pct"/>
            <w:shd w:val="clear" w:color="auto" w:fill="auto"/>
          </w:tcPr>
          <w:p w14:paraId="2ACEB79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72</w:t>
            </w:r>
          </w:p>
        </w:tc>
        <w:tc>
          <w:tcPr>
            <w:tcW w:w="1001" w:type="pct"/>
            <w:shd w:val="clear" w:color="auto" w:fill="auto"/>
          </w:tcPr>
          <w:p w14:paraId="5766351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88</w:t>
            </w:r>
          </w:p>
        </w:tc>
        <w:tc>
          <w:tcPr>
            <w:tcW w:w="998" w:type="pct"/>
            <w:shd w:val="clear" w:color="auto" w:fill="auto"/>
          </w:tcPr>
          <w:p w14:paraId="070F51E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51</w:t>
            </w:r>
          </w:p>
        </w:tc>
        <w:tc>
          <w:tcPr>
            <w:tcW w:w="1001" w:type="pct"/>
            <w:shd w:val="clear" w:color="auto" w:fill="auto"/>
          </w:tcPr>
          <w:p w14:paraId="71C6CF2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84</w:t>
            </w:r>
          </w:p>
        </w:tc>
        <w:tc>
          <w:tcPr>
            <w:tcW w:w="998" w:type="pct"/>
            <w:shd w:val="clear" w:color="auto" w:fill="auto"/>
          </w:tcPr>
          <w:p w14:paraId="7305239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57</w:t>
            </w:r>
          </w:p>
        </w:tc>
      </w:tr>
      <w:tr w:rsidR="00A4084E" w:rsidRPr="00FC458B" w14:paraId="679CED54" w14:textId="77777777">
        <w:tc>
          <w:tcPr>
            <w:tcW w:w="1001" w:type="pct"/>
            <w:shd w:val="clear" w:color="auto" w:fill="auto"/>
          </w:tcPr>
          <w:p w14:paraId="1A21FD7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68</w:t>
            </w:r>
          </w:p>
        </w:tc>
        <w:tc>
          <w:tcPr>
            <w:tcW w:w="1001" w:type="pct"/>
            <w:shd w:val="clear" w:color="auto" w:fill="auto"/>
          </w:tcPr>
          <w:p w14:paraId="25055CF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85</w:t>
            </w:r>
          </w:p>
        </w:tc>
        <w:tc>
          <w:tcPr>
            <w:tcW w:w="998" w:type="pct"/>
            <w:shd w:val="clear" w:color="auto" w:fill="auto"/>
          </w:tcPr>
          <w:p w14:paraId="59CBC23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47</w:t>
            </w:r>
          </w:p>
        </w:tc>
        <w:tc>
          <w:tcPr>
            <w:tcW w:w="1001" w:type="pct"/>
            <w:shd w:val="clear" w:color="auto" w:fill="auto"/>
          </w:tcPr>
          <w:p w14:paraId="78E7E14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80</w:t>
            </w:r>
          </w:p>
        </w:tc>
        <w:tc>
          <w:tcPr>
            <w:tcW w:w="998" w:type="pct"/>
            <w:shd w:val="clear" w:color="auto" w:fill="auto"/>
          </w:tcPr>
          <w:p w14:paraId="72BA13F7"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53</w:t>
            </w:r>
          </w:p>
        </w:tc>
      </w:tr>
      <w:tr w:rsidR="00A4084E" w:rsidRPr="00FC458B" w14:paraId="76317182" w14:textId="77777777">
        <w:tc>
          <w:tcPr>
            <w:tcW w:w="1001" w:type="pct"/>
            <w:shd w:val="clear" w:color="auto" w:fill="auto"/>
          </w:tcPr>
          <w:p w14:paraId="0A49A070"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64</w:t>
            </w:r>
          </w:p>
        </w:tc>
        <w:tc>
          <w:tcPr>
            <w:tcW w:w="1001" w:type="pct"/>
            <w:shd w:val="clear" w:color="auto" w:fill="auto"/>
          </w:tcPr>
          <w:p w14:paraId="459C91E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82</w:t>
            </w:r>
          </w:p>
        </w:tc>
        <w:tc>
          <w:tcPr>
            <w:tcW w:w="998" w:type="pct"/>
            <w:shd w:val="clear" w:color="auto" w:fill="auto"/>
          </w:tcPr>
          <w:p w14:paraId="2295FAA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44</w:t>
            </w:r>
          </w:p>
        </w:tc>
        <w:tc>
          <w:tcPr>
            <w:tcW w:w="1001" w:type="pct"/>
            <w:shd w:val="clear" w:color="auto" w:fill="auto"/>
          </w:tcPr>
          <w:p w14:paraId="6EBD80D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77</w:t>
            </w:r>
          </w:p>
        </w:tc>
        <w:tc>
          <w:tcPr>
            <w:tcW w:w="998" w:type="pct"/>
            <w:shd w:val="clear" w:color="auto" w:fill="auto"/>
          </w:tcPr>
          <w:p w14:paraId="77042CA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49</w:t>
            </w:r>
          </w:p>
        </w:tc>
      </w:tr>
      <w:tr w:rsidR="00A4084E" w:rsidRPr="00FC458B" w14:paraId="20AF4E86" w14:textId="77777777">
        <w:tc>
          <w:tcPr>
            <w:tcW w:w="1001" w:type="pct"/>
            <w:shd w:val="clear" w:color="auto" w:fill="auto"/>
          </w:tcPr>
          <w:p w14:paraId="61DC71A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60</w:t>
            </w:r>
          </w:p>
        </w:tc>
        <w:tc>
          <w:tcPr>
            <w:tcW w:w="1001" w:type="pct"/>
            <w:shd w:val="clear" w:color="auto" w:fill="auto"/>
          </w:tcPr>
          <w:p w14:paraId="6100DD0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79</w:t>
            </w:r>
          </w:p>
        </w:tc>
        <w:tc>
          <w:tcPr>
            <w:tcW w:w="998" w:type="pct"/>
            <w:shd w:val="clear" w:color="auto" w:fill="auto"/>
          </w:tcPr>
          <w:p w14:paraId="792C025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39</w:t>
            </w:r>
          </w:p>
        </w:tc>
        <w:tc>
          <w:tcPr>
            <w:tcW w:w="1001" w:type="pct"/>
            <w:shd w:val="clear" w:color="auto" w:fill="auto"/>
          </w:tcPr>
          <w:p w14:paraId="28630200"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74</w:t>
            </w:r>
          </w:p>
        </w:tc>
        <w:tc>
          <w:tcPr>
            <w:tcW w:w="998" w:type="pct"/>
            <w:shd w:val="clear" w:color="auto" w:fill="auto"/>
          </w:tcPr>
          <w:p w14:paraId="7950829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45</w:t>
            </w:r>
          </w:p>
        </w:tc>
      </w:tr>
      <w:tr w:rsidR="00A4084E" w:rsidRPr="00FC458B" w14:paraId="4A65B5BC" w14:textId="77777777">
        <w:tc>
          <w:tcPr>
            <w:tcW w:w="1001" w:type="pct"/>
            <w:shd w:val="clear" w:color="auto" w:fill="auto"/>
          </w:tcPr>
          <w:p w14:paraId="006438D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56</w:t>
            </w:r>
          </w:p>
        </w:tc>
        <w:tc>
          <w:tcPr>
            <w:tcW w:w="1001" w:type="pct"/>
            <w:shd w:val="clear" w:color="auto" w:fill="auto"/>
          </w:tcPr>
          <w:p w14:paraId="1FE5082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76</w:t>
            </w:r>
          </w:p>
        </w:tc>
        <w:tc>
          <w:tcPr>
            <w:tcW w:w="998" w:type="pct"/>
            <w:shd w:val="clear" w:color="auto" w:fill="auto"/>
          </w:tcPr>
          <w:p w14:paraId="3077035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35</w:t>
            </w:r>
          </w:p>
        </w:tc>
        <w:tc>
          <w:tcPr>
            <w:tcW w:w="1001" w:type="pct"/>
            <w:shd w:val="clear" w:color="auto" w:fill="auto"/>
          </w:tcPr>
          <w:p w14:paraId="60C8A8F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70</w:t>
            </w:r>
          </w:p>
        </w:tc>
        <w:tc>
          <w:tcPr>
            <w:tcW w:w="998" w:type="pct"/>
            <w:shd w:val="clear" w:color="auto" w:fill="auto"/>
          </w:tcPr>
          <w:p w14:paraId="0D066BE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41</w:t>
            </w:r>
          </w:p>
        </w:tc>
      </w:tr>
      <w:tr w:rsidR="00A4084E" w:rsidRPr="00FC458B" w14:paraId="0BE81544" w14:textId="77777777">
        <w:tc>
          <w:tcPr>
            <w:tcW w:w="1001" w:type="pct"/>
            <w:shd w:val="clear" w:color="auto" w:fill="auto"/>
          </w:tcPr>
          <w:p w14:paraId="3AF9D81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52</w:t>
            </w:r>
          </w:p>
        </w:tc>
        <w:tc>
          <w:tcPr>
            <w:tcW w:w="1001" w:type="pct"/>
            <w:shd w:val="clear" w:color="auto" w:fill="auto"/>
          </w:tcPr>
          <w:p w14:paraId="1DE2FE2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72</w:t>
            </w:r>
          </w:p>
        </w:tc>
        <w:tc>
          <w:tcPr>
            <w:tcW w:w="998" w:type="pct"/>
            <w:shd w:val="clear" w:color="auto" w:fill="auto"/>
          </w:tcPr>
          <w:p w14:paraId="283D39A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31</w:t>
            </w:r>
          </w:p>
        </w:tc>
        <w:tc>
          <w:tcPr>
            <w:tcW w:w="1001" w:type="pct"/>
            <w:shd w:val="clear" w:color="auto" w:fill="auto"/>
          </w:tcPr>
          <w:p w14:paraId="4FD9451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66</w:t>
            </w:r>
          </w:p>
        </w:tc>
        <w:tc>
          <w:tcPr>
            <w:tcW w:w="998" w:type="pct"/>
            <w:shd w:val="clear" w:color="auto" w:fill="auto"/>
          </w:tcPr>
          <w:p w14:paraId="5D3D18A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37</w:t>
            </w:r>
          </w:p>
        </w:tc>
      </w:tr>
      <w:tr w:rsidR="00A4084E" w:rsidRPr="00FC458B" w14:paraId="56DA4E1C" w14:textId="77777777">
        <w:tc>
          <w:tcPr>
            <w:tcW w:w="1001" w:type="pct"/>
            <w:shd w:val="clear" w:color="auto" w:fill="auto"/>
          </w:tcPr>
          <w:p w14:paraId="61848D9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48</w:t>
            </w:r>
          </w:p>
        </w:tc>
        <w:tc>
          <w:tcPr>
            <w:tcW w:w="1001" w:type="pct"/>
            <w:shd w:val="clear" w:color="auto" w:fill="auto"/>
          </w:tcPr>
          <w:p w14:paraId="3537F8E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69</w:t>
            </w:r>
          </w:p>
        </w:tc>
        <w:tc>
          <w:tcPr>
            <w:tcW w:w="998" w:type="pct"/>
            <w:shd w:val="clear" w:color="auto" w:fill="auto"/>
          </w:tcPr>
          <w:p w14:paraId="3F5467B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28</w:t>
            </w:r>
          </w:p>
        </w:tc>
        <w:tc>
          <w:tcPr>
            <w:tcW w:w="1001" w:type="pct"/>
            <w:shd w:val="clear" w:color="auto" w:fill="auto"/>
          </w:tcPr>
          <w:p w14:paraId="241CDC3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63</w:t>
            </w:r>
          </w:p>
        </w:tc>
        <w:tc>
          <w:tcPr>
            <w:tcW w:w="998" w:type="pct"/>
            <w:shd w:val="clear" w:color="auto" w:fill="auto"/>
          </w:tcPr>
          <w:p w14:paraId="0238C49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34</w:t>
            </w:r>
          </w:p>
        </w:tc>
      </w:tr>
      <w:tr w:rsidR="00A4084E" w:rsidRPr="00FC458B" w14:paraId="26FF76D1" w14:textId="77777777">
        <w:tc>
          <w:tcPr>
            <w:tcW w:w="1001" w:type="pct"/>
            <w:shd w:val="clear" w:color="auto" w:fill="auto"/>
          </w:tcPr>
          <w:p w14:paraId="0FF37B0B"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44</w:t>
            </w:r>
          </w:p>
        </w:tc>
        <w:tc>
          <w:tcPr>
            <w:tcW w:w="1001" w:type="pct"/>
            <w:shd w:val="clear" w:color="auto" w:fill="auto"/>
          </w:tcPr>
          <w:p w14:paraId="0AC40A9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65</w:t>
            </w:r>
          </w:p>
        </w:tc>
        <w:tc>
          <w:tcPr>
            <w:tcW w:w="998" w:type="pct"/>
            <w:shd w:val="clear" w:color="auto" w:fill="auto"/>
          </w:tcPr>
          <w:p w14:paraId="1DD6580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24</w:t>
            </w:r>
          </w:p>
        </w:tc>
        <w:tc>
          <w:tcPr>
            <w:tcW w:w="1001" w:type="pct"/>
            <w:shd w:val="clear" w:color="auto" w:fill="auto"/>
          </w:tcPr>
          <w:p w14:paraId="42FB1DD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59</w:t>
            </w:r>
          </w:p>
        </w:tc>
        <w:tc>
          <w:tcPr>
            <w:tcW w:w="998" w:type="pct"/>
            <w:shd w:val="clear" w:color="auto" w:fill="auto"/>
          </w:tcPr>
          <w:p w14:paraId="36B3B3A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30</w:t>
            </w:r>
          </w:p>
        </w:tc>
      </w:tr>
      <w:tr w:rsidR="00A4084E" w:rsidRPr="00FC458B" w14:paraId="2B8B5BA4" w14:textId="77777777">
        <w:tc>
          <w:tcPr>
            <w:tcW w:w="1001" w:type="pct"/>
            <w:shd w:val="clear" w:color="auto" w:fill="auto"/>
          </w:tcPr>
          <w:p w14:paraId="317DFA68"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40</w:t>
            </w:r>
          </w:p>
        </w:tc>
        <w:tc>
          <w:tcPr>
            <w:tcW w:w="1001" w:type="pct"/>
            <w:shd w:val="clear" w:color="auto" w:fill="auto"/>
          </w:tcPr>
          <w:p w14:paraId="48FC306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61</w:t>
            </w:r>
          </w:p>
        </w:tc>
        <w:tc>
          <w:tcPr>
            <w:tcW w:w="998" w:type="pct"/>
            <w:shd w:val="clear" w:color="auto" w:fill="auto"/>
          </w:tcPr>
          <w:p w14:paraId="0DD9202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21</w:t>
            </w:r>
          </w:p>
        </w:tc>
        <w:tc>
          <w:tcPr>
            <w:tcW w:w="1001" w:type="pct"/>
            <w:shd w:val="clear" w:color="auto" w:fill="auto"/>
          </w:tcPr>
          <w:p w14:paraId="5DB452D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55</w:t>
            </w:r>
          </w:p>
        </w:tc>
        <w:tc>
          <w:tcPr>
            <w:tcW w:w="998" w:type="pct"/>
            <w:shd w:val="clear" w:color="auto" w:fill="auto"/>
          </w:tcPr>
          <w:p w14:paraId="69DBAD1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26</w:t>
            </w:r>
          </w:p>
        </w:tc>
      </w:tr>
      <w:tr w:rsidR="00A4084E" w:rsidRPr="00FC458B" w14:paraId="0236FE6D" w14:textId="77777777">
        <w:tc>
          <w:tcPr>
            <w:tcW w:w="1001" w:type="pct"/>
            <w:shd w:val="clear" w:color="auto" w:fill="auto"/>
          </w:tcPr>
          <w:p w14:paraId="1C475CB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36</w:t>
            </w:r>
          </w:p>
        </w:tc>
        <w:tc>
          <w:tcPr>
            <w:tcW w:w="1001" w:type="pct"/>
            <w:shd w:val="clear" w:color="auto" w:fill="auto"/>
          </w:tcPr>
          <w:p w14:paraId="78BCFD3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58</w:t>
            </w:r>
          </w:p>
        </w:tc>
        <w:tc>
          <w:tcPr>
            <w:tcW w:w="998" w:type="pct"/>
            <w:shd w:val="clear" w:color="auto" w:fill="auto"/>
          </w:tcPr>
          <w:p w14:paraId="054C442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18</w:t>
            </w:r>
          </w:p>
        </w:tc>
        <w:tc>
          <w:tcPr>
            <w:tcW w:w="1001" w:type="pct"/>
            <w:shd w:val="clear" w:color="auto" w:fill="auto"/>
          </w:tcPr>
          <w:p w14:paraId="59DEBC1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51</w:t>
            </w:r>
          </w:p>
        </w:tc>
        <w:tc>
          <w:tcPr>
            <w:tcW w:w="998" w:type="pct"/>
            <w:shd w:val="clear" w:color="auto" w:fill="auto"/>
          </w:tcPr>
          <w:p w14:paraId="50E1D1B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23</w:t>
            </w:r>
          </w:p>
        </w:tc>
      </w:tr>
      <w:tr w:rsidR="00A4084E" w:rsidRPr="00FC458B" w14:paraId="43CDEC75" w14:textId="77777777">
        <w:tc>
          <w:tcPr>
            <w:tcW w:w="1001" w:type="pct"/>
            <w:shd w:val="clear" w:color="auto" w:fill="auto"/>
          </w:tcPr>
          <w:p w14:paraId="12CB3DC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32</w:t>
            </w:r>
          </w:p>
        </w:tc>
        <w:tc>
          <w:tcPr>
            <w:tcW w:w="1001" w:type="pct"/>
            <w:shd w:val="clear" w:color="auto" w:fill="auto"/>
          </w:tcPr>
          <w:p w14:paraId="1A0D5B7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54</w:t>
            </w:r>
          </w:p>
        </w:tc>
        <w:tc>
          <w:tcPr>
            <w:tcW w:w="998" w:type="pct"/>
            <w:shd w:val="clear" w:color="auto" w:fill="auto"/>
          </w:tcPr>
          <w:p w14:paraId="0D7A340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15</w:t>
            </w:r>
          </w:p>
        </w:tc>
        <w:tc>
          <w:tcPr>
            <w:tcW w:w="1001" w:type="pct"/>
            <w:shd w:val="clear" w:color="auto" w:fill="auto"/>
          </w:tcPr>
          <w:p w14:paraId="242BB86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47</w:t>
            </w:r>
          </w:p>
        </w:tc>
        <w:tc>
          <w:tcPr>
            <w:tcW w:w="998" w:type="pct"/>
            <w:shd w:val="clear" w:color="auto" w:fill="auto"/>
          </w:tcPr>
          <w:p w14:paraId="3C4F2868"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19</w:t>
            </w:r>
          </w:p>
        </w:tc>
      </w:tr>
      <w:tr w:rsidR="00A4084E" w:rsidRPr="00FC458B" w14:paraId="5AA88FC2" w14:textId="77777777">
        <w:tc>
          <w:tcPr>
            <w:tcW w:w="1001" w:type="pct"/>
            <w:shd w:val="clear" w:color="auto" w:fill="auto"/>
          </w:tcPr>
          <w:p w14:paraId="4DF513B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28</w:t>
            </w:r>
          </w:p>
        </w:tc>
        <w:tc>
          <w:tcPr>
            <w:tcW w:w="1001" w:type="pct"/>
            <w:shd w:val="clear" w:color="auto" w:fill="auto"/>
          </w:tcPr>
          <w:p w14:paraId="4E01BA01"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49</w:t>
            </w:r>
          </w:p>
        </w:tc>
        <w:tc>
          <w:tcPr>
            <w:tcW w:w="998" w:type="pct"/>
            <w:shd w:val="clear" w:color="auto" w:fill="auto"/>
          </w:tcPr>
          <w:p w14:paraId="33499B7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12</w:t>
            </w:r>
          </w:p>
        </w:tc>
        <w:tc>
          <w:tcPr>
            <w:tcW w:w="1001" w:type="pct"/>
            <w:shd w:val="clear" w:color="auto" w:fill="auto"/>
          </w:tcPr>
          <w:p w14:paraId="29DF1687"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43</w:t>
            </w:r>
          </w:p>
        </w:tc>
        <w:tc>
          <w:tcPr>
            <w:tcW w:w="998" w:type="pct"/>
            <w:shd w:val="clear" w:color="auto" w:fill="auto"/>
          </w:tcPr>
          <w:p w14:paraId="6E70062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16</w:t>
            </w:r>
          </w:p>
        </w:tc>
      </w:tr>
      <w:tr w:rsidR="00A4084E" w:rsidRPr="00FC458B" w14:paraId="498CA304" w14:textId="77777777">
        <w:tc>
          <w:tcPr>
            <w:tcW w:w="1001" w:type="pct"/>
            <w:shd w:val="clear" w:color="auto" w:fill="auto"/>
          </w:tcPr>
          <w:p w14:paraId="0F9FE8E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24</w:t>
            </w:r>
          </w:p>
        </w:tc>
        <w:tc>
          <w:tcPr>
            <w:tcW w:w="1001" w:type="pct"/>
            <w:shd w:val="clear" w:color="auto" w:fill="auto"/>
          </w:tcPr>
          <w:p w14:paraId="04B6E78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45</w:t>
            </w:r>
          </w:p>
        </w:tc>
        <w:tc>
          <w:tcPr>
            <w:tcW w:w="998" w:type="pct"/>
            <w:shd w:val="clear" w:color="auto" w:fill="auto"/>
          </w:tcPr>
          <w:p w14:paraId="77DDA27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9</w:t>
            </w:r>
          </w:p>
        </w:tc>
        <w:tc>
          <w:tcPr>
            <w:tcW w:w="1001" w:type="pct"/>
            <w:shd w:val="clear" w:color="auto" w:fill="auto"/>
          </w:tcPr>
          <w:p w14:paraId="0CAEFA2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38</w:t>
            </w:r>
          </w:p>
        </w:tc>
        <w:tc>
          <w:tcPr>
            <w:tcW w:w="998" w:type="pct"/>
            <w:shd w:val="clear" w:color="auto" w:fill="auto"/>
          </w:tcPr>
          <w:p w14:paraId="2FBEE60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13</w:t>
            </w:r>
          </w:p>
        </w:tc>
      </w:tr>
      <w:tr w:rsidR="00A4084E" w:rsidRPr="00FC458B" w14:paraId="1C4EB5AC" w14:textId="77777777">
        <w:tc>
          <w:tcPr>
            <w:tcW w:w="1001" w:type="pct"/>
            <w:shd w:val="clear" w:color="auto" w:fill="auto"/>
          </w:tcPr>
          <w:p w14:paraId="3356BAE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20</w:t>
            </w:r>
          </w:p>
        </w:tc>
        <w:tc>
          <w:tcPr>
            <w:tcW w:w="1001" w:type="pct"/>
            <w:shd w:val="clear" w:color="auto" w:fill="auto"/>
          </w:tcPr>
          <w:p w14:paraId="214DF43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41</w:t>
            </w:r>
          </w:p>
        </w:tc>
        <w:tc>
          <w:tcPr>
            <w:tcW w:w="998" w:type="pct"/>
            <w:shd w:val="clear" w:color="auto" w:fill="auto"/>
          </w:tcPr>
          <w:p w14:paraId="469E747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w:t>
            </w:r>
          </w:p>
        </w:tc>
        <w:tc>
          <w:tcPr>
            <w:tcW w:w="1001" w:type="pct"/>
            <w:shd w:val="clear" w:color="auto" w:fill="auto"/>
          </w:tcPr>
          <w:p w14:paraId="47E7B41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34</w:t>
            </w:r>
          </w:p>
        </w:tc>
        <w:tc>
          <w:tcPr>
            <w:tcW w:w="998" w:type="pct"/>
            <w:shd w:val="clear" w:color="auto" w:fill="auto"/>
          </w:tcPr>
          <w:p w14:paraId="1EF446D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10</w:t>
            </w:r>
          </w:p>
        </w:tc>
      </w:tr>
      <w:tr w:rsidR="00A4084E" w:rsidRPr="00FC458B" w14:paraId="414A55A0" w14:textId="77777777">
        <w:tc>
          <w:tcPr>
            <w:tcW w:w="1001" w:type="pct"/>
            <w:shd w:val="clear" w:color="auto" w:fill="auto"/>
          </w:tcPr>
          <w:p w14:paraId="129C3BD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16</w:t>
            </w:r>
          </w:p>
        </w:tc>
        <w:tc>
          <w:tcPr>
            <w:tcW w:w="1001" w:type="pct"/>
            <w:shd w:val="clear" w:color="auto" w:fill="auto"/>
          </w:tcPr>
          <w:p w14:paraId="0EB13F7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36</w:t>
            </w:r>
          </w:p>
        </w:tc>
        <w:tc>
          <w:tcPr>
            <w:tcW w:w="998" w:type="pct"/>
            <w:shd w:val="clear" w:color="auto" w:fill="auto"/>
          </w:tcPr>
          <w:p w14:paraId="40DD6CB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w:t>
            </w:r>
          </w:p>
        </w:tc>
        <w:tc>
          <w:tcPr>
            <w:tcW w:w="1001" w:type="pct"/>
            <w:shd w:val="clear" w:color="auto" w:fill="auto"/>
          </w:tcPr>
          <w:p w14:paraId="09A054D7"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29</w:t>
            </w:r>
          </w:p>
        </w:tc>
        <w:tc>
          <w:tcPr>
            <w:tcW w:w="998" w:type="pct"/>
            <w:shd w:val="clear" w:color="auto" w:fill="auto"/>
          </w:tcPr>
          <w:p w14:paraId="66E383F6"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w:t>
            </w:r>
          </w:p>
        </w:tc>
      </w:tr>
      <w:tr w:rsidR="00A4084E" w:rsidRPr="00FC458B" w14:paraId="5075749A" w14:textId="77777777">
        <w:tc>
          <w:tcPr>
            <w:tcW w:w="1001" w:type="pct"/>
            <w:shd w:val="clear" w:color="auto" w:fill="auto"/>
          </w:tcPr>
          <w:p w14:paraId="5BC3AC1F"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12</w:t>
            </w:r>
          </w:p>
        </w:tc>
        <w:tc>
          <w:tcPr>
            <w:tcW w:w="1001" w:type="pct"/>
            <w:shd w:val="clear" w:color="auto" w:fill="auto"/>
          </w:tcPr>
          <w:p w14:paraId="7CAF08A9"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31</w:t>
            </w:r>
          </w:p>
        </w:tc>
        <w:tc>
          <w:tcPr>
            <w:tcW w:w="998" w:type="pct"/>
            <w:shd w:val="clear" w:color="auto" w:fill="auto"/>
          </w:tcPr>
          <w:p w14:paraId="61EC2EB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3</w:t>
            </w:r>
          </w:p>
        </w:tc>
        <w:tc>
          <w:tcPr>
            <w:tcW w:w="1001" w:type="pct"/>
            <w:shd w:val="clear" w:color="auto" w:fill="auto"/>
          </w:tcPr>
          <w:p w14:paraId="3CC8C49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25</w:t>
            </w:r>
          </w:p>
        </w:tc>
        <w:tc>
          <w:tcPr>
            <w:tcW w:w="998" w:type="pct"/>
            <w:shd w:val="clear" w:color="auto" w:fill="auto"/>
          </w:tcPr>
          <w:p w14:paraId="7D2A07A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w:t>
            </w:r>
          </w:p>
        </w:tc>
      </w:tr>
      <w:tr w:rsidR="00A4084E" w:rsidRPr="00FC458B" w14:paraId="5E430D51" w14:textId="77777777">
        <w:tc>
          <w:tcPr>
            <w:tcW w:w="1001" w:type="pct"/>
            <w:shd w:val="clear" w:color="auto" w:fill="auto"/>
          </w:tcPr>
          <w:p w14:paraId="4507226B"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8</w:t>
            </w:r>
          </w:p>
        </w:tc>
        <w:tc>
          <w:tcPr>
            <w:tcW w:w="1001" w:type="pct"/>
            <w:shd w:val="clear" w:color="auto" w:fill="auto"/>
          </w:tcPr>
          <w:p w14:paraId="3DC040FB"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26</w:t>
            </w:r>
          </w:p>
        </w:tc>
        <w:tc>
          <w:tcPr>
            <w:tcW w:w="998" w:type="pct"/>
            <w:shd w:val="clear" w:color="auto" w:fill="auto"/>
          </w:tcPr>
          <w:p w14:paraId="1389BC6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w:t>
            </w:r>
          </w:p>
        </w:tc>
        <w:tc>
          <w:tcPr>
            <w:tcW w:w="1001" w:type="pct"/>
            <w:shd w:val="clear" w:color="auto" w:fill="auto"/>
          </w:tcPr>
          <w:p w14:paraId="260E298B"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19</w:t>
            </w:r>
          </w:p>
        </w:tc>
        <w:tc>
          <w:tcPr>
            <w:tcW w:w="998" w:type="pct"/>
            <w:shd w:val="clear" w:color="auto" w:fill="auto"/>
          </w:tcPr>
          <w:p w14:paraId="085C76B7"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w:t>
            </w:r>
          </w:p>
        </w:tc>
      </w:tr>
      <w:tr w:rsidR="00A4084E" w:rsidRPr="00FC458B" w14:paraId="0A9BC4D7" w14:textId="77777777">
        <w:tc>
          <w:tcPr>
            <w:tcW w:w="1001" w:type="pct"/>
            <w:shd w:val="clear" w:color="auto" w:fill="auto"/>
          </w:tcPr>
          <w:p w14:paraId="4D62B72A"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4</w:t>
            </w:r>
          </w:p>
        </w:tc>
        <w:tc>
          <w:tcPr>
            <w:tcW w:w="1001" w:type="pct"/>
            <w:shd w:val="clear" w:color="auto" w:fill="auto"/>
          </w:tcPr>
          <w:p w14:paraId="5F199ED2"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20</w:t>
            </w:r>
          </w:p>
        </w:tc>
        <w:tc>
          <w:tcPr>
            <w:tcW w:w="998" w:type="pct"/>
            <w:shd w:val="clear" w:color="auto" w:fill="auto"/>
          </w:tcPr>
          <w:p w14:paraId="74EED2F3"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0</w:t>
            </w:r>
          </w:p>
        </w:tc>
        <w:tc>
          <w:tcPr>
            <w:tcW w:w="1001" w:type="pct"/>
            <w:shd w:val="clear" w:color="auto" w:fill="auto"/>
          </w:tcPr>
          <w:p w14:paraId="091FAD5D"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14</w:t>
            </w:r>
          </w:p>
        </w:tc>
        <w:tc>
          <w:tcPr>
            <w:tcW w:w="998" w:type="pct"/>
            <w:shd w:val="clear" w:color="auto" w:fill="auto"/>
          </w:tcPr>
          <w:p w14:paraId="1F4A90A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w:t>
            </w:r>
          </w:p>
        </w:tc>
      </w:tr>
      <w:tr w:rsidR="00A4084E" w:rsidRPr="00FC458B" w14:paraId="048CC711" w14:textId="77777777">
        <w:tc>
          <w:tcPr>
            <w:tcW w:w="1001" w:type="pct"/>
            <w:shd w:val="clear" w:color="auto" w:fill="auto"/>
          </w:tcPr>
          <w:p w14:paraId="14DB16BE"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0</w:t>
            </w:r>
          </w:p>
        </w:tc>
        <w:tc>
          <w:tcPr>
            <w:tcW w:w="1001" w:type="pct"/>
            <w:shd w:val="clear" w:color="auto" w:fill="auto"/>
          </w:tcPr>
          <w:p w14:paraId="34043810"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14</w:t>
            </w:r>
          </w:p>
        </w:tc>
        <w:tc>
          <w:tcPr>
            <w:tcW w:w="998" w:type="pct"/>
            <w:shd w:val="clear" w:color="auto" w:fill="auto"/>
          </w:tcPr>
          <w:p w14:paraId="20E78AC4"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0</w:t>
            </w:r>
          </w:p>
        </w:tc>
        <w:tc>
          <w:tcPr>
            <w:tcW w:w="1001" w:type="pct"/>
            <w:shd w:val="clear" w:color="auto" w:fill="auto"/>
          </w:tcPr>
          <w:p w14:paraId="6DC34995"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7</w:t>
            </w:r>
          </w:p>
        </w:tc>
        <w:tc>
          <w:tcPr>
            <w:tcW w:w="998" w:type="pct"/>
            <w:shd w:val="clear" w:color="auto" w:fill="auto"/>
          </w:tcPr>
          <w:p w14:paraId="77EAC4CC" w14:textId="77777777" w:rsidR="00A4084E" w:rsidRPr="00FC458B" w:rsidRDefault="00A4084E" w:rsidP="003658DD">
            <w:pPr>
              <w:widowControl w:val="0"/>
              <w:spacing w:before="120" w:after="0" w:line="240" w:lineRule="auto"/>
              <w:jc w:val="center"/>
              <w:rPr>
                <w:rFonts w:ascii="Arial" w:hAnsi="Arial" w:cs="Arial"/>
                <w:bCs/>
                <w:sz w:val="20"/>
                <w:szCs w:val="20"/>
              </w:rPr>
            </w:pPr>
            <w:r w:rsidRPr="00FC458B">
              <w:rPr>
                <w:rFonts w:ascii="Arial" w:hAnsi="Arial" w:cs="Arial"/>
                <w:bCs/>
                <w:sz w:val="20"/>
                <w:szCs w:val="20"/>
              </w:rPr>
              <w:t>0</w:t>
            </w:r>
          </w:p>
        </w:tc>
      </w:tr>
      <w:tr w:rsidR="00A4084E" w:rsidRPr="00FC458B" w14:paraId="2B385477" w14:textId="77777777">
        <w:tc>
          <w:tcPr>
            <w:tcW w:w="5000" w:type="pct"/>
            <w:gridSpan w:val="5"/>
            <w:shd w:val="clear" w:color="auto" w:fill="auto"/>
          </w:tcPr>
          <w:p w14:paraId="27BD7B85" w14:textId="77777777" w:rsidR="00A4084E" w:rsidRPr="00FC458B" w:rsidRDefault="00A4084E" w:rsidP="003658DD">
            <w:pPr>
              <w:widowControl w:val="0"/>
              <w:spacing w:before="120" w:after="0" w:line="240" w:lineRule="auto"/>
              <w:rPr>
                <w:rFonts w:ascii="Arial" w:hAnsi="Arial" w:cs="Arial"/>
                <w:bCs/>
                <w:sz w:val="20"/>
                <w:szCs w:val="20"/>
              </w:rPr>
            </w:pPr>
            <w:r w:rsidRPr="00FC458B">
              <w:rPr>
                <w:rFonts w:ascii="Arial" w:hAnsi="Arial" w:cs="Arial"/>
                <w:bCs/>
                <w:sz w:val="20"/>
                <w:szCs w:val="20"/>
              </w:rPr>
              <w:t>Ghi chú: n là số phát thử nghiệm của 01 nhóm; P</w:t>
            </w:r>
            <w:r w:rsidRPr="00FC458B">
              <w:rPr>
                <w:rFonts w:ascii="Arial" w:hAnsi="Arial" w:cs="Arial"/>
                <w:bCs/>
                <w:sz w:val="20"/>
                <w:szCs w:val="20"/>
                <w:vertAlign w:val="subscript"/>
              </w:rPr>
              <w:t>1</w:t>
            </w:r>
            <w:r w:rsidRPr="00FC458B">
              <w:rPr>
                <w:rFonts w:ascii="Arial" w:hAnsi="Arial" w:cs="Arial"/>
                <w:bCs/>
                <w:sz w:val="20"/>
                <w:szCs w:val="20"/>
              </w:rPr>
              <w:t>, P</w:t>
            </w:r>
            <w:r w:rsidRPr="00FC458B">
              <w:rPr>
                <w:rFonts w:ascii="Arial" w:hAnsi="Arial" w:cs="Arial"/>
                <w:bCs/>
                <w:sz w:val="20"/>
                <w:szCs w:val="20"/>
                <w:vertAlign w:val="subscript"/>
              </w:rPr>
              <w:t>n</w:t>
            </w:r>
            <w:r w:rsidRPr="00FC458B">
              <w:rPr>
                <w:rFonts w:ascii="Arial" w:hAnsi="Arial" w:cs="Arial"/>
                <w:bCs/>
                <w:sz w:val="20"/>
                <w:szCs w:val="20"/>
              </w:rPr>
              <w:t xml:space="preserve"> là giới hạn tin cậy trên và giới hạn tin cậy dưới vùng trị số tin cậy của kết quả xác định nhóm đó.</w:t>
            </w:r>
          </w:p>
        </w:tc>
      </w:tr>
    </w:tbl>
    <w:p w14:paraId="2B0D2715" w14:textId="77777777" w:rsidR="00F50121" w:rsidRPr="00FC458B" w:rsidRDefault="00F50121" w:rsidP="003658DD">
      <w:pPr>
        <w:spacing w:before="120" w:after="0" w:line="240" w:lineRule="auto"/>
        <w:rPr>
          <w:rFonts w:ascii="Arial" w:hAnsi="Arial" w:cs="Arial"/>
          <w:b/>
          <w:sz w:val="20"/>
          <w:szCs w:val="20"/>
        </w:rPr>
      </w:pPr>
    </w:p>
    <w:sectPr w:rsidR="00F50121" w:rsidRPr="00FC458B" w:rsidSect="00DF30FA">
      <w:pgSz w:w="11906" w:h="16838"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1670F" w14:textId="77777777" w:rsidR="002903ED" w:rsidRDefault="002903ED" w:rsidP="00F90EA4">
      <w:pPr>
        <w:spacing w:after="0" w:line="240" w:lineRule="auto"/>
      </w:pPr>
      <w:r>
        <w:separator/>
      </w:r>
    </w:p>
  </w:endnote>
  <w:endnote w:type="continuationSeparator" w:id="0">
    <w:p w14:paraId="2F409C7C" w14:textId="77777777" w:rsidR="002903ED" w:rsidRDefault="002903ED" w:rsidP="00F9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021A3" w14:textId="77777777" w:rsidR="002903ED" w:rsidRDefault="002903ED" w:rsidP="00F90EA4">
      <w:pPr>
        <w:spacing w:after="0" w:line="240" w:lineRule="auto"/>
      </w:pPr>
      <w:r>
        <w:separator/>
      </w:r>
    </w:p>
  </w:footnote>
  <w:footnote w:type="continuationSeparator" w:id="0">
    <w:p w14:paraId="14852FE3" w14:textId="77777777" w:rsidR="002903ED" w:rsidRDefault="002903ED" w:rsidP="00F9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23327"/>
    <w:multiLevelType w:val="singleLevel"/>
    <w:tmpl w:val="688082A2"/>
    <w:lvl w:ilvl="0">
      <w:start w:val="1"/>
      <w:numFmt w:val="decimal"/>
      <w:pStyle w:val="Bang"/>
      <w:lvlText w:val="B¶ng %1 -"/>
      <w:lvlJc w:val="center"/>
      <w:pPr>
        <w:tabs>
          <w:tab w:val="num" w:pos="1080"/>
        </w:tabs>
        <w:ind w:left="0" w:firstLine="288"/>
      </w:pPr>
      <w:rPr>
        <w:rFonts w:ascii=".VnTime" w:hAnsi=".VnTime" w:hint="default"/>
        <w:b/>
        <w:i w:val="0"/>
        <w:spacing w:val="0"/>
        <w:w w:val="100"/>
        <w:position w:val="0"/>
        <w:sz w:val="26"/>
        <w:szCs w:val="26"/>
      </w:rPr>
    </w:lvl>
  </w:abstractNum>
  <w:abstractNum w:abstractNumId="1" w15:restartNumberingAfterBreak="0">
    <w:nsid w:val="4A01565E"/>
    <w:multiLevelType w:val="singleLevel"/>
    <w:tmpl w:val="8164794C"/>
    <w:lvl w:ilvl="0">
      <w:start w:val="1"/>
      <w:numFmt w:val="decimal"/>
      <w:pStyle w:val="Chuthich123"/>
      <w:lvlText w:val="%1)"/>
      <w:lvlJc w:val="left"/>
      <w:pPr>
        <w:tabs>
          <w:tab w:val="num" w:pos="644"/>
        </w:tabs>
        <w:ind w:left="624" w:hanging="340"/>
      </w:pPr>
      <w:rPr>
        <w:rFonts w:ascii=".VnTime" w:hAnsi=".VnTime" w:hint="default"/>
        <w:b w:val="0"/>
        <w:i w:val="0"/>
        <w:sz w:val="24"/>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C5"/>
    <w:rsid w:val="00004862"/>
    <w:rsid w:val="00006466"/>
    <w:rsid w:val="00011F14"/>
    <w:rsid w:val="000133A2"/>
    <w:rsid w:val="00015FAC"/>
    <w:rsid w:val="00023262"/>
    <w:rsid w:val="000242C8"/>
    <w:rsid w:val="000273C0"/>
    <w:rsid w:val="00035B20"/>
    <w:rsid w:val="0004066E"/>
    <w:rsid w:val="0004161F"/>
    <w:rsid w:val="000426E3"/>
    <w:rsid w:val="00042DF9"/>
    <w:rsid w:val="00043D1C"/>
    <w:rsid w:val="00045B68"/>
    <w:rsid w:val="000520A1"/>
    <w:rsid w:val="00060745"/>
    <w:rsid w:val="00064370"/>
    <w:rsid w:val="00064EBE"/>
    <w:rsid w:val="00066111"/>
    <w:rsid w:val="000708FD"/>
    <w:rsid w:val="00071108"/>
    <w:rsid w:val="0007203C"/>
    <w:rsid w:val="00075058"/>
    <w:rsid w:val="000752D5"/>
    <w:rsid w:val="00077654"/>
    <w:rsid w:val="00081216"/>
    <w:rsid w:val="000833FE"/>
    <w:rsid w:val="0008425D"/>
    <w:rsid w:val="0008492A"/>
    <w:rsid w:val="00085010"/>
    <w:rsid w:val="00086389"/>
    <w:rsid w:val="0008799B"/>
    <w:rsid w:val="00087F8B"/>
    <w:rsid w:val="00090A4C"/>
    <w:rsid w:val="00097EAF"/>
    <w:rsid w:val="000A02A5"/>
    <w:rsid w:val="000A4DD3"/>
    <w:rsid w:val="000A5E8A"/>
    <w:rsid w:val="000A6A9D"/>
    <w:rsid w:val="000B0C16"/>
    <w:rsid w:val="000B17EA"/>
    <w:rsid w:val="000B18D6"/>
    <w:rsid w:val="000B76B9"/>
    <w:rsid w:val="000B7A07"/>
    <w:rsid w:val="000C0424"/>
    <w:rsid w:val="000C2D6F"/>
    <w:rsid w:val="000C3424"/>
    <w:rsid w:val="000C3F51"/>
    <w:rsid w:val="000C5211"/>
    <w:rsid w:val="000C5B7B"/>
    <w:rsid w:val="000D06A4"/>
    <w:rsid w:val="000D122C"/>
    <w:rsid w:val="000D2E3B"/>
    <w:rsid w:val="000D4216"/>
    <w:rsid w:val="000D47FF"/>
    <w:rsid w:val="000D6683"/>
    <w:rsid w:val="000D6A00"/>
    <w:rsid w:val="000D7186"/>
    <w:rsid w:val="000E2FB5"/>
    <w:rsid w:val="000E3874"/>
    <w:rsid w:val="000E388C"/>
    <w:rsid w:val="000E6DB1"/>
    <w:rsid w:val="000F1CF9"/>
    <w:rsid w:val="000F2E12"/>
    <w:rsid w:val="000F5385"/>
    <w:rsid w:val="000F57C9"/>
    <w:rsid w:val="000F5834"/>
    <w:rsid w:val="00100035"/>
    <w:rsid w:val="0010521A"/>
    <w:rsid w:val="00110EA5"/>
    <w:rsid w:val="00112D86"/>
    <w:rsid w:val="00116B80"/>
    <w:rsid w:val="00122301"/>
    <w:rsid w:val="0013024B"/>
    <w:rsid w:val="0013687A"/>
    <w:rsid w:val="00157C50"/>
    <w:rsid w:val="0016034F"/>
    <w:rsid w:val="0016313A"/>
    <w:rsid w:val="001648B2"/>
    <w:rsid w:val="00170E06"/>
    <w:rsid w:val="00171A87"/>
    <w:rsid w:val="00171B5C"/>
    <w:rsid w:val="00175F2E"/>
    <w:rsid w:val="00176A9D"/>
    <w:rsid w:val="00180142"/>
    <w:rsid w:val="0018287C"/>
    <w:rsid w:val="00182F32"/>
    <w:rsid w:val="001834F1"/>
    <w:rsid w:val="00191D13"/>
    <w:rsid w:val="00191DC6"/>
    <w:rsid w:val="00195CAE"/>
    <w:rsid w:val="00196D98"/>
    <w:rsid w:val="00197A41"/>
    <w:rsid w:val="00197F06"/>
    <w:rsid w:val="001A055B"/>
    <w:rsid w:val="001A38AE"/>
    <w:rsid w:val="001A4579"/>
    <w:rsid w:val="001A49DF"/>
    <w:rsid w:val="001B1D54"/>
    <w:rsid w:val="001B1E30"/>
    <w:rsid w:val="001B606B"/>
    <w:rsid w:val="001B6A27"/>
    <w:rsid w:val="001B7A50"/>
    <w:rsid w:val="001B7E5A"/>
    <w:rsid w:val="001C1943"/>
    <w:rsid w:val="001C281D"/>
    <w:rsid w:val="001C40D3"/>
    <w:rsid w:val="001C41B4"/>
    <w:rsid w:val="001C5062"/>
    <w:rsid w:val="001C6B23"/>
    <w:rsid w:val="001D0603"/>
    <w:rsid w:val="001D0819"/>
    <w:rsid w:val="001D2F81"/>
    <w:rsid w:val="001D6757"/>
    <w:rsid w:val="001E59AB"/>
    <w:rsid w:val="001F01CD"/>
    <w:rsid w:val="001F01F1"/>
    <w:rsid w:val="001F1B20"/>
    <w:rsid w:val="001F2D5E"/>
    <w:rsid w:val="001F5458"/>
    <w:rsid w:val="002002EA"/>
    <w:rsid w:val="00200491"/>
    <w:rsid w:val="00204518"/>
    <w:rsid w:val="002075F6"/>
    <w:rsid w:val="0020775B"/>
    <w:rsid w:val="00210C49"/>
    <w:rsid w:val="0021257D"/>
    <w:rsid w:val="00212A0D"/>
    <w:rsid w:val="00213230"/>
    <w:rsid w:val="00216FB6"/>
    <w:rsid w:val="00227502"/>
    <w:rsid w:val="0023001C"/>
    <w:rsid w:val="00230BE0"/>
    <w:rsid w:val="00230CD9"/>
    <w:rsid w:val="00232784"/>
    <w:rsid w:val="00233C7F"/>
    <w:rsid w:val="00234018"/>
    <w:rsid w:val="00235DFD"/>
    <w:rsid w:val="002406A8"/>
    <w:rsid w:val="0024597B"/>
    <w:rsid w:val="00251964"/>
    <w:rsid w:val="00252DCB"/>
    <w:rsid w:val="00255084"/>
    <w:rsid w:val="0026336F"/>
    <w:rsid w:val="00266554"/>
    <w:rsid w:val="0027199A"/>
    <w:rsid w:val="00271C0A"/>
    <w:rsid w:val="00274CF5"/>
    <w:rsid w:val="00276C29"/>
    <w:rsid w:val="00277C75"/>
    <w:rsid w:val="002825E6"/>
    <w:rsid w:val="002846D3"/>
    <w:rsid w:val="002903ED"/>
    <w:rsid w:val="002917A2"/>
    <w:rsid w:val="00292865"/>
    <w:rsid w:val="002935E5"/>
    <w:rsid w:val="002950A7"/>
    <w:rsid w:val="00295F76"/>
    <w:rsid w:val="002964DE"/>
    <w:rsid w:val="0029750D"/>
    <w:rsid w:val="002A600A"/>
    <w:rsid w:val="002A7CFE"/>
    <w:rsid w:val="002A7D3B"/>
    <w:rsid w:val="002B0E59"/>
    <w:rsid w:val="002B2AC9"/>
    <w:rsid w:val="002B746D"/>
    <w:rsid w:val="002C1D99"/>
    <w:rsid w:val="002C346D"/>
    <w:rsid w:val="002C3885"/>
    <w:rsid w:val="002D1DB0"/>
    <w:rsid w:val="002D2814"/>
    <w:rsid w:val="002D321E"/>
    <w:rsid w:val="002D415C"/>
    <w:rsid w:val="002E230E"/>
    <w:rsid w:val="002E2BB8"/>
    <w:rsid w:val="002F37DF"/>
    <w:rsid w:val="002F3CC2"/>
    <w:rsid w:val="002F4FBF"/>
    <w:rsid w:val="002F589E"/>
    <w:rsid w:val="0030040E"/>
    <w:rsid w:val="00301026"/>
    <w:rsid w:val="00302293"/>
    <w:rsid w:val="003043BF"/>
    <w:rsid w:val="003212D4"/>
    <w:rsid w:val="00321E84"/>
    <w:rsid w:val="003263FD"/>
    <w:rsid w:val="0033101E"/>
    <w:rsid w:val="0033158C"/>
    <w:rsid w:val="00333E4C"/>
    <w:rsid w:val="00336674"/>
    <w:rsid w:val="00336F19"/>
    <w:rsid w:val="00340339"/>
    <w:rsid w:val="00340BEE"/>
    <w:rsid w:val="00342DD9"/>
    <w:rsid w:val="00344B83"/>
    <w:rsid w:val="003500CE"/>
    <w:rsid w:val="00350B96"/>
    <w:rsid w:val="00355754"/>
    <w:rsid w:val="003557F5"/>
    <w:rsid w:val="00357C65"/>
    <w:rsid w:val="00362EFA"/>
    <w:rsid w:val="003632E7"/>
    <w:rsid w:val="003658DD"/>
    <w:rsid w:val="003719FC"/>
    <w:rsid w:val="00374805"/>
    <w:rsid w:val="00374E57"/>
    <w:rsid w:val="00374FB1"/>
    <w:rsid w:val="00375592"/>
    <w:rsid w:val="00384117"/>
    <w:rsid w:val="003907C8"/>
    <w:rsid w:val="00391D43"/>
    <w:rsid w:val="00392678"/>
    <w:rsid w:val="00392BAD"/>
    <w:rsid w:val="003A0D14"/>
    <w:rsid w:val="003A2510"/>
    <w:rsid w:val="003A2633"/>
    <w:rsid w:val="003A48D9"/>
    <w:rsid w:val="003A5B90"/>
    <w:rsid w:val="003B29BF"/>
    <w:rsid w:val="003B5116"/>
    <w:rsid w:val="003B538A"/>
    <w:rsid w:val="003B63A9"/>
    <w:rsid w:val="003B7815"/>
    <w:rsid w:val="003C093A"/>
    <w:rsid w:val="003C5F94"/>
    <w:rsid w:val="003C6353"/>
    <w:rsid w:val="003D1AFC"/>
    <w:rsid w:val="003D5B11"/>
    <w:rsid w:val="003D689B"/>
    <w:rsid w:val="003E06F1"/>
    <w:rsid w:val="003E0801"/>
    <w:rsid w:val="003E1DB5"/>
    <w:rsid w:val="003E28A4"/>
    <w:rsid w:val="003E3197"/>
    <w:rsid w:val="003F4557"/>
    <w:rsid w:val="003F468C"/>
    <w:rsid w:val="00404103"/>
    <w:rsid w:val="00405077"/>
    <w:rsid w:val="004069D5"/>
    <w:rsid w:val="00406F0E"/>
    <w:rsid w:val="00416247"/>
    <w:rsid w:val="004179DA"/>
    <w:rsid w:val="004233A7"/>
    <w:rsid w:val="00423770"/>
    <w:rsid w:val="00424490"/>
    <w:rsid w:val="00426CD1"/>
    <w:rsid w:val="0043016C"/>
    <w:rsid w:val="004319A9"/>
    <w:rsid w:val="00432A3A"/>
    <w:rsid w:val="00434681"/>
    <w:rsid w:val="00436D14"/>
    <w:rsid w:val="00441CB3"/>
    <w:rsid w:val="004425A9"/>
    <w:rsid w:val="00443C77"/>
    <w:rsid w:val="00453792"/>
    <w:rsid w:val="00453E20"/>
    <w:rsid w:val="00462087"/>
    <w:rsid w:val="0046425A"/>
    <w:rsid w:val="0046586E"/>
    <w:rsid w:val="004667B3"/>
    <w:rsid w:val="00471C4C"/>
    <w:rsid w:val="00474AA9"/>
    <w:rsid w:val="00476C0D"/>
    <w:rsid w:val="00481165"/>
    <w:rsid w:val="00483103"/>
    <w:rsid w:val="00493A9F"/>
    <w:rsid w:val="00496DBF"/>
    <w:rsid w:val="004A093F"/>
    <w:rsid w:val="004A2D56"/>
    <w:rsid w:val="004B0C38"/>
    <w:rsid w:val="004B214B"/>
    <w:rsid w:val="004C589D"/>
    <w:rsid w:val="004C719F"/>
    <w:rsid w:val="004D2A48"/>
    <w:rsid w:val="004D3384"/>
    <w:rsid w:val="004D48B7"/>
    <w:rsid w:val="004D6B87"/>
    <w:rsid w:val="004D751B"/>
    <w:rsid w:val="004E0E3E"/>
    <w:rsid w:val="004E1C4B"/>
    <w:rsid w:val="004E4FD5"/>
    <w:rsid w:val="004E57D3"/>
    <w:rsid w:val="004F0AFB"/>
    <w:rsid w:val="004F15D1"/>
    <w:rsid w:val="004F41BF"/>
    <w:rsid w:val="004F51CC"/>
    <w:rsid w:val="004F6E26"/>
    <w:rsid w:val="004F70A6"/>
    <w:rsid w:val="00500B2C"/>
    <w:rsid w:val="00501C42"/>
    <w:rsid w:val="00502EC8"/>
    <w:rsid w:val="00506214"/>
    <w:rsid w:val="00511658"/>
    <w:rsid w:val="0051208D"/>
    <w:rsid w:val="00512911"/>
    <w:rsid w:val="00515807"/>
    <w:rsid w:val="00517636"/>
    <w:rsid w:val="00522233"/>
    <w:rsid w:val="005222BE"/>
    <w:rsid w:val="00524B5E"/>
    <w:rsid w:val="00526818"/>
    <w:rsid w:val="00530CE4"/>
    <w:rsid w:val="005323C0"/>
    <w:rsid w:val="0053282B"/>
    <w:rsid w:val="0053590B"/>
    <w:rsid w:val="00535ED8"/>
    <w:rsid w:val="00540884"/>
    <w:rsid w:val="00546229"/>
    <w:rsid w:val="0054627F"/>
    <w:rsid w:val="005533AE"/>
    <w:rsid w:val="0055437A"/>
    <w:rsid w:val="00555249"/>
    <w:rsid w:val="00560BDF"/>
    <w:rsid w:val="0056276E"/>
    <w:rsid w:val="00563DB0"/>
    <w:rsid w:val="0056620B"/>
    <w:rsid w:val="00570358"/>
    <w:rsid w:val="00570644"/>
    <w:rsid w:val="00572979"/>
    <w:rsid w:val="005812B9"/>
    <w:rsid w:val="00581CAE"/>
    <w:rsid w:val="00585A8D"/>
    <w:rsid w:val="00593582"/>
    <w:rsid w:val="00595876"/>
    <w:rsid w:val="005962D4"/>
    <w:rsid w:val="005A48B1"/>
    <w:rsid w:val="005A644D"/>
    <w:rsid w:val="005B5C92"/>
    <w:rsid w:val="005B7968"/>
    <w:rsid w:val="005C082A"/>
    <w:rsid w:val="005C186C"/>
    <w:rsid w:val="005C29A3"/>
    <w:rsid w:val="005D0C93"/>
    <w:rsid w:val="005D2664"/>
    <w:rsid w:val="005D2950"/>
    <w:rsid w:val="005D399F"/>
    <w:rsid w:val="005D3E34"/>
    <w:rsid w:val="005E148E"/>
    <w:rsid w:val="005E172C"/>
    <w:rsid w:val="005F2A19"/>
    <w:rsid w:val="00601599"/>
    <w:rsid w:val="00602DA9"/>
    <w:rsid w:val="00607C85"/>
    <w:rsid w:val="00611AE1"/>
    <w:rsid w:val="006131C9"/>
    <w:rsid w:val="006134A5"/>
    <w:rsid w:val="006233DD"/>
    <w:rsid w:val="00623C53"/>
    <w:rsid w:val="00630D3F"/>
    <w:rsid w:val="00632B84"/>
    <w:rsid w:val="00633C23"/>
    <w:rsid w:val="0063577B"/>
    <w:rsid w:val="00636FC5"/>
    <w:rsid w:val="00641658"/>
    <w:rsid w:val="00644E22"/>
    <w:rsid w:val="00656EFF"/>
    <w:rsid w:val="006616EA"/>
    <w:rsid w:val="00663D3D"/>
    <w:rsid w:val="0066404E"/>
    <w:rsid w:val="00664152"/>
    <w:rsid w:val="00670CCC"/>
    <w:rsid w:val="00673531"/>
    <w:rsid w:val="00673A81"/>
    <w:rsid w:val="006754FF"/>
    <w:rsid w:val="00675FE3"/>
    <w:rsid w:val="00681BDE"/>
    <w:rsid w:val="00686835"/>
    <w:rsid w:val="00692FA6"/>
    <w:rsid w:val="00694E5E"/>
    <w:rsid w:val="00696D1A"/>
    <w:rsid w:val="006A04D5"/>
    <w:rsid w:val="006A0C9B"/>
    <w:rsid w:val="006A2AA7"/>
    <w:rsid w:val="006A3B44"/>
    <w:rsid w:val="006A7D33"/>
    <w:rsid w:val="006B4326"/>
    <w:rsid w:val="006B5FE4"/>
    <w:rsid w:val="006C021E"/>
    <w:rsid w:val="006C4422"/>
    <w:rsid w:val="006C7431"/>
    <w:rsid w:val="006D19FB"/>
    <w:rsid w:val="006D21F5"/>
    <w:rsid w:val="006D41C9"/>
    <w:rsid w:val="006E44B5"/>
    <w:rsid w:val="006F1441"/>
    <w:rsid w:val="006F20A1"/>
    <w:rsid w:val="006F6130"/>
    <w:rsid w:val="006F6260"/>
    <w:rsid w:val="006F6A4F"/>
    <w:rsid w:val="00703D3D"/>
    <w:rsid w:val="0070687F"/>
    <w:rsid w:val="007119FF"/>
    <w:rsid w:val="007126E0"/>
    <w:rsid w:val="00717FCE"/>
    <w:rsid w:val="00720FD3"/>
    <w:rsid w:val="007233A4"/>
    <w:rsid w:val="0072620B"/>
    <w:rsid w:val="00736FAF"/>
    <w:rsid w:val="00740840"/>
    <w:rsid w:val="007409E1"/>
    <w:rsid w:val="00740B0C"/>
    <w:rsid w:val="00741A52"/>
    <w:rsid w:val="00743369"/>
    <w:rsid w:val="00743DD4"/>
    <w:rsid w:val="00743FC5"/>
    <w:rsid w:val="00747512"/>
    <w:rsid w:val="00750BFA"/>
    <w:rsid w:val="007522AE"/>
    <w:rsid w:val="0076203D"/>
    <w:rsid w:val="00763A45"/>
    <w:rsid w:val="00767667"/>
    <w:rsid w:val="007734A3"/>
    <w:rsid w:val="00790F29"/>
    <w:rsid w:val="007A1184"/>
    <w:rsid w:val="007A7B25"/>
    <w:rsid w:val="007B03F5"/>
    <w:rsid w:val="007B0824"/>
    <w:rsid w:val="007B1B6C"/>
    <w:rsid w:val="007B2380"/>
    <w:rsid w:val="007B3964"/>
    <w:rsid w:val="007B6774"/>
    <w:rsid w:val="007C38A2"/>
    <w:rsid w:val="007D2F60"/>
    <w:rsid w:val="007D3C39"/>
    <w:rsid w:val="007D6FA3"/>
    <w:rsid w:val="007E2000"/>
    <w:rsid w:val="007E3091"/>
    <w:rsid w:val="007E362A"/>
    <w:rsid w:val="007E46C6"/>
    <w:rsid w:val="007E4F25"/>
    <w:rsid w:val="007F07C5"/>
    <w:rsid w:val="007F13C5"/>
    <w:rsid w:val="007F14FB"/>
    <w:rsid w:val="007F2BE4"/>
    <w:rsid w:val="007F70E6"/>
    <w:rsid w:val="008000E2"/>
    <w:rsid w:val="00802259"/>
    <w:rsid w:val="00802265"/>
    <w:rsid w:val="00803812"/>
    <w:rsid w:val="00803A7A"/>
    <w:rsid w:val="00805665"/>
    <w:rsid w:val="00805B2F"/>
    <w:rsid w:val="00807053"/>
    <w:rsid w:val="00811E0E"/>
    <w:rsid w:val="00812D11"/>
    <w:rsid w:val="0081329A"/>
    <w:rsid w:val="00815653"/>
    <w:rsid w:val="00822996"/>
    <w:rsid w:val="008247BA"/>
    <w:rsid w:val="008275F9"/>
    <w:rsid w:val="00831F78"/>
    <w:rsid w:val="00833BAC"/>
    <w:rsid w:val="00835814"/>
    <w:rsid w:val="00836572"/>
    <w:rsid w:val="00840F0B"/>
    <w:rsid w:val="00845864"/>
    <w:rsid w:val="0084689D"/>
    <w:rsid w:val="00851D58"/>
    <w:rsid w:val="00852333"/>
    <w:rsid w:val="00852F35"/>
    <w:rsid w:val="00853AF0"/>
    <w:rsid w:val="0085432F"/>
    <w:rsid w:val="008572F8"/>
    <w:rsid w:val="00857427"/>
    <w:rsid w:val="00857D91"/>
    <w:rsid w:val="008604DE"/>
    <w:rsid w:val="00861065"/>
    <w:rsid w:val="00865854"/>
    <w:rsid w:val="00870ED4"/>
    <w:rsid w:val="008766A7"/>
    <w:rsid w:val="00881A99"/>
    <w:rsid w:val="008879F1"/>
    <w:rsid w:val="00890402"/>
    <w:rsid w:val="00894EC6"/>
    <w:rsid w:val="00895890"/>
    <w:rsid w:val="008A1BA4"/>
    <w:rsid w:val="008A3ACE"/>
    <w:rsid w:val="008A50B9"/>
    <w:rsid w:val="008A7441"/>
    <w:rsid w:val="008B296B"/>
    <w:rsid w:val="008B2B7D"/>
    <w:rsid w:val="008B4096"/>
    <w:rsid w:val="008B5B3E"/>
    <w:rsid w:val="008C2E1C"/>
    <w:rsid w:val="008C42F9"/>
    <w:rsid w:val="008C6DAE"/>
    <w:rsid w:val="008D01D5"/>
    <w:rsid w:val="008D3984"/>
    <w:rsid w:val="008D4602"/>
    <w:rsid w:val="008E048A"/>
    <w:rsid w:val="008E1286"/>
    <w:rsid w:val="008E1665"/>
    <w:rsid w:val="008E1F6B"/>
    <w:rsid w:val="008E23E5"/>
    <w:rsid w:val="008E3357"/>
    <w:rsid w:val="008E3645"/>
    <w:rsid w:val="008E66FC"/>
    <w:rsid w:val="008E69D2"/>
    <w:rsid w:val="008F6E93"/>
    <w:rsid w:val="00902BF7"/>
    <w:rsid w:val="00904E87"/>
    <w:rsid w:val="009139A8"/>
    <w:rsid w:val="00914D71"/>
    <w:rsid w:val="0091520E"/>
    <w:rsid w:val="00922053"/>
    <w:rsid w:val="0092514A"/>
    <w:rsid w:val="0093042D"/>
    <w:rsid w:val="0093475C"/>
    <w:rsid w:val="00940BCC"/>
    <w:rsid w:val="009446FE"/>
    <w:rsid w:val="009451B6"/>
    <w:rsid w:val="00946D72"/>
    <w:rsid w:val="009522DF"/>
    <w:rsid w:val="00953A61"/>
    <w:rsid w:val="00954CCC"/>
    <w:rsid w:val="00961955"/>
    <w:rsid w:val="00963A72"/>
    <w:rsid w:val="0096534C"/>
    <w:rsid w:val="009653B0"/>
    <w:rsid w:val="00965AA0"/>
    <w:rsid w:val="00972E5A"/>
    <w:rsid w:val="00975E59"/>
    <w:rsid w:val="009766AD"/>
    <w:rsid w:val="009848B8"/>
    <w:rsid w:val="00984B72"/>
    <w:rsid w:val="009A0B79"/>
    <w:rsid w:val="009A32BD"/>
    <w:rsid w:val="009A335B"/>
    <w:rsid w:val="009A4552"/>
    <w:rsid w:val="009A7BE2"/>
    <w:rsid w:val="009B1447"/>
    <w:rsid w:val="009B2B72"/>
    <w:rsid w:val="009B47D2"/>
    <w:rsid w:val="009B64BB"/>
    <w:rsid w:val="009B7737"/>
    <w:rsid w:val="009C1545"/>
    <w:rsid w:val="009C1EBE"/>
    <w:rsid w:val="009C55D1"/>
    <w:rsid w:val="009D1A5E"/>
    <w:rsid w:val="009D1A7A"/>
    <w:rsid w:val="009D616C"/>
    <w:rsid w:val="009E0EE8"/>
    <w:rsid w:val="009E3D6E"/>
    <w:rsid w:val="009E6C96"/>
    <w:rsid w:val="009F2287"/>
    <w:rsid w:val="009F5FD7"/>
    <w:rsid w:val="009F6D00"/>
    <w:rsid w:val="009F70CC"/>
    <w:rsid w:val="00A02C96"/>
    <w:rsid w:val="00A100DD"/>
    <w:rsid w:val="00A1012B"/>
    <w:rsid w:val="00A10B8D"/>
    <w:rsid w:val="00A1528F"/>
    <w:rsid w:val="00A1612B"/>
    <w:rsid w:val="00A1632D"/>
    <w:rsid w:val="00A26029"/>
    <w:rsid w:val="00A3010C"/>
    <w:rsid w:val="00A3106E"/>
    <w:rsid w:val="00A31684"/>
    <w:rsid w:val="00A4004D"/>
    <w:rsid w:val="00A4084E"/>
    <w:rsid w:val="00A41D41"/>
    <w:rsid w:val="00A4268B"/>
    <w:rsid w:val="00A45BD4"/>
    <w:rsid w:val="00A477B2"/>
    <w:rsid w:val="00A47BCD"/>
    <w:rsid w:val="00A50149"/>
    <w:rsid w:val="00A52E83"/>
    <w:rsid w:val="00A53E06"/>
    <w:rsid w:val="00A5699F"/>
    <w:rsid w:val="00A61473"/>
    <w:rsid w:val="00A61695"/>
    <w:rsid w:val="00A61914"/>
    <w:rsid w:val="00A6771C"/>
    <w:rsid w:val="00A67A02"/>
    <w:rsid w:val="00A72450"/>
    <w:rsid w:val="00A73007"/>
    <w:rsid w:val="00A75340"/>
    <w:rsid w:val="00A81C41"/>
    <w:rsid w:val="00A825C5"/>
    <w:rsid w:val="00A839EC"/>
    <w:rsid w:val="00A847AC"/>
    <w:rsid w:val="00A85F3A"/>
    <w:rsid w:val="00A910F2"/>
    <w:rsid w:val="00A94652"/>
    <w:rsid w:val="00AA1E04"/>
    <w:rsid w:val="00AA5C31"/>
    <w:rsid w:val="00AB08B0"/>
    <w:rsid w:val="00AB16B9"/>
    <w:rsid w:val="00AB1D6A"/>
    <w:rsid w:val="00AB3B4A"/>
    <w:rsid w:val="00AC0CF1"/>
    <w:rsid w:val="00AD1CDF"/>
    <w:rsid w:val="00AD26CC"/>
    <w:rsid w:val="00AD42FC"/>
    <w:rsid w:val="00AD5898"/>
    <w:rsid w:val="00AE5C23"/>
    <w:rsid w:val="00AE5FE5"/>
    <w:rsid w:val="00AE6EB1"/>
    <w:rsid w:val="00AE70C4"/>
    <w:rsid w:val="00AE7432"/>
    <w:rsid w:val="00AF0294"/>
    <w:rsid w:val="00AF12ED"/>
    <w:rsid w:val="00AF2F45"/>
    <w:rsid w:val="00AF47C0"/>
    <w:rsid w:val="00B01ED3"/>
    <w:rsid w:val="00B044D5"/>
    <w:rsid w:val="00B04FE2"/>
    <w:rsid w:val="00B0565C"/>
    <w:rsid w:val="00B06041"/>
    <w:rsid w:val="00B068E8"/>
    <w:rsid w:val="00B111FF"/>
    <w:rsid w:val="00B13275"/>
    <w:rsid w:val="00B1401D"/>
    <w:rsid w:val="00B17145"/>
    <w:rsid w:val="00B214A3"/>
    <w:rsid w:val="00B21D80"/>
    <w:rsid w:val="00B2256A"/>
    <w:rsid w:val="00B249BC"/>
    <w:rsid w:val="00B268C5"/>
    <w:rsid w:val="00B278F5"/>
    <w:rsid w:val="00B309F5"/>
    <w:rsid w:val="00B30B94"/>
    <w:rsid w:val="00B33334"/>
    <w:rsid w:val="00B34230"/>
    <w:rsid w:val="00B35963"/>
    <w:rsid w:val="00B35B68"/>
    <w:rsid w:val="00B35CA3"/>
    <w:rsid w:val="00B37DDF"/>
    <w:rsid w:val="00B41AF4"/>
    <w:rsid w:val="00B4287B"/>
    <w:rsid w:val="00B5252E"/>
    <w:rsid w:val="00B5522D"/>
    <w:rsid w:val="00B6467D"/>
    <w:rsid w:val="00B673DD"/>
    <w:rsid w:val="00B700BE"/>
    <w:rsid w:val="00B71377"/>
    <w:rsid w:val="00B80272"/>
    <w:rsid w:val="00B81588"/>
    <w:rsid w:val="00B8484F"/>
    <w:rsid w:val="00B8729D"/>
    <w:rsid w:val="00B93085"/>
    <w:rsid w:val="00B94DBC"/>
    <w:rsid w:val="00B976E6"/>
    <w:rsid w:val="00BA0B0D"/>
    <w:rsid w:val="00BA41F2"/>
    <w:rsid w:val="00BA5127"/>
    <w:rsid w:val="00BA6407"/>
    <w:rsid w:val="00BA79F1"/>
    <w:rsid w:val="00BB03A4"/>
    <w:rsid w:val="00BB0443"/>
    <w:rsid w:val="00BB1A67"/>
    <w:rsid w:val="00BB20AF"/>
    <w:rsid w:val="00BB2183"/>
    <w:rsid w:val="00BB24BA"/>
    <w:rsid w:val="00BC0C09"/>
    <w:rsid w:val="00BC1EF2"/>
    <w:rsid w:val="00BC6CFE"/>
    <w:rsid w:val="00BD2471"/>
    <w:rsid w:val="00BD4B18"/>
    <w:rsid w:val="00BD5356"/>
    <w:rsid w:val="00BD7E91"/>
    <w:rsid w:val="00BE2945"/>
    <w:rsid w:val="00BE4179"/>
    <w:rsid w:val="00BE69D7"/>
    <w:rsid w:val="00BF0CE6"/>
    <w:rsid w:val="00BF4D81"/>
    <w:rsid w:val="00BF7213"/>
    <w:rsid w:val="00C01310"/>
    <w:rsid w:val="00C032CC"/>
    <w:rsid w:val="00C03DE1"/>
    <w:rsid w:val="00C044D9"/>
    <w:rsid w:val="00C1014F"/>
    <w:rsid w:val="00C15F8C"/>
    <w:rsid w:val="00C170DA"/>
    <w:rsid w:val="00C175CB"/>
    <w:rsid w:val="00C24B77"/>
    <w:rsid w:val="00C25C06"/>
    <w:rsid w:val="00C324E4"/>
    <w:rsid w:val="00C34CE0"/>
    <w:rsid w:val="00C35BB7"/>
    <w:rsid w:val="00C35F5E"/>
    <w:rsid w:val="00C37F88"/>
    <w:rsid w:val="00C40B7C"/>
    <w:rsid w:val="00C44E7E"/>
    <w:rsid w:val="00C46BA0"/>
    <w:rsid w:val="00C46CA3"/>
    <w:rsid w:val="00C50542"/>
    <w:rsid w:val="00C516CC"/>
    <w:rsid w:val="00C57351"/>
    <w:rsid w:val="00C57479"/>
    <w:rsid w:val="00C626CC"/>
    <w:rsid w:val="00C6579E"/>
    <w:rsid w:val="00C65865"/>
    <w:rsid w:val="00C66572"/>
    <w:rsid w:val="00C6683A"/>
    <w:rsid w:val="00C703FF"/>
    <w:rsid w:val="00C75A6E"/>
    <w:rsid w:val="00C76CA6"/>
    <w:rsid w:val="00C77063"/>
    <w:rsid w:val="00C8029A"/>
    <w:rsid w:val="00C81A04"/>
    <w:rsid w:val="00C83431"/>
    <w:rsid w:val="00C85341"/>
    <w:rsid w:val="00C864C2"/>
    <w:rsid w:val="00C9284B"/>
    <w:rsid w:val="00C942F9"/>
    <w:rsid w:val="00C965FF"/>
    <w:rsid w:val="00CA0727"/>
    <w:rsid w:val="00CA099A"/>
    <w:rsid w:val="00CA252C"/>
    <w:rsid w:val="00CA5724"/>
    <w:rsid w:val="00CB13CE"/>
    <w:rsid w:val="00CB21FD"/>
    <w:rsid w:val="00CB3DEA"/>
    <w:rsid w:val="00CB47DA"/>
    <w:rsid w:val="00CB6486"/>
    <w:rsid w:val="00CB6CD4"/>
    <w:rsid w:val="00CB7778"/>
    <w:rsid w:val="00CC0C54"/>
    <w:rsid w:val="00CC3860"/>
    <w:rsid w:val="00CC725C"/>
    <w:rsid w:val="00CC7A4A"/>
    <w:rsid w:val="00CD06DB"/>
    <w:rsid w:val="00CD303B"/>
    <w:rsid w:val="00CD6042"/>
    <w:rsid w:val="00CD7276"/>
    <w:rsid w:val="00CD7D9D"/>
    <w:rsid w:val="00CE031F"/>
    <w:rsid w:val="00CE44E2"/>
    <w:rsid w:val="00CE49E2"/>
    <w:rsid w:val="00CE6749"/>
    <w:rsid w:val="00CF342D"/>
    <w:rsid w:val="00CF73F5"/>
    <w:rsid w:val="00CF7891"/>
    <w:rsid w:val="00CF7C39"/>
    <w:rsid w:val="00D03629"/>
    <w:rsid w:val="00D0527B"/>
    <w:rsid w:val="00D05E37"/>
    <w:rsid w:val="00D10267"/>
    <w:rsid w:val="00D12379"/>
    <w:rsid w:val="00D12B87"/>
    <w:rsid w:val="00D14B1F"/>
    <w:rsid w:val="00D2363F"/>
    <w:rsid w:val="00D24A30"/>
    <w:rsid w:val="00D24EFD"/>
    <w:rsid w:val="00D25B8E"/>
    <w:rsid w:val="00D30476"/>
    <w:rsid w:val="00D305F6"/>
    <w:rsid w:val="00D3266E"/>
    <w:rsid w:val="00D32FD2"/>
    <w:rsid w:val="00D342A9"/>
    <w:rsid w:val="00D35B07"/>
    <w:rsid w:val="00D410EB"/>
    <w:rsid w:val="00D435EF"/>
    <w:rsid w:val="00D46B59"/>
    <w:rsid w:val="00D5259E"/>
    <w:rsid w:val="00D561D0"/>
    <w:rsid w:val="00D564F3"/>
    <w:rsid w:val="00D56557"/>
    <w:rsid w:val="00D57D58"/>
    <w:rsid w:val="00D6085A"/>
    <w:rsid w:val="00D63B56"/>
    <w:rsid w:val="00D664E2"/>
    <w:rsid w:val="00D67F34"/>
    <w:rsid w:val="00D724B6"/>
    <w:rsid w:val="00D7299B"/>
    <w:rsid w:val="00D72E67"/>
    <w:rsid w:val="00D75E16"/>
    <w:rsid w:val="00D823BC"/>
    <w:rsid w:val="00D849F0"/>
    <w:rsid w:val="00D9290C"/>
    <w:rsid w:val="00DA0303"/>
    <w:rsid w:val="00DA197E"/>
    <w:rsid w:val="00DA19C1"/>
    <w:rsid w:val="00DB5782"/>
    <w:rsid w:val="00DB6D1C"/>
    <w:rsid w:val="00DC2B7C"/>
    <w:rsid w:val="00DC3ABA"/>
    <w:rsid w:val="00DC62A9"/>
    <w:rsid w:val="00DD055B"/>
    <w:rsid w:val="00DD5E92"/>
    <w:rsid w:val="00DD77BC"/>
    <w:rsid w:val="00DD7C24"/>
    <w:rsid w:val="00DE42D7"/>
    <w:rsid w:val="00DE52A7"/>
    <w:rsid w:val="00DE79D5"/>
    <w:rsid w:val="00DF2AFE"/>
    <w:rsid w:val="00DF30FA"/>
    <w:rsid w:val="00DF7312"/>
    <w:rsid w:val="00E005C0"/>
    <w:rsid w:val="00E00D1F"/>
    <w:rsid w:val="00E011FF"/>
    <w:rsid w:val="00E02FFA"/>
    <w:rsid w:val="00E079FF"/>
    <w:rsid w:val="00E1110F"/>
    <w:rsid w:val="00E171AE"/>
    <w:rsid w:val="00E20AD3"/>
    <w:rsid w:val="00E22502"/>
    <w:rsid w:val="00E2314F"/>
    <w:rsid w:val="00E2400D"/>
    <w:rsid w:val="00E243DB"/>
    <w:rsid w:val="00E3554F"/>
    <w:rsid w:val="00E35A3E"/>
    <w:rsid w:val="00E374F6"/>
    <w:rsid w:val="00E401E9"/>
    <w:rsid w:val="00E430F0"/>
    <w:rsid w:val="00E44E95"/>
    <w:rsid w:val="00E45025"/>
    <w:rsid w:val="00E45682"/>
    <w:rsid w:val="00E46E03"/>
    <w:rsid w:val="00E504B2"/>
    <w:rsid w:val="00E5170A"/>
    <w:rsid w:val="00E5585D"/>
    <w:rsid w:val="00E64F76"/>
    <w:rsid w:val="00E724DE"/>
    <w:rsid w:val="00E73099"/>
    <w:rsid w:val="00E73BB2"/>
    <w:rsid w:val="00E74B7E"/>
    <w:rsid w:val="00E74C31"/>
    <w:rsid w:val="00E77E86"/>
    <w:rsid w:val="00E82F1E"/>
    <w:rsid w:val="00E8392D"/>
    <w:rsid w:val="00E843C0"/>
    <w:rsid w:val="00E879E6"/>
    <w:rsid w:val="00E87A48"/>
    <w:rsid w:val="00E954AB"/>
    <w:rsid w:val="00E95A4B"/>
    <w:rsid w:val="00EA051D"/>
    <w:rsid w:val="00EA3C6F"/>
    <w:rsid w:val="00EA3F2E"/>
    <w:rsid w:val="00EA7454"/>
    <w:rsid w:val="00EB3C1F"/>
    <w:rsid w:val="00EB4050"/>
    <w:rsid w:val="00EB5E8E"/>
    <w:rsid w:val="00EB70B7"/>
    <w:rsid w:val="00EB752A"/>
    <w:rsid w:val="00EC0248"/>
    <w:rsid w:val="00EC0F61"/>
    <w:rsid w:val="00EC2F44"/>
    <w:rsid w:val="00EC7752"/>
    <w:rsid w:val="00ED3D2F"/>
    <w:rsid w:val="00ED4CEA"/>
    <w:rsid w:val="00ED5D22"/>
    <w:rsid w:val="00EE533D"/>
    <w:rsid w:val="00EF114A"/>
    <w:rsid w:val="00EF76AE"/>
    <w:rsid w:val="00F0299C"/>
    <w:rsid w:val="00F05DF8"/>
    <w:rsid w:val="00F10285"/>
    <w:rsid w:val="00F10E0F"/>
    <w:rsid w:val="00F10E4F"/>
    <w:rsid w:val="00F14107"/>
    <w:rsid w:val="00F240BE"/>
    <w:rsid w:val="00F2522B"/>
    <w:rsid w:val="00F26A62"/>
    <w:rsid w:val="00F27136"/>
    <w:rsid w:val="00F31FD9"/>
    <w:rsid w:val="00F379CE"/>
    <w:rsid w:val="00F4145C"/>
    <w:rsid w:val="00F428DB"/>
    <w:rsid w:val="00F462D6"/>
    <w:rsid w:val="00F50121"/>
    <w:rsid w:val="00F50F53"/>
    <w:rsid w:val="00F57B3C"/>
    <w:rsid w:val="00F636BF"/>
    <w:rsid w:val="00F652CD"/>
    <w:rsid w:val="00F661F2"/>
    <w:rsid w:val="00F6634E"/>
    <w:rsid w:val="00F6636C"/>
    <w:rsid w:val="00F70C26"/>
    <w:rsid w:val="00F7241C"/>
    <w:rsid w:val="00F72DAA"/>
    <w:rsid w:val="00F75EB6"/>
    <w:rsid w:val="00F75F9C"/>
    <w:rsid w:val="00F85524"/>
    <w:rsid w:val="00F85660"/>
    <w:rsid w:val="00F8672A"/>
    <w:rsid w:val="00F869F0"/>
    <w:rsid w:val="00F90EA4"/>
    <w:rsid w:val="00F92054"/>
    <w:rsid w:val="00FA01E0"/>
    <w:rsid w:val="00FA0C1C"/>
    <w:rsid w:val="00FA1C0D"/>
    <w:rsid w:val="00FB118D"/>
    <w:rsid w:val="00FB12CF"/>
    <w:rsid w:val="00FB5DD7"/>
    <w:rsid w:val="00FC458B"/>
    <w:rsid w:val="00FC5CA2"/>
    <w:rsid w:val="00FC645B"/>
    <w:rsid w:val="00FC6DDA"/>
    <w:rsid w:val="00FC7F84"/>
    <w:rsid w:val="00FD123F"/>
    <w:rsid w:val="00FD69D9"/>
    <w:rsid w:val="00FE1E40"/>
    <w:rsid w:val="00FE371C"/>
    <w:rsid w:val="00FE38DD"/>
    <w:rsid w:val="00FE4231"/>
    <w:rsid w:val="00FE606A"/>
    <w:rsid w:val="00FF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2C870"/>
  <w15:chartTrackingRefBased/>
  <w15:docId w15:val="{F10B1902-4CAE-4927-B989-F72F4C9E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36"/>
    <w:pPr>
      <w:spacing w:after="200" w:line="276" w:lineRule="auto"/>
    </w:pPr>
    <w:rPr>
      <w:sz w:val="28"/>
      <w:szCs w:val="22"/>
    </w:rPr>
  </w:style>
  <w:style w:type="paragraph" w:styleId="Heading1">
    <w:name w:val="heading 1"/>
    <w:basedOn w:val="Normal"/>
    <w:next w:val="Normal"/>
    <w:link w:val="Heading1Char1"/>
    <w:qFormat/>
    <w:rsid w:val="007F07C5"/>
    <w:pPr>
      <w:keepNext/>
      <w:spacing w:before="240" w:after="60" w:line="240" w:lineRule="auto"/>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A4084E"/>
    <w:pPr>
      <w:keepNext/>
      <w:spacing w:after="120" w:line="240" w:lineRule="auto"/>
      <w:jc w:val="center"/>
      <w:outlineLvl w:val="1"/>
    </w:pPr>
    <w:rPr>
      <w:rFonts w:ascii=".VnTime" w:eastAsia="Times New Roman" w:hAnsi=".VnTime"/>
      <w:snapToGrid w:val="0"/>
      <w:color w:val="000000"/>
      <w:sz w:val="56"/>
      <w:szCs w:val="20"/>
      <w:lang w:val="x-none" w:eastAsia="x-none"/>
    </w:rPr>
  </w:style>
  <w:style w:type="paragraph" w:styleId="Heading3">
    <w:name w:val="heading 3"/>
    <w:basedOn w:val="Normal"/>
    <w:next w:val="Normal"/>
    <w:link w:val="Heading3Char"/>
    <w:qFormat/>
    <w:rsid w:val="00A4084E"/>
    <w:pPr>
      <w:keepNext/>
      <w:spacing w:after="120" w:line="240" w:lineRule="auto"/>
      <w:ind w:left="1587"/>
      <w:jc w:val="center"/>
      <w:outlineLvl w:val="2"/>
    </w:pPr>
    <w:rPr>
      <w:rFonts w:ascii=".VnTimeH" w:eastAsia="Times New Roman" w:hAnsi=".VnTimeH"/>
      <w:snapToGrid w:val="0"/>
      <w:color w:val="000000"/>
      <w:sz w:val="56"/>
      <w:szCs w:val="20"/>
      <w:lang w:val="x-none" w:eastAsia="x-none"/>
    </w:rPr>
  </w:style>
  <w:style w:type="paragraph" w:styleId="Heading4">
    <w:name w:val="heading 4"/>
    <w:basedOn w:val="Normal"/>
    <w:next w:val="Normal"/>
    <w:link w:val="Heading4Char"/>
    <w:qFormat/>
    <w:rsid w:val="00A4084E"/>
    <w:pPr>
      <w:keepNext/>
      <w:spacing w:after="120" w:line="240" w:lineRule="auto"/>
      <w:ind w:left="2606"/>
      <w:jc w:val="both"/>
      <w:outlineLvl w:val="3"/>
    </w:pPr>
    <w:rPr>
      <w:rFonts w:ascii=".VnTimeH" w:eastAsia="Times New Roman" w:hAnsi=".VnTimeH"/>
      <w:snapToGrid w:val="0"/>
      <w:color w:val="000000"/>
      <w:sz w:val="56"/>
      <w:szCs w:val="20"/>
      <w:lang w:val="x-none" w:eastAsia="x-none"/>
    </w:rPr>
  </w:style>
  <w:style w:type="paragraph" w:styleId="Heading5">
    <w:name w:val="heading 5"/>
    <w:basedOn w:val="Normal"/>
    <w:next w:val="Normal"/>
    <w:link w:val="Heading5Char"/>
    <w:qFormat/>
    <w:rsid w:val="00A4084E"/>
    <w:pPr>
      <w:keepNext/>
      <w:spacing w:after="120" w:line="240" w:lineRule="auto"/>
      <w:ind w:left="79"/>
      <w:jc w:val="both"/>
      <w:outlineLvl w:val="4"/>
    </w:pPr>
    <w:rPr>
      <w:rFonts w:ascii=".VnTime" w:eastAsia="Times New Roman" w:hAnsi=".VnTime"/>
      <w:snapToGrid w:val="0"/>
      <w:color w:val="000000"/>
      <w:sz w:val="56"/>
      <w:szCs w:val="20"/>
      <w:lang w:val="x-none" w:eastAsia="x-none"/>
    </w:rPr>
  </w:style>
  <w:style w:type="paragraph" w:styleId="Heading6">
    <w:name w:val="heading 6"/>
    <w:basedOn w:val="Normal"/>
    <w:next w:val="Normal"/>
    <w:link w:val="Heading6Char"/>
    <w:qFormat/>
    <w:rsid w:val="007F07C5"/>
    <w:pPr>
      <w:keepNext/>
      <w:spacing w:before="360" w:after="0" w:line="240" w:lineRule="auto"/>
      <w:jc w:val="both"/>
      <w:outlineLvl w:val="5"/>
    </w:pPr>
    <w:rPr>
      <w:rFonts w:eastAsia="Times New Roman"/>
      <w:b/>
      <w:sz w:val="20"/>
      <w:szCs w:val="28"/>
    </w:rPr>
  </w:style>
  <w:style w:type="paragraph" w:styleId="Heading7">
    <w:name w:val="heading 7"/>
    <w:basedOn w:val="Normal"/>
    <w:next w:val="Normal"/>
    <w:link w:val="Heading7Char"/>
    <w:qFormat/>
    <w:rsid w:val="00A4084E"/>
    <w:pPr>
      <w:keepNext/>
      <w:spacing w:after="120" w:line="240" w:lineRule="auto"/>
      <w:ind w:left="4053"/>
      <w:outlineLvl w:val="6"/>
    </w:pPr>
    <w:rPr>
      <w:rFonts w:ascii=".VnTime" w:eastAsia="Times New Roman" w:hAnsi=".VnTime"/>
      <w:snapToGrid w:val="0"/>
      <w:color w:val="FF0000"/>
      <w:sz w:val="56"/>
      <w:szCs w:val="20"/>
      <w:lang w:val="x-none" w:eastAsia="x-none"/>
    </w:rPr>
  </w:style>
  <w:style w:type="paragraph" w:styleId="Heading8">
    <w:name w:val="heading 8"/>
    <w:basedOn w:val="Normal"/>
    <w:next w:val="Normal"/>
    <w:link w:val="Heading8Char"/>
    <w:qFormat/>
    <w:rsid w:val="00A4084E"/>
    <w:pPr>
      <w:keepNext/>
      <w:spacing w:after="120" w:line="240" w:lineRule="auto"/>
      <w:ind w:left="1263"/>
      <w:jc w:val="both"/>
      <w:outlineLvl w:val="7"/>
    </w:pPr>
    <w:rPr>
      <w:rFonts w:ascii=".VnTime" w:eastAsia="Times New Roman" w:hAnsi=".VnTime"/>
      <w:snapToGrid w:val="0"/>
      <w:color w:val="000000"/>
      <w:sz w:val="56"/>
      <w:szCs w:val="20"/>
      <w:lang w:val="x-none" w:eastAsia="x-none"/>
    </w:rPr>
  </w:style>
  <w:style w:type="paragraph" w:styleId="Heading9">
    <w:name w:val="heading 9"/>
    <w:basedOn w:val="Normal"/>
    <w:next w:val="Normal"/>
    <w:link w:val="Heading9Char"/>
    <w:qFormat/>
    <w:rsid w:val="00A4084E"/>
    <w:pPr>
      <w:keepNext/>
      <w:spacing w:after="120" w:line="240" w:lineRule="auto"/>
      <w:ind w:left="86"/>
      <w:jc w:val="both"/>
      <w:outlineLvl w:val="8"/>
    </w:pPr>
    <w:rPr>
      <w:rFonts w:ascii=".VnTime" w:eastAsia="Times New Roman" w:hAnsi=".VnTime"/>
      <w:snapToGrid w:val="0"/>
      <w:color w:val="000000"/>
      <w:sz w:val="5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F07C5"/>
    <w:rPr>
      <w:rFonts w:ascii="Arial" w:eastAsia="Times New Roman" w:hAnsi="Arial" w:cs="Times New Roman"/>
      <w:b/>
      <w:bCs/>
      <w:kern w:val="32"/>
      <w:sz w:val="32"/>
      <w:szCs w:val="32"/>
    </w:rPr>
  </w:style>
  <w:style w:type="character" w:customStyle="1" w:styleId="Heading2Char">
    <w:name w:val="Heading 2 Char"/>
    <w:link w:val="Heading2"/>
    <w:rsid w:val="00A4084E"/>
    <w:rPr>
      <w:rFonts w:ascii=".VnTime" w:hAnsi=".VnTime"/>
      <w:snapToGrid w:val="0"/>
      <w:color w:val="000000"/>
      <w:sz w:val="56"/>
      <w:lang w:val="x-none" w:eastAsia="x-none" w:bidi="ar-SA"/>
    </w:rPr>
  </w:style>
  <w:style w:type="character" w:customStyle="1" w:styleId="Heading3Char">
    <w:name w:val="Heading 3 Char"/>
    <w:link w:val="Heading3"/>
    <w:rsid w:val="00A4084E"/>
    <w:rPr>
      <w:rFonts w:ascii=".VnTimeH" w:hAnsi=".VnTimeH"/>
      <w:snapToGrid w:val="0"/>
      <w:color w:val="000000"/>
      <w:sz w:val="56"/>
      <w:lang w:val="x-none" w:eastAsia="x-none" w:bidi="ar-SA"/>
    </w:rPr>
  </w:style>
  <w:style w:type="character" w:customStyle="1" w:styleId="Heading4Char">
    <w:name w:val="Heading 4 Char"/>
    <w:link w:val="Heading4"/>
    <w:rsid w:val="00A4084E"/>
    <w:rPr>
      <w:rFonts w:ascii=".VnTimeH" w:hAnsi=".VnTimeH"/>
      <w:snapToGrid w:val="0"/>
      <w:color w:val="000000"/>
      <w:sz w:val="56"/>
      <w:lang w:val="x-none" w:eastAsia="x-none" w:bidi="ar-SA"/>
    </w:rPr>
  </w:style>
  <w:style w:type="character" w:customStyle="1" w:styleId="Heading5Char">
    <w:name w:val="Heading 5 Char"/>
    <w:link w:val="Heading5"/>
    <w:rsid w:val="00A4084E"/>
    <w:rPr>
      <w:rFonts w:ascii=".VnTime" w:hAnsi=".VnTime"/>
      <w:snapToGrid w:val="0"/>
      <w:color w:val="000000"/>
      <w:sz w:val="56"/>
      <w:lang w:val="x-none" w:eastAsia="x-none" w:bidi="ar-SA"/>
    </w:rPr>
  </w:style>
  <w:style w:type="character" w:customStyle="1" w:styleId="Heading6Char">
    <w:name w:val="Heading 6 Char"/>
    <w:link w:val="Heading6"/>
    <w:rsid w:val="007F07C5"/>
    <w:rPr>
      <w:rFonts w:eastAsia="Times New Roman" w:cs="Times New Roman"/>
      <w:b/>
      <w:szCs w:val="28"/>
    </w:rPr>
  </w:style>
  <w:style w:type="character" w:customStyle="1" w:styleId="Heading7Char">
    <w:name w:val="Heading 7 Char"/>
    <w:link w:val="Heading7"/>
    <w:rsid w:val="00A4084E"/>
    <w:rPr>
      <w:rFonts w:ascii=".VnTime" w:hAnsi=".VnTime"/>
      <w:snapToGrid w:val="0"/>
      <w:color w:val="FF0000"/>
      <w:sz w:val="56"/>
      <w:lang w:val="x-none" w:eastAsia="x-none" w:bidi="ar-SA"/>
    </w:rPr>
  </w:style>
  <w:style w:type="character" w:customStyle="1" w:styleId="Heading8Char">
    <w:name w:val="Heading 8 Char"/>
    <w:link w:val="Heading8"/>
    <w:rsid w:val="00A4084E"/>
    <w:rPr>
      <w:rFonts w:ascii=".VnTime" w:hAnsi=".VnTime"/>
      <w:snapToGrid w:val="0"/>
      <w:color w:val="000000"/>
      <w:sz w:val="56"/>
      <w:lang w:val="x-none" w:eastAsia="x-none" w:bidi="ar-SA"/>
    </w:rPr>
  </w:style>
  <w:style w:type="character" w:customStyle="1" w:styleId="Heading9Char">
    <w:name w:val="Heading 9 Char"/>
    <w:link w:val="Heading9"/>
    <w:rsid w:val="00A4084E"/>
    <w:rPr>
      <w:rFonts w:ascii=".VnTime" w:hAnsi=".VnTime"/>
      <w:snapToGrid w:val="0"/>
      <w:color w:val="000000"/>
      <w:sz w:val="56"/>
      <w:lang w:val="x-none" w:eastAsia="x-none" w:bidi="ar-SA"/>
    </w:rPr>
  </w:style>
  <w:style w:type="paragraph" w:customStyle="1" w:styleId="DefaultParagraphFontParaCharCharCharCharChar">
    <w:name w:val="Default Paragraph Font Para Char Char Char Char Char"/>
    <w:autoRedefine/>
    <w:rsid w:val="00F50121"/>
    <w:pPr>
      <w:tabs>
        <w:tab w:val="left" w:pos="1152"/>
      </w:tabs>
      <w:spacing w:before="120" w:after="120" w:line="312" w:lineRule="auto"/>
    </w:pPr>
    <w:rPr>
      <w:rFonts w:ascii="Arial" w:eastAsia="Arial Unicode MS"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7F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sid w:val="007F07C5"/>
    <w:rPr>
      <w:rFonts w:ascii="Cambria" w:eastAsia="Times New Roman" w:hAnsi="Cambria" w:cs="Times New Roman"/>
      <w:b/>
      <w:bCs/>
      <w:color w:val="365F91"/>
      <w:szCs w:val="28"/>
    </w:rPr>
  </w:style>
  <w:style w:type="paragraph" w:styleId="ListParagraph">
    <w:name w:val="List Paragraph"/>
    <w:basedOn w:val="Normal"/>
    <w:uiPriority w:val="34"/>
    <w:qFormat/>
    <w:rsid w:val="000A02A5"/>
    <w:pPr>
      <w:ind w:left="720"/>
      <w:contextualSpacing/>
    </w:pPr>
  </w:style>
  <w:style w:type="character" w:styleId="CommentReference">
    <w:name w:val="annotation reference"/>
    <w:unhideWhenUsed/>
    <w:rsid w:val="00B5252E"/>
    <w:rPr>
      <w:sz w:val="16"/>
      <w:szCs w:val="16"/>
    </w:rPr>
  </w:style>
  <w:style w:type="paragraph" w:styleId="CommentText">
    <w:name w:val="annotation text"/>
    <w:basedOn w:val="Normal"/>
    <w:link w:val="CommentTextChar"/>
    <w:unhideWhenUsed/>
    <w:rsid w:val="00B5252E"/>
    <w:pPr>
      <w:spacing w:line="240" w:lineRule="auto"/>
    </w:pPr>
    <w:rPr>
      <w:sz w:val="20"/>
      <w:szCs w:val="20"/>
    </w:rPr>
  </w:style>
  <w:style w:type="character" w:customStyle="1" w:styleId="CommentTextChar">
    <w:name w:val="Comment Text Char"/>
    <w:link w:val="CommentText"/>
    <w:rsid w:val="00B5252E"/>
    <w:rPr>
      <w:sz w:val="20"/>
      <w:szCs w:val="20"/>
    </w:rPr>
  </w:style>
  <w:style w:type="paragraph" w:styleId="CommentSubject">
    <w:name w:val="annotation subject"/>
    <w:basedOn w:val="CommentText"/>
    <w:next w:val="CommentText"/>
    <w:link w:val="CommentSubjectChar"/>
    <w:uiPriority w:val="99"/>
    <w:semiHidden/>
    <w:unhideWhenUsed/>
    <w:rsid w:val="00B5252E"/>
    <w:rPr>
      <w:b/>
      <w:bCs/>
    </w:rPr>
  </w:style>
  <w:style w:type="character" w:customStyle="1" w:styleId="CommentSubjectChar">
    <w:name w:val="Comment Subject Char"/>
    <w:link w:val="CommentSubject"/>
    <w:uiPriority w:val="99"/>
    <w:semiHidden/>
    <w:rsid w:val="00B5252E"/>
    <w:rPr>
      <w:b/>
      <w:bCs/>
      <w:sz w:val="20"/>
      <w:szCs w:val="20"/>
    </w:rPr>
  </w:style>
  <w:style w:type="paragraph" w:styleId="BalloonText">
    <w:name w:val="Balloon Text"/>
    <w:basedOn w:val="Normal"/>
    <w:link w:val="BalloonTextChar"/>
    <w:uiPriority w:val="99"/>
    <w:semiHidden/>
    <w:unhideWhenUsed/>
    <w:rsid w:val="00B52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5252E"/>
    <w:rPr>
      <w:rFonts w:ascii="Tahoma" w:hAnsi="Tahoma" w:cs="Tahoma"/>
      <w:sz w:val="16"/>
      <w:szCs w:val="16"/>
    </w:rPr>
  </w:style>
  <w:style w:type="character" w:customStyle="1" w:styleId="normal-h">
    <w:name w:val="normal-h"/>
    <w:basedOn w:val="DefaultParagraphFont"/>
    <w:rsid w:val="00633C23"/>
  </w:style>
  <w:style w:type="paragraph" w:styleId="BodyText3">
    <w:name w:val="Body Text 3"/>
    <w:basedOn w:val="Normal"/>
    <w:link w:val="BodyText3Char"/>
    <w:rsid w:val="00481165"/>
    <w:pPr>
      <w:spacing w:before="120" w:after="0" w:line="240" w:lineRule="auto"/>
      <w:jc w:val="both"/>
    </w:pPr>
    <w:rPr>
      <w:rFonts w:ascii=".VnTime" w:eastAsia="Times New Roman" w:hAnsi=".VnTime"/>
      <w:i/>
      <w:sz w:val="20"/>
      <w:szCs w:val="20"/>
    </w:rPr>
  </w:style>
  <w:style w:type="character" w:customStyle="1" w:styleId="BodyText3Char">
    <w:name w:val="Body Text 3 Char"/>
    <w:link w:val="BodyText3"/>
    <w:rsid w:val="00481165"/>
    <w:rPr>
      <w:rFonts w:ascii=".VnTime" w:eastAsia="Times New Roman" w:hAnsi=".VnTime" w:cs="Times New Roman"/>
      <w:i/>
      <w:szCs w:val="20"/>
    </w:rPr>
  </w:style>
  <w:style w:type="paragraph" w:styleId="Header">
    <w:name w:val="header"/>
    <w:basedOn w:val="Normal"/>
    <w:link w:val="HeaderChar"/>
    <w:uiPriority w:val="99"/>
    <w:unhideWhenUsed/>
    <w:rsid w:val="00F9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EA4"/>
  </w:style>
  <w:style w:type="paragraph" w:styleId="Footer">
    <w:name w:val="footer"/>
    <w:basedOn w:val="Normal"/>
    <w:link w:val="FooterChar"/>
    <w:uiPriority w:val="99"/>
    <w:unhideWhenUsed/>
    <w:rsid w:val="00F9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A4"/>
  </w:style>
  <w:style w:type="paragraph" w:styleId="BodyText2">
    <w:name w:val="Body Text 2"/>
    <w:basedOn w:val="Normal"/>
    <w:link w:val="BodyText2Char"/>
    <w:uiPriority w:val="99"/>
    <w:semiHidden/>
    <w:unhideWhenUsed/>
    <w:rsid w:val="00F8672A"/>
    <w:pPr>
      <w:spacing w:after="120" w:line="480" w:lineRule="auto"/>
    </w:pPr>
  </w:style>
  <w:style w:type="character" w:customStyle="1" w:styleId="BodyText2Char">
    <w:name w:val="Body Text 2 Char"/>
    <w:basedOn w:val="DefaultParagraphFont"/>
    <w:link w:val="BodyText2"/>
    <w:rsid w:val="00F8672A"/>
  </w:style>
  <w:style w:type="character" w:styleId="Emphasis">
    <w:name w:val="Emphasis"/>
    <w:uiPriority w:val="20"/>
    <w:qFormat/>
    <w:rsid w:val="00DC2B7C"/>
    <w:rPr>
      <w:i/>
      <w:iCs/>
    </w:rPr>
  </w:style>
  <w:style w:type="character" w:styleId="Hyperlink">
    <w:name w:val="Hyperlink"/>
    <w:uiPriority w:val="99"/>
    <w:semiHidden/>
    <w:unhideWhenUsed/>
    <w:rsid w:val="00DC2B7C"/>
    <w:rPr>
      <w:color w:val="0000FF"/>
      <w:u w:val="single"/>
    </w:rPr>
  </w:style>
  <w:style w:type="paragraph" w:styleId="NormalWeb">
    <w:name w:val="Normal (Web)"/>
    <w:basedOn w:val="Normal"/>
    <w:uiPriority w:val="99"/>
    <w:unhideWhenUsed/>
    <w:rsid w:val="00F379CE"/>
    <w:pPr>
      <w:spacing w:before="100" w:beforeAutospacing="1" w:after="100" w:afterAutospacing="1" w:line="240" w:lineRule="auto"/>
    </w:pPr>
    <w:rPr>
      <w:rFonts w:eastAsia="Times New Roman"/>
      <w:sz w:val="24"/>
      <w:szCs w:val="24"/>
    </w:rPr>
  </w:style>
  <w:style w:type="character" w:styleId="Strong">
    <w:name w:val="Strong"/>
    <w:uiPriority w:val="22"/>
    <w:qFormat/>
    <w:rsid w:val="00F379CE"/>
    <w:rPr>
      <w:b/>
      <w:bCs/>
    </w:rPr>
  </w:style>
  <w:style w:type="character" w:customStyle="1" w:styleId="demuc4">
    <w:name w:val="demuc4"/>
    <w:basedOn w:val="DefaultParagraphFont"/>
    <w:rsid w:val="00F379CE"/>
  </w:style>
  <w:style w:type="paragraph" w:customStyle="1" w:styleId="HANOI-O">
    <w:name w:val="HANOI-O"/>
    <w:basedOn w:val="Heading1"/>
    <w:rsid w:val="00A4084E"/>
    <w:pPr>
      <w:keepNext w:val="0"/>
      <w:spacing w:before="0" w:after="0" w:line="360" w:lineRule="auto"/>
    </w:pPr>
    <w:rPr>
      <w:rFonts w:ascii=".VnArialH" w:hAnsi=".VnArialH"/>
      <w:bCs w:val="0"/>
      <w:spacing w:val="5"/>
      <w:kern w:val="28"/>
      <w:sz w:val="24"/>
      <w:szCs w:val="20"/>
      <w:lang w:val="x-none" w:eastAsia="x-none"/>
    </w:rPr>
  </w:style>
  <w:style w:type="paragraph" w:styleId="BodyTextIndent">
    <w:name w:val="Body Text Indent"/>
    <w:basedOn w:val="Normal"/>
    <w:link w:val="BodyTextIndentChar"/>
    <w:rsid w:val="00A4084E"/>
    <w:pPr>
      <w:spacing w:after="120" w:line="240" w:lineRule="auto"/>
      <w:ind w:left="154" w:firstLine="18"/>
      <w:jc w:val="both"/>
    </w:pPr>
    <w:rPr>
      <w:rFonts w:ascii=".VnTime" w:eastAsia="Times New Roman" w:hAnsi=".VnTime"/>
      <w:snapToGrid w:val="0"/>
      <w:color w:val="000000"/>
      <w:sz w:val="56"/>
      <w:szCs w:val="20"/>
      <w:lang w:val="x-none" w:eastAsia="x-none"/>
    </w:rPr>
  </w:style>
  <w:style w:type="character" w:customStyle="1" w:styleId="BodyTextIndentChar">
    <w:name w:val="Body Text Indent Char"/>
    <w:link w:val="BodyTextIndent"/>
    <w:rsid w:val="00A4084E"/>
    <w:rPr>
      <w:rFonts w:ascii=".VnTime" w:hAnsi=".VnTime"/>
      <w:snapToGrid w:val="0"/>
      <w:color w:val="000000"/>
      <w:sz w:val="56"/>
      <w:lang w:val="x-none" w:eastAsia="x-none" w:bidi="ar-SA"/>
    </w:rPr>
  </w:style>
  <w:style w:type="paragraph" w:styleId="BodyTextIndent2">
    <w:name w:val="Body Text Indent 2"/>
    <w:basedOn w:val="Normal"/>
    <w:link w:val="BodyTextIndent2Char"/>
    <w:rsid w:val="00A4084E"/>
    <w:pPr>
      <w:spacing w:after="120" w:line="240" w:lineRule="auto"/>
      <w:ind w:left="28" w:firstLine="43"/>
      <w:jc w:val="both"/>
    </w:pPr>
    <w:rPr>
      <w:rFonts w:ascii=".VnTime" w:eastAsia="Times New Roman" w:hAnsi=".VnTime"/>
      <w:snapToGrid w:val="0"/>
      <w:color w:val="000000"/>
      <w:sz w:val="56"/>
      <w:szCs w:val="20"/>
      <w:lang w:val="x-none" w:eastAsia="x-none"/>
    </w:rPr>
  </w:style>
  <w:style w:type="character" w:customStyle="1" w:styleId="BodyTextIndent2Char">
    <w:name w:val="Body Text Indent 2 Char"/>
    <w:link w:val="BodyTextIndent2"/>
    <w:rsid w:val="00A4084E"/>
    <w:rPr>
      <w:rFonts w:ascii=".VnTime" w:hAnsi=".VnTime"/>
      <w:snapToGrid w:val="0"/>
      <w:color w:val="000000"/>
      <w:sz w:val="56"/>
      <w:lang w:val="x-none" w:eastAsia="x-none" w:bidi="ar-SA"/>
    </w:rPr>
  </w:style>
  <w:style w:type="paragraph" w:styleId="BodyTextIndent3">
    <w:name w:val="Body Text Indent 3"/>
    <w:basedOn w:val="Normal"/>
    <w:link w:val="BodyTextIndent3Char"/>
    <w:rsid w:val="00A4084E"/>
    <w:pPr>
      <w:spacing w:after="120" w:line="240" w:lineRule="auto"/>
      <w:ind w:firstLine="3"/>
      <w:jc w:val="both"/>
    </w:pPr>
    <w:rPr>
      <w:rFonts w:ascii=".VnTime" w:eastAsia="Times New Roman" w:hAnsi=".VnTime"/>
      <w:snapToGrid w:val="0"/>
      <w:color w:val="FF0000"/>
      <w:sz w:val="56"/>
      <w:szCs w:val="20"/>
      <w:lang w:val="x-none" w:eastAsia="x-none"/>
    </w:rPr>
  </w:style>
  <w:style w:type="character" w:customStyle="1" w:styleId="BodyTextIndent3Char">
    <w:name w:val="Body Text Indent 3 Char"/>
    <w:link w:val="BodyTextIndent3"/>
    <w:rsid w:val="00A4084E"/>
    <w:rPr>
      <w:rFonts w:ascii=".VnTime" w:hAnsi=".VnTime"/>
      <w:snapToGrid w:val="0"/>
      <w:color w:val="FF0000"/>
      <w:sz w:val="56"/>
      <w:lang w:val="x-none" w:eastAsia="x-none" w:bidi="ar-SA"/>
    </w:rPr>
  </w:style>
  <w:style w:type="paragraph" w:styleId="BodyText">
    <w:name w:val="Body Text"/>
    <w:basedOn w:val="Normal"/>
    <w:link w:val="BodyTextChar"/>
    <w:rsid w:val="00A4084E"/>
    <w:pPr>
      <w:spacing w:after="120" w:line="240" w:lineRule="auto"/>
      <w:jc w:val="both"/>
    </w:pPr>
    <w:rPr>
      <w:rFonts w:ascii=".VnTime" w:eastAsia="Times New Roman" w:hAnsi=".VnTime"/>
      <w:snapToGrid w:val="0"/>
      <w:color w:val="FF0000"/>
      <w:sz w:val="56"/>
      <w:szCs w:val="20"/>
      <w:lang w:val="x-none" w:eastAsia="x-none"/>
    </w:rPr>
  </w:style>
  <w:style w:type="character" w:customStyle="1" w:styleId="BodyTextChar">
    <w:name w:val="Body Text Char"/>
    <w:link w:val="BodyText"/>
    <w:rsid w:val="00A4084E"/>
    <w:rPr>
      <w:rFonts w:ascii=".VnTime" w:hAnsi=".VnTime"/>
      <w:snapToGrid w:val="0"/>
      <w:color w:val="FF0000"/>
      <w:sz w:val="56"/>
      <w:lang w:val="x-none" w:eastAsia="x-none" w:bidi="ar-SA"/>
    </w:rPr>
  </w:style>
  <w:style w:type="paragraph" w:customStyle="1" w:styleId="Loai">
    <w:name w:val="Loai"/>
    <w:basedOn w:val="Normal"/>
    <w:autoRedefine/>
    <w:rsid w:val="00A4084E"/>
    <w:pPr>
      <w:spacing w:before="240" w:after="0" w:line="240" w:lineRule="auto"/>
      <w:jc w:val="center"/>
    </w:pPr>
    <w:rPr>
      <w:rFonts w:ascii=".VnCentury SchoolbookH" w:eastAsia="Times New Roman" w:hAnsi=".VnCentury SchoolbookH" w:cs="Courier New"/>
      <w:b/>
      <w:color w:val="0000FF"/>
      <w:spacing w:val="26"/>
      <w:sz w:val="32"/>
      <w:szCs w:val="32"/>
    </w:rPr>
  </w:style>
  <w:style w:type="paragraph" w:styleId="PlainText">
    <w:name w:val="Plain Text"/>
    <w:basedOn w:val="Normal"/>
    <w:rsid w:val="00A4084E"/>
    <w:pPr>
      <w:spacing w:after="0" w:line="240" w:lineRule="auto"/>
    </w:pPr>
    <w:rPr>
      <w:rFonts w:ascii="Courier New" w:eastAsia="Times New Roman" w:hAnsi="Courier New"/>
      <w:sz w:val="20"/>
      <w:szCs w:val="20"/>
      <w:lang w:val="x-none" w:eastAsia="x-none"/>
    </w:rPr>
  </w:style>
  <w:style w:type="character" w:customStyle="1" w:styleId="y2iqfc">
    <w:name w:val="y2iqfc"/>
    <w:basedOn w:val="DefaultParagraphFont"/>
    <w:rsid w:val="00A4084E"/>
  </w:style>
  <w:style w:type="paragraph" w:customStyle="1" w:styleId="Bang">
    <w:name w:val="Bang"/>
    <w:basedOn w:val="TableofFigures"/>
    <w:next w:val="Normal"/>
    <w:rsid w:val="00A4084E"/>
    <w:pPr>
      <w:numPr>
        <w:numId w:val="1"/>
      </w:numPr>
      <w:tabs>
        <w:tab w:val="clear" w:pos="1080"/>
        <w:tab w:val="num" w:pos="971"/>
      </w:tabs>
      <w:spacing w:before="180" w:after="60"/>
      <w:ind w:left="971" w:hanging="720"/>
      <w:jc w:val="right"/>
    </w:pPr>
    <w:rPr>
      <w:b/>
      <w:sz w:val="26"/>
    </w:rPr>
  </w:style>
  <w:style w:type="paragraph" w:styleId="TableofFigures">
    <w:name w:val="table of figures"/>
    <w:basedOn w:val="Normal"/>
    <w:next w:val="Normal"/>
    <w:semiHidden/>
    <w:unhideWhenUsed/>
    <w:rsid w:val="00A4084E"/>
    <w:pPr>
      <w:spacing w:after="0" w:line="240" w:lineRule="auto"/>
    </w:pPr>
    <w:rPr>
      <w:rFonts w:ascii=".VnTime" w:eastAsia="Times New Roman" w:hAnsi=".VnTime"/>
      <w:szCs w:val="20"/>
    </w:rPr>
  </w:style>
  <w:style w:type="paragraph" w:customStyle="1" w:styleId="Chuthich123">
    <w:name w:val="Chu_thich_123"/>
    <w:basedOn w:val="Signature"/>
    <w:rsid w:val="00A4084E"/>
    <w:pPr>
      <w:numPr>
        <w:numId w:val="2"/>
      </w:numPr>
      <w:tabs>
        <w:tab w:val="clear" w:pos="644"/>
        <w:tab w:val="num" w:pos="752"/>
      </w:tabs>
      <w:spacing w:before="14" w:after="14"/>
      <w:ind w:left="1191" w:hanging="720"/>
      <w:jc w:val="both"/>
    </w:pPr>
    <w:rPr>
      <w:sz w:val="23"/>
    </w:rPr>
  </w:style>
  <w:style w:type="paragraph" w:styleId="Signature">
    <w:name w:val="Signature"/>
    <w:basedOn w:val="Normal"/>
    <w:semiHidden/>
    <w:unhideWhenUsed/>
    <w:rsid w:val="00A4084E"/>
    <w:pPr>
      <w:spacing w:after="0" w:line="240" w:lineRule="auto"/>
      <w:ind w:left="4320"/>
    </w:pPr>
    <w:rPr>
      <w:rFonts w:ascii=".VnTime" w:eastAsia="Times New Roman" w:hAnsi=".VnTime"/>
      <w:szCs w:val="20"/>
      <w:lang w:val="x-none" w:eastAsia="x-none"/>
    </w:rPr>
  </w:style>
  <w:style w:type="paragraph" w:customStyle="1" w:styleId="Heading3CharBold">
    <w:name w:val="Heading 3 Char + Bold"/>
    <w:aliases w:val="Before:  6 pt"/>
    <w:basedOn w:val="Heading3"/>
    <w:rsid w:val="00A4084E"/>
    <w:pPr>
      <w:keepNext w:val="0"/>
      <w:numPr>
        <w:ilvl w:val="2"/>
      </w:numPr>
      <w:spacing w:before="120" w:after="20" w:line="264" w:lineRule="auto"/>
      <w:ind w:left="1135"/>
      <w:jc w:val="both"/>
    </w:pPr>
    <w:rPr>
      <w:rFonts w:ascii=".VnTime" w:hAnsi=".VnTime"/>
      <w:b/>
      <w:snapToGrid/>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927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giangpt</dc:creator>
  <cp:keywords/>
  <cp:lastModifiedBy>Hải Yến</cp:lastModifiedBy>
  <cp:revision>3</cp:revision>
  <cp:lastPrinted>2022-04-07T08:40:00Z</cp:lastPrinted>
  <dcterms:created xsi:type="dcterms:W3CDTF">2023-12-23T12:39:00Z</dcterms:created>
  <dcterms:modified xsi:type="dcterms:W3CDTF">2023-12-23T12:39:00Z</dcterms:modified>
</cp:coreProperties>
</file>