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Ind w:w="10" w:type="dxa"/>
        <w:tblCellMar>
          <w:left w:w="10" w:type="dxa"/>
          <w:right w:w="10" w:type="dxa"/>
        </w:tblCellMar>
        <w:tblLook w:val="0000" w:firstRow="0" w:lastRow="0" w:firstColumn="0" w:lastColumn="0" w:noHBand="0" w:noVBand="0"/>
      </w:tblPr>
      <w:tblGrid>
        <w:gridCol w:w="3450"/>
        <w:gridCol w:w="5629"/>
      </w:tblGrid>
      <w:tr w:rsidR="00612BD5" w:rsidRPr="002D12CD" w14:paraId="4931AB0C" w14:textId="77777777">
        <w:tc>
          <w:tcPr>
            <w:tcW w:w="1900" w:type="pct"/>
          </w:tcPr>
          <w:p w14:paraId="76945A5A" w14:textId="77777777" w:rsidR="00612BD5" w:rsidRPr="002D12CD" w:rsidRDefault="00000000" w:rsidP="002D12CD">
            <w:pPr>
              <w:spacing w:after="0"/>
              <w:jc w:val="center"/>
            </w:pPr>
            <w:r w:rsidRPr="002D12CD">
              <w:rPr>
                <w:b/>
              </w:rPr>
              <w:t>BỘ TÀI CHÍNH</w:t>
            </w:r>
          </w:p>
          <w:p w14:paraId="345B2BE7" w14:textId="77777777" w:rsidR="00612BD5" w:rsidRPr="002D12CD" w:rsidRDefault="00000000" w:rsidP="002D12CD">
            <w:pPr>
              <w:spacing w:after="0"/>
              <w:jc w:val="center"/>
            </w:pPr>
            <w:r w:rsidRPr="002D12CD">
              <w:t>_______</w:t>
            </w:r>
          </w:p>
          <w:p w14:paraId="28B0047A" w14:textId="77777777" w:rsidR="00612BD5" w:rsidRPr="002D12CD" w:rsidRDefault="00000000" w:rsidP="002D12CD">
            <w:pPr>
              <w:spacing w:after="0"/>
              <w:jc w:val="center"/>
              <w:rPr>
                <w:iCs/>
              </w:rPr>
            </w:pPr>
            <w:r w:rsidRPr="002D12CD">
              <w:rPr>
                <w:iCs/>
              </w:rPr>
              <w:t>Số: 160/2026/TT-BTC</w:t>
            </w:r>
          </w:p>
        </w:tc>
        <w:tc>
          <w:tcPr>
            <w:tcW w:w="3100" w:type="pct"/>
          </w:tcPr>
          <w:p w14:paraId="03A881B5" w14:textId="77777777" w:rsidR="00612BD5" w:rsidRPr="002D12CD" w:rsidRDefault="00000000" w:rsidP="002D12CD">
            <w:pPr>
              <w:spacing w:after="0"/>
              <w:jc w:val="center"/>
            </w:pPr>
            <w:r w:rsidRPr="002D12CD">
              <w:rPr>
                <w:b/>
              </w:rPr>
              <w:t>CỘNG HÒA XÃ HỘI CHỦ NGHĨA VIỆT NAM</w:t>
            </w:r>
            <w:r w:rsidRPr="002D12CD">
              <w:br/>
            </w:r>
            <w:r w:rsidRPr="002D12CD">
              <w:rPr>
                <w:b/>
              </w:rPr>
              <w:t>Độc lập - Tự do - Hạnh phúc</w:t>
            </w:r>
          </w:p>
          <w:p w14:paraId="7284B7DF" w14:textId="77777777" w:rsidR="00612BD5" w:rsidRPr="002D12CD" w:rsidRDefault="00000000" w:rsidP="002D12CD">
            <w:pPr>
              <w:spacing w:after="0"/>
              <w:jc w:val="center"/>
            </w:pPr>
            <w:r w:rsidRPr="002D12CD">
              <w:t>_____________________</w:t>
            </w:r>
          </w:p>
          <w:p w14:paraId="688ECBE9" w14:textId="77777777" w:rsidR="00612BD5" w:rsidRPr="002D12CD" w:rsidRDefault="00000000" w:rsidP="002D12CD">
            <w:pPr>
              <w:spacing w:after="0"/>
              <w:jc w:val="center"/>
            </w:pPr>
            <w:r w:rsidRPr="002D12CD">
              <w:rPr>
                <w:i/>
              </w:rPr>
              <w:t>Hà Nội, ngày 29 tháng 10 năm 2026</w:t>
            </w:r>
          </w:p>
        </w:tc>
      </w:tr>
    </w:tbl>
    <w:p w14:paraId="24A23FEA" w14:textId="77777777" w:rsidR="002D12CD" w:rsidRDefault="002D12CD" w:rsidP="002D12CD">
      <w:pPr>
        <w:pStyle w:val="LVNHeading"/>
        <w:spacing w:after="0"/>
        <w:jc w:val="center"/>
      </w:pPr>
    </w:p>
    <w:p w14:paraId="22830EAC" w14:textId="77777777" w:rsidR="002D12CD" w:rsidRDefault="002D12CD" w:rsidP="002D12CD">
      <w:pPr>
        <w:pStyle w:val="LVNHeading"/>
        <w:spacing w:after="0"/>
        <w:jc w:val="center"/>
      </w:pPr>
    </w:p>
    <w:p w14:paraId="117BB970" w14:textId="7F7ABBC9" w:rsidR="00612BD5" w:rsidRPr="002D12CD" w:rsidRDefault="00000000" w:rsidP="002D12CD">
      <w:pPr>
        <w:pStyle w:val="LVNHeading"/>
        <w:spacing w:after="0"/>
        <w:jc w:val="center"/>
      </w:pPr>
      <w:r w:rsidRPr="002D12CD">
        <w:t>THÔNG TƯ</w:t>
      </w:r>
    </w:p>
    <w:p w14:paraId="5285BB81" w14:textId="77777777" w:rsidR="00612BD5" w:rsidRDefault="00000000" w:rsidP="002D12CD">
      <w:pPr>
        <w:pStyle w:val="LVNHeading"/>
        <w:spacing w:after="0"/>
        <w:jc w:val="center"/>
      </w:pPr>
      <w:r w:rsidRPr="002D12CD">
        <w:t>Hướng dẫn việc lập dự toán, quản lý, sử dụng và quyết toán kinh phí bảo đảm cho công tác dẫn độ, công tác chuyển giao người đang chấp hành án phạt tù, công tác tương trợ tư pháp về hình sự</w:t>
      </w:r>
    </w:p>
    <w:p w14:paraId="7F6B27D7" w14:textId="77777777" w:rsidR="002D12CD" w:rsidRPr="002D12CD" w:rsidRDefault="002D12CD" w:rsidP="002D12CD">
      <w:pPr>
        <w:pStyle w:val="LVNHeading"/>
        <w:spacing w:after="0"/>
        <w:jc w:val="center"/>
      </w:pPr>
    </w:p>
    <w:p w14:paraId="6F771815" w14:textId="77777777" w:rsidR="00612BD5" w:rsidRPr="002D12CD" w:rsidRDefault="00000000">
      <w:pPr>
        <w:ind w:firstLine="720"/>
        <w:jc w:val="both"/>
      </w:pPr>
      <w:r w:rsidRPr="002D12CD">
        <w:rPr>
          <w:i/>
        </w:rPr>
        <w:t>Căn cứ Luật Ngân sách nhà nước số 89/2025/QH15;</w:t>
      </w:r>
    </w:p>
    <w:p w14:paraId="46E3BDC3" w14:textId="77777777" w:rsidR="00612BD5" w:rsidRPr="002D12CD" w:rsidRDefault="00000000">
      <w:pPr>
        <w:ind w:firstLine="720"/>
        <w:jc w:val="both"/>
      </w:pPr>
      <w:r w:rsidRPr="002D12CD">
        <w:rPr>
          <w:i/>
        </w:rPr>
        <w:t>Căn cứ Nghị định số 73/2026/NĐ-CP ngày 10 tháng 3 năm 2026 của Chính phủ quy định chi tiết và hướng dẫn thi hành một số điều của Luật Ngân sách nhà nước;</w:t>
      </w:r>
    </w:p>
    <w:p w14:paraId="29F3BD7B" w14:textId="77777777" w:rsidR="00612BD5" w:rsidRPr="002D12CD" w:rsidRDefault="00000000">
      <w:pPr>
        <w:ind w:firstLine="720"/>
        <w:jc w:val="both"/>
      </w:pPr>
      <w:r w:rsidRPr="002D12CD">
        <w:rPr>
          <w:i/>
        </w:rPr>
        <w:t>Căn cứ Nghị định số 172/2026/NĐ-CP ngày 15 tháng 5 năm 2026 của Chính phủ quy định chi tiết chi phí thực hiện và kinh phí bảo đảm công tác dẫn độ, công tác chuyển giao người đang chấp hành án phạt tù, công tác tương trợ tư pháp về hình sự;</w:t>
      </w:r>
    </w:p>
    <w:p w14:paraId="06B8D0C8" w14:textId="77777777" w:rsidR="00612BD5" w:rsidRPr="002D12CD" w:rsidRDefault="00000000">
      <w:pPr>
        <w:ind w:firstLine="720"/>
        <w:jc w:val="both"/>
      </w:pPr>
      <w:r w:rsidRPr="002D12CD">
        <w:rPr>
          <w:i/>
        </w:rPr>
        <w:t>Căn cứ Nghị định số 376/2026/NĐ-CP ngày 01 tháng 10 năm 2026 của Chính phủ quy định chức năng, nhiệm vụ, quyền hạn và cơ cấu tổ chức của Bộ Tài chính;</w:t>
      </w:r>
    </w:p>
    <w:p w14:paraId="7B2E4BDD" w14:textId="77777777" w:rsidR="00612BD5" w:rsidRPr="002D12CD" w:rsidRDefault="00000000">
      <w:pPr>
        <w:ind w:firstLine="720"/>
        <w:jc w:val="both"/>
      </w:pPr>
      <w:r w:rsidRPr="002D12CD">
        <w:rPr>
          <w:i/>
        </w:rPr>
        <w:t>Theo đề nghị của Vụ trưởng Vụ Quốc phòng, an ninh, đặc biệt;</w:t>
      </w:r>
    </w:p>
    <w:p w14:paraId="3A215ADE" w14:textId="77777777" w:rsidR="00612BD5" w:rsidRPr="002D12CD" w:rsidRDefault="00000000">
      <w:pPr>
        <w:ind w:firstLine="720"/>
        <w:jc w:val="both"/>
      </w:pPr>
      <w:r w:rsidRPr="002D12CD">
        <w:rPr>
          <w:i/>
        </w:rPr>
        <w:t>Bộ trưởng Bộ Tài chính ban hành Thông tư hướng dẫn việc lập dự toán, quản lý, sử dụng và quyết toán kinh phí bảo đảm cho công tác dẫn độ, công tác chuyển giao người đang chấp hành án phạt tù, công tác tương trợ tư pháp về hình sự.</w:t>
      </w:r>
    </w:p>
    <w:p w14:paraId="2CA7BA9C" w14:textId="77777777" w:rsidR="00612BD5" w:rsidRPr="002D12CD" w:rsidRDefault="00000000">
      <w:pPr>
        <w:ind w:firstLine="720"/>
        <w:jc w:val="both"/>
      </w:pPr>
      <w:r w:rsidRPr="002D12CD">
        <w:rPr>
          <w:b/>
        </w:rPr>
        <w:t>Điều 1. Phạm vi điều chỉnh và đối tượng áp dụng</w:t>
      </w:r>
    </w:p>
    <w:p w14:paraId="39AEC2D9" w14:textId="77777777" w:rsidR="00612BD5" w:rsidRPr="002D12CD" w:rsidRDefault="00000000">
      <w:pPr>
        <w:ind w:firstLine="720"/>
        <w:jc w:val="both"/>
      </w:pPr>
      <w:r w:rsidRPr="002D12CD">
        <w:t>1. Phạm vi điều chỉnh</w:t>
      </w:r>
    </w:p>
    <w:p w14:paraId="0075BFF3" w14:textId="77777777" w:rsidR="00612BD5" w:rsidRPr="002D12CD" w:rsidRDefault="00000000">
      <w:pPr>
        <w:ind w:firstLine="720"/>
        <w:jc w:val="both"/>
      </w:pPr>
      <w:r w:rsidRPr="002D12CD">
        <w:t>Thông tư này hướng dẫn việc lập dự toán, quản lý, sử dụng và quyết toán kinh phí ngân sách nhà nước bảo đảm cho công tác dẫn độ, công tác chuyển giao người đang chấp hành án phạt tù, công tác tương trợ tư pháp về hình sự.</w:t>
      </w:r>
    </w:p>
    <w:p w14:paraId="40517AD6" w14:textId="77777777" w:rsidR="00612BD5" w:rsidRPr="002D12CD" w:rsidRDefault="00000000">
      <w:pPr>
        <w:ind w:firstLine="720"/>
        <w:jc w:val="both"/>
      </w:pPr>
      <w:r w:rsidRPr="002D12CD">
        <w:t>2. Đối tượng áp dụng</w:t>
      </w:r>
    </w:p>
    <w:p w14:paraId="10E22802" w14:textId="77777777" w:rsidR="00612BD5" w:rsidRPr="002D12CD" w:rsidRDefault="00000000">
      <w:pPr>
        <w:ind w:firstLine="720"/>
        <w:jc w:val="both"/>
      </w:pPr>
      <w:r w:rsidRPr="002D12CD">
        <w:t>a) Thông tư này áp dụng đối với các cơ quan có thẩm quyền thực hiện công tác dẫn độ, công tác chuyển giao người đang chấp hành án phạt tù, công tác tương trợ tư pháp về hình sự; cơ quan, tổ chức, cá nhân có liên quan đến việc lập dự toán, quản lý, sử dụng và quyết toán kinh phí ngân sách nhà nước bảo đảm cho công tác dẫn độ, công tác chuyển giao người đang chấp hành án phạt tù, công tác tương trợ tư pháp về hình sự theo quy định của Luật Dẫn độ số 100/2025/QH15, Luật Chuyển giao người đang chấp hành án phạt tù số 101/2025/QH15, Luật Tương trợ tư pháp về hình sự số 103/2025/QH15 và Nghị định số 172/2026/NĐ-CP ngày 15 tháng 5 năm 2026 của Chính phủ quy định chi tiết chi phí thực hiện và kinh phí bảo đảm công tác dẫn độ, công tác chuyển giao người đang chấp hành án phạt tù, công tác tương trợ tư pháp về hình sự (sau đây gọi tắt là Nghị định số 172/2026/NĐ-CP).</w:t>
      </w:r>
    </w:p>
    <w:p w14:paraId="4F257F83" w14:textId="77777777" w:rsidR="00612BD5" w:rsidRPr="002D12CD" w:rsidRDefault="00000000">
      <w:pPr>
        <w:ind w:firstLine="720"/>
        <w:jc w:val="both"/>
      </w:pPr>
      <w:r w:rsidRPr="002D12CD">
        <w:lastRenderedPageBreak/>
        <w:t>b) Thông tư này không áp dụng đối với việc lập dự toán, quản lý, sử dụng và quyết toán kinh phí bảo đảm cho công tác tương trợ tư pháp về dân sự được thực hiện theo quy định tại Luật Tương trợ tư pháp về dân sự số 102/2025/QH15 và các văn bản hướng dẫn Luật này.</w:t>
      </w:r>
    </w:p>
    <w:p w14:paraId="6C999390" w14:textId="77777777" w:rsidR="00612BD5" w:rsidRPr="002D12CD" w:rsidRDefault="00000000">
      <w:pPr>
        <w:ind w:firstLine="720"/>
        <w:jc w:val="both"/>
      </w:pPr>
      <w:r w:rsidRPr="002D12CD">
        <w:rPr>
          <w:b/>
        </w:rPr>
        <w:t>Điều 2. Nội dung chi và mức chi áp dụng chung đối với công tác dẫn độ, công tác chuyển giao người đang chấp hành án phạt tù, công tác tương trợ tư pháp về hình sự</w:t>
      </w:r>
    </w:p>
    <w:p w14:paraId="5ABEE662" w14:textId="77777777" w:rsidR="00612BD5" w:rsidRPr="002D12CD" w:rsidRDefault="00000000">
      <w:pPr>
        <w:ind w:firstLine="720"/>
        <w:jc w:val="both"/>
      </w:pPr>
      <w:r w:rsidRPr="002D12CD">
        <w:t>1. Nội dung chi thực hiện theo quy định tại Điều 5 Nghị định số 172/2026/NĐ-CP.</w:t>
      </w:r>
    </w:p>
    <w:p w14:paraId="68992D2B" w14:textId="77777777" w:rsidR="00612BD5" w:rsidRPr="002D12CD" w:rsidRDefault="00000000">
      <w:pPr>
        <w:ind w:firstLine="720"/>
        <w:jc w:val="both"/>
      </w:pPr>
      <w:r w:rsidRPr="002D12CD">
        <w:t>2. Mức chi:</w:t>
      </w:r>
    </w:p>
    <w:p w14:paraId="5766B638" w14:textId="77777777" w:rsidR="00612BD5" w:rsidRPr="002D12CD" w:rsidRDefault="00000000">
      <w:pPr>
        <w:ind w:firstLine="720"/>
        <w:jc w:val="both"/>
      </w:pPr>
      <w:r w:rsidRPr="002D12CD">
        <w:t>a) Chi việc xử lý, lập, quản lý hồ sơ yêu cầu dẫn độ, chuyển giao người đang chấp hành án phạt tù, tương trợ tư pháp về hình sự áp dụng theo quy định tại khoản 11 Điều 2 Thông tư số 92/2026/TT-BTC ngày 01 tháng 7 năm 2026 của Bộ trưởng Bộ Tài chính quy định việc lập dự toán, quản lý, sử dụng và quyết toán kinh phí ngân sách nhà nước bảo đảm cho công tác tương trợ tư pháp về dân sự (sau đây gọi tắt là Thông tư số 92/2026/TT-BTC).</w:t>
      </w:r>
    </w:p>
    <w:p w14:paraId="1A6955E4" w14:textId="77777777" w:rsidR="00612BD5" w:rsidRPr="002D12CD" w:rsidRDefault="00000000">
      <w:pPr>
        <w:ind w:firstLine="720"/>
        <w:jc w:val="both"/>
      </w:pPr>
      <w:r w:rsidRPr="002D12CD">
        <w:t>b) Chi lấy ý kiến chuyên gia tư vấn trong nước và chuyên gia tư vấn của nước ngoài trong trường hợp yêu cầu dẫn độ, chuyển giao người đang chấp hành án phạt tù, tương trợ tư pháp về hình sự liên quan đến vấn đề phức tạp áp dụng theo quy định tại khoản 12 Điều 2 Thông tư số 92/2026/TT-BTC.</w:t>
      </w:r>
    </w:p>
    <w:p w14:paraId="5610D39C" w14:textId="77777777" w:rsidR="00612BD5" w:rsidRPr="002D12CD" w:rsidRDefault="00000000">
      <w:pPr>
        <w:ind w:firstLine="720"/>
        <w:jc w:val="both"/>
      </w:pPr>
      <w:r w:rsidRPr="002D12CD">
        <w:t>c) Chi tổ chức hội nghị, hội thảo, tọa đàm, tập huấn, họp, làm việc, nghiên cứu khoa học trong lĩnh vực dẫn độ, chuyển giao người đang chấp hành án phạt tù, tương trợ tư pháp về hình sự thực hiện theo quy định tại Thông tư số 40/2017/TT-BTC được sửa đổi, bổ sung bởi Thông tư số 12/2025/TT-BTC ngày 19 tháng 3 năm 2025 của Bộ trưởng Bộ Tài chính quy định chế độ công tác phí, chế độ chi hội nghị.</w:t>
      </w:r>
    </w:p>
    <w:p w14:paraId="5E92E1F5" w14:textId="77777777" w:rsidR="00612BD5" w:rsidRPr="002D12CD" w:rsidRDefault="00000000">
      <w:pPr>
        <w:ind w:firstLine="720"/>
        <w:jc w:val="both"/>
      </w:pPr>
      <w:r w:rsidRPr="002D12CD">
        <w:t>Chi bồi dưỡng chuyên môn trong nước và ở nước ngoài trong lĩnh vực dẫn độ, chuyển giao người đang chấp hành án phạt tù, tương trợ tư pháp về hình sự thực hiện theo quy định tại Thông tư số 100/2025/TT-BTC ngày 28 tháng 10 năm 2025 của Bộ trưởng Bộ Tài chính hướng dẫn việc lập dự toán, quản lý, sử dụng và quyết toán kinh phí dành cho công tác đào tạo, bồi dưỡng công chức, viên chức.</w:t>
      </w:r>
    </w:p>
    <w:p w14:paraId="43F36F7C" w14:textId="77777777" w:rsidR="00612BD5" w:rsidRPr="002D12CD" w:rsidRDefault="00000000">
      <w:pPr>
        <w:ind w:firstLine="720"/>
        <w:jc w:val="both"/>
      </w:pPr>
      <w:r w:rsidRPr="002D12CD">
        <w:t>d) Chi tổ chức các đoàn khảo sát liên ngành, đoàn kiểm tra liên ngành hàng năm hoặc đột xuất theo yêu cầu của cấp có thẩm quyền đánh giá tình hình triển khai thực hiện công tác dẫn độ, công tác chuyển giao người đang chấp hành án phạt tù, công tác tương trợ tư pháp về hình sự trong nước; chi tổ chức các đoàn khảo sát, đánh giá kinh nghiệm và nhu cầu hợp tác của nước ngoài phục vụ hoạt động của các công tác này thực hiện theo quy định tại Thông tư số 40/2017/TT-BTC được sửa đổi, bổ sung bởi Thông tư số 12/2025/TT-BTC ngày 19 tháng 3 năm 2025 của Bộ trưởng Bộ Tài chính quy định chế độ công tác phí, chế độ chi hội nghị.</w:t>
      </w:r>
    </w:p>
    <w:p w14:paraId="6D08CF12" w14:textId="77777777" w:rsidR="00612BD5" w:rsidRPr="002D12CD" w:rsidRDefault="00000000">
      <w:pPr>
        <w:ind w:firstLine="720"/>
        <w:jc w:val="both"/>
      </w:pPr>
      <w:r w:rsidRPr="002D12CD">
        <w:t>đ) Chi mua sắm đồ dùng, phương tiện, công cụ hỗ trợ và các điều kiện khác phục vụ công tác dẫn độ, công tác chuyển giao người đang chấp hành án phạt tù, công tác tương trợ tư pháp về hình sự; quản lý người nước ngoài trong thời gian làm thủ tục liên quan đến công tác này thực hiện theo quy định của pháp luật về đấu thầu, pháp luật về quản lý, sử dụng tài sản công và pháp luật có liên quan.</w:t>
      </w:r>
    </w:p>
    <w:p w14:paraId="05FCDC61" w14:textId="77777777" w:rsidR="00612BD5" w:rsidRPr="002D12CD" w:rsidRDefault="00000000">
      <w:pPr>
        <w:ind w:firstLine="720"/>
        <w:jc w:val="both"/>
      </w:pPr>
      <w:r w:rsidRPr="002D12CD">
        <w:lastRenderedPageBreak/>
        <w:t>e) Chi xây dựng và quản lý cơ sở dữ liệu về dẫn độ, chuyển giao người đang chấp hành án phạt tù, tương trợ tư pháp về hình sự (bao gồm chi mua sắm phần cứng, phần mềm, nâng cấp, cải tạo cơ sở vật chất, dịch vụ khác); duy trì, bảo dưỡng và nâng cao hiệu suất của hệ thống thông tin; chi ứng dụng và phát triển công nghệ thông tin vào công việc chuyên môn (bao gồm số hóa cơ sở dữ liệu) thực hiện theo quy định của pháp luật về khoa học, công nghệ, đổi mới sáng tạo và chuyển đổi số, pháp luật về đấu thầu, pháp luật về quản lý, sử dụng tài sản công và pháp luật có liên quan.</w:t>
      </w:r>
    </w:p>
    <w:p w14:paraId="509F2C03" w14:textId="77777777" w:rsidR="00612BD5" w:rsidRPr="002D12CD" w:rsidRDefault="00000000">
      <w:pPr>
        <w:ind w:firstLine="720"/>
        <w:jc w:val="both"/>
      </w:pPr>
      <w:r w:rsidRPr="002D12CD">
        <w:t>g) Chi tiếp đoàn công tác của nước ngoài khi bàn giao người bị dẫn độ, chuyển giao người đang chấp hành án phạt tù, thực hiện tương trợ tư pháp về hình sự trong từng vụ việc cụ thể, chi cho hoạt động dịch tài liệu có liên quan đến công tác dẫn độ, công tác chuyển giao người đang chấp hành án phạt tù, công tác tương trợ tư pháp về hình sự thực hiện theo quy định tại Thông tư số 35/2026/TT-BTC ngày 31 tháng 3 năm 2026 của Bộ trưởng Bộ Tài chính quy định chế độ tiếp khách nước ngoài vào làm việc tại Việt Nam, chế độ chi tổ chức hội nghị, hội thảo quốc tế tại Việt Nam và chế độ tiếp khách trong nước (sau đây gọi tắt là Thông tư số 35/2026/TT-BTC).</w:t>
      </w:r>
    </w:p>
    <w:p w14:paraId="05684077" w14:textId="77777777" w:rsidR="00612BD5" w:rsidRPr="002D12CD" w:rsidRDefault="00000000">
      <w:pPr>
        <w:ind w:firstLine="720"/>
        <w:jc w:val="both"/>
      </w:pPr>
      <w:r w:rsidRPr="002D12CD">
        <w:t>h) Chi hoạt động tuyên truyền, phổ biến, giáo dục pháp luật đối với công tác dẫn độ, công tác chuyển giao người đang chấp hành án phạt tù, công tác tương trợ tư pháp về hình sự thực hiện theo quy định tại Thông tư số 56/2023/TT-BTC ngày 18 tháng 8 năm 2023 của Bộ trưởng Bộ Tài chính quy định việc lập dự toán, quản lý, sử dụng và quyết toán kinh phí bảo đảm cho công tác phổ biến, giáo dục pháp luật, chuẩn tiếp cận pháp luật và hòa giải ở cơ sở.</w:t>
      </w:r>
    </w:p>
    <w:p w14:paraId="0B7DD2C0" w14:textId="77777777" w:rsidR="00612BD5" w:rsidRPr="002D12CD" w:rsidRDefault="00000000">
      <w:pPr>
        <w:ind w:firstLine="720"/>
        <w:jc w:val="both"/>
      </w:pPr>
      <w:r w:rsidRPr="002D12CD">
        <w:t>i) Chi làm đêm, làm thêm giờ, làm ngày nghỉ, ngày lễ; chi thông tin liên lạc; chi văn phòng phẩm; chi in ấn hồ sơ, tài liệu, phát hành biểu mẫu, giấy tờ thực hiện theo quy định của Bộ luật Lao động, Nghị định số 145/2020/NĐ-CP ngày 14 tháng 12 năm 2020 của Chính phủ quy định chi tiết và hướng dẫn thi hành một số điều của Bộ luật Lao động về điều kiện lao động và quan hệ lao động và quy định của pháp luật có liên quan.</w:t>
      </w:r>
    </w:p>
    <w:p w14:paraId="750AC818" w14:textId="77777777" w:rsidR="00612BD5" w:rsidRPr="002D12CD" w:rsidRDefault="00000000">
      <w:pPr>
        <w:ind w:firstLine="720"/>
        <w:jc w:val="both"/>
      </w:pPr>
      <w:r w:rsidRPr="002D12CD">
        <w:t>k) Đối với các nội dung chi khác quy định tại khoản 3, khoản 4, khoản 5, khoản 6 và khoản 7 Điều 5 Nghị định số 172/2026/NĐ-CP thực hiện theo quy định của pháp luật về đấu thầu, pháp luật về giá (nếu có), các pháp luật khác có liên quan; thanh toán theo hợp đồng, hóa đơn, chứng từ chi tiêu thực tế, hợp pháp và trong phạm vi dự toán được cấp có thẩm quyền phê duyệt.</w:t>
      </w:r>
    </w:p>
    <w:p w14:paraId="39AB3156" w14:textId="77777777" w:rsidR="00612BD5" w:rsidRPr="002D12CD" w:rsidRDefault="00000000">
      <w:pPr>
        <w:ind w:firstLine="720"/>
        <w:jc w:val="both"/>
      </w:pPr>
      <w:r w:rsidRPr="002D12CD">
        <w:t>3. Đối với các nội dung chi quy định tại các Điều 6, Điều 7, Điều 9 Nghị định số 172/2026/NĐ-CP mà chưa có mức chi theo quy định hiện hành thì thực hiện theo chứng từ chi tiêu thực tế, hợp pháp và được cấp có thẩm quyền phê duyệt dự toán trước khi thực hiện. Thủ trưởng cơ quan, đơn vị thực hiện công tác dẫn độ, công tác chuyển giao người đang chấp hành án phạt tù, công tác tương trợ tư pháp về hình sự xem xét, quyết định mức chi cụ thể trong từng trường hợp theo chương trình, kế hoạch đã được cấp có thẩm quyền phê duyệt.</w:t>
      </w:r>
    </w:p>
    <w:p w14:paraId="77908A61" w14:textId="77777777" w:rsidR="00612BD5" w:rsidRPr="002D12CD" w:rsidRDefault="00000000">
      <w:pPr>
        <w:ind w:firstLine="720"/>
        <w:jc w:val="both"/>
      </w:pPr>
      <w:r w:rsidRPr="002D12CD">
        <w:rPr>
          <w:b/>
        </w:rPr>
        <w:t>Điều 3. Nội dung chi và mức chi đối với công tác dẫn độ</w:t>
      </w:r>
    </w:p>
    <w:p w14:paraId="7F1998C8" w14:textId="77777777" w:rsidR="00612BD5" w:rsidRPr="002D12CD" w:rsidRDefault="00000000">
      <w:pPr>
        <w:ind w:firstLine="720"/>
        <w:jc w:val="both"/>
      </w:pPr>
      <w:r w:rsidRPr="002D12CD">
        <w:t>1. Nội dung chi thực hiện theo quy định tại Điều 6 Nghị định số 172/2026/NĐ-CP.</w:t>
      </w:r>
    </w:p>
    <w:p w14:paraId="14072014" w14:textId="77777777" w:rsidR="00612BD5" w:rsidRPr="002D12CD" w:rsidRDefault="00000000">
      <w:pPr>
        <w:ind w:firstLine="720"/>
        <w:jc w:val="both"/>
      </w:pPr>
      <w:r w:rsidRPr="002D12CD">
        <w:t>2. Mức chi:</w:t>
      </w:r>
    </w:p>
    <w:p w14:paraId="706656A3" w14:textId="77777777" w:rsidR="00612BD5" w:rsidRPr="002D12CD" w:rsidRDefault="00000000">
      <w:pPr>
        <w:ind w:firstLine="720"/>
        <w:jc w:val="both"/>
      </w:pPr>
      <w:r w:rsidRPr="002D12CD">
        <w:lastRenderedPageBreak/>
        <w:t>a) Chi công tác phí quy định tại điểm a, điểm c khoản 1 và điểm b khoản 2 Điều 6 Nghị định số 172/2026/NĐ-CP thực hiện theo quy định tại Thông tư số 140/2025/TT-BTC ngày 30 tháng 12 năm 2025 của Bộ trưởng Bộ Tài chính quy định chế độ công tác phí đi công tác ngắn hạn ở nước ngoài do ngân sách nhà nước bảo đảm kinh phí (sau đây gọi tắt là Thông tư số 140/2025/TT- BTC).</w:t>
      </w:r>
    </w:p>
    <w:p w14:paraId="21168DF9" w14:textId="77777777" w:rsidR="00612BD5" w:rsidRPr="002D12CD" w:rsidRDefault="00000000">
      <w:pPr>
        <w:ind w:firstLine="720"/>
        <w:jc w:val="both"/>
      </w:pPr>
      <w:r w:rsidRPr="002D12CD">
        <w:t>b) Chi lấy ý kiến chuyên gia tư vấn về hồ sơ pháp lý của yêu cầu dẫn độ, trình tự thủ tục giải quyết yêu cầu dẫn độ áp dụng theo quy định tại khoản 12 Điều 2 Thông tư số 92/2026/TT-BTC.</w:t>
      </w:r>
    </w:p>
    <w:p w14:paraId="79514C84" w14:textId="77777777" w:rsidR="00612BD5" w:rsidRPr="002D12CD" w:rsidRDefault="00000000">
      <w:pPr>
        <w:ind w:firstLine="720"/>
        <w:jc w:val="both"/>
      </w:pPr>
      <w:r w:rsidRPr="002D12CD">
        <w:t>c) Thuê người tham gia phiên tòa để bảo vệ yêu cầu dẫn độ của Việt Nam; chi cho người làm chứng, giám định hoặc người có liên quan đến giải quyết vụ việc dẫn độ đến Tòa án theo từng trường hợp cụ thể thực hiện theo thỏa thuận với cơ quan tiến hành tố tụng tại Việt Nam.</w:t>
      </w:r>
    </w:p>
    <w:p w14:paraId="3EF15399" w14:textId="77777777" w:rsidR="00612BD5" w:rsidRPr="002D12CD" w:rsidRDefault="00000000">
      <w:pPr>
        <w:ind w:firstLine="720"/>
        <w:jc w:val="both"/>
      </w:pPr>
      <w:r w:rsidRPr="002D12CD">
        <w:t>d) Đối với các nội dung chi còn lại thực hiện theo quy định tại khoản 3 Điều 2 Thông tư này.</w:t>
      </w:r>
    </w:p>
    <w:p w14:paraId="4B20E0EF" w14:textId="77777777" w:rsidR="00612BD5" w:rsidRPr="002D12CD" w:rsidRDefault="00000000">
      <w:pPr>
        <w:ind w:firstLine="720"/>
        <w:jc w:val="both"/>
      </w:pPr>
      <w:r w:rsidRPr="002D12CD">
        <w:rPr>
          <w:b/>
        </w:rPr>
        <w:t>Điều 4. Nội dung chi và mức chi đối với công tác chuyển giao người đang chấp hành án phạt tù</w:t>
      </w:r>
    </w:p>
    <w:p w14:paraId="47620E2F" w14:textId="77777777" w:rsidR="00612BD5" w:rsidRPr="002D12CD" w:rsidRDefault="00000000">
      <w:pPr>
        <w:ind w:firstLine="720"/>
        <w:jc w:val="both"/>
      </w:pPr>
      <w:r w:rsidRPr="002D12CD">
        <w:t>1. Nội dung chi thực hiện theo quy định tại Điều 7 Nghị định số 172/2026/NĐ-CP.</w:t>
      </w:r>
    </w:p>
    <w:p w14:paraId="17C7075B" w14:textId="77777777" w:rsidR="00612BD5" w:rsidRPr="002D12CD" w:rsidRDefault="00000000">
      <w:pPr>
        <w:ind w:firstLine="720"/>
        <w:jc w:val="both"/>
      </w:pPr>
      <w:r w:rsidRPr="002D12CD">
        <w:t>2. Mức chi:</w:t>
      </w:r>
    </w:p>
    <w:p w14:paraId="4971DF36" w14:textId="77777777" w:rsidR="00612BD5" w:rsidRPr="002D12CD" w:rsidRDefault="00000000">
      <w:pPr>
        <w:ind w:firstLine="720"/>
        <w:jc w:val="both"/>
      </w:pPr>
      <w:r w:rsidRPr="002D12CD">
        <w:t>a) Chi công tác phí quy định tại điểm a khoản 1 và điểm a khoản 2 Điều 7 Nghị định số 172/2026/NĐ-CP thực hiện theo quy định tại Thông tư số 140/2025/TT-BTC.</w:t>
      </w:r>
    </w:p>
    <w:p w14:paraId="308CFA74" w14:textId="77777777" w:rsidR="00612BD5" w:rsidRPr="002D12CD" w:rsidRDefault="00000000">
      <w:pPr>
        <w:ind w:firstLine="720"/>
        <w:jc w:val="both"/>
      </w:pPr>
      <w:r w:rsidRPr="002D12CD">
        <w:t>b) Đối với các nội dung chi còn lại thực hiện theo quy định tại khoản 3 Điều 2 Thông tư này.</w:t>
      </w:r>
    </w:p>
    <w:p w14:paraId="2B70F3D5" w14:textId="77777777" w:rsidR="00612BD5" w:rsidRPr="002D12CD" w:rsidRDefault="00000000">
      <w:pPr>
        <w:ind w:firstLine="720"/>
        <w:jc w:val="both"/>
      </w:pPr>
      <w:r w:rsidRPr="002D12CD">
        <w:rPr>
          <w:b/>
        </w:rPr>
        <w:t>Điều 5. Nội dung chi và mức chi đối với công tác tương trợ tư pháp về hình sự</w:t>
      </w:r>
    </w:p>
    <w:p w14:paraId="2746F4FE" w14:textId="77777777" w:rsidR="00612BD5" w:rsidRPr="002D12CD" w:rsidRDefault="00000000">
      <w:pPr>
        <w:ind w:firstLine="720"/>
        <w:jc w:val="both"/>
      </w:pPr>
      <w:r w:rsidRPr="002D12CD">
        <w:t>1. Nội dung chi thực hiện theo quy định tại Điều 9 Nghị định số 172/2026/NĐ-CP.</w:t>
      </w:r>
    </w:p>
    <w:p w14:paraId="68317A1B" w14:textId="77777777" w:rsidR="00612BD5" w:rsidRPr="002D12CD" w:rsidRDefault="00000000">
      <w:pPr>
        <w:ind w:firstLine="720"/>
        <w:jc w:val="both"/>
      </w:pPr>
      <w:r w:rsidRPr="002D12CD">
        <w:t>2. Mức chi:</w:t>
      </w:r>
    </w:p>
    <w:p w14:paraId="4D2642BD" w14:textId="77777777" w:rsidR="00612BD5" w:rsidRPr="002D12CD" w:rsidRDefault="00000000">
      <w:pPr>
        <w:ind w:firstLine="720"/>
        <w:jc w:val="both"/>
      </w:pPr>
      <w:r w:rsidRPr="002D12CD">
        <w:t>a) Chi kinh phí cho đoàn công tác của Việt Nam đi nước ngoài trực tiếp thu thập tài liệu, chứng cứ trong từng vụ việc cụ thể thực hiện theo quy định tại Thông tư số 140/2025/TT-BTC.</w:t>
      </w:r>
    </w:p>
    <w:p w14:paraId="4FDB19D6" w14:textId="77777777" w:rsidR="00612BD5" w:rsidRPr="002D12CD" w:rsidRDefault="00000000">
      <w:pPr>
        <w:ind w:firstLine="720"/>
        <w:jc w:val="both"/>
      </w:pPr>
      <w:r w:rsidRPr="002D12CD">
        <w:t>b) Đối với các nội dung chi còn lại thực hiện theo quy định tại khoản 3 Điều 2 Thông tư này.</w:t>
      </w:r>
    </w:p>
    <w:p w14:paraId="237B0408" w14:textId="77777777" w:rsidR="00612BD5" w:rsidRPr="002D12CD" w:rsidRDefault="00000000">
      <w:pPr>
        <w:ind w:firstLine="720"/>
        <w:jc w:val="both"/>
      </w:pPr>
      <w:r w:rsidRPr="002D12CD">
        <w:rPr>
          <w:b/>
        </w:rPr>
        <w:t>Điều 6. Lập dự toán, quản lý, sử dụng và quyết toán kinh phí bảo đảm cho công tác dẫn độ, công tác chuyển giao người đang chấp hành án phạt tù, công tác tương trợ tư pháp về hình sự</w:t>
      </w:r>
    </w:p>
    <w:p w14:paraId="41565FDA" w14:textId="77777777" w:rsidR="00612BD5" w:rsidRPr="002D12CD" w:rsidRDefault="00000000">
      <w:pPr>
        <w:ind w:firstLine="720"/>
        <w:jc w:val="both"/>
      </w:pPr>
      <w:r w:rsidRPr="002D12CD">
        <w:t xml:space="preserve">1. Kinh phí cho công tác dẫn độ, công tác chuyển giao người đang chấp hành án phạt tù, công tác tương trợ tư pháp về hình sự do ngân sách nhà nước đảm bảo theo quy định của pháp luật về ngân sách nhà nước; được tổng hợp vào dự toán ngân sách nhà nước hằng năm của cơ quan có thẩm quyền thực hiện công tác dẫn độ, công tác chuyển giao người đang chấp hành án phạt tù, công tác tương trợ tư pháp về hình sự </w:t>
      </w:r>
      <w:r w:rsidRPr="002D12CD">
        <w:lastRenderedPageBreak/>
        <w:t>theo quy định tại Luật Dẫn độ số 100/2025/QH15, Luật Chuyển giao người đang chấp hành án phạt tù số 101/2025/QH15, Luật Tương trợ tư pháp về hình sự số 103/2025/QH15 và Nghị định số 172/2026/NĐ-CP.</w:t>
      </w:r>
    </w:p>
    <w:p w14:paraId="29A809D6" w14:textId="77777777" w:rsidR="00612BD5" w:rsidRPr="002D12CD" w:rsidRDefault="00000000">
      <w:pPr>
        <w:ind w:firstLine="720"/>
        <w:jc w:val="both"/>
      </w:pPr>
      <w:r w:rsidRPr="002D12CD">
        <w:t>2. Quản lý, sử dụng và quyết toán:</w:t>
      </w:r>
    </w:p>
    <w:p w14:paraId="2E8E0FD7" w14:textId="77777777" w:rsidR="00612BD5" w:rsidRPr="002D12CD" w:rsidRDefault="00000000">
      <w:pPr>
        <w:ind w:firstLine="720"/>
        <w:jc w:val="both"/>
      </w:pPr>
      <w:r w:rsidRPr="002D12CD">
        <w:t>a) Việc quản lý, sử dụng và quyết toán kinh phí ngân sách nhà nước bảo đảm cho công tác dẫn độ, công tác chuyển giao người đang chấp hành án phạt tù, công tác tương trợ tư pháp về hình sự thực hiện theo quy định của pháp luật về ngân sách nhà nước, pháp luật về đầu tư công, pháp luật về khoa học, công nghệ, đổi mới sáng tạo và chuyển đổi số, pháp luật về kế toán.</w:t>
      </w:r>
    </w:p>
    <w:p w14:paraId="1B026E52" w14:textId="77777777" w:rsidR="00612BD5" w:rsidRPr="002D12CD" w:rsidRDefault="00000000">
      <w:pPr>
        <w:ind w:firstLine="720"/>
        <w:jc w:val="both"/>
      </w:pPr>
      <w:r w:rsidRPr="002D12CD">
        <w:t>b) Đối với các khoản chi bằng ngoại tệ được tính theo tỷ giá mua vào tại thời điểm phát sinh của ngân hàng thương mại mà cơ quan, đơn vị giao dịch.</w:t>
      </w:r>
    </w:p>
    <w:p w14:paraId="474EF0A4" w14:textId="77777777" w:rsidR="00612BD5" w:rsidRPr="002D12CD" w:rsidRDefault="00000000">
      <w:pPr>
        <w:ind w:firstLine="720"/>
        <w:jc w:val="both"/>
      </w:pPr>
      <w:r w:rsidRPr="002D12CD">
        <w:rPr>
          <w:b/>
        </w:rPr>
        <w:t>Điều 7. Điều khoản thi hành</w:t>
      </w:r>
    </w:p>
    <w:p w14:paraId="3A72ADE7" w14:textId="77777777" w:rsidR="00612BD5" w:rsidRPr="002D12CD" w:rsidRDefault="00000000">
      <w:pPr>
        <w:ind w:firstLine="720"/>
        <w:jc w:val="both"/>
      </w:pPr>
      <w:r w:rsidRPr="002D12CD">
        <w:t>1. Thông tư này có hiệu lực thi hành kể từ ngày 15 tháng 12 năm 2026.</w:t>
      </w:r>
    </w:p>
    <w:p w14:paraId="5C864717" w14:textId="77777777" w:rsidR="00612BD5" w:rsidRPr="002D12CD" w:rsidRDefault="00000000">
      <w:pPr>
        <w:ind w:firstLine="720"/>
        <w:jc w:val="both"/>
      </w:pPr>
      <w:r w:rsidRPr="002D12CD">
        <w:t>2. Trong quá trình thực hiện, nếu các văn bản được dẫn chiếu để áp dụng trong Thông tư này được sửa đổi, bổ sung hoặc thay thế bằng các văn bản mới thì được dẫn chiếu áp dụng theo các văn bản mới đó.</w:t>
      </w:r>
    </w:p>
    <w:p w14:paraId="266224D5" w14:textId="77777777" w:rsidR="00612BD5" w:rsidRPr="002D12CD" w:rsidRDefault="00000000">
      <w:pPr>
        <w:ind w:firstLine="720"/>
        <w:jc w:val="both"/>
      </w:pPr>
      <w:r w:rsidRPr="002D12CD">
        <w:rPr>
          <w:b/>
        </w:rPr>
        <w:t>Điều 8. Điều khoản chuyển tiếp</w:t>
      </w:r>
    </w:p>
    <w:p w14:paraId="1E2BD34D" w14:textId="77777777" w:rsidR="00612BD5" w:rsidRPr="002D12CD" w:rsidRDefault="00000000">
      <w:pPr>
        <w:ind w:firstLine="720"/>
        <w:jc w:val="both"/>
      </w:pPr>
      <w:r w:rsidRPr="002D12CD">
        <w:t>1. Đối với các nhiệm vụ đã được cấp có thẩm quyền phê duyệt và phân bổ kinh phí thực hiện trước ngày Thông tư này có hiệu lực thi hành thì tiếp tục thực hiện theo quy định tại Thông tư số 144/2012/TT-BTC ngày 04 tháng 9 năm 2012 của Bộ trưởng Bộ Tài chính quy định việc lập dự toán, quản lý, sử dụng và quyết toán kinh phí bảo đảm cho công tác tương trợ tư pháp và quyết định phê duyệt của cấp có thẩm quyền cho đến khi kết thúc nhiệm vụ.</w:t>
      </w:r>
    </w:p>
    <w:p w14:paraId="1255F53C" w14:textId="77777777" w:rsidR="00612BD5" w:rsidRPr="002D12CD" w:rsidRDefault="00000000">
      <w:pPr>
        <w:ind w:firstLine="720"/>
        <w:jc w:val="both"/>
      </w:pPr>
      <w:r w:rsidRPr="002D12CD">
        <w:t>2. Đối với năm 2026, các Bộ, cơ quan trung ương, các địa phương chủ động bố trí, sắp xếp trong phạm vi dự toán chi ngân sách nhà nước năm 2026 đã được cấp có thẩm quyền giao để thực hiện công tác dẫn độ, công tác chuyển giao người đang chấp hành án phạt tù, công tác tương trợ tư pháp về hình sự.</w:t>
      </w:r>
    </w:p>
    <w:p w14:paraId="06ADC47C" w14:textId="77777777" w:rsidR="00612BD5" w:rsidRPr="002D12CD" w:rsidRDefault="00000000">
      <w:pPr>
        <w:ind w:firstLine="720"/>
        <w:jc w:val="both"/>
      </w:pPr>
      <w:r w:rsidRPr="002D12CD">
        <w:t>3. Trong quá trình thực hiện, nếu có khó khăn, vướng mắc, đề nghị các cơ quan, tổ chức, đơn vị kịp thời phản ánh về Bộ Tài chính để nghiên cứu, hướng dẫn, giải quyết./.</w:t>
      </w:r>
    </w:p>
    <w:p w14:paraId="535779AD" w14:textId="0670C562" w:rsidR="00612BD5" w:rsidRPr="002D12CD" w:rsidRDefault="00612BD5" w:rsidP="002D12CD">
      <w:pPr>
        <w:spacing w:after="0"/>
        <w:jc w:val="both"/>
      </w:pPr>
    </w:p>
    <w:tbl>
      <w:tblPr>
        <w:tblW w:w="5000" w:type="pct"/>
        <w:tblInd w:w="10" w:type="dxa"/>
        <w:tblCellMar>
          <w:left w:w="10" w:type="dxa"/>
          <w:right w:w="10" w:type="dxa"/>
        </w:tblCellMar>
        <w:tblLook w:val="0000" w:firstRow="0" w:lastRow="0" w:firstColumn="0" w:lastColumn="0" w:noHBand="0" w:noVBand="0"/>
      </w:tblPr>
      <w:tblGrid>
        <w:gridCol w:w="4539"/>
        <w:gridCol w:w="4540"/>
      </w:tblGrid>
      <w:tr w:rsidR="00612BD5" w:rsidRPr="002D12CD" w14:paraId="64DDE36D" w14:textId="77777777">
        <w:tc>
          <w:tcPr>
            <w:tcW w:w="2500" w:type="pct"/>
          </w:tcPr>
          <w:p w14:paraId="5DE3B744" w14:textId="77777777" w:rsidR="00612BD5" w:rsidRPr="002D12CD" w:rsidRDefault="00000000" w:rsidP="002D12CD">
            <w:pPr>
              <w:spacing w:after="0"/>
            </w:pPr>
            <w:r w:rsidRPr="002D12CD">
              <w:rPr>
                <w:b/>
                <w:i/>
              </w:rPr>
              <w:t>Nơi nhận:</w:t>
            </w:r>
          </w:p>
          <w:p w14:paraId="03FA883E" w14:textId="77777777" w:rsidR="00612BD5" w:rsidRPr="002D12CD" w:rsidRDefault="00000000" w:rsidP="002D12CD">
            <w:pPr>
              <w:spacing w:after="0"/>
            </w:pPr>
            <w:r w:rsidRPr="002D12CD">
              <w:t>- Ban Bí thư Trung ương Đảng;</w:t>
            </w:r>
          </w:p>
          <w:p w14:paraId="3D497283" w14:textId="77777777" w:rsidR="00612BD5" w:rsidRPr="002D12CD" w:rsidRDefault="00000000" w:rsidP="002D12CD">
            <w:pPr>
              <w:spacing w:after="0"/>
            </w:pPr>
            <w:r w:rsidRPr="002D12CD">
              <w:t>- Thủ tướng, các Phó Thủ tướng Chính phủ;</w:t>
            </w:r>
          </w:p>
          <w:p w14:paraId="45BAEA13" w14:textId="77777777" w:rsidR="00612BD5" w:rsidRPr="002D12CD" w:rsidRDefault="00000000" w:rsidP="002D12CD">
            <w:pPr>
              <w:spacing w:after="0"/>
            </w:pPr>
            <w:r w:rsidRPr="002D12CD">
              <w:t>- Văn phòng Trung ương và các Ban của Đảng;</w:t>
            </w:r>
          </w:p>
          <w:p w14:paraId="2EB2B69E" w14:textId="77777777" w:rsidR="00612BD5" w:rsidRPr="002D12CD" w:rsidRDefault="00000000" w:rsidP="002D12CD">
            <w:pPr>
              <w:spacing w:after="0"/>
            </w:pPr>
            <w:r w:rsidRPr="002D12CD">
              <w:t>- Văn phòng Tổng Bí thư;</w:t>
            </w:r>
          </w:p>
          <w:p w14:paraId="19148B77" w14:textId="77777777" w:rsidR="00612BD5" w:rsidRPr="002D12CD" w:rsidRDefault="00000000" w:rsidP="002D12CD">
            <w:pPr>
              <w:spacing w:after="0"/>
            </w:pPr>
            <w:r w:rsidRPr="002D12CD">
              <w:t>- Văn phòng Quốc hội;</w:t>
            </w:r>
          </w:p>
          <w:p w14:paraId="44371352" w14:textId="77777777" w:rsidR="00612BD5" w:rsidRPr="002D12CD" w:rsidRDefault="00000000" w:rsidP="002D12CD">
            <w:pPr>
              <w:spacing w:after="0"/>
            </w:pPr>
            <w:r w:rsidRPr="002D12CD">
              <w:t>- Văn phòng Chủ tịch nước;</w:t>
            </w:r>
          </w:p>
          <w:p w14:paraId="0FED0862" w14:textId="77777777" w:rsidR="00612BD5" w:rsidRPr="002D12CD" w:rsidRDefault="00000000" w:rsidP="002D12CD">
            <w:pPr>
              <w:spacing w:after="0"/>
            </w:pPr>
            <w:r w:rsidRPr="002D12CD">
              <w:t>- Văn phòng Chính phủ;</w:t>
            </w:r>
          </w:p>
          <w:p w14:paraId="1367580B" w14:textId="77777777" w:rsidR="00612BD5" w:rsidRPr="002D12CD" w:rsidRDefault="00000000" w:rsidP="002D12CD">
            <w:pPr>
              <w:spacing w:after="0"/>
            </w:pPr>
            <w:r w:rsidRPr="002D12CD">
              <w:t>- Viện Kiểm sát nhân dân tối cao;</w:t>
            </w:r>
          </w:p>
          <w:p w14:paraId="7EA95990" w14:textId="77777777" w:rsidR="00612BD5" w:rsidRPr="002D12CD" w:rsidRDefault="00000000" w:rsidP="002D12CD">
            <w:pPr>
              <w:spacing w:after="0"/>
            </w:pPr>
            <w:r w:rsidRPr="002D12CD">
              <w:lastRenderedPageBreak/>
              <w:t>- Tòa án nhân dân tối cao;</w:t>
            </w:r>
          </w:p>
          <w:p w14:paraId="41DDD2A9" w14:textId="77777777" w:rsidR="00612BD5" w:rsidRPr="002D12CD" w:rsidRDefault="00000000" w:rsidP="002D12CD">
            <w:pPr>
              <w:spacing w:after="0"/>
            </w:pPr>
            <w:r w:rsidRPr="002D12CD">
              <w:t>- Kiểm toán Nhà nước;</w:t>
            </w:r>
          </w:p>
          <w:p w14:paraId="75E78637" w14:textId="77777777" w:rsidR="00612BD5" w:rsidRPr="002D12CD" w:rsidRDefault="00000000" w:rsidP="002D12CD">
            <w:pPr>
              <w:spacing w:after="0"/>
            </w:pPr>
            <w:r w:rsidRPr="002D12CD">
              <w:t>- Các Bộ, cơ quan ngang Bộ;</w:t>
            </w:r>
          </w:p>
          <w:p w14:paraId="4E14F09A" w14:textId="77777777" w:rsidR="00612BD5" w:rsidRPr="002D12CD" w:rsidRDefault="00000000" w:rsidP="002D12CD">
            <w:pPr>
              <w:spacing w:after="0"/>
            </w:pPr>
            <w:r w:rsidRPr="002D12CD">
              <w:t>- HĐND, UBND các tỉnh, thành phố;</w:t>
            </w:r>
          </w:p>
          <w:p w14:paraId="145F3145" w14:textId="6EBD36B9" w:rsidR="00612BD5" w:rsidRPr="002D12CD" w:rsidRDefault="00000000" w:rsidP="002D12CD">
            <w:pPr>
              <w:spacing w:after="0"/>
            </w:pPr>
            <w:r w:rsidRPr="002D12CD">
              <w:t xml:space="preserve">- </w:t>
            </w:r>
            <w:r w:rsidR="002D12CD">
              <w:t>Ủy ban</w:t>
            </w:r>
            <w:r w:rsidRPr="002D12CD">
              <w:t xml:space="preserve"> Trung ương Mặt trận Tổ quốc Việt Nam;</w:t>
            </w:r>
          </w:p>
          <w:p w14:paraId="22F1D812" w14:textId="77777777" w:rsidR="00612BD5" w:rsidRPr="002D12CD" w:rsidRDefault="00000000" w:rsidP="002D12CD">
            <w:pPr>
              <w:spacing w:after="0"/>
            </w:pPr>
            <w:r w:rsidRPr="002D12CD">
              <w:t>- Sở Tài chính các tỉnh, thành phố;</w:t>
            </w:r>
          </w:p>
          <w:p w14:paraId="32FAE044" w14:textId="77777777" w:rsidR="00612BD5" w:rsidRPr="002D12CD" w:rsidRDefault="00000000" w:rsidP="002D12CD">
            <w:pPr>
              <w:spacing w:after="0"/>
            </w:pPr>
            <w:r w:rsidRPr="002D12CD">
              <w:t>- KBNN các khu vực;</w:t>
            </w:r>
          </w:p>
          <w:p w14:paraId="5D7A4D3E" w14:textId="77777777" w:rsidR="00612BD5" w:rsidRPr="002D12CD" w:rsidRDefault="00000000" w:rsidP="002D12CD">
            <w:pPr>
              <w:spacing w:after="0"/>
            </w:pPr>
            <w:r w:rsidRPr="002D12CD">
              <w:t>- Cục Kiểm tra văn bản và Tổ chức thi hành pháp luật - Bộ Tư pháp;</w:t>
            </w:r>
          </w:p>
          <w:p w14:paraId="37F23ABC" w14:textId="77777777" w:rsidR="00612BD5" w:rsidRPr="002D12CD" w:rsidRDefault="00000000" w:rsidP="002D12CD">
            <w:pPr>
              <w:spacing w:after="0"/>
            </w:pPr>
            <w:r w:rsidRPr="002D12CD">
              <w:t>- Công báo, Cổng Thông tin điện tử của Chính phủ;</w:t>
            </w:r>
          </w:p>
          <w:p w14:paraId="62C417C2" w14:textId="77777777" w:rsidR="00612BD5" w:rsidRPr="002D12CD" w:rsidRDefault="00000000" w:rsidP="002D12CD">
            <w:pPr>
              <w:spacing w:after="0"/>
            </w:pPr>
            <w:r w:rsidRPr="002D12CD">
              <w:t>- Cổng Thông tin điện tử của Bộ Tài chính;</w:t>
            </w:r>
          </w:p>
          <w:p w14:paraId="17D06909" w14:textId="77777777" w:rsidR="00612BD5" w:rsidRPr="002D12CD" w:rsidRDefault="00000000" w:rsidP="002D12CD">
            <w:pPr>
              <w:spacing w:after="0"/>
            </w:pPr>
            <w:r w:rsidRPr="002D12CD">
              <w:t>- Các đơn vị thuộc Bộ Tài chính;</w:t>
            </w:r>
          </w:p>
          <w:p w14:paraId="315A45E7" w14:textId="48A045D0" w:rsidR="00612BD5" w:rsidRPr="002D12CD" w:rsidRDefault="00000000" w:rsidP="002D12CD">
            <w:pPr>
              <w:spacing w:after="0"/>
            </w:pPr>
            <w:r w:rsidRPr="002D12CD">
              <w:t>- Lưu: VT, VI (</w:t>
            </w:r>
            <w:r w:rsidR="002D12CD">
              <w:t>1</w:t>
            </w:r>
            <w:r w:rsidRPr="002D12CD">
              <w:t>5 bản).</w:t>
            </w:r>
          </w:p>
        </w:tc>
        <w:tc>
          <w:tcPr>
            <w:tcW w:w="2500" w:type="pct"/>
          </w:tcPr>
          <w:p w14:paraId="4DEA495F" w14:textId="77777777" w:rsidR="00612BD5" w:rsidRDefault="00000000" w:rsidP="002D12CD">
            <w:pPr>
              <w:spacing w:after="0"/>
              <w:jc w:val="center"/>
              <w:rPr>
                <w:b/>
              </w:rPr>
            </w:pPr>
            <w:r w:rsidRPr="002D12CD">
              <w:rPr>
                <w:b/>
              </w:rPr>
              <w:lastRenderedPageBreak/>
              <w:t>KT. BỘ TRƯỞNG</w:t>
            </w:r>
          </w:p>
          <w:p w14:paraId="3A2C93CB" w14:textId="21A2D2D0" w:rsidR="002D12CD" w:rsidRDefault="002D12CD" w:rsidP="002D12CD">
            <w:pPr>
              <w:spacing w:after="0"/>
              <w:jc w:val="center"/>
              <w:rPr>
                <w:b/>
              </w:rPr>
            </w:pPr>
            <w:r>
              <w:rPr>
                <w:b/>
              </w:rPr>
              <w:t>THỨ TRƯỞNG</w:t>
            </w:r>
          </w:p>
          <w:p w14:paraId="4B76A1A5" w14:textId="77777777" w:rsidR="002D12CD" w:rsidRDefault="002D12CD" w:rsidP="002D12CD">
            <w:pPr>
              <w:spacing w:after="0"/>
              <w:jc w:val="center"/>
              <w:rPr>
                <w:b/>
              </w:rPr>
            </w:pPr>
          </w:p>
          <w:p w14:paraId="00E0CC1B" w14:textId="77777777" w:rsidR="002D12CD" w:rsidRDefault="002D12CD" w:rsidP="002D12CD">
            <w:pPr>
              <w:spacing w:after="0"/>
              <w:jc w:val="center"/>
              <w:rPr>
                <w:b/>
              </w:rPr>
            </w:pPr>
          </w:p>
          <w:p w14:paraId="27E210B4" w14:textId="77777777" w:rsidR="002D12CD" w:rsidRDefault="002D12CD" w:rsidP="002D12CD">
            <w:pPr>
              <w:spacing w:after="0"/>
              <w:jc w:val="center"/>
              <w:rPr>
                <w:b/>
              </w:rPr>
            </w:pPr>
          </w:p>
          <w:p w14:paraId="02E11D27" w14:textId="77777777" w:rsidR="002D12CD" w:rsidRDefault="002D12CD" w:rsidP="002D12CD">
            <w:pPr>
              <w:spacing w:after="0"/>
              <w:jc w:val="center"/>
              <w:rPr>
                <w:b/>
              </w:rPr>
            </w:pPr>
          </w:p>
          <w:p w14:paraId="47E6A40D" w14:textId="77777777" w:rsidR="002D12CD" w:rsidRDefault="002D12CD" w:rsidP="002D12CD">
            <w:pPr>
              <w:spacing w:after="0"/>
              <w:jc w:val="center"/>
              <w:rPr>
                <w:b/>
              </w:rPr>
            </w:pPr>
          </w:p>
          <w:p w14:paraId="6F387B44" w14:textId="112808CF" w:rsidR="002D12CD" w:rsidRPr="002D12CD" w:rsidRDefault="002D12CD" w:rsidP="002D12CD">
            <w:pPr>
              <w:spacing w:after="0"/>
              <w:jc w:val="center"/>
            </w:pPr>
            <w:r w:rsidRPr="002D12CD">
              <w:rPr>
                <w:b/>
              </w:rPr>
              <w:t>Trần Quốc Phương</w:t>
            </w:r>
          </w:p>
        </w:tc>
      </w:tr>
    </w:tbl>
    <w:p w14:paraId="2F6AB307" w14:textId="77777777" w:rsidR="005239CF" w:rsidRPr="002D12CD" w:rsidRDefault="005239CF"/>
    <w:sectPr w:rsidR="005239CF" w:rsidRPr="002D12CD" w:rsidSect="00181775">
      <w:pgSz w:w="11894" w:h="16920"/>
      <w:pgMar w:top="1418" w:right="1134" w:bottom="1418" w:left="1701" w:header="0" w:footer="0" w:gutter="0"/>
      <w:cols w:space="720"/>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01D00" w14:textId="77777777" w:rsidR="00195195" w:rsidRDefault="00195195" w:rsidP="00181775">
      <w:pPr>
        <w:spacing w:after="0"/>
      </w:pPr>
      <w:r>
        <w:separator/>
      </w:r>
    </w:p>
  </w:endnote>
  <w:endnote w:type="continuationSeparator" w:id="0">
    <w:p w14:paraId="470ACA0F" w14:textId="77777777" w:rsidR="00195195" w:rsidRDefault="00195195" w:rsidP="0018177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7A1A4" w14:textId="77777777" w:rsidR="00195195" w:rsidRDefault="00195195" w:rsidP="00181775">
      <w:pPr>
        <w:spacing w:after="0"/>
      </w:pPr>
      <w:r>
        <w:separator/>
      </w:r>
    </w:p>
  </w:footnote>
  <w:footnote w:type="continuationSeparator" w:id="0">
    <w:p w14:paraId="3DAFB501" w14:textId="77777777" w:rsidR="00195195" w:rsidRDefault="00195195" w:rsidP="00181775">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12BD5"/>
    <w:rsid w:val="00181775"/>
    <w:rsid w:val="00195195"/>
    <w:rsid w:val="002D12CD"/>
    <w:rsid w:val="002F42D2"/>
    <w:rsid w:val="00366E98"/>
    <w:rsid w:val="003A533F"/>
    <w:rsid w:val="005239CF"/>
    <w:rsid w:val="00612BD5"/>
    <w:rsid w:val="00661E5F"/>
    <w:rsid w:val="00943B95"/>
    <w:rsid w:val="009F378C"/>
    <w:rsid w:val="00A840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66321"/>
  <w15:docId w15:val="{84C8991E-6145-49E8-A782-48558A153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40" w:lineRule="auto"/>
    </w:pPr>
    <w:rPr>
      <w:rFonts w:ascii="Times New Roman" w:eastAsia="Times New Roman" w:hAnsi="Times New Roman"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VNHeading">
    <w:name w:val="LVN Heading"/>
    <w:basedOn w:val="Normal"/>
    <w:rPr>
      <w:b/>
    </w:rPr>
  </w:style>
  <w:style w:type="paragraph" w:customStyle="1" w:styleId="LVNFootnote">
    <w:name w:val="LVN Footnote"/>
    <w:basedOn w:val="Normal"/>
    <w:pPr>
      <w:ind w:firstLine="720"/>
    </w:pPr>
    <w:rPr>
      <w:sz w:val="20"/>
      <w:szCs w:val="20"/>
    </w:rPr>
  </w:style>
  <w:style w:type="character" w:customStyle="1" w:styleId="LVNFootnoteReference">
    <w:name w:val="LVN Footnote Reference"/>
    <w:rPr>
      <w:vertAlign w:val="superscript"/>
    </w:rPr>
  </w:style>
  <w:style w:type="character" w:customStyle="1" w:styleId="LVNFootnoteLabel">
    <w:name w:val="LVN Footnote Label"/>
  </w:style>
  <w:style w:type="paragraph" w:styleId="Header">
    <w:name w:val="header"/>
    <w:basedOn w:val="Normal"/>
    <w:link w:val="HeaderChar"/>
    <w:uiPriority w:val="99"/>
    <w:unhideWhenUsed/>
    <w:rsid w:val="00181775"/>
    <w:pPr>
      <w:tabs>
        <w:tab w:val="center" w:pos="4680"/>
        <w:tab w:val="right" w:pos="9360"/>
      </w:tabs>
      <w:spacing w:after="0"/>
    </w:pPr>
  </w:style>
  <w:style w:type="character" w:customStyle="1" w:styleId="HeaderChar">
    <w:name w:val="Header Char"/>
    <w:basedOn w:val="DefaultParagraphFont"/>
    <w:link w:val="Header"/>
    <w:uiPriority w:val="99"/>
    <w:rsid w:val="00181775"/>
    <w:rPr>
      <w:rFonts w:ascii="Times New Roman" w:eastAsia="Times New Roman" w:hAnsi="Times New Roman" w:cs="Times New Roman"/>
      <w:sz w:val="26"/>
      <w:szCs w:val="26"/>
    </w:rPr>
  </w:style>
  <w:style w:type="paragraph" w:styleId="Footer">
    <w:name w:val="footer"/>
    <w:basedOn w:val="Normal"/>
    <w:link w:val="FooterChar"/>
    <w:uiPriority w:val="99"/>
    <w:unhideWhenUsed/>
    <w:rsid w:val="00181775"/>
    <w:pPr>
      <w:tabs>
        <w:tab w:val="center" w:pos="4680"/>
        <w:tab w:val="right" w:pos="9360"/>
      </w:tabs>
      <w:spacing w:after="0"/>
    </w:pPr>
  </w:style>
  <w:style w:type="character" w:customStyle="1" w:styleId="FooterChar">
    <w:name w:val="Footer Char"/>
    <w:basedOn w:val="DefaultParagraphFont"/>
    <w:link w:val="Footer"/>
    <w:uiPriority w:val="99"/>
    <w:rsid w:val="00181775"/>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2047</Words>
  <Characters>11671</Characters>
  <Application>Microsoft Office Word</Application>
  <DocSecurity>0</DocSecurity>
  <Lines>97</Lines>
  <Paragraphs>27</Paragraphs>
  <ScaleCrop>false</ScaleCrop>
  <Company/>
  <LinksUpToDate>false</LinksUpToDate>
  <CharactersWithSpaces>13691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Ngọt .</dc:creator>
  <cp:lastModifiedBy>key3</cp:lastModifiedBy>
  <cp:revision>3</cp:revision>
  <dcterms:created xsi:type="dcterms:W3CDTF">2026-10-30T09:54:00Z</dcterms:created>
  <dcterms:modified xsi:type="dcterms:W3CDTF">2026-10-31T01:40:00Z</dcterms:modified>
</cp:coreProperties>
</file>