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2"/>
        <w:gridCol w:w="5318"/>
      </w:tblGrid>
      <w:tr w:rsidR="00210DE7" w:rsidRPr="00597990" w:rsidTr="00953362">
        <w:tc>
          <w:tcPr>
            <w:tcW w:w="2052" w:type="pct"/>
            <w:shd w:val="clear" w:color="auto" w:fill="auto"/>
          </w:tcPr>
          <w:p w:rsidR="00210DE7" w:rsidRPr="004F5CE6" w:rsidRDefault="00210DE7" w:rsidP="00953362">
            <w:pPr>
              <w:pStyle w:val="Vnbnnidung0"/>
              <w:spacing w:after="0" w:line="240" w:lineRule="auto"/>
              <w:ind w:firstLine="0"/>
              <w:jc w:val="center"/>
              <w:rPr>
                <w:rFonts w:ascii="Arial" w:hAnsi="Arial" w:cs="Arial"/>
                <w:b/>
                <w:bCs/>
                <w:sz w:val="20"/>
                <w:szCs w:val="20"/>
                <w:lang w:val="en-US"/>
              </w:rPr>
            </w:pPr>
            <w:bookmarkStart w:id="0" w:name="bookmark57"/>
            <w:bookmarkEnd w:id="0"/>
            <w:r>
              <w:rPr>
                <w:rFonts w:ascii="Arial" w:hAnsi="Arial" w:cs="Arial"/>
                <w:b/>
                <w:bCs/>
                <w:sz w:val="20"/>
                <w:szCs w:val="20"/>
                <w:lang w:val="en-US"/>
              </w:rPr>
              <w:t>BỘ TÀI CHÍNH</w:t>
            </w:r>
          </w:p>
          <w:p w:rsidR="00210DE7" w:rsidRPr="004F5CE6" w:rsidRDefault="00210DE7" w:rsidP="00953362">
            <w:pPr>
              <w:pStyle w:val="Vnbnnidung0"/>
              <w:spacing w:after="0" w:line="240" w:lineRule="auto"/>
              <w:ind w:firstLine="0"/>
              <w:jc w:val="center"/>
              <w:rPr>
                <w:rFonts w:ascii="Arial" w:hAnsi="Arial" w:cs="Arial"/>
                <w:bCs/>
                <w:sz w:val="20"/>
                <w:szCs w:val="20"/>
                <w:vertAlign w:val="superscript"/>
              </w:rPr>
            </w:pPr>
            <w:r w:rsidRPr="004F5CE6">
              <w:rPr>
                <w:rFonts w:ascii="Arial" w:hAnsi="Arial" w:cs="Arial"/>
                <w:bCs/>
                <w:sz w:val="20"/>
                <w:szCs w:val="20"/>
                <w:vertAlign w:val="superscript"/>
              </w:rPr>
              <w:t>________</w:t>
            </w:r>
          </w:p>
          <w:p w:rsidR="00210DE7" w:rsidRPr="00412FD1" w:rsidRDefault="00210DE7" w:rsidP="00953362">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17/2024/TT-BTC</w:t>
            </w:r>
          </w:p>
        </w:tc>
        <w:tc>
          <w:tcPr>
            <w:tcW w:w="2948" w:type="pct"/>
            <w:shd w:val="clear" w:color="auto" w:fill="auto"/>
          </w:tcPr>
          <w:p w:rsidR="00210DE7" w:rsidRPr="00597990" w:rsidRDefault="00210DE7" w:rsidP="00953362">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210DE7" w:rsidRPr="00597990" w:rsidRDefault="00210DE7" w:rsidP="00953362">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210DE7" w:rsidRPr="00597990" w:rsidRDefault="00210DE7" w:rsidP="00953362">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210DE7" w:rsidRPr="00412FD1" w:rsidRDefault="00210DE7" w:rsidP="00953362">
            <w:pPr>
              <w:pStyle w:val="Vnbnnidung0"/>
              <w:spacing w:after="0" w:line="240" w:lineRule="auto"/>
              <w:ind w:firstLine="0"/>
              <w:jc w:val="center"/>
              <w:rPr>
                <w:rFonts w:ascii="Arial" w:hAnsi="Arial" w:cs="Arial"/>
                <w:sz w:val="20"/>
                <w:szCs w:val="20"/>
                <w:lang w:val="en-US"/>
              </w:rPr>
            </w:pPr>
            <w:r>
              <w:rPr>
                <w:rFonts w:ascii="Arial" w:hAnsi="Arial" w:cs="Arial"/>
                <w:i/>
                <w:iCs/>
                <w:sz w:val="20"/>
                <w:szCs w:val="20"/>
              </w:rPr>
              <w:t xml:space="preserve">Hà Nội, ngày </w:t>
            </w:r>
            <w:r>
              <w:rPr>
                <w:rFonts w:ascii="Arial" w:hAnsi="Arial" w:cs="Arial"/>
                <w:i/>
                <w:iCs/>
                <w:sz w:val="20"/>
                <w:szCs w:val="20"/>
                <w:lang w:val="en-US"/>
              </w:rPr>
              <w:t>14</w:t>
            </w:r>
            <w:r>
              <w:rPr>
                <w:rFonts w:ascii="Arial" w:hAnsi="Arial" w:cs="Arial"/>
                <w:i/>
                <w:iCs/>
                <w:sz w:val="20"/>
                <w:szCs w:val="20"/>
              </w:rPr>
              <w:t xml:space="preserve"> tháng </w:t>
            </w:r>
            <w:r>
              <w:rPr>
                <w:rFonts w:ascii="Arial" w:hAnsi="Arial" w:cs="Arial"/>
                <w:i/>
                <w:iCs/>
                <w:sz w:val="20"/>
                <w:szCs w:val="20"/>
                <w:lang w:val="en-US"/>
              </w:rPr>
              <w:t>3</w:t>
            </w:r>
            <w:r>
              <w:rPr>
                <w:rFonts w:ascii="Arial" w:hAnsi="Arial" w:cs="Arial"/>
                <w:i/>
                <w:iCs/>
                <w:sz w:val="20"/>
                <w:szCs w:val="20"/>
              </w:rPr>
              <w:t xml:space="preserve"> năm 202</w:t>
            </w:r>
            <w:r>
              <w:rPr>
                <w:rFonts w:ascii="Arial" w:hAnsi="Arial" w:cs="Arial"/>
                <w:i/>
                <w:iCs/>
                <w:sz w:val="20"/>
                <w:szCs w:val="20"/>
                <w:lang w:val="en-US"/>
              </w:rPr>
              <w:t>4</w:t>
            </w:r>
          </w:p>
        </w:tc>
      </w:tr>
    </w:tbl>
    <w:p w:rsidR="00210DE7" w:rsidRDefault="00210DE7" w:rsidP="00210DE7">
      <w:pPr>
        <w:pStyle w:val="Vnbnnidung0"/>
        <w:spacing w:after="0" w:line="240" w:lineRule="auto"/>
        <w:ind w:firstLine="0"/>
        <w:jc w:val="center"/>
        <w:rPr>
          <w:rFonts w:ascii="Arial" w:hAnsi="Arial" w:cs="Arial"/>
          <w:b/>
          <w:bCs/>
          <w:sz w:val="20"/>
          <w:szCs w:val="20"/>
        </w:rPr>
      </w:pPr>
    </w:p>
    <w:p w:rsidR="00210DE7" w:rsidRDefault="00210DE7" w:rsidP="00210DE7">
      <w:pPr>
        <w:pStyle w:val="Vnbnnidung0"/>
        <w:spacing w:after="0" w:line="240" w:lineRule="auto"/>
        <w:ind w:firstLine="0"/>
        <w:jc w:val="center"/>
        <w:rPr>
          <w:rFonts w:ascii="Arial" w:hAnsi="Arial" w:cs="Arial"/>
          <w:b/>
          <w:bCs/>
          <w:sz w:val="20"/>
          <w:szCs w:val="20"/>
        </w:rPr>
      </w:pPr>
    </w:p>
    <w:p w:rsidR="00210DE7" w:rsidRPr="004F5CE6" w:rsidRDefault="00210DE7" w:rsidP="00210DE7">
      <w:pPr>
        <w:pStyle w:val="Vnbnnidung0"/>
        <w:spacing w:after="0" w:line="240" w:lineRule="auto"/>
        <w:ind w:firstLine="0"/>
        <w:jc w:val="center"/>
        <w:rPr>
          <w:rFonts w:ascii="Arial" w:hAnsi="Arial" w:cs="Arial"/>
          <w:sz w:val="20"/>
          <w:szCs w:val="20"/>
        </w:rPr>
      </w:pPr>
      <w:r w:rsidRPr="004F5CE6">
        <w:rPr>
          <w:rFonts w:ascii="Arial" w:hAnsi="Arial" w:cs="Arial"/>
          <w:b/>
          <w:bCs/>
          <w:sz w:val="20"/>
          <w:szCs w:val="20"/>
        </w:rPr>
        <w:t>THÔNG TƯ</w:t>
      </w:r>
    </w:p>
    <w:p w:rsidR="00210DE7" w:rsidRDefault="00210DE7" w:rsidP="00210DE7">
      <w:pPr>
        <w:pStyle w:val="Vnbnnidung0"/>
        <w:spacing w:after="0" w:line="240" w:lineRule="auto"/>
        <w:ind w:firstLine="0"/>
        <w:jc w:val="center"/>
        <w:rPr>
          <w:rFonts w:ascii="Arial" w:hAnsi="Arial" w:cs="Arial"/>
          <w:b/>
          <w:bCs/>
          <w:sz w:val="20"/>
          <w:szCs w:val="20"/>
        </w:rPr>
      </w:pPr>
      <w:r w:rsidRPr="004F5CE6">
        <w:rPr>
          <w:rFonts w:ascii="Arial" w:hAnsi="Arial" w:cs="Arial"/>
          <w:b/>
          <w:bCs/>
          <w:sz w:val="20"/>
          <w:szCs w:val="20"/>
        </w:rPr>
        <w:t>Hướng dẫn kiểm</w:t>
      </w:r>
      <w:r>
        <w:rPr>
          <w:rFonts w:ascii="Arial" w:hAnsi="Arial" w:cs="Arial"/>
          <w:b/>
          <w:bCs/>
          <w:sz w:val="20"/>
          <w:szCs w:val="20"/>
        </w:rPr>
        <w:t xml:space="preserve"> soát, thanh toán các </w:t>
      </w:r>
      <w:r>
        <w:rPr>
          <w:rFonts w:ascii="Arial" w:hAnsi="Arial" w:cs="Arial"/>
          <w:b/>
          <w:bCs/>
          <w:sz w:val="20"/>
          <w:szCs w:val="20"/>
          <w:lang w:val="en-US"/>
        </w:rPr>
        <w:t>khoản</w:t>
      </w:r>
      <w:r>
        <w:rPr>
          <w:rFonts w:ascii="Arial" w:hAnsi="Arial" w:cs="Arial"/>
          <w:b/>
          <w:bCs/>
          <w:sz w:val="20"/>
          <w:szCs w:val="20"/>
        </w:rPr>
        <w:t xml:space="preserve"> chi</w:t>
      </w:r>
    </w:p>
    <w:p w:rsidR="00210DE7" w:rsidRDefault="00210DE7" w:rsidP="00210DE7">
      <w:pPr>
        <w:pStyle w:val="Vnbnnidung0"/>
        <w:spacing w:after="0" w:line="240" w:lineRule="auto"/>
        <w:ind w:firstLine="0"/>
        <w:jc w:val="center"/>
        <w:rPr>
          <w:rFonts w:ascii="Arial" w:hAnsi="Arial" w:cs="Arial"/>
          <w:b/>
          <w:bCs/>
          <w:sz w:val="20"/>
          <w:szCs w:val="20"/>
        </w:rPr>
      </w:pPr>
      <w:r w:rsidRPr="004F5CE6">
        <w:rPr>
          <w:rFonts w:ascii="Arial" w:hAnsi="Arial" w:cs="Arial"/>
          <w:b/>
          <w:bCs/>
          <w:sz w:val="20"/>
          <w:szCs w:val="20"/>
        </w:rPr>
        <w:t>thường xuyên qua Kho bạc Nhà nước</w:t>
      </w:r>
    </w:p>
    <w:p w:rsidR="00210DE7" w:rsidRPr="00CE7DA2" w:rsidRDefault="00210DE7" w:rsidP="00210DE7">
      <w:pPr>
        <w:pStyle w:val="Vnbnnidung0"/>
        <w:spacing w:after="0" w:line="240" w:lineRule="auto"/>
        <w:ind w:firstLine="0"/>
        <w:jc w:val="center"/>
        <w:rPr>
          <w:rFonts w:ascii="Arial" w:hAnsi="Arial" w:cs="Arial"/>
          <w:bCs/>
          <w:sz w:val="20"/>
          <w:szCs w:val="20"/>
          <w:vertAlign w:val="superscript"/>
          <w:lang w:val="en-US"/>
        </w:rPr>
      </w:pPr>
      <w:r w:rsidRPr="00CE7DA2">
        <w:rPr>
          <w:rFonts w:ascii="Arial" w:hAnsi="Arial" w:cs="Arial"/>
          <w:bCs/>
          <w:sz w:val="20"/>
          <w:szCs w:val="20"/>
          <w:vertAlign w:val="superscript"/>
          <w:lang w:val="en-US"/>
        </w:rPr>
        <w:t>___________</w:t>
      </w:r>
    </w:p>
    <w:p w:rsidR="00210DE7" w:rsidRPr="004F5CE6" w:rsidRDefault="00210DE7" w:rsidP="00210DE7">
      <w:pPr>
        <w:pStyle w:val="Vnbnnidung0"/>
        <w:spacing w:after="0" w:line="240" w:lineRule="auto"/>
        <w:ind w:firstLine="0"/>
        <w:jc w:val="center"/>
        <w:rPr>
          <w:rFonts w:ascii="Arial" w:hAnsi="Arial" w:cs="Arial"/>
          <w:sz w:val="20"/>
          <w:szCs w:val="20"/>
        </w:rPr>
      </w:pPr>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i/>
          <w:iCs/>
          <w:sz w:val="20"/>
          <w:szCs w:val="20"/>
          <w:lang w:val="en-US"/>
        </w:rPr>
        <w:t>Căn</w:t>
      </w:r>
      <w:r>
        <w:rPr>
          <w:rFonts w:ascii="Arial" w:hAnsi="Arial" w:cs="Arial"/>
          <w:i/>
          <w:iCs/>
          <w:sz w:val="20"/>
          <w:szCs w:val="20"/>
        </w:rPr>
        <w:t xml:space="preserve"> cứ Luật Ng</w:t>
      </w:r>
      <w:r>
        <w:rPr>
          <w:rFonts w:ascii="Arial" w:hAnsi="Arial" w:cs="Arial"/>
          <w:i/>
          <w:iCs/>
          <w:sz w:val="20"/>
          <w:szCs w:val="20"/>
          <w:lang w:val="en-US"/>
        </w:rPr>
        <w:t>â</w:t>
      </w:r>
      <w:r w:rsidRPr="004F5CE6">
        <w:rPr>
          <w:rFonts w:ascii="Arial" w:hAnsi="Arial" w:cs="Arial"/>
          <w:i/>
          <w:iCs/>
          <w:sz w:val="20"/>
          <w:szCs w:val="20"/>
        </w:rPr>
        <w:t xml:space="preserve">n sách Nhà nước ngày 25 </w:t>
      </w:r>
      <w:r>
        <w:rPr>
          <w:rFonts w:ascii="Arial" w:hAnsi="Arial" w:cs="Arial"/>
          <w:i/>
          <w:iCs/>
          <w:sz w:val="20"/>
          <w:szCs w:val="20"/>
        </w:rPr>
        <w:t>tháng</w:t>
      </w:r>
      <w:r w:rsidRPr="004F5CE6">
        <w:rPr>
          <w:rFonts w:ascii="Arial" w:hAnsi="Arial" w:cs="Arial"/>
          <w:i/>
          <w:iCs/>
          <w:sz w:val="20"/>
          <w:szCs w:val="20"/>
        </w:rPr>
        <w:t xml:space="preserve"> 06 </w:t>
      </w:r>
      <w:r>
        <w:rPr>
          <w:rFonts w:ascii="Arial" w:hAnsi="Arial" w:cs="Arial"/>
          <w:i/>
          <w:iCs/>
          <w:sz w:val="20"/>
          <w:szCs w:val="20"/>
          <w:lang w:val="en-US"/>
        </w:rPr>
        <w:t>năm</w:t>
      </w:r>
      <w:r>
        <w:rPr>
          <w:rFonts w:ascii="Arial" w:hAnsi="Arial" w:cs="Arial"/>
          <w:i/>
          <w:iCs/>
          <w:sz w:val="20"/>
          <w:szCs w:val="20"/>
        </w:rPr>
        <w:t xml:space="preserve"> 20</w:t>
      </w:r>
      <w:r>
        <w:rPr>
          <w:rFonts w:ascii="Arial" w:hAnsi="Arial" w:cs="Arial"/>
          <w:i/>
          <w:iCs/>
          <w:sz w:val="20"/>
          <w:szCs w:val="20"/>
          <w:lang w:val="en-US"/>
        </w:rPr>
        <w:t>1</w:t>
      </w:r>
      <w:r w:rsidRPr="004F5CE6">
        <w:rPr>
          <w:rFonts w:ascii="Arial" w:hAnsi="Arial" w:cs="Arial"/>
          <w:i/>
          <w:iCs/>
          <w:sz w:val="20"/>
          <w:szCs w:val="20"/>
        </w:rPr>
        <w:t>5;</w:t>
      </w:r>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i/>
          <w:iCs/>
          <w:sz w:val="20"/>
          <w:szCs w:val="20"/>
          <w:lang w:val="en-US"/>
        </w:rPr>
        <w:t>Căn</w:t>
      </w:r>
      <w:r w:rsidRPr="004F5CE6">
        <w:rPr>
          <w:rFonts w:ascii="Arial" w:hAnsi="Arial" w:cs="Arial"/>
          <w:i/>
          <w:iCs/>
          <w:sz w:val="20"/>
          <w:szCs w:val="20"/>
        </w:rPr>
        <w:t xml:space="preserve"> cứ Nghị định </w:t>
      </w:r>
      <w:r>
        <w:rPr>
          <w:rFonts w:ascii="Arial" w:hAnsi="Arial" w:cs="Arial"/>
          <w:i/>
          <w:iCs/>
          <w:sz w:val="20"/>
          <w:szCs w:val="20"/>
          <w:lang w:val="en-US"/>
        </w:rPr>
        <w:t>số</w:t>
      </w:r>
      <w:r>
        <w:rPr>
          <w:rFonts w:ascii="Arial" w:hAnsi="Arial" w:cs="Arial"/>
          <w:i/>
          <w:iCs/>
          <w:sz w:val="20"/>
          <w:szCs w:val="20"/>
        </w:rPr>
        <w:t xml:space="preserve"> </w:t>
      </w:r>
      <w:r>
        <w:rPr>
          <w:rFonts w:ascii="Arial" w:hAnsi="Arial" w:cs="Arial"/>
          <w:i/>
          <w:iCs/>
          <w:sz w:val="20"/>
          <w:szCs w:val="20"/>
          <w:lang w:val="en-US"/>
        </w:rPr>
        <w:t>1</w:t>
      </w:r>
      <w:r>
        <w:rPr>
          <w:rFonts w:ascii="Arial" w:hAnsi="Arial" w:cs="Arial"/>
          <w:i/>
          <w:iCs/>
          <w:sz w:val="20"/>
          <w:szCs w:val="20"/>
        </w:rPr>
        <w:t>63/20</w:t>
      </w:r>
      <w:r>
        <w:rPr>
          <w:rFonts w:ascii="Arial" w:hAnsi="Arial" w:cs="Arial"/>
          <w:i/>
          <w:iCs/>
          <w:sz w:val="20"/>
          <w:szCs w:val="20"/>
          <w:lang w:val="en-US"/>
        </w:rPr>
        <w:t>1</w:t>
      </w:r>
      <w:r w:rsidRPr="004F5CE6">
        <w:rPr>
          <w:rFonts w:ascii="Arial" w:hAnsi="Arial" w:cs="Arial"/>
          <w:i/>
          <w:iCs/>
          <w:sz w:val="20"/>
          <w:szCs w:val="20"/>
        </w:rPr>
        <w:t xml:space="preserve">6/NĐ-CP ngày 21 tháng 12 </w:t>
      </w:r>
      <w:r>
        <w:rPr>
          <w:rFonts w:ascii="Arial" w:hAnsi="Arial" w:cs="Arial"/>
          <w:i/>
          <w:iCs/>
          <w:sz w:val="20"/>
          <w:szCs w:val="20"/>
          <w:lang w:val="en-US"/>
        </w:rPr>
        <w:t>năm</w:t>
      </w:r>
      <w:r w:rsidRPr="004F5CE6">
        <w:rPr>
          <w:rFonts w:ascii="Arial" w:hAnsi="Arial" w:cs="Arial"/>
          <w:i/>
          <w:iCs/>
          <w:sz w:val="20"/>
          <w:szCs w:val="20"/>
        </w:rPr>
        <w:t xml:space="preserve"> 2016 </w:t>
      </w:r>
      <w:r>
        <w:rPr>
          <w:rFonts w:ascii="Arial" w:hAnsi="Arial" w:cs="Arial"/>
          <w:i/>
          <w:iCs/>
          <w:sz w:val="20"/>
          <w:szCs w:val="20"/>
          <w:lang w:val="en-US"/>
        </w:rPr>
        <w:t>của</w:t>
      </w:r>
      <w:r w:rsidRPr="004F5CE6">
        <w:rPr>
          <w:rFonts w:ascii="Arial" w:hAnsi="Arial" w:cs="Arial"/>
          <w:i/>
          <w:iCs/>
          <w:sz w:val="20"/>
          <w:szCs w:val="20"/>
        </w:rPr>
        <w:t xml:space="preserve"> Chính </w:t>
      </w:r>
      <w:r>
        <w:rPr>
          <w:rFonts w:ascii="Arial" w:hAnsi="Arial" w:cs="Arial"/>
          <w:i/>
          <w:iCs/>
          <w:sz w:val="20"/>
          <w:szCs w:val="20"/>
          <w:lang w:val="en-US"/>
        </w:rPr>
        <w:t>phủ</w:t>
      </w:r>
      <w:r w:rsidRPr="004F5CE6">
        <w:rPr>
          <w:rFonts w:ascii="Arial" w:hAnsi="Arial" w:cs="Arial"/>
          <w:i/>
          <w:iCs/>
          <w:sz w:val="20"/>
          <w:szCs w:val="20"/>
        </w:rPr>
        <w:t xml:space="preserve"> quy định chi tiết </w:t>
      </w:r>
      <w:r>
        <w:rPr>
          <w:rFonts w:ascii="Arial" w:hAnsi="Arial" w:cs="Arial"/>
          <w:i/>
          <w:iCs/>
          <w:sz w:val="20"/>
          <w:szCs w:val="20"/>
          <w:lang w:val="en-US"/>
        </w:rPr>
        <w:t>thi</w:t>
      </w:r>
      <w:r w:rsidRPr="004F5CE6">
        <w:rPr>
          <w:rFonts w:ascii="Arial" w:hAnsi="Arial" w:cs="Arial"/>
          <w:i/>
          <w:iCs/>
          <w:sz w:val="20"/>
          <w:szCs w:val="20"/>
        </w:rPr>
        <w:t xml:space="preserve"> hành một </w:t>
      </w:r>
      <w:r>
        <w:rPr>
          <w:rFonts w:ascii="Arial" w:hAnsi="Arial" w:cs="Arial"/>
          <w:i/>
          <w:iCs/>
          <w:sz w:val="20"/>
          <w:szCs w:val="20"/>
          <w:lang w:val="en-US"/>
        </w:rPr>
        <w:t>số điều</w:t>
      </w:r>
      <w:r>
        <w:rPr>
          <w:rFonts w:ascii="Arial" w:hAnsi="Arial" w:cs="Arial"/>
          <w:i/>
          <w:iCs/>
          <w:sz w:val="20"/>
          <w:szCs w:val="20"/>
        </w:rPr>
        <w:t xml:space="preserve"> của Luật Ng</w:t>
      </w:r>
      <w:r>
        <w:rPr>
          <w:rFonts w:ascii="Arial" w:hAnsi="Arial" w:cs="Arial"/>
          <w:i/>
          <w:iCs/>
          <w:sz w:val="20"/>
          <w:szCs w:val="20"/>
          <w:lang w:val="en-US"/>
        </w:rPr>
        <w:t>â</w:t>
      </w:r>
      <w:r w:rsidRPr="004F5CE6">
        <w:rPr>
          <w:rFonts w:ascii="Arial" w:hAnsi="Arial" w:cs="Arial"/>
          <w:i/>
          <w:iCs/>
          <w:sz w:val="20"/>
          <w:szCs w:val="20"/>
        </w:rPr>
        <w:t>n sách Nhà nước;</w:t>
      </w:r>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i/>
          <w:iCs/>
          <w:sz w:val="20"/>
          <w:szCs w:val="20"/>
          <w:lang w:val="en-US"/>
        </w:rPr>
        <w:t>Căn cứ</w:t>
      </w:r>
      <w:r w:rsidRPr="004F5CE6">
        <w:rPr>
          <w:rFonts w:ascii="Arial" w:hAnsi="Arial" w:cs="Arial"/>
          <w:i/>
          <w:iCs/>
          <w:sz w:val="20"/>
          <w:szCs w:val="20"/>
        </w:rPr>
        <w:t xml:space="preserve"> Nghị định </w:t>
      </w:r>
      <w:r>
        <w:rPr>
          <w:rFonts w:ascii="Arial" w:hAnsi="Arial" w:cs="Arial"/>
          <w:i/>
          <w:iCs/>
          <w:sz w:val="20"/>
          <w:szCs w:val="20"/>
          <w:lang w:val="en-US"/>
        </w:rPr>
        <w:t>số</w:t>
      </w:r>
      <w:r w:rsidRPr="004F5CE6">
        <w:rPr>
          <w:rFonts w:ascii="Arial" w:hAnsi="Arial" w:cs="Arial"/>
          <w:i/>
          <w:iCs/>
          <w:sz w:val="20"/>
          <w:szCs w:val="20"/>
        </w:rPr>
        <w:t xml:space="preserve"> 130/2005/NĐ-CP ngày 17 tháng 10 năm 2005 </w:t>
      </w:r>
      <w:r>
        <w:rPr>
          <w:rFonts w:ascii="Arial" w:hAnsi="Arial" w:cs="Arial"/>
          <w:i/>
          <w:iCs/>
          <w:sz w:val="20"/>
          <w:szCs w:val="20"/>
          <w:lang w:val="en-US"/>
        </w:rPr>
        <w:t>của Chính phủ</w:t>
      </w:r>
      <w:r w:rsidRPr="004F5CE6">
        <w:rPr>
          <w:rFonts w:ascii="Arial" w:hAnsi="Arial" w:cs="Arial"/>
          <w:i/>
          <w:iCs/>
          <w:sz w:val="20"/>
          <w:szCs w:val="20"/>
        </w:rPr>
        <w:t xml:space="preserve"> quy định </w:t>
      </w:r>
      <w:r>
        <w:rPr>
          <w:rFonts w:ascii="Arial" w:hAnsi="Arial" w:cs="Arial"/>
          <w:i/>
          <w:iCs/>
          <w:sz w:val="20"/>
          <w:szCs w:val="20"/>
          <w:lang w:val="en-US"/>
        </w:rPr>
        <w:t>chế</w:t>
      </w:r>
      <w:r w:rsidRPr="004F5CE6">
        <w:rPr>
          <w:rFonts w:ascii="Arial" w:hAnsi="Arial" w:cs="Arial"/>
          <w:i/>
          <w:iCs/>
          <w:sz w:val="20"/>
          <w:szCs w:val="20"/>
        </w:rPr>
        <w:t xml:space="preserve"> độ tự </w:t>
      </w:r>
      <w:r>
        <w:rPr>
          <w:rFonts w:ascii="Arial" w:hAnsi="Arial" w:cs="Arial"/>
          <w:i/>
          <w:iCs/>
          <w:sz w:val="20"/>
          <w:szCs w:val="20"/>
          <w:lang w:val="en-US"/>
        </w:rPr>
        <w:t>chủ</w:t>
      </w:r>
      <w:r w:rsidRPr="004F5CE6">
        <w:rPr>
          <w:rFonts w:ascii="Arial" w:hAnsi="Arial" w:cs="Arial"/>
          <w:i/>
          <w:iCs/>
          <w:sz w:val="20"/>
          <w:szCs w:val="20"/>
        </w:rPr>
        <w:t xml:space="preserve">, tự chịu trách nhiệm </w:t>
      </w:r>
      <w:r>
        <w:rPr>
          <w:rFonts w:ascii="Arial" w:hAnsi="Arial" w:cs="Arial"/>
          <w:i/>
          <w:iCs/>
          <w:sz w:val="20"/>
          <w:szCs w:val="20"/>
          <w:lang w:val="en-US"/>
        </w:rPr>
        <w:t>về</w:t>
      </w:r>
      <w:r w:rsidRPr="004F5CE6">
        <w:rPr>
          <w:rFonts w:ascii="Arial" w:hAnsi="Arial" w:cs="Arial"/>
          <w:i/>
          <w:iCs/>
          <w:sz w:val="20"/>
          <w:szCs w:val="20"/>
        </w:rPr>
        <w:t xml:space="preserve"> </w:t>
      </w:r>
      <w:r>
        <w:rPr>
          <w:rFonts w:ascii="Arial" w:hAnsi="Arial" w:cs="Arial"/>
          <w:i/>
          <w:iCs/>
          <w:sz w:val="20"/>
          <w:szCs w:val="20"/>
          <w:lang w:val="en-US"/>
        </w:rPr>
        <w:t>sử</w:t>
      </w:r>
      <w:r w:rsidRPr="004F5CE6">
        <w:rPr>
          <w:rFonts w:ascii="Arial" w:hAnsi="Arial" w:cs="Arial"/>
          <w:i/>
          <w:iCs/>
          <w:sz w:val="20"/>
          <w:szCs w:val="20"/>
        </w:rPr>
        <w:t xml:space="preserve"> dụng </w:t>
      </w:r>
      <w:r>
        <w:rPr>
          <w:rFonts w:ascii="Arial" w:hAnsi="Arial" w:cs="Arial"/>
          <w:i/>
          <w:iCs/>
          <w:sz w:val="20"/>
          <w:szCs w:val="20"/>
          <w:lang w:val="en-US"/>
        </w:rPr>
        <w:t>biên chế</w:t>
      </w:r>
      <w:r w:rsidRPr="004F5CE6">
        <w:rPr>
          <w:rFonts w:ascii="Arial" w:hAnsi="Arial" w:cs="Arial"/>
          <w:i/>
          <w:iCs/>
          <w:sz w:val="20"/>
          <w:szCs w:val="20"/>
        </w:rPr>
        <w:t xml:space="preserve"> và kinh </w:t>
      </w:r>
      <w:r>
        <w:rPr>
          <w:rFonts w:ascii="Arial" w:hAnsi="Arial" w:cs="Arial"/>
          <w:i/>
          <w:iCs/>
          <w:sz w:val="20"/>
          <w:szCs w:val="20"/>
          <w:lang w:val="en-US"/>
        </w:rPr>
        <w:t>phí</w:t>
      </w:r>
      <w:r w:rsidRPr="004F5CE6">
        <w:rPr>
          <w:rFonts w:ascii="Arial" w:hAnsi="Arial" w:cs="Arial"/>
          <w:i/>
          <w:iCs/>
          <w:sz w:val="20"/>
          <w:szCs w:val="20"/>
        </w:rPr>
        <w:t xml:space="preserve"> </w:t>
      </w:r>
      <w:r>
        <w:rPr>
          <w:rFonts w:ascii="Arial" w:hAnsi="Arial" w:cs="Arial"/>
          <w:i/>
          <w:iCs/>
          <w:sz w:val="20"/>
          <w:szCs w:val="20"/>
          <w:lang w:val="en-US"/>
        </w:rPr>
        <w:t>quản lý</w:t>
      </w:r>
      <w:r w:rsidRPr="004F5CE6">
        <w:rPr>
          <w:rFonts w:ascii="Arial" w:hAnsi="Arial" w:cs="Arial"/>
          <w:i/>
          <w:iCs/>
          <w:sz w:val="20"/>
          <w:szCs w:val="20"/>
        </w:rPr>
        <w:t xml:space="preserve"> hành chính </w:t>
      </w:r>
      <w:r>
        <w:rPr>
          <w:rFonts w:ascii="Arial" w:hAnsi="Arial" w:cs="Arial"/>
          <w:i/>
          <w:iCs/>
          <w:sz w:val="20"/>
          <w:szCs w:val="20"/>
          <w:lang w:val="en-US"/>
        </w:rPr>
        <w:t>đối với</w:t>
      </w:r>
      <w:r w:rsidRPr="004F5CE6">
        <w:rPr>
          <w:rFonts w:ascii="Arial" w:hAnsi="Arial" w:cs="Arial"/>
          <w:i/>
          <w:iCs/>
          <w:sz w:val="20"/>
          <w:szCs w:val="20"/>
        </w:rPr>
        <w:t xml:space="preserve"> cơ quan nhà nước;</w:t>
      </w:r>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i/>
          <w:iCs/>
          <w:sz w:val="20"/>
          <w:szCs w:val="20"/>
        </w:rPr>
        <w:t>C</w:t>
      </w:r>
      <w:r>
        <w:rPr>
          <w:rFonts w:ascii="Arial" w:hAnsi="Arial" w:cs="Arial"/>
          <w:i/>
          <w:iCs/>
          <w:sz w:val="20"/>
          <w:szCs w:val="20"/>
          <w:lang w:val="en-US"/>
        </w:rPr>
        <w:t>ă</w:t>
      </w:r>
      <w:r w:rsidRPr="004F5CE6">
        <w:rPr>
          <w:rFonts w:ascii="Arial" w:hAnsi="Arial" w:cs="Arial"/>
          <w:i/>
          <w:iCs/>
          <w:sz w:val="20"/>
          <w:szCs w:val="20"/>
        </w:rPr>
        <w:t xml:space="preserve">n cứ Nghị định số 117/2013/NĐ-CP ngày 07 tháng 10 </w:t>
      </w:r>
      <w:r>
        <w:rPr>
          <w:rFonts w:ascii="Arial" w:hAnsi="Arial" w:cs="Arial"/>
          <w:i/>
          <w:iCs/>
          <w:sz w:val="20"/>
          <w:szCs w:val="20"/>
          <w:lang w:val="en-US"/>
        </w:rPr>
        <w:t>năm</w:t>
      </w:r>
      <w:r w:rsidRPr="004F5CE6">
        <w:rPr>
          <w:rFonts w:ascii="Arial" w:hAnsi="Arial" w:cs="Arial"/>
          <w:i/>
          <w:iCs/>
          <w:sz w:val="20"/>
          <w:szCs w:val="20"/>
        </w:rPr>
        <w:t xml:space="preserve"> 2013 </w:t>
      </w:r>
      <w:r>
        <w:rPr>
          <w:rFonts w:ascii="Arial" w:hAnsi="Arial" w:cs="Arial"/>
          <w:i/>
          <w:iCs/>
          <w:sz w:val="20"/>
          <w:szCs w:val="20"/>
          <w:lang w:val="en-US"/>
        </w:rPr>
        <w:t>của</w:t>
      </w:r>
      <w:r w:rsidRPr="004F5CE6">
        <w:rPr>
          <w:rFonts w:ascii="Arial" w:hAnsi="Arial" w:cs="Arial"/>
          <w:i/>
          <w:iCs/>
          <w:sz w:val="20"/>
          <w:szCs w:val="20"/>
        </w:rPr>
        <w:t xml:space="preserve"> </w:t>
      </w:r>
      <w:r>
        <w:rPr>
          <w:rFonts w:ascii="Arial" w:hAnsi="Arial" w:cs="Arial"/>
          <w:i/>
          <w:iCs/>
          <w:sz w:val="20"/>
          <w:szCs w:val="20"/>
          <w:lang w:val="en-US"/>
        </w:rPr>
        <w:t>Chính phủ sửa đổi</w:t>
      </w:r>
      <w:r w:rsidRPr="004F5CE6">
        <w:rPr>
          <w:rFonts w:ascii="Arial" w:hAnsi="Arial" w:cs="Arial"/>
          <w:i/>
          <w:iCs/>
          <w:sz w:val="20"/>
          <w:szCs w:val="20"/>
        </w:rPr>
        <w:t xml:space="preserve">, </w:t>
      </w:r>
      <w:r>
        <w:rPr>
          <w:rFonts w:ascii="Arial" w:hAnsi="Arial" w:cs="Arial"/>
          <w:i/>
          <w:iCs/>
          <w:sz w:val="20"/>
          <w:szCs w:val="20"/>
          <w:lang w:val="en-US"/>
        </w:rPr>
        <w:t>bổ</w:t>
      </w:r>
      <w:r w:rsidRPr="004F5CE6">
        <w:rPr>
          <w:rFonts w:ascii="Arial" w:hAnsi="Arial" w:cs="Arial"/>
          <w:i/>
          <w:iCs/>
          <w:sz w:val="20"/>
          <w:szCs w:val="20"/>
        </w:rPr>
        <w:t xml:space="preserve"> sung một </w:t>
      </w:r>
      <w:r>
        <w:rPr>
          <w:rFonts w:ascii="Arial" w:hAnsi="Arial" w:cs="Arial"/>
          <w:i/>
          <w:iCs/>
          <w:sz w:val="20"/>
          <w:szCs w:val="20"/>
          <w:lang w:val="en-US"/>
        </w:rPr>
        <w:t>số điều của</w:t>
      </w:r>
      <w:r w:rsidRPr="004F5CE6">
        <w:rPr>
          <w:rFonts w:ascii="Arial" w:hAnsi="Arial" w:cs="Arial"/>
          <w:i/>
          <w:iCs/>
          <w:sz w:val="20"/>
          <w:szCs w:val="20"/>
        </w:rPr>
        <w:t xml:space="preserve"> Nghị định </w:t>
      </w:r>
      <w:r>
        <w:rPr>
          <w:rFonts w:ascii="Arial" w:hAnsi="Arial" w:cs="Arial"/>
          <w:i/>
          <w:iCs/>
          <w:sz w:val="20"/>
          <w:szCs w:val="20"/>
          <w:lang w:val="en-US"/>
        </w:rPr>
        <w:t>số</w:t>
      </w:r>
      <w:r>
        <w:rPr>
          <w:rFonts w:ascii="Arial" w:hAnsi="Arial" w:cs="Arial"/>
          <w:i/>
          <w:iCs/>
          <w:sz w:val="20"/>
          <w:szCs w:val="20"/>
        </w:rPr>
        <w:t xml:space="preserve"> </w:t>
      </w:r>
      <w:r>
        <w:rPr>
          <w:rFonts w:ascii="Arial" w:hAnsi="Arial" w:cs="Arial"/>
          <w:i/>
          <w:iCs/>
          <w:sz w:val="20"/>
          <w:szCs w:val="20"/>
          <w:lang w:val="en-US"/>
        </w:rPr>
        <w:t>1</w:t>
      </w:r>
      <w:r w:rsidRPr="004F5CE6">
        <w:rPr>
          <w:rFonts w:ascii="Arial" w:hAnsi="Arial" w:cs="Arial"/>
          <w:i/>
          <w:iCs/>
          <w:sz w:val="20"/>
          <w:szCs w:val="20"/>
        </w:rPr>
        <w:t>30/2005/</w:t>
      </w:r>
      <w:r>
        <w:rPr>
          <w:rFonts w:ascii="Arial" w:hAnsi="Arial" w:cs="Arial"/>
          <w:i/>
          <w:iCs/>
          <w:sz w:val="20"/>
          <w:szCs w:val="20"/>
        </w:rPr>
        <w:t>NĐ-CP</w:t>
      </w:r>
      <w:r w:rsidRPr="004F5CE6">
        <w:rPr>
          <w:rFonts w:ascii="Arial" w:hAnsi="Arial" w:cs="Arial"/>
          <w:i/>
          <w:iCs/>
          <w:sz w:val="20"/>
          <w:szCs w:val="20"/>
        </w:rPr>
        <w:t xml:space="preserve"> ngày 17 </w:t>
      </w:r>
      <w:r>
        <w:rPr>
          <w:rFonts w:ascii="Arial" w:hAnsi="Arial" w:cs="Arial"/>
          <w:i/>
          <w:iCs/>
          <w:sz w:val="20"/>
          <w:szCs w:val="20"/>
          <w:lang w:val="en-US"/>
        </w:rPr>
        <w:t>tháng</w:t>
      </w:r>
      <w:r w:rsidRPr="004F5CE6">
        <w:rPr>
          <w:rFonts w:ascii="Arial" w:hAnsi="Arial" w:cs="Arial"/>
          <w:i/>
          <w:iCs/>
          <w:sz w:val="20"/>
          <w:szCs w:val="20"/>
        </w:rPr>
        <w:t xml:space="preserve"> 10 năm 2005 </w:t>
      </w:r>
      <w:r>
        <w:rPr>
          <w:rFonts w:ascii="Arial" w:hAnsi="Arial" w:cs="Arial"/>
          <w:i/>
          <w:iCs/>
          <w:sz w:val="20"/>
          <w:szCs w:val="20"/>
          <w:lang w:val="en-US"/>
        </w:rPr>
        <w:t>của Chính phủ</w:t>
      </w:r>
      <w:r w:rsidRPr="004F5CE6">
        <w:rPr>
          <w:rFonts w:ascii="Arial" w:hAnsi="Arial" w:cs="Arial"/>
          <w:i/>
          <w:iCs/>
          <w:sz w:val="20"/>
          <w:szCs w:val="20"/>
        </w:rPr>
        <w:t xml:space="preserve"> quy định ch</w:t>
      </w:r>
      <w:r>
        <w:rPr>
          <w:rFonts w:ascii="Arial" w:hAnsi="Arial" w:cs="Arial"/>
          <w:i/>
          <w:iCs/>
          <w:sz w:val="20"/>
          <w:szCs w:val="20"/>
          <w:lang w:val="en-US"/>
        </w:rPr>
        <w:t>ế</w:t>
      </w:r>
      <w:r>
        <w:rPr>
          <w:rFonts w:ascii="Arial" w:hAnsi="Arial" w:cs="Arial"/>
          <w:i/>
          <w:iCs/>
          <w:sz w:val="20"/>
          <w:szCs w:val="20"/>
        </w:rPr>
        <w:t xml:space="preserve"> độ tự chủ</w:t>
      </w:r>
      <w:r>
        <w:rPr>
          <w:rFonts w:ascii="Arial" w:hAnsi="Arial" w:cs="Arial"/>
          <w:i/>
          <w:iCs/>
          <w:sz w:val="20"/>
          <w:szCs w:val="20"/>
          <w:lang w:val="en-US"/>
        </w:rPr>
        <w:t>,</w:t>
      </w:r>
      <w:r w:rsidRPr="004F5CE6">
        <w:rPr>
          <w:rFonts w:ascii="Arial" w:hAnsi="Arial" w:cs="Arial"/>
          <w:i/>
          <w:iCs/>
          <w:sz w:val="20"/>
          <w:szCs w:val="20"/>
        </w:rPr>
        <w:t xml:space="preserve"> tự chịu trách nhiệm </w:t>
      </w:r>
      <w:r>
        <w:rPr>
          <w:rFonts w:ascii="Arial" w:hAnsi="Arial" w:cs="Arial"/>
          <w:i/>
          <w:iCs/>
          <w:sz w:val="20"/>
          <w:szCs w:val="20"/>
          <w:lang w:val="en-US"/>
        </w:rPr>
        <w:t>về</w:t>
      </w:r>
      <w:r w:rsidRPr="004F5CE6">
        <w:rPr>
          <w:rFonts w:ascii="Arial" w:hAnsi="Arial" w:cs="Arial"/>
          <w:i/>
          <w:iCs/>
          <w:sz w:val="20"/>
          <w:szCs w:val="20"/>
        </w:rPr>
        <w:t xml:space="preserve"> sử dụng biên </w:t>
      </w:r>
      <w:r>
        <w:rPr>
          <w:rFonts w:ascii="Arial" w:hAnsi="Arial" w:cs="Arial"/>
          <w:i/>
          <w:iCs/>
          <w:sz w:val="20"/>
          <w:szCs w:val="20"/>
          <w:lang w:val="en-US"/>
        </w:rPr>
        <w:t>chế</w:t>
      </w:r>
      <w:r w:rsidRPr="004F5CE6">
        <w:rPr>
          <w:rFonts w:ascii="Arial" w:hAnsi="Arial" w:cs="Arial"/>
          <w:i/>
          <w:iCs/>
          <w:sz w:val="20"/>
          <w:szCs w:val="20"/>
        </w:rPr>
        <w:t xml:space="preserve"> và </w:t>
      </w:r>
      <w:r>
        <w:rPr>
          <w:rFonts w:ascii="Arial" w:hAnsi="Arial" w:cs="Arial"/>
          <w:i/>
          <w:iCs/>
          <w:sz w:val="20"/>
          <w:szCs w:val="20"/>
          <w:lang w:val="en-US"/>
        </w:rPr>
        <w:t>kinh</w:t>
      </w:r>
      <w:r>
        <w:rPr>
          <w:rFonts w:ascii="Arial" w:hAnsi="Arial" w:cs="Arial"/>
          <w:i/>
          <w:iCs/>
          <w:sz w:val="20"/>
          <w:szCs w:val="20"/>
        </w:rPr>
        <w:t xml:space="preserve"> phí qu</w:t>
      </w:r>
      <w:r>
        <w:rPr>
          <w:rFonts w:ascii="Arial" w:hAnsi="Arial" w:cs="Arial"/>
          <w:i/>
          <w:iCs/>
          <w:sz w:val="20"/>
          <w:szCs w:val="20"/>
          <w:lang w:val="en-US"/>
        </w:rPr>
        <w:t>ả</w:t>
      </w:r>
      <w:r w:rsidRPr="004F5CE6">
        <w:rPr>
          <w:rFonts w:ascii="Arial" w:hAnsi="Arial" w:cs="Arial"/>
          <w:i/>
          <w:iCs/>
          <w:sz w:val="20"/>
          <w:szCs w:val="20"/>
        </w:rPr>
        <w:t xml:space="preserve">n lý hành chính </w:t>
      </w:r>
      <w:r>
        <w:rPr>
          <w:rFonts w:ascii="Arial" w:hAnsi="Arial" w:cs="Arial"/>
          <w:i/>
          <w:iCs/>
          <w:sz w:val="20"/>
          <w:szCs w:val="20"/>
          <w:lang w:val="en-US"/>
        </w:rPr>
        <w:t>đối</w:t>
      </w:r>
      <w:r w:rsidRPr="004F5CE6">
        <w:rPr>
          <w:rFonts w:ascii="Arial" w:hAnsi="Arial" w:cs="Arial"/>
          <w:i/>
          <w:iCs/>
          <w:sz w:val="20"/>
          <w:szCs w:val="20"/>
        </w:rPr>
        <w:t xml:space="preserve"> với cơ quan nhà nước;</w:t>
      </w:r>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i/>
          <w:iCs/>
          <w:sz w:val="20"/>
          <w:szCs w:val="20"/>
          <w:lang w:val="en-US"/>
        </w:rPr>
        <w:t>Căn cứ</w:t>
      </w:r>
      <w:r>
        <w:rPr>
          <w:rFonts w:ascii="Arial" w:hAnsi="Arial" w:cs="Arial"/>
          <w:i/>
          <w:iCs/>
          <w:sz w:val="20"/>
          <w:szCs w:val="20"/>
        </w:rPr>
        <w:t xml:space="preserve"> Nghị định số 60/202</w:t>
      </w:r>
      <w:r>
        <w:rPr>
          <w:rFonts w:ascii="Arial" w:hAnsi="Arial" w:cs="Arial"/>
          <w:i/>
          <w:iCs/>
          <w:sz w:val="20"/>
          <w:szCs w:val="20"/>
          <w:lang w:val="en-US"/>
        </w:rPr>
        <w:t>1</w:t>
      </w:r>
      <w:r w:rsidRPr="004F5CE6">
        <w:rPr>
          <w:rFonts w:ascii="Arial" w:hAnsi="Arial" w:cs="Arial"/>
          <w:i/>
          <w:iCs/>
          <w:sz w:val="20"/>
          <w:szCs w:val="20"/>
        </w:rPr>
        <w:t>/</w:t>
      </w:r>
      <w:r>
        <w:rPr>
          <w:rFonts w:ascii="Arial" w:hAnsi="Arial" w:cs="Arial"/>
          <w:i/>
          <w:iCs/>
          <w:sz w:val="20"/>
          <w:szCs w:val="20"/>
        </w:rPr>
        <w:t>NĐ-CP</w:t>
      </w:r>
      <w:r w:rsidRPr="004F5CE6">
        <w:rPr>
          <w:rFonts w:ascii="Arial" w:hAnsi="Arial" w:cs="Arial"/>
          <w:i/>
          <w:iCs/>
          <w:sz w:val="20"/>
          <w:szCs w:val="20"/>
        </w:rPr>
        <w:t xml:space="preserve"> ngày 21 </w:t>
      </w:r>
      <w:r>
        <w:rPr>
          <w:rFonts w:ascii="Arial" w:hAnsi="Arial" w:cs="Arial"/>
          <w:i/>
          <w:iCs/>
          <w:sz w:val="20"/>
          <w:szCs w:val="20"/>
        </w:rPr>
        <w:t>tháng</w:t>
      </w:r>
      <w:r w:rsidRPr="004F5CE6">
        <w:rPr>
          <w:rFonts w:ascii="Arial" w:hAnsi="Arial" w:cs="Arial"/>
          <w:i/>
          <w:iCs/>
          <w:sz w:val="20"/>
          <w:szCs w:val="20"/>
        </w:rPr>
        <w:t xml:space="preserve"> 06 </w:t>
      </w:r>
      <w:r>
        <w:rPr>
          <w:rFonts w:ascii="Arial" w:hAnsi="Arial" w:cs="Arial"/>
          <w:i/>
          <w:iCs/>
          <w:sz w:val="20"/>
          <w:szCs w:val="20"/>
          <w:lang w:val="en-US"/>
        </w:rPr>
        <w:t>năm</w:t>
      </w:r>
      <w:r w:rsidRPr="004F5CE6">
        <w:rPr>
          <w:rFonts w:ascii="Arial" w:hAnsi="Arial" w:cs="Arial"/>
          <w:i/>
          <w:iCs/>
          <w:sz w:val="20"/>
          <w:szCs w:val="20"/>
        </w:rPr>
        <w:t xml:space="preserve"> 2021 </w:t>
      </w:r>
      <w:r>
        <w:rPr>
          <w:rFonts w:ascii="Arial" w:hAnsi="Arial" w:cs="Arial"/>
          <w:i/>
          <w:iCs/>
          <w:sz w:val="20"/>
          <w:szCs w:val="20"/>
          <w:lang w:val="en-US"/>
        </w:rPr>
        <w:t>của</w:t>
      </w:r>
      <w:r w:rsidRPr="004F5CE6">
        <w:rPr>
          <w:rFonts w:ascii="Arial" w:hAnsi="Arial" w:cs="Arial"/>
          <w:i/>
          <w:iCs/>
          <w:sz w:val="20"/>
          <w:szCs w:val="20"/>
        </w:rPr>
        <w:t xml:space="preserve"> Chính phủ quy định cơ </w:t>
      </w:r>
      <w:r>
        <w:rPr>
          <w:rFonts w:ascii="Arial" w:hAnsi="Arial" w:cs="Arial"/>
          <w:i/>
          <w:iCs/>
          <w:sz w:val="20"/>
          <w:szCs w:val="20"/>
          <w:lang w:val="en-US"/>
        </w:rPr>
        <w:t>chế</w:t>
      </w:r>
      <w:r w:rsidRPr="004F5CE6">
        <w:rPr>
          <w:rFonts w:ascii="Arial" w:hAnsi="Arial" w:cs="Arial"/>
          <w:i/>
          <w:iCs/>
          <w:sz w:val="20"/>
          <w:szCs w:val="20"/>
        </w:rPr>
        <w:t xml:space="preserve"> tự </w:t>
      </w:r>
      <w:r>
        <w:rPr>
          <w:rFonts w:ascii="Arial" w:hAnsi="Arial" w:cs="Arial"/>
          <w:i/>
          <w:iCs/>
          <w:sz w:val="20"/>
          <w:szCs w:val="20"/>
          <w:lang w:val="en-US"/>
        </w:rPr>
        <w:t>chủ</w:t>
      </w:r>
      <w:r w:rsidRPr="004F5CE6">
        <w:rPr>
          <w:rFonts w:ascii="Arial" w:hAnsi="Arial" w:cs="Arial"/>
          <w:i/>
          <w:iCs/>
          <w:sz w:val="20"/>
          <w:szCs w:val="20"/>
        </w:rPr>
        <w:t xml:space="preserve"> tài chính của đơn vị sự nghiệp công lập;</w:t>
      </w:r>
    </w:p>
    <w:p w:rsidR="00210DE7" w:rsidRPr="004F5CE6"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i/>
          <w:iCs/>
          <w:sz w:val="20"/>
          <w:szCs w:val="20"/>
        </w:rPr>
        <w:t xml:space="preserve">Căn </w:t>
      </w:r>
      <w:r>
        <w:rPr>
          <w:rFonts w:ascii="Arial" w:hAnsi="Arial" w:cs="Arial"/>
          <w:i/>
          <w:iCs/>
          <w:sz w:val="20"/>
          <w:szCs w:val="20"/>
          <w:lang w:val="en-US"/>
        </w:rPr>
        <w:t>cứ</w:t>
      </w:r>
      <w:r w:rsidRPr="004F5CE6">
        <w:rPr>
          <w:rFonts w:ascii="Arial" w:hAnsi="Arial" w:cs="Arial"/>
          <w:i/>
          <w:iCs/>
          <w:sz w:val="20"/>
          <w:szCs w:val="20"/>
        </w:rPr>
        <w:t xml:space="preserve"> Nghị định </w:t>
      </w:r>
      <w:r>
        <w:rPr>
          <w:rFonts w:ascii="Arial" w:hAnsi="Arial" w:cs="Arial"/>
          <w:i/>
          <w:iCs/>
          <w:sz w:val="20"/>
          <w:szCs w:val="20"/>
          <w:lang w:val="en-US"/>
        </w:rPr>
        <w:t>số</w:t>
      </w:r>
      <w:r>
        <w:rPr>
          <w:rFonts w:ascii="Arial" w:hAnsi="Arial" w:cs="Arial"/>
          <w:i/>
          <w:iCs/>
          <w:sz w:val="20"/>
          <w:szCs w:val="20"/>
        </w:rPr>
        <w:t xml:space="preserve"> </w:t>
      </w:r>
      <w:r>
        <w:rPr>
          <w:rFonts w:ascii="Arial" w:hAnsi="Arial" w:cs="Arial"/>
          <w:i/>
          <w:iCs/>
          <w:sz w:val="20"/>
          <w:szCs w:val="20"/>
          <w:lang w:val="en-US"/>
        </w:rPr>
        <w:t>1</w:t>
      </w:r>
      <w:r w:rsidRPr="004F5CE6">
        <w:rPr>
          <w:rFonts w:ascii="Arial" w:hAnsi="Arial" w:cs="Arial"/>
          <w:i/>
          <w:iCs/>
          <w:sz w:val="20"/>
          <w:szCs w:val="20"/>
        </w:rPr>
        <w:t xml:space="preserve">20/2016/NĐ-CP ngày 23 tháng 8 năm 2016 </w:t>
      </w:r>
      <w:r>
        <w:rPr>
          <w:rFonts w:ascii="Arial" w:hAnsi="Arial" w:cs="Arial"/>
          <w:i/>
          <w:iCs/>
          <w:sz w:val="20"/>
          <w:szCs w:val="20"/>
          <w:lang w:val="en-US"/>
        </w:rPr>
        <w:t>của Chính phủ</w:t>
      </w:r>
      <w:r w:rsidRPr="004F5CE6">
        <w:rPr>
          <w:rFonts w:ascii="Arial" w:hAnsi="Arial" w:cs="Arial"/>
          <w:i/>
          <w:iCs/>
          <w:sz w:val="20"/>
          <w:szCs w:val="20"/>
        </w:rPr>
        <w:t xml:space="preserve"> quy </w:t>
      </w:r>
      <w:r>
        <w:rPr>
          <w:rFonts w:ascii="Arial" w:hAnsi="Arial" w:cs="Arial"/>
          <w:i/>
          <w:iCs/>
          <w:sz w:val="20"/>
          <w:szCs w:val="20"/>
          <w:lang w:val="en-US"/>
        </w:rPr>
        <w:t>định</w:t>
      </w:r>
      <w:r w:rsidRPr="004F5CE6">
        <w:rPr>
          <w:rFonts w:ascii="Arial" w:hAnsi="Arial" w:cs="Arial"/>
          <w:i/>
          <w:iCs/>
          <w:sz w:val="20"/>
          <w:szCs w:val="20"/>
        </w:rPr>
        <w:t xml:space="preserve"> chi tiết và hướng </w:t>
      </w:r>
      <w:r>
        <w:rPr>
          <w:rFonts w:ascii="Arial" w:hAnsi="Arial" w:cs="Arial"/>
          <w:i/>
          <w:iCs/>
          <w:sz w:val="20"/>
          <w:szCs w:val="20"/>
          <w:lang w:val="en-US"/>
        </w:rPr>
        <w:t>dẫn</w:t>
      </w:r>
      <w:r w:rsidRPr="004F5CE6">
        <w:rPr>
          <w:rFonts w:ascii="Arial" w:hAnsi="Arial" w:cs="Arial"/>
          <w:i/>
          <w:iCs/>
          <w:sz w:val="20"/>
          <w:szCs w:val="20"/>
        </w:rPr>
        <w:t xml:space="preserve"> thi hành một </w:t>
      </w:r>
      <w:r>
        <w:rPr>
          <w:rFonts w:ascii="Arial" w:hAnsi="Arial" w:cs="Arial"/>
          <w:i/>
          <w:iCs/>
          <w:sz w:val="20"/>
          <w:szCs w:val="20"/>
          <w:lang w:val="en-US"/>
        </w:rPr>
        <w:t>số điều của Luật</w:t>
      </w:r>
      <w:r w:rsidRPr="004F5CE6">
        <w:rPr>
          <w:rFonts w:ascii="Arial" w:hAnsi="Arial" w:cs="Arial"/>
          <w:i/>
          <w:iCs/>
          <w:sz w:val="20"/>
          <w:szCs w:val="20"/>
        </w:rPr>
        <w:t xml:space="preserve"> Phí và lệ phí;</w:t>
      </w:r>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i/>
          <w:iCs/>
          <w:sz w:val="20"/>
          <w:szCs w:val="20"/>
        </w:rPr>
        <w:t>C</w:t>
      </w:r>
      <w:r>
        <w:rPr>
          <w:rFonts w:ascii="Arial" w:hAnsi="Arial" w:cs="Arial"/>
          <w:i/>
          <w:iCs/>
          <w:sz w:val="20"/>
          <w:szCs w:val="20"/>
          <w:lang w:val="en-US"/>
        </w:rPr>
        <w:t>ă</w:t>
      </w:r>
      <w:r w:rsidRPr="004F5CE6">
        <w:rPr>
          <w:rFonts w:ascii="Arial" w:hAnsi="Arial" w:cs="Arial"/>
          <w:i/>
          <w:iCs/>
          <w:sz w:val="20"/>
          <w:szCs w:val="20"/>
        </w:rPr>
        <w:t xml:space="preserve">n cứ Nghị định </w:t>
      </w:r>
      <w:r>
        <w:rPr>
          <w:rFonts w:ascii="Arial" w:hAnsi="Arial" w:cs="Arial"/>
          <w:i/>
          <w:iCs/>
          <w:sz w:val="20"/>
          <w:szCs w:val="20"/>
          <w:lang w:val="en-US"/>
        </w:rPr>
        <w:t>số</w:t>
      </w:r>
      <w:r w:rsidRPr="004F5CE6">
        <w:rPr>
          <w:rFonts w:ascii="Arial" w:hAnsi="Arial" w:cs="Arial"/>
          <w:i/>
          <w:iCs/>
          <w:sz w:val="20"/>
          <w:szCs w:val="20"/>
        </w:rPr>
        <w:t xml:space="preserve"> 82/2023/NĐ-CP ngày 28 tháng </w:t>
      </w:r>
      <w:r>
        <w:rPr>
          <w:rFonts w:ascii="Arial" w:hAnsi="Arial" w:cs="Arial"/>
          <w:i/>
          <w:iCs/>
          <w:sz w:val="20"/>
          <w:szCs w:val="20"/>
          <w:lang w:val="en-US"/>
        </w:rPr>
        <w:t>11 năm</w:t>
      </w:r>
      <w:r w:rsidRPr="004F5CE6">
        <w:rPr>
          <w:rFonts w:ascii="Arial" w:hAnsi="Arial" w:cs="Arial"/>
          <w:i/>
          <w:iCs/>
          <w:sz w:val="20"/>
          <w:szCs w:val="20"/>
        </w:rPr>
        <w:t xml:space="preserve"> 2023 </w:t>
      </w:r>
      <w:r>
        <w:rPr>
          <w:rFonts w:ascii="Arial" w:hAnsi="Arial" w:cs="Arial"/>
          <w:i/>
          <w:iCs/>
          <w:sz w:val="20"/>
          <w:szCs w:val="20"/>
          <w:lang w:val="en-US"/>
        </w:rPr>
        <w:t>của Chính</w:t>
      </w:r>
      <w:r w:rsidRPr="004F5CE6">
        <w:rPr>
          <w:rFonts w:ascii="Arial" w:hAnsi="Arial" w:cs="Arial"/>
          <w:i/>
          <w:iCs/>
          <w:sz w:val="20"/>
          <w:szCs w:val="20"/>
        </w:rPr>
        <w:t xml:space="preserve"> phủ </w:t>
      </w:r>
      <w:r>
        <w:rPr>
          <w:rFonts w:ascii="Arial" w:hAnsi="Arial" w:cs="Arial"/>
          <w:i/>
          <w:iCs/>
          <w:sz w:val="20"/>
          <w:szCs w:val="20"/>
          <w:lang w:val="en-US"/>
        </w:rPr>
        <w:t>sửa đổi, bổ</w:t>
      </w:r>
      <w:r w:rsidRPr="004F5CE6">
        <w:rPr>
          <w:rFonts w:ascii="Arial" w:hAnsi="Arial" w:cs="Arial"/>
          <w:i/>
          <w:iCs/>
          <w:sz w:val="20"/>
          <w:szCs w:val="20"/>
        </w:rPr>
        <w:t xml:space="preserve"> sung một </w:t>
      </w:r>
      <w:r>
        <w:rPr>
          <w:rFonts w:ascii="Arial" w:hAnsi="Arial" w:cs="Arial"/>
          <w:i/>
          <w:iCs/>
          <w:sz w:val="20"/>
          <w:szCs w:val="20"/>
          <w:lang w:val="en-US"/>
        </w:rPr>
        <w:t>số điều của</w:t>
      </w:r>
      <w:r w:rsidRPr="004F5CE6">
        <w:rPr>
          <w:rFonts w:ascii="Arial" w:hAnsi="Arial" w:cs="Arial"/>
          <w:i/>
          <w:iCs/>
          <w:sz w:val="20"/>
          <w:szCs w:val="20"/>
        </w:rPr>
        <w:t xml:space="preserve"> Nghị định </w:t>
      </w:r>
      <w:r>
        <w:rPr>
          <w:rFonts w:ascii="Arial" w:hAnsi="Arial" w:cs="Arial"/>
          <w:i/>
          <w:iCs/>
          <w:sz w:val="20"/>
          <w:szCs w:val="20"/>
          <w:lang w:val="en-US"/>
        </w:rPr>
        <w:t>số</w:t>
      </w:r>
      <w:r>
        <w:rPr>
          <w:rFonts w:ascii="Arial" w:hAnsi="Arial" w:cs="Arial"/>
          <w:i/>
          <w:iCs/>
          <w:sz w:val="20"/>
          <w:szCs w:val="20"/>
        </w:rPr>
        <w:t xml:space="preserve"> </w:t>
      </w:r>
      <w:r>
        <w:rPr>
          <w:rFonts w:ascii="Arial" w:hAnsi="Arial" w:cs="Arial"/>
          <w:i/>
          <w:iCs/>
          <w:sz w:val="20"/>
          <w:szCs w:val="20"/>
          <w:lang w:val="en-US"/>
        </w:rPr>
        <w:t>1</w:t>
      </w:r>
      <w:r w:rsidRPr="004F5CE6">
        <w:rPr>
          <w:rFonts w:ascii="Arial" w:hAnsi="Arial" w:cs="Arial"/>
          <w:i/>
          <w:iCs/>
          <w:sz w:val="20"/>
          <w:szCs w:val="20"/>
        </w:rPr>
        <w:t xml:space="preserve">20/2016/NĐ-CP ngày 23 tháng 8 </w:t>
      </w:r>
      <w:r>
        <w:rPr>
          <w:rFonts w:ascii="Arial" w:hAnsi="Arial" w:cs="Arial"/>
          <w:i/>
          <w:iCs/>
          <w:sz w:val="20"/>
          <w:szCs w:val="20"/>
          <w:lang w:val="en-US"/>
        </w:rPr>
        <w:t>năm</w:t>
      </w:r>
      <w:r w:rsidRPr="004F5CE6">
        <w:rPr>
          <w:rFonts w:ascii="Arial" w:hAnsi="Arial" w:cs="Arial"/>
          <w:i/>
          <w:iCs/>
          <w:sz w:val="20"/>
          <w:szCs w:val="20"/>
        </w:rPr>
        <w:t xml:space="preserve"> 2016 </w:t>
      </w:r>
      <w:r>
        <w:rPr>
          <w:rFonts w:ascii="Arial" w:hAnsi="Arial" w:cs="Arial"/>
          <w:i/>
          <w:iCs/>
          <w:sz w:val="20"/>
          <w:szCs w:val="20"/>
          <w:lang w:val="en-US"/>
        </w:rPr>
        <w:t>của Chính</w:t>
      </w:r>
      <w:r w:rsidRPr="004F5CE6">
        <w:rPr>
          <w:rFonts w:ascii="Arial" w:hAnsi="Arial" w:cs="Arial"/>
          <w:i/>
          <w:iCs/>
          <w:sz w:val="20"/>
          <w:szCs w:val="20"/>
        </w:rPr>
        <w:t xml:space="preserve"> phủ quy định chi tiết và hướng </w:t>
      </w:r>
      <w:r>
        <w:rPr>
          <w:rFonts w:ascii="Arial" w:hAnsi="Arial" w:cs="Arial"/>
          <w:i/>
          <w:iCs/>
          <w:sz w:val="20"/>
          <w:szCs w:val="20"/>
          <w:lang w:val="en-US"/>
        </w:rPr>
        <w:t>dẫn</w:t>
      </w:r>
      <w:r w:rsidRPr="004F5CE6">
        <w:rPr>
          <w:rFonts w:ascii="Arial" w:hAnsi="Arial" w:cs="Arial"/>
          <w:i/>
          <w:iCs/>
          <w:sz w:val="20"/>
          <w:szCs w:val="20"/>
        </w:rPr>
        <w:t xml:space="preserve"> thi hành một </w:t>
      </w:r>
      <w:r>
        <w:rPr>
          <w:rFonts w:ascii="Arial" w:hAnsi="Arial" w:cs="Arial"/>
          <w:i/>
          <w:iCs/>
          <w:sz w:val="20"/>
          <w:szCs w:val="20"/>
          <w:lang w:val="en-US"/>
        </w:rPr>
        <w:t>số điều</w:t>
      </w:r>
      <w:r w:rsidRPr="004F5CE6">
        <w:rPr>
          <w:rFonts w:ascii="Arial" w:hAnsi="Arial" w:cs="Arial"/>
          <w:i/>
          <w:iCs/>
          <w:sz w:val="20"/>
          <w:szCs w:val="20"/>
        </w:rPr>
        <w:t xml:space="preserve"> của Luật Phí và lệ phí;</w:t>
      </w:r>
    </w:p>
    <w:p w:rsidR="00210DE7" w:rsidRPr="004F5CE6"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i/>
          <w:iCs/>
          <w:sz w:val="20"/>
          <w:szCs w:val="20"/>
        </w:rPr>
        <w:t xml:space="preserve">Căn cứ Quyết </w:t>
      </w:r>
      <w:r>
        <w:rPr>
          <w:rFonts w:ascii="Arial" w:hAnsi="Arial" w:cs="Arial"/>
          <w:i/>
          <w:iCs/>
          <w:sz w:val="20"/>
          <w:szCs w:val="20"/>
          <w:lang w:val="en-US"/>
        </w:rPr>
        <w:t>định số</w:t>
      </w:r>
      <w:r>
        <w:rPr>
          <w:rFonts w:ascii="Arial" w:hAnsi="Arial" w:cs="Arial"/>
          <w:i/>
          <w:iCs/>
          <w:sz w:val="20"/>
          <w:szCs w:val="20"/>
        </w:rPr>
        <w:t xml:space="preserve"> 50/2017/Q</w:t>
      </w:r>
      <w:r>
        <w:rPr>
          <w:rFonts w:ascii="Arial" w:hAnsi="Arial" w:cs="Arial"/>
          <w:i/>
          <w:iCs/>
          <w:sz w:val="20"/>
          <w:szCs w:val="20"/>
          <w:lang w:val="en-US"/>
        </w:rPr>
        <w:t>Đ</w:t>
      </w:r>
      <w:r w:rsidRPr="004F5CE6">
        <w:rPr>
          <w:rFonts w:ascii="Arial" w:hAnsi="Arial" w:cs="Arial"/>
          <w:i/>
          <w:iCs/>
          <w:sz w:val="20"/>
          <w:szCs w:val="20"/>
        </w:rPr>
        <w:t xml:space="preserve">-TTg ngày 31 </w:t>
      </w:r>
      <w:r>
        <w:rPr>
          <w:rFonts w:ascii="Arial" w:hAnsi="Arial" w:cs="Arial"/>
          <w:i/>
          <w:iCs/>
          <w:sz w:val="20"/>
          <w:szCs w:val="20"/>
        </w:rPr>
        <w:t>tháng</w:t>
      </w:r>
      <w:r w:rsidRPr="004F5CE6">
        <w:rPr>
          <w:rFonts w:ascii="Arial" w:hAnsi="Arial" w:cs="Arial"/>
          <w:i/>
          <w:iCs/>
          <w:sz w:val="20"/>
          <w:szCs w:val="20"/>
        </w:rPr>
        <w:t xml:space="preserve"> 12 năm 2017 </w:t>
      </w:r>
      <w:r>
        <w:rPr>
          <w:rFonts w:ascii="Arial" w:hAnsi="Arial" w:cs="Arial"/>
          <w:i/>
          <w:iCs/>
          <w:sz w:val="20"/>
          <w:szCs w:val="20"/>
          <w:lang w:val="en-US"/>
        </w:rPr>
        <w:t>của</w:t>
      </w:r>
      <w:r w:rsidRPr="004F5CE6">
        <w:rPr>
          <w:rFonts w:ascii="Arial" w:hAnsi="Arial" w:cs="Arial"/>
          <w:i/>
          <w:iCs/>
          <w:sz w:val="20"/>
          <w:szCs w:val="20"/>
        </w:rPr>
        <w:t xml:space="preserve"> Thủ tướng </w:t>
      </w:r>
      <w:r>
        <w:rPr>
          <w:rFonts w:ascii="Arial" w:hAnsi="Arial" w:cs="Arial"/>
          <w:i/>
          <w:iCs/>
          <w:sz w:val="20"/>
          <w:szCs w:val="20"/>
          <w:lang w:val="en-US"/>
        </w:rPr>
        <w:t>Chính phủ</w:t>
      </w:r>
      <w:r w:rsidRPr="004F5CE6">
        <w:rPr>
          <w:rFonts w:ascii="Arial" w:hAnsi="Arial" w:cs="Arial"/>
          <w:i/>
          <w:iCs/>
          <w:sz w:val="20"/>
          <w:szCs w:val="20"/>
        </w:rPr>
        <w:t xml:space="preserve"> quy định tiêu chuẩn, định mức </w:t>
      </w:r>
      <w:r>
        <w:rPr>
          <w:rFonts w:ascii="Arial" w:hAnsi="Arial" w:cs="Arial"/>
          <w:i/>
          <w:iCs/>
          <w:sz w:val="20"/>
          <w:szCs w:val="20"/>
          <w:lang w:val="en-US"/>
        </w:rPr>
        <w:t>sử</w:t>
      </w:r>
      <w:r w:rsidRPr="004F5CE6">
        <w:rPr>
          <w:rFonts w:ascii="Arial" w:hAnsi="Arial" w:cs="Arial"/>
          <w:i/>
          <w:iCs/>
          <w:sz w:val="20"/>
          <w:szCs w:val="20"/>
        </w:rPr>
        <w:t xml:space="preserve"> dụng máy móc, thiết bị;</w:t>
      </w:r>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i/>
          <w:iCs/>
          <w:sz w:val="20"/>
          <w:szCs w:val="20"/>
          <w:lang w:val="en-US"/>
        </w:rPr>
        <w:t>Căn cứ</w:t>
      </w:r>
      <w:r w:rsidRPr="004F5CE6">
        <w:rPr>
          <w:rFonts w:ascii="Arial" w:hAnsi="Arial" w:cs="Arial"/>
          <w:i/>
          <w:iCs/>
          <w:sz w:val="20"/>
          <w:szCs w:val="20"/>
        </w:rPr>
        <w:t xml:space="preserve"> Nghị định </w:t>
      </w:r>
      <w:r>
        <w:rPr>
          <w:rFonts w:ascii="Arial" w:hAnsi="Arial" w:cs="Arial"/>
          <w:i/>
          <w:iCs/>
          <w:sz w:val="20"/>
          <w:szCs w:val="20"/>
          <w:lang w:val="en-US"/>
        </w:rPr>
        <w:t>số</w:t>
      </w:r>
      <w:r>
        <w:rPr>
          <w:rFonts w:ascii="Arial" w:hAnsi="Arial" w:cs="Arial"/>
          <w:i/>
          <w:iCs/>
          <w:sz w:val="20"/>
          <w:szCs w:val="20"/>
        </w:rPr>
        <w:t xml:space="preserve"> 151/20</w:t>
      </w:r>
      <w:r>
        <w:rPr>
          <w:rFonts w:ascii="Arial" w:hAnsi="Arial" w:cs="Arial"/>
          <w:i/>
          <w:iCs/>
          <w:sz w:val="20"/>
          <w:szCs w:val="20"/>
          <w:lang w:val="en-US"/>
        </w:rPr>
        <w:t>1</w:t>
      </w:r>
      <w:r w:rsidRPr="004F5CE6">
        <w:rPr>
          <w:rFonts w:ascii="Arial" w:hAnsi="Arial" w:cs="Arial"/>
          <w:i/>
          <w:iCs/>
          <w:sz w:val="20"/>
          <w:szCs w:val="20"/>
        </w:rPr>
        <w:t>7/</w:t>
      </w:r>
      <w:r>
        <w:rPr>
          <w:rFonts w:ascii="Arial" w:hAnsi="Arial" w:cs="Arial"/>
          <w:i/>
          <w:iCs/>
          <w:sz w:val="20"/>
          <w:szCs w:val="20"/>
        </w:rPr>
        <w:t>NĐ-CP</w:t>
      </w:r>
      <w:r w:rsidRPr="004F5CE6">
        <w:rPr>
          <w:rFonts w:ascii="Arial" w:hAnsi="Arial" w:cs="Arial"/>
          <w:i/>
          <w:iCs/>
          <w:sz w:val="20"/>
          <w:szCs w:val="20"/>
        </w:rPr>
        <w:t xml:space="preserve"> ngày 26 tháng 12 năm 2017 </w:t>
      </w:r>
      <w:r>
        <w:rPr>
          <w:rFonts w:ascii="Arial" w:hAnsi="Arial" w:cs="Arial"/>
          <w:i/>
          <w:iCs/>
          <w:sz w:val="20"/>
          <w:szCs w:val="20"/>
          <w:lang w:val="en-US"/>
        </w:rPr>
        <w:t>của Chính phủ</w:t>
      </w:r>
      <w:r w:rsidRPr="004F5CE6">
        <w:rPr>
          <w:rFonts w:ascii="Arial" w:hAnsi="Arial" w:cs="Arial"/>
          <w:i/>
          <w:iCs/>
          <w:sz w:val="20"/>
          <w:szCs w:val="20"/>
        </w:rPr>
        <w:t xml:space="preserve"> quy định chi tiết một </w:t>
      </w:r>
      <w:r>
        <w:rPr>
          <w:rFonts w:ascii="Arial" w:hAnsi="Arial" w:cs="Arial"/>
          <w:i/>
          <w:iCs/>
          <w:sz w:val="20"/>
          <w:szCs w:val="20"/>
          <w:lang w:val="en-US"/>
        </w:rPr>
        <w:t>số</w:t>
      </w:r>
      <w:r>
        <w:rPr>
          <w:rFonts w:ascii="Arial" w:hAnsi="Arial" w:cs="Arial"/>
          <w:i/>
          <w:iCs/>
          <w:sz w:val="20"/>
          <w:szCs w:val="20"/>
        </w:rPr>
        <w:t xml:space="preserve"> điều của Luật Qu</w:t>
      </w:r>
      <w:r>
        <w:rPr>
          <w:rFonts w:ascii="Arial" w:hAnsi="Arial" w:cs="Arial"/>
          <w:i/>
          <w:iCs/>
          <w:sz w:val="20"/>
          <w:szCs w:val="20"/>
          <w:lang w:val="en-US"/>
        </w:rPr>
        <w:t>ả</w:t>
      </w:r>
      <w:r>
        <w:rPr>
          <w:rFonts w:ascii="Arial" w:hAnsi="Arial" w:cs="Arial"/>
          <w:i/>
          <w:iCs/>
          <w:sz w:val="20"/>
          <w:szCs w:val="20"/>
        </w:rPr>
        <w:t>n lý, sử dụng tài s</w:t>
      </w:r>
      <w:r>
        <w:rPr>
          <w:rFonts w:ascii="Arial" w:hAnsi="Arial" w:cs="Arial"/>
          <w:i/>
          <w:iCs/>
          <w:sz w:val="20"/>
          <w:szCs w:val="20"/>
          <w:lang w:val="en-US"/>
        </w:rPr>
        <w:t>ả</w:t>
      </w:r>
      <w:r w:rsidRPr="004F5CE6">
        <w:rPr>
          <w:rFonts w:ascii="Arial" w:hAnsi="Arial" w:cs="Arial"/>
          <w:i/>
          <w:iCs/>
          <w:sz w:val="20"/>
          <w:szCs w:val="20"/>
        </w:rPr>
        <w:t>n công;</w:t>
      </w:r>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i/>
          <w:iCs/>
          <w:sz w:val="20"/>
          <w:szCs w:val="20"/>
        </w:rPr>
        <w:t>C</w:t>
      </w:r>
      <w:r>
        <w:rPr>
          <w:rFonts w:ascii="Arial" w:hAnsi="Arial" w:cs="Arial"/>
          <w:i/>
          <w:iCs/>
          <w:sz w:val="20"/>
          <w:szCs w:val="20"/>
          <w:lang w:val="en-US"/>
        </w:rPr>
        <w:t>ă</w:t>
      </w:r>
      <w:r w:rsidRPr="004F5CE6">
        <w:rPr>
          <w:rFonts w:ascii="Arial" w:hAnsi="Arial" w:cs="Arial"/>
          <w:i/>
          <w:iCs/>
          <w:sz w:val="20"/>
          <w:szCs w:val="20"/>
        </w:rPr>
        <w:t xml:space="preserve">n cứ Nghị định </w:t>
      </w:r>
      <w:r>
        <w:rPr>
          <w:rFonts w:ascii="Arial" w:hAnsi="Arial" w:cs="Arial"/>
          <w:i/>
          <w:iCs/>
          <w:sz w:val="20"/>
          <w:szCs w:val="20"/>
          <w:lang w:val="en-US"/>
        </w:rPr>
        <w:t>số</w:t>
      </w:r>
      <w:r w:rsidRPr="004F5CE6">
        <w:rPr>
          <w:rFonts w:ascii="Arial" w:hAnsi="Arial" w:cs="Arial"/>
          <w:i/>
          <w:iCs/>
          <w:sz w:val="20"/>
          <w:szCs w:val="20"/>
        </w:rPr>
        <w:t xml:space="preserve"> 85/2018/NĐ-CP ngày 30 tháng 5 năm 2018 </w:t>
      </w:r>
      <w:r>
        <w:rPr>
          <w:rFonts w:ascii="Arial" w:hAnsi="Arial" w:cs="Arial"/>
          <w:i/>
          <w:iCs/>
          <w:sz w:val="20"/>
          <w:szCs w:val="20"/>
          <w:lang w:val="en-US"/>
        </w:rPr>
        <w:t>của Chính</w:t>
      </w:r>
      <w:r w:rsidRPr="004F5CE6">
        <w:rPr>
          <w:rFonts w:ascii="Arial" w:hAnsi="Arial" w:cs="Arial"/>
          <w:i/>
          <w:iCs/>
          <w:sz w:val="20"/>
          <w:szCs w:val="20"/>
        </w:rPr>
        <w:t xml:space="preserve"> phủ quy định tiêu chuẩn, định mức sử dụng xe ô tô t</w:t>
      </w:r>
      <w:r>
        <w:rPr>
          <w:rFonts w:ascii="Arial" w:hAnsi="Arial" w:cs="Arial"/>
          <w:i/>
          <w:iCs/>
          <w:sz w:val="20"/>
          <w:szCs w:val="20"/>
        </w:rPr>
        <w:t>ại đơn vị lực lượng vũ trang nh</w:t>
      </w:r>
      <w:r>
        <w:rPr>
          <w:rFonts w:ascii="Arial" w:hAnsi="Arial" w:cs="Arial"/>
          <w:i/>
          <w:iCs/>
          <w:sz w:val="20"/>
          <w:szCs w:val="20"/>
          <w:lang w:val="en-US"/>
        </w:rPr>
        <w:t>â</w:t>
      </w:r>
      <w:r w:rsidRPr="004F5CE6">
        <w:rPr>
          <w:rFonts w:ascii="Arial" w:hAnsi="Arial" w:cs="Arial"/>
          <w:i/>
          <w:iCs/>
          <w:sz w:val="20"/>
          <w:szCs w:val="20"/>
        </w:rPr>
        <w:t>n dân;</w:t>
      </w:r>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i/>
          <w:iCs/>
          <w:sz w:val="20"/>
          <w:szCs w:val="20"/>
        </w:rPr>
        <w:t>C</w:t>
      </w:r>
      <w:r>
        <w:rPr>
          <w:rFonts w:ascii="Arial" w:hAnsi="Arial" w:cs="Arial"/>
          <w:i/>
          <w:iCs/>
          <w:sz w:val="20"/>
          <w:szCs w:val="20"/>
          <w:lang w:val="en-US"/>
        </w:rPr>
        <w:t>ă</w:t>
      </w:r>
      <w:r w:rsidRPr="004F5CE6">
        <w:rPr>
          <w:rFonts w:ascii="Arial" w:hAnsi="Arial" w:cs="Arial"/>
          <w:i/>
          <w:iCs/>
          <w:sz w:val="20"/>
          <w:szCs w:val="20"/>
        </w:rPr>
        <w:t xml:space="preserve">n cứ Nghị định </w:t>
      </w:r>
      <w:r>
        <w:rPr>
          <w:rFonts w:ascii="Arial" w:hAnsi="Arial" w:cs="Arial"/>
          <w:i/>
          <w:iCs/>
          <w:sz w:val="20"/>
          <w:szCs w:val="20"/>
          <w:lang w:val="en-US"/>
        </w:rPr>
        <w:t>số</w:t>
      </w:r>
      <w:r w:rsidRPr="004F5CE6">
        <w:rPr>
          <w:rFonts w:ascii="Arial" w:hAnsi="Arial" w:cs="Arial"/>
          <w:i/>
          <w:iCs/>
          <w:sz w:val="20"/>
          <w:szCs w:val="20"/>
        </w:rPr>
        <w:t xml:space="preserve"> 72/2023/NĐ-CP ngày 26 tháng 09 năm 2023 </w:t>
      </w:r>
      <w:r>
        <w:rPr>
          <w:rFonts w:ascii="Arial" w:hAnsi="Arial" w:cs="Arial"/>
          <w:i/>
          <w:iCs/>
          <w:sz w:val="20"/>
          <w:szCs w:val="20"/>
          <w:lang w:val="en-US"/>
        </w:rPr>
        <w:t>của Chính</w:t>
      </w:r>
      <w:r w:rsidRPr="004F5CE6">
        <w:rPr>
          <w:rFonts w:ascii="Arial" w:hAnsi="Arial" w:cs="Arial"/>
          <w:i/>
          <w:iCs/>
          <w:sz w:val="20"/>
          <w:szCs w:val="20"/>
        </w:rPr>
        <w:t xml:space="preserve"> phủ quy định tiêu </w:t>
      </w:r>
      <w:r>
        <w:rPr>
          <w:rFonts w:ascii="Arial" w:hAnsi="Arial" w:cs="Arial"/>
          <w:i/>
          <w:iCs/>
          <w:sz w:val="20"/>
          <w:szCs w:val="20"/>
          <w:lang w:val="en-US"/>
        </w:rPr>
        <w:t>chuẩn</w:t>
      </w:r>
      <w:r w:rsidRPr="004F5CE6">
        <w:rPr>
          <w:rFonts w:ascii="Arial" w:hAnsi="Arial" w:cs="Arial"/>
          <w:i/>
          <w:iCs/>
          <w:sz w:val="20"/>
          <w:szCs w:val="20"/>
        </w:rPr>
        <w:t xml:space="preserve">, </w:t>
      </w:r>
      <w:r>
        <w:rPr>
          <w:rFonts w:ascii="Arial" w:hAnsi="Arial" w:cs="Arial"/>
          <w:i/>
          <w:iCs/>
          <w:sz w:val="20"/>
          <w:szCs w:val="20"/>
          <w:lang w:val="en-US"/>
        </w:rPr>
        <w:t>định</w:t>
      </w:r>
      <w:r w:rsidRPr="004F5CE6">
        <w:rPr>
          <w:rFonts w:ascii="Arial" w:hAnsi="Arial" w:cs="Arial"/>
          <w:i/>
          <w:iCs/>
          <w:sz w:val="20"/>
          <w:szCs w:val="20"/>
        </w:rPr>
        <w:t xml:space="preserve"> mức </w:t>
      </w:r>
      <w:r>
        <w:rPr>
          <w:rFonts w:ascii="Arial" w:hAnsi="Arial" w:cs="Arial"/>
          <w:i/>
          <w:iCs/>
          <w:sz w:val="20"/>
          <w:szCs w:val="20"/>
          <w:lang w:val="en-US"/>
        </w:rPr>
        <w:t>sử</w:t>
      </w:r>
      <w:r w:rsidRPr="004F5CE6">
        <w:rPr>
          <w:rFonts w:ascii="Arial" w:hAnsi="Arial" w:cs="Arial"/>
          <w:i/>
          <w:iCs/>
          <w:sz w:val="20"/>
          <w:szCs w:val="20"/>
        </w:rPr>
        <w:t xml:space="preserve"> dụng xe ô tô;</w:t>
      </w:r>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i/>
          <w:iCs/>
          <w:sz w:val="20"/>
          <w:szCs w:val="20"/>
        </w:rPr>
        <w:t>C</w:t>
      </w:r>
      <w:r>
        <w:rPr>
          <w:rFonts w:ascii="Arial" w:hAnsi="Arial" w:cs="Arial"/>
          <w:i/>
          <w:iCs/>
          <w:sz w:val="20"/>
          <w:szCs w:val="20"/>
          <w:lang w:val="en-US"/>
        </w:rPr>
        <w:t>ă</w:t>
      </w:r>
      <w:r w:rsidRPr="004F5CE6">
        <w:rPr>
          <w:rFonts w:ascii="Arial" w:hAnsi="Arial" w:cs="Arial"/>
          <w:i/>
          <w:iCs/>
          <w:sz w:val="20"/>
          <w:szCs w:val="20"/>
        </w:rPr>
        <w:t xml:space="preserve">n cứ Nghị định </w:t>
      </w:r>
      <w:r>
        <w:rPr>
          <w:rFonts w:ascii="Arial" w:hAnsi="Arial" w:cs="Arial"/>
          <w:i/>
          <w:iCs/>
          <w:sz w:val="20"/>
          <w:szCs w:val="20"/>
          <w:lang w:val="en-US"/>
        </w:rPr>
        <w:t>số</w:t>
      </w:r>
      <w:r w:rsidRPr="004F5CE6">
        <w:rPr>
          <w:rFonts w:ascii="Arial" w:hAnsi="Arial" w:cs="Arial"/>
          <w:i/>
          <w:iCs/>
          <w:sz w:val="20"/>
          <w:szCs w:val="20"/>
        </w:rPr>
        <w:t xml:space="preserve"> 32/2019/NĐ-CP ngày </w:t>
      </w:r>
      <w:r>
        <w:rPr>
          <w:rFonts w:ascii="Arial" w:hAnsi="Arial" w:cs="Arial"/>
          <w:i/>
          <w:iCs/>
          <w:sz w:val="20"/>
          <w:szCs w:val="20"/>
          <w:lang w:val="en-US"/>
        </w:rPr>
        <w:t>10</w:t>
      </w:r>
      <w:r w:rsidRPr="004F5CE6">
        <w:rPr>
          <w:rFonts w:ascii="Arial" w:hAnsi="Arial" w:cs="Arial"/>
          <w:i/>
          <w:iCs/>
          <w:sz w:val="20"/>
          <w:szCs w:val="20"/>
        </w:rPr>
        <w:t xml:space="preserve"> </w:t>
      </w:r>
      <w:r>
        <w:rPr>
          <w:rFonts w:ascii="Arial" w:hAnsi="Arial" w:cs="Arial"/>
          <w:i/>
          <w:iCs/>
          <w:sz w:val="20"/>
          <w:szCs w:val="20"/>
        </w:rPr>
        <w:t>tháng</w:t>
      </w:r>
      <w:r w:rsidRPr="004F5CE6">
        <w:rPr>
          <w:rFonts w:ascii="Arial" w:hAnsi="Arial" w:cs="Arial"/>
          <w:i/>
          <w:iCs/>
          <w:sz w:val="20"/>
          <w:szCs w:val="20"/>
        </w:rPr>
        <w:t xml:space="preserve"> 4 </w:t>
      </w:r>
      <w:r>
        <w:rPr>
          <w:rFonts w:ascii="Arial" w:hAnsi="Arial" w:cs="Arial"/>
          <w:i/>
          <w:iCs/>
          <w:sz w:val="20"/>
          <w:szCs w:val="20"/>
          <w:lang w:val="en-US"/>
        </w:rPr>
        <w:t>năm</w:t>
      </w:r>
      <w:r>
        <w:rPr>
          <w:rFonts w:ascii="Arial" w:hAnsi="Arial" w:cs="Arial"/>
          <w:i/>
          <w:iCs/>
          <w:sz w:val="20"/>
          <w:szCs w:val="20"/>
        </w:rPr>
        <w:t xml:space="preserve"> 20</w:t>
      </w:r>
      <w:r>
        <w:rPr>
          <w:rFonts w:ascii="Arial" w:hAnsi="Arial" w:cs="Arial"/>
          <w:i/>
          <w:iCs/>
          <w:sz w:val="20"/>
          <w:szCs w:val="20"/>
          <w:lang w:val="en-US"/>
        </w:rPr>
        <w:t>1</w:t>
      </w:r>
      <w:r w:rsidRPr="004F5CE6">
        <w:rPr>
          <w:rFonts w:ascii="Arial" w:hAnsi="Arial" w:cs="Arial"/>
          <w:i/>
          <w:iCs/>
          <w:sz w:val="20"/>
          <w:szCs w:val="20"/>
        </w:rPr>
        <w:t xml:space="preserve">9 của </w:t>
      </w:r>
      <w:r>
        <w:rPr>
          <w:rFonts w:ascii="Arial" w:hAnsi="Arial" w:cs="Arial"/>
          <w:i/>
          <w:iCs/>
          <w:sz w:val="20"/>
          <w:szCs w:val="20"/>
          <w:lang w:val="en-US"/>
        </w:rPr>
        <w:t>Chính phủ</w:t>
      </w:r>
      <w:r w:rsidRPr="004F5CE6">
        <w:rPr>
          <w:rFonts w:ascii="Arial" w:hAnsi="Arial" w:cs="Arial"/>
          <w:i/>
          <w:iCs/>
          <w:sz w:val="20"/>
          <w:szCs w:val="20"/>
        </w:rPr>
        <w:t xml:space="preserve"> quy định giao nhiệm vụ, đặt hàng hoặc </w:t>
      </w:r>
      <w:r>
        <w:rPr>
          <w:rFonts w:ascii="Arial" w:hAnsi="Arial" w:cs="Arial"/>
          <w:i/>
          <w:iCs/>
          <w:sz w:val="20"/>
          <w:szCs w:val="20"/>
          <w:lang w:val="en-US"/>
        </w:rPr>
        <w:t>đấu</w:t>
      </w:r>
      <w:r>
        <w:rPr>
          <w:rFonts w:ascii="Arial" w:hAnsi="Arial" w:cs="Arial"/>
          <w:i/>
          <w:iCs/>
          <w:sz w:val="20"/>
          <w:szCs w:val="20"/>
        </w:rPr>
        <w:t xml:space="preserve"> thầu cung cấp s</w:t>
      </w:r>
      <w:r>
        <w:rPr>
          <w:rFonts w:ascii="Arial" w:hAnsi="Arial" w:cs="Arial"/>
          <w:i/>
          <w:iCs/>
          <w:sz w:val="20"/>
          <w:szCs w:val="20"/>
          <w:lang w:val="en-US"/>
        </w:rPr>
        <w:t>ả</w:t>
      </w:r>
      <w:r w:rsidRPr="004F5CE6">
        <w:rPr>
          <w:rFonts w:ascii="Arial" w:hAnsi="Arial" w:cs="Arial"/>
          <w:i/>
          <w:iCs/>
          <w:sz w:val="20"/>
          <w:szCs w:val="20"/>
        </w:rPr>
        <w:t xml:space="preserve">n phẩm, dịch vụ công </w:t>
      </w:r>
      <w:r>
        <w:rPr>
          <w:rFonts w:ascii="Arial" w:hAnsi="Arial" w:cs="Arial"/>
          <w:i/>
          <w:iCs/>
          <w:sz w:val="20"/>
          <w:szCs w:val="20"/>
          <w:lang w:val="en-US"/>
        </w:rPr>
        <w:t>sử</w:t>
      </w:r>
      <w:r w:rsidRPr="004F5CE6">
        <w:rPr>
          <w:rFonts w:ascii="Arial" w:hAnsi="Arial" w:cs="Arial"/>
          <w:i/>
          <w:iCs/>
          <w:sz w:val="20"/>
          <w:szCs w:val="20"/>
        </w:rPr>
        <w:t xml:space="preserve"> dụng ngân sách nhà nước từ nguồn kinh phí chi thường xuyên;</w:t>
      </w:r>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i/>
          <w:iCs/>
          <w:sz w:val="20"/>
          <w:szCs w:val="20"/>
        </w:rPr>
        <w:t>C</w:t>
      </w:r>
      <w:r>
        <w:rPr>
          <w:rFonts w:ascii="Arial" w:hAnsi="Arial" w:cs="Arial"/>
          <w:i/>
          <w:iCs/>
          <w:sz w:val="20"/>
          <w:szCs w:val="20"/>
          <w:lang w:val="en-US"/>
        </w:rPr>
        <w:t>ă</w:t>
      </w:r>
      <w:r w:rsidRPr="004F5CE6">
        <w:rPr>
          <w:rFonts w:ascii="Arial" w:hAnsi="Arial" w:cs="Arial"/>
          <w:i/>
          <w:iCs/>
          <w:sz w:val="20"/>
          <w:szCs w:val="20"/>
        </w:rPr>
        <w:t xml:space="preserve">n </w:t>
      </w:r>
      <w:r>
        <w:rPr>
          <w:rFonts w:ascii="Arial" w:hAnsi="Arial" w:cs="Arial"/>
          <w:i/>
          <w:iCs/>
          <w:sz w:val="20"/>
          <w:szCs w:val="20"/>
          <w:lang w:val="en-US"/>
        </w:rPr>
        <w:t>cứ</w:t>
      </w:r>
      <w:r>
        <w:rPr>
          <w:rFonts w:ascii="Arial" w:hAnsi="Arial" w:cs="Arial"/>
          <w:i/>
          <w:iCs/>
          <w:sz w:val="20"/>
          <w:szCs w:val="20"/>
        </w:rPr>
        <w:t xml:space="preserve"> Nghị định số </w:t>
      </w:r>
      <w:r>
        <w:rPr>
          <w:rFonts w:ascii="Arial" w:hAnsi="Arial" w:cs="Arial"/>
          <w:i/>
          <w:iCs/>
          <w:sz w:val="20"/>
          <w:szCs w:val="20"/>
          <w:lang w:val="en-US"/>
        </w:rPr>
        <w:t>11</w:t>
      </w:r>
      <w:r w:rsidRPr="004F5CE6">
        <w:rPr>
          <w:rFonts w:ascii="Arial" w:hAnsi="Arial" w:cs="Arial"/>
          <w:i/>
          <w:iCs/>
          <w:sz w:val="20"/>
          <w:szCs w:val="20"/>
        </w:rPr>
        <w:t>/2020/</w:t>
      </w:r>
      <w:r>
        <w:rPr>
          <w:rFonts w:ascii="Arial" w:hAnsi="Arial" w:cs="Arial"/>
          <w:i/>
          <w:iCs/>
          <w:sz w:val="20"/>
          <w:szCs w:val="20"/>
        </w:rPr>
        <w:t>NĐ-CP</w:t>
      </w:r>
      <w:r w:rsidRPr="004F5CE6">
        <w:rPr>
          <w:rFonts w:ascii="Arial" w:hAnsi="Arial" w:cs="Arial"/>
          <w:i/>
          <w:iCs/>
          <w:sz w:val="20"/>
          <w:szCs w:val="20"/>
        </w:rPr>
        <w:t xml:space="preserve"> ngày 20 </w:t>
      </w:r>
      <w:r>
        <w:rPr>
          <w:rFonts w:ascii="Arial" w:hAnsi="Arial" w:cs="Arial"/>
          <w:i/>
          <w:iCs/>
          <w:sz w:val="20"/>
          <w:szCs w:val="20"/>
        </w:rPr>
        <w:t>tháng</w:t>
      </w:r>
      <w:r w:rsidRPr="004F5CE6">
        <w:rPr>
          <w:rFonts w:ascii="Arial" w:hAnsi="Arial" w:cs="Arial"/>
          <w:i/>
          <w:iCs/>
          <w:sz w:val="20"/>
          <w:szCs w:val="20"/>
        </w:rPr>
        <w:t xml:space="preserve"> 01 năm 2020 của Chính </w:t>
      </w:r>
      <w:r>
        <w:rPr>
          <w:rFonts w:ascii="Arial" w:hAnsi="Arial" w:cs="Arial"/>
          <w:i/>
          <w:iCs/>
          <w:sz w:val="20"/>
          <w:szCs w:val="20"/>
          <w:lang w:val="en-US"/>
        </w:rPr>
        <w:t>phủ</w:t>
      </w:r>
      <w:r w:rsidRPr="004F5CE6">
        <w:rPr>
          <w:rFonts w:ascii="Arial" w:hAnsi="Arial" w:cs="Arial"/>
          <w:i/>
          <w:iCs/>
          <w:sz w:val="20"/>
          <w:szCs w:val="20"/>
        </w:rPr>
        <w:t xml:space="preserve"> quy định </w:t>
      </w:r>
      <w:r>
        <w:rPr>
          <w:rFonts w:ascii="Arial" w:hAnsi="Arial" w:cs="Arial"/>
          <w:i/>
          <w:iCs/>
          <w:sz w:val="20"/>
          <w:szCs w:val="20"/>
          <w:lang w:val="en-US"/>
        </w:rPr>
        <w:t>về</w:t>
      </w:r>
      <w:r w:rsidRPr="004F5CE6">
        <w:rPr>
          <w:rFonts w:ascii="Arial" w:hAnsi="Arial" w:cs="Arial"/>
          <w:i/>
          <w:iCs/>
          <w:sz w:val="20"/>
          <w:szCs w:val="20"/>
        </w:rPr>
        <w:t xml:space="preserve"> thủ tục hành </w:t>
      </w:r>
      <w:r>
        <w:rPr>
          <w:rFonts w:ascii="Arial" w:hAnsi="Arial" w:cs="Arial"/>
          <w:i/>
          <w:iCs/>
          <w:sz w:val="20"/>
          <w:szCs w:val="20"/>
          <w:lang w:val="en-US"/>
        </w:rPr>
        <w:t>chính</w:t>
      </w:r>
      <w:r w:rsidRPr="004F5CE6">
        <w:rPr>
          <w:rFonts w:ascii="Arial" w:hAnsi="Arial" w:cs="Arial"/>
          <w:i/>
          <w:iCs/>
          <w:sz w:val="20"/>
          <w:szCs w:val="20"/>
        </w:rPr>
        <w:t xml:space="preserve"> thuộc lĩnh vực Kho bạc Nhà nước;</w:t>
      </w:r>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i/>
          <w:iCs/>
          <w:sz w:val="20"/>
          <w:szCs w:val="20"/>
        </w:rPr>
        <w:t>C</w:t>
      </w:r>
      <w:r>
        <w:rPr>
          <w:rFonts w:ascii="Arial" w:hAnsi="Arial" w:cs="Arial"/>
          <w:i/>
          <w:iCs/>
          <w:sz w:val="20"/>
          <w:szCs w:val="20"/>
          <w:lang w:val="en-US"/>
        </w:rPr>
        <w:t>ă</w:t>
      </w:r>
      <w:r>
        <w:rPr>
          <w:rFonts w:ascii="Arial" w:hAnsi="Arial" w:cs="Arial"/>
          <w:i/>
          <w:iCs/>
          <w:sz w:val="20"/>
          <w:szCs w:val="20"/>
        </w:rPr>
        <w:t xml:space="preserve">n cứ Nghị định số </w:t>
      </w:r>
      <w:r>
        <w:rPr>
          <w:rFonts w:ascii="Arial" w:hAnsi="Arial" w:cs="Arial"/>
          <w:i/>
          <w:iCs/>
          <w:sz w:val="20"/>
          <w:szCs w:val="20"/>
          <w:lang w:val="en-US"/>
        </w:rPr>
        <w:t>1</w:t>
      </w:r>
      <w:r w:rsidRPr="004F5CE6">
        <w:rPr>
          <w:rFonts w:ascii="Arial" w:hAnsi="Arial" w:cs="Arial"/>
          <w:i/>
          <w:iCs/>
          <w:sz w:val="20"/>
          <w:szCs w:val="20"/>
        </w:rPr>
        <w:t xml:space="preserve">4/2023/NĐ-CP ngày 20 tháng 4 năm 2023 của </w:t>
      </w:r>
      <w:r>
        <w:rPr>
          <w:rFonts w:ascii="Arial" w:hAnsi="Arial" w:cs="Arial"/>
          <w:i/>
          <w:iCs/>
          <w:sz w:val="20"/>
          <w:szCs w:val="20"/>
          <w:lang w:val="en-US"/>
        </w:rPr>
        <w:t>Chính</w:t>
      </w:r>
      <w:r w:rsidRPr="004F5CE6">
        <w:rPr>
          <w:rFonts w:ascii="Arial" w:hAnsi="Arial" w:cs="Arial"/>
          <w:i/>
          <w:iCs/>
          <w:sz w:val="20"/>
          <w:szCs w:val="20"/>
        </w:rPr>
        <w:t xml:space="preserve"> phủ quy </w:t>
      </w:r>
      <w:r>
        <w:rPr>
          <w:rFonts w:ascii="Arial" w:hAnsi="Arial" w:cs="Arial"/>
          <w:i/>
          <w:iCs/>
          <w:sz w:val="20"/>
          <w:szCs w:val="20"/>
          <w:lang w:val="en-US"/>
        </w:rPr>
        <w:t>định</w:t>
      </w:r>
      <w:r w:rsidRPr="004F5CE6">
        <w:rPr>
          <w:rFonts w:ascii="Arial" w:hAnsi="Arial" w:cs="Arial"/>
          <w:i/>
          <w:iCs/>
          <w:sz w:val="20"/>
          <w:szCs w:val="20"/>
        </w:rPr>
        <w:t xml:space="preserve"> chức năng, nhiệm vụ, quyền hạn và </w:t>
      </w:r>
      <w:r>
        <w:rPr>
          <w:rFonts w:ascii="Arial" w:hAnsi="Arial" w:cs="Arial"/>
          <w:i/>
          <w:iCs/>
          <w:sz w:val="20"/>
          <w:szCs w:val="20"/>
          <w:lang w:val="en-US"/>
        </w:rPr>
        <w:t>cơ</w:t>
      </w:r>
      <w:r w:rsidRPr="004F5CE6">
        <w:rPr>
          <w:rFonts w:ascii="Arial" w:hAnsi="Arial" w:cs="Arial"/>
          <w:i/>
          <w:iCs/>
          <w:sz w:val="20"/>
          <w:szCs w:val="20"/>
        </w:rPr>
        <w:t xml:space="preserve"> cấu </w:t>
      </w:r>
      <w:r>
        <w:rPr>
          <w:rFonts w:ascii="Arial" w:hAnsi="Arial" w:cs="Arial"/>
          <w:i/>
          <w:iCs/>
          <w:sz w:val="20"/>
          <w:szCs w:val="20"/>
          <w:lang w:val="en-US"/>
        </w:rPr>
        <w:t>tổ</w:t>
      </w:r>
      <w:r w:rsidRPr="004F5CE6">
        <w:rPr>
          <w:rFonts w:ascii="Arial" w:hAnsi="Arial" w:cs="Arial"/>
          <w:i/>
          <w:iCs/>
          <w:sz w:val="20"/>
          <w:szCs w:val="20"/>
        </w:rPr>
        <w:t xml:space="preserve"> chức </w:t>
      </w:r>
      <w:r>
        <w:rPr>
          <w:rFonts w:ascii="Arial" w:hAnsi="Arial" w:cs="Arial"/>
          <w:i/>
          <w:iCs/>
          <w:sz w:val="20"/>
          <w:szCs w:val="20"/>
          <w:lang w:val="en-US"/>
        </w:rPr>
        <w:t>của</w:t>
      </w:r>
      <w:r w:rsidRPr="004F5CE6">
        <w:rPr>
          <w:rFonts w:ascii="Arial" w:hAnsi="Arial" w:cs="Arial"/>
          <w:i/>
          <w:iCs/>
          <w:sz w:val="20"/>
          <w:szCs w:val="20"/>
        </w:rPr>
        <w:t xml:space="preserve"> Bộ Tài </w:t>
      </w:r>
      <w:r>
        <w:rPr>
          <w:rFonts w:ascii="Arial" w:hAnsi="Arial" w:cs="Arial"/>
          <w:i/>
          <w:iCs/>
          <w:sz w:val="20"/>
          <w:szCs w:val="20"/>
          <w:lang w:val="en-US"/>
        </w:rPr>
        <w:t>chính</w:t>
      </w:r>
      <w:r w:rsidRPr="004F5CE6">
        <w:rPr>
          <w:rFonts w:ascii="Arial" w:hAnsi="Arial" w:cs="Arial"/>
          <w:i/>
          <w:iCs/>
          <w:sz w:val="20"/>
          <w:szCs w:val="20"/>
        </w:rPr>
        <w:t>;</w:t>
      </w:r>
    </w:p>
    <w:p w:rsidR="00210DE7" w:rsidRPr="004F5CE6"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i/>
          <w:iCs/>
          <w:sz w:val="20"/>
          <w:szCs w:val="20"/>
        </w:rPr>
        <w:t xml:space="preserve">Theo </w:t>
      </w:r>
      <w:r>
        <w:rPr>
          <w:rFonts w:ascii="Arial" w:hAnsi="Arial" w:cs="Arial"/>
          <w:i/>
          <w:iCs/>
          <w:sz w:val="20"/>
          <w:szCs w:val="20"/>
          <w:lang w:val="en-US"/>
        </w:rPr>
        <w:t>đề</w:t>
      </w:r>
      <w:r>
        <w:rPr>
          <w:rFonts w:ascii="Arial" w:hAnsi="Arial" w:cs="Arial"/>
          <w:i/>
          <w:iCs/>
          <w:sz w:val="20"/>
          <w:szCs w:val="20"/>
        </w:rPr>
        <w:t xml:space="preserve"> nghị của T</w:t>
      </w:r>
      <w:r>
        <w:rPr>
          <w:rFonts w:ascii="Arial" w:hAnsi="Arial" w:cs="Arial"/>
          <w:i/>
          <w:iCs/>
          <w:sz w:val="20"/>
          <w:szCs w:val="20"/>
          <w:lang w:val="en-US"/>
        </w:rPr>
        <w:t>ổ</w:t>
      </w:r>
      <w:r>
        <w:rPr>
          <w:rFonts w:ascii="Arial" w:hAnsi="Arial" w:cs="Arial"/>
          <w:i/>
          <w:iCs/>
          <w:sz w:val="20"/>
          <w:szCs w:val="20"/>
        </w:rPr>
        <w:t>ng Giám đ</w:t>
      </w:r>
      <w:r>
        <w:rPr>
          <w:rFonts w:ascii="Arial" w:hAnsi="Arial" w:cs="Arial"/>
          <w:i/>
          <w:iCs/>
          <w:sz w:val="20"/>
          <w:szCs w:val="20"/>
          <w:lang w:val="en-US"/>
        </w:rPr>
        <w:t>ố</w:t>
      </w:r>
      <w:r w:rsidRPr="004F5CE6">
        <w:rPr>
          <w:rFonts w:ascii="Arial" w:hAnsi="Arial" w:cs="Arial"/>
          <w:i/>
          <w:iCs/>
          <w:sz w:val="20"/>
          <w:szCs w:val="20"/>
        </w:rPr>
        <w:t xml:space="preserve">c </w:t>
      </w:r>
      <w:r>
        <w:rPr>
          <w:rFonts w:ascii="Arial" w:hAnsi="Arial" w:cs="Arial"/>
          <w:i/>
          <w:iCs/>
          <w:sz w:val="20"/>
          <w:szCs w:val="20"/>
        </w:rPr>
        <w:t xml:space="preserve">Kho </w:t>
      </w:r>
      <w:r>
        <w:rPr>
          <w:rFonts w:ascii="Arial" w:hAnsi="Arial" w:cs="Arial"/>
          <w:i/>
          <w:iCs/>
          <w:sz w:val="20"/>
          <w:szCs w:val="20"/>
          <w:lang w:val="en-US"/>
        </w:rPr>
        <w:t>b</w:t>
      </w:r>
      <w:r w:rsidRPr="004F5CE6">
        <w:rPr>
          <w:rFonts w:ascii="Arial" w:hAnsi="Arial" w:cs="Arial"/>
          <w:i/>
          <w:iCs/>
          <w:sz w:val="20"/>
          <w:szCs w:val="20"/>
        </w:rPr>
        <w:t>ạc Nhà nước;</w:t>
      </w:r>
    </w:p>
    <w:p w:rsidR="00210DE7" w:rsidRDefault="00210DE7" w:rsidP="00210DE7">
      <w:pPr>
        <w:pStyle w:val="Vnbnnidung0"/>
        <w:spacing w:after="0" w:line="240" w:lineRule="auto"/>
        <w:ind w:firstLine="720"/>
        <w:jc w:val="both"/>
        <w:rPr>
          <w:rFonts w:ascii="Arial" w:hAnsi="Arial" w:cs="Arial"/>
          <w:i/>
          <w:iCs/>
          <w:sz w:val="20"/>
          <w:szCs w:val="20"/>
        </w:rPr>
      </w:pPr>
      <w:r w:rsidRPr="004F5CE6">
        <w:rPr>
          <w:rFonts w:ascii="Arial" w:hAnsi="Arial" w:cs="Arial"/>
          <w:i/>
          <w:iCs/>
          <w:sz w:val="20"/>
          <w:szCs w:val="20"/>
        </w:rPr>
        <w:t xml:space="preserve">Bộ </w:t>
      </w:r>
      <w:r>
        <w:rPr>
          <w:rFonts w:ascii="Arial" w:hAnsi="Arial" w:cs="Arial"/>
          <w:i/>
          <w:iCs/>
          <w:sz w:val="20"/>
          <w:szCs w:val="20"/>
          <w:lang w:val="en-US"/>
        </w:rPr>
        <w:t>trưởng</w:t>
      </w:r>
      <w:r w:rsidRPr="004F5CE6">
        <w:rPr>
          <w:rFonts w:ascii="Arial" w:hAnsi="Arial" w:cs="Arial"/>
          <w:i/>
          <w:iCs/>
          <w:sz w:val="20"/>
          <w:szCs w:val="20"/>
        </w:rPr>
        <w:t xml:space="preserve"> Bộ Tài </w:t>
      </w:r>
      <w:r>
        <w:rPr>
          <w:rFonts w:ascii="Arial" w:hAnsi="Arial" w:cs="Arial"/>
          <w:i/>
          <w:iCs/>
          <w:sz w:val="20"/>
          <w:szCs w:val="20"/>
          <w:lang w:val="en-US"/>
        </w:rPr>
        <w:t>chính</w:t>
      </w:r>
      <w:r>
        <w:rPr>
          <w:rFonts w:ascii="Arial" w:hAnsi="Arial" w:cs="Arial"/>
          <w:i/>
          <w:iCs/>
          <w:sz w:val="20"/>
          <w:szCs w:val="20"/>
        </w:rPr>
        <w:t xml:space="preserve"> </w:t>
      </w:r>
      <w:r>
        <w:rPr>
          <w:rFonts w:ascii="Arial" w:hAnsi="Arial" w:cs="Arial"/>
          <w:i/>
          <w:iCs/>
          <w:sz w:val="20"/>
          <w:szCs w:val="20"/>
          <w:lang w:val="en-US"/>
        </w:rPr>
        <w:t>b</w:t>
      </w:r>
      <w:r w:rsidRPr="004F5CE6">
        <w:rPr>
          <w:rFonts w:ascii="Arial" w:hAnsi="Arial" w:cs="Arial"/>
          <w:i/>
          <w:iCs/>
          <w:sz w:val="20"/>
          <w:szCs w:val="20"/>
        </w:rPr>
        <w:t xml:space="preserve">an hành Thông tư hướng </w:t>
      </w:r>
      <w:r>
        <w:rPr>
          <w:rFonts w:ascii="Arial" w:hAnsi="Arial" w:cs="Arial"/>
          <w:i/>
          <w:iCs/>
          <w:sz w:val="20"/>
          <w:szCs w:val="20"/>
          <w:lang w:val="en-US"/>
        </w:rPr>
        <w:t>dẫn kiểm</w:t>
      </w:r>
      <w:r>
        <w:rPr>
          <w:rFonts w:ascii="Arial" w:hAnsi="Arial" w:cs="Arial"/>
          <w:i/>
          <w:iCs/>
          <w:sz w:val="20"/>
          <w:szCs w:val="20"/>
        </w:rPr>
        <w:t xml:space="preserve"> soát, thanh toán các kho</w:t>
      </w:r>
      <w:r>
        <w:rPr>
          <w:rFonts w:ascii="Arial" w:hAnsi="Arial" w:cs="Arial"/>
          <w:i/>
          <w:iCs/>
          <w:sz w:val="20"/>
          <w:szCs w:val="20"/>
          <w:lang w:val="en-US"/>
        </w:rPr>
        <w:t>ả</w:t>
      </w:r>
      <w:r>
        <w:rPr>
          <w:rFonts w:ascii="Arial" w:hAnsi="Arial" w:cs="Arial"/>
          <w:i/>
          <w:iCs/>
          <w:sz w:val="20"/>
          <w:szCs w:val="20"/>
        </w:rPr>
        <w:t xml:space="preserve">n chi thường xuyên qua Kho </w:t>
      </w:r>
      <w:r>
        <w:rPr>
          <w:rFonts w:ascii="Arial" w:hAnsi="Arial" w:cs="Arial"/>
          <w:i/>
          <w:iCs/>
          <w:sz w:val="20"/>
          <w:szCs w:val="20"/>
          <w:lang w:val="en-US"/>
        </w:rPr>
        <w:t>b</w:t>
      </w:r>
      <w:r w:rsidRPr="004F5CE6">
        <w:rPr>
          <w:rFonts w:ascii="Arial" w:hAnsi="Arial" w:cs="Arial"/>
          <w:i/>
          <w:iCs/>
          <w:sz w:val="20"/>
          <w:szCs w:val="20"/>
        </w:rPr>
        <w:t>ạc Nhà nước.</w:t>
      </w:r>
    </w:p>
    <w:p w:rsidR="00210DE7" w:rsidRPr="004F5CE6" w:rsidRDefault="00210DE7" w:rsidP="00210DE7">
      <w:pPr>
        <w:pStyle w:val="Vnbnnidung0"/>
        <w:spacing w:after="0" w:line="240" w:lineRule="auto"/>
        <w:ind w:firstLine="720"/>
        <w:jc w:val="both"/>
        <w:rPr>
          <w:rFonts w:ascii="Arial" w:hAnsi="Arial" w:cs="Arial"/>
          <w:sz w:val="20"/>
          <w:szCs w:val="20"/>
        </w:rPr>
      </w:pPr>
    </w:p>
    <w:p w:rsidR="00210DE7" w:rsidRPr="004F5CE6" w:rsidRDefault="00210DE7" w:rsidP="00210DE7">
      <w:pPr>
        <w:pStyle w:val="Vnbnnidung0"/>
        <w:spacing w:after="0" w:line="240" w:lineRule="auto"/>
        <w:ind w:firstLine="0"/>
        <w:jc w:val="center"/>
        <w:rPr>
          <w:rFonts w:ascii="Arial" w:hAnsi="Arial" w:cs="Arial"/>
          <w:sz w:val="20"/>
          <w:szCs w:val="20"/>
        </w:rPr>
      </w:pPr>
      <w:r w:rsidRPr="004F5CE6">
        <w:rPr>
          <w:rFonts w:ascii="Arial" w:hAnsi="Arial" w:cs="Arial"/>
          <w:b/>
          <w:bCs/>
          <w:sz w:val="20"/>
          <w:szCs w:val="20"/>
        </w:rPr>
        <w:t>Chương I</w:t>
      </w:r>
    </w:p>
    <w:p w:rsidR="00210DE7" w:rsidRDefault="00210DE7" w:rsidP="00210DE7">
      <w:pPr>
        <w:pStyle w:val="Vnbnnidung0"/>
        <w:spacing w:after="0" w:line="240" w:lineRule="auto"/>
        <w:ind w:firstLine="0"/>
        <w:jc w:val="center"/>
        <w:rPr>
          <w:rFonts w:ascii="Arial" w:hAnsi="Arial" w:cs="Arial"/>
          <w:b/>
          <w:bCs/>
          <w:sz w:val="20"/>
          <w:szCs w:val="20"/>
        </w:rPr>
      </w:pPr>
      <w:r>
        <w:rPr>
          <w:rFonts w:ascii="Arial" w:hAnsi="Arial" w:cs="Arial"/>
          <w:b/>
          <w:bCs/>
          <w:sz w:val="20"/>
          <w:szCs w:val="20"/>
        </w:rPr>
        <w:t>QUY ĐỊNH CH</w:t>
      </w:r>
      <w:r>
        <w:rPr>
          <w:rFonts w:ascii="Arial" w:hAnsi="Arial" w:cs="Arial"/>
          <w:b/>
          <w:bCs/>
          <w:sz w:val="20"/>
          <w:szCs w:val="20"/>
          <w:lang w:val="en-US"/>
        </w:rPr>
        <w:t>U</w:t>
      </w:r>
      <w:r w:rsidRPr="004F5CE6">
        <w:rPr>
          <w:rFonts w:ascii="Arial" w:hAnsi="Arial" w:cs="Arial"/>
          <w:b/>
          <w:bCs/>
          <w:sz w:val="20"/>
          <w:szCs w:val="20"/>
        </w:rPr>
        <w:t>NG</w:t>
      </w:r>
    </w:p>
    <w:p w:rsidR="00210DE7" w:rsidRPr="004F5CE6" w:rsidRDefault="00210DE7" w:rsidP="00210DE7">
      <w:pPr>
        <w:pStyle w:val="Vnbnnidung0"/>
        <w:spacing w:after="0" w:line="240" w:lineRule="auto"/>
        <w:ind w:firstLine="0"/>
        <w:jc w:val="center"/>
        <w:rPr>
          <w:rFonts w:ascii="Arial" w:hAnsi="Arial" w:cs="Arial"/>
          <w:sz w:val="20"/>
          <w:szCs w:val="20"/>
        </w:rPr>
      </w:pPr>
    </w:p>
    <w:p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b/>
          <w:bCs/>
          <w:sz w:val="20"/>
          <w:szCs w:val="20"/>
        </w:rPr>
        <w:t>Điều 1. Phạm vi điều chỉnh và đối tượng áp dụng</w:t>
      </w:r>
      <w:bookmarkStart w:id="1" w:name="bookmark0"/>
      <w:bookmarkEnd w:id="1"/>
    </w:p>
    <w:p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4F5CE6">
        <w:rPr>
          <w:rFonts w:ascii="Arial" w:hAnsi="Arial" w:cs="Arial"/>
          <w:sz w:val="20"/>
          <w:szCs w:val="20"/>
        </w:rPr>
        <w:t>Phạ</w:t>
      </w:r>
      <w:bookmarkStart w:id="2" w:name="_GoBack"/>
      <w:bookmarkEnd w:id="2"/>
      <w:r w:rsidRPr="004F5CE6">
        <w:rPr>
          <w:rFonts w:ascii="Arial" w:hAnsi="Arial" w:cs="Arial"/>
          <w:sz w:val="20"/>
          <w:szCs w:val="20"/>
        </w:rPr>
        <w:t xml:space="preserve">m vi </w:t>
      </w:r>
      <w:r>
        <w:rPr>
          <w:rFonts w:ascii="Arial" w:hAnsi="Arial" w:cs="Arial"/>
          <w:sz w:val="20"/>
          <w:szCs w:val="20"/>
          <w:lang w:val="en-US"/>
        </w:rPr>
        <w:t>điều chỉnh</w:t>
      </w:r>
      <w:r w:rsidRPr="004F5CE6">
        <w:rPr>
          <w:rFonts w:ascii="Arial" w:hAnsi="Arial" w:cs="Arial"/>
          <w:sz w:val="20"/>
          <w:szCs w:val="20"/>
        </w:rPr>
        <w:t>:</w:t>
      </w:r>
      <w:bookmarkStart w:id="3" w:name="bookmark1"/>
      <w:bookmarkEnd w:id="3"/>
    </w:p>
    <w:p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1.1. </w:t>
      </w:r>
      <w:r w:rsidRPr="004F5CE6">
        <w:rPr>
          <w:rFonts w:ascii="Arial" w:hAnsi="Arial" w:cs="Arial"/>
          <w:sz w:val="20"/>
          <w:szCs w:val="20"/>
        </w:rPr>
        <w:t xml:space="preserve">Thông tư này hướng </w:t>
      </w:r>
      <w:r>
        <w:rPr>
          <w:rFonts w:ascii="Arial" w:hAnsi="Arial" w:cs="Arial"/>
          <w:sz w:val="20"/>
          <w:szCs w:val="20"/>
          <w:lang w:val="en-US"/>
        </w:rPr>
        <w:t>dẫn</w:t>
      </w:r>
      <w:r w:rsidRPr="004F5CE6">
        <w:rPr>
          <w:rFonts w:ascii="Arial" w:hAnsi="Arial" w:cs="Arial"/>
          <w:sz w:val="20"/>
          <w:szCs w:val="20"/>
        </w:rPr>
        <w:t xml:space="preserve"> cơ </w:t>
      </w:r>
      <w:r>
        <w:rPr>
          <w:rFonts w:ascii="Arial" w:hAnsi="Arial" w:cs="Arial"/>
          <w:sz w:val="20"/>
          <w:szCs w:val="20"/>
          <w:lang w:val="en-US"/>
        </w:rPr>
        <w:t>chế</w:t>
      </w:r>
      <w:r w:rsidRPr="004F5CE6">
        <w:rPr>
          <w:rFonts w:ascii="Arial" w:hAnsi="Arial" w:cs="Arial"/>
          <w:sz w:val="20"/>
          <w:szCs w:val="20"/>
        </w:rPr>
        <w:t xml:space="preserve"> kiểm </w:t>
      </w:r>
      <w:r>
        <w:rPr>
          <w:rFonts w:ascii="Arial" w:hAnsi="Arial" w:cs="Arial"/>
          <w:sz w:val="20"/>
          <w:szCs w:val="20"/>
        </w:rPr>
        <w:t>soát</w:t>
      </w:r>
      <w:r w:rsidRPr="004F5CE6">
        <w:rPr>
          <w:rFonts w:ascii="Arial" w:hAnsi="Arial" w:cs="Arial"/>
          <w:sz w:val="20"/>
          <w:szCs w:val="20"/>
        </w:rPr>
        <w:t>, thanh toán các khoản chi thường xuyên qua Kho bạc Nhà nước từ các nguồn:</w:t>
      </w:r>
      <w:bookmarkStart w:id="4" w:name="bookmark2"/>
      <w:bookmarkEnd w:id="4"/>
    </w:p>
    <w:p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4F5CE6">
        <w:rPr>
          <w:rFonts w:ascii="Arial" w:hAnsi="Arial" w:cs="Arial"/>
          <w:sz w:val="20"/>
          <w:szCs w:val="20"/>
        </w:rPr>
        <w:t>Nguồn Ngân sách nhà nước (NSNN);</w:t>
      </w:r>
      <w:bookmarkStart w:id="5" w:name="bookmark3"/>
      <w:bookmarkEnd w:id="5"/>
    </w:p>
    <w:p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Pr>
          <w:rFonts w:ascii="Arial" w:hAnsi="Arial" w:cs="Arial"/>
          <w:sz w:val="20"/>
          <w:szCs w:val="20"/>
        </w:rPr>
        <w:t>Ngu</w:t>
      </w:r>
      <w:r>
        <w:rPr>
          <w:rFonts w:ascii="Arial" w:hAnsi="Arial" w:cs="Arial"/>
          <w:sz w:val="20"/>
          <w:szCs w:val="20"/>
          <w:lang w:val="en-US"/>
        </w:rPr>
        <w:t>ồ</w:t>
      </w:r>
      <w:r w:rsidRPr="004F5CE6">
        <w:rPr>
          <w:rFonts w:ascii="Arial" w:hAnsi="Arial" w:cs="Arial"/>
          <w:sz w:val="20"/>
          <w:szCs w:val="20"/>
        </w:rPr>
        <w:t xml:space="preserve">n phí được để lại theo chế độ quy định và các nguồn từ khoản thu hợp pháp khác </w:t>
      </w:r>
      <w:r>
        <w:rPr>
          <w:rFonts w:ascii="Arial" w:hAnsi="Arial" w:cs="Arial"/>
          <w:sz w:val="20"/>
          <w:szCs w:val="20"/>
        </w:rPr>
        <w:t>của</w:t>
      </w:r>
      <w:r w:rsidRPr="004F5CE6">
        <w:rPr>
          <w:rFonts w:ascii="Arial" w:hAnsi="Arial" w:cs="Arial"/>
          <w:sz w:val="20"/>
          <w:szCs w:val="20"/>
        </w:rPr>
        <w:t xml:space="preserve"> cơ quan nhà nước;</w:t>
      </w:r>
      <w:bookmarkStart w:id="6" w:name="bookmark4"/>
      <w:bookmarkEnd w:id="6"/>
    </w:p>
    <w:p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4F5CE6">
        <w:rPr>
          <w:rFonts w:ascii="Arial" w:hAnsi="Arial" w:cs="Arial"/>
          <w:sz w:val="20"/>
          <w:szCs w:val="20"/>
        </w:rPr>
        <w:t xml:space="preserve">Nguồn thu từ dịch vụ khám bệnh, </w:t>
      </w:r>
      <w:r>
        <w:rPr>
          <w:rFonts w:ascii="Arial" w:hAnsi="Arial" w:cs="Arial"/>
          <w:sz w:val="20"/>
          <w:szCs w:val="20"/>
        </w:rPr>
        <w:t>chữa bệnh</w:t>
      </w:r>
      <w:r w:rsidRPr="004F5CE6">
        <w:rPr>
          <w:rFonts w:ascii="Arial" w:hAnsi="Arial" w:cs="Arial"/>
          <w:sz w:val="20"/>
          <w:szCs w:val="20"/>
        </w:rPr>
        <w:t xml:space="preserve">, dịch vụ y tế dự phòng, học phí của đơn vị sự nghiệp công tự </w:t>
      </w:r>
      <w:r>
        <w:rPr>
          <w:rFonts w:ascii="Arial" w:hAnsi="Arial" w:cs="Arial"/>
          <w:sz w:val="20"/>
          <w:szCs w:val="20"/>
          <w:lang w:val="en-US"/>
        </w:rPr>
        <w:t>bảo</w:t>
      </w:r>
      <w:r w:rsidRPr="004F5CE6">
        <w:rPr>
          <w:rFonts w:ascii="Arial" w:hAnsi="Arial" w:cs="Arial"/>
          <w:sz w:val="20"/>
          <w:szCs w:val="20"/>
        </w:rPr>
        <w:t xml:space="preserve"> đảm một phần chi thường xuyên (đơn vị nhóm 3) và đơn vị sự nghiệp công do nhà nước bảo </w:t>
      </w:r>
      <w:r>
        <w:rPr>
          <w:rFonts w:ascii="Arial" w:hAnsi="Arial" w:cs="Arial"/>
          <w:sz w:val="20"/>
          <w:szCs w:val="20"/>
          <w:lang w:val="en-US"/>
        </w:rPr>
        <w:t>đảm</w:t>
      </w:r>
      <w:r w:rsidRPr="004F5CE6">
        <w:rPr>
          <w:rFonts w:ascii="Arial" w:hAnsi="Arial" w:cs="Arial"/>
          <w:sz w:val="20"/>
          <w:szCs w:val="20"/>
        </w:rPr>
        <w:t xml:space="preserve"> chi thường xuyên (đơn vị nhóm 4) và </w:t>
      </w:r>
      <w:r>
        <w:rPr>
          <w:rFonts w:ascii="Arial" w:hAnsi="Arial" w:cs="Arial"/>
          <w:sz w:val="20"/>
          <w:szCs w:val="20"/>
          <w:lang w:val="en-US"/>
        </w:rPr>
        <w:t>nguồn</w:t>
      </w:r>
      <w:r w:rsidRPr="004F5CE6">
        <w:rPr>
          <w:rFonts w:ascii="Arial" w:hAnsi="Arial" w:cs="Arial"/>
          <w:sz w:val="20"/>
          <w:szCs w:val="20"/>
        </w:rPr>
        <w:t xml:space="preserve"> thu phí theo pháp luật về phí, lệ phí của đơn vị sự nghiệp công lập theo quy định tại khoản 2, khoản 3 Điều 23 Nghị định số 60/2021/</w:t>
      </w:r>
      <w:r>
        <w:rPr>
          <w:rFonts w:ascii="Arial" w:hAnsi="Arial" w:cs="Arial"/>
          <w:sz w:val="20"/>
          <w:szCs w:val="20"/>
        </w:rPr>
        <w:t>NĐ-CP</w:t>
      </w:r>
      <w:r w:rsidRPr="004F5CE6">
        <w:rPr>
          <w:rFonts w:ascii="Arial" w:hAnsi="Arial" w:cs="Arial"/>
          <w:sz w:val="20"/>
          <w:szCs w:val="20"/>
        </w:rPr>
        <w:t xml:space="preserve"> ngày 21 tháng 06 </w:t>
      </w:r>
      <w:r>
        <w:rPr>
          <w:rFonts w:ascii="Arial" w:hAnsi="Arial" w:cs="Arial"/>
          <w:sz w:val="20"/>
          <w:szCs w:val="20"/>
          <w:lang w:val="en-US"/>
        </w:rPr>
        <w:t>năm</w:t>
      </w:r>
      <w:r w:rsidRPr="004F5CE6">
        <w:rPr>
          <w:rFonts w:ascii="Arial" w:hAnsi="Arial" w:cs="Arial"/>
          <w:sz w:val="20"/>
          <w:szCs w:val="20"/>
        </w:rPr>
        <w:t xml:space="preserve"> 2021 </w:t>
      </w:r>
      <w:r>
        <w:rPr>
          <w:rFonts w:ascii="Arial" w:hAnsi="Arial" w:cs="Arial"/>
          <w:sz w:val="20"/>
          <w:szCs w:val="20"/>
        </w:rPr>
        <w:t>của</w:t>
      </w:r>
      <w:r w:rsidRPr="004F5CE6">
        <w:rPr>
          <w:rFonts w:ascii="Arial" w:hAnsi="Arial" w:cs="Arial"/>
          <w:sz w:val="20"/>
          <w:szCs w:val="20"/>
        </w:rPr>
        <w:t xml:space="preserve"> </w:t>
      </w:r>
      <w:r>
        <w:rPr>
          <w:rFonts w:ascii="Arial" w:hAnsi="Arial" w:cs="Arial"/>
          <w:sz w:val="20"/>
          <w:szCs w:val="20"/>
          <w:lang w:val="en-US"/>
        </w:rPr>
        <w:t>Chính</w:t>
      </w:r>
      <w:r w:rsidRPr="004F5CE6">
        <w:rPr>
          <w:rFonts w:ascii="Arial" w:hAnsi="Arial" w:cs="Arial"/>
          <w:sz w:val="20"/>
          <w:szCs w:val="20"/>
        </w:rPr>
        <w:t xml:space="preserve"> phủ quy </w:t>
      </w:r>
      <w:r>
        <w:rPr>
          <w:rFonts w:ascii="Arial" w:hAnsi="Arial" w:cs="Arial"/>
          <w:sz w:val="20"/>
          <w:szCs w:val="20"/>
          <w:lang w:val="en-US"/>
        </w:rPr>
        <w:t>định</w:t>
      </w:r>
      <w:r w:rsidRPr="004F5CE6">
        <w:rPr>
          <w:rFonts w:ascii="Arial" w:hAnsi="Arial" w:cs="Arial"/>
          <w:sz w:val="20"/>
          <w:szCs w:val="20"/>
        </w:rPr>
        <w:t xml:space="preserve"> cơ </w:t>
      </w:r>
      <w:r>
        <w:rPr>
          <w:rFonts w:ascii="Arial" w:hAnsi="Arial" w:cs="Arial"/>
          <w:sz w:val="20"/>
          <w:szCs w:val="20"/>
          <w:lang w:val="en-US"/>
        </w:rPr>
        <w:t>chế</w:t>
      </w:r>
      <w:r w:rsidRPr="004F5CE6">
        <w:rPr>
          <w:rFonts w:ascii="Arial" w:hAnsi="Arial" w:cs="Arial"/>
          <w:sz w:val="20"/>
          <w:szCs w:val="20"/>
        </w:rPr>
        <w:t xml:space="preserve"> tự chủ tài chính </w:t>
      </w:r>
      <w:r>
        <w:rPr>
          <w:rFonts w:ascii="Arial" w:hAnsi="Arial" w:cs="Arial"/>
          <w:sz w:val="20"/>
          <w:szCs w:val="20"/>
        </w:rPr>
        <w:t>của</w:t>
      </w:r>
      <w:r w:rsidRPr="004F5CE6">
        <w:rPr>
          <w:rFonts w:ascii="Arial" w:hAnsi="Arial" w:cs="Arial"/>
          <w:sz w:val="20"/>
          <w:szCs w:val="20"/>
        </w:rPr>
        <w:t xml:space="preserve"> đơn vị sự nghiệp công lập (Nghị định </w:t>
      </w:r>
      <w:r>
        <w:rPr>
          <w:rFonts w:ascii="Arial" w:hAnsi="Arial" w:cs="Arial"/>
          <w:sz w:val="20"/>
          <w:szCs w:val="20"/>
          <w:lang w:val="en-US"/>
        </w:rPr>
        <w:t>số</w:t>
      </w:r>
      <w:r w:rsidRPr="004F5CE6">
        <w:rPr>
          <w:rFonts w:ascii="Arial" w:hAnsi="Arial" w:cs="Arial"/>
          <w:sz w:val="20"/>
          <w:szCs w:val="20"/>
        </w:rPr>
        <w:t xml:space="preserve"> 60/2021/NĐ-CP).</w:t>
      </w:r>
      <w:bookmarkStart w:id="7" w:name="bookmark5"/>
      <w:bookmarkEnd w:id="7"/>
    </w:p>
    <w:p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1.2. </w:t>
      </w:r>
      <w:r w:rsidRPr="004F5CE6">
        <w:rPr>
          <w:rFonts w:ascii="Arial" w:hAnsi="Arial" w:cs="Arial"/>
          <w:sz w:val="20"/>
          <w:szCs w:val="20"/>
        </w:rPr>
        <w:t xml:space="preserve">Thông tư này không </w:t>
      </w:r>
      <w:r>
        <w:rPr>
          <w:rFonts w:ascii="Arial" w:hAnsi="Arial" w:cs="Arial"/>
          <w:sz w:val="20"/>
          <w:szCs w:val="20"/>
          <w:lang w:val="en-US"/>
        </w:rPr>
        <w:t>hướng dẫn đối</w:t>
      </w:r>
      <w:r w:rsidRPr="004F5CE6">
        <w:rPr>
          <w:rFonts w:ascii="Arial" w:hAnsi="Arial" w:cs="Arial"/>
          <w:sz w:val="20"/>
          <w:szCs w:val="20"/>
        </w:rPr>
        <w:t xml:space="preserve"> với các khoản chi </w:t>
      </w:r>
      <w:r>
        <w:rPr>
          <w:rFonts w:ascii="Arial" w:hAnsi="Arial" w:cs="Arial"/>
          <w:sz w:val="20"/>
          <w:szCs w:val="20"/>
        </w:rPr>
        <w:t>của</w:t>
      </w:r>
      <w:r w:rsidRPr="004F5CE6">
        <w:rPr>
          <w:rFonts w:ascii="Arial" w:hAnsi="Arial" w:cs="Arial"/>
          <w:sz w:val="20"/>
          <w:szCs w:val="20"/>
        </w:rPr>
        <w:t xml:space="preserve"> cơ quan đại diện Việt Nam ở nước ngoài; các </w:t>
      </w:r>
      <w:r>
        <w:rPr>
          <w:rFonts w:ascii="Arial" w:hAnsi="Arial" w:cs="Arial"/>
          <w:sz w:val="20"/>
          <w:szCs w:val="20"/>
          <w:lang w:val="en-US"/>
        </w:rPr>
        <w:t>khoản</w:t>
      </w:r>
      <w:r w:rsidRPr="004F5CE6">
        <w:rPr>
          <w:rFonts w:ascii="Arial" w:hAnsi="Arial" w:cs="Arial"/>
          <w:sz w:val="20"/>
          <w:szCs w:val="20"/>
        </w:rPr>
        <w:t xml:space="preserve"> chi </w:t>
      </w:r>
      <w:r>
        <w:rPr>
          <w:rFonts w:ascii="Arial" w:hAnsi="Arial" w:cs="Arial"/>
          <w:sz w:val="20"/>
          <w:szCs w:val="20"/>
          <w:lang w:val="en-US"/>
        </w:rPr>
        <w:t>có</w:t>
      </w:r>
      <w:r w:rsidRPr="004F5CE6">
        <w:rPr>
          <w:rFonts w:ascii="Arial" w:hAnsi="Arial" w:cs="Arial"/>
          <w:sz w:val="20"/>
          <w:szCs w:val="20"/>
        </w:rPr>
        <w:t xml:space="preserve"> cơ chế hướng dẫn riêng theo quy định của cấp </w:t>
      </w:r>
      <w:r>
        <w:rPr>
          <w:rFonts w:ascii="Arial" w:hAnsi="Arial" w:cs="Arial"/>
          <w:sz w:val="20"/>
          <w:szCs w:val="20"/>
          <w:lang w:val="en-US"/>
        </w:rPr>
        <w:t>có thẩm</w:t>
      </w:r>
      <w:r w:rsidRPr="004F5CE6">
        <w:rPr>
          <w:rFonts w:ascii="Arial" w:hAnsi="Arial" w:cs="Arial"/>
          <w:sz w:val="20"/>
          <w:szCs w:val="20"/>
        </w:rPr>
        <w:t xml:space="preserve"> quyền.</w:t>
      </w:r>
      <w:bookmarkStart w:id="8" w:name="bookmark6"/>
      <w:bookmarkEnd w:id="8"/>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4F5CE6">
        <w:rPr>
          <w:rFonts w:ascii="Arial" w:hAnsi="Arial" w:cs="Arial"/>
          <w:sz w:val="20"/>
          <w:szCs w:val="20"/>
        </w:rPr>
        <w:t>Đối tượng áp dụng:</w:t>
      </w:r>
    </w:p>
    <w:p w:rsidR="00210DE7" w:rsidRPr="004F5CE6"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Thông tư này áp dụng đối với cơ quan, </w:t>
      </w:r>
      <w:r>
        <w:rPr>
          <w:rFonts w:ascii="Arial" w:hAnsi="Arial" w:cs="Arial"/>
          <w:sz w:val="20"/>
          <w:szCs w:val="20"/>
          <w:lang w:val="en-US"/>
        </w:rPr>
        <w:t>đơn</w:t>
      </w:r>
      <w:r w:rsidRPr="004F5CE6">
        <w:rPr>
          <w:rFonts w:ascii="Arial" w:hAnsi="Arial" w:cs="Arial"/>
          <w:sz w:val="20"/>
          <w:szCs w:val="20"/>
        </w:rPr>
        <w:t xml:space="preserve"> vị, </w:t>
      </w:r>
      <w:r>
        <w:rPr>
          <w:rFonts w:ascii="Arial" w:hAnsi="Arial" w:cs="Arial"/>
          <w:sz w:val="20"/>
          <w:szCs w:val="20"/>
        </w:rPr>
        <w:t>tổ chức</w:t>
      </w:r>
      <w:r w:rsidRPr="004F5CE6">
        <w:rPr>
          <w:rFonts w:ascii="Arial" w:hAnsi="Arial" w:cs="Arial"/>
          <w:sz w:val="20"/>
          <w:szCs w:val="20"/>
        </w:rPr>
        <w:t>, cá nhân giao dịch với hệ thống Kho bạc Nhà nước; Kho bạc Nhà nước; Cơ quan tài chính các cấp.</w:t>
      </w:r>
    </w:p>
    <w:p w:rsidR="00210DE7" w:rsidRDefault="00210DE7" w:rsidP="00210DE7">
      <w:pPr>
        <w:pStyle w:val="Vnbnnidung0"/>
        <w:spacing w:after="120" w:line="240" w:lineRule="auto"/>
        <w:ind w:firstLine="720"/>
        <w:jc w:val="both"/>
        <w:rPr>
          <w:rFonts w:ascii="Arial" w:hAnsi="Arial" w:cs="Arial"/>
          <w:b/>
          <w:bCs/>
          <w:sz w:val="20"/>
          <w:szCs w:val="20"/>
          <w:lang w:val="en-US"/>
        </w:rPr>
      </w:pPr>
      <w:r w:rsidRPr="004F5CE6">
        <w:rPr>
          <w:rFonts w:ascii="Arial" w:hAnsi="Arial" w:cs="Arial"/>
          <w:b/>
          <w:bCs/>
          <w:sz w:val="20"/>
          <w:szCs w:val="20"/>
        </w:rPr>
        <w:t xml:space="preserve">Điều 2. Nguyên tắc </w:t>
      </w:r>
      <w:r>
        <w:rPr>
          <w:rFonts w:ascii="Arial" w:hAnsi="Arial" w:cs="Arial"/>
          <w:b/>
          <w:bCs/>
          <w:sz w:val="20"/>
          <w:szCs w:val="20"/>
        </w:rPr>
        <w:t>kiểm soát</w:t>
      </w:r>
      <w:r w:rsidRPr="004F5CE6">
        <w:rPr>
          <w:rFonts w:ascii="Arial" w:hAnsi="Arial" w:cs="Arial"/>
          <w:b/>
          <w:bCs/>
          <w:sz w:val="20"/>
          <w:szCs w:val="20"/>
        </w:rPr>
        <w:t>,</w:t>
      </w:r>
      <w:r>
        <w:rPr>
          <w:rFonts w:ascii="Arial" w:hAnsi="Arial" w:cs="Arial"/>
          <w:b/>
          <w:bCs/>
          <w:sz w:val="20"/>
          <w:szCs w:val="20"/>
        </w:rPr>
        <w:t xml:space="preserve"> thanh toán qua Kho bạc Nhà nướ</w:t>
      </w:r>
      <w:r>
        <w:rPr>
          <w:rFonts w:ascii="Arial" w:hAnsi="Arial" w:cs="Arial"/>
          <w:b/>
          <w:bCs/>
          <w:sz w:val="20"/>
          <w:szCs w:val="20"/>
          <w:lang w:val="en-US"/>
        </w:rPr>
        <w:t>c</w:t>
      </w:r>
      <w:bookmarkStart w:id="9" w:name="bookmark7"/>
      <w:bookmarkEnd w:id="9"/>
    </w:p>
    <w:p w:rsidR="00210DE7" w:rsidRDefault="00210DE7" w:rsidP="00210DE7">
      <w:pPr>
        <w:pStyle w:val="Vnbnnidung0"/>
        <w:spacing w:after="120" w:line="240" w:lineRule="auto"/>
        <w:ind w:firstLine="720"/>
        <w:jc w:val="both"/>
        <w:rPr>
          <w:rFonts w:ascii="Arial" w:hAnsi="Arial" w:cs="Arial"/>
          <w:b/>
          <w:bCs/>
          <w:sz w:val="20"/>
          <w:szCs w:val="20"/>
          <w:lang w:val="en-US"/>
        </w:rPr>
      </w:pPr>
      <w:r w:rsidRPr="00B95F46">
        <w:rPr>
          <w:rFonts w:ascii="Arial" w:hAnsi="Arial" w:cs="Arial"/>
          <w:bCs/>
          <w:sz w:val="20"/>
          <w:szCs w:val="20"/>
          <w:lang w:val="en-US"/>
        </w:rPr>
        <w:t xml:space="preserve">1. </w:t>
      </w:r>
      <w:r w:rsidRPr="00B95F46">
        <w:rPr>
          <w:rFonts w:ascii="Arial" w:hAnsi="Arial" w:cs="Arial"/>
          <w:sz w:val="20"/>
          <w:szCs w:val="20"/>
        </w:rPr>
        <w:t>Kho</w:t>
      </w:r>
      <w:r w:rsidRPr="004F5CE6">
        <w:rPr>
          <w:rFonts w:ascii="Arial" w:hAnsi="Arial" w:cs="Arial"/>
          <w:sz w:val="20"/>
          <w:szCs w:val="20"/>
        </w:rPr>
        <w:t xml:space="preserve"> bạc Nhà nước thực hiện </w:t>
      </w:r>
      <w:r>
        <w:rPr>
          <w:rFonts w:ascii="Arial" w:hAnsi="Arial" w:cs="Arial"/>
          <w:sz w:val="20"/>
          <w:szCs w:val="20"/>
        </w:rPr>
        <w:t>kiểm soát</w:t>
      </w:r>
      <w:r w:rsidRPr="004F5CE6">
        <w:rPr>
          <w:rFonts w:ascii="Arial" w:hAnsi="Arial" w:cs="Arial"/>
          <w:sz w:val="20"/>
          <w:szCs w:val="20"/>
        </w:rPr>
        <w:t xml:space="preserve">, thanh toán theo quy định tại </w:t>
      </w:r>
      <w:r>
        <w:rPr>
          <w:rFonts w:ascii="Arial" w:hAnsi="Arial" w:cs="Arial"/>
          <w:sz w:val="20"/>
          <w:szCs w:val="20"/>
          <w:lang w:val="en-US"/>
        </w:rPr>
        <w:t>khoản</w:t>
      </w:r>
      <w:r w:rsidRPr="004F5CE6">
        <w:rPr>
          <w:rFonts w:ascii="Arial" w:hAnsi="Arial" w:cs="Arial"/>
          <w:sz w:val="20"/>
          <w:szCs w:val="20"/>
        </w:rPr>
        <w:t xml:space="preserve"> 5 Đ</w:t>
      </w:r>
      <w:r>
        <w:rPr>
          <w:rFonts w:ascii="Arial" w:hAnsi="Arial" w:cs="Arial"/>
          <w:sz w:val="20"/>
          <w:szCs w:val="20"/>
        </w:rPr>
        <w:t>iều 56 Luật NSNN số 83/2015/Q</w:t>
      </w:r>
      <w:r>
        <w:rPr>
          <w:rFonts w:ascii="Arial" w:hAnsi="Arial" w:cs="Arial"/>
          <w:sz w:val="20"/>
          <w:szCs w:val="20"/>
          <w:lang w:val="en-US"/>
        </w:rPr>
        <w:t>H</w:t>
      </w:r>
      <w:r w:rsidRPr="004F5CE6">
        <w:rPr>
          <w:rFonts w:ascii="Arial" w:hAnsi="Arial" w:cs="Arial"/>
          <w:sz w:val="20"/>
          <w:szCs w:val="20"/>
        </w:rPr>
        <w:t>13, cụ thể:</w:t>
      </w:r>
      <w:bookmarkStart w:id="10" w:name="bookmark8"/>
      <w:bookmarkEnd w:id="10"/>
    </w:p>
    <w:p w:rsidR="00210DE7" w:rsidRDefault="00210DE7" w:rsidP="00210DE7">
      <w:pPr>
        <w:pStyle w:val="Vnbnnidung0"/>
        <w:spacing w:after="120" w:line="240" w:lineRule="auto"/>
        <w:ind w:firstLine="720"/>
        <w:jc w:val="both"/>
        <w:rPr>
          <w:rFonts w:ascii="Arial" w:hAnsi="Arial" w:cs="Arial"/>
          <w:b/>
          <w:bCs/>
          <w:sz w:val="20"/>
          <w:szCs w:val="20"/>
          <w:lang w:val="en-US"/>
        </w:rPr>
      </w:pPr>
      <w:r w:rsidRPr="00B37E2E">
        <w:rPr>
          <w:rFonts w:ascii="Arial" w:hAnsi="Arial" w:cs="Arial"/>
          <w:bCs/>
          <w:sz w:val="20"/>
          <w:szCs w:val="20"/>
          <w:lang w:val="en-US"/>
        </w:rPr>
        <w:t>1.1.</w:t>
      </w:r>
      <w:r>
        <w:rPr>
          <w:rFonts w:ascii="Arial" w:hAnsi="Arial" w:cs="Arial"/>
          <w:b/>
          <w:bCs/>
          <w:sz w:val="20"/>
          <w:szCs w:val="20"/>
          <w:lang w:val="en-US"/>
        </w:rPr>
        <w:t xml:space="preserve"> </w:t>
      </w:r>
      <w:r w:rsidRPr="004F5CE6">
        <w:rPr>
          <w:rFonts w:ascii="Arial" w:hAnsi="Arial" w:cs="Arial"/>
          <w:sz w:val="20"/>
          <w:szCs w:val="20"/>
        </w:rPr>
        <w:t xml:space="preserve">Chi NSNN </w:t>
      </w:r>
      <w:r>
        <w:rPr>
          <w:rFonts w:ascii="Arial" w:hAnsi="Arial" w:cs="Arial"/>
          <w:sz w:val="20"/>
          <w:szCs w:val="20"/>
          <w:lang w:val="en-US"/>
        </w:rPr>
        <w:t>chỉ</w:t>
      </w:r>
      <w:r w:rsidRPr="004F5CE6">
        <w:rPr>
          <w:rFonts w:ascii="Arial" w:hAnsi="Arial" w:cs="Arial"/>
          <w:sz w:val="20"/>
          <w:szCs w:val="20"/>
        </w:rPr>
        <w:t xml:space="preserve"> được thực </w:t>
      </w:r>
      <w:r>
        <w:rPr>
          <w:rFonts w:ascii="Arial" w:hAnsi="Arial" w:cs="Arial"/>
          <w:sz w:val="20"/>
          <w:szCs w:val="20"/>
          <w:lang w:val="en-US"/>
        </w:rPr>
        <w:t>hiện</w:t>
      </w:r>
      <w:r w:rsidRPr="004F5CE6">
        <w:rPr>
          <w:rFonts w:ascii="Arial" w:hAnsi="Arial" w:cs="Arial"/>
          <w:sz w:val="20"/>
          <w:szCs w:val="20"/>
        </w:rPr>
        <w:t xml:space="preserve"> khi đã có trong dự toán ngân sách </w:t>
      </w:r>
      <w:r>
        <w:rPr>
          <w:rFonts w:ascii="Arial" w:hAnsi="Arial" w:cs="Arial"/>
          <w:sz w:val="20"/>
          <w:szCs w:val="20"/>
          <w:lang w:val="en-US"/>
        </w:rPr>
        <w:t>được</w:t>
      </w:r>
      <w:r w:rsidRPr="004F5CE6">
        <w:rPr>
          <w:rFonts w:ascii="Arial" w:hAnsi="Arial" w:cs="Arial"/>
          <w:sz w:val="20"/>
          <w:szCs w:val="20"/>
        </w:rPr>
        <w:t xml:space="preserve"> giao, trừ trường hợp quy </w:t>
      </w:r>
      <w:r>
        <w:rPr>
          <w:rFonts w:ascii="Arial" w:hAnsi="Arial" w:cs="Arial"/>
          <w:sz w:val="20"/>
          <w:szCs w:val="20"/>
          <w:lang w:val="en-US"/>
        </w:rPr>
        <w:t>định</w:t>
      </w:r>
      <w:r w:rsidRPr="004F5CE6">
        <w:rPr>
          <w:rFonts w:ascii="Arial" w:hAnsi="Arial" w:cs="Arial"/>
          <w:sz w:val="20"/>
          <w:szCs w:val="20"/>
        </w:rPr>
        <w:t xml:space="preserve"> tại Điều 51 </w:t>
      </w:r>
      <w:r>
        <w:rPr>
          <w:rFonts w:ascii="Arial" w:hAnsi="Arial" w:cs="Arial"/>
          <w:sz w:val="20"/>
          <w:szCs w:val="20"/>
          <w:lang w:val="en-US"/>
        </w:rPr>
        <w:t>của</w:t>
      </w:r>
      <w:r w:rsidRPr="004F5CE6">
        <w:rPr>
          <w:rFonts w:ascii="Arial" w:hAnsi="Arial" w:cs="Arial"/>
          <w:sz w:val="20"/>
          <w:szCs w:val="20"/>
        </w:rPr>
        <w:t xml:space="preserve"> Luật NSNN; </w:t>
      </w:r>
      <w:r>
        <w:rPr>
          <w:rFonts w:ascii="Arial" w:hAnsi="Arial" w:cs="Arial"/>
          <w:sz w:val="20"/>
          <w:szCs w:val="20"/>
          <w:lang w:val="en-US"/>
        </w:rPr>
        <w:t>đã được thủ</w:t>
      </w:r>
      <w:r w:rsidRPr="004F5CE6">
        <w:rPr>
          <w:rFonts w:ascii="Arial" w:hAnsi="Arial" w:cs="Arial"/>
          <w:sz w:val="20"/>
          <w:szCs w:val="20"/>
        </w:rPr>
        <w:t xml:space="preserve"> trưởng </w:t>
      </w:r>
      <w:r>
        <w:rPr>
          <w:rFonts w:ascii="Arial" w:hAnsi="Arial" w:cs="Arial"/>
          <w:sz w:val="20"/>
          <w:szCs w:val="20"/>
          <w:lang w:val="en-US"/>
        </w:rPr>
        <w:t>đơn</w:t>
      </w:r>
      <w:r w:rsidRPr="004F5CE6">
        <w:rPr>
          <w:rFonts w:ascii="Arial" w:hAnsi="Arial" w:cs="Arial"/>
          <w:sz w:val="20"/>
          <w:szCs w:val="20"/>
        </w:rPr>
        <w:t xml:space="preserve"> vị sử dụng ngân sách, </w:t>
      </w:r>
      <w:r>
        <w:rPr>
          <w:rFonts w:ascii="Arial" w:hAnsi="Arial" w:cs="Arial"/>
          <w:sz w:val="20"/>
          <w:szCs w:val="20"/>
          <w:lang w:val="en-US"/>
        </w:rPr>
        <w:t>chủ</w:t>
      </w:r>
      <w:r w:rsidRPr="004F5CE6">
        <w:rPr>
          <w:rFonts w:ascii="Arial" w:hAnsi="Arial" w:cs="Arial"/>
          <w:sz w:val="20"/>
          <w:szCs w:val="20"/>
        </w:rPr>
        <w:t xml:space="preserve"> đầu tư hoặc người </w:t>
      </w:r>
      <w:r>
        <w:rPr>
          <w:rFonts w:ascii="Arial" w:hAnsi="Arial" w:cs="Arial"/>
          <w:sz w:val="20"/>
          <w:szCs w:val="20"/>
          <w:lang w:val="en-US"/>
        </w:rPr>
        <w:t>được</w:t>
      </w:r>
      <w:r w:rsidRPr="004F5CE6">
        <w:rPr>
          <w:rFonts w:ascii="Arial" w:hAnsi="Arial" w:cs="Arial"/>
          <w:sz w:val="20"/>
          <w:szCs w:val="20"/>
        </w:rPr>
        <w:t xml:space="preserve"> </w:t>
      </w:r>
      <w:r>
        <w:rPr>
          <w:rFonts w:ascii="Arial" w:hAnsi="Arial" w:cs="Arial"/>
          <w:sz w:val="20"/>
          <w:szCs w:val="20"/>
          <w:lang w:val="en-US"/>
        </w:rPr>
        <w:t>ủy</w:t>
      </w:r>
      <w:r w:rsidRPr="004F5CE6">
        <w:rPr>
          <w:rFonts w:ascii="Arial" w:hAnsi="Arial" w:cs="Arial"/>
          <w:sz w:val="20"/>
          <w:szCs w:val="20"/>
        </w:rPr>
        <w:t xml:space="preserve"> quyền quyết định chi, </w:t>
      </w:r>
      <w:r>
        <w:rPr>
          <w:rFonts w:ascii="Arial" w:hAnsi="Arial" w:cs="Arial"/>
          <w:sz w:val="20"/>
          <w:szCs w:val="20"/>
          <w:lang w:val="en-US"/>
        </w:rPr>
        <w:t>số</w:t>
      </w:r>
      <w:r w:rsidRPr="004F5CE6">
        <w:rPr>
          <w:rFonts w:ascii="Arial" w:hAnsi="Arial" w:cs="Arial"/>
          <w:sz w:val="20"/>
          <w:szCs w:val="20"/>
        </w:rPr>
        <w:t xml:space="preserve"> dư tài </w:t>
      </w:r>
      <w:r>
        <w:rPr>
          <w:rFonts w:ascii="Arial" w:hAnsi="Arial" w:cs="Arial"/>
          <w:sz w:val="20"/>
          <w:szCs w:val="20"/>
          <w:lang w:val="en-US"/>
        </w:rPr>
        <w:t>khoản</w:t>
      </w:r>
      <w:r w:rsidRPr="004F5CE6">
        <w:rPr>
          <w:rFonts w:ascii="Arial" w:hAnsi="Arial" w:cs="Arial"/>
          <w:sz w:val="20"/>
          <w:szCs w:val="20"/>
        </w:rPr>
        <w:t xml:space="preserve"> </w:t>
      </w:r>
      <w:r>
        <w:rPr>
          <w:rFonts w:ascii="Arial" w:hAnsi="Arial" w:cs="Arial"/>
          <w:sz w:val="20"/>
          <w:szCs w:val="20"/>
        </w:rPr>
        <w:t>của</w:t>
      </w:r>
      <w:r w:rsidRPr="004F5CE6">
        <w:rPr>
          <w:rFonts w:ascii="Arial" w:hAnsi="Arial" w:cs="Arial"/>
          <w:sz w:val="20"/>
          <w:szCs w:val="20"/>
        </w:rPr>
        <w:t xml:space="preserve"> đơn vị còn </w:t>
      </w:r>
      <w:r>
        <w:rPr>
          <w:rFonts w:ascii="Arial" w:hAnsi="Arial" w:cs="Arial"/>
          <w:sz w:val="20"/>
          <w:szCs w:val="20"/>
          <w:lang w:val="en-US"/>
        </w:rPr>
        <w:t>đủ để</w:t>
      </w:r>
      <w:r w:rsidRPr="004F5CE6">
        <w:rPr>
          <w:rFonts w:ascii="Arial" w:hAnsi="Arial" w:cs="Arial"/>
          <w:sz w:val="20"/>
          <w:szCs w:val="20"/>
        </w:rPr>
        <w:t xml:space="preserve"> chi.</w:t>
      </w:r>
      <w:bookmarkStart w:id="11" w:name="bookmark9"/>
      <w:bookmarkEnd w:id="11"/>
    </w:p>
    <w:p w:rsidR="00210DE7" w:rsidRPr="008A4988" w:rsidRDefault="00210DE7" w:rsidP="00210DE7">
      <w:pPr>
        <w:pStyle w:val="Vnbnnidung0"/>
        <w:spacing w:after="120" w:line="240" w:lineRule="auto"/>
        <w:ind w:firstLine="720"/>
        <w:jc w:val="both"/>
        <w:rPr>
          <w:rFonts w:ascii="Arial" w:hAnsi="Arial" w:cs="Arial"/>
          <w:b/>
          <w:bCs/>
          <w:sz w:val="20"/>
          <w:szCs w:val="20"/>
          <w:lang w:val="en-US"/>
        </w:rPr>
      </w:pPr>
      <w:r w:rsidRPr="008A4988">
        <w:rPr>
          <w:rFonts w:ascii="Arial" w:hAnsi="Arial" w:cs="Arial"/>
          <w:bCs/>
          <w:sz w:val="20"/>
          <w:szCs w:val="20"/>
          <w:lang w:val="en-US"/>
        </w:rPr>
        <w:t xml:space="preserve">1.2. </w:t>
      </w:r>
      <w:r w:rsidRPr="008A4988">
        <w:rPr>
          <w:rFonts w:ascii="Arial" w:hAnsi="Arial" w:cs="Arial"/>
          <w:sz w:val="20"/>
          <w:szCs w:val="20"/>
        </w:rPr>
        <w:t>K</w:t>
      </w:r>
      <w:r w:rsidRPr="004F5CE6">
        <w:rPr>
          <w:rFonts w:ascii="Arial" w:hAnsi="Arial" w:cs="Arial"/>
          <w:sz w:val="20"/>
          <w:szCs w:val="20"/>
        </w:rPr>
        <w:t xml:space="preserve">ho bạc Nhà nước </w:t>
      </w:r>
      <w:r>
        <w:rPr>
          <w:rFonts w:ascii="Arial" w:hAnsi="Arial" w:cs="Arial"/>
          <w:sz w:val="20"/>
          <w:szCs w:val="20"/>
          <w:lang w:val="en-US"/>
        </w:rPr>
        <w:t>kiểm</w:t>
      </w:r>
      <w:r w:rsidRPr="004F5CE6">
        <w:rPr>
          <w:rFonts w:ascii="Arial" w:hAnsi="Arial" w:cs="Arial"/>
          <w:sz w:val="20"/>
          <w:szCs w:val="20"/>
        </w:rPr>
        <w:t xml:space="preserve"> tra tính hợp pháp của chứng từ chi và các hồ sơ kèm theo </w:t>
      </w:r>
      <w:r>
        <w:rPr>
          <w:rFonts w:ascii="Arial" w:hAnsi="Arial" w:cs="Arial"/>
          <w:sz w:val="20"/>
          <w:szCs w:val="20"/>
          <w:lang w:val="en-US"/>
        </w:rPr>
        <w:t>chứng</w:t>
      </w:r>
      <w:r w:rsidRPr="004F5CE6">
        <w:rPr>
          <w:rFonts w:ascii="Arial" w:hAnsi="Arial" w:cs="Arial"/>
          <w:sz w:val="20"/>
          <w:szCs w:val="20"/>
        </w:rPr>
        <w:t xml:space="preserve"> từ chi thuộc thủ tục hành chính </w:t>
      </w:r>
      <w:r>
        <w:rPr>
          <w:rFonts w:ascii="Arial" w:hAnsi="Arial" w:cs="Arial"/>
          <w:sz w:val="20"/>
          <w:szCs w:val="20"/>
          <w:lang w:val="en-US"/>
        </w:rPr>
        <w:t>gửi</w:t>
      </w:r>
      <w:r w:rsidRPr="004F5CE6">
        <w:rPr>
          <w:rFonts w:ascii="Arial" w:hAnsi="Arial" w:cs="Arial"/>
          <w:sz w:val="20"/>
          <w:szCs w:val="20"/>
        </w:rPr>
        <w:t xml:space="preserve"> Kho bạc Nhà nước được quy định tại các Nghị định của Chính phủ. Trường hợp chứng từ chi và các hồ sơ kèm theo chứng từ chi </w:t>
      </w:r>
      <w:r>
        <w:rPr>
          <w:rFonts w:ascii="Arial" w:hAnsi="Arial" w:cs="Arial"/>
          <w:sz w:val="20"/>
          <w:szCs w:val="20"/>
          <w:lang w:val="en-US"/>
        </w:rPr>
        <w:t>đơn</w:t>
      </w:r>
      <w:r w:rsidRPr="004F5CE6">
        <w:rPr>
          <w:rFonts w:ascii="Arial" w:hAnsi="Arial" w:cs="Arial"/>
          <w:sz w:val="20"/>
          <w:szCs w:val="20"/>
        </w:rPr>
        <w:t xml:space="preserve"> vị </w:t>
      </w:r>
      <w:r>
        <w:rPr>
          <w:rFonts w:ascii="Arial" w:hAnsi="Arial" w:cs="Arial"/>
          <w:sz w:val="20"/>
          <w:szCs w:val="20"/>
          <w:lang w:val="en-US"/>
        </w:rPr>
        <w:t>sử</w:t>
      </w:r>
      <w:r w:rsidRPr="004F5CE6">
        <w:rPr>
          <w:rFonts w:ascii="Arial" w:hAnsi="Arial" w:cs="Arial"/>
          <w:sz w:val="20"/>
          <w:szCs w:val="20"/>
        </w:rPr>
        <w:t xml:space="preserve"> dụng ngân sách gửi Kho bạc Nhà nước cố tình </w:t>
      </w:r>
      <w:r>
        <w:rPr>
          <w:rFonts w:ascii="Arial" w:hAnsi="Arial" w:cs="Arial"/>
          <w:sz w:val="20"/>
          <w:szCs w:val="20"/>
          <w:lang w:val="en-US"/>
        </w:rPr>
        <w:t>giả</w:t>
      </w:r>
      <w:r w:rsidRPr="004F5CE6">
        <w:rPr>
          <w:rFonts w:ascii="Arial" w:hAnsi="Arial" w:cs="Arial"/>
          <w:sz w:val="20"/>
          <w:szCs w:val="20"/>
        </w:rPr>
        <w:t xml:space="preserve"> mạo, thay </w:t>
      </w:r>
      <w:r>
        <w:rPr>
          <w:rFonts w:ascii="Arial" w:hAnsi="Arial" w:cs="Arial"/>
          <w:sz w:val="20"/>
          <w:szCs w:val="20"/>
          <w:lang w:val="en-US"/>
        </w:rPr>
        <w:t>thế</w:t>
      </w:r>
      <w:r w:rsidRPr="004F5CE6">
        <w:rPr>
          <w:rFonts w:ascii="Arial" w:hAnsi="Arial" w:cs="Arial"/>
          <w:sz w:val="20"/>
          <w:szCs w:val="20"/>
        </w:rPr>
        <w:t xml:space="preserve"> nội dung, </w:t>
      </w:r>
      <w:r>
        <w:rPr>
          <w:rFonts w:ascii="Arial" w:hAnsi="Arial" w:cs="Arial"/>
          <w:sz w:val="20"/>
          <w:szCs w:val="20"/>
          <w:lang w:val="en-US"/>
        </w:rPr>
        <w:t>đơn</w:t>
      </w:r>
      <w:r w:rsidRPr="004F5CE6">
        <w:rPr>
          <w:rFonts w:ascii="Arial" w:hAnsi="Arial" w:cs="Arial"/>
          <w:sz w:val="20"/>
          <w:szCs w:val="20"/>
        </w:rPr>
        <w:t xml:space="preserve"> vị sử dụng ngân sách chịu trách nhiệm theo quy định </w:t>
      </w:r>
      <w:r>
        <w:rPr>
          <w:rFonts w:ascii="Arial" w:hAnsi="Arial" w:cs="Arial"/>
          <w:sz w:val="20"/>
          <w:szCs w:val="20"/>
        </w:rPr>
        <w:t>của</w:t>
      </w:r>
      <w:r w:rsidRPr="004F5CE6">
        <w:rPr>
          <w:rFonts w:ascii="Arial" w:hAnsi="Arial" w:cs="Arial"/>
          <w:sz w:val="20"/>
          <w:szCs w:val="20"/>
        </w:rPr>
        <w:t xml:space="preserve"> pháp luật.</w:t>
      </w:r>
    </w:p>
    <w:p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Đối</w:t>
      </w:r>
      <w:r w:rsidRPr="004F5CE6">
        <w:rPr>
          <w:rFonts w:ascii="Arial" w:hAnsi="Arial" w:cs="Arial"/>
          <w:sz w:val="20"/>
          <w:szCs w:val="20"/>
        </w:rPr>
        <w:t xml:space="preserve"> với các </w:t>
      </w:r>
      <w:r>
        <w:rPr>
          <w:rFonts w:ascii="Arial" w:hAnsi="Arial" w:cs="Arial"/>
          <w:sz w:val="20"/>
          <w:szCs w:val="20"/>
          <w:lang w:val="en-US"/>
        </w:rPr>
        <w:t>hồ</w:t>
      </w:r>
      <w:r w:rsidRPr="004F5CE6">
        <w:rPr>
          <w:rFonts w:ascii="Arial" w:hAnsi="Arial" w:cs="Arial"/>
          <w:sz w:val="20"/>
          <w:szCs w:val="20"/>
        </w:rPr>
        <w:t xml:space="preserve"> sơ không thuộc thủ tục hành chính gửi Kho bạc Nhà nước được quy định tại các Ngh</w:t>
      </w:r>
      <w:r>
        <w:rPr>
          <w:rFonts w:ascii="Arial" w:hAnsi="Arial" w:cs="Arial"/>
          <w:sz w:val="20"/>
          <w:szCs w:val="20"/>
        </w:rPr>
        <w:t>ị định của Chính phủ</w:t>
      </w:r>
      <w:r>
        <w:rPr>
          <w:rFonts w:ascii="Arial" w:hAnsi="Arial" w:cs="Arial"/>
          <w:sz w:val="20"/>
          <w:szCs w:val="20"/>
          <w:lang w:val="en-US"/>
        </w:rPr>
        <w:t>, đ</w:t>
      </w:r>
      <w:r w:rsidRPr="004F5CE6">
        <w:rPr>
          <w:rFonts w:ascii="Arial" w:hAnsi="Arial" w:cs="Arial"/>
          <w:sz w:val="20"/>
          <w:szCs w:val="20"/>
        </w:rPr>
        <w:t xml:space="preserve">ơn vị sử dụng ngân sách chịu trách nhiệm </w:t>
      </w:r>
      <w:r>
        <w:rPr>
          <w:rFonts w:ascii="Arial" w:hAnsi="Arial" w:cs="Arial"/>
          <w:sz w:val="20"/>
          <w:szCs w:val="20"/>
        </w:rPr>
        <w:t>kiểm soát</w:t>
      </w:r>
      <w:r w:rsidRPr="004F5CE6">
        <w:rPr>
          <w:rFonts w:ascii="Arial" w:hAnsi="Arial" w:cs="Arial"/>
          <w:sz w:val="20"/>
          <w:szCs w:val="20"/>
        </w:rPr>
        <w:t xml:space="preserve"> nội dung thanh toán, </w:t>
      </w:r>
      <w:r>
        <w:rPr>
          <w:rFonts w:ascii="Arial" w:hAnsi="Arial" w:cs="Arial"/>
          <w:sz w:val="20"/>
          <w:szCs w:val="20"/>
          <w:lang w:val="en-US"/>
        </w:rPr>
        <w:t>hồ</w:t>
      </w:r>
      <w:r w:rsidRPr="004F5CE6">
        <w:rPr>
          <w:rFonts w:ascii="Arial" w:hAnsi="Arial" w:cs="Arial"/>
          <w:sz w:val="20"/>
          <w:szCs w:val="20"/>
        </w:rPr>
        <w:t xml:space="preserve"> sơ thanh toán theo đúng quy định của pháp luật.</w:t>
      </w:r>
      <w:bookmarkStart w:id="12" w:name="bookmark10"/>
      <w:bookmarkEnd w:id="12"/>
    </w:p>
    <w:p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1.3. </w:t>
      </w:r>
      <w:r w:rsidRPr="004F5CE6">
        <w:rPr>
          <w:rFonts w:ascii="Arial" w:hAnsi="Arial" w:cs="Arial"/>
          <w:sz w:val="20"/>
          <w:szCs w:val="20"/>
        </w:rPr>
        <w:t xml:space="preserve">Kho bạc Nhà nước </w:t>
      </w:r>
      <w:r>
        <w:rPr>
          <w:rFonts w:ascii="Arial" w:hAnsi="Arial" w:cs="Arial"/>
          <w:sz w:val="20"/>
          <w:szCs w:val="20"/>
        </w:rPr>
        <w:t>kiểm soát</w:t>
      </w:r>
      <w:r w:rsidRPr="004F5CE6">
        <w:rPr>
          <w:rFonts w:ascii="Arial" w:hAnsi="Arial" w:cs="Arial"/>
          <w:sz w:val="20"/>
          <w:szCs w:val="20"/>
        </w:rPr>
        <w:t xml:space="preserve"> định mức (mức chi) theo quy định tại các </w:t>
      </w:r>
      <w:r>
        <w:rPr>
          <w:rFonts w:ascii="Arial" w:hAnsi="Arial" w:cs="Arial"/>
          <w:sz w:val="20"/>
          <w:szCs w:val="20"/>
        </w:rPr>
        <w:t>văn bản</w:t>
      </w:r>
      <w:r w:rsidRPr="004F5CE6">
        <w:rPr>
          <w:rFonts w:ascii="Arial" w:hAnsi="Arial" w:cs="Arial"/>
          <w:sz w:val="20"/>
          <w:szCs w:val="20"/>
        </w:rPr>
        <w:t xml:space="preserve"> quy phạm pháp luật. Trường hợp các cơ quan, </w:t>
      </w:r>
      <w:r>
        <w:rPr>
          <w:rFonts w:ascii="Arial" w:hAnsi="Arial" w:cs="Arial"/>
          <w:sz w:val="20"/>
          <w:szCs w:val="20"/>
          <w:lang w:val="en-US"/>
        </w:rPr>
        <w:t>đơn</w:t>
      </w:r>
      <w:r w:rsidRPr="004F5CE6">
        <w:rPr>
          <w:rFonts w:ascii="Arial" w:hAnsi="Arial" w:cs="Arial"/>
          <w:sz w:val="20"/>
          <w:szCs w:val="20"/>
        </w:rPr>
        <w:t xml:space="preserve"> vị </w:t>
      </w:r>
      <w:r>
        <w:rPr>
          <w:rFonts w:ascii="Arial" w:hAnsi="Arial" w:cs="Arial"/>
          <w:sz w:val="20"/>
          <w:szCs w:val="20"/>
          <w:lang w:val="en-US"/>
        </w:rPr>
        <w:t>đã</w:t>
      </w:r>
      <w:r w:rsidRPr="004F5CE6">
        <w:rPr>
          <w:rFonts w:ascii="Arial" w:hAnsi="Arial" w:cs="Arial"/>
          <w:sz w:val="20"/>
          <w:szCs w:val="20"/>
        </w:rPr>
        <w:t xml:space="preserve"> được cấp có thẩm quyền cho phép thực hiện theo cơ chế tự chủ </w:t>
      </w:r>
      <w:r>
        <w:rPr>
          <w:rFonts w:ascii="Arial" w:hAnsi="Arial" w:cs="Arial"/>
          <w:sz w:val="20"/>
          <w:szCs w:val="20"/>
          <w:lang w:val="en-US"/>
        </w:rPr>
        <w:t>thì</w:t>
      </w:r>
      <w:r w:rsidRPr="004F5CE6">
        <w:rPr>
          <w:rFonts w:ascii="Arial" w:hAnsi="Arial" w:cs="Arial"/>
          <w:sz w:val="20"/>
          <w:szCs w:val="20"/>
        </w:rPr>
        <w:t xml:space="preserve"> kiểm soát </w:t>
      </w:r>
      <w:r>
        <w:rPr>
          <w:rFonts w:ascii="Arial" w:hAnsi="Arial" w:cs="Arial"/>
          <w:sz w:val="20"/>
          <w:szCs w:val="20"/>
          <w:lang w:val="en-US"/>
        </w:rPr>
        <w:t>đảm bảo</w:t>
      </w:r>
      <w:r w:rsidRPr="004F5CE6">
        <w:rPr>
          <w:rFonts w:ascii="Arial" w:hAnsi="Arial" w:cs="Arial"/>
          <w:sz w:val="20"/>
          <w:szCs w:val="20"/>
        </w:rPr>
        <w:t xml:space="preserve"> theo đúng quy </w:t>
      </w:r>
      <w:r>
        <w:rPr>
          <w:rFonts w:ascii="Arial" w:hAnsi="Arial" w:cs="Arial"/>
          <w:sz w:val="20"/>
          <w:szCs w:val="20"/>
          <w:lang w:val="en-US"/>
        </w:rPr>
        <w:t>chế</w:t>
      </w:r>
      <w:r w:rsidRPr="004F5CE6">
        <w:rPr>
          <w:rFonts w:ascii="Arial" w:hAnsi="Arial" w:cs="Arial"/>
          <w:sz w:val="20"/>
          <w:szCs w:val="20"/>
        </w:rPr>
        <w:t xml:space="preserve"> chi tiêu nội bộ và phù hợp với dự toán </w:t>
      </w:r>
      <w:r>
        <w:rPr>
          <w:rFonts w:ascii="Arial" w:hAnsi="Arial" w:cs="Arial"/>
          <w:sz w:val="20"/>
          <w:szCs w:val="20"/>
          <w:lang w:val="en-US"/>
        </w:rPr>
        <w:t>được</w:t>
      </w:r>
      <w:r w:rsidRPr="004F5CE6">
        <w:rPr>
          <w:rFonts w:ascii="Arial" w:hAnsi="Arial" w:cs="Arial"/>
          <w:sz w:val="20"/>
          <w:szCs w:val="20"/>
        </w:rPr>
        <w:t xml:space="preserve"> giao tự chủ.</w:t>
      </w:r>
      <w:bookmarkStart w:id="13" w:name="bookmark11"/>
      <w:bookmarkEnd w:id="13"/>
    </w:p>
    <w:p w:rsidR="00210DE7" w:rsidRDefault="00210DE7" w:rsidP="00210DE7">
      <w:pPr>
        <w:pStyle w:val="Vnbnnidung0"/>
        <w:spacing w:after="120" w:line="240" w:lineRule="auto"/>
        <w:ind w:firstLine="720"/>
        <w:jc w:val="both"/>
        <w:rPr>
          <w:rFonts w:ascii="Arial" w:hAnsi="Arial" w:cs="Arial"/>
          <w:sz w:val="20"/>
          <w:szCs w:val="20"/>
        </w:rPr>
      </w:pPr>
      <w:r w:rsidRPr="00F26647">
        <w:rPr>
          <w:rFonts w:ascii="Arial" w:hAnsi="Arial" w:cs="Arial"/>
          <w:sz w:val="20"/>
          <w:szCs w:val="20"/>
          <w:lang w:val="en-US"/>
        </w:rPr>
        <w:t xml:space="preserve">2. </w:t>
      </w:r>
      <w:r w:rsidRPr="00F26647">
        <w:rPr>
          <w:rFonts w:ascii="Arial" w:hAnsi="Arial" w:cs="Arial"/>
          <w:sz w:val="20"/>
          <w:szCs w:val="20"/>
        </w:rPr>
        <w:t>Các</w:t>
      </w:r>
      <w:r w:rsidRPr="004F5CE6">
        <w:rPr>
          <w:rFonts w:ascii="Arial" w:hAnsi="Arial" w:cs="Arial"/>
          <w:sz w:val="20"/>
          <w:szCs w:val="20"/>
        </w:rPr>
        <w:t xml:space="preserve"> khoản chi thực hiện theo nguyên </w:t>
      </w:r>
      <w:r>
        <w:rPr>
          <w:rFonts w:ascii="Arial" w:hAnsi="Arial" w:cs="Arial"/>
          <w:sz w:val="20"/>
          <w:szCs w:val="20"/>
          <w:lang w:val="en-US"/>
        </w:rPr>
        <w:t>tắc</w:t>
      </w:r>
      <w:r w:rsidRPr="004F5CE6">
        <w:rPr>
          <w:rFonts w:ascii="Arial" w:hAnsi="Arial" w:cs="Arial"/>
          <w:sz w:val="20"/>
          <w:szCs w:val="20"/>
        </w:rPr>
        <w:t xml:space="preserve"> tạm ứng thanh toán theo quy định tại khoản 5 Điều 34 Nghị định </w:t>
      </w:r>
      <w:r>
        <w:rPr>
          <w:rFonts w:ascii="Arial" w:hAnsi="Arial" w:cs="Arial"/>
          <w:sz w:val="20"/>
          <w:szCs w:val="20"/>
          <w:lang w:val="en-US"/>
        </w:rPr>
        <w:t>số</w:t>
      </w:r>
      <w:r w:rsidRPr="004F5CE6">
        <w:rPr>
          <w:rFonts w:ascii="Arial" w:hAnsi="Arial" w:cs="Arial"/>
          <w:sz w:val="20"/>
          <w:szCs w:val="20"/>
        </w:rPr>
        <w:t xml:space="preserve"> 163/2016/NĐ-CP ngày 21 tháng 12 năm 2016 </w:t>
      </w:r>
      <w:r>
        <w:rPr>
          <w:rFonts w:ascii="Arial" w:hAnsi="Arial" w:cs="Arial"/>
          <w:sz w:val="20"/>
          <w:szCs w:val="20"/>
        </w:rPr>
        <w:t>của</w:t>
      </w:r>
      <w:r w:rsidRPr="004F5CE6">
        <w:rPr>
          <w:rFonts w:ascii="Arial" w:hAnsi="Arial" w:cs="Arial"/>
          <w:sz w:val="20"/>
          <w:szCs w:val="20"/>
        </w:rPr>
        <w:t xml:space="preserve"> Chính phủ quy định chi tiết thi hành một </w:t>
      </w:r>
      <w:r>
        <w:rPr>
          <w:rFonts w:ascii="Arial" w:hAnsi="Arial" w:cs="Arial"/>
          <w:sz w:val="20"/>
          <w:szCs w:val="20"/>
          <w:lang w:val="en-US"/>
        </w:rPr>
        <w:t>số</w:t>
      </w:r>
      <w:r w:rsidRPr="004F5CE6">
        <w:rPr>
          <w:rFonts w:ascii="Arial" w:hAnsi="Arial" w:cs="Arial"/>
          <w:sz w:val="20"/>
          <w:szCs w:val="20"/>
        </w:rPr>
        <w:t xml:space="preserve"> điều </w:t>
      </w:r>
      <w:r>
        <w:rPr>
          <w:rFonts w:ascii="Arial" w:hAnsi="Arial" w:cs="Arial"/>
          <w:sz w:val="20"/>
          <w:szCs w:val="20"/>
        </w:rPr>
        <w:t>của</w:t>
      </w:r>
      <w:r w:rsidRPr="004F5CE6">
        <w:rPr>
          <w:rFonts w:ascii="Arial" w:hAnsi="Arial" w:cs="Arial"/>
          <w:sz w:val="20"/>
          <w:szCs w:val="20"/>
        </w:rPr>
        <w:t xml:space="preserve"> Luật Ngân sách Nhà nước (Nghị định số 163/2016/NĐ-CP).</w:t>
      </w:r>
      <w:bookmarkStart w:id="14" w:name="bookmark12"/>
      <w:bookmarkEnd w:id="14"/>
    </w:p>
    <w:p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4F5CE6">
        <w:rPr>
          <w:rFonts w:ascii="Arial" w:hAnsi="Arial" w:cs="Arial"/>
          <w:sz w:val="20"/>
          <w:szCs w:val="20"/>
        </w:rPr>
        <w:t xml:space="preserve">Các khoản chi tạm ứng và thanh toán </w:t>
      </w:r>
      <w:r>
        <w:rPr>
          <w:rFonts w:ascii="Arial" w:hAnsi="Arial" w:cs="Arial"/>
          <w:sz w:val="20"/>
          <w:szCs w:val="20"/>
          <w:lang w:val="en-US"/>
        </w:rPr>
        <w:t>bằng tiền</w:t>
      </w:r>
      <w:r w:rsidRPr="004F5CE6">
        <w:rPr>
          <w:rFonts w:ascii="Arial" w:hAnsi="Arial" w:cs="Arial"/>
          <w:sz w:val="20"/>
          <w:szCs w:val="20"/>
        </w:rPr>
        <w:t xml:space="preserve"> mặt phải </w:t>
      </w:r>
      <w:r>
        <w:rPr>
          <w:rFonts w:ascii="Arial" w:hAnsi="Arial" w:cs="Arial"/>
          <w:sz w:val="20"/>
          <w:szCs w:val="20"/>
          <w:lang w:val="en-US"/>
        </w:rPr>
        <w:t>được</w:t>
      </w:r>
      <w:r w:rsidRPr="004F5CE6">
        <w:rPr>
          <w:rFonts w:ascii="Arial" w:hAnsi="Arial" w:cs="Arial"/>
          <w:sz w:val="20"/>
          <w:szCs w:val="20"/>
        </w:rPr>
        <w:t xml:space="preserve"> thực hiện đúng theo quy </w:t>
      </w:r>
      <w:r>
        <w:rPr>
          <w:rFonts w:ascii="Arial" w:hAnsi="Arial" w:cs="Arial"/>
          <w:sz w:val="20"/>
          <w:szCs w:val="20"/>
          <w:lang w:val="en-US"/>
        </w:rPr>
        <w:t>định</w:t>
      </w:r>
      <w:r w:rsidRPr="004F5CE6">
        <w:rPr>
          <w:rFonts w:ascii="Arial" w:hAnsi="Arial" w:cs="Arial"/>
          <w:sz w:val="20"/>
          <w:szCs w:val="20"/>
        </w:rPr>
        <w:t xml:space="preserve"> tại Thông tư hướng dẫn </w:t>
      </w:r>
      <w:r>
        <w:rPr>
          <w:rFonts w:ascii="Arial" w:hAnsi="Arial" w:cs="Arial"/>
          <w:sz w:val="20"/>
          <w:szCs w:val="20"/>
          <w:lang w:val="en-US"/>
        </w:rPr>
        <w:t>quản</w:t>
      </w:r>
      <w:r w:rsidRPr="004F5CE6">
        <w:rPr>
          <w:rFonts w:ascii="Arial" w:hAnsi="Arial" w:cs="Arial"/>
          <w:sz w:val="20"/>
          <w:szCs w:val="20"/>
        </w:rPr>
        <w:t xml:space="preserve"> lý thu chi </w:t>
      </w:r>
      <w:r>
        <w:rPr>
          <w:rFonts w:ascii="Arial" w:hAnsi="Arial" w:cs="Arial"/>
          <w:sz w:val="20"/>
          <w:szCs w:val="20"/>
          <w:lang w:val="en-US"/>
        </w:rPr>
        <w:t>bằng</w:t>
      </w:r>
      <w:r w:rsidRPr="004F5CE6">
        <w:rPr>
          <w:rFonts w:ascii="Arial" w:hAnsi="Arial" w:cs="Arial"/>
          <w:sz w:val="20"/>
          <w:szCs w:val="20"/>
        </w:rPr>
        <w:t xml:space="preserve"> tiền mặt qua hệ thống Kho bạc Nhà nước </w:t>
      </w:r>
      <w:r>
        <w:rPr>
          <w:rFonts w:ascii="Arial" w:hAnsi="Arial" w:cs="Arial"/>
          <w:sz w:val="20"/>
          <w:szCs w:val="20"/>
        </w:rPr>
        <w:t>của</w:t>
      </w:r>
      <w:r w:rsidRPr="004F5CE6">
        <w:rPr>
          <w:rFonts w:ascii="Arial" w:hAnsi="Arial" w:cs="Arial"/>
          <w:sz w:val="20"/>
          <w:szCs w:val="20"/>
        </w:rPr>
        <w:t xml:space="preserve"> Bộ Tài chính.</w:t>
      </w:r>
      <w:bookmarkStart w:id="15" w:name="bookmark13"/>
      <w:bookmarkEnd w:id="15"/>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4F5CE6">
        <w:rPr>
          <w:rFonts w:ascii="Arial" w:hAnsi="Arial" w:cs="Arial"/>
          <w:sz w:val="20"/>
          <w:szCs w:val="20"/>
        </w:rPr>
        <w:t xml:space="preserve">Trường hợp các khoản chi NSNN thực hiện bằng hình thức giao dịch điện </w:t>
      </w:r>
      <w:r>
        <w:rPr>
          <w:rFonts w:ascii="Arial" w:hAnsi="Arial" w:cs="Arial"/>
          <w:sz w:val="20"/>
          <w:szCs w:val="20"/>
          <w:lang w:val="en-US"/>
        </w:rPr>
        <w:t>tử</w:t>
      </w:r>
      <w:r>
        <w:rPr>
          <w:rFonts w:ascii="Arial" w:hAnsi="Arial" w:cs="Arial"/>
          <w:sz w:val="20"/>
          <w:szCs w:val="20"/>
        </w:rPr>
        <w:t xml:space="preserve"> qua Trang th</w:t>
      </w:r>
      <w:r>
        <w:rPr>
          <w:rFonts w:ascii="Arial" w:hAnsi="Arial" w:cs="Arial"/>
          <w:sz w:val="20"/>
          <w:szCs w:val="20"/>
          <w:lang w:val="en-US"/>
        </w:rPr>
        <w:t>ô</w:t>
      </w:r>
      <w:r w:rsidRPr="004F5CE6">
        <w:rPr>
          <w:rFonts w:ascii="Arial" w:hAnsi="Arial" w:cs="Arial"/>
          <w:sz w:val="20"/>
          <w:szCs w:val="20"/>
        </w:rPr>
        <w:t xml:space="preserve">ng tin dịch vụ công của Kho bạc Nhà nước, việc </w:t>
      </w:r>
      <w:r>
        <w:rPr>
          <w:rFonts w:ascii="Arial" w:hAnsi="Arial" w:cs="Arial"/>
          <w:sz w:val="20"/>
          <w:szCs w:val="20"/>
        </w:rPr>
        <w:t>kiểm soát</w:t>
      </w:r>
      <w:r w:rsidRPr="004F5CE6">
        <w:rPr>
          <w:rFonts w:ascii="Arial" w:hAnsi="Arial" w:cs="Arial"/>
          <w:sz w:val="20"/>
          <w:szCs w:val="20"/>
        </w:rPr>
        <w:t xml:space="preserve">, thanh toán </w:t>
      </w:r>
      <w:r>
        <w:rPr>
          <w:rFonts w:ascii="Arial" w:hAnsi="Arial" w:cs="Arial"/>
          <w:sz w:val="20"/>
          <w:szCs w:val="20"/>
        </w:rPr>
        <w:t>của</w:t>
      </w:r>
      <w:r w:rsidRPr="004F5CE6">
        <w:rPr>
          <w:rFonts w:ascii="Arial" w:hAnsi="Arial" w:cs="Arial"/>
          <w:sz w:val="20"/>
          <w:szCs w:val="20"/>
        </w:rPr>
        <w:t xml:space="preserve"> Kho bạc Nhà nước phải tuân </w:t>
      </w:r>
      <w:r>
        <w:rPr>
          <w:rFonts w:ascii="Arial" w:hAnsi="Arial" w:cs="Arial"/>
          <w:sz w:val="20"/>
          <w:szCs w:val="20"/>
          <w:lang w:val="en-US"/>
        </w:rPr>
        <w:t>thủ</w:t>
      </w:r>
      <w:r>
        <w:rPr>
          <w:rFonts w:ascii="Arial" w:hAnsi="Arial" w:cs="Arial"/>
          <w:sz w:val="20"/>
          <w:szCs w:val="20"/>
        </w:rPr>
        <w:t xml:space="preserve"> quy định </w:t>
      </w:r>
      <w:r>
        <w:rPr>
          <w:rFonts w:ascii="Arial" w:hAnsi="Arial" w:cs="Arial"/>
          <w:sz w:val="20"/>
          <w:szCs w:val="20"/>
          <w:lang w:val="en-US"/>
        </w:rPr>
        <w:t>về giao</w:t>
      </w:r>
      <w:r w:rsidRPr="004F5CE6">
        <w:rPr>
          <w:rFonts w:ascii="Arial" w:hAnsi="Arial" w:cs="Arial"/>
          <w:sz w:val="20"/>
          <w:szCs w:val="20"/>
        </w:rPr>
        <w:t xml:space="preserve"> dịch </w:t>
      </w:r>
      <w:r>
        <w:rPr>
          <w:rFonts w:ascii="Arial" w:hAnsi="Arial" w:cs="Arial"/>
          <w:sz w:val="20"/>
          <w:szCs w:val="20"/>
          <w:lang w:val="en-US"/>
        </w:rPr>
        <w:t>điện</w:t>
      </w:r>
      <w:r w:rsidRPr="004F5CE6">
        <w:rPr>
          <w:rFonts w:ascii="Arial" w:hAnsi="Arial" w:cs="Arial"/>
          <w:sz w:val="20"/>
          <w:szCs w:val="20"/>
        </w:rPr>
        <w:t xml:space="preserve"> tử trong hoạt động nghiệp vụ Kho bạc Nhà nước tại: Nghị định </w:t>
      </w:r>
      <w:r>
        <w:rPr>
          <w:rFonts w:ascii="Arial" w:hAnsi="Arial" w:cs="Arial"/>
          <w:sz w:val="20"/>
          <w:szCs w:val="20"/>
          <w:lang w:val="en-US"/>
        </w:rPr>
        <w:t>số</w:t>
      </w:r>
      <w:r w:rsidRPr="004F5CE6">
        <w:rPr>
          <w:rFonts w:ascii="Arial" w:hAnsi="Arial" w:cs="Arial"/>
          <w:sz w:val="20"/>
          <w:szCs w:val="20"/>
        </w:rPr>
        <w:t xml:space="preserve"> 165/2018/</w:t>
      </w:r>
      <w:r>
        <w:rPr>
          <w:rFonts w:ascii="Arial" w:hAnsi="Arial" w:cs="Arial"/>
          <w:sz w:val="20"/>
          <w:szCs w:val="20"/>
        </w:rPr>
        <w:t>NĐ-CP ngày 24 tháng 12 n</w:t>
      </w:r>
      <w:r>
        <w:rPr>
          <w:rFonts w:ascii="Arial" w:hAnsi="Arial" w:cs="Arial"/>
          <w:sz w:val="20"/>
          <w:szCs w:val="20"/>
          <w:lang w:val="en-US"/>
        </w:rPr>
        <w:t>ă</w:t>
      </w:r>
      <w:r w:rsidRPr="004F5CE6">
        <w:rPr>
          <w:rFonts w:ascii="Arial" w:hAnsi="Arial" w:cs="Arial"/>
          <w:sz w:val="20"/>
          <w:szCs w:val="20"/>
        </w:rPr>
        <w:t xml:space="preserve">m 2018 của Chính phủ </w:t>
      </w:r>
      <w:r>
        <w:rPr>
          <w:rFonts w:ascii="Arial" w:hAnsi="Arial" w:cs="Arial"/>
          <w:sz w:val="20"/>
          <w:szCs w:val="20"/>
          <w:lang w:val="en-US"/>
        </w:rPr>
        <w:t>về</w:t>
      </w:r>
      <w:r w:rsidRPr="004F5CE6">
        <w:rPr>
          <w:rFonts w:ascii="Arial" w:hAnsi="Arial" w:cs="Arial"/>
          <w:sz w:val="20"/>
          <w:szCs w:val="20"/>
        </w:rPr>
        <w:t xml:space="preserve"> giao dịch điện </w:t>
      </w:r>
      <w:r>
        <w:rPr>
          <w:rFonts w:ascii="Arial" w:hAnsi="Arial" w:cs="Arial"/>
          <w:sz w:val="20"/>
          <w:szCs w:val="20"/>
          <w:lang w:val="en-US"/>
        </w:rPr>
        <w:t>tử</w:t>
      </w:r>
      <w:r w:rsidRPr="004F5CE6">
        <w:rPr>
          <w:rFonts w:ascii="Arial" w:hAnsi="Arial" w:cs="Arial"/>
          <w:sz w:val="20"/>
          <w:szCs w:val="20"/>
        </w:rPr>
        <w:t xml:space="preserve"> trong hoạt động </w:t>
      </w:r>
      <w:r>
        <w:rPr>
          <w:rFonts w:ascii="Arial" w:hAnsi="Arial" w:cs="Arial"/>
          <w:sz w:val="20"/>
          <w:szCs w:val="20"/>
          <w:lang w:val="en-US"/>
        </w:rPr>
        <w:t>tài</w:t>
      </w:r>
      <w:r w:rsidRPr="004F5CE6">
        <w:rPr>
          <w:rFonts w:ascii="Arial" w:hAnsi="Arial" w:cs="Arial"/>
          <w:sz w:val="20"/>
          <w:szCs w:val="20"/>
        </w:rPr>
        <w:t xml:space="preserve"> </w:t>
      </w:r>
      <w:r>
        <w:rPr>
          <w:rFonts w:ascii="Arial" w:hAnsi="Arial" w:cs="Arial"/>
          <w:sz w:val="20"/>
          <w:szCs w:val="20"/>
          <w:lang w:val="en-US"/>
        </w:rPr>
        <w:t>chính</w:t>
      </w:r>
      <w:r w:rsidRPr="004F5CE6">
        <w:rPr>
          <w:rFonts w:ascii="Arial" w:hAnsi="Arial" w:cs="Arial"/>
          <w:sz w:val="20"/>
          <w:szCs w:val="20"/>
        </w:rPr>
        <w:t xml:space="preserve">; Nghị định số 11/2020/NĐ-CP ngày 20 tháng 01 </w:t>
      </w:r>
      <w:r>
        <w:rPr>
          <w:rFonts w:ascii="Arial" w:hAnsi="Arial" w:cs="Arial"/>
          <w:sz w:val="20"/>
          <w:szCs w:val="20"/>
          <w:lang w:val="en-US"/>
        </w:rPr>
        <w:t>năm</w:t>
      </w:r>
      <w:r w:rsidRPr="004F5CE6">
        <w:rPr>
          <w:rFonts w:ascii="Arial" w:hAnsi="Arial" w:cs="Arial"/>
          <w:sz w:val="20"/>
          <w:szCs w:val="20"/>
        </w:rPr>
        <w:t xml:space="preserve"> 2020 </w:t>
      </w:r>
      <w:r>
        <w:rPr>
          <w:rFonts w:ascii="Arial" w:hAnsi="Arial" w:cs="Arial"/>
          <w:sz w:val="20"/>
          <w:szCs w:val="20"/>
          <w:lang w:val="en-US"/>
        </w:rPr>
        <w:t>của</w:t>
      </w:r>
      <w:r w:rsidRPr="004F5CE6">
        <w:rPr>
          <w:rFonts w:ascii="Arial" w:hAnsi="Arial" w:cs="Arial"/>
          <w:sz w:val="20"/>
          <w:szCs w:val="20"/>
        </w:rPr>
        <w:t xml:space="preserve"> Chính phủ quy định về </w:t>
      </w:r>
      <w:r>
        <w:rPr>
          <w:rFonts w:ascii="Arial" w:hAnsi="Arial" w:cs="Arial"/>
          <w:sz w:val="20"/>
          <w:szCs w:val="20"/>
          <w:lang w:val="en-US"/>
        </w:rPr>
        <w:t>thủ</w:t>
      </w:r>
      <w:r w:rsidRPr="004F5CE6">
        <w:rPr>
          <w:rFonts w:ascii="Arial" w:hAnsi="Arial" w:cs="Arial"/>
          <w:sz w:val="20"/>
          <w:szCs w:val="20"/>
        </w:rPr>
        <w:t xml:space="preserve"> tục hành chính thuộc </w:t>
      </w:r>
      <w:r>
        <w:rPr>
          <w:rFonts w:ascii="Arial" w:hAnsi="Arial" w:cs="Arial"/>
          <w:sz w:val="20"/>
          <w:szCs w:val="20"/>
          <w:lang w:val="en-US"/>
        </w:rPr>
        <w:t>lĩnh</w:t>
      </w:r>
      <w:r w:rsidRPr="004F5CE6">
        <w:rPr>
          <w:rFonts w:ascii="Arial" w:hAnsi="Arial" w:cs="Arial"/>
          <w:sz w:val="20"/>
          <w:szCs w:val="20"/>
        </w:rPr>
        <w:t xml:space="preserve"> vực Kho bạc Nhà nước (Nghị định số 11/2020/NĐ-CP)</w:t>
      </w:r>
      <w:r>
        <w:rPr>
          <w:rFonts w:ascii="Arial" w:hAnsi="Arial" w:cs="Arial"/>
          <w:sz w:val="20"/>
          <w:szCs w:val="20"/>
        </w:rPr>
        <w:t>; Nghị định số 45/2020/NĐ-CP ng</w:t>
      </w:r>
      <w:r>
        <w:rPr>
          <w:rFonts w:ascii="Arial" w:hAnsi="Arial" w:cs="Arial"/>
          <w:sz w:val="20"/>
          <w:szCs w:val="20"/>
          <w:lang w:val="en-US"/>
        </w:rPr>
        <w:t>à</w:t>
      </w:r>
      <w:r w:rsidRPr="004F5CE6">
        <w:rPr>
          <w:rFonts w:ascii="Arial" w:hAnsi="Arial" w:cs="Arial"/>
          <w:sz w:val="20"/>
          <w:szCs w:val="20"/>
        </w:rPr>
        <w:t xml:space="preserve">y 08 tháng 4 </w:t>
      </w:r>
      <w:r>
        <w:rPr>
          <w:rFonts w:ascii="Arial" w:hAnsi="Arial" w:cs="Arial"/>
          <w:sz w:val="20"/>
          <w:szCs w:val="20"/>
          <w:lang w:val="en-US"/>
        </w:rPr>
        <w:t>năm</w:t>
      </w:r>
      <w:r w:rsidRPr="004F5CE6">
        <w:rPr>
          <w:rFonts w:ascii="Arial" w:hAnsi="Arial" w:cs="Arial"/>
          <w:sz w:val="20"/>
          <w:szCs w:val="20"/>
        </w:rPr>
        <w:t xml:space="preserve"> 2020 của Chính </w:t>
      </w:r>
      <w:r>
        <w:rPr>
          <w:rFonts w:ascii="Arial" w:hAnsi="Arial" w:cs="Arial"/>
          <w:sz w:val="20"/>
          <w:szCs w:val="20"/>
          <w:lang w:val="en-US"/>
        </w:rPr>
        <w:t>phủ</w:t>
      </w:r>
      <w:r w:rsidRPr="004F5CE6">
        <w:rPr>
          <w:rFonts w:ascii="Arial" w:hAnsi="Arial" w:cs="Arial"/>
          <w:sz w:val="20"/>
          <w:szCs w:val="20"/>
        </w:rPr>
        <w:t xml:space="preserve"> về thực hiện thủ tục hành chính trên </w:t>
      </w:r>
      <w:r>
        <w:rPr>
          <w:rFonts w:ascii="Arial" w:hAnsi="Arial" w:cs="Arial"/>
          <w:sz w:val="20"/>
          <w:szCs w:val="20"/>
          <w:lang w:val="en-US"/>
        </w:rPr>
        <w:t>môi trường điện tử</w:t>
      </w:r>
      <w:r w:rsidRPr="004F5CE6">
        <w:rPr>
          <w:rFonts w:ascii="Arial" w:hAnsi="Arial" w:cs="Arial"/>
          <w:sz w:val="20"/>
          <w:szCs w:val="20"/>
        </w:rPr>
        <w:t xml:space="preserve">; Thông tư số 87/2021/TT-BTC ngày 08 tháng 10 năm 2021 của Bộ Tài chính quy định </w:t>
      </w:r>
      <w:r>
        <w:rPr>
          <w:rFonts w:ascii="Arial" w:hAnsi="Arial" w:cs="Arial"/>
          <w:sz w:val="20"/>
          <w:szCs w:val="20"/>
          <w:lang w:val="en-US"/>
        </w:rPr>
        <w:t>về</w:t>
      </w:r>
      <w:r w:rsidRPr="004F5CE6">
        <w:rPr>
          <w:rFonts w:ascii="Arial" w:hAnsi="Arial" w:cs="Arial"/>
          <w:sz w:val="20"/>
          <w:szCs w:val="20"/>
        </w:rPr>
        <w:t xml:space="preserve"> giao dịch điện tử trong hoạt động nghiệp vụ Kho bạc Nhà nước.</w:t>
      </w:r>
    </w:p>
    <w:p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b/>
          <w:bCs/>
          <w:sz w:val="20"/>
          <w:szCs w:val="20"/>
        </w:rPr>
        <w:t xml:space="preserve">Điều 3. Hình thức kiểm soát, thanh toán các </w:t>
      </w:r>
      <w:r>
        <w:rPr>
          <w:rFonts w:ascii="Arial" w:hAnsi="Arial" w:cs="Arial"/>
          <w:b/>
          <w:bCs/>
          <w:sz w:val="20"/>
          <w:szCs w:val="20"/>
          <w:lang w:val="en-US"/>
        </w:rPr>
        <w:t>khoản</w:t>
      </w:r>
      <w:r w:rsidRPr="004F5CE6">
        <w:rPr>
          <w:rFonts w:ascii="Arial" w:hAnsi="Arial" w:cs="Arial"/>
          <w:b/>
          <w:bCs/>
          <w:sz w:val="20"/>
          <w:szCs w:val="20"/>
        </w:rPr>
        <w:t xml:space="preserve"> chi thường xuyên qua kho bạc Nhà nước</w:t>
      </w:r>
    </w:p>
    <w:p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lastRenderedPageBreak/>
        <w:t xml:space="preserve">Kho bạc Nhà nước thực hiện </w:t>
      </w:r>
      <w:r>
        <w:rPr>
          <w:rFonts w:ascii="Arial" w:hAnsi="Arial" w:cs="Arial"/>
          <w:sz w:val="20"/>
          <w:szCs w:val="20"/>
        </w:rPr>
        <w:t>kiểm soát</w:t>
      </w:r>
      <w:r w:rsidRPr="004F5CE6">
        <w:rPr>
          <w:rFonts w:ascii="Arial" w:hAnsi="Arial" w:cs="Arial"/>
          <w:sz w:val="20"/>
          <w:szCs w:val="20"/>
        </w:rPr>
        <w:t>, thanh toán các khoản chi thường xuyên từ NSNN qua Kho bạc Nhà nước theo các hình thức sau:</w:t>
      </w:r>
      <w:bookmarkStart w:id="16" w:name="bookmark14"/>
      <w:bookmarkEnd w:id="16"/>
    </w:p>
    <w:p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4F5CE6">
        <w:rPr>
          <w:rFonts w:ascii="Arial" w:hAnsi="Arial" w:cs="Arial"/>
          <w:sz w:val="20"/>
          <w:szCs w:val="20"/>
        </w:rPr>
        <w:t xml:space="preserve">Thanh toán trước, </w:t>
      </w:r>
      <w:r>
        <w:rPr>
          <w:rFonts w:ascii="Arial" w:hAnsi="Arial" w:cs="Arial"/>
          <w:sz w:val="20"/>
          <w:szCs w:val="20"/>
        </w:rPr>
        <w:t>kiểm soát</w:t>
      </w:r>
      <w:r w:rsidRPr="004F5CE6">
        <w:rPr>
          <w:rFonts w:ascii="Arial" w:hAnsi="Arial" w:cs="Arial"/>
          <w:sz w:val="20"/>
          <w:szCs w:val="20"/>
        </w:rPr>
        <w:t xml:space="preserve"> sau:</w:t>
      </w:r>
      <w:bookmarkStart w:id="17" w:name="bookmark15"/>
      <w:bookmarkEnd w:id="17"/>
    </w:p>
    <w:p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1.1. </w:t>
      </w:r>
      <w:r w:rsidRPr="004F5CE6">
        <w:rPr>
          <w:rFonts w:ascii="Arial" w:hAnsi="Arial" w:cs="Arial"/>
          <w:sz w:val="20"/>
          <w:szCs w:val="20"/>
        </w:rPr>
        <w:t xml:space="preserve">Thanh toán trước, </w:t>
      </w:r>
      <w:r>
        <w:rPr>
          <w:rFonts w:ascii="Arial" w:hAnsi="Arial" w:cs="Arial"/>
          <w:sz w:val="20"/>
          <w:szCs w:val="20"/>
        </w:rPr>
        <w:t>kiểm soát</w:t>
      </w:r>
      <w:r w:rsidRPr="004F5CE6">
        <w:rPr>
          <w:rFonts w:ascii="Arial" w:hAnsi="Arial" w:cs="Arial"/>
          <w:sz w:val="20"/>
          <w:szCs w:val="20"/>
        </w:rPr>
        <w:t xml:space="preserve"> sau là hình thức thanh toán áp dụng </w:t>
      </w:r>
      <w:r>
        <w:rPr>
          <w:rFonts w:ascii="Arial" w:hAnsi="Arial" w:cs="Arial"/>
          <w:sz w:val="20"/>
          <w:szCs w:val="20"/>
          <w:lang w:val="en-US"/>
        </w:rPr>
        <w:t>đối</w:t>
      </w:r>
      <w:r>
        <w:rPr>
          <w:rFonts w:ascii="Arial" w:hAnsi="Arial" w:cs="Arial"/>
          <w:sz w:val="20"/>
          <w:szCs w:val="20"/>
        </w:rPr>
        <w:t xml:space="preserve"> với từng </w:t>
      </w:r>
      <w:r>
        <w:rPr>
          <w:rFonts w:ascii="Arial" w:hAnsi="Arial" w:cs="Arial"/>
          <w:sz w:val="20"/>
          <w:szCs w:val="20"/>
          <w:lang w:val="en-US"/>
        </w:rPr>
        <w:t>lần</w:t>
      </w:r>
      <w:r w:rsidRPr="004F5CE6">
        <w:rPr>
          <w:rFonts w:ascii="Arial" w:hAnsi="Arial" w:cs="Arial"/>
          <w:sz w:val="20"/>
          <w:szCs w:val="20"/>
        </w:rPr>
        <w:t xml:space="preserve"> thanh toán của các hợp đồng thanh toán nhiều lần, trừ lần thanh toán cuối cùng. Sau khi nhận </w:t>
      </w:r>
      <w:r>
        <w:rPr>
          <w:rFonts w:ascii="Arial" w:hAnsi="Arial" w:cs="Arial"/>
          <w:sz w:val="20"/>
          <w:szCs w:val="20"/>
          <w:lang w:val="en-US"/>
        </w:rPr>
        <w:t>đủ</w:t>
      </w:r>
      <w:r w:rsidRPr="004F5CE6">
        <w:rPr>
          <w:rFonts w:ascii="Arial" w:hAnsi="Arial" w:cs="Arial"/>
          <w:sz w:val="20"/>
          <w:szCs w:val="20"/>
        </w:rPr>
        <w:t xml:space="preserve"> hồ sơ hợp lệ, hợp pháp, Kho bạc Nhà </w:t>
      </w:r>
      <w:r>
        <w:rPr>
          <w:rFonts w:ascii="Arial" w:hAnsi="Arial" w:cs="Arial"/>
          <w:sz w:val="20"/>
          <w:szCs w:val="20"/>
          <w:lang w:val="en-US"/>
        </w:rPr>
        <w:t>nước</w:t>
      </w:r>
      <w:r w:rsidRPr="004F5CE6">
        <w:rPr>
          <w:rFonts w:ascii="Arial" w:hAnsi="Arial" w:cs="Arial"/>
          <w:sz w:val="20"/>
          <w:szCs w:val="20"/>
        </w:rPr>
        <w:t xml:space="preserve"> làm thủ tục thanh toán cho đối tượng thụ </w:t>
      </w:r>
      <w:r>
        <w:rPr>
          <w:rFonts w:ascii="Arial" w:hAnsi="Arial" w:cs="Arial"/>
          <w:sz w:val="20"/>
          <w:szCs w:val="20"/>
          <w:lang w:val="en-US"/>
        </w:rPr>
        <w:t>hưởng</w:t>
      </w:r>
      <w:r w:rsidRPr="004F5CE6">
        <w:rPr>
          <w:rFonts w:ascii="Arial" w:hAnsi="Arial" w:cs="Arial"/>
          <w:sz w:val="20"/>
          <w:szCs w:val="20"/>
        </w:rPr>
        <w:t xml:space="preserve"> tr</w:t>
      </w:r>
      <w:r>
        <w:rPr>
          <w:rFonts w:ascii="Arial" w:hAnsi="Arial" w:cs="Arial"/>
          <w:sz w:val="20"/>
          <w:szCs w:val="20"/>
        </w:rPr>
        <w:t xml:space="preserve">ong thời hạn 01 ngày làm việc; </w:t>
      </w:r>
      <w:r>
        <w:rPr>
          <w:rFonts w:ascii="Arial" w:hAnsi="Arial" w:cs="Arial"/>
          <w:sz w:val="20"/>
          <w:szCs w:val="20"/>
          <w:lang w:val="en-US"/>
        </w:rPr>
        <w:t>đ</w:t>
      </w:r>
      <w:r w:rsidRPr="004F5CE6">
        <w:rPr>
          <w:rFonts w:ascii="Arial" w:hAnsi="Arial" w:cs="Arial"/>
          <w:sz w:val="20"/>
          <w:szCs w:val="20"/>
        </w:rPr>
        <w:t>ồng th</w:t>
      </w:r>
      <w:r>
        <w:rPr>
          <w:rFonts w:ascii="Arial" w:hAnsi="Arial" w:cs="Arial"/>
          <w:sz w:val="20"/>
          <w:szCs w:val="20"/>
        </w:rPr>
        <w:t>ời, g</w:t>
      </w:r>
      <w:r>
        <w:rPr>
          <w:rFonts w:ascii="Arial" w:hAnsi="Arial" w:cs="Arial"/>
          <w:sz w:val="20"/>
          <w:szCs w:val="20"/>
          <w:lang w:val="en-US"/>
        </w:rPr>
        <w:t>ử</w:t>
      </w:r>
      <w:r>
        <w:rPr>
          <w:rFonts w:ascii="Arial" w:hAnsi="Arial" w:cs="Arial"/>
          <w:sz w:val="20"/>
          <w:szCs w:val="20"/>
        </w:rPr>
        <w:t xml:space="preserve">i 01 chứng từ báo nợ cho </w:t>
      </w:r>
      <w:r>
        <w:rPr>
          <w:rFonts w:ascii="Arial" w:hAnsi="Arial" w:cs="Arial"/>
          <w:sz w:val="20"/>
          <w:szCs w:val="20"/>
          <w:lang w:val="en-US"/>
        </w:rPr>
        <w:t>đ</w:t>
      </w:r>
      <w:r w:rsidRPr="004F5CE6">
        <w:rPr>
          <w:rFonts w:ascii="Arial" w:hAnsi="Arial" w:cs="Arial"/>
          <w:sz w:val="20"/>
          <w:szCs w:val="20"/>
        </w:rPr>
        <w:t xml:space="preserve">ơn vị </w:t>
      </w:r>
      <w:r>
        <w:rPr>
          <w:rFonts w:ascii="Arial" w:hAnsi="Arial" w:cs="Arial"/>
          <w:sz w:val="20"/>
          <w:szCs w:val="20"/>
          <w:lang w:val="en-US"/>
        </w:rPr>
        <w:t>để</w:t>
      </w:r>
      <w:r w:rsidRPr="004F5CE6">
        <w:rPr>
          <w:rFonts w:ascii="Arial" w:hAnsi="Arial" w:cs="Arial"/>
          <w:sz w:val="20"/>
          <w:szCs w:val="20"/>
        </w:rPr>
        <w:t xml:space="preserve"> xác nhận </w:t>
      </w:r>
      <w:r>
        <w:rPr>
          <w:rFonts w:ascii="Arial" w:hAnsi="Arial" w:cs="Arial"/>
          <w:sz w:val="20"/>
          <w:szCs w:val="20"/>
          <w:lang w:val="en-US"/>
        </w:rPr>
        <w:t>đã</w:t>
      </w:r>
      <w:r w:rsidRPr="004F5CE6">
        <w:rPr>
          <w:rFonts w:ascii="Arial" w:hAnsi="Arial" w:cs="Arial"/>
          <w:sz w:val="20"/>
          <w:szCs w:val="20"/>
        </w:rPr>
        <w:t xml:space="preserve"> thực hiện thanh toán, gửi 01 chứng từ báo có cho đơn vị (nếu đơn vị thụ hưởng mở tài khoản tại Kho bạc Nhà nước).</w:t>
      </w:r>
      <w:bookmarkStart w:id="18" w:name="bookmark16"/>
      <w:bookmarkEnd w:id="18"/>
    </w:p>
    <w:p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1.2. </w:t>
      </w:r>
      <w:r w:rsidRPr="004F5CE6">
        <w:rPr>
          <w:rFonts w:ascii="Arial" w:hAnsi="Arial" w:cs="Arial"/>
          <w:sz w:val="20"/>
          <w:szCs w:val="20"/>
        </w:rPr>
        <w:t>Trong thời hạn 01 ngày làm việc kể từ ngày thanh toán, Kho bạc Nhà nước th</w:t>
      </w:r>
      <w:r>
        <w:rPr>
          <w:rFonts w:ascii="Arial" w:hAnsi="Arial" w:cs="Arial"/>
          <w:sz w:val="20"/>
          <w:szCs w:val="20"/>
        </w:rPr>
        <w:t>ực hiện kiểm soát hồ sơ theo ch</w:t>
      </w:r>
      <w:r>
        <w:rPr>
          <w:rFonts w:ascii="Arial" w:hAnsi="Arial" w:cs="Arial"/>
          <w:sz w:val="20"/>
          <w:szCs w:val="20"/>
          <w:lang w:val="en-US"/>
        </w:rPr>
        <w:t>ế</w:t>
      </w:r>
      <w:r w:rsidRPr="004F5CE6">
        <w:rPr>
          <w:rFonts w:ascii="Arial" w:hAnsi="Arial" w:cs="Arial"/>
          <w:sz w:val="20"/>
          <w:szCs w:val="20"/>
        </w:rPr>
        <w:t xml:space="preserve"> độ quy định.</w:t>
      </w:r>
      <w:bookmarkStart w:id="19" w:name="bookmark17"/>
      <w:bookmarkEnd w:id="19"/>
    </w:p>
    <w:p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1.3. </w:t>
      </w:r>
      <w:r w:rsidRPr="004F5CE6">
        <w:rPr>
          <w:rFonts w:ascii="Arial" w:hAnsi="Arial" w:cs="Arial"/>
          <w:sz w:val="20"/>
          <w:szCs w:val="20"/>
        </w:rPr>
        <w:t xml:space="preserve">Trường hợp sau khi kiểm soát phát hiện khoản chi không </w:t>
      </w:r>
      <w:r>
        <w:rPr>
          <w:rFonts w:ascii="Arial" w:hAnsi="Arial" w:cs="Arial"/>
          <w:sz w:val="20"/>
          <w:szCs w:val="20"/>
          <w:lang w:val="en-US"/>
        </w:rPr>
        <w:t>đảm bảo đúng chế</w:t>
      </w:r>
      <w:r w:rsidRPr="004F5CE6">
        <w:rPr>
          <w:rFonts w:ascii="Arial" w:hAnsi="Arial" w:cs="Arial"/>
          <w:sz w:val="20"/>
          <w:szCs w:val="20"/>
        </w:rPr>
        <w:t xml:space="preserve"> độ quy </w:t>
      </w:r>
      <w:r>
        <w:rPr>
          <w:rFonts w:ascii="Arial" w:hAnsi="Arial" w:cs="Arial"/>
          <w:sz w:val="20"/>
          <w:szCs w:val="20"/>
        </w:rPr>
        <w:t>định, Kho bạc Nhà nước có văn b</w:t>
      </w:r>
      <w:r>
        <w:rPr>
          <w:rFonts w:ascii="Arial" w:hAnsi="Arial" w:cs="Arial"/>
          <w:sz w:val="20"/>
          <w:szCs w:val="20"/>
          <w:lang w:val="en-US"/>
        </w:rPr>
        <w:t>ả</w:t>
      </w:r>
      <w:r w:rsidRPr="004F5CE6">
        <w:rPr>
          <w:rFonts w:ascii="Arial" w:hAnsi="Arial" w:cs="Arial"/>
          <w:sz w:val="20"/>
          <w:szCs w:val="20"/>
        </w:rPr>
        <w:t xml:space="preserve">n thông báo kết quả </w:t>
      </w:r>
      <w:r>
        <w:rPr>
          <w:rFonts w:ascii="Arial" w:hAnsi="Arial" w:cs="Arial"/>
          <w:sz w:val="20"/>
          <w:szCs w:val="20"/>
        </w:rPr>
        <w:t>kiểm soát chi (theo M</w:t>
      </w:r>
      <w:r>
        <w:rPr>
          <w:rFonts w:ascii="Arial" w:hAnsi="Arial" w:cs="Arial"/>
          <w:sz w:val="20"/>
          <w:szCs w:val="20"/>
          <w:lang w:val="en-US"/>
        </w:rPr>
        <w:t>ẫ</w:t>
      </w:r>
      <w:r w:rsidRPr="004F5CE6">
        <w:rPr>
          <w:rFonts w:ascii="Arial" w:hAnsi="Arial" w:cs="Arial"/>
          <w:sz w:val="20"/>
          <w:szCs w:val="20"/>
        </w:rPr>
        <w:t>u</w:t>
      </w:r>
      <w:r>
        <w:rPr>
          <w:rFonts w:ascii="Arial" w:hAnsi="Arial" w:cs="Arial"/>
          <w:sz w:val="20"/>
          <w:szCs w:val="20"/>
        </w:rPr>
        <w:t xml:space="preserve"> số 01 kèm theo Th</w:t>
      </w:r>
      <w:r>
        <w:rPr>
          <w:rFonts w:ascii="Arial" w:hAnsi="Arial" w:cs="Arial"/>
          <w:sz w:val="20"/>
          <w:szCs w:val="20"/>
          <w:lang w:val="en-US"/>
        </w:rPr>
        <w:t>ô</w:t>
      </w:r>
      <w:r w:rsidRPr="004F5CE6">
        <w:rPr>
          <w:rFonts w:ascii="Arial" w:hAnsi="Arial" w:cs="Arial"/>
          <w:sz w:val="20"/>
          <w:szCs w:val="20"/>
        </w:rPr>
        <w:t>n</w:t>
      </w:r>
      <w:r>
        <w:rPr>
          <w:rFonts w:ascii="Arial" w:hAnsi="Arial" w:cs="Arial"/>
          <w:sz w:val="20"/>
          <w:szCs w:val="20"/>
        </w:rPr>
        <w:t>g tư này) gửi đơn vị sử dụng ng</w:t>
      </w:r>
      <w:r>
        <w:rPr>
          <w:rFonts w:ascii="Arial" w:hAnsi="Arial" w:cs="Arial"/>
          <w:sz w:val="20"/>
          <w:szCs w:val="20"/>
          <w:lang w:val="en-US"/>
        </w:rPr>
        <w:t>â</w:t>
      </w:r>
      <w:r w:rsidRPr="004F5CE6">
        <w:rPr>
          <w:rFonts w:ascii="Arial" w:hAnsi="Arial" w:cs="Arial"/>
          <w:sz w:val="20"/>
          <w:szCs w:val="20"/>
        </w:rPr>
        <w:t>n sách; sa</w:t>
      </w:r>
      <w:r>
        <w:rPr>
          <w:rFonts w:ascii="Arial" w:hAnsi="Arial" w:cs="Arial"/>
          <w:sz w:val="20"/>
          <w:szCs w:val="20"/>
        </w:rPr>
        <w:t>u đó thực hiện xử lý thu hồi gi</w:t>
      </w:r>
      <w:r>
        <w:rPr>
          <w:rFonts w:ascii="Arial" w:hAnsi="Arial" w:cs="Arial"/>
          <w:sz w:val="20"/>
          <w:szCs w:val="20"/>
          <w:lang w:val="en-US"/>
        </w:rPr>
        <w:t>ả</w:t>
      </w:r>
      <w:r w:rsidRPr="004F5CE6">
        <w:rPr>
          <w:rFonts w:ascii="Arial" w:hAnsi="Arial" w:cs="Arial"/>
          <w:sz w:val="20"/>
          <w:szCs w:val="20"/>
        </w:rPr>
        <w:t xml:space="preserve">m trừ giá trị thanh toán vào lần thanh toán </w:t>
      </w:r>
      <w:r>
        <w:rPr>
          <w:rFonts w:ascii="Arial" w:hAnsi="Arial" w:cs="Arial"/>
          <w:sz w:val="20"/>
          <w:szCs w:val="20"/>
          <w:lang w:val="en-US"/>
        </w:rPr>
        <w:t>liền</w:t>
      </w:r>
      <w:r>
        <w:rPr>
          <w:rFonts w:ascii="Arial" w:hAnsi="Arial" w:cs="Arial"/>
          <w:sz w:val="20"/>
          <w:szCs w:val="20"/>
        </w:rPr>
        <w:t xml:space="preserve"> kề tiếp theo, trường hợp l</w:t>
      </w:r>
      <w:r>
        <w:rPr>
          <w:rFonts w:ascii="Arial" w:hAnsi="Arial" w:cs="Arial"/>
          <w:sz w:val="20"/>
          <w:szCs w:val="20"/>
          <w:lang w:val="en-US"/>
        </w:rPr>
        <w:t>ầ</w:t>
      </w:r>
      <w:r w:rsidRPr="004F5CE6">
        <w:rPr>
          <w:rFonts w:ascii="Arial" w:hAnsi="Arial" w:cs="Arial"/>
          <w:sz w:val="20"/>
          <w:szCs w:val="20"/>
        </w:rPr>
        <w:t xml:space="preserve">n thanh toán </w:t>
      </w:r>
      <w:r>
        <w:rPr>
          <w:rFonts w:ascii="Arial" w:hAnsi="Arial" w:cs="Arial"/>
          <w:sz w:val="20"/>
          <w:szCs w:val="20"/>
          <w:lang w:val="en-US"/>
        </w:rPr>
        <w:t>liền</w:t>
      </w:r>
      <w:r w:rsidRPr="004F5CE6">
        <w:rPr>
          <w:rFonts w:ascii="Arial" w:hAnsi="Arial" w:cs="Arial"/>
          <w:sz w:val="20"/>
          <w:szCs w:val="20"/>
        </w:rPr>
        <w:t xml:space="preserve"> kề tiếp theo không </w:t>
      </w:r>
      <w:r>
        <w:rPr>
          <w:rFonts w:ascii="Arial" w:hAnsi="Arial" w:cs="Arial"/>
          <w:sz w:val="20"/>
          <w:szCs w:val="20"/>
          <w:lang w:val="en-US"/>
        </w:rPr>
        <w:t>đủ</w:t>
      </w:r>
      <w:r w:rsidRPr="004F5CE6">
        <w:rPr>
          <w:rFonts w:ascii="Arial" w:hAnsi="Arial" w:cs="Arial"/>
          <w:sz w:val="20"/>
          <w:szCs w:val="20"/>
        </w:rPr>
        <w:t xml:space="preserve"> khối lượng hoàn thành/dự toán </w:t>
      </w:r>
      <w:r>
        <w:rPr>
          <w:rFonts w:ascii="Arial" w:hAnsi="Arial" w:cs="Arial"/>
          <w:sz w:val="20"/>
          <w:szCs w:val="20"/>
          <w:lang w:val="en-US"/>
        </w:rPr>
        <w:t>để</w:t>
      </w:r>
      <w:r w:rsidRPr="004F5CE6">
        <w:rPr>
          <w:rFonts w:ascii="Arial" w:hAnsi="Arial" w:cs="Arial"/>
          <w:sz w:val="20"/>
          <w:szCs w:val="20"/>
        </w:rPr>
        <w:t xml:space="preserve"> </w:t>
      </w:r>
      <w:r>
        <w:rPr>
          <w:rFonts w:ascii="Arial" w:hAnsi="Arial" w:cs="Arial"/>
          <w:sz w:val="20"/>
          <w:szCs w:val="20"/>
          <w:lang w:val="en-US"/>
        </w:rPr>
        <w:t>giảm</w:t>
      </w:r>
      <w:r w:rsidRPr="004F5CE6">
        <w:rPr>
          <w:rFonts w:ascii="Arial" w:hAnsi="Arial" w:cs="Arial"/>
          <w:sz w:val="20"/>
          <w:szCs w:val="20"/>
        </w:rPr>
        <w:t xml:space="preserve"> trừ thì thực hiện theo quy định tại khoản 2, Điều 4 </w:t>
      </w:r>
      <w:r>
        <w:rPr>
          <w:rFonts w:ascii="Arial" w:hAnsi="Arial" w:cs="Arial"/>
          <w:sz w:val="20"/>
          <w:szCs w:val="20"/>
          <w:lang w:val="en-US"/>
        </w:rPr>
        <w:t>Thông</w:t>
      </w:r>
      <w:r w:rsidRPr="004F5CE6">
        <w:rPr>
          <w:rFonts w:ascii="Arial" w:hAnsi="Arial" w:cs="Arial"/>
          <w:sz w:val="20"/>
          <w:szCs w:val="20"/>
        </w:rPr>
        <w:t xml:space="preserve"> tư này.</w:t>
      </w:r>
      <w:bookmarkStart w:id="20" w:name="bookmark18"/>
      <w:bookmarkEnd w:id="20"/>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Pr>
          <w:rFonts w:ascii="Arial" w:hAnsi="Arial" w:cs="Arial"/>
          <w:sz w:val="20"/>
          <w:szCs w:val="20"/>
        </w:rPr>
        <w:t>Kiểm soát</w:t>
      </w:r>
      <w:r w:rsidRPr="004F5CE6">
        <w:rPr>
          <w:rFonts w:ascii="Arial" w:hAnsi="Arial" w:cs="Arial"/>
          <w:sz w:val="20"/>
          <w:szCs w:val="20"/>
        </w:rPr>
        <w:t xml:space="preserve"> trước, thanh toán sau:</w:t>
      </w:r>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rPr>
        <w:t>Ki</w:t>
      </w:r>
      <w:r>
        <w:rPr>
          <w:rFonts w:ascii="Arial" w:hAnsi="Arial" w:cs="Arial"/>
          <w:sz w:val="20"/>
          <w:szCs w:val="20"/>
          <w:lang w:val="en-US"/>
        </w:rPr>
        <w:t>ể</w:t>
      </w:r>
      <w:r w:rsidRPr="004F5CE6">
        <w:rPr>
          <w:rFonts w:ascii="Arial" w:hAnsi="Arial" w:cs="Arial"/>
          <w:sz w:val="20"/>
          <w:szCs w:val="20"/>
        </w:rPr>
        <w:t xml:space="preserve">m soát trước, thanh toán sau là hình thức thanh toán áp dụng đối với tất cả các khoản chi, trong đó, Kho bạc Nhà nước thực hiện </w:t>
      </w:r>
      <w:r>
        <w:rPr>
          <w:rFonts w:ascii="Arial" w:hAnsi="Arial" w:cs="Arial"/>
          <w:sz w:val="20"/>
          <w:szCs w:val="20"/>
        </w:rPr>
        <w:t>kiểm soát</w:t>
      </w:r>
      <w:r w:rsidRPr="004F5CE6">
        <w:rPr>
          <w:rFonts w:ascii="Arial" w:hAnsi="Arial" w:cs="Arial"/>
          <w:sz w:val="20"/>
          <w:szCs w:val="20"/>
        </w:rPr>
        <w:t>, thanh toán theo đúng thời gian quy định tại Nghị định số 11/2020/NĐ-CP sau khi nhận đầy đủ hồ sơ hợp pháp, hợp lệ theo quy định.</w:t>
      </w:r>
    </w:p>
    <w:p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b/>
          <w:bCs/>
          <w:sz w:val="20"/>
          <w:szCs w:val="20"/>
        </w:rPr>
        <w:t xml:space="preserve">Điều 4. Thu hồi </w:t>
      </w:r>
      <w:r>
        <w:rPr>
          <w:rFonts w:ascii="Arial" w:hAnsi="Arial" w:cs="Arial"/>
          <w:b/>
          <w:bCs/>
          <w:sz w:val="20"/>
          <w:szCs w:val="20"/>
          <w:lang w:val="en-US"/>
        </w:rPr>
        <w:t>giảm</w:t>
      </w:r>
      <w:r w:rsidRPr="004F5CE6">
        <w:rPr>
          <w:rFonts w:ascii="Arial" w:hAnsi="Arial" w:cs="Arial"/>
          <w:b/>
          <w:bCs/>
          <w:sz w:val="20"/>
          <w:szCs w:val="20"/>
        </w:rPr>
        <w:t xml:space="preserve"> chi hoặc thu hồi nộp NSNN</w:t>
      </w:r>
      <w:bookmarkStart w:id="21" w:name="bookmark19"/>
      <w:bookmarkEnd w:id="21"/>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4F5CE6">
        <w:rPr>
          <w:rFonts w:ascii="Arial" w:hAnsi="Arial" w:cs="Arial"/>
          <w:sz w:val="20"/>
          <w:szCs w:val="20"/>
        </w:rPr>
        <w:t xml:space="preserve">Đơn vị sử dụng ngân sách gửi Kho bạc Nhà nước Giấy nộp </w:t>
      </w:r>
      <w:r>
        <w:rPr>
          <w:rFonts w:ascii="Arial" w:hAnsi="Arial" w:cs="Arial"/>
          <w:sz w:val="20"/>
          <w:szCs w:val="20"/>
          <w:lang w:val="en-US"/>
        </w:rPr>
        <w:t>trả</w:t>
      </w:r>
      <w:r w:rsidRPr="004F5CE6">
        <w:rPr>
          <w:rFonts w:ascii="Arial" w:hAnsi="Arial" w:cs="Arial"/>
          <w:sz w:val="20"/>
          <w:szCs w:val="20"/>
        </w:rPr>
        <w:t xml:space="preserve"> kinh </w:t>
      </w:r>
      <w:r>
        <w:rPr>
          <w:rFonts w:ascii="Arial" w:hAnsi="Arial" w:cs="Arial"/>
          <w:sz w:val="20"/>
          <w:szCs w:val="20"/>
          <w:lang w:val="en-US"/>
        </w:rPr>
        <w:t>phí</w:t>
      </w:r>
      <w:r w:rsidRPr="004F5CE6">
        <w:rPr>
          <w:rFonts w:ascii="Arial" w:hAnsi="Arial" w:cs="Arial"/>
          <w:sz w:val="20"/>
          <w:szCs w:val="20"/>
        </w:rPr>
        <w:t xml:space="preserve"> (theo </w:t>
      </w:r>
      <w:r>
        <w:rPr>
          <w:rFonts w:ascii="Arial" w:hAnsi="Arial" w:cs="Arial"/>
          <w:sz w:val="20"/>
          <w:szCs w:val="20"/>
          <w:lang w:val="en-US"/>
        </w:rPr>
        <w:t>mẫu</w:t>
      </w:r>
      <w:r w:rsidRPr="004F5CE6">
        <w:rPr>
          <w:rFonts w:ascii="Arial" w:hAnsi="Arial" w:cs="Arial"/>
          <w:sz w:val="20"/>
          <w:szCs w:val="20"/>
        </w:rPr>
        <w:t xml:space="preserve"> C2-05a/NS) ban hành kèm theo Nghị định số 11/2020/</w:t>
      </w:r>
      <w:r>
        <w:rPr>
          <w:rFonts w:ascii="Arial" w:hAnsi="Arial" w:cs="Arial"/>
          <w:sz w:val="20"/>
          <w:szCs w:val="20"/>
        </w:rPr>
        <w:t>NĐ-CP</w:t>
      </w:r>
      <w:r w:rsidRPr="004F5CE6">
        <w:rPr>
          <w:rFonts w:ascii="Arial" w:hAnsi="Arial" w:cs="Arial"/>
          <w:sz w:val="20"/>
          <w:szCs w:val="20"/>
        </w:rPr>
        <w:t xml:space="preserve"> để nộp </w:t>
      </w:r>
      <w:r>
        <w:rPr>
          <w:rFonts w:ascii="Arial" w:hAnsi="Arial" w:cs="Arial"/>
          <w:sz w:val="20"/>
          <w:szCs w:val="20"/>
          <w:lang w:val="en-US"/>
        </w:rPr>
        <w:t>trả</w:t>
      </w:r>
      <w:r w:rsidRPr="004F5CE6">
        <w:rPr>
          <w:rFonts w:ascii="Arial" w:hAnsi="Arial" w:cs="Arial"/>
          <w:sz w:val="20"/>
          <w:szCs w:val="20"/>
        </w:rPr>
        <w:t xml:space="preserve"> kinh phí theo đúng quy định.</w:t>
      </w:r>
    </w:p>
    <w:p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Trường hợp khoản chi sai chế độ, tiêu chuẩn, định mức chi </w:t>
      </w:r>
      <w:r>
        <w:rPr>
          <w:rFonts w:ascii="Arial" w:hAnsi="Arial" w:cs="Arial"/>
          <w:sz w:val="20"/>
          <w:szCs w:val="20"/>
          <w:lang w:val="en-US"/>
        </w:rPr>
        <w:t>của</w:t>
      </w:r>
      <w:r w:rsidRPr="004F5CE6">
        <w:rPr>
          <w:rFonts w:ascii="Arial" w:hAnsi="Arial" w:cs="Arial"/>
          <w:sz w:val="20"/>
          <w:szCs w:val="20"/>
        </w:rPr>
        <w:t xml:space="preserve"> nhà nước theo kết luận, kiến nghị </w:t>
      </w:r>
      <w:r>
        <w:rPr>
          <w:rFonts w:ascii="Arial" w:hAnsi="Arial" w:cs="Arial"/>
          <w:sz w:val="20"/>
          <w:szCs w:val="20"/>
        </w:rPr>
        <w:t>của</w:t>
      </w:r>
      <w:r w:rsidRPr="004F5CE6">
        <w:rPr>
          <w:rFonts w:ascii="Arial" w:hAnsi="Arial" w:cs="Arial"/>
          <w:sz w:val="20"/>
          <w:szCs w:val="20"/>
        </w:rPr>
        <w:t xml:space="preserve"> các cơ quan nhà nước có </w:t>
      </w:r>
      <w:r>
        <w:rPr>
          <w:rFonts w:ascii="Arial" w:hAnsi="Arial" w:cs="Arial"/>
          <w:sz w:val="20"/>
          <w:szCs w:val="20"/>
          <w:lang w:val="en-US"/>
        </w:rPr>
        <w:t>thẩm</w:t>
      </w:r>
      <w:r w:rsidRPr="004F5CE6">
        <w:rPr>
          <w:rFonts w:ascii="Arial" w:hAnsi="Arial" w:cs="Arial"/>
          <w:sz w:val="20"/>
          <w:szCs w:val="20"/>
        </w:rPr>
        <w:t xml:space="preserve"> quyền hoặc đơn vị sử dụng ngân sách hoặc Kho bạc Nhà nước phát hiện sau khi kiểm soát, </w:t>
      </w:r>
      <w:r>
        <w:rPr>
          <w:rFonts w:ascii="Arial" w:hAnsi="Arial" w:cs="Arial"/>
          <w:sz w:val="20"/>
          <w:szCs w:val="20"/>
          <w:lang w:val="en-US"/>
        </w:rPr>
        <w:t>đơn</w:t>
      </w:r>
      <w:r w:rsidRPr="004F5CE6">
        <w:rPr>
          <w:rFonts w:ascii="Arial" w:hAnsi="Arial" w:cs="Arial"/>
          <w:sz w:val="20"/>
          <w:szCs w:val="20"/>
        </w:rPr>
        <w:t xml:space="preserve"> vị sử dụng ngân sách chịu trách nhiệm thực hiện nộp trả NSNN.</w:t>
      </w:r>
      <w:bookmarkStart w:id="22" w:name="bookmark20"/>
      <w:bookmarkEnd w:id="22"/>
    </w:p>
    <w:p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4F5CE6">
        <w:rPr>
          <w:rFonts w:ascii="Arial" w:hAnsi="Arial" w:cs="Arial"/>
          <w:sz w:val="20"/>
          <w:szCs w:val="20"/>
        </w:rPr>
        <w:t xml:space="preserve">Kho bạc Nhà nước thực hiện: Thu hồi giảm chi NSNN (trường hợp chưa quyết toán ngân sách) hoặc thu hồi nộp NSNN (trường hợp đã quyết toán ngân sách); thực hiện hạch toán </w:t>
      </w:r>
      <w:r>
        <w:rPr>
          <w:rFonts w:ascii="Arial" w:hAnsi="Arial" w:cs="Arial"/>
          <w:sz w:val="20"/>
          <w:szCs w:val="20"/>
          <w:lang w:val="en-US"/>
        </w:rPr>
        <w:t>kế</w:t>
      </w:r>
      <w:r w:rsidRPr="004F5CE6">
        <w:rPr>
          <w:rFonts w:ascii="Arial" w:hAnsi="Arial" w:cs="Arial"/>
          <w:sz w:val="20"/>
          <w:szCs w:val="20"/>
        </w:rPr>
        <w:t xml:space="preserve"> toán theo đúng quy định.</w:t>
      </w:r>
    </w:p>
    <w:p w:rsidR="00210DE7" w:rsidRPr="004F5CE6" w:rsidRDefault="00210DE7" w:rsidP="00210DE7">
      <w:pPr>
        <w:pStyle w:val="Vnbnnidung0"/>
        <w:spacing w:after="0" w:line="240" w:lineRule="auto"/>
        <w:ind w:firstLine="0"/>
        <w:jc w:val="center"/>
        <w:rPr>
          <w:rFonts w:ascii="Arial" w:hAnsi="Arial" w:cs="Arial"/>
          <w:sz w:val="20"/>
          <w:szCs w:val="20"/>
        </w:rPr>
      </w:pPr>
    </w:p>
    <w:p w:rsidR="00210DE7" w:rsidRPr="004F5CE6" w:rsidRDefault="00210DE7" w:rsidP="00210DE7">
      <w:pPr>
        <w:pStyle w:val="Vnbnnidung0"/>
        <w:spacing w:after="0" w:line="240" w:lineRule="auto"/>
        <w:ind w:firstLine="0"/>
        <w:jc w:val="center"/>
        <w:rPr>
          <w:rFonts w:ascii="Arial" w:hAnsi="Arial" w:cs="Arial"/>
          <w:sz w:val="20"/>
          <w:szCs w:val="20"/>
        </w:rPr>
      </w:pPr>
      <w:r w:rsidRPr="004F5CE6">
        <w:rPr>
          <w:rFonts w:ascii="Arial" w:hAnsi="Arial" w:cs="Arial"/>
          <w:b/>
          <w:bCs/>
          <w:sz w:val="20"/>
          <w:szCs w:val="20"/>
        </w:rPr>
        <w:t>Chương II</w:t>
      </w:r>
    </w:p>
    <w:p w:rsidR="00210DE7" w:rsidRPr="0018042A" w:rsidRDefault="00210DE7" w:rsidP="00210DE7">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rPr>
        <w:t>Q</w:t>
      </w:r>
      <w:r>
        <w:rPr>
          <w:rFonts w:ascii="Arial" w:hAnsi="Arial" w:cs="Arial"/>
          <w:b/>
          <w:bCs/>
          <w:sz w:val="20"/>
          <w:szCs w:val="20"/>
          <w:lang w:val="en-US"/>
        </w:rPr>
        <w:t>U</w:t>
      </w:r>
      <w:r>
        <w:rPr>
          <w:rFonts w:ascii="Arial" w:hAnsi="Arial" w:cs="Arial"/>
          <w:b/>
          <w:bCs/>
          <w:sz w:val="20"/>
          <w:szCs w:val="20"/>
        </w:rPr>
        <w:t>Y ĐỊNH CỤ TH</w:t>
      </w:r>
      <w:r>
        <w:rPr>
          <w:rFonts w:ascii="Arial" w:hAnsi="Arial" w:cs="Arial"/>
          <w:b/>
          <w:bCs/>
          <w:sz w:val="20"/>
          <w:szCs w:val="20"/>
          <w:lang w:val="en-US"/>
        </w:rPr>
        <w:t>Ể</w:t>
      </w:r>
    </w:p>
    <w:p w:rsidR="00210DE7" w:rsidRPr="004F5CE6" w:rsidRDefault="00210DE7" w:rsidP="00210DE7">
      <w:pPr>
        <w:pStyle w:val="Vnbnnidung0"/>
        <w:spacing w:after="0" w:line="240" w:lineRule="auto"/>
        <w:ind w:firstLine="0"/>
        <w:jc w:val="center"/>
        <w:rPr>
          <w:rFonts w:ascii="Arial" w:hAnsi="Arial" w:cs="Arial"/>
          <w:sz w:val="20"/>
          <w:szCs w:val="20"/>
        </w:rPr>
      </w:pPr>
    </w:p>
    <w:p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b/>
          <w:bCs/>
          <w:sz w:val="20"/>
          <w:szCs w:val="20"/>
          <w:lang w:val="en-US"/>
        </w:rPr>
        <w:t>Đ</w:t>
      </w:r>
      <w:r w:rsidRPr="004F5CE6">
        <w:rPr>
          <w:rFonts w:ascii="Arial" w:hAnsi="Arial" w:cs="Arial"/>
          <w:b/>
          <w:bCs/>
          <w:sz w:val="20"/>
          <w:szCs w:val="20"/>
        </w:rPr>
        <w:t xml:space="preserve">iều 5. Nội dung </w:t>
      </w:r>
      <w:r>
        <w:rPr>
          <w:rFonts w:ascii="Arial" w:hAnsi="Arial" w:cs="Arial"/>
          <w:b/>
          <w:bCs/>
          <w:sz w:val="20"/>
          <w:szCs w:val="20"/>
        </w:rPr>
        <w:t>kiểm soát</w:t>
      </w:r>
      <w:r w:rsidRPr="004F5CE6">
        <w:rPr>
          <w:rFonts w:ascii="Arial" w:hAnsi="Arial" w:cs="Arial"/>
          <w:b/>
          <w:bCs/>
          <w:sz w:val="20"/>
          <w:szCs w:val="20"/>
        </w:rPr>
        <w:t xml:space="preserve"> chi qua Kho bạc Nhà nước</w:t>
      </w:r>
      <w:bookmarkStart w:id="23" w:name="bookmark21"/>
      <w:bookmarkEnd w:id="23"/>
    </w:p>
    <w:p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4F5CE6">
        <w:rPr>
          <w:rFonts w:ascii="Arial" w:hAnsi="Arial" w:cs="Arial"/>
          <w:sz w:val="20"/>
          <w:szCs w:val="20"/>
        </w:rPr>
        <w:t xml:space="preserve">Kho bạc Nhà nước </w:t>
      </w:r>
      <w:r>
        <w:rPr>
          <w:rFonts w:ascii="Arial" w:hAnsi="Arial" w:cs="Arial"/>
          <w:sz w:val="20"/>
          <w:szCs w:val="20"/>
        </w:rPr>
        <w:t>kiểm soát</w:t>
      </w:r>
      <w:r w:rsidRPr="004F5CE6">
        <w:rPr>
          <w:rFonts w:ascii="Arial" w:hAnsi="Arial" w:cs="Arial"/>
          <w:sz w:val="20"/>
          <w:szCs w:val="20"/>
        </w:rPr>
        <w:t xml:space="preserve">, thanh toán theo nguyên </w:t>
      </w:r>
      <w:r>
        <w:rPr>
          <w:rFonts w:ascii="Arial" w:hAnsi="Arial" w:cs="Arial"/>
          <w:sz w:val="20"/>
          <w:szCs w:val="20"/>
          <w:lang w:val="en-US"/>
        </w:rPr>
        <w:t>tắc</w:t>
      </w:r>
      <w:r>
        <w:rPr>
          <w:rFonts w:ascii="Arial" w:hAnsi="Arial" w:cs="Arial"/>
          <w:sz w:val="20"/>
          <w:szCs w:val="20"/>
        </w:rPr>
        <w:t xml:space="preserve"> quy định tại Đi</w:t>
      </w:r>
      <w:r>
        <w:rPr>
          <w:rFonts w:ascii="Arial" w:hAnsi="Arial" w:cs="Arial"/>
          <w:sz w:val="20"/>
          <w:szCs w:val="20"/>
          <w:lang w:val="en-US"/>
        </w:rPr>
        <w:t>ề</w:t>
      </w:r>
      <w:r w:rsidRPr="004F5CE6">
        <w:rPr>
          <w:rFonts w:ascii="Arial" w:hAnsi="Arial" w:cs="Arial"/>
          <w:sz w:val="20"/>
          <w:szCs w:val="20"/>
        </w:rPr>
        <w:t xml:space="preserve">u 2 Thông tư này và </w:t>
      </w:r>
      <w:r>
        <w:rPr>
          <w:rFonts w:ascii="Arial" w:hAnsi="Arial" w:cs="Arial"/>
          <w:sz w:val="20"/>
          <w:szCs w:val="20"/>
        </w:rPr>
        <w:t>kiểm soát c</w:t>
      </w:r>
      <w:r>
        <w:rPr>
          <w:rFonts w:ascii="Arial" w:hAnsi="Arial" w:cs="Arial"/>
          <w:sz w:val="20"/>
          <w:szCs w:val="20"/>
          <w:lang w:val="en-US"/>
        </w:rPr>
        <w:t>á</w:t>
      </w:r>
      <w:r w:rsidRPr="004F5CE6">
        <w:rPr>
          <w:rFonts w:ascii="Arial" w:hAnsi="Arial" w:cs="Arial"/>
          <w:sz w:val="20"/>
          <w:szCs w:val="20"/>
        </w:rPr>
        <w:t xml:space="preserve">c nội dung cụ </w:t>
      </w:r>
      <w:r>
        <w:rPr>
          <w:rFonts w:ascii="Arial" w:hAnsi="Arial" w:cs="Arial"/>
          <w:sz w:val="20"/>
          <w:szCs w:val="20"/>
          <w:lang w:val="en-US"/>
        </w:rPr>
        <w:t>thể</w:t>
      </w:r>
      <w:r w:rsidRPr="004F5CE6">
        <w:rPr>
          <w:rFonts w:ascii="Arial" w:hAnsi="Arial" w:cs="Arial"/>
          <w:sz w:val="20"/>
          <w:szCs w:val="20"/>
        </w:rPr>
        <w:t xml:space="preserve"> như sau:</w:t>
      </w:r>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1.1. T</w:t>
      </w:r>
      <w:r w:rsidRPr="004F5CE6">
        <w:rPr>
          <w:rFonts w:ascii="Arial" w:hAnsi="Arial" w:cs="Arial"/>
          <w:sz w:val="20"/>
          <w:szCs w:val="20"/>
        </w:rPr>
        <w:t>rường hợp giao dịch tr</w:t>
      </w:r>
      <w:r>
        <w:rPr>
          <w:rFonts w:ascii="Arial" w:hAnsi="Arial" w:cs="Arial"/>
          <w:sz w:val="20"/>
          <w:szCs w:val="20"/>
        </w:rPr>
        <w:t>ực tiếp qua Kho bạc Nhà nước, d</w:t>
      </w:r>
      <w:r>
        <w:rPr>
          <w:rFonts w:ascii="Arial" w:hAnsi="Arial" w:cs="Arial"/>
          <w:sz w:val="20"/>
          <w:szCs w:val="20"/>
          <w:lang w:val="en-US"/>
        </w:rPr>
        <w:t>ấ</w:t>
      </w:r>
      <w:r w:rsidRPr="004F5CE6">
        <w:rPr>
          <w:rFonts w:ascii="Arial" w:hAnsi="Arial" w:cs="Arial"/>
          <w:sz w:val="20"/>
          <w:szCs w:val="20"/>
        </w:rPr>
        <w:t xml:space="preserve">u và </w:t>
      </w:r>
      <w:r>
        <w:rPr>
          <w:rFonts w:ascii="Arial" w:hAnsi="Arial" w:cs="Arial"/>
          <w:sz w:val="20"/>
          <w:szCs w:val="20"/>
          <w:lang w:val="en-US"/>
        </w:rPr>
        <w:t>chữ ký trên chứng từ</w:t>
      </w:r>
      <w:r>
        <w:rPr>
          <w:rFonts w:ascii="Arial" w:hAnsi="Arial" w:cs="Arial"/>
          <w:sz w:val="20"/>
          <w:szCs w:val="20"/>
        </w:rPr>
        <w:t xml:space="preserve"> chuy</w:t>
      </w:r>
      <w:r>
        <w:rPr>
          <w:rFonts w:ascii="Arial" w:hAnsi="Arial" w:cs="Arial"/>
          <w:sz w:val="20"/>
          <w:szCs w:val="20"/>
          <w:lang w:val="en-US"/>
        </w:rPr>
        <w:t>ể</w:t>
      </w:r>
      <w:r w:rsidRPr="004F5CE6">
        <w:rPr>
          <w:rFonts w:ascii="Arial" w:hAnsi="Arial" w:cs="Arial"/>
          <w:sz w:val="20"/>
          <w:szCs w:val="20"/>
        </w:rPr>
        <w:t xml:space="preserve">n tiền khớp đúng với mẫu </w:t>
      </w:r>
      <w:r>
        <w:rPr>
          <w:rFonts w:ascii="Arial" w:hAnsi="Arial" w:cs="Arial"/>
          <w:sz w:val="20"/>
          <w:szCs w:val="20"/>
          <w:lang w:val="en-US"/>
        </w:rPr>
        <w:t>dấu</w:t>
      </w:r>
      <w:r>
        <w:rPr>
          <w:rFonts w:ascii="Arial" w:hAnsi="Arial" w:cs="Arial"/>
          <w:sz w:val="20"/>
          <w:szCs w:val="20"/>
        </w:rPr>
        <w:t xml:space="preserve"> và m</w:t>
      </w:r>
      <w:r>
        <w:rPr>
          <w:rFonts w:ascii="Arial" w:hAnsi="Arial" w:cs="Arial"/>
          <w:sz w:val="20"/>
          <w:szCs w:val="20"/>
          <w:lang w:val="en-US"/>
        </w:rPr>
        <w:t>ẫ</w:t>
      </w:r>
      <w:r w:rsidRPr="004F5CE6">
        <w:rPr>
          <w:rFonts w:ascii="Arial" w:hAnsi="Arial" w:cs="Arial"/>
          <w:sz w:val="20"/>
          <w:szCs w:val="20"/>
        </w:rPr>
        <w:t xml:space="preserve">u </w:t>
      </w:r>
      <w:r>
        <w:rPr>
          <w:rFonts w:ascii="Arial" w:hAnsi="Arial" w:cs="Arial"/>
          <w:sz w:val="20"/>
          <w:szCs w:val="20"/>
          <w:lang w:val="en-US"/>
        </w:rPr>
        <w:t>chữ</w:t>
      </w:r>
      <w:r>
        <w:rPr>
          <w:rFonts w:ascii="Arial" w:hAnsi="Arial" w:cs="Arial"/>
          <w:sz w:val="20"/>
          <w:szCs w:val="20"/>
        </w:rPr>
        <w:t xml:space="preserve"> ký </w:t>
      </w:r>
      <w:r>
        <w:rPr>
          <w:rFonts w:ascii="Arial" w:hAnsi="Arial" w:cs="Arial"/>
          <w:sz w:val="20"/>
          <w:szCs w:val="20"/>
          <w:lang w:val="en-US"/>
        </w:rPr>
        <w:t>đ</w:t>
      </w:r>
      <w:r w:rsidRPr="004F5CE6">
        <w:rPr>
          <w:rFonts w:ascii="Arial" w:hAnsi="Arial" w:cs="Arial"/>
          <w:sz w:val="20"/>
          <w:szCs w:val="20"/>
        </w:rPr>
        <w:t>ăng ký giao dịch tại Kho bạc Nhà nước; Trường hợp thực hiệ</w:t>
      </w:r>
      <w:r>
        <w:rPr>
          <w:rFonts w:ascii="Arial" w:hAnsi="Arial" w:cs="Arial"/>
          <w:sz w:val="20"/>
          <w:szCs w:val="20"/>
        </w:rPr>
        <w:t>n qua Trang thông tin dịch vụ c</w:t>
      </w:r>
      <w:r>
        <w:rPr>
          <w:rFonts w:ascii="Arial" w:hAnsi="Arial" w:cs="Arial"/>
          <w:sz w:val="20"/>
          <w:szCs w:val="20"/>
          <w:lang w:val="en-US"/>
        </w:rPr>
        <w:t>ô</w:t>
      </w:r>
      <w:r w:rsidRPr="004F5CE6">
        <w:rPr>
          <w:rFonts w:ascii="Arial" w:hAnsi="Arial" w:cs="Arial"/>
          <w:sz w:val="20"/>
          <w:szCs w:val="20"/>
        </w:rPr>
        <w:t>ng của Kho bạc Nhà nước, vi</w:t>
      </w:r>
      <w:r>
        <w:rPr>
          <w:rFonts w:ascii="Arial" w:hAnsi="Arial" w:cs="Arial"/>
          <w:sz w:val="20"/>
          <w:szCs w:val="20"/>
        </w:rPr>
        <w:t>ệc ký số trên các chứng từ chuy</w:t>
      </w:r>
      <w:r>
        <w:rPr>
          <w:rFonts w:ascii="Arial" w:hAnsi="Arial" w:cs="Arial"/>
          <w:sz w:val="20"/>
          <w:szCs w:val="20"/>
          <w:lang w:val="en-US"/>
        </w:rPr>
        <w:t>ể</w:t>
      </w:r>
      <w:r w:rsidRPr="004F5CE6">
        <w:rPr>
          <w:rFonts w:ascii="Arial" w:hAnsi="Arial" w:cs="Arial"/>
          <w:sz w:val="20"/>
          <w:szCs w:val="20"/>
        </w:rPr>
        <w:t xml:space="preserve">n tiền phải đúng họ tên, chức danh các thành viên theo quyết </w:t>
      </w:r>
      <w:r>
        <w:rPr>
          <w:rFonts w:ascii="Arial" w:hAnsi="Arial" w:cs="Arial"/>
          <w:sz w:val="20"/>
          <w:szCs w:val="20"/>
          <w:lang w:val="en-US"/>
        </w:rPr>
        <w:t>định</w:t>
      </w:r>
      <w:r w:rsidRPr="004F5CE6">
        <w:rPr>
          <w:rFonts w:ascii="Arial" w:hAnsi="Arial" w:cs="Arial"/>
          <w:sz w:val="20"/>
          <w:szCs w:val="20"/>
        </w:rPr>
        <w:t xml:space="preserve"> </w:t>
      </w:r>
      <w:r>
        <w:rPr>
          <w:rFonts w:ascii="Arial" w:hAnsi="Arial" w:cs="Arial"/>
          <w:sz w:val="20"/>
          <w:szCs w:val="20"/>
        </w:rPr>
        <w:t>của cấp có th</w:t>
      </w:r>
      <w:r>
        <w:rPr>
          <w:rFonts w:ascii="Arial" w:hAnsi="Arial" w:cs="Arial"/>
          <w:sz w:val="20"/>
          <w:szCs w:val="20"/>
          <w:lang w:val="en-US"/>
        </w:rPr>
        <w:t>ẩ</w:t>
      </w:r>
      <w:r w:rsidRPr="004F5CE6">
        <w:rPr>
          <w:rFonts w:ascii="Arial" w:hAnsi="Arial" w:cs="Arial"/>
          <w:sz w:val="20"/>
          <w:szCs w:val="20"/>
        </w:rPr>
        <w:t xml:space="preserve">m quyền, </w:t>
      </w:r>
      <w:r>
        <w:rPr>
          <w:rFonts w:ascii="Arial" w:hAnsi="Arial" w:cs="Arial"/>
          <w:sz w:val="20"/>
          <w:szCs w:val="20"/>
          <w:lang w:val="en-US"/>
        </w:rPr>
        <w:t>đã</w:t>
      </w:r>
      <w:r w:rsidRPr="004F5CE6">
        <w:rPr>
          <w:rFonts w:ascii="Arial" w:hAnsi="Arial" w:cs="Arial"/>
          <w:sz w:val="20"/>
          <w:szCs w:val="20"/>
        </w:rPr>
        <w:t xml:space="preserve"> thực hiện đăng ký với Kho bạc Nhà nước.</w:t>
      </w:r>
    </w:p>
    <w:p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Nội dung và </w:t>
      </w:r>
      <w:r>
        <w:rPr>
          <w:rFonts w:ascii="Arial" w:hAnsi="Arial" w:cs="Arial"/>
          <w:sz w:val="20"/>
          <w:szCs w:val="20"/>
          <w:lang w:val="en-US"/>
        </w:rPr>
        <w:t>số tiền</w:t>
      </w:r>
      <w:r w:rsidRPr="004F5CE6">
        <w:rPr>
          <w:rFonts w:ascii="Arial" w:hAnsi="Arial" w:cs="Arial"/>
          <w:sz w:val="20"/>
          <w:szCs w:val="20"/>
        </w:rPr>
        <w:t xml:space="preserve">, hạch toán </w:t>
      </w:r>
      <w:r>
        <w:rPr>
          <w:rFonts w:ascii="Arial" w:hAnsi="Arial" w:cs="Arial"/>
          <w:sz w:val="20"/>
          <w:szCs w:val="20"/>
          <w:lang w:val="en-US"/>
        </w:rPr>
        <w:t>kế</w:t>
      </w:r>
      <w:r w:rsidRPr="004F5CE6">
        <w:rPr>
          <w:rFonts w:ascii="Arial" w:hAnsi="Arial" w:cs="Arial"/>
          <w:sz w:val="20"/>
          <w:szCs w:val="20"/>
        </w:rPr>
        <w:t xml:space="preserve"> toán lại </w:t>
      </w:r>
      <w:r>
        <w:rPr>
          <w:rFonts w:ascii="Arial" w:hAnsi="Arial" w:cs="Arial"/>
          <w:sz w:val="20"/>
          <w:szCs w:val="20"/>
          <w:lang w:val="en-US"/>
        </w:rPr>
        <w:t>chứng</w:t>
      </w:r>
      <w:r w:rsidRPr="004F5CE6">
        <w:rPr>
          <w:rFonts w:ascii="Arial" w:hAnsi="Arial" w:cs="Arial"/>
          <w:sz w:val="20"/>
          <w:szCs w:val="20"/>
        </w:rPr>
        <w:t xml:space="preserve"> từ </w:t>
      </w:r>
      <w:r>
        <w:rPr>
          <w:rFonts w:ascii="Arial" w:hAnsi="Arial" w:cs="Arial"/>
          <w:sz w:val="20"/>
          <w:szCs w:val="20"/>
          <w:lang w:val="en-US"/>
        </w:rPr>
        <w:t>chuyển tiền</w:t>
      </w:r>
      <w:r w:rsidRPr="004F5CE6">
        <w:rPr>
          <w:rFonts w:ascii="Arial" w:hAnsi="Arial" w:cs="Arial"/>
          <w:sz w:val="20"/>
          <w:szCs w:val="20"/>
        </w:rPr>
        <w:t xml:space="preserve"> phù hợp với các hồ sơ có liên quan kèm theo.</w:t>
      </w:r>
      <w:bookmarkStart w:id="24" w:name="bookmark22"/>
      <w:bookmarkEnd w:id="24"/>
    </w:p>
    <w:p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1.2. </w:t>
      </w:r>
      <w:r w:rsidRPr="004F5CE6">
        <w:rPr>
          <w:rFonts w:ascii="Arial" w:hAnsi="Arial" w:cs="Arial"/>
          <w:sz w:val="20"/>
          <w:szCs w:val="20"/>
        </w:rPr>
        <w:t xml:space="preserve">Nội dung chi </w:t>
      </w:r>
      <w:r>
        <w:rPr>
          <w:rFonts w:ascii="Arial" w:hAnsi="Arial" w:cs="Arial"/>
          <w:sz w:val="20"/>
          <w:szCs w:val="20"/>
          <w:lang w:val="en-US"/>
        </w:rPr>
        <w:t>phải</w:t>
      </w:r>
      <w:r w:rsidRPr="004F5CE6">
        <w:rPr>
          <w:rFonts w:ascii="Arial" w:hAnsi="Arial" w:cs="Arial"/>
          <w:sz w:val="20"/>
          <w:szCs w:val="20"/>
        </w:rPr>
        <w:t xml:space="preserve"> phù hợp với mã nội dung kinh tế theo quy định của Mục lục NSNN hiện hành (không bao </w:t>
      </w:r>
      <w:r>
        <w:rPr>
          <w:rFonts w:ascii="Arial" w:hAnsi="Arial" w:cs="Arial"/>
          <w:sz w:val="20"/>
          <w:szCs w:val="20"/>
          <w:lang w:val="en-US"/>
        </w:rPr>
        <w:t>gồm</w:t>
      </w:r>
      <w:r w:rsidRPr="004F5CE6">
        <w:rPr>
          <w:rFonts w:ascii="Arial" w:hAnsi="Arial" w:cs="Arial"/>
          <w:sz w:val="20"/>
          <w:szCs w:val="20"/>
        </w:rPr>
        <w:t xml:space="preserve"> các khoản chi từ Tài khoản </w:t>
      </w:r>
      <w:r>
        <w:rPr>
          <w:rFonts w:ascii="Arial" w:hAnsi="Arial" w:cs="Arial"/>
          <w:sz w:val="20"/>
          <w:szCs w:val="20"/>
          <w:lang w:val="en-US"/>
        </w:rPr>
        <w:t>tiền</w:t>
      </w:r>
      <w:r w:rsidRPr="004F5CE6">
        <w:rPr>
          <w:rFonts w:ascii="Arial" w:hAnsi="Arial" w:cs="Arial"/>
          <w:sz w:val="20"/>
          <w:szCs w:val="20"/>
        </w:rPr>
        <w:t xml:space="preserve"> gửi).</w:t>
      </w:r>
      <w:bookmarkStart w:id="25" w:name="bookmark23"/>
      <w:bookmarkEnd w:id="25"/>
    </w:p>
    <w:p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1.3. </w:t>
      </w:r>
      <w:r w:rsidRPr="004F5CE6">
        <w:rPr>
          <w:rFonts w:ascii="Arial" w:hAnsi="Arial" w:cs="Arial"/>
          <w:sz w:val="20"/>
          <w:szCs w:val="20"/>
        </w:rPr>
        <w:t xml:space="preserve">Mức tạm ứng </w:t>
      </w:r>
      <w:r>
        <w:rPr>
          <w:rFonts w:ascii="Arial" w:hAnsi="Arial" w:cs="Arial"/>
          <w:sz w:val="20"/>
          <w:szCs w:val="20"/>
          <w:lang w:val="en-US"/>
        </w:rPr>
        <w:t>đảm</w:t>
      </w:r>
      <w:r w:rsidRPr="004F5CE6">
        <w:rPr>
          <w:rFonts w:ascii="Arial" w:hAnsi="Arial" w:cs="Arial"/>
          <w:sz w:val="20"/>
          <w:szCs w:val="20"/>
        </w:rPr>
        <w:t xml:space="preserve"> bảo theo đúng quy định tại Điều 6 Thông tư này. Nội dung </w:t>
      </w:r>
      <w:r>
        <w:rPr>
          <w:rFonts w:ascii="Arial" w:hAnsi="Arial" w:cs="Arial"/>
          <w:sz w:val="20"/>
          <w:szCs w:val="20"/>
          <w:lang w:val="en-US"/>
        </w:rPr>
        <w:t>đề</w:t>
      </w:r>
      <w:r w:rsidRPr="004F5CE6">
        <w:rPr>
          <w:rFonts w:ascii="Arial" w:hAnsi="Arial" w:cs="Arial"/>
          <w:sz w:val="20"/>
          <w:szCs w:val="20"/>
        </w:rPr>
        <w:t xml:space="preserve"> nghị thanh toán tạm </w:t>
      </w:r>
      <w:r>
        <w:rPr>
          <w:rFonts w:ascii="Arial" w:hAnsi="Arial" w:cs="Arial"/>
          <w:sz w:val="20"/>
          <w:szCs w:val="20"/>
          <w:lang w:val="en-US"/>
        </w:rPr>
        <w:t>ứng</w:t>
      </w:r>
      <w:r w:rsidRPr="004F5CE6">
        <w:rPr>
          <w:rFonts w:ascii="Arial" w:hAnsi="Arial" w:cs="Arial"/>
          <w:sz w:val="20"/>
          <w:szCs w:val="20"/>
        </w:rPr>
        <w:t xml:space="preserve"> </w:t>
      </w:r>
      <w:r>
        <w:rPr>
          <w:rFonts w:ascii="Arial" w:hAnsi="Arial" w:cs="Arial"/>
          <w:sz w:val="20"/>
          <w:szCs w:val="20"/>
          <w:lang w:val="en-US"/>
        </w:rPr>
        <w:t>phải</w:t>
      </w:r>
      <w:r w:rsidRPr="004F5CE6">
        <w:rPr>
          <w:rFonts w:ascii="Arial" w:hAnsi="Arial" w:cs="Arial"/>
          <w:sz w:val="20"/>
          <w:szCs w:val="20"/>
        </w:rPr>
        <w:t xml:space="preserve"> phù hợp với nội du</w:t>
      </w:r>
      <w:r>
        <w:rPr>
          <w:rFonts w:ascii="Arial" w:hAnsi="Arial" w:cs="Arial"/>
          <w:sz w:val="20"/>
          <w:szCs w:val="20"/>
        </w:rPr>
        <w:t xml:space="preserve">ng đề nghị tạm ứng. Trường hợp </w:t>
      </w:r>
      <w:r>
        <w:rPr>
          <w:rFonts w:ascii="Arial" w:hAnsi="Arial" w:cs="Arial"/>
          <w:sz w:val="20"/>
          <w:szCs w:val="20"/>
          <w:lang w:val="en-US"/>
        </w:rPr>
        <w:t>đ</w:t>
      </w:r>
      <w:r w:rsidRPr="004F5CE6">
        <w:rPr>
          <w:rFonts w:ascii="Arial" w:hAnsi="Arial" w:cs="Arial"/>
          <w:sz w:val="20"/>
          <w:szCs w:val="20"/>
        </w:rPr>
        <w:t>ơn vị chưa xác định được chính xác nội dun</w:t>
      </w:r>
      <w:r>
        <w:rPr>
          <w:rFonts w:ascii="Arial" w:hAnsi="Arial" w:cs="Arial"/>
          <w:sz w:val="20"/>
          <w:szCs w:val="20"/>
        </w:rPr>
        <w:t>g chi, thực hiện tạm ứng vào ti</w:t>
      </w:r>
      <w:r>
        <w:rPr>
          <w:rFonts w:ascii="Arial" w:hAnsi="Arial" w:cs="Arial"/>
          <w:sz w:val="20"/>
          <w:szCs w:val="20"/>
          <w:lang w:val="en-US"/>
        </w:rPr>
        <w:t>ể</w:t>
      </w:r>
      <w:r w:rsidRPr="004F5CE6">
        <w:rPr>
          <w:rFonts w:ascii="Arial" w:hAnsi="Arial" w:cs="Arial"/>
          <w:sz w:val="20"/>
          <w:szCs w:val="20"/>
        </w:rPr>
        <w:t xml:space="preserve">u mục khác của mục tương ứng với </w:t>
      </w:r>
      <w:r>
        <w:rPr>
          <w:rFonts w:ascii="Arial" w:hAnsi="Arial" w:cs="Arial"/>
          <w:sz w:val="20"/>
          <w:szCs w:val="20"/>
          <w:lang w:val="en-US"/>
        </w:rPr>
        <w:t>khoản</w:t>
      </w:r>
      <w:r w:rsidRPr="004F5CE6">
        <w:rPr>
          <w:rFonts w:ascii="Arial" w:hAnsi="Arial" w:cs="Arial"/>
          <w:sz w:val="20"/>
          <w:szCs w:val="20"/>
        </w:rPr>
        <w:t xml:space="preserve"> chi, Kho bạc Nhà nước thanh toán tạm ứng trong phạm vi các tiểu mục trong cùng</w:t>
      </w:r>
      <w:r>
        <w:rPr>
          <w:rFonts w:ascii="Arial" w:hAnsi="Arial" w:cs="Arial"/>
          <w:sz w:val="20"/>
          <w:szCs w:val="20"/>
        </w:rPr>
        <w:t xml:space="preserve"> nh</w:t>
      </w:r>
      <w:r>
        <w:rPr>
          <w:rFonts w:ascii="Arial" w:hAnsi="Arial" w:cs="Arial"/>
          <w:sz w:val="20"/>
          <w:szCs w:val="20"/>
          <w:lang w:val="en-US"/>
        </w:rPr>
        <w:t>ó</w:t>
      </w:r>
      <w:r>
        <w:rPr>
          <w:rFonts w:ascii="Arial" w:hAnsi="Arial" w:cs="Arial"/>
          <w:sz w:val="20"/>
          <w:szCs w:val="20"/>
        </w:rPr>
        <w:t>m mục</w:t>
      </w:r>
      <w:r>
        <w:rPr>
          <w:rFonts w:ascii="Arial" w:hAnsi="Arial" w:cs="Arial"/>
          <w:sz w:val="20"/>
          <w:szCs w:val="20"/>
          <w:lang w:val="en-US"/>
        </w:rPr>
        <w:t xml:space="preserve"> t</w:t>
      </w:r>
      <w:r w:rsidRPr="004F5CE6">
        <w:rPr>
          <w:rFonts w:ascii="Arial" w:hAnsi="Arial" w:cs="Arial"/>
          <w:sz w:val="20"/>
          <w:szCs w:val="20"/>
        </w:rPr>
        <w:t>ương ứng với nội dung đã tạm ứng.</w:t>
      </w:r>
      <w:bookmarkStart w:id="26" w:name="bookmark24"/>
      <w:bookmarkEnd w:id="26"/>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1.4. </w:t>
      </w:r>
      <w:r>
        <w:rPr>
          <w:rFonts w:ascii="Arial" w:hAnsi="Arial" w:cs="Arial"/>
          <w:sz w:val="20"/>
          <w:szCs w:val="20"/>
        </w:rPr>
        <w:t>Đ</w:t>
      </w:r>
      <w:r>
        <w:rPr>
          <w:rFonts w:ascii="Arial" w:hAnsi="Arial" w:cs="Arial"/>
          <w:sz w:val="20"/>
          <w:szCs w:val="20"/>
          <w:lang w:val="en-US"/>
        </w:rPr>
        <w:t>ố</w:t>
      </w:r>
      <w:r w:rsidRPr="004F5CE6">
        <w:rPr>
          <w:rFonts w:ascii="Arial" w:hAnsi="Arial" w:cs="Arial"/>
          <w:sz w:val="20"/>
          <w:szCs w:val="20"/>
        </w:rPr>
        <w:t xml:space="preserve">i với các khoản chi </w:t>
      </w:r>
      <w:r>
        <w:rPr>
          <w:rFonts w:ascii="Arial" w:hAnsi="Arial" w:cs="Arial"/>
          <w:sz w:val="20"/>
          <w:szCs w:val="20"/>
          <w:lang w:val="en-US"/>
        </w:rPr>
        <w:t>phải</w:t>
      </w:r>
      <w:r>
        <w:rPr>
          <w:rFonts w:ascii="Arial" w:hAnsi="Arial" w:cs="Arial"/>
          <w:sz w:val="20"/>
          <w:szCs w:val="20"/>
        </w:rPr>
        <w:t xml:space="preserve"> gửi Hợp đồng đ</w:t>
      </w:r>
      <w:r>
        <w:rPr>
          <w:rFonts w:ascii="Arial" w:hAnsi="Arial" w:cs="Arial"/>
          <w:sz w:val="20"/>
          <w:szCs w:val="20"/>
          <w:lang w:val="en-US"/>
        </w:rPr>
        <w:t>ế</w:t>
      </w:r>
      <w:r w:rsidRPr="004F5CE6">
        <w:rPr>
          <w:rFonts w:ascii="Arial" w:hAnsi="Arial" w:cs="Arial"/>
          <w:sz w:val="20"/>
          <w:szCs w:val="20"/>
        </w:rPr>
        <w:t>n Kho bạc Nhà nước (k</w:t>
      </w:r>
      <w:r>
        <w:rPr>
          <w:rFonts w:ascii="Arial" w:hAnsi="Arial" w:cs="Arial"/>
          <w:sz w:val="20"/>
          <w:szCs w:val="20"/>
        </w:rPr>
        <w:t>hoản chi có giá trị hợp đồng tr</w:t>
      </w:r>
      <w:r>
        <w:rPr>
          <w:rFonts w:ascii="Arial" w:hAnsi="Arial" w:cs="Arial"/>
          <w:sz w:val="20"/>
          <w:szCs w:val="20"/>
          <w:lang w:val="en-US"/>
        </w:rPr>
        <w:t>ê</w:t>
      </w:r>
      <w:r w:rsidRPr="004F5CE6">
        <w:rPr>
          <w:rFonts w:ascii="Arial" w:hAnsi="Arial" w:cs="Arial"/>
          <w:sz w:val="20"/>
          <w:szCs w:val="20"/>
        </w:rPr>
        <w:t xml:space="preserve">n 50 </w:t>
      </w:r>
      <w:r>
        <w:rPr>
          <w:rFonts w:ascii="Arial" w:hAnsi="Arial" w:cs="Arial"/>
          <w:sz w:val="20"/>
          <w:szCs w:val="20"/>
        </w:rPr>
        <w:t>triệu đồng), Kho bạc Nhà nước c</w:t>
      </w:r>
      <w:r>
        <w:rPr>
          <w:rFonts w:ascii="Arial" w:hAnsi="Arial" w:cs="Arial"/>
          <w:sz w:val="20"/>
          <w:szCs w:val="20"/>
          <w:lang w:val="en-US"/>
        </w:rPr>
        <w:t>ă</w:t>
      </w:r>
      <w:r w:rsidRPr="004F5CE6">
        <w:rPr>
          <w:rFonts w:ascii="Arial" w:hAnsi="Arial" w:cs="Arial"/>
          <w:sz w:val="20"/>
          <w:szCs w:val="20"/>
        </w:rPr>
        <w:t xml:space="preserve">n cứ hồ sơ đề nghị thanh toán của đơn vị sử dụng ngân </w:t>
      </w:r>
      <w:r w:rsidRPr="004F5CE6">
        <w:rPr>
          <w:rFonts w:ascii="Arial" w:hAnsi="Arial" w:cs="Arial"/>
          <w:sz w:val="20"/>
          <w:szCs w:val="20"/>
        </w:rPr>
        <w:lastRenderedPageBreak/>
        <w:t xml:space="preserve">sách, các điều </w:t>
      </w:r>
      <w:r>
        <w:rPr>
          <w:rFonts w:ascii="Arial" w:hAnsi="Arial" w:cs="Arial"/>
          <w:sz w:val="20"/>
          <w:szCs w:val="20"/>
          <w:lang w:val="en-US"/>
        </w:rPr>
        <w:t>khoản</w:t>
      </w:r>
      <w:r w:rsidRPr="004F5CE6">
        <w:rPr>
          <w:rFonts w:ascii="Arial" w:hAnsi="Arial" w:cs="Arial"/>
          <w:sz w:val="20"/>
          <w:szCs w:val="20"/>
        </w:rPr>
        <w:t xml:space="preserve"> thanh toán, tạm ứng được quy định trong hợp đồng và </w:t>
      </w:r>
      <w:r>
        <w:rPr>
          <w:rFonts w:ascii="Arial" w:hAnsi="Arial" w:cs="Arial"/>
          <w:sz w:val="20"/>
          <w:szCs w:val="20"/>
          <w:lang w:val="en-US"/>
        </w:rPr>
        <w:t>tổng</w:t>
      </w:r>
      <w:r w:rsidRPr="004F5CE6">
        <w:rPr>
          <w:rFonts w:ascii="Arial" w:hAnsi="Arial" w:cs="Arial"/>
          <w:sz w:val="20"/>
          <w:szCs w:val="20"/>
        </w:rPr>
        <w:t xml:space="preserve"> giá trị Hợp đồng </w:t>
      </w:r>
      <w:r>
        <w:rPr>
          <w:rFonts w:ascii="Arial" w:hAnsi="Arial" w:cs="Arial"/>
          <w:sz w:val="20"/>
          <w:szCs w:val="20"/>
          <w:lang w:val="en-US"/>
        </w:rPr>
        <w:t>để</w:t>
      </w:r>
      <w:r w:rsidRPr="004F5CE6">
        <w:rPr>
          <w:rFonts w:ascii="Arial" w:hAnsi="Arial" w:cs="Arial"/>
          <w:sz w:val="20"/>
          <w:szCs w:val="20"/>
        </w:rPr>
        <w:t xml:space="preserve"> tạm ứng, thanh toán cho </w:t>
      </w:r>
      <w:r>
        <w:rPr>
          <w:rFonts w:ascii="Arial" w:hAnsi="Arial" w:cs="Arial"/>
          <w:sz w:val="20"/>
          <w:szCs w:val="20"/>
          <w:lang w:val="en-US"/>
        </w:rPr>
        <w:t>đối</w:t>
      </w:r>
      <w:r w:rsidRPr="004F5CE6">
        <w:rPr>
          <w:rFonts w:ascii="Arial" w:hAnsi="Arial" w:cs="Arial"/>
          <w:sz w:val="20"/>
          <w:szCs w:val="20"/>
        </w:rPr>
        <w:t xml:space="preserve"> </w:t>
      </w:r>
      <w:r>
        <w:rPr>
          <w:rFonts w:ascii="Arial" w:hAnsi="Arial" w:cs="Arial"/>
          <w:sz w:val="20"/>
          <w:szCs w:val="20"/>
          <w:lang w:val="en-US"/>
        </w:rPr>
        <w:t>tượng thụ hưởng</w:t>
      </w:r>
      <w:r w:rsidRPr="004F5CE6">
        <w:rPr>
          <w:rFonts w:ascii="Arial" w:hAnsi="Arial" w:cs="Arial"/>
          <w:sz w:val="20"/>
          <w:szCs w:val="20"/>
        </w:rPr>
        <w:t>.</w:t>
      </w:r>
    </w:p>
    <w:p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Trường hợp hợp đồng có quy định </w:t>
      </w:r>
      <w:r>
        <w:rPr>
          <w:rFonts w:ascii="Arial" w:hAnsi="Arial" w:cs="Arial"/>
          <w:sz w:val="20"/>
          <w:szCs w:val="20"/>
          <w:lang w:val="en-US"/>
        </w:rPr>
        <w:t>phải</w:t>
      </w:r>
      <w:r w:rsidRPr="004F5CE6">
        <w:rPr>
          <w:rFonts w:ascii="Arial" w:hAnsi="Arial" w:cs="Arial"/>
          <w:sz w:val="20"/>
          <w:szCs w:val="20"/>
        </w:rPr>
        <w:t xml:space="preserve"> bảo lãnh </w:t>
      </w:r>
      <w:r>
        <w:rPr>
          <w:rFonts w:ascii="Arial" w:hAnsi="Arial" w:cs="Arial"/>
          <w:sz w:val="20"/>
          <w:szCs w:val="20"/>
          <w:lang w:val="en-US"/>
        </w:rPr>
        <w:t>tạm</w:t>
      </w:r>
      <w:r w:rsidRPr="004F5CE6">
        <w:rPr>
          <w:rFonts w:ascii="Arial" w:hAnsi="Arial" w:cs="Arial"/>
          <w:sz w:val="20"/>
          <w:szCs w:val="20"/>
        </w:rPr>
        <w:t xml:space="preserve"> ứng, Kho bạc Nhà nước kiểm soát </w:t>
      </w:r>
      <w:r>
        <w:rPr>
          <w:rFonts w:ascii="Arial" w:hAnsi="Arial" w:cs="Arial"/>
          <w:sz w:val="20"/>
          <w:szCs w:val="20"/>
          <w:lang w:val="en-US"/>
        </w:rPr>
        <w:t>đảm bảo</w:t>
      </w:r>
      <w:r w:rsidRPr="004F5CE6">
        <w:rPr>
          <w:rFonts w:ascii="Arial" w:hAnsi="Arial" w:cs="Arial"/>
          <w:sz w:val="20"/>
          <w:szCs w:val="20"/>
        </w:rPr>
        <w:t xml:space="preserve"> thời gian hiệu lực của </w:t>
      </w:r>
      <w:r>
        <w:rPr>
          <w:rFonts w:ascii="Arial" w:hAnsi="Arial" w:cs="Arial"/>
          <w:sz w:val="20"/>
          <w:szCs w:val="20"/>
          <w:lang w:val="en-US"/>
        </w:rPr>
        <w:t>bảo</w:t>
      </w:r>
      <w:r>
        <w:rPr>
          <w:rFonts w:ascii="Arial" w:hAnsi="Arial" w:cs="Arial"/>
          <w:sz w:val="20"/>
          <w:szCs w:val="20"/>
        </w:rPr>
        <w:t xml:space="preserve"> lãnh </w:t>
      </w:r>
      <w:r>
        <w:rPr>
          <w:rFonts w:ascii="Arial" w:hAnsi="Arial" w:cs="Arial"/>
          <w:sz w:val="20"/>
          <w:szCs w:val="20"/>
          <w:lang w:val="en-US"/>
        </w:rPr>
        <w:t>t</w:t>
      </w:r>
      <w:r w:rsidRPr="004F5CE6">
        <w:rPr>
          <w:rFonts w:ascii="Arial" w:hAnsi="Arial" w:cs="Arial"/>
          <w:sz w:val="20"/>
          <w:szCs w:val="20"/>
        </w:rPr>
        <w:t xml:space="preserve">ạm ứng hợp đồng phải được kéo dài cho đến khi </w:t>
      </w:r>
      <w:r>
        <w:rPr>
          <w:rFonts w:ascii="Arial" w:hAnsi="Arial" w:cs="Arial"/>
          <w:sz w:val="20"/>
          <w:szCs w:val="20"/>
          <w:lang w:val="en-US"/>
        </w:rPr>
        <w:t>đơn</w:t>
      </w:r>
      <w:r w:rsidRPr="004F5CE6">
        <w:rPr>
          <w:rFonts w:ascii="Arial" w:hAnsi="Arial" w:cs="Arial"/>
          <w:sz w:val="20"/>
          <w:szCs w:val="20"/>
        </w:rPr>
        <w:t xml:space="preserve"> vị </w:t>
      </w:r>
      <w:r>
        <w:rPr>
          <w:rFonts w:ascii="Arial" w:hAnsi="Arial" w:cs="Arial"/>
          <w:sz w:val="20"/>
          <w:szCs w:val="20"/>
          <w:lang w:val="en-US"/>
        </w:rPr>
        <w:t>sử</w:t>
      </w:r>
      <w:r w:rsidRPr="004F5CE6">
        <w:rPr>
          <w:rFonts w:ascii="Arial" w:hAnsi="Arial" w:cs="Arial"/>
          <w:sz w:val="20"/>
          <w:szCs w:val="20"/>
        </w:rPr>
        <w:t xml:space="preserve"> dụng ngân sách thu hồi hết số tiền tạm ứng, khi </w:t>
      </w:r>
      <w:r>
        <w:rPr>
          <w:rFonts w:ascii="Arial" w:hAnsi="Arial" w:cs="Arial"/>
          <w:sz w:val="20"/>
          <w:szCs w:val="20"/>
          <w:lang w:val="en-US"/>
        </w:rPr>
        <w:t>bảo lãnh</w:t>
      </w:r>
      <w:r w:rsidRPr="004F5CE6">
        <w:rPr>
          <w:rFonts w:ascii="Arial" w:hAnsi="Arial" w:cs="Arial"/>
          <w:sz w:val="20"/>
          <w:szCs w:val="20"/>
        </w:rPr>
        <w:t xml:space="preserve"> tạm ứng hết thời hạn nhưng </w:t>
      </w:r>
      <w:r>
        <w:rPr>
          <w:rFonts w:ascii="Arial" w:hAnsi="Arial" w:cs="Arial"/>
          <w:sz w:val="20"/>
          <w:szCs w:val="20"/>
          <w:lang w:val="en-US"/>
        </w:rPr>
        <w:t>đơn vị sử</w:t>
      </w:r>
      <w:r w:rsidRPr="004F5CE6">
        <w:rPr>
          <w:rFonts w:ascii="Arial" w:hAnsi="Arial" w:cs="Arial"/>
          <w:sz w:val="20"/>
          <w:szCs w:val="20"/>
        </w:rPr>
        <w:t xml:space="preserve"> dụng ngân sách chưa thanh toán hết số tiền tạm ứng, Kho bạc Nhà nước có trách nhiệm </w:t>
      </w:r>
      <w:r>
        <w:rPr>
          <w:rFonts w:ascii="Arial" w:hAnsi="Arial" w:cs="Arial"/>
          <w:sz w:val="20"/>
          <w:szCs w:val="20"/>
          <w:lang w:val="en-US"/>
        </w:rPr>
        <w:t>đôn đốc</w:t>
      </w:r>
      <w:r w:rsidRPr="004F5CE6">
        <w:rPr>
          <w:rFonts w:ascii="Arial" w:hAnsi="Arial" w:cs="Arial"/>
          <w:sz w:val="20"/>
          <w:szCs w:val="20"/>
        </w:rPr>
        <w:t xml:space="preserve"> đơn vị sử dụng ngân sách phối hợp với nhà thầu làm thủ tục gia hạn bảo </w:t>
      </w:r>
      <w:r>
        <w:rPr>
          <w:rFonts w:ascii="Arial" w:hAnsi="Arial" w:cs="Arial"/>
          <w:sz w:val="20"/>
          <w:szCs w:val="20"/>
          <w:lang w:val="en-US"/>
        </w:rPr>
        <w:t>lãnh</w:t>
      </w:r>
      <w:r w:rsidRPr="004F5CE6">
        <w:rPr>
          <w:rFonts w:ascii="Arial" w:hAnsi="Arial" w:cs="Arial"/>
          <w:sz w:val="20"/>
          <w:szCs w:val="20"/>
        </w:rPr>
        <w:t xml:space="preserve"> tạm ứng hoặc thanh toán </w:t>
      </w:r>
      <w:r>
        <w:rPr>
          <w:rFonts w:ascii="Arial" w:hAnsi="Arial" w:cs="Arial"/>
          <w:sz w:val="20"/>
          <w:szCs w:val="20"/>
          <w:lang w:val="en-US"/>
        </w:rPr>
        <w:t>tạm</w:t>
      </w:r>
      <w:r w:rsidRPr="004F5CE6">
        <w:rPr>
          <w:rFonts w:ascii="Arial" w:hAnsi="Arial" w:cs="Arial"/>
          <w:sz w:val="20"/>
          <w:szCs w:val="20"/>
        </w:rPr>
        <w:t xml:space="preserve"> ứng theo quy định.</w:t>
      </w:r>
      <w:bookmarkStart w:id="27" w:name="bookmark25"/>
      <w:bookmarkEnd w:id="27"/>
    </w:p>
    <w:p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1.5. </w:t>
      </w:r>
      <w:r>
        <w:rPr>
          <w:rFonts w:ascii="Arial" w:hAnsi="Arial" w:cs="Arial"/>
          <w:sz w:val="20"/>
          <w:szCs w:val="20"/>
        </w:rPr>
        <w:t>Kiểm soát</w:t>
      </w:r>
      <w:r w:rsidRPr="004F5CE6">
        <w:rPr>
          <w:rFonts w:ascii="Arial" w:hAnsi="Arial" w:cs="Arial"/>
          <w:sz w:val="20"/>
          <w:szCs w:val="20"/>
        </w:rPr>
        <w:t xml:space="preserve"> </w:t>
      </w:r>
      <w:r>
        <w:rPr>
          <w:rFonts w:ascii="Arial" w:hAnsi="Arial" w:cs="Arial"/>
          <w:sz w:val="20"/>
          <w:szCs w:val="20"/>
          <w:lang w:val="en-US"/>
        </w:rPr>
        <w:t>đối</w:t>
      </w:r>
      <w:r>
        <w:rPr>
          <w:rFonts w:ascii="Arial" w:hAnsi="Arial" w:cs="Arial"/>
          <w:sz w:val="20"/>
          <w:szCs w:val="20"/>
        </w:rPr>
        <w:t xml:space="preserve"> với B</w:t>
      </w:r>
      <w:r>
        <w:rPr>
          <w:rFonts w:ascii="Arial" w:hAnsi="Arial" w:cs="Arial"/>
          <w:sz w:val="20"/>
          <w:szCs w:val="20"/>
          <w:lang w:val="en-US"/>
        </w:rPr>
        <w:t>ả</w:t>
      </w:r>
      <w:r w:rsidRPr="004F5CE6">
        <w:rPr>
          <w:rFonts w:ascii="Arial" w:hAnsi="Arial" w:cs="Arial"/>
          <w:sz w:val="20"/>
          <w:szCs w:val="20"/>
        </w:rPr>
        <w:t>ng xác định giá trị khối lư</w:t>
      </w:r>
      <w:r>
        <w:rPr>
          <w:rFonts w:ascii="Arial" w:hAnsi="Arial" w:cs="Arial"/>
          <w:sz w:val="20"/>
          <w:szCs w:val="20"/>
        </w:rPr>
        <w:t>ợng công việc hoàn thành theo M</w:t>
      </w:r>
      <w:r>
        <w:rPr>
          <w:rFonts w:ascii="Arial" w:hAnsi="Arial" w:cs="Arial"/>
          <w:sz w:val="20"/>
          <w:szCs w:val="20"/>
          <w:lang w:val="en-US"/>
        </w:rPr>
        <w:t>ẫ</w:t>
      </w:r>
      <w:r w:rsidRPr="004F5CE6">
        <w:rPr>
          <w:rFonts w:ascii="Arial" w:hAnsi="Arial" w:cs="Arial"/>
          <w:sz w:val="20"/>
          <w:szCs w:val="20"/>
        </w:rPr>
        <w:t>u số 08a ban hành kèm theo Phụ lục II Nghị định số 11/2020/</w:t>
      </w:r>
      <w:r>
        <w:rPr>
          <w:rFonts w:ascii="Arial" w:hAnsi="Arial" w:cs="Arial"/>
          <w:sz w:val="20"/>
          <w:szCs w:val="20"/>
        </w:rPr>
        <w:t>NĐ-CP</w:t>
      </w:r>
      <w:r w:rsidRPr="004F5CE6">
        <w:rPr>
          <w:rFonts w:ascii="Arial" w:hAnsi="Arial" w:cs="Arial"/>
          <w:sz w:val="20"/>
          <w:szCs w:val="20"/>
        </w:rPr>
        <w:t>:</w:t>
      </w:r>
      <w:bookmarkStart w:id="28" w:name="bookmark26"/>
      <w:bookmarkEnd w:id="28"/>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4F5CE6">
        <w:rPr>
          <w:rFonts w:ascii="Arial" w:hAnsi="Arial" w:cs="Arial"/>
          <w:sz w:val="20"/>
          <w:szCs w:val="20"/>
        </w:rPr>
        <w:t xml:space="preserve">Đối với khoản </w:t>
      </w:r>
      <w:r>
        <w:rPr>
          <w:rFonts w:ascii="Arial" w:hAnsi="Arial" w:cs="Arial"/>
          <w:sz w:val="20"/>
          <w:szCs w:val="20"/>
        </w:rPr>
        <w:t>chi mua s</w:t>
      </w:r>
      <w:r>
        <w:rPr>
          <w:rFonts w:ascii="Arial" w:hAnsi="Arial" w:cs="Arial"/>
          <w:sz w:val="20"/>
          <w:szCs w:val="20"/>
          <w:lang w:val="en-US"/>
        </w:rPr>
        <w:t>ắ</w:t>
      </w:r>
      <w:r w:rsidRPr="004F5CE6">
        <w:rPr>
          <w:rFonts w:ascii="Arial" w:hAnsi="Arial" w:cs="Arial"/>
          <w:sz w:val="20"/>
          <w:szCs w:val="20"/>
        </w:rPr>
        <w:t>m hàng hóa:</w:t>
      </w:r>
    </w:p>
    <w:p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Kho bạc Nhà nước </w:t>
      </w:r>
      <w:r>
        <w:rPr>
          <w:rFonts w:ascii="Arial" w:hAnsi="Arial" w:cs="Arial"/>
          <w:sz w:val="20"/>
          <w:szCs w:val="20"/>
        </w:rPr>
        <w:t>kiểm soát</w:t>
      </w:r>
      <w:r w:rsidRPr="004F5CE6">
        <w:rPr>
          <w:rFonts w:ascii="Arial" w:hAnsi="Arial" w:cs="Arial"/>
          <w:sz w:val="20"/>
          <w:szCs w:val="20"/>
        </w:rPr>
        <w:t xml:space="preserve"> nội dung công việc, </w:t>
      </w:r>
      <w:r>
        <w:rPr>
          <w:rFonts w:ascii="Arial" w:hAnsi="Arial" w:cs="Arial"/>
          <w:sz w:val="20"/>
          <w:szCs w:val="20"/>
          <w:lang w:val="en-US"/>
        </w:rPr>
        <w:t>đơn vị tính</w:t>
      </w:r>
      <w:r w:rsidRPr="004F5CE6">
        <w:rPr>
          <w:rFonts w:ascii="Arial" w:hAnsi="Arial" w:cs="Arial"/>
          <w:sz w:val="20"/>
          <w:szCs w:val="20"/>
        </w:rPr>
        <w:t xml:space="preserve">, </w:t>
      </w:r>
      <w:r>
        <w:rPr>
          <w:rFonts w:ascii="Arial" w:hAnsi="Arial" w:cs="Arial"/>
          <w:sz w:val="20"/>
          <w:szCs w:val="20"/>
          <w:lang w:val="en-US"/>
        </w:rPr>
        <w:t>số</w:t>
      </w:r>
      <w:r>
        <w:rPr>
          <w:rFonts w:ascii="Arial" w:hAnsi="Arial" w:cs="Arial"/>
          <w:sz w:val="20"/>
          <w:szCs w:val="20"/>
        </w:rPr>
        <w:t xml:space="preserve"> lượng, </w:t>
      </w:r>
      <w:r>
        <w:rPr>
          <w:rFonts w:ascii="Arial" w:hAnsi="Arial" w:cs="Arial"/>
          <w:sz w:val="20"/>
          <w:szCs w:val="20"/>
          <w:lang w:val="en-US"/>
        </w:rPr>
        <w:t>đ</w:t>
      </w:r>
      <w:r w:rsidRPr="004F5CE6">
        <w:rPr>
          <w:rFonts w:ascii="Arial" w:hAnsi="Arial" w:cs="Arial"/>
          <w:sz w:val="20"/>
          <w:szCs w:val="20"/>
        </w:rPr>
        <w:t xml:space="preserve">ơn giá </w:t>
      </w:r>
      <w:r>
        <w:rPr>
          <w:rFonts w:ascii="Arial" w:hAnsi="Arial" w:cs="Arial"/>
          <w:sz w:val="20"/>
          <w:szCs w:val="20"/>
          <w:lang w:val="en-US"/>
        </w:rPr>
        <w:t>đảm bảo</w:t>
      </w:r>
      <w:r w:rsidRPr="004F5CE6">
        <w:rPr>
          <w:rFonts w:ascii="Arial" w:hAnsi="Arial" w:cs="Arial"/>
          <w:sz w:val="20"/>
          <w:szCs w:val="20"/>
        </w:rPr>
        <w:t xml:space="preserve"> theo dung </w:t>
      </w:r>
      <w:r>
        <w:rPr>
          <w:rFonts w:ascii="Arial" w:hAnsi="Arial" w:cs="Arial"/>
          <w:sz w:val="20"/>
          <w:szCs w:val="20"/>
          <w:lang w:val="en-US"/>
        </w:rPr>
        <w:t>quy</w:t>
      </w:r>
      <w:r w:rsidRPr="004F5CE6">
        <w:rPr>
          <w:rFonts w:ascii="Arial" w:hAnsi="Arial" w:cs="Arial"/>
          <w:sz w:val="20"/>
          <w:szCs w:val="20"/>
        </w:rPr>
        <w:t xml:space="preserve"> định của hợp đồng, không vượt giá trị hợp </w:t>
      </w:r>
      <w:r>
        <w:rPr>
          <w:rFonts w:ascii="Arial" w:hAnsi="Arial" w:cs="Arial"/>
          <w:sz w:val="20"/>
          <w:szCs w:val="20"/>
          <w:lang w:val="en-US"/>
        </w:rPr>
        <w:t>đồng</w:t>
      </w:r>
      <w:r w:rsidRPr="004F5CE6">
        <w:rPr>
          <w:rFonts w:ascii="Arial" w:hAnsi="Arial" w:cs="Arial"/>
          <w:sz w:val="20"/>
          <w:szCs w:val="20"/>
        </w:rPr>
        <w:t xml:space="preserve">. Riêng </w:t>
      </w:r>
      <w:r>
        <w:rPr>
          <w:rFonts w:ascii="Arial" w:hAnsi="Arial" w:cs="Arial"/>
          <w:sz w:val="20"/>
          <w:szCs w:val="20"/>
          <w:lang w:val="en-US"/>
        </w:rPr>
        <w:t>đối</w:t>
      </w:r>
      <w:r w:rsidRPr="004F5CE6">
        <w:rPr>
          <w:rFonts w:ascii="Arial" w:hAnsi="Arial" w:cs="Arial"/>
          <w:sz w:val="20"/>
          <w:szCs w:val="20"/>
        </w:rPr>
        <w:t xml:space="preserve"> với chi mua </w:t>
      </w:r>
      <w:r>
        <w:rPr>
          <w:rFonts w:ascii="Arial" w:hAnsi="Arial" w:cs="Arial"/>
          <w:sz w:val="20"/>
          <w:szCs w:val="20"/>
          <w:lang w:val="en-US"/>
        </w:rPr>
        <w:t>thuốc</w:t>
      </w:r>
      <w:r w:rsidRPr="004F5CE6">
        <w:rPr>
          <w:rFonts w:ascii="Arial" w:hAnsi="Arial" w:cs="Arial"/>
          <w:sz w:val="20"/>
          <w:szCs w:val="20"/>
        </w:rPr>
        <w:t xml:space="preserve">, dịch truyền, hóa chất, vật tư y tế sử dụng trong quá </w:t>
      </w:r>
      <w:r>
        <w:rPr>
          <w:rFonts w:ascii="Arial" w:hAnsi="Arial" w:cs="Arial"/>
          <w:sz w:val="20"/>
          <w:szCs w:val="20"/>
          <w:lang w:val="en-US"/>
        </w:rPr>
        <w:t>trình điều</w:t>
      </w:r>
      <w:r w:rsidRPr="004F5CE6">
        <w:rPr>
          <w:rFonts w:ascii="Arial" w:hAnsi="Arial" w:cs="Arial"/>
          <w:sz w:val="20"/>
          <w:szCs w:val="20"/>
        </w:rPr>
        <w:t xml:space="preserve"> trị khám </w:t>
      </w:r>
      <w:r>
        <w:rPr>
          <w:rFonts w:ascii="Arial" w:hAnsi="Arial" w:cs="Arial"/>
          <w:sz w:val="20"/>
          <w:szCs w:val="20"/>
        </w:rPr>
        <w:t>chữa bệnh</w:t>
      </w:r>
      <w:r w:rsidRPr="004F5CE6">
        <w:rPr>
          <w:rFonts w:ascii="Arial" w:hAnsi="Arial" w:cs="Arial"/>
          <w:sz w:val="20"/>
          <w:szCs w:val="20"/>
        </w:rPr>
        <w:t xml:space="preserve"> thực hiện theo quy định tại </w:t>
      </w:r>
      <w:r>
        <w:rPr>
          <w:rFonts w:ascii="Arial" w:hAnsi="Arial" w:cs="Arial"/>
          <w:sz w:val="20"/>
          <w:szCs w:val="20"/>
          <w:lang w:val="en-US"/>
        </w:rPr>
        <w:t>tiết</w:t>
      </w:r>
      <w:r w:rsidRPr="004F5CE6">
        <w:rPr>
          <w:rFonts w:ascii="Arial" w:hAnsi="Arial" w:cs="Arial"/>
          <w:sz w:val="20"/>
          <w:szCs w:val="20"/>
        </w:rPr>
        <w:t xml:space="preserve"> b </w:t>
      </w:r>
      <w:r>
        <w:rPr>
          <w:rFonts w:ascii="Arial" w:hAnsi="Arial" w:cs="Arial"/>
          <w:sz w:val="20"/>
          <w:szCs w:val="20"/>
          <w:lang w:val="en-US"/>
        </w:rPr>
        <w:t>điểm</w:t>
      </w:r>
      <w:r w:rsidRPr="004F5CE6">
        <w:rPr>
          <w:rFonts w:ascii="Arial" w:hAnsi="Arial" w:cs="Arial"/>
          <w:sz w:val="20"/>
          <w:szCs w:val="20"/>
        </w:rPr>
        <w:t xml:space="preserve"> 2.2 khoản 2 Điều này.</w:t>
      </w:r>
      <w:bookmarkStart w:id="29" w:name="bookmark27"/>
      <w:bookmarkEnd w:id="29"/>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Pr>
          <w:rFonts w:ascii="Arial" w:hAnsi="Arial" w:cs="Arial"/>
          <w:sz w:val="20"/>
          <w:szCs w:val="20"/>
        </w:rPr>
        <w:t>Đ</w:t>
      </w:r>
      <w:r>
        <w:rPr>
          <w:rFonts w:ascii="Arial" w:hAnsi="Arial" w:cs="Arial"/>
          <w:sz w:val="20"/>
          <w:szCs w:val="20"/>
          <w:lang w:val="en-US"/>
        </w:rPr>
        <w:t>ố</w:t>
      </w:r>
      <w:r w:rsidRPr="004F5CE6">
        <w:rPr>
          <w:rFonts w:ascii="Arial" w:hAnsi="Arial" w:cs="Arial"/>
          <w:sz w:val="20"/>
          <w:szCs w:val="20"/>
        </w:rPr>
        <w:t xml:space="preserve">i với </w:t>
      </w:r>
      <w:r>
        <w:rPr>
          <w:rFonts w:ascii="Arial" w:hAnsi="Arial" w:cs="Arial"/>
          <w:sz w:val="20"/>
          <w:szCs w:val="20"/>
          <w:lang w:val="en-US"/>
        </w:rPr>
        <w:t>khoản</w:t>
      </w:r>
      <w:r w:rsidRPr="004F5CE6">
        <w:rPr>
          <w:rFonts w:ascii="Arial" w:hAnsi="Arial" w:cs="Arial"/>
          <w:sz w:val="20"/>
          <w:szCs w:val="20"/>
        </w:rPr>
        <w:t xml:space="preserve"> chi dịch vụ:</w:t>
      </w:r>
    </w:p>
    <w:p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Đơn vị sử dụ</w:t>
      </w:r>
      <w:r>
        <w:rPr>
          <w:rFonts w:ascii="Arial" w:hAnsi="Arial" w:cs="Arial"/>
          <w:sz w:val="20"/>
          <w:szCs w:val="20"/>
        </w:rPr>
        <w:t xml:space="preserve">ng ngân sách căn cứ nội dung </w:t>
      </w:r>
      <w:r>
        <w:rPr>
          <w:rFonts w:ascii="Arial" w:hAnsi="Arial" w:cs="Arial"/>
          <w:sz w:val="20"/>
          <w:szCs w:val="20"/>
          <w:lang w:val="en-US"/>
        </w:rPr>
        <w:t>h</w:t>
      </w:r>
      <w:r>
        <w:rPr>
          <w:rFonts w:ascii="Arial" w:hAnsi="Arial" w:cs="Arial"/>
          <w:sz w:val="20"/>
          <w:szCs w:val="20"/>
        </w:rPr>
        <w:t xml:space="preserve">ợp </w:t>
      </w:r>
      <w:r>
        <w:rPr>
          <w:rFonts w:ascii="Arial" w:hAnsi="Arial" w:cs="Arial"/>
          <w:sz w:val="20"/>
          <w:szCs w:val="20"/>
          <w:lang w:val="en-US"/>
        </w:rPr>
        <w:t>đ</w:t>
      </w:r>
      <w:r>
        <w:rPr>
          <w:rFonts w:ascii="Arial" w:hAnsi="Arial" w:cs="Arial"/>
          <w:sz w:val="20"/>
          <w:szCs w:val="20"/>
        </w:rPr>
        <w:t>ồng, Biên b</w:t>
      </w:r>
      <w:r>
        <w:rPr>
          <w:rFonts w:ascii="Arial" w:hAnsi="Arial" w:cs="Arial"/>
          <w:sz w:val="20"/>
          <w:szCs w:val="20"/>
          <w:lang w:val="en-US"/>
        </w:rPr>
        <w:t>ả</w:t>
      </w:r>
      <w:r w:rsidRPr="004F5CE6">
        <w:rPr>
          <w:rFonts w:ascii="Arial" w:hAnsi="Arial" w:cs="Arial"/>
          <w:sz w:val="20"/>
          <w:szCs w:val="20"/>
        </w:rPr>
        <w:t xml:space="preserve">n nghiệm thu </w:t>
      </w:r>
      <w:r>
        <w:rPr>
          <w:rFonts w:ascii="Arial" w:hAnsi="Arial" w:cs="Arial"/>
          <w:sz w:val="20"/>
          <w:szCs w:val="20"/>
          <w:lang w:val="en-US"/>
        </w:rPr>
        <w:t>để</w:t>
      </w:r>
      <w:r>
        <w:rPr>
          <w:rFonts w:ascii="Arial" w:hAnsi="Arial" w:cs="Arial"/>
          <w:sz w:val="20"/>
          <w:szCs w:val="20"/>
        </w:rPr>
        <w:t xml:space="preserve"> lập B</w:t>
      </w:r>
      <w:r>
        <w:rPr>
          <w:rFonts w:ascii="Arial" w:hAnsi="Arial" w:cs="Arial"/>
          <w:sz w:val="20"/>
          <w:szCs w:val="20"/>
          <w:lang w:val="en-US"/>
        </w:rPr>
        <w:t>ả</w:t>
      </w:r>
      <w:r w:rsidRPr="004F5CE6">
        <w:rPr>
          <w:rFonts w:ascii="Arial" w:hAnsi="Arial" w:cs="Arial"/>
          <w:sz w:val="20"/>
          <w:szCs w:val="20"/>
        </w:rPr>
        <w:t xml:space="preserve">ng xác </w:t>
      </w:r>
      <w:r>
        <w:rPr>
          <w:rFonts w:ascii="Arial" w:hAnsi="Arial" w:cs="Arial"/>
          <w:sz w:val="20"/>
          <w:szCs w:val="20"/>
          <w:lang w:val="en-US"/>
        </w:rPr>
        <w:t xml:space="preserve">định giá </w:t>
      </w:r>
      <w:r w:rsidRPr="004F5CE6">
        <w:rPr>
          <w:rFonts w:ascii="Arial" w:hAnsi="Arial" w:cs="Arial"/>
          <w:sz w:val="20"/>
          <w:szCs w:val="20"/>
        </w:rPr>
        <w:t xml:space="preserve">trị khối lượng công việc hoàn thành gửi Kho bạc Nhà nước cho phù hợp, </w:t>
      </w:r>
      <w:r>
        <w:rPr>
          <w:rFonts w:ascii="Arial" w:hAnsi="Arial" w:cs="Arial"/>
          <w:sz w:val="20"/>
          <w:szCs w:val="20"/>
          <w:lang w:val="en-US"/>
        </w:rPr>
        <w:t>đảm bảo thể hiện</w:t>
      </w:r>
      <w:r w:rsidRPr="004F5CE6">
        <w:rPr>
          <w:rFonts w:ascii="Arial" w:hAnsi="Arial" w:cs="Arial"/>
          <w:sz w:val="20"/>
          <w:szCs w:val="20"/>
        </w:rPr>
        <w:t xml:space="preserve"> đúng nội dung công việc và giá </w:t>
      </w:r>
      <w:r>
        <w:rPr>
          <w:rFonts w:ascii="Arial" w:hAnsi="Arial" w:cs="Arial"/>
          <w:sz w:val="20"/>
          <w:szCs w:val="20"/>
          <w:lang w:val="en-US"/>
        </w:rPr>
        <w:t>trị</w:t>
      </w:r>
      <w:r w:rsidRPr="004F5CE6">
        <w:rPr>
          <w:rFonts w:ascii="Arial" w:hAnsi="Arial" w:cs="Arial"/>
          <w:sz w:val="20"/>
          <w:szCs w:val="20"/>
        </w:rPr>
        <w:t xml:space="preserve"> thanh toán theo hợp </w:t>
      </w:r>
      <w:r>
        <w:rPr>
          <w:rFonts w:ascii="Arial" w:hAnsi="Arial" w:cs="Arial"/>
          <w:sz w:val="20"/>
          <w:szCs w:val="20"/>
          <w:lang w:val="en-US"/>
        </w:rPr>
        <w:t>đồng để</w:t>
      </w:r>
      <w:r w:rsidRPr="004F5CE6">
        <w:rPr>
          <w:rFonts w:ascii="Arial" w:hAnsi="Arial" w:cs="Arial"/>
          <w:sz w:val="20"/>
          <w:szCs w:val="20"/>
        </w:rPr>
        <w:t xml:space="preserve"> Kho bạc Nhà nước có cơ sở </w:t>
      </w:r>
      <w:r>
        <w:rPr>
          <w:rFonts w:ascii="Arial" w:hAnsi="Arial" w:cs="Arial"/>
          <w:sz w:val="20"/>
          <w:szCs w:val="20"/>
        </w:rPr>
        <w:t>kiểm soát</w:t>
      </w:r>
      <w:r w:rsidRPr="004F5CE6">
        <w:rPr>
          <w:rFonts w:ascii="Arial" w:hAnsi="Arial" w:cs="Arial"/>
          <w:sz w:val="20"/>
          <w:szCs w:val="20"/>
        </w:rPr>
        <w:t xml:space="preserve">, thanh toán. Kho bạc Nhà nước </w:t>
      </w:r>
      <w:r>
        <w:rPr>
          <w:rFonts w:ascii="Arial" w:hAnsi="Arial" w:cs="Arial"/>
          <w:sz w:val="20"/>
          <w:szCs w:val="20"/>
        </w:rPr>
        <w:t>kiểm soát</w:t>
      </w:r>
      <w:r w:rsidRPr="004F5CE6">
        <w:rPr>
          <w:rFonts w:ascii="Arial" w:hAnsi="Arial" w:cs="Arial"/>
          <w:sz w:val="20"/>
          <w:szCs w:val="20"/>
        </w:rPr>
        <w:t xml:space="preserve"> nội dung cô</w:t>
      </w:r>
      <w:r>
        <w:rPr>
          <w:rFonts w:ascii="Arial" w:hAnsi="Arial" w:cs="Arial"/>
          <w:sz w:val="20"/>
          <w:szCs w:val="20"/>
        </w:rPr>
        <w:t>ng việc và giá trị thanh toán (</w:t>
      </w:r>
      <w:r>
        <w:rPr>
          <w:rFonts w:ascii="Arial" w:hAnsi="Arial" w:cs="Arial"/>
          <w:sz w:val="20"/>
          <w:szCs w:val="20"/>
          <w:lang w:val="en-US"/>
        </w:rPr>
        <w:t>đ</w:t>
      </w:r>
      <w:r w:rsidRPr="004F5CE6">
        <w:rPr>
          <w:rFonts w:ascii="Arial" w:hAnsi="Arial" w:cs="Arial"/>
          <w:sz w:val="20"/>
          <w:szCs w:val="20"/>
        </w:rPr>
        <w:t xml:space="preserve">ơn vị </w:t>
      </w:r>
      <w:r>
        <w:rPr>
          <w:rFonts w:ascii="Arial" w:hAnsi="Arial" w:cs="Arial"/>
          <w:sz w:val="20"/>
          <w:szCs w:val="20"/>
          <w:lang w:val="en-US"/>
        </w:rPr>
        <w:t>tính</w:t>
      </w:r>
      <w:r>
        <w:rPr>
          <w:rFonts w:ascii="Arial" w:hAnsi="Arial" w:cs="Arial"/>
          <w:sz w:val="20"/>
          <w:szCs w:val="20"/>
        </w:rPr>
        <w:t xml:space="preserve">, số lượng, </w:t>
      </w:r>
      <w:r>
        <w:rPr>
          <w:rFonts w:ascii="Arial" w:hAnsi="Arial" w:cs="Arial"/>
          <w:sz w:val="20"/>
          <w:szCs w:val="20"/>
          <w:lang w:val="en-US"/>
        </w:rPr>
        <w:t>đ</w:t>
      </w:r>
      <w:r w:rsidRPr="004F5CE6">
        <w:rPr>
          <w:rFonts w:ascii="Arial" w:hAnsi="Arial" w:cs="Arial"/>
          <w:sz w:val="20"/>
          <w:szCs w:val="20"/>
        </w:rPr>
        <w:t xml:space="preserve">ơn giá </w:t>
      </w:r>
      <w:r>
        <w:rPr>
          <w:rFonts w:ascii="Arial" w:hAnsi="Arial" w:cs="Arial"/>
          <w:sz w:val="20"/>
          <w:szCs w:val="20"/>
        </w:rPr>
        <w:t>n</w:t>
      </w:r>
      <w:r>
        <w:rPr>
          <w:rFonts w:ascii="Arial" w:hAnsi="Arial" w:cs="Arial"/>
          <w:sz w:val="20"/>
          <w:szCs w:val="20"/>
          <w:lang w:val="en-US"/>
        </w:rPr>
        <w:t>ế</w:t>
      </w:r>
      <w:r>
        <w:rPr>
          <w:rFonts w:ascii="Arial" w:hAnsi="Arial" w:cs="Arial"/>
          <w:sz w:val="20"/>
          <w:szCs w:val="20"/>
        </w:rPr>
        <w:t>u có) đảm b</w:t>
      </w:r>
      <w:r>
        <w:rPr>
          <w:rFonts w:ascii="Arial" w:hAnsi="Arial" w:cs="Arial"/>
          <w:sz w:val="20"/>
          <w:szCs w:val="20"/>
          <w:lang w:val="en-US"/>
        </w:rPr>
        <w:t>ả</w:t>
      </w:r>
      <w:r w:rsidRPr="004F5CE6">
        <w:rPr>
          <w:rFonts w:ascii="Arial" w:hAnsi="Arial" w:cs="Arial"/>
          <w:sz w:val="20"/>
          <w:szCs w:val="20"/>
        </w:rPr>
        <w:t xml:space="preserve">o theo </w:t>
      </w:r>
      <w:r>
        <w:rPr>
          <w:rFonts w:ascii="Arial" w:hAnsi="Arial" w:cs="Arial"/>
          <w:sz w:val="20"/>
          <w:szCs w:val="20"/>
          <w:lang w:val="en-US"/>
        </w:rPr>
        <w:t>đúng</w:t>
      </w:r>
      <w:r w:rsidRPr="004F5CE6">
        <w:rPr>
          <w:rFonts w:ascii="Arial" w:hAnsi="Arial" w:cs="Arial"/>
          <w:sz w:val="20"/>
          <w:szCs w:val="20"/>
        </w:rPr>
        <w:t xml:space="preserve"> quy định </w:t>
      </w:r>
      <w:r>
        <w:rPr>
          <w:rFonts w:ascii="Arial" w:hAnsi="Arial" w:cs="Arial"/>
          <w:sz w:val="20"/>
          <w:szCs w:val="20"/>
        </w:rPr>
        <w:t>của</w:t>
      </w:r>
      <w:r w:rsidRPr="004F5CE6">
        <w:rPr>
          <w:rFonts w:ascii="Arial" w:hAnsi="Arial" w:cs="Arial"/>
          <w:sz w:val="20"/>
          <w:szCs w:val="20"/>
        </w:rPr>
        <w:t xml:space="preserve"> hợp đồng, không vượt giá trị hợp đồng.</w:t>
      </w:r>
      <w:bookmarkStart w:id="30" w:name="bookmark28"/>
      <w:bookmarkEnd w:id="30"/>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1.6. </w:t>
      </w:r>
      <w:r>
        <w:rPr>
          <w:rFonts w:ascii="Arial" w:hAnsi="Arial" w:cs="Arial"/>
          <w:sz w:val="20"/>
          <w:szCs w:val="20"/>
        </w:rPr>
        <w:t>Kiểm soát</w:t>
      </w:r>
      <w:r w:rsidRPr="004F5CE6">
        <w:rPr>
          <w:rFonts w:ascii="Arial" w:hAnsi="Arial" w:cs="Arial"/>
          <w:sz w:val="20"/>
          <w:szCs w:val="20"/>
        </w:rPr>
        <w:t xml:space="preserve"> </w:t>
      </w:r>
      <w:r>
        <w:rPr>
          <w:rFonts w:ascii="Arial" w:hAnsi="Arial" w:cs="Arial"/>
          <w:sz w:val="20"/>
          <w:szCs w:val="20"/>
          <w:lang w:val="en-US"/>
        </w:rPr>
        <w:t>đối</w:t>
      </w:r>
      <w:r>
        <w:rPr>
          <w:rFonts w:ascii="Arial" w:hAnsi="Arial" w:cs="Arial"/>
          <w:sz w:val="20"/>
          <w:szCs w:val="20"/>
        </w:rPr>
        <w:t xml:space="preserve"> với B</w:t>
      </w:r>
      <w:r>
        <w:rPr>
          <w:rFonts w:ascii="Arial" w:hAnsi="Arial" w:cs="Arial"/>
          <w:sz w:val="20"/>
          <w:szCs w:val="20"/>
          <w:lang w:val="en-US"/>
        </w:rPr>
        <w:t>ả</w:t>
      </w:r>
      <w:r w:rsidRPr="004F5CE6">
        <w:rPr>
          <w:rFonts w:ascii="Arial" w:hAnsi="Arial" w:cs="Arial"/>
          <w:sz w:val="20"/>
          <w:szCs w:val="20"/>
        </w:rPr>
        <w:t xml:space="preserve">ng kê nội dung thanh </w:t>
      </w:r>
      <w:r>
        <w:rPr>
          <w:rFonts w:ascii="Arial" w:hAnsi="Arial" w:cs="Arial"/>
          <w:sz w:val="20"/>
          <w:szCs w:val="20"/>
          <w:lang w:val="en-US"/>
        </w:rPr>
        <w:t>toán</w:t>
      </w:r>
      <w:r>
        <w:rPr>
          <w:rFonts w:ascii="Arial" w:hAnsi="Arial" w:cs="Arial"/>
          <w:sz w:val="20"/>
          <w:szCs w:val="20"/>
        </w:rPr>
        <w:t>/tạm ứng theo M</w:t>
      </w:r>
      <w:r>
        <w:rPr>
          <w:rFonts w:ascii="Arial" w:hAnsi="Arial" w:cs="Arial"/>
          <w:sz w:val="20"/>
          <w:szCs w:val="20"/>
          <w:lang w:val="en-US"/>
        </w:rPr>
        <w:t>ẫ</w:t>
      </w:r>
      <w:r w:rsidRPr="004F5CE6">
        <w:rPr>
          <w:rFonts w:ascii="Arial" w:hAnsi="Arial" w:cs="Arial"/>
          <w:sz w:val="20"/>
          <w:szCs w:val="20"/>
        </w:rPr>
        <w:t>u số 07 ban hành kèm theo Phụ lục II Nghị định số 11/2020/NĐ-CP:</w:t>
      </w:r>
    </w:p>
    <w:p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rPr>
        <w:t>Đơn vị kê khai theo M</w:t>
      </w:r>
      <w:r>
        <w:rPr>
          <w:rFonts w:ascii="Arial" w:hAnsi="Arial" w:cs="Arial"/>
          <w:sz w:val="20"/>
          <w:szCs w:val="20"/>
          <w:lang w:val="en-US"/>
        </w:rPr>
        <w:t>ẫ</w:t>
      </w:r>
      <w:r w:rsidRPr="004F5CE6">
        <w:rPr>
          <w:rFonts w:ascii="Arial" w:hAnsi="Arial" w:cs="Arial"/>
          <w:sz w:val="20"/>
          <w:szCs w:val="20"/>
        </w:rPr>
        <w:t xml:space="preserve">u số 07 ban hành kèm theo Phụ </w:t>
      </w:r>
      <w:r>
        <w:rPr>
          <w:rFonts w:ascii="Arial" w:hAnsi="Arial" w:cs="Arial"/>
          <w:sz w:val="20"/>
          <w:szCs w:val="20"/>
        </w:rPr>
        <w:t>lục II Nghị định số 1</w:t>
      </w:r>
      <w:r>
        <w:rPr>
          <w:rFonts w:ascii="Arial" w:hAnsi="Arial" w:cs="Arial"/>
          <w:sz w:val="20"/>
          <w:szCs w:val="20"/>
          <w:lang w:val="en-US"/>
        </w:rPr>
        <w:t>1</w:t>
      </w:r>
      <w:r w:rsidRPr="004F5CE6">
        <w:rPr>
          <w:rFonts w:ascii="Arial" w:hAnsi="Arial" w:cs="Arial"/>
          <w:sz w:val="20"/>
          <w:szCs w:val="20"/>
        </w:rPr>
        <w:t>/2020/NĐ-CP, tr</w:t>
      </w:r>
      <w:r>
        <w:rPr>
          <w:rFonts w:ascii="Arial" w:hAnsi="Arial" w:cs="Arial"/>
          <w:sz w:val="20"/>
          <w:szCs w:val="20"/>
        </w:rPr>
        <w:t xml:space="preserve">ong đó lưu ý: Chứng từ chi tại </w:t>
      </w:r>
      <w:r>
        <w:rPr>
          <w:rFonts w:ascii="Arial" w:hAnsi="Arial" w:cs="Arial"/>
          <w:sz w:val="20"/>
          <w:szCs w:val="20"/>
          <w:lang w:val="en-US"/>
        </w:rPr>
        <w:t>đ</w:t>
      </w:r>
      <w:r w:rsidRPr="004F5CE6">
        <w:rPr>
          <w:rFonts w:ascii="Arial" w:hAnsi="Arial" w:cs="Arial"/>
          <w:sz w:val="20"/>
          <w:szCs w:val="20"/>
        </w:rPr>
        <w:t xml:space="preserve">ơn vị là các </w:t>
      </w:r>
      <w:r>
        <w:rPr>
          <w:rFonts w:ascii="Arial" w:hAnsi="Arial" w:cs="Arial"/>
          <w:sz w:val="20"/>
          <w:szCs w:val="20"/>
          <w:lang w:val="en-US"/>
        </w:rPr>
        <w:t>chứng</w:t>
      </w:r>
      <w:r>
        <w:rPr>
          <w:rFonts w:ascii="Arial" w:hAnsi="Arial" w:cs="Arial"/>
          <w:sz w:val="20"/>
          <w:szCs w:val="20"/>
        </w:rPr>
        <w:t xml:space="preserve"> từ </w:t>
      </w:r>
      <w:r>
        <w:rPr>
          <w:rFonts w:ascii="Arial" w:hAnsi="Arial" w:cs="Arial"/>
          <w:sz w:val="20"/>
          <w:szCs w:val="20"/>
          <w:lang w:val="en-US"/>
        </w:rPr>
        <w:t>đ</w:t>
      </w:r>
      <w:r w:rsidRPr="004F5CE6">
        <w:rPr>
          <w:rFonts w:ascii="Arial" w:hAnsi="Arial" w:cs="Arial"/>
          <w:sz w:val="20"/>
          <w:szCs w:val="20"/>
        </w:rPr>
        <w:t xml:space="preserve">ược quy định theo hệ thống chứng từ tại Thông tư số 107/2017/TT-BTC ngày 10 tháng 10 năm 2017 </w:t>
      </w:r>
      <w:r>
        <w:rPr>
          <w:rFonts w:ascii="Arial" w:hAnsi="Arial" w:cs="Arial"/>
          <w:sz w:val="20"/>
          <w:szCs w:val="20"/>
        </w:rPr>
        <w:t>của Bộ Tài chính hướng d</w:t>
      </w:r>
      <w:r>
        <w:rPr>
          <w:rFonts w:ascii="Arial" w:hAnsi="Arial" w:cs="Arial"/>
          <w:sz w:val="20"/>
          <w:szCs w:val="20"/>
          <w:lang w:val="en-US"/>
        </w:rPr>
        <w:t>ẫ</w:t>
      </w:r>
      <w:r>
        <w:rPr>
          <w:rFonts w:ascii="Arial" w:hAnsi="Arial" w:cs="Arial"/>
          <w:sz w:val="20"/>
          <w:szCs w:val="20"/>
        </w:rPr>
        <w:t xml:space="preserve">n chế </w:t>
      </w:r>
      <w:r>
        <w:rPr>
          <w:rFonts w:ascii="Arial" w:hAnsi="Arial" w:cs="Arial"/>
          <w:sz w:val="20"/>
          <w:szCs w:val="20"/>
          <w:lang w:val="en-US"/>
        </w:rPr>
        <w:t>đ</w:t>
      </w:r>
      <w:r w:rsidRPr="004F5CE6">
        <w:rPr>
          <w:rFonts w:ascii="Arial" w:hAnsi="Arial" w:cs="Arial"/>
          <w:sz w:val="20"/>
          <w:szCs w:val="20"/>
        </w:rPr>
        <w:t xml:space="preserve">ộ kế toán hành chính sự nghiệp. Kho bạc Nhà nước </w:t>
      </w:r>
      <w:r>
        <w:rPr>
          <w:rFonts w:ascii="Arial" w:hAnsi="Arial" w:cs="Arial"/>
          <w:sz w:val="20"/>
          <w:szCs w:val="20"/>
        </w:rPr>
        <w:t>kiểm soát B</w:t>
      </w:r>
      <w:r>
        <w:rPr>
          <w:rFonts w:ascii="Arial" w:hAnsi="Arial" w:cs="Arial"/>
          <w:sz w:val="20"/>
          <w:szCs w:val="20"/>
          <w:lang w:val="en-US"/>
        </w:rPr>
        <w:t>ả</w:t>
      </w:r>
      <w:r w:rsidRPr="004F5CE6">
        <w:rPr>
          <w:rFonts w:ascii="Arial" w:hAnsi="Arial" w:cs="Arial"/>
          <w:sz w:val="20"/>
          <w:szCs w:val="20"/>
        </w:rPr>
        <w:t xml:space="preserve">ng kê nội dung thanh toán/tạm ứng </w:t>
      </w:r>
      <w:r>
        <w:rPr>
          <w:rFonts w:ascii="Arial" w:hAnsi="Arial" w:cs="Arial"/>
          <w:sz w:val="20"/>
          <w:szCs w:val="20"/>
          <w:lang w:val="en-US"/>
        </w:rPr>
        <w:t>đảm bảo</w:t>
      </w:r>
      <w:r w:rsidRPr="004F5CE6">
        <w:rPr>
          <w:rFonts w:ascii="Arial" w:hAnsi="Arial" w:cs="Arial"/>
          <w:sz w:val="20"/>
          <w:szCs w:val="20"/>
        </w:rPr>
        <w:t xml:space="preserve"> mã nội dung kinh tế khớp </w:t>
      </w:r>
      <w:r>
        <w:rPr>
          <w:rFonts w:ascii="Arial" w:hAnsi="Arial" w:cs="Arial"/>
          <w:sz w:val="20"/>
          <w:szCs w:val="20"/>
          <w:lang w:val="en-US"/>
        </w:rPr>
        <w:t>đúng</w:t>
      </w:r>
      <w:r>
        <w:rPr>
          <w:rFonts w:ascii="Arial" w:hAnsi="Arial" w:cs="Arial"/>
          <w:sz w:val="20"/>
          <w:szCs w:val="20"/>
        </w:rPr>
        <w:t xml:space="preserve"> với Gi</w:t>
      </w:r>
      <w:r>
        <w:rPr>
          <w:rFonts w:ascii="Arial" w:hAnsi="Arial" w:cs="Arial"/>
          <w:sz w:val="20"/>
          <w:szCs w:val="20"/>
          <w:lang w:val="en-US"/>
        </w:rPr>
        <w:t>ấ</w:t>
      </w:r>
      <w:r w:rsidRPr="004F5CE6">
        <w:rPr>
          <w:rFonts w:ascii="Arial" w:hAnsi="Arial" w:cs="Arial"/>
          <w:sz w:val="20"/>
          <w:szCs w:val="20"/>
        </w:rPr>
        <w:t xml:space="preserve">y rút dự toán, nội dung thanh toán, </w:t>
      </w:r>
      <w:r>
        <w:rPr>
          <w:rFonts w:ascii="Arial" w:hAnsi="Arial" w:cs="Arial"/>
          <w:sz w:val="20"/>
          <w:szCs w:val="20"/>
          <w:lang w:val="en-US"/>
        </w:rPr>
        <w:t>tổng</w:t>
      </w:r>
      <w:r w:rsidRPr="004F5CE6">
        <w:rPr>
          <w:rFonts w:ascii="Arial" w:hAnsi="Arial" w:cs="Arial"/>
          <w:sz w:val="20"/>
          <w:szCs w:val="20"/>
        </w:rPr>
        <w:t xml:space="preserve"> số tiền phù hợp với Giấy rút dự toán/ủy nhiệm chi và không vượt định mức quy định tại các văn bản quy phạm pháp luật hiện hành, Quy </w:t>
      </w:r>
      <w:r>
        <w:rPr>
          <w:rFonts w:ascii="Arial" w:hAnsi="Arial" w:cs="Arial"/>
          <w:sz w:val="20"/>
          <w:szCs w:val="20"/>
          <w:lang w:val="en-US"/>
        </w:rPr>
        <w:t>chế</w:t>
      </w:r>
      <w:r w:rsidRPr="004F5CE6">
        <w:rPr>
          <w:rFonts w:ascii="Arial" w:hAnsi="Arial" w:cs="Arial"/>
          <w:sz w:val="20"/>
          <w:szCs w:val="20"/>
        </w:rPr>
        <w:t xml:space="preserve"> chi tiêu nội bộ của </w:t>
      </w:r>
      <w:r>
        <w:rPr>
          <w:rFonts w:ascii="Arial" w:hAnsi="Arial" w:cs="Arial"/>
          <w:sz w:val="20"/>
          <w:szCs w:val="20"/>
          <w:lang w:val="en-US"/>
        </w:rPr>
        <w:t>đơn</w:t>
      </w:r>
      <w:r w:rsidRPr="004F5CE6">
        <w:rPr>
          <w:rFonts w:ascii="Arial" w:hAnsi="Arial" w:cs="Arial"/>
          <w:sz w:val="20"/>
          <w:szCs w:val="20"/>
        </w:rPr>
        <w:t xml:space="preserve"> vị.</w:t>
      </w:r>
      <w:bookmarkStart w:id="31" w:name="bookmark29"/>
      <w:bookmarkEnd w:id="31"/>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1.7. </w:t>
      </w:r>
      <w:r>
        <w:rPr>
          <w:rFonts w:ascii="Arial" w:hAnsi="Arial" w:cs="Arial"/>
          <w:sz w:val="20"/>
          <w:szCs w:val="20"/>
        </w:rPr>
        <w:t>Đ</w:t>
      </w:r>
      <w:r>
        <w:rPr>
          <w:rFonts w:ascii="Arial" w:hAnsi="Arial" w:cs="Arial"/>
          <w:sz w:val="20"/>
          <w:szCs w:val="20"/>
          <w:lang w:val="en-US"/>
        </w:rPr>
        <w:t>ố</w:t>
      </w:r>
      <w:r w:rsidRPr="004F5CE6">
        <w:rPr>
          <w:rFonts w:ascii="Arial" w:hAnsi="Arial" w:cs="Arial"/>
          <w:sz w:val="20"/>
          <w:szCs w:val="20"/>
        </w:rPr>
        <w:t xml:space="preserve">i </w:t>
      </w:r>
      <w:r>
        <w:rPr>
          <w:rFonts w:ascii="Arial" w:hAnsi="Arial" w:cs="Arial"/>
          <w:sz w:val="20"/>
          <w:szCs w:val="20"/>
        </w:rPr>
        <w:t>với các khoản chi có yêu cầu b</w:t>
      </w:r>
      <w:r>
        <w:rPr>
          <w:rFonts w:ascii="Arial" w:hAnsi="Arial" w:cs="Arial"/>
          <w:sz w:val="20"/>
          <w:szCs w:val="20"/>
          <w:lang w:val="en-US"/>
        </w:rPr>
        <w:t>ảo</w:t>
      </w:r>
      <w:r w:rsidRPr="004F5CE6">
        <w:rPr>
          <w:rFonts w:ascii="Arial" w:hAnsi="Arial" w:cs="Arial"/>
          <w:sz w:val="20"/>
          <w:szCs w:val="20"/>
        </w:rPr>
        <w:t xml:space="preserve"> mật:</w:t>
      </w:r>
    </w:p>
    <w:p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Đơn vị sử dụng ngân sách chịu trách nhiệm trong việc xác </w:t>
      </w:r>
      <w:r>
        <w:rPr>
          <w:rFonts w:ascii="Arial" w:hAnsi="Arial" w:cs="Arial"/>
          <w:sz w:val="20"/>
          <w:szCs w:val="20"/>
          <w:lang w:val="en-US"/>
        </w:rPr>
        <w:t>định</w:t>
      </w:r>
      <w:r w:rsidRPr="004F5CE6">
        <w:rPr>
          <w:rFonts w:ascii="Arial" w:hAnsi="Arial" w:cs="Arial"/>
          <w:sz w:val="20"/>
          <w:szCs w:val="20"/>
        </w:rPr>
        <w:t xml:space="preserve"> nội dung chi thuộc yêu </w:t>
      </w:r>
      <w:r>
        <w:rPr>
          <w:rFonts w:ascii="Arial" w:hAnsi="Arial" w:cs="Arial"/>
          <w:sz w:val="20"/>
          <w:szCs w:val="20"/>
          <w:lang w:val="en-US"/>
        </w:rPr>
        <w:t>cầu bảo</w:t>
      </w:r>
      <w:r w:rsidRPr="004F5CE6">
        <w:rPr>
          <w:rFonts w:ascii="Arial" w:hAnsi="Arial" w:cs="Arial"/>
          <w:sz w:val="20"/>
          <w:szCs w:val="20"/>
        </w:rPr>
        <w:t xml:space="preserve"> mật và việc </w:t>
      </w:r>
      <w:r>
        <w:rPr>
          <w:rFonts w:ascii="Arial" w:hAnsi="Arial" w:cs="Arial"/>
          <w:sz w:val="20"/>
          <w:szCs w:val="20"/>
        </w:rPr>
        <w:t>kiểm soát</w:t>
      </w:r>
      <w:r w:rsidRPr="004F5CE6">
        <w:rPr>
          <w:rFonts w:ascii="Arial" w:hAnsi="Arial" w:cs="Arial"/>
          <w:sz w:val="20"/>
          <w:szCs w:val="20"/>
        </w:rPr>
        <w:t xml:space="preserve"> nội dung thanh toán, </w:t>
      </w:r>
      <w:r>
        <w:rPr>
          <w:rFonts w:ascii="Arial" w:hAnsi="Arial" w:cs="Arial"/>
          <w:sz w:val="20"/>
          <w:szCs w:val="20"/>
          <w:lang w:val="en-US"/>
        </w:rPr>
        <w:t>hồ</w:t>
      </w:r>
      <w:r w:rsidRPr="004F5CE6">
        <w:rPr>
          <w:rFonts w:ascii="Arial" w:hAnsi="Arial" w:cs="Arial"/>
          <w:sz w:val="20"/>
          <w:szCs w:val="20"/>
        </w:rPr>
        <w:t xml:space="preserve"> sơ thanh toán theo đúng quy định </w:t>
      </w:r>
      <w:r>
        <w:rPr>
          <w:rFonts w:ascii="Arial" w:hAnsi="Arial" w:cs="Arial"/>
          <w:sz w:val="20"/>
          <w:szCs w:val="20"/>
        </w:rPr>
        <w:t>của pháp luật. Trên Gi</w:t>
      </w:r>
      <w:r>
        <w:rPr>
          <w:rFonts w:ascii="Arial" w:hAnsi="Arial" w:cs="Arial"/>
          <w:sz w:val="20"/>
          <w:szCs w:val="20"/>
          <w:lang w:val="en-US"/>
        </w:rPr>
        <w:t>ấ</w:t>
      </w:r>
      <w:r w:rsidRPr="004F5CE6">
        <w:rPr>
          <w:rFonts w:ascii="Arial" w:hAnsi="Arial" w:cs="Arial"/>
          <w:sz w:val="20"/>
          <w:szCs w:val="20"/>
        </w:rPr>
        <w:t>y rút dự toán/</w:t>
      </w:r>
      <w:r>
        <w:rPr>
          <w:rFonts w:ascii="Arial" w:hAnsi="Arial" w:cs="Arial"/>
          <w:sz w:val="20"/>
          <w:szCs w:val="20"/>
          <w:lang w:val="en-US"/>
        </w:rPr>
        <w:t>Ủy</w:t>
      </w:r>
      <w:r w:rsidRPr="004F5CE6">
        <w:rPr>
          <w:rFonts w:ascii="Arial" w:hAnsi="Arial" w:cs="Arial"/>
          <w:sz w:val="20"/>
          <w:szCs w:val="20"/>
        </w:rPr>
        <w:t xml:space="preserve"> nhiệm chi đơn vị sử dụng ngân sách ghi nội dun</w:t>
      </w:r>
      <w:r>
        <w:rPr>
          <w:rFonts w:ascii="Arial" w:hAnsi="Arial" w:cs="Arial"/>
          <w:sz w:val="20"/>
          <w:szCs w:val="20"/>
        </w:rPr>
        <w:t xml:space="preserve">g thanh toán và nội dung sau: </w:t>
      </w:r>
      <w:r>
        <w:rPr>
          <w:rFonts w:ascii="Arial" w:hAnsi="Arial" w:cs="Arial"/>
          <w:sz w:val="20"/>
          <w:szCs w:val="20"/>
          <w:lang w:val="en-US"/>
        </w:rPr>
        <w:t>“</w:t>
      </w:r>
      <w:r>
        <w:rPr>
          <w:rFonts w:ascii="Arial" w:hAnsi="Arial" w:cs="Arial"/>
          <w:sz w:val="20"/>
          <w:szCs w:val="20"/>
        </w:rPr>
        <w:t>Khoản chi có yêu cầu b</w:t>
      </w:r>
      <w:r>
        <w:rPr>
          <w:rFonts w:ascii="Arial" w:hAnsi="Arial" w:cs="Arial"/>
          <w:sz w:val="20"/>
          <w:szCs w:val="20"/>
          <w:lang w:val="en-US"/>
        </w:rPr>
        <w:t>ả</w:t>
      </w:r>
      <w:r w:rsidRPr="004F5CE6">
        <w:rPr>
          <w:rFonts w:ascii="Arial" w:hAnsi="Arial" w:cs="Arial"/>
          <w:sz w:val="20"/>
          <w:szCs w:val="20"/>
        </w:rPr>
        <w:t xml:space="preserve">o mật". Kho bạc Nhà nước </w:t>
      </w:r>
      <w:r>
        <w:rPr>
          <w:rFonts w:ascii="Arial" w:hAnsi="Arial" w:cs="Arial"/>
          <w:sz w:val="20"/>
          <w:szCs w:val="20"/>
        </w:rPr>
        <w:t>kiểm soát</w:t>
      </w:r>
      <w:r w:rsidRPr="004F5CE6">
        <w:rPr>
          <w:rFonts w:ascii="Arial" w:hAnsi="Arial" w:cs="Arial"/>
          <w:sz w:val="20"/>
          <w:szCs w:val="20"/>
        </w:rPr>
        <w:t xml:space="preserve"> tính hợp pháp, hợp lệ </w:t>
      </w:r>
      <w:r>
        <w:rPr>
          <w:rFonts w:ascii="Arial" w:hAnsi="Arial" w:cs="Arial"/>
          <w:sz w:val="20"/>
          <w:szCs w:val="20"/>
        </w:rPr>
        <w:t>của</w:t>
      </w:r>
      <w:r w:rsidRPr="004F5CE6">
        <w:rPr>
          <w:rFonts w:ascii="Arial" w:hAnsi="Arial" w:cs="Arial"/>
          <w:sz w:val="20"/>
          <w:szCs w:val="20"/>
        </w:rPr>
        <w:t xml:space="preserve"> Giấy rút dự toán/ủy nhiệm chi để thanh toán theo </w:t>
      </w:r>
      <w:r>
        <w:rPr>
          <w:rFonts w:ascii="Arial" w:hAnsi="Arial" w:cs="Arial"/>
          <w:sz w:val="20"/>
          <w:szCs w:val="20"/>
          <w:lang w:val="en-US"/>
        </w:rPr>
        <w:t>đề</w:t>
      </w:r>
      <w:r w:rsidRPr="004F5CE6">
        <w:rPr>
          <w:rFonts w:ascii="Arial" w:hAnsi="Arial" w:cs="Arial"/>
          <w:sz w:val="20"/>
          <w:szCs w:val="20"/>
        </w:rPr>
        <w:t xml:space="preserve"> nghị của </w:t>
      </w:r>
      <w:r>
        <w:rPr>
          <w:rFonts w:ascii="Arial" w:hAnsi="Arial" w:cs="Arial"/>
          <w:sz w:val="20"/>
          <w:szCs w:val="20"/>
          <w:lang w:val="en-US"/>
        </w:rPr>
        <w:t>đơn</w:t>
      </w:r>
      <w:r w:rsidRPr="004F5CE6">
        <w:rPr>
          <w:rFonts w:ascii="Arial" w:hAnsi="Arial" w:cs="Arial"/>
          <w:sz w:val="20"/>
          <w:szCs w:val="20"/>
        </w:rPr>
        <w:t xml:space="preserve"> vị.</w:t>
      </w:r>
      <w:bookmarkStart w:id="32" w:name="bookmark30"/>
      <w:bookmarkEnd w:id="32"/>
    </w:p>
    <w:p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1.8. </w:t>
      </w:r>
      <w:r w:rsidRPr="004F5CE6">
        <w:rPr>
          <w:rFonts w:ascii="Arial" w:hAnsi="Arial" w:cs="Arial"/>
          <w:sz w:val="20"/>
          <w:szCs w:val="20"/>
        </w:rPr>
        <w:t xml:space="preserve">Trường hợp </w:t>
      </w:r>
      <w:r>
        <w:rPr>
          <w:rFonts w:ascii="Arial" w:hAnsi="Arial" w:cs="Arial"/>
          <w:sz w:val="20"/>
          <w:szCs w:val="20"/>
          <w:lang w:val="en-US"/>
        </w:rPr>
        <w:t>phải</w:t>
      </w:r>
      <w:r w:rsidRPr="004F5CE6">
        <w:rPr>
          <w:rFonts w:ascii="Arial" w:hAnsi="Arial" w:cs="Arial"/>
          <w:sz w:val="20"/>
          <w:szCs w:val="20"/>
        </w:rPr>
        <w:t xml:space="preserve"> thực hiện mua </w:t>
      </w:r>
      <w:r>
        <w:rPr>
          <w:rFonts w:ascii="Arial" w:hAnsi="Arial" w:cs="Arial"/>
          <w:sz w:val="20"/>
          <w:szCs w:val="20"/>
          <w:lang w:val="en-US"/>
        </w:rPr>
        <w:t>sắm</w:t>
      </w:r>
      <w:r w:rsidRPr="004F5CE6">
        <w:rPr>
          <w:rFonts w:ascii="Arial" w:hAnsi="Arial" w:cs="Arial"/>
          <w:sz w:val="20"/>
          <w:szCs w:val="20"/>
        </w:rPr>
        <w:t xml:space="preserve"> theo phương thức tập trung: Kho bạc Nhà nước </w:t>
      </w:r>
      <w:r>
        <w:rPr>
          <w:rFonts w:ascii="Arial" w:hAnsi="Arial" w:cs="Arial"/>
          <w:sz w:val="20"/>
          <w:szCs w:val="20"/>
        </w:rPr>
        <w:t>kiểm soát</w:t>
      </w:r>
      <w:r w:rsidRPr="004F5CE6">
        <w:rPr>
          <w:rFonts w:ascii="Arial" w:hAnsi="Arial" w:cs="Arial"/>
          <w:sz w:val="20"/>
          <w:szCs w:val="20"/>
        </w:rPr>
        <w:t xml:space="preserve"> </w:t>
      </w:r>
      <w:r>
        <w:rPr>
          <w:rFonts w:ascii="Arial" w:hAnsi="Arial" w:cs="Arial"/>
          <w:sz w:val="20"/>
          <w:szCs w:val="20"/>
          <w:lang w:val="en-US"/>
        </w:rPr>
        <w:t>đảm</w:t>
      </w:r>
      <w:r w:rsidRPr="004F5CE6">
        <w:rPr>
          <w:rFonts w:ascii="Arial" w:hAnsi="Arial" w:cs="Arial"/>
          <w:sz w:val="20"/>
          <w:szCs w:val="20"/>
        </w:rPr>
        <w:t xml:space="preserve"> bảo: Có trong danh mục mua </w:t>
      </w:r>
      <w:r>
        <w:rPr>
          <w:rFonts w:ascii="Arial" w:hAnsi="Arial" w:cs="Arial"/>
          <w:sz w:val="20"/>
          <w:szCs w:val="20"/>
          <w:lang w:val="en-US"/>
        </w:rPr>
        <w:t>sắm</w:t>
      </w:r>
      <w:r w:rsidRPr="004F5CE6">
        <w:rPr>
          <w:rFonts w:ascii="Arial" w:hAnsi="Arial" w:cs="Arial"/>
          <w:sz w:val="20"/>
          <w:szCs w:val="20"/>
        </w:rPr>
        <w:t xml:space="preserve"> tập trung được </w:t>
      </w:r>
      <w:r>
        <w:rPr>
          <w:rFonts w:ascii="Arial" w:hAnsi="Arial" w:cs="Arial"/>
          <w:sz w:val="20"/>
          <w:szCs w:val="20"/>
          <w:lang w:val="en-US"/>
        </w:rPr>
        <w:t>cấp</w:t>
      </w:r>
      <w:r w:rsidRPr="004F5CE6">
        <w:rPr>
          <w:rFonts w:ascii="Arial" w:hAnsi="Arial" w:cs="Arial"/>
          <w:sz w:val="20"/>
          <w:szCs w:val="20"/>
        </w:rPr>
        <w:t xml:space="preserve"> có </w:t>
      </w:r>
      <w:r>
        <w:rPr>
          <w:rFonts w:ascii="Arial" w:hAnsi="Arial" w:cs="Arial"/>
          <w:sz w:val="20"/>
          <w:szCs w:val="20"/>
          <w:lang w:val="en-US"/>
        </w:rPr>
        <w:t>thẩm</w:t>
      </w:r>
      <w:r w:rsidRPr="004F5CE6">
        <w:rPr>
          <w:rFonts w:ascii="Arial" w:hAnsi="Arial" w:cs="Arial"/>
          <w:sz w:val="20"/>
          <w:szCs w:val="20"/>
        </w:rPr>
        <w:t xml:space="preserve"> quyền ban hành (theo quy định tại khoản 2 Điều 53 Luật </w:t>
      </w:r>
      <w:r>
        <w:rPr>
          <w:rFonts w:ascii="Arial" w:hAnsi="Arial" w:cs="Arial"/>
          <w:sz w:val="20"/>
          <w:szCs w:val="20"/>
          <w:lang w:val="en-US"/>
        </w:rPr>
        <w:t>Đấu thầu</w:t>
      </w:r>
      <w:r w:rsidRPr="004F5CE6">
        <w:rPr>
          <w:rFonts w:ascii="Arial" w:hAnsi="Arial" w:cs="Arial"/>
          <w:sz w:val="20"/>
          <w:szCs w:val="20"/>
        </w:rPr>
        <w:t xml:space="preserve"> số 22/2023/QH15), </w:t>
      </w:r>
      <w:r>
        <w:rPr>
          <w:rFonts w:ascii="Arial" w:hAnsi="Arial" w:cs="Arial"/>
          <w:sz w:val="20"/>
          <w:szCs w:val="20"/>
          <w:lang w:val="en-US"/>
        </w:rPr>
        <w:t>đảm bảo</w:t>
      </w:r>
      <w:r w:rsidRPr="004F5CE6">
        <w:rPr>
          <w:rFonts w:ascii="Arial" w:hAnsi="Arial" w:cs="Arial"/>
          <w:sz w:val="20"/>
          <w:szCs w:val="20"/>
        </w:rPr>
        <w:t xml:space="preserve"> hợp đồng phù hợp với Thỏa thuận khung (thỏa thuận khung </w:t>
      </w:r>
      <w:r>
        <w:rPr>
          <w:rFonts w:ascii="Arial" w:hAnsi="Arial" w:cs="Arial"/>
          <w:sz w:val="20"/>
          <w:szCs w:val="20"/>
          <w:lang w:val="en-US"/>
        </w:rPr>
        <w:t>được</w:t>
      </w:r>
      <w:r w:rsidRPr="004F5CE6">
        <w:rPr>
          <w:rFonts w:ascii="Arial" w:hAnsi="Arial" w:cs="Arial"/>
          <w:sz w:val="20"/>
          <w:szCs w:val="20"/>
        </w:rPr>
        <w:t xml:space="preserve"> đơn vị mua </w:t>
      </w:r>
      <w:r>
        <w:rPr>
          <w:rFonts w:ascii="Arial" w:hAnsi="Arial" w:cs="Arial"/>
          <w:sz w:val="20"/>
          <w:szCs w:val="20"/>
          <w:lang w:val="en-US"/>
        </w:rPr>
        <w:t>sắm tập</w:t>
      </w:r>
      <w:r w:rsidRPr="004F5CE6">
        <w:rPr>
          <w:rFonts w:ascii="Arial" w:hAnsi="Arial" w:cs="Arial"/>
          <w:sz w:val="20"/>
          <w:szCs w:val="20"/>
        </w:rPr>
        <w:t xml:space="preserve"> trung </w:t>
      </w:r>
      <w:r>
        <w:rPr>
          <w:rFonts w:ascii="Arial" w:hAnsi="Arial" w:cs="Arial"/>
          <w:sz w:val="20"/>
          <w:szCs w:val="20"/>
          <w:lang w:val="en-US"/>
        </w:rPr>
        <w:t>đăng</w:t>
      </w:r>
      <w:r w:rsidRPr="004F5CE6">
        <w:rPr>
          <w:rFonts w:ascii="Arial" w:hAnsi="Arial" w:cs="Arial"/>
          <w:sz w:val="20"/>
          <w:szCs w:val="20"/>
        </w:rPr>
        <w:t xml:space="preserve"> tải theo quy định tại </w:t>
      </w:r>
      <w:r>
        <w:rPr>
          <w:rFonts w:ascii="Arial" w:hAnsi="Arial" w:cs="Arial"/>
          <w:sz w:val="20"/>
          <w:szCs w:val="20"/>
          <w:lang w:val="en-US"/>
        </w:rPr>
        <w:t>điểm</w:t>
      </w:r>
      <w:r w:rsidRPr="004F5CE6">
        <w:rPr>
          <w:rFonts w:ascii="Arial" w:hAnsi="Arial" w:cs="Arial"/>
          <w:sz w:val="20"/>
          <w:szCs w:val="20"/>
        </w:rPr>
        <w:t xml:space="preserve"> a khoản 3 Điều 77 Nghị </w:t>
      </w:r>
      <w:r>
        <w:rPr>
          <w:rFonts w:ascii="Arial" w:hAnsi="Arial" w:cs="Arial"/>
          <w:sz w:val="20"/>
          <w:szCs w:val="20"/>
          <w:lang w:val="en-US"/>
        </w:rPr>
        <w:t>định</w:t>
      </w:r>
      <w:r w:rsidRPr="004F5CE6">
        <w:rPr>
          <w:rFonts w:ascii="Arial" w:hAnsi="Arial" w:cs="Arial"/>
          <w:sz w:val="20"/>
          <w:szCs w:val="20"/>
        </w:rPr>
        <w:t xml:space="preserve"> 151/2017/NĐ-CP ngày 26 tháng 12 </w:t>
      </w:r>
      <w:r>
        <w:rPr>
          <w:rFonts w:ascii="Arial" w:hAnsi="Arial" w:cs="Arial"/>
          <w:sz w:val="20"/>
          <w:szCs w:val="20"/>
          <w:lang w:val="en-US"/>
        </w:rPr>
        <w:t>năm</w:t>
      </w:r>
      <w:r w:rsidRPr="004F5CE6">
        <w:rPr>
          <w:rFonts w:ascii="Arial" w:hAnsi="Arial" w:cs="Arial"/>
          <w:sz w:val="20"/>
          <w:szCs w:val="20"/>
        </w:rPr>
        <w:t xml:space="preserve"> 2017 </w:t>
      </w:r>
      <w:r>
        <w:rPr>
          <w:rFonts w:ascii="Arial" w:hAnsi="Arial" w:cs="Arial"/>
          <w:sz w:val="20"/>
          <w:szCs w:val="20"/>
        </w:rPr>
        <w:t>của</w:t>
      </w:r>
      <w:r w:rsidRPr="004F5CE6">
        <w:rPr>
          <w:rFonts w:ascii="Arial" w:hAnsi="Arial" w:cs="Arial"/>
          <w:sz w:val="20"/>
          <w:szCs w:val="20"/>
        </w:rPr>
        <w:t xml:space="preserve"> Chính phủ quy định chi tiết một số điều của Luật Qu</w:t>
      </w:r>
      <w:r>
        <w:rPr>
          <w:rFonts w:ascii="Arial" w:hAnsi="Arial" w:cs="Arial"/>
          <w:sz w:val="20"/>
          <w:szCs w:val="20"/>
          <w:lang w:val="en-US"/>
        </w:rPr>
        <w:t>ả</w:t>
      </w:r>
      <w:r w:rsidRPr="004F5CE6">
        <w:rPr>
          <w:rFonts w:ascii="Arial" w:hAnsi="Arial" w:cs="Arial"/>
          <w:sz w:val="20"/>
          <w:szCs w:val="20"/>
        </w:rPr>
        <w:t xml:space="preserve">n lý, sử </w:t>
      </w:r>
      <w:r>
        <w:rPr>
          <w:rFonts w:ascii="Arial" w:hAnsi="Arial" w:cs="Arial"/>
          <w:sz w:val="20"/>
          <w:szCs w:val="20"/>
          <w:lang w:val="en-US"/>
        </w:rPr>
        <w:t>dụng</w:t>
      </w:r>
      <w:r w:rsidRPr="004F5CE6">
        <w:rPr>
          <w:rFonts w:ascii="Arial" w:hAnsi="Arial" w:cs="Arial"/>
          <w:sz w:val="20"/>
          <w:szCs w:val="20"/>
        </w:rPr>
        <w:t xml:space="preserve"> tài sản công).</w:t>
      </w:r>
      <w:bookmarkStart w:id="33" w:name="bookmark31"/>
      <w:bookmarkEnd w:id="33"/>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4F5CE6">
        <w:rPr>
          <w:rFonts w:ascii="Arial" w:hAnsi="Arial" w:cs="Arial"/>
          <w:sz w:val="20"/>
          <w:szCs w:val="20"/>
        </w:rPr>
        <w:t xml:space="preserve">Ngoài các nội dung </w:t>
      </w:r>
      <w:r>
        <w:rPr>
          <w:rFonts w:ascii="Arial" w:hAnsi="Arial" w:cs="Arial"/>
          <w:sz w:val="20"/>
          <w:szCs w:val="20"/>
        </w:rPr>
        <w:t>kiểm soát</w:t>
      </w:r>
      <w:r w:rsidRPr="004F5CE6">
        <w:rPr>
          <w:rFonts w:ascii="Arial" w:hAnsi="Arial" w:cs="Arial"/>
          <w:sz w:val="20"/>
          <w:szCs w:val="20"/>
        </w:rPr>
        <w:t xml:space="preserve"> nêu tại </w:t>
      </w:r>
      <w:r>
        <w:rPr>
          <w:rFonts w:ascii="Arial" w:hAnsi="Arial" w:cs="Arial"/>
          <w:sz w:val="20"/>
          <w:szCs w:val="20"/>
          <w:lang w:val="en-US"/>
        </w:rPr>
        <w:t>khoản</w:t>
      </w:r>
      <w:r>
        <w:rPr>
          <w:rFonts w:ascii="Arial" w:hAnsi="Arial" w:cs="Arial"/>
          <w:sz w:val="20"/>
          <w:szCs w:val="20"/>
        </w:rPr>
        <w:t xml:space="preserve"> </w:t>
      </w:r>
      <w:r>
        <w:rPr>
          <w:rFonts w:ascii="Arial" w:hAnsi="Arial" w:cs="Arial"/>
          <w:sz w:val="20"/>
          <w:szCs w:val="20"/>
          <w:lang w:val="en-US"/>
        </w:rPr>
        <w:t>1</w:t>
      </w:r>
      <w:r>
        <w:rPr>
          <w:rFonts w:ascii="Arial" w:hAnsi="Arial" w:cs="Arial"/>
          <w:sz w:val="20"/>
          <w:szCs w:val="20"/>
        </w:rPr>
        <w:t xml:space="preserve"> Đi</w:t>
      </w:r>
      <w:r>
        <w:rPr>
          <w:rFonts w:ascii="Arial" w:hAnsi="Arial" w:cs="Arial"/>
          <w:sz w:val="20"/>
          <w:szCs w:val="20"/>
          <w:lang w:val="en-US"/>
        </w:rPr>
        <w:t>ề</w:t>
      </w:r>
      <w:r w:rsidRPr="004F5CE6">
        <w:rPr>
          <w:rFonts w:ascii="Arial" w:hAnsi="Arial" w:cs="Arial"/>
          <w:sz w:val="20"/>
          <w:szCs w:val="20"/>
        </w:rPr>
        <w:t xml:space="preserve">u này, đối với một số nội dung chi cụ </w:t>
      </w:r>
      <w:r>
        <w:rPr>
          <w:rFonts w:ascii="Arial" w:hAnsi="Arial" w:cs="Arial"/>
          <w:sz w:val="20"/>
          <w:szCs w:val="20"/>
          <w:lang w:val="en-US"/>
        </w:rPr>
        <w:t>thể</w:t>
      </w:r>
      <w:r w:rsidRPr="004F5CE6">
        <w:rPr>
          <w:rFonts w:ascii="Arial" w:hAnsi="Arial" w:cs="Arial"/>
          <w:sz w:val="20"/>
          <w:szCs w:val="20"/>
        </w:rPr>
        <w:t xml:space="preserve"> Kho bạc Nhà nước kiểm soát như sau:</w:t>
      </w:r>
    </w:p>
    <w:p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2.1. </w:t>
      </w:r>
      <w:r>
        <w:rPr>
          <w:rFonts w:ascii="Arial" w:hAnsi="Arial" w:cs="Arial"/>
          <w:sz w:val="20"/>
          <w:szCs w:val="20"/>
          <w:lang w:val="en-US"/>
        </w:rPr>
        <w:t>Đối</w:t>
      </w:r>
      <w:r w:rsidRPr="004F5CE6">
        <w:rPr>
          <w:rFonts w:ascii="Arial" w:hAnsi="Arial" w:cs="Arial"/>
          <w:sz w:val="20"/>
          <w:szCs w:val="20"/>
        </w:rPr>
        <w:t xml:space="preserve"> với các </w:t>
      </w:r>
      <w:r>
        <w:rPr>
          <w:rFonts w:ascii="Arial" w:hAnsi="Arial" w:cs="Arial"/>
          <w:sz w:val="20"/>
          <w:szCs w:val="20"/>
          <w:lang w:val="en-US"/>
        </w:rPr>
        <w:t>khoản</w:t>
      </w:r>
      <w:r w:rsidRPr="004F5CE6">
        <w:rPr>
          <w:rFonts w:ascii="Arial" w:hAnsi="Arial" w:cs="Arial"/>
          <w:sz w:val="20"/>
          <w:szCs w:val="20"/>
        </w:rPr>
        <w:t xml:space="preserve"> chi lương và phụ </w:t>
      </w:r>
      <w:r>
        <w:rPr>
          <w:rFonts w:ascii="Arial" w:hAnsi="Arial" w:cs="Arial"/>
          <w:sz w:val="20"/>
          <w:szCs w:val="20"/>
          <w:lang w:val="en-US"/>
        </w:rPr>
        <w:t>cấp</w:t>
      </w:r>
      <w:r w:rsidRPr="004F5CE6">
        <w:rPr>
          <w:rFonts w:ascii="Arial" w:hAnsi="Arial" w:cs="Arial"/>
          <w:sz w:val="20"/>
          <w:szCs w:val="20"/>
        </w:rPr>
        <w:t xml:space="preserve"> theo lương (các khoản phụ cấp theo lương theo hệ </w:t>
      </w:r>
      <w:r>
        <w:rPr>
          <w:rFonts w:ascii="Arial" w:hAnsi="Arial" w:cs="Arial"/>
          <w:sz w:val="20"/>
          <w:szCs w:val="20"/>
          <w:lang w:val="en-US"/>
        </w:rPr>
        <w:t>thống</w:t>
      </w:r>
      <w:r w:rsidRPr="004F5CE6">
        <w:rPr>
          <w:rFonts w:ascii="Arial" w:hAnsi="Arial" w:cs="Arial"/>
          <w:sz w:val="20"/>
          <w:szCs w:val="20"/>
        </w:rPr>
        <w:t xml:space="preserve"> m</w:t>
      </w:r>
      <w:r>
        <w:rPr>
          <w:rFonts w:ascii="Arial" w:hAnsi="Arial" w:cs="Arial"/>
          <w:sz w:val="20"/>
          <w:szCs w:val="20"/>
        </w:rPr>
        <w:t>ục lục ng</w:t>
      </w:r>
      <w:r>
        <w:rPr>
          <w:rFonts w:ascii="Arial" w:hAnsi="Arial" w:cs="Arial"/>
          <w:sz w:val="20"/>
          <w:szCs w:val="20"/>
          <w:lang w:val="en-US"/>
        </w:rPr>
        <w:t>â</w:t>
      </w:r>
      <w:r>
        <w:rPr>
          <w:rFonts w:ascii="Arial" w:hAnsi="Arial" w:cs="Arial"/>
          <w:sz w:val="20"/>
          <w:szCs w:val="20"/>
        </w:rPr>
        <w:t>n sách hiện hành); tiền c</w:t>
      </w:r>
      <w:r>
        <w:rPr>
          <w:rFonts w:ascii="Arial" w:hAnsi="Arial" w:cs="Arial"/>
          <w:sz w:val="20"/>
          <w:szCs w:val="20"/>
          <w:lang w:val="en-US"/>
        </w:rPr>
        <w:t>ô</w:t>
      </w:r>
      <w:r>
        <w:rPr>
          <w:rFonts w:ascii="Arial" w:hAnsi="Arial" w:cs="Arial"/>
          <w:sz w:val="20"/>
          <w:szCs w:val="20"/>
        </w:rPr>
        <w:t xml:space="preserve">ng lao </w:t>
      </w:r>
      <w:r>
        <w:rPr>
          <w:rFonts w:ascii="Arial" w:hAnsi="Arial" w:cs="Arial"/>
          <w:sz w:val="20"/>
          <w:szCs w:val="20"/>
          <w:lang w:val="en-US"/>
        </w:rPr>
        <w:t>đ</w:t>
      </w:r>
      <w:r w:rsidRPr="004F5CE6">
        <w:rPr>
          <w:rFonts w:ascii="Arial" w:hAnsi="Arial" w:cs="Arial"/>
          <w:sz w:val="20"/>
          <w:szCs w:val="20"/>
        </w:rPr>
        <w:t xml:space="preserve">ộng theo hợp </w:t>
      </w:r>
      <w:r>
        <w:rPr>
          <w:rFonts w:ascii="Arial" w:hAnsi="Arial" w:cs="Arial"/>
          <w:sz w:val="20"/>
          <w:szCs w:val="20"/>
          <w:lang w:val="en-US"/>
        </w:rPr>
        <w:t>đồng</w:t>
      </w:r>
      <w:r w:rsidRPr="004F5CE6">
        <w:rPr>
          <w:rFonts w:ascii="Arial" w:hAnsi="Arial" w:cs="Arial"/>
          <w:sz w:val="20"/>
          <w:szCs w:val="20"/>
        </w:rPr>
        <w:t xml:space="preserve">; tiền thu nhập tăng thêm, chi </w:t>
      </w:r>
      <w:r>
        <w:rPr>
          <w:rFonts w:ascii="Arial" w:hAnsi="Arial" w:cs="Arial"/>
          <w:sz w:val="20"/>
          <w:szCs w:val="20"/>
          <w:lang w:val="en-US"/>
        </w:rPr>
        <w:t>hỗ</w:t>
      </w:r>
      <w:r w:rsidRPr="004F5CE6">
        <w:rPr>
          <w:rFonts w:ascii="Arial" w:hAnsi="Arial" w:cs="Arial"/>
          <w:sz w:val="20"/>
          <w:szCs w:val="20"/>
        </w:rPr>
        <w:t xml:space="preserve"> trợ, trợ cấp, phụ cấp khác, khoán, khen </w:t>
      </w:r>
      <w:r>
        <w:rPr>
          <w:rFonts w:ascii="Arial" w:hAnsi="Arial" w:cs="Arial"/>
          <w:sz w:val="20"/>
          <w:szCs w:val="20"/>
          <w:lang w:val="en-US"/>
        </w:rPr>
        <w:t>thưởng</w:t>
      </w:r>
      <w:r w:rsidRPr="004F5CE6">
        <w:rPr>
          <w:rFonts w:ascii="Arial" w:hAnsi="Arial" w:cs="Arial"/>
          <w:sz w:val="20"/>
          <w:szCs w:val="20"/>
        </w:rPr>
        <w:t>:</w:t>
      </w:r>
      <w:bookmarkStart w:id="34" w:name="bookmark32"/>
      <w:bookmarkEnd w:id="34"/>
    </w:p>
    <w:p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4F5CE6">
        <w:rPr>
          <w:rFonts w:ascii="Arial" w:hAnsi="Arial" w:cs="Arial"/>
          <w:sz w:val="20"/>
          <w:szCs w:val="20"/>
        </w:rPr>
        <w:t xml:space="preserve">Kho bạc nhà nước </w:t>
      </w:r>
      <w:r>
        <w:rPr>
          <w:rFonts w:ascii="Arial" w:hAnsi="Arial" w:cs="Arial"/>
          <w:sz w:val="20"/>
          <w:szCs w:val="20"/>
        </w:rPr>
        <w:t>kiểm soát</w:t>
      </w:r>
      <w:r w:rsidRPr="004F5CE6">
        <w:rPr>
          <w:rFonts w:ascii="Arial" w:hAnsi="Arial" w:cs="Arial"/>
          <w:sz w:val="20"/>
          <w:szCs w:val="20"/>
        </w:rPr>
        <w:t xml:space="preserve"> </w:t>
      </w:r>
      <w:r>
        <w:rPr>
          <w:rFonts w:ascii="Arial" w:hAnsi="Arial" w:cs="Arial"/>
          <w:sz w:val="20"/>
          <w:szCs w:val="20"/>
          <w:lang w:val="en-US"/>
        </w:rPr>
        <w:t>đảm</w:t>
      </w:r>
      <w:r w:rsidRPr="004F5CE6">
        <w:rPr>
          <w:rFonts w:ascii="Arial" w:hAnsi="Arial" w:cs="Arial"/>
          <w:sz w:val="20"/>
          <w:szCs w:val="20"/>
        </w:rPr>
        <w:t xml:space="preserve"> bảo không vượt chi tiêu biên </w:t>
      </w:r>
      <w:r>
        <w:rPr>
          <w:rFonts w:ascii="Arial" w:hAnsi="Arial" w:cs="Arial"/>
          <w:sz w:val="20"/>
          <w:szCs w:val="20"/>
          <w:lang w:val="en-US"/>
        </w:rPr>
        <w:t>chế</w:t>
      </w:r>
      <w:r w:rsidRPr="004F5CE6">
        <w:rPr>
          <w:rFonts w:ascii="Arial" w:hAnsi="Arial" w:cs="Arial"/>
          <w:sz w:val="20"/>
          <w:szCs w:val="20"/>
        </w:rPr>
        <w:t xml:space="preserve"> được </w:t>
      </w:r>
      <w:r>
        <w:rPr>
          <w:rFonts w:ascii="Arial" w:hAnsi="Arial" w:cs="Arial"/>
          <w:sz w:val="20"/>
          <w:szCs w:val="20"/>
          <w:lang w:val="en-US"/>
        </w:rPr>
        <w:t>cấp</w:t>
      </w:r>
      <w:r w:rsidRPr="004F5CE6">
        <w:rPr>
          <w:rFonts w:ascii="Arial" w:hAnsi="Arial" w:cs="Arial"/>
          <w:sz w:val="20"/>
          <w:szCs w:val="20"/>
        </w:rPr>
        <w:t xml:space="preserve"> có </w:t>
      </w:r>
      <w:r>
        <w:rPr>
          <w:rFonts w:ascii="Arial" w:hAnsi="Arial" w:cs="Arial"/>
          <w:sz w:val="20"/>
          <w:szCs w:val="20"/>
          <w:lang w:val="en-US"/>
        </w:rPr>
        <w:t>thẩm</w:t>
      </w:r>
      <w:r w:rsidRPr="004F5CE6">
        <w:rPr>
          <w:rFonts w:ascii="Arial" w:hAnsi="Arial" w:cs="Arial"/>
          <w:sz w:val="20"/>
          <w:szCs w:val="20"/>
        </w:rPr>
        <w:t xml:space="preserve"> quyền phê </w:t>
      </w:r>
      <w:r>
        <w:rPr>
          <w:rFonts w:ascii="Arial" w:hAnsi="Arial" w:cs="Arial"/>
          <w:sz w:val="20"/>
          <w:szCs w:val="20"/>
        </w:rPr>
        <w:t xml:space="preserve">duyệt; không vượt số lượng lao </w:t>
      </w:r>
      <w:r>
        <w:rPr>
          <w:rFonts w:ascii="Arial" w:hAnsi="Arial" w:cs="Arial"/>
          <w:sz w:val="20"/>
          <w:szCs w:val="20"/>
          <w:lang w:val="en-US"/>
        </w:rPr>
        <w:t>đ</w:t>
      </w:r>
      <w:r w:rsidRPr="004F5CE6">
        <w:rPr>
          <w:rFonts w:ascii="Arial" w:hAnsi="Arial" w:cs="Arial"/>
          <w:sz w:val="20"/>
          <w:szCs w:val="20"/>
        </w:rPr>
        <w:t>ộng hợp</w:t>
      </w:r>
      <w:r>
        <w:rPr>
          <w:rFonts w:ascii="Arial" w:hAnsi="Arial" w:cs="Arial"/>
          <w:sz w:val="20"/>
          <w:szCs w:val="20"/>
        </w:rPr>
        <w:t xml:space="preserve"> </w:t>
      </w:r>
      <w:r>
        <w:rPr>
          <w:rFonts w:ascii="Arial" w:hAnsi="Arial" w:cs="Arial"/>
          <w:sz w:val="20"/>
          <w:szCs w:val="20"/>
          <w:lang w:val="en-US"/>
        </w:rPr>
        <w:t>đ</w:t>
      </w:r>
      <w:r w:rsidRPr="004F5CE6">
        <w:rPr>
          <w:rFonts w:ascii="Arial" w:hAnsi="Arial" w:cs="Arial"/>
          <w:sz w:val="20"/>
          <w:szCs w:val="20"/>
        </w:rPr>
        <w:t xml:space="preserve">ồng, theo </w:t>
      </w:r>
      <w:r>
        <w:rPr>
          <w:rFonts w:ascii="Arial" w:hAnsi="Arial" w:cs="Arial"/>
          <w:sz w:val="20"/>
          <w:szCs w:val="20"/>
          <w:lang w:val="en-US"/>
        </w:rPr>
        <w:t>đúng</w:t>
      </w:r>
      <w:r w:rsidRPr="004F5CE6">
        <w:rPr>
          <w:rFonts w:ascii="Arial" w:hAnsi="Arial" w:cs="Arial"/>
          <w:sz w:val="20"/>
          <w:szCs w:val="20"/>
        </w:rPr>
        <w:t xml:space="preserve"> nguồn kinh phí thực hiện theo quy định tại Điều 7, Điều 8, Điều 9, Điều 12 Nghị định số 111/2022/NĐ-CP ngày 30 tháng 12 năm 2022 </w:t>
      </w:r>
      <w:r>
        <w:rPr>
          <w:rFonts w:ascii="Arial" w:hAnsi="Arial" w:cs="Arial"/>
          <w:sz w:val="20"/>
          <w:szCs w:val="20"/>
        </w:rPr>
        <w:t>của</w:t>
      </w:r>
      <w:r w:rsidRPr="004F5CE6">
        <w:rPr>
          <w:rFonts w:ascii="Arial" w:hAnsi="Arial" w:cs="Arial"/>
          <w:sz w:val="20"/>
          <w:szCs w:val="20"/>
        </w:rPr>
        <w:t xml:space="preserve"> Chính phủ về hợp </w:t>
      </w:r>
      <w:r>
        <w:rPr>
          <w:rFonts w:ascii="Arial" w:hAnsi="Arial" w:cs="Arial"/>
          <w:sz w:val="20"/>
          <w:szCs w:val="20"/>
          <w:lang w:val="en-US"/>
        </w:rPr>
        <w:t>đồng</w:t>
      </w:r>
      <w:r w:rsidRPr="004F5CE6">
        <w:rPr>
          <w:rFonts w:ascii="Arial" w:hAnsi="Arial" w:cs="Arial"/>
          <w:sz w:val="20"/>
          <w:szCs w:val="20"/>
        </w:rPr>
        <w:t xml:space="preserve"> </w:t>
      </w:r>
      <w:r>
        <w:rPr>
          <w:rFonts w:ascii="Arial" w:hAnsi="Arial" w:cs="Arial"/>
          <w:sz w:val="20"/>
          <w:szCs w:val="20"/>
          <w:lang w:val="en-US"/>
        </w:rPr>
        <w:t>đối</w:t>
      </w:r>
      <w:r w:rsidRPr="004F5CE6">
        <w:rPr>
          <w:rFonts w:ascii="Arial" w:hAnsi="Arial" w:cs="Arial"/>
          <w:sz w:val="20"/>
          <w:szCs w:val="20"/>
        </w:rPr>
        <w:t xml:space="preserve"> với một </w:t>
      </w:r>
      <w:r>
        <w:rPr>
          <w:rFonts w:ascii="Arial" w:hAnsi="Arial" w:cs="Arial"/>
          <w:sz w:val="20"/>
          <w:szCs w:val="20"/>
          <w:lang w:val="en-US"/>
        </w:rPr>
        <w:t>số</w:t>
      </w:r>
      <w:r w:rsidRPr="004F5CE6">
        <w:rPr>
          <w:rFonts w:ascii="Arial" w:hAnsi="Arial" w:cs="Arial"/>
          <w:sz w:val="20"/>
          <w:szCs w:val="20"/>
        </w:rPr>
        <w:t xml:space="preserve"> loại công việc trong cơ quan hành chính và đơn vị sự nghiệp công lập; không vượt </w:t>
      </w:r>
      <w:r>
        <w:rPr>
          <w:rFonts w:ascii="Arial" w:hAnsi="Arial" w:cs="Arial"/>
          <w:sz w:val="20"/>
          <w:szCs w:val="20"/>
          <w:lang w:val="en-US"/>
        </w:rPr>
        <w:t>số</w:t>
      </w:r>
      <w:r w:rsidRPr="004F5CE6">
        <w:rPr>
          <w:rFonts w:ascii="Arial" w:hAnsi="Arial" w:cs="Arial"/>
          <w:sz w:val="20"/>
          <w:szCs w:val="20"/>
        </w:rPr>
        <w:t xml:space="preserve"> lượng tại Văn bản phê duyệt số lượng người hoạt động không chuyên trách </w:t>
      </w:r>
      <w:r>
        <w:rPr>
          <w:rFonts w:ascii="Arial" w:hAnsi="Arial" w:cs="Arial"/>
          <w:sz w:val="20"/>
          <w:szCs w:val="20"/>
          <w:lang w:val="en-US"/>
        </w:rPr>
        <w:t>ở</w:t>
      </w:r>
      <w:r w:rsidRPr="004F5CE6">
        <w:rPr>
          <w:rFonts w:ascii="Arial" w:hAnsi="Arial" w:cs="Arial"/>
          <w:sz w:val="20"/>
          <w:szCs w:val="20"/>
        </w:rPr>
        <w:t xml:space="preserve"> cấp </w:t>
      </w:r>
      <w:r>
        <w:rPr>
          <w:rFonts w:ascii="Arial" w:hAnsi="Arial" w:cs="Arial"/>
          <w:sz w:val="20"/>
          <w:szCs w:val="20"/>
          <w:lang w:val="en-US"/>
        </w:rPr>
        <w:t>xã</w:t>
      </w:r>
      <w:r w:rsidRPr="004F5CE6">
        <w:rPr>
          <w:rFonts w:ascii="Arial" w:hAnsi="Arial" w:cs="Arial"/>
          <w:sz w:val="20"/>
          <w:szCs w:val="20"/>
        </w:rPr>
        <w:t xml:space="preserve"> của hội đồng nhân dân cấp </w:t>
      </w:r>
      <w:r>
        <w:rPr>
          <w:rFonts w:ascii="Arial" w:hAnsi="Arial" w:cs="Arial"/>
          <w:sz w:val="20"/>
          <w:szCs w:val="20"/>
          <w:lang w:val="en-US"/>
        </w:rPr>
        <w:t>tỉnh</w:t>
      </w:r>
      <w:r>
        <w:rPr>
          <w:rFonts w:ascii="Arial" w:hAnsi="Arial" w:cs="Arial"/>
          <w:sz w:val="20"/>
          <w:szCs w:val="20"/>
        </w:rPr>
        <w:t xml:space="preserve"> và ủy ban nh</w:t>
      </w:r>
      <w:r>
        <w:rPr>
          <w:rFonts w:ascii="Arial" w:hAnsi="Arial" w:cs="Arial"/>
          <w:sz w:val="20"/>
          <w:szCs w:val="20"/>
          <w:lang w:val="en-US"/>
        </w:rPr>
        <w:t>â</w:t>
      </w:r>
      <w:r w:rsidRPr="004F5CE6">
        <w:rPr>
          <w:rFonts w:ascii="Arial" w:hAnsi="Arial" w:cs="Arial"/>
          <w:sz w:val="20"/>
          <w:szCs w:val="20"/>
        </w:rPr>
        <w:t xml:space="preserve">n dân cấp huyện theo quy </w:t>
      </w:r>
      <w:r>
        <w:rPr>
          <w:rFonts w:ascii="Arial" w:hAnsi="Arial" w:cs="Arial"/>
          <w:sz w:val="20"/>
          <w:szCs w:val="20"/>
          <w:lang w:val="en-US"/>
        </w:rPr>
        <w:t>định</w:t>
      </w:r>
      <w:r w:rsidRPr="004F5CE6">
        <w:rPr>
          <w:rFonts w:ascii="Arial" w:hAnsi="Arial" w:cs="Arial"/>
          <w:sz w:val="20"/>
          <w:szCs w:val="20"/>
        </w:rPr>
        <w:t xml:space="preserve"> lại Điều 33 Nghị </w:t>
      </w:r>
      <w:r>
        <w:rPr>
          <w:rFonts w:ascii="Arial" w:hAnsi="Arial" w:cs="Arial"/>
          <w:sz w:val="20"/>
          <w:szCs w:val="20"/>
          <w:lang w:val="en-US"/>
        </w:rPr>
        <w:lastRenderedPageBreak/>
        <w:t>định</w:t>
      </w:r>
      <w:r w:rsidRPr="004F5CE6">
        <w:rPr>
          <w:rFonts w:ascii="Arial" w:hAnsi="Arial" w:cs="Arial"/>
          <w:sz w:val="20"/>
          <w:szCs w:val="20"/>
        </w:rPr>
        <w:t xml:space="preserve"> số 33/2023/</w:t>
      </w:r>
      <w:r>
        <w:rPr>
          <w:rFonts w:ascii="Arial" w:hAnsi="Arial" w:cs="Arial"/>
          <w:sz w:val="20"/>
          <w:szCs w:val="20"/>
        </w:rPr>
        <w:t>NĐ-CP</w:t>
      </w:r>
      <w:r w:rsidRPr="004F5CE6">
        <w:rPr>
          <w:rFonts w:ascii="Arial" w:hAnsi="Arial" w:cs="Arial"/>
          <w:sz w:val="20"/>
          <w:szCs w:val="20"/>
        </w:rPr>
        <w:t xml:space="preserve"> ngày 10 tháng 6 </w:t>
      </w:r>
      <w:r>
        <w:rPr>
          <w:rFonts w:ascii="Arial" w:hAnsi="Arial" w:cs="Arial"/>
          <w:sz w:val="20"/>
          <w:szCs w:val="20"/>
        </w:rPr>
        <w:t>năm</w:t>
      </w:r>
      <w:r w:rsidRPr="004F5CE6">
        <w:rPr>
          <w:rFonts w:ascii="Arial" w:hAnsi="Arial" w:cs="Arial"/>
          <w:sz w:val="20"/>
          <w:szCs w:val="20"/>
        </w:rPr>
        <w:t xml:space="preserve"> 2023 </w:t>
      </w:r>
      <w:r>
        <w:rPr>
          <w:rFonts w:ascii="Arial" w:hAnsi="Arial" w:cs="Arial"/>
          <w:sz w:val="20"/>
          <w:szCs w:val="20"/>
        </w:rPr>
        <w:t>của</w:t>
      </w:r>
      <w:r w:rsidRPr="004F5CE6">
        <w:rPr>
          <w:rFonts w:ascii="Arial" w:hAnsi="Arial" w:cs="Arial"/>
          <w:sz w:val="20"/>
          <w:szCs w:val="20"/>
        </w:rPr>
        <w:t xml:space="preserve"> </w:t>
      </w:r>
      <w:r>
        <w:rPr>
          <w:rFonts w:ascii="Arial" w:hAnsi="Arial" w:cs="Arial"/>
          <w:sz w:val="20"/>
          <w:szCs w:val="20"/>
          <w:lang w:val="en-US"/>
        </w:rPr>
        <w:t>Chính</w:t>
      </w:r>
      <w:r w:rsidRPr="004F5CE6">
        <w:rPr>
          <w:rFonts w:ascii="Arial" w:hAnsi="Arial" w:cs="Arial"/>
          <w:sz w:val="20"/>
          <w:szCs w:val="20"/>
        </w:rPr>
        <w:t xml:space="preserve"> phủ quy định về </w:t>
      </w:r>
      <w:r>
        <w:rPr>
          <w:rFonts w:ascii="Arial" w:hAnsi="Arial" w:cs="Arial"/>
          <w:sz w:val="20"/>
          <w:szCs w:val="20"/>
          <w:lang w:val="en-US"/>
        </w:rPr>
        <w:t>cán</w:t>
      </w:r>
      <w:r w:rsidRPr="004F5CE6">
        <w:rPr>
          <w:rFonts w:ascii="Arial" w:hAnsi="Arial" w:cs="Arial"/>
          <w:sz w:val="20"/>
          <w:szCs w:val="20"/>
        </w:rPr>
        <w:t xml:space="preserve"> bộ, công chức </w:t>
      </w:r>
      <w:r>
        <w:rPr>
          <w:rFonts w:ascii="Arial" w:hAnsi="Arial" w:cs="Arial"/>
          <w:sz w:val="20"/>
          <w:szCs w:val="20"/>
          <w:lang w:val="en-US"/>
        </w:rPr>
        <w:t>cấp</w:t>
      </w:r>
      <w:r w:rsidRPr="004F5CE6">
        <w:rPr>
          <w:rFonts w:ascii="Arial" w:hAnsi="Arial" w:cs="Arial"/>
          <w:sz w:val="20"/>
          <w:szCs w:val="20"/>
        </w:rPr>
        <w:t xml:space="preserve"> xã và người </w:t>
      </w:r>
      <w:r>
        <w:rPr>
          <w:rFonts w:ascii="Arial" w:hAnsi="Arial" w:cs="Arial"/>
          <w:sz w:val="20"/>
          <w:szCs w:val="20"/>
        </w:rPr>
        <w:t>hoạt động</w:t>
      </w:r>
      <w:r w:rsidRPr="004F5CE6">
        <w:rPr>
          <w:rFonts w:ascii="Arial" w:hAnsi="Arial" w:cs="Arial"/>
          <w:sz w:val="20"/>
          <w:szCs w:val="20"/>
        </w:rPr>
        <w:t xml:space="preserve"> không chuyên trách </w:t>
      </w:r>
      <w:r>
        <w:rPr>
          <w:rFonts w:ascii="Arial" w:hAnsi="Arial" w:cs="Arial"/>
          <w:sz w:val="20"/>
          <w:szCs w:val="20"/>
          <w:lang w:val="en-US"/>
        </w:rPr>
        <w:t>ở cấp xã, ở</w:t>
      </w:r>
      <w:r w:rsidRPr="004F5CE6">
        <w:rPr>
          <w:rFonts w:ascii="Arial" w:hAnsi="Arial" w:cs="Arial"/>
          <w:sz w:val="20"/>
          <w:szCs w:val="20"/>
        </w:rPr>
        <w:t xml:space="preserve"> thôn, </w:t>
      </w:r>
      <w:r>
        <w:rPr>
          <w:rFonts w:ascii="Arial" w:hAnsi="Arial" w:cs="Arial"/>
          <w:sz w:val="20"/>
          <w:szCs w:val="20"/>
          <w:lang w:val="en-US"/>
        </w:rPr>
        <w:t>tổ</w:t>
      </w:r>
      <w:r w:rsidRPr="004F5CE6">
        <w:rPr>
          <w:rFonts w:ascii="Arial" w:hAnsi="Arial" w:cs="Arial"/>
          <w:sz w:val="20"/>
          <w:szCs w:val="20"/>
        </w:rPr>
        <w:t xml:space="preserve"> dân phố. Trong trường hợp đầu </w:t>
      </w:r>
      <w:r>
        <w:rPr>
          <w:rFonts w:ascii="Arial" w:hAnsi="Arial" w:cs="Arial"/>
          <w:sz w:val="20"/>
          <w:szCs w:val="20"/>
        </w:rPr>
        <w:t>năm</w:t>
      </w:r>
      <w:r w:rsidRPr="004F5CE6">
        <w:rPr>
          <w:rFonts w:ascii="Arial" w:hAnsi="Arial" w:cs="Arial"/>
          <w:sz w:val="20"/>
          <w:szCs w:val="20"/>
        </w:rPr>
        <w:t xml:space="preserve"> chưa có văn </w:t>
      </w:r>
      <w:r>
        <w:rPr>
          <w:rFonts w:ascii="Arial" w:hAnsi="Arial" w:cs="Arial"/>
          <w:sz w:val="20"/>
          <w:szCs w:val="20"/>
          <w:lang w:val="en-US"/>
        </w:rPr>
        <w:t>bản</w:t>
      </w:r>
      <w:r w:rsidRPr="004F5CE6">
        <w:rPr>
          <w:rFonts w:ascii="Arial" w:hAnsi="Arial" w:cs="Arial"/>
          <w:sz w:val="20"/>
          <w:szCs w:val="20"/>
        </w:rPr>
        <w:t xml:space="preserve"> phê duyệt chi tiêu biên </w:t>
      </w:r>
      <w:r>
        <w:rPr>
          <w:rFonts w:ascii="Arial" w:hAnsi="Arial" w:cs="Arial"/>
          <w:sz w:val="20"/>
          <w:szCs w:val="20"/>
          <w:lang w:val="en-US"/>
        </w:rPr>
        <w:t>chế của cấp có thẩm</w:t>
      </w:r>
      <w:r w:rsidRPr="004F5CE6">
        <w:rPr>
          <w:rFonts w:ascii="Arial" w:hAnsi="Arial" w:cs="Arial"/>
          <w:sz w:val="20"/>
          <w:szCs w:val="20"/>
        </w:rPr>
        <w:t xml:space="preserve"> quyền </w:t>
      </w:r>
      <w:r>
        <w:rPr>
          <w:rFonts w:ascii="Arial" w:hAnsi="Arial" w:cs="Arial"/>
          <w:sz w:val="20"/>
          <w:szCs w:val="20"/>
          <w:lang w:val="en-US"/>
        </w:rPr>
        <w:t>thì</w:t>
      </w:r>
      <w:r w:rsidRPr="004F5CE6">
        <w:rPr>
          <w:rFonts w:ascii="Arial" w:hAnsi="Arial" w:cs="Arial"/>
          <w:sz w:val="20"/>
          <w:szCs w:val="20"/>
        </w:rPr>
        <w:t xml:space="preserve"> Kho bạc Nhà nước thực hiện việc </w:t>
      </w:r>
      <w:r>
        <w:rPr>
          <w:rFonts w:ascii="Arial" w:hAnsi="Arial" w:cs="Arial"/>
          <w:sz w:val="20"/>
          <w:szCs w:val="20"/>
        </w:rPr>
        <w:t>kiểm soát</w:t>
      </w:r>
      <w:r w:rsidRPr="004F5CE6">
        <w:rPr>
          <w:rFonts w:ascii="Arial" w:hAnsi="Arial" w:cs="Arial"/>
          <w:sz w:val="20"/>
          <w:szCs w:val="20"/>
        </w:rPr>
        <w:t xml:space="preserve"> căn cứ vào </w:t>
      </w:r>
      <w:r>
        <w:rPr>
          <w:rFonts w:ascii="Arial" w:hAnsi="Arial" w:cs="Arial"/>
          <w:sz w:val="20"/>
          <w:szCs w:val="20"/>
        </w:rPr>
        <w:t>văn bản</w:t>
      </w:r>
      <w:r w:rsidRPr="004F5CE6">
        <w:rPr>
          <w:rFonts w:ascii="Arial" w:hAnsi="Arial" w:cs="Arial"/>
          <w:sz w:val="20"/>
          <w:szCs w:val="20"/>
        </w:rPr>
        <w:t xml:space="preserve"> giao </w:t>
      </w:r>
      <w:r>
        <w:rPr>
          <w:rFonts w:ascii="Arial" w:hAnsi="Arial" w:cs="Arial"/>
          <w:sz w:val="20"/>
          <w:szCs w:val="20"/>
          <w:lang w:val="en-US"/>
        </w:rPr>
        <w:t>chỉ</w:t>
      </w:r>
      <w:r w:rsidRPr="004F5CE6">
        <w:rPr>
          <w:rFonts w:ascii="Arial" w:hAnsi="Arial" w:cs="Arial"/>
          <w:sz w:val="20"/>
          <w:szCs w:val="20"/>
        </w:rPr>
        <w:t xml:space="preserve"> tiêu biên chế của </w:t>
      </w:r>
      <w:r>
        <w:rPr>
          <w:rFonts w:ascii="Arial" w:hAnsi="Arial" w:cs="Arial"/>
          <w:sz w:val="20"/>
          <w:szCs w:val="20"/>
          <w:lang w:val="en-US"/>
        </w:rPr>
        <w:t>cấp có thẩm</w:t>
      </w:r>
      <w:r w:rsidRPr="004F5CE6">
        <w:rPr>
          <w:rFonts w:ascii="Arial" w:hAnsi="Arial" w:cs="Arial"/>
          <w:sz w:val="20"/>
          <w:szCs w:val="20"/>
        </w:rPr>
        <w:t xml:space="preserve"> quyền năm trước liền kề và </w:t>
      </w:r>
      <w:r>
        <w:rPr>
          <w:rFonts w:ascii="Arial" w:hAnsi="Arial" w:cs="Arial"/>
          <w:sz w:val="20"/>
          <w:szCs w:val="20"/>
          <w:lang w:val="en-US"/>
        </w:rPr>
        <w:t>văn bản đề</w:t>
      </w:r>
      <w:r w:rsidRPr="004F5CE6">
        <w:rPr>
          <w:rFonts w:ascii="Arial" w:hAnsi="Arial" w:cs="Arial"/>
          <w:sz w:val="20"/>
          <w:szCs w:val="20"/>
        </w:rPr>
        <w:t xml:space="preserve"> nghị, cam kết </w:t>
      </w:r>
      <w:r>
        <w:rPr>
          <w:rFonts w:ascii="Arial" w:hAnsi="Arial" w:cs="Arial"/>
          <w:sz w:val="20"/>
          <w:szCs w:val="20"/>
        </w:rPr>
        <w:t xml:space="preserve">của </w:t>
      </w:r>
      <w:r>
        <w:rPr>
          <w:rFonts w:ascii="Arial" w:hAnsi="Arial" w:cs="Arial"/>
          <w:sz w:val="20"/>
          <w:szCs w:val="20"/>
          <w:lang w:val="en-US"/>
        </w:rPr>
        <w:t>đơ</w:t>
      </w:r>
      <w:r w:rsidRPr="004F5CE6">
        <w:rPr>
          <w:rFonts w:ascii="Arial" w:hAnsi="Arial" w:cs="Arial"/>
          <w:sz w:val="20"/>
          <w:szCs w:val="20"/>
        </w:rPr>
        <w:t xml:space="preserve">n vị sử dụng ngân sách. Trường hợp </w:t>
      </w:r>
      <w:r>
        <w:rPr>
          <w:rFonts w:ascii="Arial" w:hAnsi="Arial" w:cs="Arial"/>
          <w:sz w:val="20"/>
          <w:szCs w:val="20"/>
          <w:lang w:val="en-US"/>
        </w:rPr>
        <w:t>có sự thay đổi</w:t>
      </w:r>
      <w:r w:rsidRPr="004F5CE6">
        <w:rPr>
          <w:rFonts w:ascii="Arial" w:hAnsi="Arial" w:cs="Arial"/>
          <w:sz w:val="20"/>
          <w:szCs w:val="20"/>
        </w:rPr>
        <w:t xml:space="preserve"> so với tháng trước về </w:t>
      </w:r>
      <w:r>
        <w:rPr>
          <w:rFonts w:ascii="Arial" w:hAnsi="Arial" w:cs="Arial"/>
          <w:sz w:val="20"/>
          <w:szCs w:val="20"/>
          <w:lang w:val="en-US"/>
        </w:rPr>
        <w:t>chỉ</w:t>
      </w:r>
      <w:r w:rsidRPr="004F5CE6">
        <w:rPr>
          <w:rFonts w:ascii="Arial" w:hAnsi="Arial" w:cs="Arial"/>
          <w:sz w:val="20"/>
          <w:szCs w:val="20"/>
        </w:rPr>
        <w:t xml:space="preserve"> tiêu, biên </w:t>
      </w:r>
      <w:r>
        <w:rPr>
          <w:rFonts w:ascii="Arial" w:hAnsi="Arial" w:cs="Arial"/>
          <w:sz w:val="20"/>
          <w:szCs w:val="20"/>
          <w:lang w:val="en-US"/>
        </w:rPr>
        <w:t>chế</w:t>
      </w:r>
      <w:r>
        <w:rPr>
          <w:rFonts w:ascii="Arial" w:hAnsi="Arial" w:cs="Arial"/>
          <w:sz w:val="20"/>
          <w:szCs w:val="20"/>
        </w:rPr>
        <w:t>, đơn vị ghi rõ tại ph</w:t>
      </w:r>
      <w:r>
        <w:rPr>
          <w:rFonts w:ascii="Arial" w:hAnsi="Arial" w:cs="Arial"/>
          <w:sz w:val="20"/>
          <w:szCs w:val="20"/>
          <w:lang w:val="en-US"/>
        </w:rPr>
        <w:t>ầ</w:t>
      </w:r>
      <w:r w:rsidRPr="004F5CE6">
        <w:rPr>
          <w:rFonts w:ascii="Arial" w:hAnsi="Arial" w:cs="Arial"/>
          <w:sz w:val="20"/>
          <w:szCs w:val="20"/>
        </w:rPr>
        <w:t xml:space="preserve">n thuyết minh Bảng thanh toán cho </w:t>
      </w:r>
      <w:r>
        <w:rPr>
          <w:rFonts w:ascii="Arial" w:hAnsi="Arial" w:cs="Arial"/>
          <w:sz w:val="20"/>
          <w:szCs w:val="20"/>
          <w:lang w:val="en-US"/>
        </w:rPr>
        <w:t>đối tượng thụ hưởng</w:t>
      </w:r>
      <w:r>
        <w:rPr>
          <w:rFonts w:ascii="Arial" w:hAnsi="Arial" w:cs="Arial"/>
          <w:sz w:val="20"/>
          <w:szCs w:val="20"/>
        </w:rPr>
        <w:t xml:space="preserve"> theo M</w:t>
      </w:r>
      <w:r>
        <w:rPr>
          <w:rFonts w:ascii="Arial" w:hAnsi="Arial" w:cs="Arial"/>
          <w:sz w:val="20"/>
          <w:szCs w:val="20"/>
          <w:lang w:val="en-US"/>
        </w:rPr>
        <w:t>ẫ</w:t>
      </w:r>
      <w:r w:rsidRPr="004F5CE6">
        <w:rPr>
          <w:rFonts w:ascii="Arial" w:hAnsi="Arial" w:cs="Arial"/>
          <w:sz w:val="20"/>
          <w:szCs w:val="20"/>
        </w:rPr>
        <w:t>u số 09 Phụ lục II ban hành kèm theo Nghị định số 11/2020/NĐ-CP.</w:t>
      </w:r>
      <w:bookmarkStart w:id="35" w:name="bookmark33"/>
      <w:bookmarkEnd w:id="35"/>
    </w:p>
    <w:p w:rsidR="00210DE7" w:rsidRPr="004F456E" w:rsidRDefault="00210DE7" w:rsidP="00210DE7">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b) </w:t>
      </w:r>
      <w:r>
        <w:rPr>
          <w:rFonts w:ascii="Arial" w:hAnsi="Arial" w:cs="Arial"/>
          <w:sz w:val="20"/>
          <w:szCs w:val="20"/>
        </w:rPr>
        <w:t>Ki</w:t>
      </w:r>
      <w:r>
        <w:rPr>
          <w:rFonts w:ascii="Arial" w:hAnsi="Arial" w:cs="Arial"/>
          <w:sz w:val="20"/>
          <w:szCs w:val="20"/>
          <w:lang w:val="en-US"/>
        </w:rPr>
        <w:t>ể</w:t>
      </w:r>
      <w:r w:rsidRPr="004F5CE6">
        <w:rPr>
          <w:rFonts w:ascii="Arial" w:hAnsi="Arial" w:cs="Arial"/>
          <w:sz w:val="20"/>
          <w:szCs w:val="20"/>
        </w:rPr>
        <w:t xml:space="preserve">m tra, </w:t>
      </w:r>
      <w:r>
        <w:rPr>
          <w:rFonts w:ascii="Arial" w:hAnsi="Arial" w:cs="Arial"/>
          <w:sz w:val="20"/>
          <w:szCs w:val="20"/>
          <w:lang w:val="en-US"/>
        </w:rPr>
        <w:t>đảm bảo</w:t>
      </w:r>
      <w:r>
        <w:rPr>
          <w:rFonts w:ascii="Arial" w:hAnsi="Arial" w:cs="Arial"/>
          <w:sz w:val="20"/>
          <w:szCs w:val="20"/>
        </w:rPr>
        <w:t xml:space="preserve"> khớp đúng giữa chi tiết và t</w:t>
      </w:r>
      <w:r>
        <w:rPr>
          <w:rFonts w:ascii="Arial" w:hAnsi="Arial" w:cs="Arial"/>
          <w:sz w:val="20"/>
          <w:szCs w:val="20"/>
          <w:lang w:val="en-US"/>
        </w:rPr>
        <w:t>ổ</w:t>
      </w:r>
      <w:r w:rsidRPr="004F5CE6">
        <w:rPr>
          <w:rFonts w:ascii="Arial" w:hAnsi="Arial" w:cs="Arial"/>
          <w:sz w:val="20"/>
          <w:szCs w:val="20"/>
        </w:rPr>
        <w:t xml:space="preserve">ng số; khớp đúng </w:t>
      </w:r>
      <w:r>
        <w:rPr>
          <w:rFonts w:ascii="Arial" w:hAnsi="Arial" w:cs="Arial"/>
          <w:sz w:val="20"/>
          <w:szCs w:val="20"/>
          <w:lang w:val="en-US"/>
        </w:rPr>
        <w:t>tổng số tiền trên</w:t>
      </w:r>
      <w:r>
        <w:rPr>
          <w:rFonts w:ascii="Arial" w:hAnsi="Arial" w:cs="Arial"/>
          <w:sz w:val="20"/>
          <w:szCs w:val="20"/>
        </w:rPr>
        <w:t xml:space="preserve"> B</w:t>
      </w:r>
      <w:r>
        <w:rPr>
          <w:rFonts w:ascii="Arial" w:hAnsi="Arial" w:cs="Arial"/>
          <w:sz w:val="20"/>
          <w:szCs w:val="20"/>
          <w:lang w:val="en-US"/>
        </w:rPr>
        <w:t>ả</w:t>
      </w:r>
      <w:r w:rsidRPr="004F5CE6">
        <w:rPr>
          <w:rFonts w:ascii="Arial" w:hAnsi="Arial" w:cs="Arial"/>
          <w:sz w:val="20"/>
          <w:szCs w:val="20"/>
        </w:rPr>
        <w:t xml:space="preserve">ng thanh toán cho đối tượng thụ </w:t>
      </w:r>
      <w:r>
        <w:rPr>
          <w:rFonts w:ascii="Arial" w:hAnsi="Arial" w:cs="Arial"/>
          <w:sz w:val="20"/>
          <w:szCs w:val="20"/>
          <w:lang w:val="en-US"/>
        </w:rPr>
        <w:t>hưởng</w:t>
      </w:r>
      <w:r w:rsidRPr="004F5CE6">
        <w:rPr>
          <w:rFonts w:ascii="Arial" w:hAnsi="Arial" w:cs="Arial"/>
          <w:sz w:val="20"/>
          <w:szCs w:val="20"/>
        </w:rPr>
        <w:t xml:space="preserve"> với Giấy rút dự toán/</w:t>
      </w:r>
      <w:r>
        <w:rPr>
          <w:rFonts w:ascii="Arial" w:hAnsi="Arial" w:cs="Arial"/>
          <w:sz w:val="20"/>
          <w:szCs w:val="20"/>
          <w:lang w:val="en-US"/>
        </w:rPr>
        <w:t>ủy</w:t>
      </w:r>
      <w:r w:rsidRPr="004F5CE6">
        <w:rPr>
          <w:rFonts w:ascii="Arial" w:hAnsi="Arial" w:cs="Arial"/>
          <w:sz w:val="20"/>
          <w:szCs w:val="20"/>
        </w:rPr>
        <w:t xml:space="preserve"> nhiệm chi </w:t>
      </w:r>
      <w:r>
        <w:rPr>
          <w:rFonts w:ascii="Arial" w:hAnsi="Arial" w:cs="Arial"/>
          <w:sz w:val="20"/>
          <w:szCs w:val="20"/>
          <w:lang w:val="en-US"/>
        </w:rPr>
        <w:t>đã được thủ</w:t>
      </w:r>
      <w:r w:rsidRPr="004F5CE6">
        <w:rPr>
          <w:rFonts w:ascii="Arial" w:hAnsi="Arial" w:cs="Arial"/>
          <w:sz w:val="20"/>
          <w:szCs w:val="20"/>
        </w:rPr>
        <w:t xml:space="preserve"> trưởng đơn vị ký duyệt</w:t>
      </w:r>
      <w:bookmarkStart w:id="36" w:name="bookmark34"/>
      <w:bookmarkEnd w:id="36"/>
      <w:r>
        <w:rPr>
          <w:rFonts w:ascii="Arial" w:hAnsi="Arial" w:cs="Arial"/>
          <w:sz w:val="20"/>
          <w:szCs w:val="20"/>
          <w:lang w:val="en-US"/>
        </w:rPr>
        <w:t>.</w:t>
      </w:r>
    </w:p>
    <w:p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c) Đối</w:t>
      </w:r>
      <w:r w:rsidRPr="004F5CE6">
        <w:rPr>
          <w:rFonts w:ascii="Arial" w:hAnsi="Arial" w:cs="Arial"/>
          <w:sz w:val="20"/>
          <w:szCs w:val="20"/>
        </w:rPr>
        <w:t xml:space="preserve"> với khoán chi thu nhập </w:t>
      </w:r>
      <w:r>
        <w:rPr>
          <w:rFonts w:ascii="Arial" w:hAnsi="Arial" w:cs="Arial"/>
          <w:sz w:val="20"/>
          <w:szCs w:val="20"/>
          <w:lang w:val="en-US"/>
        </w:rPr>
        <w:t>tăng thêm</w:t>
      </w:r>
      <w:r w:rsidRPr="004F5CE6">
        <w:rPr>
          <w:rFonts w:ascii="Arial" w:hAnsi="Arial" w:cs="Arial"/>
          <w:sz w:val="20"/>
          <w:szCs w:val="20"/>
        </w:rPr>
        <w:t>:</w:t>
      </w:r>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Đối</w:t>
      </w:r>
      <w:r w:rsidRPr="004F5CE6">
        <w:rPr>
          <w:rFonts w:ascii="Arial" w:hAnsi="Arial" w:cs="Arial"/>
          <w:sz w:val="20"/>
          <w:szCs w:val="20"/>
        </w:rPr>
        <w:t xml:space="preserve"> với đơn vị sự nghiệp công lập do nhà nước </w:t>
      </w:r>
      <w:r>
        <w:rPr>
          <w:rFonts w:ascii="Arial" w:hAnsi="Arial" w:cs="Arial"/>
          <w:sz w:val="20"/>
          <w:szCs w:val="20"/>
          <w:lang w:val="en-US"/>
        </w:rPr>
        <w:t>đảm bảo</w:t>
      </w:r>
      <w:r>
        <w:rPr>
          <w:rFonts w:ascii="Arial" w:hAnsi="Arial" w:cs="Arial"/>
          <w:sz w:val="20"/>
          <w:szCs w:val="20"/>
        </w:rPr>
        <w:t xml:space="preserve"> chi thường xuyên (</w:t>
      </w:r>
      <w:r>
        <w:rPr>
          <w:rFonts w:ascii="Arial" w:hAnsi="Arial" w:cs="Arial"/>
          <w:sz w:val="20"/>
          <w:szCs w:val="20"/>
          <w:lang w:val="en-US"/>
        </w:rPr>
        <w:t>đ</w:t>
      </w:r>
      <w:r w:rsidRPr="004F5CE6">
        <w:rPr>
          <w:rFonts w:ascii="Arial" w:hAnsi="Arial" w:cs="Arial"/>
          <w:sz w:val="20"/>
          <w:szCs w:val="20"/>
        </w:rPr>
        <w:t>ơn vị nhóm 4</w:t>
      </w:r>
      <w:r>
        <w:rPr>
          <w:rFonts w:ascii="Arial" w:hAnsi="Arial" w:cs="Arial"/>
          <w:sz w:val="20"/>
          <w:szCs w:val="20"/>
        </w:rPr>
        <w:t>): Kho bạc Nhà nước kiểm soát đ</w:t>
      </w:r>
      <w:r>
        <w:rPr>
          <w:rFonts w:ascii="Arial" w:hAnsi="Arial" w:cs="Arial"/>
          <w:sz w:val="20"/>
          <w:szCs w:val="20"/>
          <w:lang w:val="en-US"/>
        </w:rPr>
        <w:t>ả</w:t>
      </w:r>
      <w:r w:rsidRPr="004F5CE6">
        <w:rPr>
          <w:rFonts w:ascii="Arial" w:hAnsi="Arial" w:cs="Arial"/>
          <w:sz w:val="20"/>
          <w:szCs w:val="20"/>
        </w:rPr>
        <w:t xml:space="preserve">m bảo theo </w:t>
      </w:r>
      <w:r>
        <w:rPr>
          <w:rFonts w:ascii="Arial" w:hAnsi="Arial" w:cs="Arial"/>
          <w:sz w:val="20"/>
          <w:szCs w:val="20"/>
          <w:lang w:val="en-US"/>
        </w:rPr>
        <w:t>đúng</w:t>
      </w:r>
      <w:r w:rsidRPr="004F5CE6">
        <w:rPr>
          <w:rFonts w:ascii="Arial" w:hAnsi="Arial" w:cs="Arial"/>
          <w:sz w:val="20"/>
          <w:szCs w:val="20"/>
        </w:rPr>
        <w:t xml:space="preserve"> Quy chế chi tiêu nội bộ </w:t>
      </w:r>
      <w:r>
        <w:rPr>
          <w:rFonts w:ascii="Arial" w:hAnsi="Arial" w:cs="Arial"/>
          <w:sz w:val="20"/>
          <w:szCs w:val="20"/>
        </w:rPr>
        <w:t xml:space="preserve">của </w:t>
      </w:r>
      <w:r>
        <w:rPr>
          <w:rFonts w:ascii="Arial" w:hAnsi="Arial" w:cs="Arial"/>
          <w:sz w:val="20"/>
          <w:szCs w:val="20"/>
          <w:lang w:val="en-US"/>
        </w:rPr>
        <w:t>đ</w:t>
      </w:r>
      <w:r w:rsidRPr="004F5CE6">
        <w:rPr>
          <w:rFonts w:ascii="Arial" w:hAnsi="Arial" w:cs="Arial"/>
          <w:sz w:val="20"/>
          <w:szCs w:val="20"/>
        </w:rPr>
        <w:t>ơn vị và theo quy định lại khoản 2 Điều 22</w:t>
      </w:r>
      <w:r>
        <w:rPr>
          <w:rFonts w:ascii="Arial" w:hAnsi="Arial" w:cs="Arial"/>
          <w:sz w:val="20"/>
          <w:szCs w:val="20"/>
        </w:rPr>
        <w:t xml:space="preserve"> Nghị định số 60/2021/NĐ-CP và khoản 3 </w:t>
      </w:r>
      <w:r>
        <w:rPr>
          <w:rFonts w:ascii="Arial" w:hAnsi="Arial" w:cs="Arial"/>
          <w:sz w:val="20"/>
          <w:szCs w:val="20"/>
          <w:lang w:val="en-US"/>
        </w:rPr>
        <w:t>Đ</w:t>
      </w:r>
      <w:r w:rsidRPr="004F5CE6">
        <w:rPr>
          <w:rFonts w:ascii="Arial" w:hAnsi="Arial" w:cs="Arial"/>
          <w:sz w:val="20"/>
          <w:szCs w:val="20"/>
        </w:rPr>
        <w:t xml:space="preserve">iều 10 Thông tư </w:t>
      </w:r>
      <w:r>
        <w:rPr>
          <w:rFonts w:ascii="Arial" w:hAnsi="Arial" w:cs="Arial"/>
          <w:sz w:val="20"/>
          <w:szCs w:val="20"/>
          <w:lang w:val="en-US"/>
        </w:rPr>
        <w:t>số</w:t>
      </w:r>
      <w:r w:rsidRPr="004F5CE6">
        <w:rPr>
          <w:rFonts w:ascii="Arial" w:hAnsi="Arial" w:cs="Arial"/>
          <w:sz w:val="20"/>
          <w:szCs w:val="20"/>
        </w:rPr>
        <w:t xml:space="preserve"> 56/2022/TT-BTC ngày 16 tháng 9 </w:t>
      </w:r>
      <w:r>
        <w:rPr>
          <w:rFonts w:ascii="Arial" w:hAnsi="Arial" w:cs="Arial"/>
          <w:sz w:val="20"/>
          <w:szCs w:val="20"/>
        </w:rPr>
        <w:t>n</w:t>
      </w:r>
      <w:r>
        <w:rPr>
          <w:rFonts w:ascii="Arial" w:hAnsi="Arial" w:cs="Arial"/>
          <w:sz w:val="20"/>
          <w:szCs w:val="20"/>
          <w:lang w:val="en-US"/>
        </w:rPr>
        <w:t>ă</w:t>
      </w:r>
      <w:r w:rsidRPr="004F5CE6">
        <w:rPr>
          <w:rFonts w:ascii="Arial" w:hAnsi="Arial" w:cs="Arial"/>
          <w:sz w:val="20"/>
          <w:szCs w:val="20"/>
        </w:rPr>
        <w:t xml:space="preserve">m 2022 của Bộ Tài </w:t>
      </w:r>
      <w:r>
        <w:rPr>
          <w:rFonts w:ascii="Arial" w:hAnsi="Arial" w:cs="Arial"/>
          <w:sz w:val="20"/>
          <w:szCs w:val="20"/>
          <w:lang w:val="en-US"/>
        </w:rPr>
        <w:t>chính</w:t>
      </w:r>
      <w:r w:rsidRPr="004F5CE6">
        <w:rPr>
          <w:rFonts w:ascii="Arial" w:hAnsi="Arial" w:cs="Arial"/>
          <w:sz w:val="20"/>
          <w:szCs w:val="20"/>
        </w:rPr>
        <w:t xml:space="preserve"> hướng dẫn một số nội dung về cơ chế tự chủ tài chính </w:t>
      </w:r>
      <w:r>
        <w:rPr>
          <w:rFonts w:ascii="Arial" w:hAnsi="Arial" w:cs="Arial"/>
          <w:sz w:val="20"/>
          <w:szCs w:val="20"/>
        </w:rPr>
        <w:t>của</w:t>
      </w:r>
      <w:r w:rsidRPr="004F5CE6">
        <w:rPr>
          <w:rFonts w:ascii="Arial" w:hAnsi="Arial" w:cs="Arial"/>
          <w:sz w:val="20"/>
          <w:szCs w:val="20"/>
        </w:rPr>
        <w:t xml:space="preserve"> đơn vị </w:t>
      </w:r>
      <w:r>
        <w:rPr>
          <w:rFonts w:ascii="Arial" w:hAnsi="Arial" w:cs="Arial"/>
          <w:sz w:val="20"/>
          <w:szCs w:val="20"/>
        </w:rPr>
        <w:t>sự nghiệp công lập; xử lý tài s</w:t>
      </w:r>
      <w:r>
        <w:rPr>
          <w:rFonts w:ascii="Arial" w:hAnsi="Arial" w:cs="Arial"/>
          <w:sz w:val="20"/>
          <w:szCs w:val="20"/>
          <w:lang w:val="en-US"/>
        </w:rPr>
        <w:t>ả</w:t>
      </w:r>
      <w:r w:rsidRPr="004F5CE6">
        <w:rPr>
          <w:rFonts w:ascii="Arial" w:hAnsi="Arial" w:cs="Arial"/>
          <w:sz w:val="20"/>
          <w:szCs w:val="20"/>
        </w:rPr>
        <w:t xml:space="preserve">n, </w:t>
      </w:r>
      <w:r>
        <w:rPr>
          <w:rFonts w:ascii="Arial" w:hAnsi="Arial" w:cs="Arial"/>
          <w:sz w:val="20"/>
          <w:szCs w:val="20"/>
          <w:lang w:val="en-US"/>
        </w:rPr>
        <w:t>tài</w:t>
      </w:r>
      <w:r w:rsidRPr="004F5CE6">
        <w:rPr>
          <w:rFonts w:ascii="Arial" w:hAnsi="Arial" w:cs="Arial"/>
          <w:sz w:val="20"/>
          <w:szCs w:val="20"/>
        </w:rPr>
        <w:t xml:space="preserve"> chính khi tổ chức lại, giải thể </w:t>
      </w:r>
      <w:r>
        <w:rPr>
          <w:rFonts w:ascii="Arial" w:hAnsi="Arial" w:cs="Arial"/>
          <w:sz w:val="20"/>
          <w:szCs w:val="20"/>
          <w:lang w:val="en-US"/>
        </w:rPr>
        <w:t>đơn</w:t>
      </w:r>
      <w:r w:rsidRPr="004F5CE6">
        <w:rPr>
          <w:rFonts w:ascii="Arial" w:hAnsi="Arial" w:cs="Arial"/>
          <w:sz w:val="20"/>
          <w:szCs w:val="20"/>
        </w:rPr>
        <w:t xml:space="preserve"> </w:t>
      </w:r>
      <w:r>
        <w:rPr>
          <w:rFonts w:ascii="Arial" w:hAnsi="Arial" w:cs="Arial"/>
          <w:sz w:val="20"/>
          <w:szCs w:val="20"/>
        </w:rPr>
        <w:t>vị sự nghiệp công l</w:t>
      </w:r>
      <w:r>
        <w:rPr>
          <w:rFonts w:ascii="Arial" w:hAnsi="Arial" w:cs="Arial"/>
          <w:sz w:val="20"/>
          <w:szCs w:val="20"/>
          <w:lang w:val="en-US"/>
        </w:rPr>
        <w:t>ậ</w:t>
      </w:r>
      <w:r w:rsidRPr="004F5CE6">
        <w:rPr>
          <w:rFonts w:ascii="Arial" w:hAnsi="Arial" w:cs="Arial"/>
          <w:sz w:val="20"/>
          <w:szCs w:val="20"/>
        </w:rPr>
        <w:t xml:space="preserve">p (Thông tư </w:t>
      </w:r>
      <w:r>
        <w:rPr>
          <w:rFonts w:ascii="Arial" w:hAnsi="Arial" w:cs="Arial"/>
          <w:sz w:val="20"/>
          <w:szCs w:val="20"/>
          <w:lang w:val="en-US"/>
        </w:rPr>
        <w:t>số</w:t>
      </w:r>
      <w:r w:rsidRPr="004F5CE6">
        <w:rPr>
          <w:rFonts w:ascii="Arial" w:hAnsi="Arial" w:cs="Arial"/>
          <w:sz w:val="20"/>
          <w:szCs w:val="20"/>
        </w:rPr>
        <w:t xml:space="preserve"> 56/2022/TT-BTC).</w:t>
      </w:r>
    </w:p>
    <w:p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rPr>
        <w:t>Đ</w:t>
      </w:r>
      <w:r>
        <w:rPr>
          <w:rFonts w:ascii="Arial" w:hAnsi="Arial" w:cs="Arial"/>
          <w:sz w:val="20"/>
          <w:szCs w:val="20"/>
          <w:lang w:val="en-US"/>
        </w:rPr>
        <w:t>ố</w:t>
      </w:r>
      <w:r w:rsidRPr="004F5CE6">
        <w:rPr>
          <w:rFonts w:ascii="Arial" w:hAnsi="Arial" w:cs="Arial"/>
          <w:sz w:val="20"/>
          <w:szCs w:val="20"/>
        </w:rPr>
        <w:t xml:space="preserve">i với cơ quan </w:t>
      </w:r>
      <w:r>
        <w:rPr>
          <w:rFonts w:ascii="Arial" w:hAnsi="Arial" w:cs="Arial"/>
          <w:sz w:val="20"/>
          <w:szCs w:val="20"/>
          <w:lang w:val="en-US"/>
        </w:rPr>
        <w:t>nhà</w:t>
      </w:r>
      <w:r w:rsidRPr="004F5CE6">
        <w:rPr>
          <w:rFonts w:ascii="Arial" w:hAnsi="Arial" w:cs="Arial"/>
          <w:sz w:val="20"/>
          <w:szCs w:val="20"/>
        </w:rPr>
        <w:t xml:space="preserve"> nước thực hiện </w:t>
      </w:r>
      <w:r>
        <w:rPr>
          <w:rFonts w:ascii="Arial" w:hAnsi="Arial" w:cs="Arial"/>
          <w:sz w:val="20"/>
          <w:szCs w:val="20"/>
          <w:lang w:val="en-US"/>
        </w:rPr>
        <w:t>chế</w:t>
      </w:r>
      <w:r w:rsidRPr="004F5CE6">
        <w:rPr>
          <w:rFonts w:ascii="Arial" w:hAnsi="Arial" w:cs="Arial"/>
          <w:sz w:val="20"/>
          <w:szCs w:val="20"/>
        </w:rPr>
        <w:t xml:space="preserve"> độ tự </w:t>
      </w:r>
      <w:r>
        <w:rPr>
          <w:rFonts w:ascii="Arial" w:hAnsi="Arial" w:cs="Arial"/>
          <w:sz w:val="20"/>
          <w:szCs w:val="20"/>
          <w:lang w:val="en-US"/>
        </w:rPr>
        <w:t>chủ</w:t>
      </w:r>
      <w:r w:rsidRPr="004F5CE6">
        <w:rPr>
          <w:rFonts w:ascii="Arial" w:hAnsi="Arial" w:cs="Arial"/>
          <w:sz w:val="20"/>
          <w:szCs w:val="20"/>
        </w:rPr>
        <w:t xml:space="preserve">: Kho bạc Nhà nước </w:t>
      </w:r>
      <w:r>
        <w:rPr>
          <w:rFonts w:ascii="Arial" w:hAnsi="Arial" w:cs="Arial"/>
          <w:sz w:val="20"/>
          <w:szCs w:val="20"/>
        </w:rPr>
        <w:t>kiểm soát</w:t>
      </w:r>
      <w:r w:rsidRPr="004F5CE6">
        <w:rPr>
          <w:rFonts w:ascii="Arial" w:hAnsi="Arial" w:cs="Arial"/>
          <w:sz w:val="20"/>
          <w:szCs w:val="20"/>
        </w:rPr>
        <w:t xml:space="preserve"> </w:t>
      </w:r>
      <w:r>
        <w:rPr>
          <w:rFonts w:ascii="Arial" w:hAnsi="Arial" w:cs="Arial"/>
          <w:sz w:val="20"/>
          <w:szCs w:val="20"/>
          <w:lang w:val="en-US"/>
        </w:rPr>
        <w:t>đảm bảo</w:t>
      </w:r>
      <w:r w:rsidRPr="004F5CE6">
        <w:rPr>
          <w:rFonts w:ascii="Arial" w:hAnsi="Arial" w:cs="Arial"/>
          <w:sz w:val="20"/>
          <w:szCs w:val="20"/>
        </w:rPr>
        <w:t xml:space="preserve"> theo đúng Quy chế chi tiêu nội bộ của đơn vị và theo quy định tại Thông tư liên tịch số 71/2014/TTLT-BTC-BNV ngày 30 tháng 5 năm 2014 của Liên Bộ Tài chính và Bộ Nội vụ quy định </w:t>
      </w:r>
      <w:r>
        <w:rPr>
          <w:rFonts w:ascii="Arial" w:hAnsi="Arial" w:cs="Arial"/>
          <w:sz w:val="20"/>
          <w:szCs w:val="20"/>
          <w:lang w:val="en-US"/>
        </w:rPr>
        <w:t>chế</w:t>
      </w:r>
      <w:r w:rsidRPr="004F5CE6">
        <w:rPr>
          <w:rFonts w:ascii="Arial" w:hAnsi="Arial" w:cs="Arial"/>
          <w:sz w:val="20"/>
          <w:szCs w:val="20"/>
        </w:rPr>
        <w:t xml:space="preserve"> độ </w:t>
      </w:r>
      <w:r>
        <w:rPr>
          <w:rFonts w:ascii="Arial" w:hAnsi="Arial" w:cs="Arial"/>
          <w:sz w:val="20"/>
          <w:szCs w:val="20"/>
          <w:lang w:val="en-US"/>
        </w:rPr>
        <w:t>tự chủ,</w:t>
      </w:r>
      <w:r>
        <w:rPr>
          <w:rFonts w:ascii="Arial" w:hAnsi="Arial" w:cs="Arial"/>
          <w:sz w:val="20"/>
          <w:szCs w:val="20"/>
        </w:rPr>
        <w:t xml:space="preserve"> </w:t>
      </w:r>
      <w:r>
        <w:rPr>
          <w:rFonts w:ascii="Arial" w:hAnsi="Arial" w:cs="Arial"/>
          <w:sz w:val="20"/>
          <w:szCs w:val="20"/>
          <w:lang w:val="en-US"/>
        </w:rPr>
        <w:t>t</w:t>
      </w:r>
      <w:r>
        <w:rPr>
          <w:rFonts w:ascii="Arial" w:hAnsi="Arial" w:cs="Arial"/>
          <w:sz w:val="20"/>
          <w:szCs w:val="20"/>
        </w:rPr>
        <w:t xml:space="preserve">ự chịu </w:t>
      </w:r>
      <w:r>
        <w:rPr>
          <w:rFonts w:ascii="Arial" w:hAnsi="Arial" w:cs="Arial"/>
          <w:sz w:val="20"/>
          <w:szCs w:val="20"/>
          <w:lang w:val="en-US"/>
        </w:rPr>
        <w:t>t</w:t>
      </w:r>
      <w:r w:rsidRPr="004F5CE6">
        <w:rPr>
          <w:rFonts w:ascii="Arial" w:hAnsi="Arial" w:cs="Arial"/>
          <w:sz w:val="20"/>
          <w:szCs w:val="20"/>
        </w:rPr>
        <w:t>rá</w:t>
      </w:r>
      <w:r>
        <w:rPr>
          <w:rFonts w:ascii="Arial" w:hAnsi="Arial" w:cs="Arial"/>
          <w:sz w:val="20"/>
          <w:szCs w:val="20"/>
        </w:rPr>
        <w:t>ch nhiệm về sử dụng kinh phí qu</w:t>
      </w:r>
      <w:r>
        <w:rPr>
          <w:rFonts w:ascii="Arial" w:hAnsi="Arial" w:cs="Arial"/>
          <w:sz w:val="20"/>
          <w:szCs w:val="20"/>
          <w:lang w:val="en-US"/>
        </w:rPr>
        <w:t>ả</w:t>
      </w:r>
      <w:r w:rsidRPr="004F5CE6">
        <w:rPr>
          <w:rFonts w:ascii="Arial" w:hAnsi="Arial" w:cs="Arial"/>
          <w:sz w:val="20"/>
          <w:szCs w:val="20"/>
        </w:rPr>
        <w:t xml:space="preserve">n lý hành </w:t>
      </w:r>
      <w:r>
        <w:rPr>
          <w:rFonts w:ascii="Arial" w:hAnsi="Arial" w:cs="Arial"/>
          <w:sz w:val="20"/>
          <w:szCs w:val="20"/>
          <w:lang w:val="en-US"/>
        </w:rPr>
        <w:t>chính đối</w:t>
      </w:r>
      <w:r w:rsidRPr="004F5CE6">
        <w:rPr>
          <w:rFonts w:ascii="Arial" w:hAnsi="Arial" w:cs="Arial"/>
          <w:sz w:val="20"/>
          <w:szCs w:val="20"/>
        </w:rPr>
        <w:t xml:space="preserve"> với cơ quan </w:t>
      </w:r>
      <w:r>
        <w:rPr>
          <w:rFonts w:ascii="Arial" w:hAnsi="Arial" w:cs="Arial"/>
          <w:sz w:val="20"/>
          <w:szCs w:val="20"/>
          <w:lang w:val="en-US"/>
        </w:rPr>
        <w:t>nhà</w:t>
      </w:r>
      <w:r w:rsidRPr="004F5CE6">
        <w:rPr>
          <w:rFonts w:ascii="Arial" w:hAnsi="Arial" w:cs="Arial"/>
          <w:sz w:val="20"/>
          <w:szCs w:val="20"/>
        </w:rPr>
        <w:t xml:space="preserve"> nước (Thông tư liên tịch số 71/7014/TTLT-BTC-BNV).</w:t>
      </w:r>
      <w:bookmarkStart w:id="37" w:name="bookmark35"/>
      <w:bookmarkEnd w:id="37"/>
    </w:p>
    <w:p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Pr>
          <w:rFonts w:ascii="Arial" w:hAnsi="Arial" w:cs="Arial"/>
          <w:sz w:val="20"/>
          <w:szCs w:val="20"/>
        </w:rPr>
        <w:t>Đ</w:t>
      </w:r>
      <w:r>
        <w:rPr>
          <w:rFonts w:ascii="Arial" w:hAnsi="Arial" w:cs="Arial"/>
          <w:sz w:val="20"/>
          <w:szCs w:val="20"/>
          <w:lang w:val="en-US"/>
        </w:rPr>
        <w:t>ố</w:t>
      </w:r>
      <w:r w:rsidRPr="004F5CE6">
        <w:rPr>
          <w:rFonts w:ascii="Arial" w:hAnsi="Arial" w:cs="Arial"/>
          <w:sz w:val="20"/>
          <w:szCs w:val="20"/>
        </w:rPr>
        <w:t xml:space="preserve">i với chi hỗ trợ, trợ </w:t>
      </w:r>
      <w:r>
        <w:rPr>
          <w:rFonts w:ascii="Arial" w:hAnsi="Arial" w:cs="Arial"/>
          <w:sz w:val="20"/>
          <w:szCs w:val="20"/>
          <w:lang w:val="en-US"/>
        </w:rPr>
        <w:t>cấp</w:t>
      </w:r>
      <w:r w:rsidRPr="004F5CE6">
        <w:rPr>
          <w:rFonts w:ascii="Arial" w:hAnsi="Arial" w:cs="Arial"/>
          <w:sz w:val="20"/>
          <w:szCs w:val="20"/>
        </w:rPr>
        <w:t xml:space="preserve">, phụ cấp khác, khoán, khen </w:t>
      </w:r>
      <w:r>
        <w:rPr>
          <w:rFonts w:ascii="Arial" w:hAnsi="Arial" w:cs="Arial"/>
          <w:sz w:val="20"/>
          <w:szCs w:val="20"/>
          <w:lang w:val="en-US"/>
        </w:rPr>
        <w:t>thưởng</w:t>
      </w:r>
      <w:r w:rsidRPr="004F5CE6">
        <w:rPr>
          <w:rFonts w:ascii="Arial" w:hAnsi="Arial" w:cs="Arial"/>
          <w:sz w:val="20"/>
          <w:szCs w:val="20"/>
        </w:rPr>
        <w:t>:</w:t>
      </w:r>
      <w:bookmarkStart w:id="38" w:name="bookmark36"/>
      <w:bookmarkEnd w:id="38"/>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4F5CE6">
        <w:rPr>
          <w:rFonts w:ascii="Arial" w:hAnsi="Arial" w:cs="Arial"/>
          <w:sz w:val="20"/>
          <w:szCs w:val="20"/>
        </w:rPr>
        <w:t xml:space="preserve">Trường hợp chi hỗ trợ, trợ </w:t>
      </w:r>
      <w:r>
        <w:rPr>
          <w:rFonts w:ascii="Arial" w:hAnsi="Arial" w:cs="Arial"/>
          <w:sz w:val="20"/>
          <w:szCs w:val="20"/>
          <w:lang w:val="en-US"/>
        </w:rPr>
        <w:t>cấp</w:t>
      </w:r>
      <w:r w:rsidRPr="004F5CE6">
        <w:rPr>
          <w:rFonts w:ascii="Arial" w:hAnsi="Arial" w:cs="Arial"/>
          <w:sz w:val="20"/>
          <w:szCs w:val="20"/>
        </w:rPr>
        <w:t xml:space="preserve">, phụ cấp khác (không bao gồm các </w:t>
      </w:r>
      <w:r>
        <w:rPr>
          <w:rFonts w:ascii="Arial" w:hAnsi="Arial" w:cs="Arial"/>
          <w:sz w:val="20"/>
          <w:szCs w:val="20"/>
          <w:lang w:val="en-US"/>
        </w:rPr>
        <w:t>khoản phụ cấp</w:t>
      </w:r>
      <w:r>
        <w:rPr>
          <w:rFonts w:ascii="Arial" w:hAnsi="Arial" w:cs="Arial"/>
          <w:sz w:val="20"/>
          <w:szCs w:val="20"/>
        </w:rPr>
        <w:t xml:space="preserve"> theo lương theo hệ th</w:t>
      </w:r>
      <w:r>
        <w:rPr>
          <w:rFonts w:ascii="Arial" w:hAnsi="Arial" w:cs="Arial"/>
          <w:sz w:val="20"/>
          <w:szCs w:val="20"/>
          <w:lang w:val="en-US"/>
        </w:rPr>
        <w:t>ố</w:t>
      </w:r>
      <w:r w:rsidRPr="004F5CE6">
        <w:rPr>
          <w:rFonts w:ascii="Arial" w:hAnsi="Arial" w:cs="Arial"/>
          <w:sz w:val="20"/>
          <w:szCs w:val="20"/>
        </w:rPr>
        <w:t>ng mụ</w:t>
      </w:r>
      <w:r>
        <w:rPr>
          <w:rFonts w:ascii="Arial" w:hAnsi="Arial" w:cs="Arial"/>
          <w:sz w:val="20"/>
          <w:szCs w:val="20"/>
        </w:rPr>
        <w:t>c lục ngân sách hiện hành), kho</w:t>
      </w:r>
      <w:r>
        <w:rPr>
          <w:rFonts w:ascii="Arial" w:hAnsi="Arial" w:cs="Arial"/>
          <w:sz w:val="20"/>
          <w:szCs w:val="20"/>
          <w:lang w:val="en-US"/>
        </w:rPr>
        <w:t>á</w:t>
      </w:r>
      <w:r>
        <w:rPr>
          <w:rFonts w:ascii="Arial" w:hAnsi="Arial" w:cs="Arial"/>
          <w:sz w:val="20"/>
          <w:szCs w:val="20"/>
        </w:rPr>
        <w:t xml:space="preserve">n, khen thưởng </w:t>
      </w:r>
      <w:r>
        <w:rPr>
          <w:rFonts w:ascii="Arial" w:hAnsi="Arial" w:cs="Arial"/>
          <w:sz w:val="20"/>
          <w:szCs w:val="20"/>
          <w:lang w:val="en-US"/>
        </w:rPr>
        <w:t>đ</w:t>
      </w:r>
      <w:r w:rsidRPr="004F5CE6">
        <w:rPr>
          <w:rFonts w:ascii="Arial" w:hAnsi="Arial" w:cs="Arial"/>
          <w:sz w:val="20"/>
          <w:szCs w:val="20"/>
        </w:rPr>
        <w:t xml:space="preserve">ược quy định tại văn </w:t>
      </w:r>
      <w:r>
        <w:rPr>
          <w:rFonts w:ascii="Arial" w:hAnsi="Arial" w:cs="Arial"/>
          <w:sz w:val="20"/>
          <w:szCs w:val="20"/>
          <w:lang w:val="en-US"/>
        </w:rPr>
        <w:t>bản</w:t>
      </w:r>
      <w:r w:rsidRPr="004F5CE6">
        <w:rPr>
          <w:rFonts w:ascii="Arial" w:hAnsi="Arial" w:cs="Arial"/>
          <w:sz w:val="20"/>
          <w:szCs w:val="20"/>
        </w:rPr>
        <w:t xml:space="preserve"> quy phạm pháp luật, quy chế chi tiêu nội bộ </w:t>
      </w:r>
      <w:r>
        <w:rPr>
          <w:rFonts w:ascii="Arial" w:hAnsi="Arial" w:cs="Arial"/>
          <w:sz w:val="20"/>
          <w:szCs w:val="20"/>
          <w:lang w:val="en-US"/>
        </w:rPr>
        <w:t>của</w:t>
      </w:r>
      <w:r w:rsidRPr="004F5CE6">
        <w:rPr>
          <w:rFonts w:ascii="Arial" w:hAnsi="Arial" w:cs="Arial"/>
          <w:sz w:val="20"/>
          <w:szCs w:val="20"/>
        </w:rPr>
        <w:t xml:space="preserve"> đơn vị:</w:t>
      </w:r>
    </w:p>
    <w:p w:rsidR="00210DE7" w:rsidRPr="004F5CE6"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Kho bạc Nhà nước </w:t>
      </w:r>
      <w:r>
        <w:rPr>
          <w:rFonts w:ascii="Arial" w:hAnsi="Arial" w:cs="Arial"/>
          <w:sz w:val="20"/>
          <w:szCs w:val="20"/>
          <w:lang w:val="en-US"/>
        </w:rPr>
        <w:t>kiểm</w:t>
      </w:r>
      <w:r w:rsidRPr="004F5CE6">
        <w:rPr>
          <w:rFonts w:ascii="Arial" w:hAnsi="Arial" w:cs="Arial"/>
          <w:sz w:val="20"/>
          <w:szCs w:val="20"/>
        </w:rPr>
        <w:t xml:space="preserve"> tra </w:t>
      </w:r>
      <w:r>
        <w:rPr>
          <w:rFonts w:ascii="Arial" w:hAnsi="Arial" w:cs="Arial"/>
          <w:sz w:val="20"/>
          <w:szCs w:val="20"/>
          <w:lang w:val="en-US"/>
        </w:rPr>
        <w:t>Chứng</w:t>
      </w:r>
      <w:r w:rsidRPr="004F5CE6">
        <w:rPr>
          <w:rFonts w:ascii="Arial" w:hAnsi="Arial" w:cs="Arial"/>
          <w:sz w:val="20"/>
          <w:szCs w:val="20"/>
        </w:rPr>
        <w:t xml:space="preserve"> từ chuyển tiền; Bảng kê nội dung thanh toán/tạm </w:t>
      </w:r>
      <w:r>
        <w:rPr>
          <w:rFonts w:ascii="Arial" w:hAnsi="Arial" w:cs="Arial"/>
          <w:sz w:val="20"/>
          <w:szCs w:val="20"/>
          <w:lang w:val="en-US"/>
        </w:rPr>
        <w:t>ứng</w:t>
      </w:r>
      <w:r>
        <w:rPr>
          <w:rFonts w:ascii="Arial" w:hAnsi="Arial" w:cs="Arial"/>
          <w:sz w:val="20"/>
          <w:szCs w:val="20"/>
        </w:rPr>
        <w:t xml:space="preserve"> (trường hợp chứng từ chuy</w:t>
      </w:r>
      <w:r>
        <w:rPr>
          <w:rFonts w:ascii="Arial" w:hAnsi="Arial" w:cs="Arial"/>
          <w:sz w:val="20"/>
          <w:szCs w:val="20"/>
          <w:lang w:val="en-US"/>
        </w:rPr>
        <w:t>ể</w:t>
      </w:r>
      <w:r>
        <w:rPr>
          <w:rFonts w:ascii="Arial" w:hAnsi="Arial" w:cs="Arial"/>
          <w:sz w:val="20"/>
          <w:szCs w:val="20"/>
        </w:rPr>
        <w:t xml:space="preserve">n tiền của </w:t>
      </w:r>
      <w:r>
        <w:rPr>
          <w:rFonts w:ascii="Arial" w:hAnsi="Arial" w:cs="Arial"/>
          <w:sz w:val="20"/>
          <w:szCs w:val="20"/>
          <w:lang w:val="en-US"/>
        </w:rPr>
        <w:t>đ</w:t>
      </w:r>
      <w:r w:rsidRPr="004F5CE6">
        <w:rPr>
          <w:rFonts w:ascii="Arial" w:hAnsi="Arial" w:cs="Arial"/>
          <w:sz w:val="20"/>
          <w:szCs w:val="20"/>
        </w:rPr>
        <w:t xml:space="preserve">ơn vị sử dụng NSNN không </w:t>
      </w:r>
      <w:r>
        <w:rPr>
          <w:rFonts w:ascii="Arial" w:hAnsi="Arial" w:cs="Arial"/>
          <w:sz w:val="20"/>
          <w:szCs w:val="20"/>
          <w:lang w:val="en-US"/>
        </w:rPr>
        <w:t>thể</w:t>
      </w:r>
      <w:r w:rsidRPr="004F5CE6">
        <w:rPr>
          <w:rFonts w:ascii="Arial" w:hAnsi="Arial" w:cs="Arial"/>
          <w:sz w:val="20"/>
          <w:szCs w:val="20"/>
        </w:rPr>
        <w:t xml:space="preserve"> hiện được </w:t>
      </w:r>
      <w:r>
        <w:rPr>
          <w:rFonts w:ascii="Arial" w:hAnsi="Arial" w:cs="Arial"/>
          <w:sz w:val="20"/>
          <w:szCs w:val="20"/>
          <w:lang w:val="en-US"/>
        </w:rPr>
        <w:t>hết</w:t>
      </w:r>
      <w:r>
        <w:rPr>
          <w:rFonts w:ascii="Arial" w:hAnsi="Arial" w:cs="Arial"/>
          <w:sz w:val="20"/>
          <w:szCs w:val="20"/>
        </w:rPr>
        <w:t xml:space="preserve"> nội </w:t>
      </w:r>
      <w:r>
        <w:rPr>
          <w:rFonts w:ascii="Arial" w:hAnsi="Arial" w:cs="Arial"/>
          <w:sz w:val="20"/>
          <w:szCs w:val="20"/>
          <w:lang w:val="en-US"/>
        </w:rPr>
        <w:t>d</w:t>
      </w:r>
      <w:r w:rsidRPr="004F5CE6">
        <w:rPr>
          <w:rFonts w:ascii="Arial" w:hAnsi="Arial" w:cs="Arial"/>
          <w:sz w:val="20"/>
          <w:szCs w:val="20"/>
        </w:rPr>
        <w:t xml:space="preserve">ung chi, </w:t>
      </w:r>
      <w:r>
        <w:rPr>
          <w:rFonts w:ascii="Arial" w:hAnsi="Arial" w:cs="Arial"/>
          <w:sz w:val="20"/>
          <w:szCs w:val="20"/>
          <w:lang w:val="en-US"/>
        </w:rPr>
        <w:t>số</w:t>
      </w:r>
      <w:r w:rsidRPr="004F5CE6">
        <w:rPr>
          <w:rFonts w:ascii="Arial" w:hAnsi="Arial" w:cs="Arial"/>
          <w:sz w:val="20"/>
          <w:szCs w:val="20"/>
        </w:rPr>
        <w:t xml:space="preserve"> lượng, </w:t>
      </w:r>
      <w:r>
        <w:rPr>
          <w:rFonts w:ascii="Arial" w:hAnsi="Arial" w:cs="Arial"/>
          <w:sz w:val="20"/>
          <w:szCs w:val="20"/>
          <w:lang w:val="en-US"/>
        </w:rPr>
        <w:t>định</w:t>
      </w:r>
      <w:r>
        <w:rPr>
          <w:rFonts w:ascii="Arial" w:hAnsi="Arial" w:cs="Arial"/>
          <w:sz w:val="20"/>
          <w:szCs w:val="20"/>
        </w:rPr>
        <w:t xml:space="preserve"> mức, </w:t>
      </w:r>
      <w:r>
        <w:rPr>
          <w:rFonts w:ascii="Arial" w:hAnsi="Arial" w:cs="Arial"/>
          <w:sz w:val="20"/>
          <w:szCs w:val="20"/>
          <w:lang w:val="en-US"/>
        </w:rPr>
        <w:t>đ</w:t>
      </w:r>
      <w:r w:rsidRPr="004F5CE6">
        <w:rPr>
          <w:rFonts w:ascii="Arial" w:hAnsi="Arial" w:cs="Arial"/>
          <w:sz w:val="20"/>
          <w:szCs w:val="20"/>
        </w:rPr>
        <w:t xml:space="preserve">ơn giá </w:t>
      </w:r>
      <w:r>
        <w:rPr>
          <w:rFonts w:ascii="Arial" w:hAnsi="Arial" w:cs="Arial"/>
          <w:sz w:val="20"/>
          <w:szCs w:val="20"/>
          <w:lang w:val="en-US"/>
        </w:rPr>
        <w:t>thực tế</w:t>
      </w:r>
      <w:r w:rsidRPr="004F5CE6">
        <w:rPr>
          <w:rFonts w:ascii="Arial" w:hAnsi="Arial" w:cs="Arial"/>
          <w:sz w:val="20"/>
          <w:szCs w:val="20"/>
        </w:rPr>
        <w:t xml:space="preserve"> đối với những khoản chi có quy định định mức tại Quy </w:t>
      </w:r>
      <w:r>
        <w:rPr>
          <w:rFonts w:ascii="Arial" w:hAnsi="Arial" w:cs="Arial"/>
          <w:sz w:val="20"/>
          <w:szCs w:val="20"/>
          <w:lang w:val="en-US"/>
        </w:rPr>
        <w:t>chế</w:t>
      </w:r>
      <w:r w:rsidRPr="004F5CE6">
        <w:rPr>
          <w:rFonts w:ascii="Arial" w:hAnsi="Arial" w:cs="Arial"/>
          <w:sz w:val="20"/>
          <w:szCs w:val="20"/>
        </w:rPr>
        <w:t xml:space="preserve"> chi tiêu nội bộ, </w:t>
      </w:r>
      <w:r>
        <w:rPr>
          <w:rFonts w:ascii="Arial" w:hAnsi="Arial" w:cs="Arial"/>
          <w:sz w:val="20"/>
          <w:szCs w:val="20"/>
          <w:lang w:val="en-US"/>
        </w:rPr>
        <w:t>văn bản</w:t>
      </w:r>
      <w:r>
        <w:rPr>
          <w:rFonts w:ascii="Arial" w:hAnsi="Arial" w:cs="Arial"/>
          <w:sz w:val="20"/>
          <w:szCs w:val="20"/>
        </w:rPr>
        <w:t xml:space="preserve"> quy phạm pháp luật) và B</w:t>
      </w:r>
      <w:r>
        <w:rPr>
          <w:rFonts w:ascii="Arial" w:hAnsi="Arial" w:cs="Arial"/>
          <w:sz w:val="20"/>
          <w:szCs w:val="20"/>
          <w:lang w:val="en-US"/>
        </w:rPr>
        <w:t>ả</w:t>
      </w:r>
      <w:r>
        <w:rPr>
          <w:rFonts w:ascii="Arial" w:hAnsi="Arial" w:cs="Arial"/>
          <w:sz w:val="20"/>
          <w:szCs w:val="20"/>
        </w:rPr>
        <w:t xml:space="preserve">ng thanh toán cho </w:t>
      </w:r>
      <w:r>
        <w:rPr>
          <w:rFonts w:ascii="Arial" w:hAnsi="Arial" w:cs="Arial"/>
          <w:sz w:val="20"/>
          <w:szCs w:val="20"/>
          <w:lang w:val="en-US"/>
        </w:rPr>
        <w:t>đ</w:t>
      </w:r>
      <w:r w:rsidRPr="004F5CE6">
        <w:rPr>
          <w:rFonts w:ascii="Arial" w:hAnsi="Arial" w:cs="Arial"/>
          <w:sz w:val="20"/>
          <w:szCs w:val="20"/>
        </w:rPr>
        <w:t xml:space="preserve">ối tượng thụ </w:t>
      </w:r>
      <w:r>
        <w:rPr>
          <w:rFonts w:ascii="Arial" w:hAnsi="Arial" w:cs="Arial"/>
          <w:sz w:val="20"/>
          <w:szCs w:val="20"/>
          <w:lang w:val="en-US"/>
        </w:rPr>
        <w:t>hưởng đảm bảo</w:t>
      </w:r>
      <w:r w:rsidRPr="004F5CE6">
        <w:rPr>
          <w:rFonts w:ascii="Arial" w:hAnsi="Arial" w:cs="Arial"/>
          <w:sz w:val="20"/>
          <w:szCs w:val="20"/>
        </w:rPr>
        <w:t xml:space="preserve"> không vượt </w:t>
      </w:r>
      <w:r>
        <w:rPr>
          <w:rFonts w:ascii="Arial" w:hAnsi="Arial" w:cs="Arial"/>
          <w:sz w:val="20"/>
          <w:szCs w:val="20"/>
          <w:lang w:val="en-US"/>
        </w:rPr>
        <w:t>định</w:t>
      </w:r>
      <w:r w:rsidRPr="004F5CE6">
        <w:rPr>
          <w:rFonts w:ascii="Arial" w:hAnsi="Arial" w:cs="Arial"/>
          <w:sz w:val="20"/>
          <w:szCs w:val="20"/>
        </w:rPr>
        <w:t xml:space="preserve"> mức đã </w:t>
      </w:r>
      <w:r>
        <w:rPr>
          <w:rFonts w:ascii="Arial" w:hAnsi="Arial" w:cs="Arial"/>
          <w:sz w:val="20"/>
          <w:szCs w:val="20"/>
          <w:lang w:val="en-US"/>
        </w:rPr>
        <w:t>được</w:t>
      </w:r>
      <w:r w:rsidRPr="004F5CE6">
        <w:rPr>
          <w:rFonts w:ascii="Arial" w:hAnsi="Arial" w:cs="Arial"/>
          <w:sz w:val="20"/>
          <w:szCs w:val="20"/>
        </w:rPr>
        <w:t xml:space="preserve"> quy định tại các </w:t>
      </w:r>
      <w:r>
        <w:rPr>
          <w:rFonts w:ascii="Arial" w:hAnsi="Arial" w:cs="Arial"/>
          <w:sz w:val="20"/>
          <w:szCs w:val="20"/>
          <w:lang w:val="en-US"/>
        </w:rPr>
        <w:t>văn bản</w:t>
      </w:r>
      <w:r w:rsidRPr="004F5CE6">
        <w:rPr>
          <w:rFonts w:ascii="Arial" w:hAnsi="Arial" w:cs="Arial"/>
          <w:sz w:val="20"/>
          <w:szCs w:val="20"/>
        </w:rPr>
        <w:t xml:space="preserve"> quy phạm pháp luật, quy chế chi tiêu nội bộ </w:t>
      </w:r>
      <w:r>
        <w:rPr>
          <w:rFonts w:ascii="Arial" w:hAnsi="Arial" w:cs="Arial"/>
          <w:sz w:val="20"/>
          <w:szCs w:val="20"/>
        </w:rPr>
        <w:t xml:space="preserve">của </w:t>
      </w:r>
      <w:r>
        <w:rPr>
          <w:rFonts w:ascii="Arial" w:hAnsi="Arial" w:cs="Arial"/>
          <w:sz w:val="20"/>
          <w:szCs w:val="20"/>
          <w:lang w:val="en-US"/>
        </w:rPr>
        <w:t>đ</w:t>
      </w:r>
      <w:r w:rsidRPr="004F5CE6">
        <w:rPr>
          <w:rFonts w:ascii="Arial" w:hAnsi="Arial" w:cs="Arial"/>
          <w:sz w:val="20"/>
          <w:szCs w:val="20"/>
        </w:rPr>
        <w:t>ơn vị.</w:t>
      </w:r>
    </w:p>
    <w:p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Riêng </w:t>
      </w:r>
      <w:r>
        <w:rPr>
          <w:rFonts w:ascii="Arial" w:hAnsi="Arial" w:cs="Arial"/>
          <w:sz w:val="20"/>
          <w:szCs w:val="20"/>
          <w:lang w:val="en-US"/>
        </w:rPr>
        <w:t>đối</w:t>
      </w:r>
      <w:r w:rsidRPr="004F5CE6">
        <w:rPr>
          <w:rFonts w:ascii="Arial" w:hAnsi="Arial" w:cs="Arial"/>
          <w:sz w:val="20"/>
          <w:szCs w:val="20"/>
        </w:rPr>
        <w:t xml:space="preserve"> với chi trợ </w:t>
      </w:r>
      <w:r>
        <w:rPr>
          <w:rFonts w:ascii="Arial" w:hAnsi="Arial" w:cs="Arial"/>
          <w:sz w:val="20"/>
          <w:szCs w:val="20"/>
          <w:lang w:val="en-US"/>
        </w:rPr>
        <w:t>cấp</w:t>
      </w:r>
      <w:r w:rsidRPr="004F5CE6">
        <w:rPr>
          <w:rFonts w:ascii="Arial" w:hAnsi="Arial" w:cs="Arial"/>
          <w:sz w:val="20"/>
          <w:szCs w:val="20"/>
        </w:rPr>
        <w:t xml:space="preserve">, phụ </w:t>
      </w:r>
      <w:r>
        <w:rPr>
          <w:rFonts w:ascii="Arial" w:hAnsi="Arial" w:cs="Arial"/>
          <w:sz w:val="20"/>
          <w:szCs w:val="20"/>
          <w:lang w:val="en-US"/>
        </w:rPr>
        <w:t>cấp</w:t>
      </w:r>
      <w:r w:rsidRPr="004F5CE6">
        <w:rPr>
          <w:rFonts w:ascii="Arial" w:hAnsi="Arial" w:cs="Arial"/>
          <w:sz w:val="20"/>
          <w:szCs w:val="20"/>
        </w:rPr>
        <w:t xml:space="preserve"> cho người </w:t>
      </w:r>
      <w:r>
        <w:rPr>
          <w:rFonts w:ascii="Arial" w:hAnsi="Arial" w:cs="Arial"/>
          <w:sz w:val="20"/>
          <w:szCs w:val="20"/>
          <w:lang w:val="en-US"/>
        </w:rPr>
        <w:t>có</w:t>
      </w:r>
      <w:r w:rsidRPr="004F5CE6">
        <w:rPr>
          <w:rFonts w:ascii="Arial" w:hAnsi="Arial" w:cs="Arial"/>
          <w:sz w:val="20"/>
          <w:szCs w:val="20"/>
        </w:rPr>
        <w:t xml:space="preserve"> công với cách mạng và người trực tiếp tham gia kháng chiến do ng</w:t>
      </w:r>
      <w:r>
        <w:rPr>
          <w:rFonts w:ascii="Arial" w:hAnsi="Arial" w:cs="Arial"/>
          <w:sz w:val="20"/>
          <w:szCs w:val="20"/>
        </w:rPr>
        <w:t>ành Lao động - Thương binh và X</w:t>
      </w:r>
      <w:r>
        <w:rPr>
          <w:rFonts w:ascii="Arial" w:hAnsi="Arial" w:cs="Arial"/>
          <w:sz w:val="20"/>
          <w:szCs w:val="20"/>
          <w:lang w:val="en-US"/>
        </w:rPr>
        <w:t>ã</w:t>
      </w:r>
      <w:r w:rsidRPr="004F5CE6">
        <w:rPr>
          <w:rFonts w:ascii="Arial" w:hAnsi="Arial" w:cs="Arial"/>
          <w:sz w:val="20"/>
          <w:szCs w:val="20"/>
        </w:rPr>
        <w:t xml:space="preserve"> hội quản lý và trợ giúp </w:t>
      </w:r>
      <w:r>
        <w:rPr>
          <w:rFonts w:ascii="Arial" w:hAnsi="Arial" w:cs="Arial"/>
          <w:sz w:val="20"/>
          <w:szCs w:val="20"/>
        </w:rPr>
        <w:t>xã hội</w:t>
      </w:r>
      <w:r w:rsidRPr="004F5CE6">
        <w:rPr>
          <w:rFonts w:ascii="Arial" w:hAnsi="Arial" w:cs="Arial"/>
          <w:sz w:val="20"/>
          <w:szCs w:val="20"/>
        </w:rPr>
        <w:t xml:space="preserve"> </w:t>
      </w:r>
      <w:r>
        <w:rPr>
          <w:rFonts w:ascii="Arial" w:hAnsi="Arial" w:cs="Arial"/>
          <w:sz w:val="20"/>
          <w:szCs w:val="20"/>
          <w:lang w:val="en-US"/>
        </w:rPr>
        <w:t>đối</w:t>
      </w:r>
      <w:r w:rsidRPr="004F5CE6">
        <w:rPr>
          <w:rFonts w:ascii="Arial" w:hAnsi="Arial" w:cs="Arial"/>
          <w:sz w:val="20"/>
          <w:szCs w:val="20"/>
        </w:rPr>
        <w:t xml:space="preserve"> với </w:t>
      </w:r>
      <w:r>
        <w:rPr>
          <w:rFonts w:ascii="Arial" w:hAnsi="Arial" w:cs="Arial"/>
          <w:sz w:val="20"/>
          <w:szCs w:val="20"/>
          <w:lang w:val="en-US"/>
        </w:rPr>
        <w:t>đối</w:t>
      </w:r>
      <w:r>
        <w:rPr>
          <w:rFonts w:ascii="Arial" w:hAnsi="Arial" w:cs="Arial"/>
          <w:sz w:val="20"/>
          <w:szCs w:val="20"/>
        </w:rPr>
        <w:t xml:space="preserve"> tượng b</w:t>
      </w:r>
      <w:r>
        <w:rPr>
          <w:rFonts w:ascii="Arial" w:hAnsi="Arial" w:cs="Arial"/>
          <w:sz w:val="20"/>
          <w:szCs w:val="20"/>
          <w:lang w:val="en-US"/>
        </w:rPr>
        <w:t>ả</w:t>
      </w:r>
      <w:r w:rsidRPr="004F5CE6">
        <w:rPr>
          <w:rFonts w:ascii="Arial" w:hAnsi="Arial" w:cs="Arial"/>
          <w:sz w:val="20"/>
          <w:szCs w:val="20"/>
        </w:rPr>
        <w:t xml:space="preserve">o trợ xã hội thực hiện theo quy định tại </w:t>
      </w:r>
      <w:r>
        <w:rPr>
          <w:rFonts w:ascii="Arial" w:hAnsi="Arial" w:cs="Arial"/>
          <w:sz w:val="20"/>
          <w:szCs w:val="20"/>
          <w:lang w:val="en-US"/>
        </w:rPr>
        <w:t>tiết</w:t>
      </w:r>
      <w:r w:rsidRPr="004F5CE6">
        <w:rPr>
          <w:rFonts w:ascii="Arial" w:hAnsi="Arial" w:cs="Arial"/>
          <w:sz w:val="20"/>
          <w:szCs w:val="20"/>
        </w:rPr>
        <w:t xml:space="preserve"> a </w:t>
      </w:r>
      <w:r>
        <w:rPr>
          <w:rFonts w:ascii="Arial" w:hAnsi="Arial" w:cs="Arial"/>
          <w:sz w:val="20"/>
          <w:szCs w:val="20"/>
          <w:lang w:val="en-US"/>
        </w:rPr>
        <w:t>điểm</w:t>
      </w:r>
      <w:r>
        <w:rPr>
          <w:rFonts w:ascii="Arial" w:hAnsi="Arial" w:cs="Arial"/>
          <w:sz w:val="20"/>
          <w:szCs w:val="20"/>
        </w:rPr>
        <w:t xml:space="preserve"> 2.3 khoản 2 </w:t>
      </w:r>
      <w:r>
        <w:rPr>
          <w:rFonts w:ascii="Arial" w:hAnsi="Arial" w:cs="Arial"/>
          <w:sz w:val="20"/>
          <w:szCs w:val="20"/>
          <w:lang w:val="en-US"/>
        </w:rPr>
        <w:t>Đi</w:t>
      </w:r>
      <w:r w:rsidRPr="004F5CE6">
        <w:rPr>
          <w:rFonts w:ascii="Arial" w:hAnsi="Arial" w:cs="Arial"/>
          <w:sz w:val="20"/>
          <w:szCs w:val="20"/>
        </w:rPr>
        <w:t>ều này.</w:t>
      </w:r>
      <w:bookmarkStart w:id="39" w:name="bookmark37"/>
      <w:bookmarkEnd w:id="39"/>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4F5CE6">
        <w:rPr>
          <w:rFonts w:ascii="Arial" w:hAnsi="Arial" w:cs="Arial"/>
          <w:sz w:val="20"/>
          <w:szCs w:val="20"/>
        </w:rPr>
        <w:t xml:space="preserve">Trường hợp chi </w:t>
      </w:r>
      <w:r>
        <w:rPr>
          <w:rFonts w:ascii="Arial" w:hAnsi="Arial" w:cs="Arial"/>
          <w:sz w:val="20"/>
          <w:szCs w:val="20"/>
          <w:lang w:val="en-US"/>
        </w:rPr>
        <w:t>hỗ</w:t>
      </w:r>
      <w:r>
        <w:rPr>
          <w:rFonts w:ascii="Arial" w:hAnsi="Arial" w:cs="Arial"/>
          <w:sz w:val="20"/>
          <w:szCs w:val="20"/>
        </w:rPr>
        <w:t xml:space="preserve"> trợ, trợ c</w:t>
      </w:r>
      <w:r>
        <w:rPr>
          <w:rFonts w:ascii="Arial" w:hAnsi="Arial" w:cs="Arial"/>
          <w:sz w:val="20"/>
          <w:szCs w:val="20"/>
          <w:lang w:val="en-US"/>
        </w:rPr>
        <w:t>ấp</w:t>
      </w:r>
      <w:r w:rsidRPr="004F5CE6">
        <w:rPr>
          <w:rFonts w:ascii="Arial" w:hAnsi="Arial" w:cs="Arial"/>
          <w:sz w:val="20"/>
          <w:szCs w:val="20"/>
        </w:rPr>
        <w:t>, phụ cấp khác theo Quyết định của cấp có thẩm quyền:</w:t>
      </w:r>
    </w:p>
    <w:p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Kho bạc Nhà nước kiểm soát </w:t>
      </w:r>
      <w:r>
        <w:rPr>
          <w:rFonts w:ascii="Arial" w:hAnsi="Arial" w:cs="Arial"/>
          <w:sz w:val="20"/>
          <w:szCs w:val="20"/>
          <w:lang w:val="en-US"/>
        </w:rPr>
        <w:t>đảm bảo</w:t>
      </w:r>
      <w:r>
        <w:rPr>
          <w:rFonts w:ascii="Arial" w:hAnsi="Arial" w:cs="Arial"/>
          <w:sz w:val="20"/>
          <w:szCs w:val="20"/>
        </w:rPr>
        <w:t xml:space="preserve"> không vượt Dự toán được cấp th</w:t>
      </w:r>
      <w:r>
        <w:rPr>
          <w:rFonts w:ascii="Arial" w:hAnsi="Arial" w:cs="Arial"/>
          <w:sz w:val="20"/>
          <w:szCs w:val="20"/>
          <w:lang w:val="en-US"/>
        </w:rPr>
        <w:t>ẩ</w:t>
      </w:r>
      <w:r w:rsidRPr="004F5CE6">
        <w:rPr>
          <w:rFonts w:ascii="Arial" w:hAnsi="Arial" w:cs="Arial"/>
          <w:sz w:val="20"/>
          <w:szCs w:val="20"/>
        </w:rPr>
        <w:t xml:space="preserve">m quyền giao; </w:t>
      </w:r>
      <w:r>
        <w:rPr>
          <w:rFonts w:ascii="Arial" w:hAnsi="Arial" w:cs="Arial"/>
          <w:sz w:val="20"/>
          <w:szCs w:val="20"/>
        </w:rPr>
        <w:t>kiểm soát Ch</w:t>
      </w:r>
      <w:r>
        <w:rPr>
          <w:rFonts w:ascii="Arial" w:hAnsi="Arial" w:cs="Arial"/>
          <w:sz w:val="20"/>
          <w:szCs w:val="20"/>
          <w:lang w:val="en-US"/>
        </w:rPr>
        <w:t>ứ</w:t>
      </w:r>
      <w:r>
        <w:rPr>
          <w:rFonts w:ascii="Arial" w:hAnsi="Arial" w:cs="Arial"/>
          <w:sz w:val="20"/>
          <w:szCs w:val="20"/>
        </w:rPr>
        <w:t>ng từ chuyển tiền; B</w:t>
      </w:r>
      <w:r>
        <w:rPr>
          <w:rFonts w:ascii="Arial" w:hAnsi="Arial" w:cs="Arial"/>
          <w:sz w:val="20"/>
          <w:szCs w:val="20"/>
          <w:lang w:val="en-US"/>
        </w:rPr>
        <w:t>ả</w:t>
      </w:r>
      <w:r w:rsidRPr="004F5CE6">
        <w:rPr>
          <w:rFonts w:ascii="Arial" w:hAnsi="Arial" w:cs="Arial"/>
          <w:sz w:val="20"/>
          <w:szCs w:val="20"/>
        </w:rPr>
        <w:t>ng kê nội dung thanh toán/tạ</w:t>
      </w:r>
      <w:r>
        <w:rPr>
          <w:rFonts w:ascii="Arial" w:hAnsi="Arial" w:cs="Arial"/>
          <w:sz w:val="20"/>
          <w:szCs w:val="20"/>
        </w:rPr>
        <w:t>m ứng (trường hợp chứng từ chuy</w:t>
      </w:r>
      <w:r>
        <w:rPr>
          <w:rFonts w:ascii="Arial" w:hAnsi="Arial" w:cs="Arial"/>
          <w:sz w:val="20"/>
          <w:szCs w:val="20"/>
          <w:lang w:val="en-US"/>
        </w:rPr>
        <w:t>ể</w:t>
      </w:r>
      <w:r w:rsidRPr="004F5CE6">
        <w:rPr>
          <w:rFonts w:ascii="Arial" w:hAnsi="Arial" w:cs="Arial"/>
          <w:sz w:val="20"/>
          <w:szCs w:val="20"/>
        </w:rPr>
        <w:t xml:space="preserve">n tiền </w:t>
      </w:r>
      <w:r>
        <w:rPr>
          <w:rFonts w:ascii="Arial" w:hAnsi="Arial" w:cs="Arial"/>
          <w:sz w:val="20"/>
          <w:szCs w:val="20"/>
        </w:rPr>
        <w:t>của</w:t>
      </w:r>
      <w:r w:rsidRPr="004F5CE6">
        <w:rPr>
          <w:rFonts w:ascii="Arial" w:hAnsi="Arial" w:cs="Arial"/>
          <w:sz w:val="20"/>
          <w:szCs w:val="20"/>
        </w:rPr>
        <w:t xml:space="preserve"> đơn vị sử dụng NSNN không thể hiện </w:t>
      </w:r>
      <w:r>
        <w:rPr>
          <w:rFonts w:ascii="Arial" w:hAnsi="Arial" w:cs="Arial"/>
          <w:sz w:val="20"/>
          <w:szCs w:val="20"/>
          <w:lang w:val="en-US"/>
        </w:rPr>
        <w:t>được</w:t>
      </w:r>
      <w:r w:rsidRPr="004F5CE6">
        <w:rPr>
          <w:rFonts w:ascii="Arial" w:hAnsi="Arial" w:cs="Arial"/>
          <w:sz w:val="20"/>
          <w:szCs w:val="20"/>
        </w:rPr>
        <w:t xml:space="preserve"> hết nội dung chi, số lượng, định mức, đơn giá thực tế đối với những khoản chi </w:t>
      </w:r>
      <w:r>
        <w:rPr>
          <w:rFonts w:ascii="Arial" w:hAnsi="Arial" w:cs="Arial"/>
          <w:sz w:val="20"/>
          <w:szCs w:val="20"/>
          <w:lang w:val="en-US"/>
        </w:rPr>
        <w:t>có</w:t>
      </w:r>
      <w:r w:rsidRPr="004F5CE6">
        <w:rPr>
          <w:rFonts w:ascii="Arial" w:hAnsi="Arial" w:cs="Arial"/>
          <w:sz w:val="20"/>
          <w:szCs w:val="20"/>
        </w:rPr>
        <w:t xml:space="preserve"> quy </w:t>
      </w:r>
      <w:r>
        <w:rPr>
          <w:rFonts w:ascii="Arial" w:hAnsi="Arial" w:cs="Arial"/>
          <w:sz w:val="20"/>
          <w:szCs w:val="20"/>
          <w:lang w:val="en-US"/>
        </w:rPr>
        <w:t>định</w:t>
      </w:r>
      <w:r>
        <w:rPr>
          <w:rFonts w:ascii="Arial" w:hAnsi="Arial" w:cs="Arial"/>
          <w:sz w:val="20"/>
          <w:szCs w:val="20"/>
        </w:rPr>
        <w:t xml:space="preserve"> </w:t>
      </w:r>
      <w:r>
        <w:rPr>
          <w:rFonts w:ascii="Arial" w:hAnsi="Arial" w:cs="Arial"/>
          <w:sz w:val="20"/>
          <w:szCs w:val="20"/>
          <w:lang w:val="en-US"/>
        </w:rPr>
        <w:t>định</w:t>
      </w:r>
      <w:r w:rsidRPr="004F5CE6">
        <w:rPr>
          <w:rFonts w:ascii="Arial" w:hAnsi="Arial" w:cs="Arial"/>
          <w:sz w:val="20"/>
          <w:szCs w:val="20"/>
        </w:rPr>
        <w:t xml:space="preserve"> mức tại Quyết </w:t>
      </w:r>
      <w:r>
        <w:rPr>
          <w:rFonts w:ascii="Arial" w:hAnsi="Arial" w:cs="Arial"/>
          <w:sz w:val="20"/>
          <w:szCs w:val="20"/>
          <w:lang w:val="en-US"/>
        </w:rPr>
        <w:t>định</w:t>
      </w:r>
      <w:r w:rsidRPr="004F5CE6">
        <w:rPr>
          <w:rFonts w:ascii="Arial" w:hAnsi="Arial" w:cs="Arial"/>
          <w:sz w:val="20"/>
          <w:szCs w:val="20"/>
        </w:rPr>
        <w:t xml:space="preserve"> </w:t>
      </w:r>
      <w:r>
        <w:rPr>
          <w:rFonts w:ascii="Arial" w:hAnsi="Arial" w:cs="Arial"/>
          <w:sz w:val="20"/>
          <w:szCs w:val="20"/>
        </w:rPr>
        <w:t>của</w:t>
      </w:r>
      <w:r w:rsidRPr="004F5CE6">
        <w:rPr>
          <w:rFonts w:ascii="Arial" w:hAnsi="Arial" w:cs="Arial"/>
          <w:sz w:val="20"/>
          <w:szCs w:val="20"/>
        </w:rPr>
        <w:t xml:space="preserve"> cấp </w:t>
      </w:r>
      <w:r>
        <w:rPr>
          <w:rFonts w:ascii="Arial" w:hAnsi="Arial" w:cs="Arial"/>
          <w:sz w:val="20"/>
          <w:szCs w:val="20"/>
          <w:lang w:val="en-US"/>
        </w:rPr>
        <w:t>có</w:t>
      </w:r>
      <w:r>
        <w:rPr>
          <w:rFonts w:ascii="Arial" w:hAnsi="Arial" w:cs="Arial"/>
          <w:sz w:val="20"/>
          <w:szCs w:val="20"/>
        </w:rPr>
        <w:t xml:space="preserve"> thẩm quyền) và B</w:t>
      </w:r>
      <w:r>
        <w:rPr>
          <w:rFonts w:ascii="Arial" w:hAnsi="Arial" w:cs="Arial"/>
          <w:sz w:val="20"/>
          <w:szCs w:val="20"/>
          <w:lang w:val="en-US"/>
        </w:rPr>
        <w:t>ả</w:t>
      </w:r>
      <w:r w:rsidRPr="004F5CE6">
        <w:rPr>
          <w:rFonts w:ascii="Arial" w:hAnsi="Arial" w:cs="Arial"/>
          <w:sz w:val="20"/>
          <w:szCs w:val="20"/>
        </w:rPr>
        <w:t xml:space="preserve">ng thanh toán cho </w:t>
      </w:r>
      <w:r>
        <w:rPr>
          <w:rFonts w:ascii="Arial" w:hAnsi="Arial" w:cs="Arial"/>
          <w:sz w:val="20"/>
          <w:szCs w:val="20"/>
          <w:lang w:val="en-US"/>
        </w:rPr>
        <w:t>đối</w:t>
      </w:r>
      <w:r w:rsidRPr="004F5CE6">
        <w:rPr>
          <w:rFonts w:ascii="Arial" w:hAnsi="Arial" w:cs="Arial"/>
          <w:sz w:val="20"/>
          <w:szCs w:val="20"/>
        </w:rPr>
        <w:t xml:space="preserve"> tượng thụ </w:t>
      </w:r>
      <w:r>
        <w:rPr>
          <w:rFonts w:ascii="Arial" w:hAnsi="Arial" w:cs="Arial"/>
          <w:sz w:val="20"/>
          <w:szCs w:val="20"/>
          <w:lang w:val="en-US"/>
        </w:rPr>
        <w:t>hưởng đảm bảo</w:t>
      </w:r>
      <w:r w:rsidRPr="004F5CE6">
        <w:rPr>
          <w:rFonts w:ascii="Arial" w:hAnsi="Arial" w:cs="Arial"/>
          <w:sz w:val="20"/>
          <w:szCs w:val="20"/>
        </w:rPr>
        <w:t xml:space="preserve"> không vượt định mức quy định tại quyết định của cấp có </w:t>
      </w:r>
      <w:r>
        <w:rPr>
          <w:rFonts w:ascii="Arial" w:hAnsi="Arial" w:cs="Arial"/>
          <w:sz w:val="20"/>
          <w:szCs w:val="20"/>
          <w:lang w:val="en-US"/>
        </w:rPr>
        <w:t>thẩm</w:t>
      </w:r>
      <w:r w:rsidRPr="004F5CE6">
        <w:rPr>
          <w:rFonts w:ascii="Arial" w:hAnsi="Arial" w:cs="Arial"/>
          <w:sz w:val="20"/>
          <w:szCs w:val="20"/>
        </w:rPr>
        <w:t xml:space="preserve"> quyền.</w:t>
      </w:r>
      <w:bookmarkStart w:id="40" w:name="bookmark38"/>
      <w:bookmarkEnd w:id="40"/>
    </w:p>
    <w:p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2.2. Đối</w:t>
      </w:r>
      <w:r>
        <w:rPr>
          <w:rFonts w:ascii="Arial" w:hAnsi="Arial" w:cs="Arial"/>
          <w:sz w:val="20"/>
          <w:szCs w:val="20"/>
        </w:rPr>
        <w:t xml:space="preserve"> với chi mua s</w:t>
      </w:r>
      <w:r>
        <w:rPr>
          <w:rFonts w:ascii="Arial" w:hAnsi="Arial" w:cs="Arial"/>
          <w:sz w:val="20"/>
          <w:szCs w:val="20"/>
          <w:lang w:val="en-US"/>
        </w:rPr>
        <w:t>ắ</w:t>
      </w:r>
      <w:r w:rsidRPr="004F5CE6">
        <w:rPr>
          <w:rFonts w:ascii="Arial" w:hAnsi="Arial" w:cs="Arial"/>
          <w:sz w:val="20"/>
          <w:szCs w:val="20"/>
        </w:rPr>
        <w:t>m:</w:t>
      </w:r>
      <w:bookmarkStart w:id="41" w:name="bookmark39"/>
      <w:bookmarkEnd w:id="41"/>
    </w:p>
    <w:p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a) Đối</w:t>
      </w:r>
      <w:r>
        <w:rPr>
          <w:rFonts w:ascii="Arial" w:hAnsi="Arial" w:cs="Arial"/>
          <w:sz w:val="20"/>
          <w:szCs w:val="20"/>
        </w:rPr>
        <w:t xml:space="preserve"> với chi mua s</w:t>
      </w:r>
      <w:r>
        <w:rPr>
          <w:rFonts w:ascii="Arial" w:hAnsi="Arial" w:cs="Arial"/>
          <w:sz w:val="20"/>
          <w:szCs w:val="20"/>
          <w:lang w:val="en-US"/>
        </w:rPr>
        <w:t>ắ</w:t>
      </w:r>
      <w:r w:rsidRPr="004F5CE6">
        <w:rPr>
          <w:rFonts w:ascii="Arial" w:hAnsi="Arial" w:cs="Arial"/>
          <w:sz w:val="20"/>
          <w:szCs w:val="20"/>
        </w:rPr>
        <w:t>m tài sản công là xe ô tô và phương tiện vận tải khác; máy móc, thiết bị:</w:t>
      </w:r>
      <w:bookmarkStart w:id="42" w:name="bookmark40"/>
      <w:bookmarkEnd w:id="42"/>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4F5CE6">
        <w:rPr>
          <w:rFonts w:ascii="Arial" w:hAnsi="Arial" w:cs="Arial"/>
          <w:sz w:val="20"/>
          <w:szCs w:val="20"/>
        </w:rPr>
        <w:t>T</w:t>
      </w:r>
      <w:r>
        <w:rPr>
          <w:rFonts w:ascii="Arial" w:hAnsi="Arial" w:cs="Arial"/>
          <w:sz w:val="20"/>
          <w:szCs w:val="20"/>
        </w:rPr>
        <w:t>rường hợp không thực hiện mua s</w:t>
      </w:r>
      <w:r>
        <w:rPr>
          <w:rFonts w:ascii="Arial" w:hAnsi="Arial" w:cs="Arial"/>
          <w:sz w:val="20"/>
          <w:szCs w:val="20"/>
          <w:lang w:val="en-US"/>
        </w:rPr>
        <w:t>ắ</w:t>
      </w:r>
      <w:r w:rsidRPr="004F5CE6">
        <w:rPr>
          <w:rFonts w:ascii="Arial" w:hAnsi="Arial" w:cs="Arial"/>
          <w:sz w:val="20"/>
          <w:szCs w:val="20"/>
        </w:rPr>
        <w:t>m theo phương thức tập trung:</w:t>
      </w:r>
    </w:p>
    <w:p w:rsidR="00210DE7" w:rsidRPr="004F5CE6"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 Kho bạc Nhà nước </w:t>
      </w:r>
      <w:r>
        <w:rPr>
          <w:rFonts w:ascii="Arial" w:hAnsi="Arial" w:cs="Arial"/>
          <w:sz w:val="20"/>
          <w:szCs w:val="20"/>
        </w:rPr>
        <w:t>kiểm soát</w:t>
      </w:r>
      <w:r w:rsidRPr="004F5CE6">
        <w:rPr>
          <w:rFonts w:ascii="Arial" w:hAnsi="Arial" w:cs="Arial"/>
          <w:sz w:val="20"/>
          <w:szCs w:val="20"/>
        </w:rPr>
        <w:t xml:space="preserve"> </w:t>
      </w:r>
      <w:r>
        <w:rPr>
          <w:rFonts w:ascii="Arial" w:hAnsi="Arial" w:cs="Arial"/>
          <w:sz w:val="20"/>
          <w:szCs w:val="20"/>
          <w:lang w:val="en-US"/>
        </w:rPr>
        <w:t>đảm bảo</w:t>
      </w:r>
      <w:r w:rsidRPr="004F5CE6">
        <w:rPr>
          <w:rFonts w:ascii="Arial" w:hAnsi="Arial" w:cs="Arial"/>
          <w:sz w:val="20"/>
          <w:szCs w:val="20"/>
        </w:rPr>
        <w:t xml:space="preserve"> không vượt </w:t>
      </w:r>
      <w:r>
        <w:rPr>
          <w:rFonts w:ascii="Arial" w:hAnsi="Arial" w:cs="Arial"/>
          <w:sz w:val="20"/>
          <w:szCs w:val="20"/>
          <w:lang w:val="en-US"/>
        </w:rPr>
        <w:t>đơn</w:t>
      </w:r>
      <w:r w:rsidRPr="004F5CE6">
        <w:rPr>
          <w:rFonts w:ascii="Arial" w:hAnsi="Arial" w:cs="Arial"/>
          <w:sz w:val="20"/>
          <w:szCs w:val="20"/>
        </w:rPr>
        <w:t xml:space="preserve"> giá </w:t>
      </w:r>
      <w:r>
        <w:rPr>
          <w:rFonts w:ascii="Arial" w:hAnsi="Arial" w:cs="Arial"/>
          <w:sz w:val="20"/>
          <w:szCs w:val="20"/>
          <w:lang w:val="en-US"/>
        </w:rPr>
        <w:t>tối đa</w:t>
      </w:r>
      <w:r w:rsidRPr="004F5CE6">
        <w:rPr>
          <w:rFonts w:ascii="Arial" w:hAnsi="Arial" w:cs="Arial"/>
          <w:sz w:val="20"/>
          <w:szCs w:val="20"/>
        </w:rPr>
        <w:t xml:space="preserve"> theo tiêu chuẩn, định mức quy định tại Nghị </w:t>
      </w:r>
      <w:r>
        <w:rPr>
          <w:rFonts w:ascii="Arial" w:hAnsi="Arial" w:cs="Arial"/>
          <w:sz w:val="20"/>
          <w:szCs w:val="20"/>
          <w:lang w:val="en-US"/>
        </w:rPr>
        <w:t>định số</w:t>
      </w:r>
      <w:r w:rsidRPr="004F5CE6">
        <w:rPr>
          <w:rFonts w:ascii="Arial" w:hAnsi="Arial" w:cs="Arial"/>
          <w:sz w:val="20"/>
          <w:szCs w:val="20"/>
        </w:rPr>
        <w:t xml:space="preserve"> 72/2023/NĐ-CP ngày 26 tháng 09 năm 2023 của Chính </w:t>
      </w:r>
      <w:r>
        <w:rPr>
          <w:rFonts w:ascii="Arial" w:hAnsi="Arial" w:cs="Arial"/>
          <w:sz w:val="20"/>
          <w:szCs w:val="20"/>
          <w:lang w:val="en-US"/>
        </w:rPr>
        <w:t>phủ</w:t>
      </w:r>
      <w:r w:rsidRPr="004F5CE6">
        <w:rPr>
          <w:rFonts w:ascii="Arial" w:hAnsi="Arial" w:cs="Arial"/>
          <w:sz w:val="20"/>
          <w:szCs w:val="20"/>
        </w:rPr>
        <w:t xml:space="preserve"> quy </w:t>
      </w:r>
      <w:r>
        <w:rPr>
          <w:rFonts w:ascii="Arial" w:hAnsi="Arial" w:cs="Arial"/>
          <w:sz w:val="20"/>
          <w:szCs w:val="20"/>
          <w:lang w:val="en-US"/>
        </w:rPr>
        <w:t>định</w:t>
      </w:r>
      <w:r w:rsidRPr="004F5CE6">
        <w:rPr>
          <w:rFonts w:ascii="Arial" w:hAnsi="Arial" w:cs="Arial"/>
          <w:sz w:val="20"/>
          <w:szCs w:val="20"/>
        </w:rPr>
        <w:t xml:space="preserve"> tiêu </w:t>
      </w:r>
      <w:r>
        <w:rPr>
          <w:rFonts w:ascii="Arial" w:hAnsi="Arial" w:cs="Arial"/>
          <w:sz w:val="20"/>
          <w:szCs w:val="20"/>
          <w:lang w:val="en-US"/>
        </w:rPr>
        <w:t>chuẩn</w:t>
      </w:r>
      <w:r w:rsidRPr="004F5CE6">
        <w:rPr>
          <w:rFonts w:ascii="Arial" w:hAnsi="Arial" w:cs="Arial"/>
          <w:sz w:val="20"/>
          <w:szCs w:val="20"/>
        </w:rPr>
        <w:t xml:space="preserve">, </w:t>
      </w:r>
      <w:r>
        <w:rPr>
          <w:rFonts w:ascii="Arial" w:hAnsi="Arial" w:cs="Arial"/>
          <w:sz w:val="20"/>
          <w:szCs w:val="20"/>
          <w:lang w:val="en-US"/>
        </w:rPr>
        <w:t>định</w:t>
      </w:r>
      <w:r w:rsidRPr="004F5CE6">
        <w:rPr>
          <w:rFonts w:ascii="Arial" w:hAnsi="Arial" w:cs="Arial"/>
          <w:sz w:val="20"/>
          <w:szCs w:val="20"/>
        </w:rPr>
        <w:t xml:space="preserve"> mức sử dụng xe </w:t>
      </w:r>
      <w:r>
        <w:rPr>
          <w:rFonts w:ascii="Arial" w:hAnsi="Arial" w:cs="Arial"/>
          <w:sz w:val="20"/>
          <w:szCs w:val="20"/>
          <w:lang w:val="en-US"/>
        </w:rPr>
        <w:t>ô</w:t>
      </w:r>
      <w:r w:rsidRPr="004F5CE6">
        <w:rPr>
          <w:rFonts w:ascii="Arial" w:hAnsi="Arial" w:cs="Arial"/>
          <w:sz w:val="20"/>
          <w:szCs w:val="20"/>
        </w:rPr>
        <w:t xml:space="preserve"> tô (Nghị định số 72/2023/NĐ-CP); Nghị định số 85/2018/NĐ-CP ngày 30 tháng 5 năm 2018 của Chính </w:t>
      </w:r>
      <w:r>
        <w:rPr>
          <w:rFonts w:ascii="Arial" w:hAnsi="Arial" w:cs="Arial"/>
          <w:sz w:val="20"/>
          <w:szCs w:val="20"/>
          <w:lang w:val="en-US"/>
        </w:rPr>
        <w:t>phủ</w:t>
      </w:r>
      <w:r w:rsidRPr="004F5CE6">
        <w:rPr>
          <w:rFonts w:ascii="Arial" w:hAnsi="Arial" w:cs="Arial"/>
          <w:sz w:val="20"/>
          <w:szCs w:val="20"/>
        </w:rPr>
        <w:t xml:space="preserve"> quy định </w:t>
      </w:r>
      <w:r>
        <w:rPr>
          <w:rFonts w:ascii="Arial" w:hAnsi="Arial" w:cs="Arial"/>
          <w:sz w:val="20"/>
          <w:szCs w:val="20"/>
          <w:lang w:val="en-US"/>
        </w:rPr>
        <w:t>tiêu chuẩn</w:t>
      </w:r>
      <w:r w:rsidRPr="004F5CE6">
        <w:rPr>
          <w:rFonts w:ascii="Arial" w:hAnsi="Arial" w:cs="Arial"/>
          <w:sz w:val="20"/>
          <w:szCs w:val="20"/>
        </w:rPr>
        <w:t xml:space="preserve">, định mức </w:t>
      </w:r>
      <w:r>
        <w:rPr>
          <w:rFonts w:ascii="Arial" w:hAnsi="Arial" w:cs="Arial"/>
          <w:sz w:val="20"/>
          <w:szCs w:val="20"/>
          <w:lang w:val="en-US"/>
        </w:rPr>
        <w:t>sử</w:t>
      </w:r>
      <w:r w:rsidRPr="004F5CE6">
        <w:rPr>
          <w:rFonts w:ascii="Arial" w:hAnsi="Arial" w:cs="Arial"/>
          <w:sz w:val="20"/>
          <w:szCs w:val="20"/>
        </w:rPr>
        <w:t xml:space="preserve"> dụng xe ô tô tại đơn vị lực lượng vũ trang nhân dân (Nghị </w:t>
      </w:r>
      <w:r>
        <w:rPr>
          <w:rFonts w:ascii="Arial" w:hAnsi="Arial" w:cs="Arial"/>
          <w:sz w:val="20"/>
          <w:szCs w:val="20"/>
          <w:lang w:val="en-US"/>
        </w:rPr>
        <w:t>định</w:t>
      </w:r>
      <w:r w:rsidRPr="004F5CE6">
        <w:rPr>
          <w:rFonts w:ascii="Arial" w:hAnsi="Arial" w:cs="Arial"/>
          <w:sz w:val="20"/>
          <w:szCs w:val="20"/>
        </w:rPr>
        <w:t xml:space="preserve"> số 85/2018/NĐ-CP); Quyết định </w:t>
      </w:r>
      <w:r>
        <w:rPr>
          <w:rFonts w:ascii="Arial" w:hAnsi="Arial" w:cs="Arial"/>
          <w:sz w:val="20"/>
          <w:szCs w:val="20"/>
          <w:lang w:val="en-US"/>
        </w:rPr>
        <w:t>số</w:t>
      </w:r>
      <w:r w:rsidRPr="004F5CE6">
        <w:rPr>
          <w:rFonts w:ascii="Arial" w:hAnsi="Arial" w:cs="Arial"/>
          <w:sz w:val="20"/>
          <w:szCs w:val="20"/>
        </w:rPr>
        <w:t xml:space="preserve"> 50/2017/QĐ-TTg ngày 31 tháng 12 năm 2017 của Thủ tướng Chính phủ quy </w:t>
      </w:r>
      <w:r>
        <w:rPr>
          <w:rFonts w:ascii="Arial" w:hAnsi="Arial" w:cs="Arial"/>
          <w:sz w:val="20"/>
          <w:szCs w:val="20"/>
          <w:lang w:val="en-US"/>
        </w:rPr>
        <w:t>định</w:t>
      </w:r>
      <w:r w:rsidRPr="004F5CE6">
        <w:rPr>
          <w:rFonts w:ascii="Arial" w:hAnsi="Arial" w:cs="Arial"/>
          <w:sz w:val="20"/>
          <w:szCs w:val="20"/>
        </w:rPr>
        <w:t xml:space="preserve"> tiêu chuẩn, định mức sử dụng máy móc, thiết bị (Quyết </w:t>
      </w:r>
      <w:r>
        <w:rPr>
          <w:rFonts w:ascii="Arial" w:hAnsi="Arial" w:cs="Arial"/>
          <w:sz w:val="20"/>
          <w:szCs w:val="20"/>
        </w:rPr>
        <w:t>định số 50/2017/QĐ-</w:t>
      </w:r>
      <w:r w:rsidRPr="004F5CE6">
        <w:rPr>
          <w:rFonts w:ascii="Arial" w:hAnsi="Arial" w:cs="Arial"/>
          <w:sz w:val="20"/>
          <w:szCs w:val="20"/>
        </w:rPr>
        <w:t xml:space="preserve">TTg); và các </w:t>
      </w:r>
      <w:r>
        <w:rPr>
          <w:rFonts w:ascii="Arial" w:hAnsi="Arial" w:cs="Arial"/>
          <w:sz w:val="20"/>
          <w:szCs w:val="20"/>
        </w:rPr>
        <w:t xml:space="preserve">văn bản quy phạm </w:t>
      </w:r>
      <w:r>
        <w:rPr>
          <w:rFonts w:ascii="Arial" w:hAnsi="Arial" w:cs="Arial"/>
          <w:sz w:val="20"/>
          <w:szCs w:val="20"/>
          <w:lang w:val="en-US"/>
        </w:rPr>
        <w:t>p</w:t>
      </w:r>
      <w:r w:rsidRPr="004F5CE6">
        <w:rPr>
          <w:rFonts w:ascii="Arial" w:hAnsi="Arial" w:cs="Arial"/>
          <w:sz w:val="20"/>
          <w:szCs w:val="20"/>
        </w:rPr>
        <w:t>háp luật hướng dẫn có liên quan.</w:t>
      </w:r>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rPr>
        <w:lastRenderedPageBreak/>
        <w:t xml:space="preserve">+ </w:t>
      </w:r>
      <w:r>
        <w:rPr>
          <w:rFonts w:ascii="Arial" w:hAnsi="Arial" w:cs="Arial"/>
          <w:sz w:val="20"/>
          <w:szCs w:val="20"/>
          <w:lang w:val="en-US"/>
        </w:rPr>
        <w:t>Đ</w:t>
      </w:r>
      <w:r w:rsidRPr="004F5CE6">
        <w:rPr>
          <w:rFonts w:ascii="Arial" w:hAnsi="Arial" w:cs="Arial"/>
          <w:sz w:val="20"/>
          <w:szCs w:val="20"/>
        </w:rPr>
        <w:t xml:space="preserve">ối với tài </w:t>
      </w:r>
      <w:r>
        <w:rPr>
          <w:rFonts w:ascii="Arial" w:hAnsi="Arial" w:cs="Arial"/>
          <w:sz w:val="20"/>
          <w:szCs w:val="20"/>
          <w:lang w:val="en-US"/>
        </w:rPr>
        <w:t>sản</w:t>
      </w:r>
      <w:r w:rsidRPr="004F5CE6">
        <w:rPr>
          <w:rFonts w:ascii="Arial" w:hAnsi="Arial" w:cs="Arial"/>
          <w:sz w:val="20"/>
          <w:szCs w:val="20"/>
        </w:rPr>
        <w:t xml:space="preserve"> chuyên dùng: Kho bạc Nhà nước </w:t>
      </w:r>
      <w:r>
        <w:rPr>
          <w:rFonts w:ascii="Arial" w:hAnsi="Arial" w:cs="Arial"/>
          <w:sz w:val="20"/>
          <w:szCs w:val="20"/>
          <w:lang w:val="en-US"/>
        </w:rPr>
        <w:t>kiểm</w:t>
      </w:r>
      <w:r w:rsidRPr="004F5CE6">
        <w:rPr>
          <w:rFonts w:ascii="Arial" w:hAnsi="Arial" w:cs="Arial"/>
          <w:sz w:val="20"/>
          <w:szCs w:val="20"/>
        </w:rPr>
        <w:t xml:space="preserve"> soát </w:t>
      </w:r>
      <w:r>
        <w:rPr>
          <w:rFonts w:ascii="Arial" w:hAnsi="Arial" w:cs="Arial"/>
          <w:sz w:val="20"/>
          <w:szCs w:val="20"/>
          <w:lang w:val="en-US"/>
        </w:rPr>
        <w:t>đảm bảo có</w:t>
      </w:r>
      <w:r>
        <w:rPr>
          <w:rFonts w:ascii="Arial" w:hAnsi="Arial" w:cs="Arial"/>
          <w:sz w:val="20"/>
          <w:szCs w:val="20"/>
        </w:rPr>
        <w:t xml:space="preserve"> trong danh mục máy móc</w:t>
      </w:r>
      <w:r>
        <w:rPr>
          <w:rFonts w:ascii="Arial" w:hAnsi="Arial" w:cs="Arial"/>
          <w:sz w:val="20"/>
          <w:szCs w:val="20"/>
          <w:lang w:val="en-US"/>
        </w:rPr>
        <w:t xml:space="preserve">, </w:t>
      </w:r>
      <w:r>
        <w:rPr>
          <w:rFonts w:ascii="Arial" w:hAnsi="Arial" w:cs="Arial"/>
          <w:sz w:val="20"/>
          <w:szCs w:val="20"/>
        </w:rPr>
        <w:t>thiết bị chuyên dùng (ch</w:t>
      </w:r>
      <w:r>
        <w:rPr>
          <w:rFonts w:ascii="Arial" w:hAnsi="Arial" w:cs="Arial"/>
          <w:sz w:val="20"/>
          <w:szCs w:val="20"/>
          <w:lang w:val="en-US"/>
        </w:rPr>
        <w:t>ủ</w:t>
      </w:r>
      <w:r w:rsidRPr="004F5CE6">
        <w:rPr>
          <w:rFonts w:ascii="Arial" w:hAnsi="Arial" w:cs="Arial"/>
          <w:sz w:val="20"/>
          <w:szCs w:val="20"/>
        </w:rPr>
        <w:t xml:space="preserve">ng loại) tại </w:t>
      </w:r>
      <w:r>
        <w:rPr>
          <w:rFonts w:ascii="Arial" w:hAnsi="Arial" w:cs="Arial"/>
          <w:sz w:val="20"/>
          <w:szCs w:val="20"/>
          <w:lang w:val="en-US"/>
        </w:rPr>
        <w:t>Văn bản quy định tiêu chuẩn, định</w:t>
      </w:r>
      <w:r w:rsidRPr="004F5CE6">
        <w:rPr>
          <w:rFonts w:ascii="Arial" w:hAnsi="Arial" w:cs="Arial"/>
          <w:sz w:val="20"/>
          <w:szCs w:val="20"/>
        </w:rPr>
        <w:t xml:space="preserve"> mức </w:t>
      </w:r>
      <w:r>
        <w:rPr>
          <w:rFonts w:ascii="Arial" w:hAnsi="Arial" w:cs="Arial"/>
          <w:sz w:val="20"/>
          <w:szCs w:val="20"/>
          <w:lang w:val="en-US"/>
        </w:rPr>
        <w:t>sử</w:t>
      </w:r>
      <w:r w:rsidRPr="004F5CE6">
        <w:rPr>
          <w:rFonts w:ascii="Arial" w:hAnsi="Arial" w:cs="Arial"/>
          <w:sz w:val="20"/>
          <w:szCs w:val="20"/>
        </w:rPr>
        <w:t xml:space="preserve"> dụng máy móc, thiết bị chuyên dùng của </w:t>
      </w:r>
      <w:r>
        <w:rPr>
          <w:rFonts w:ascii="Arial" w:hAnsi="Arial" w:cs="Arial"/>
          <w:sz w:val="20"/>
          <w:szCs w:val="20"/>
          <w:lang w:val="en-US"/>
        </w:rPr>
        <w:t>cấp</w:t>
      </w:r>
      <w:r>
        <w:rPr>
          <w:rFonts w:ascii="Arial" w:hAnsi="Arial" w:cs="Arial"/>
          <w:sz w:val="20"/>
          <w:szCs w:val="20"/>
        </w:rPr>
        <w:t xml:space="preserve"> có th</w:t>
      </w:r>
      <w:r>
        <w:rPr>
          <w:rFonts w:ascii="Arial" w:hAnsi="Arial" w:cs="Arial"/>
          <w:sz w:val="20"/>
          <w:szCs w:val="20"/>
          <w:lang w:val="en-US"/>
        </w:rPr>
        <w:t>ẩ</w:t>
      </w:r>
      <w:r w:rsidRPr="004F5CE6">
        <w:rPr>
          <w:rFonts w:ascii="Arial" w:hAnsi="Arial" w:cs="Arial"/>
          <w:sz w:val="20"/>
          <w:szCs w:val="20"/>
        </w:rPr>
        <w:t>m quyền ban hành.</w:t>
      </w:r>
    </w:p>
    <w:p w:rsidR="00210DE7" w:rsidRPr="004F5CE6"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 Trường hợp </w:t>
      </w:r>
      <w:r>
        <w:rPr>
          <w:rFonts w:ascii="Arial" w:hAnsi="Arial" w:cs="Arial"/>
          <w:sz w:val="20"/>
          <w:szCs w:val="20"/>
          <w:lang w:val="en-US"/>
        </w:rPr>
        <w:t>phải</w:t>
      </w:r>
      <w:r>
        <w:rPr>
          <w:rFonts w:ascii="Arial" w:hAnsi="Arial" w:cs="Arial"/>
          <w:sz w:val="20"/>
          <w:szCs w:val="20"/>
        </w:rPr>
        <w:t xml:space="preserve"> thực hiện mua s</w:t>
      </w:r>
      <w:r>
        <w:rPr>
          <w:rFonts w:ascii="Arial" w:hAnsi="Arial" w:cs="Arial"/>
          <w:sz w:val="20"/>
          <w:szCs w:val="20"/>
          <w:lang w:val="en-US"/>
        </w:rPr>
        <w:t>ắ</w:t>
      </w:r>
      <w:r w:rsidRPr="004F5CE6">
        <w:rPr>
          <w:rFonts w:ascii="Arial" w:hAnsi="Arial" w:cs="Arial"/>
          <w:sz w:val="20"/>
          <w:szCs w:val="20"/>
        </w:rPr>
        <w:t>m theo phương thức tập trung:</w:t>
      </w:r>
    </w:p>
    <w:p w:rsidR="00210DE7" w:rsidRPr="004F5CE6"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Kho bạc Nhà nước căn </w:t>
      </w:r>
      <w:r>
        <w:rPr>
          <w:rFonts w:ascii="Arial" w:hAnsi="Arial" w:cs="Arial"/>
          <w:sz w:val="20"/>
          <w:szCs w:val="20"/>
          <w:lang w:val="en-US"/>
        </w:rPr>
        <w:t>cứ hồ sơ đề</w:t>
      </w:r>
      <w:r w:rsidRPr="004F5CE6">
        <w:rPr>
          <w:rFonts w:ascii="Arial" w:hAnsi="Arial" w:cs="Arial"/>
          <w:sz w:val="20"/>
          <w:szCs w:val="20"/>
        </w:rPr>
        <w:t xml:space="preserve"> nghị thanh toán </w:t>
      </w:r>
      <w:r>
        <w:rPr>
          <w:rFonts w:ascii="Arial" w:hAnsi="Arial" w:cs="Arial"/>
          <w:sz w:val="20"/>
          <w:szCs w:val="20"/>
        </w:rPr>
        <w:t>của</w:t>
      </w:r>
      <w:r w:rsidRPr="004F5CE6">
        <w:rPr>
          <w:rFonts w:ascii="Arial" w:hAnsi="Arial" w:cs="Arial"/>
          <w:sz w:val="20"/>
          <w:szCs w:val="20"/>
        </w:rPr>
        <w:t xml:space="preserve"> đơn vị sử dụng ngân sách, các </w:t>
      </w:r>
      <w:r>
        <w:rPr>
          <w:rFonts w:ascii="Arial" w:hAnsi="Arial" w:cs="Arial"/>
          <w:sz w:val="20"/>
          <w:szCs w:val="20"/>
          <w:lang w:val="en-US"/>
        </w:rPr>
        <w:t xml:space="preserve">điều khoản được </w:t>
      </w:r>
      <w:r w:rsidRPr="004F5CE6">
        <w:rPr>
          <w:rFonts w:ascii="Arial" w:hAnsi="Arial" w:cs="Arial"/>
          <w:sz w:val="20"/>
          <w:szCs w:val="20"/>
        </w:rPr>
        <w:t xml:space="preserve">quy định trong hợp </w:t>
      </w:r>
      <w:r>
        <w:rPr>
          <w:rFonts w:ascii="Arial" w:hAnsi="Arial" w:cs="Arial"/>
          <w:sz w:val="20"/>
          <w:szCs w:val="20"/>
          <w:lang w:val="en-US"/>
        </w:rPr>
        <w:t>đồng</w:t>
      </w:r>
      <w:r w:rsidRPr="004F5CE6">
        <w:rPr>
          <w:rFonts w:ascii="Arial" w:hAnsi="Arial" w:cs="Arial"/>
          <w:sz w:val="20"/>
          <w:szCs w:val="20"/>
        </w:rPr>
        <w:t>, Biên bản nghiệm</w:t>
      </w:r>
      <w:r>
        <w:rPr>
          <w:rFonts w:ascii="Arial" w:hAnsi="Arial" w:cs="Arial"/>
          <w:sz w:val="20"/>
          <w:szCs w:val="20"/>
        </w:rPr>
        <w:t xml:space="preserve"> thu, bàn giao, tiếp nhận tài s</w:t>
      </w:r>
      <w:r>
        <w:rPr>
          <w:rFonts w:ascii="Arial" w:hAnsi="Arial" w:cs="Arial"/>
          <w:sz w:val="20"/>
          <w:szCs w:val="20"/>
          <w:lang w:val="en-US"/>
        </w:rPr>
        <w:t>ả</w:t>
      </w:r>
      <w:r>
        <w:rPr>
          <w:rFonts w:ascii="Arial" w:hAnsi="Arial" w:cs="Arial"/>
          <w:sz w:val="20"/>
          <w:szCs w:val="20"/>
        </w:rPr>
        <w:t>n (theo M</w:t>
      </w:r>
      <w:r>
        <w:rPr>
          <w:rFonts w:ascii="Arial" w:hAnsi="Arial" w:cs="Arial"/>
          <w:sz w:val="20"/>
          <w:szCs w:val="20"/>
          <w:lang w:val="en-US"/>
        </w:rPr>
        <w:t>ẫ</w:t>
      </w:r>
      <w:r w:rsidRPr="004F5CE6">
        <w:rPr>
          <w:rFonts w:ascii="Arial" w:hAnsi="Arial" w:cs="Arial"/>
          <w:sz w:val="20"/>
          <w:szCs w:val="20"/>
        </w:rPr>
        <w:t xml:space="preserve">u </w:t>
      </w:r>
      <w:r>
        <w:rPr>
          <w:rFonts w:ascii="Arial" w:hAnsi="Arial" w:cs="Arial"/>
          <w:sz w:val="20"/>
          <w:szCs w:val="20"/>
          <w:lang w:val="en-US"/>
        </w:rPr>
        <w:t>số</w:t>
      </w:r>
      <w:r>
        <w:rPr>
          <w:rFonts w:ascii="Arial" w:hAnsi="Arial" w:cs="Arial"/>
          <w:sz w:val="20"/>
          <w:szCs w:val="20"/>
        </w:rPr>
        <w:t xml:space="preserve"> 06/TSC-MSTT k</w:t>
      </w:r>
      <w:r>
        <w:rPr>
          <w:rFonts w:ascii="Arial" w:hAnsi="Arial" w:cs="Arial"/>
          <w:sz w:val="20"/>
          <w:szCs w:val="20"/>
          <w:lang w:val="en-US"/>
        </w:rPr>
        <w:t>è</w:t>
      </w:r>
      <w:r w:rsidRPr="004F5CE6">
        <w:rPr>
          <w:rFonts w:ascii="Arial" w:hAnsi="Arial" w:cs="Arial"/>
          <w:sz w:val="20"/>
          <w:szCs w:val="20"/>
        </w:rPr>
        <w:t xml:space="preserve">m theo Nghị định số 151/2017/NĐ-CP ngày 26 tháng 12 </w:t>
      </w:r>
      <w:r>
        <w:rPr>
          <w:rFonts w:ascii="Arial" w:hAnsi="Arial" w:cs="Arial"/>
          <w:sz w:val="20"/>
          <w:szCs w:val="20"/>
        </w:rPr>
        <w:t>năm</w:t>
      </w:r>
      <w:r w:rsidRPr="004F5CE6">
        <w:rPr>
          <w:rFonts w:ascii="Arial" w:hAnsi="Arial" w:cs="Arial"/>
          <w:sz w:val="20"/>
          <w:szCs w:val="20"/>
        </w:rPr>
        <w:t xml:space="preserve"> 2017 của </w:t>
      </w:r>
      <w:r>
        <w:rPr>
          <w:rFonts w:ascii="Arial" w:hAnsi="Arial" w:cs="Arial"/>
          <w:sz w:val="20"/>
          <w:szCs w:val="20"/>
          <w:lang w:val="en-US"/>
        </w:rPr>
        <w:t>Chính phủ</w:t>
      </w:r>
      <w:r w:rsidRPr="004F5CE6">
        <w:rPr>
          <w:rFonts w:ascii="Arial" w:hAnsi="Arial" w:cs="Arial"/>
          <w:sz w:val="20"/>
          <w:szCs w:val="20"/>
        </w:rPr>
        <w:t xml:space="preserve"> quy </w:t>
      </w:r>
      <w:r>
        <w:rPr>
          <w:rFonts w:ascii="Arial" w:hAnsi="Arial" w:cs="Arial"/>
          <w:sz w:val="20"/>
          <w:szCs w:val="20"/>
        </w:rPr>
        <w:t>định</w:t>
      </w:r>
      <w:r w:rsidRPr="004F5CE6">
        <w:rPr>
          <w:rFonts w:ascii="Arial" w:hAnsi="Arial" w:cs="Arial"/>
          <w:sz w:val="20"/>
          <w:szCs w:val="20"/>
        </w:rPr>
        <w:t xml:space="preserve"> chi tiết một </w:t>
      </w:r>
      <w:r>
        <w:rPr>
          <w:rFonts w:ascii="Arial" w:hAnsi="Arial" w:cs="Arial"/>
          <w:sz w:val="20"/>
          <w:szCs w:val="20"/>
          <w:lang w:val="en-US"/>
        </w:rPr>
        <w:t>số điều</w:t>
      </w:r>
      <w:r>
        <w:rPr>
          <w:rFonts w:ascii="Arial" w:hAnsi="Arial" w:cs="Arial"/>
          <w:sz w:val="20"/>
          <w:szCs w:val="20"/>
        </w:rPr>
        <w:t xml:space="preserve"> của Luật Qu</w:t>
      </w:r>
      <w:r>
        <w:rPr>
          <w:rFonts w:ascii="Arial" w:hAnsi="Arial" w:cs="Arial"/>
          <w:sz w:val="20"/>
          <w:szCs w:val="20"/>
          <w:lang w:val="en-US"/>
        </w:rPr>
        <w:t>ả</w:t>
      </w:r>
      <w:r>
        <w:rPr>
          <w:rFonts w:ascii="Arial" w:hAnsi="Arial" w:cs="Arial"/>
          <w:sz w:val="20"/>
          <w:szCs w:val="20"/>
        </w:rPr>
        <w:t>n lý, sử dụng tài s</w:t>
      </w:r>
      <w:r>
        <w:rPr>
          <w:rFonts w:ascii="Arial" w:hAnsi="Arial" w:cs="Arial"/>
          <w:sz w:val="20"/>
          <w:szCs w:val="20"/>
          <w:lang w:val="en-US"/>
        </w:rPr>
        <w:t>ả</w:t>
      </w:r>
      <w:r w:rsidRPr="004F5CE6">
        <w:rPr>
          <w:rFonts w:ascii="Arial" w:hAnsi="Arial" w:cs="Arial"/>
          <w:sz w:val="20"/>
          <w:szCs w:val="20"/>
        </w:rPr>
        <w:t xml:space="preserve">n công) </w:t>
      </w:r>
      <w:r>
        <w:rPr>
          <w:rFonts w:ascii="Arial" w:hAnsi="Arial" w:cs="Arial"/>
          <w:sz w:val="20"/>
          <w:szCs w:val="20"/>
        </w:rPr>
        <w:t>để kiểm soát đảm bảo: Tên tài s</w:t>
      </w:r>
      <w:r>
        <w:rPr>
          <w:rFonts w:ascii="Arial" w:hAnsi="Arial" w:cs="Arial"/>
          <w:sz w:val="20"/>
          <w:szCs w:val="20"/>
          <w:lang w:val="en-US"/>
        </w:rPr>
        <w:t>ả</w:t>
      </w:r>
      <w:r w:rsidRPr="004F5CE6">
        <w:rPr>
          <w:rFonts w:ascii="Arial" w:hAnsi="Arial" w:cs="Arial"/>
          <w:sz w:val="20"/>
          <w:szCs w:val="20"/>
        </w:rPr>
        <w:t xml:space="preserve">n, đơn vị tính, số lượng, giá mua theo đúng quy định </w:t>
      </w:r>
      <w:r>
        <w:rPr>
          <w:rFonts w:ascii="Arial" w:hAnsi="Arial" w:cs="Arial"/>
          <w:sz w:val="20"/>
          <w:szCs w:val="20"/>
        </w:rPr>
        <w:t>của</w:t>
      </w:r>
      <w:r w:rsidRPr="004F5CE6">
        <w:rPr>
          <w:rFonts w:ascii="Arial" w:hAnsi="Arial" w:cs="Arial"/>
          <w:sz w:val="20"/>
          <w:szCs w:val="20"/>
        </w:rPr>
        <w:t xml:space="preserve"> hợp đồng, không vượt giá trị hợp đồng và đơn giá tối </w:t>
      </w:r>
      <w:r>
        <w:rPr>
          <w:rFonts w:ascii="Arial" w:hAnsi="Arial" w:cs="Arial"/>
          <w:sz w:val="20"/>
          <w:szCs w:val="20"/>
          <w:lang w:val="en-US"/>
        </w:rPr>
        <w:t>đa</w:t>
      </w:r>
      <w:r w:rsidRPr="004F5CE6">
        <w:rPr>
          <w:rFonts w:ascii="Arial" w:hAnsi="Arial" w:cs="Arial"/>
          <w:sz w:val="20"/>
          <w:szCs w:val="20"/>
        </w:rPr>
        <w:t xml:space="preserve"> theo tiêu </w:t>
      </w:r>
      <w:r>
        <w:rPr>
          <w:rFonts w:ascii="Arial" w:hAnsi="Arial" w:cs="Arial"/>
          <w:sz w:val="20"/>
          <w:szCs w:val="20"/>
          <w:lang w:val="en-US"/>
        </w:rPr>
        <w:t>chuẩn</w:t>
      </w:r>
      <w:r w:rsidRPr="004F5CE6">
        <w:rPr>
          <w:rFonts w:ascii="Arial" w:hAnsi="Arial" w:cs="Arial"/>
          <w:sz w:val="20"/>
          <w:szCs w:val="20"/>
        </w:rPr>
        <w:t>, định mức quy định tại Nghị định số 72/2023/NĐ-CP; Nghị định số 85/2018/</w:t>
      </w:r>
      <w:r>
        <w:rPr>
          <w:rFonts w:ascii="Arial" w:hAnsi="Arial" w:cs="Arial"/>
          <w:sz w:val="20"/>
          <w:szCs w:val="20"/>
        </w:rPr>
        <w:t>NĐ-CP</w:t>
      </w:r>
      <w:r w:rsidRPr="004F5CE6">
        <w:rPr>
          <w:rFonts w:ascii="Arial" w:hAnsi="Arial" w:cs="Arial"/>
          <w:sz w:val="20"/>
          <w:szCs w:val="20"/>
        </w:rPr>
        <w:t xml:space="preserve">; Quyết định số 50/2017/QĐ-TTg; và các </w:t>
      </w:r>
      <w:r>
        <w:rPr>
          <w:rFonts w:ascii="Arial" w:hAnsi="Arial" w:cs="Arial"/>
          <w:sz w:val="20"/>
          <w:szCs w:val="20"/>
          <w:lang w:val="en-US"/>
        </w:rPr>
        <w:t>văn bản</w:t>
      </w:r>
      <w:r w:rsidRPr="004F5CE6">
        <w:rPr>
          <w:rFonts w:ascii="Arial" w:hAnsi="Arial" w:cs="Arial"/>
          <w:sz w:val="20"/>
          <w:szCs w:val="20"/>
        </w:rPr>
        <w:t xml:space="preserve"> quy phạm pháp luật hướng </w:t>
      </w:r>
      <w:r>
        <w:rPr>
          <w:rFonts w:ascii="Arial" w:hAnsi="Arial" w:cs="Arial"/>
          <w:sz w:val="20"/>
          <w:szCs w:val="20"/>
          <w:lang w:val="en-US"/>
        </w:rPr>
        <w:t>dẫn</w:t>
      </w:r>
      <w:r w:rsidRPr="004F5CE6">
        <w:rPr>
          <w:rFonts w:ascii="Arial" w:hAnsi="Arial" w:cs="Arial"/>
          <w:sz w:val="20"/>
          <w:szCs w:val="20"/>
        </w:rPr>
        <w:t xml:space="preserve"> có liên quan.</w:t>
      </w:r>
    </w:p>
    <w:p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 </w:t>
      </w:r>
      <w:r>
        <w:rPr>
          <w:rFonts w:ascii="Arial" w:hAnsi="Arial" w:cs="Arial"/>
          <w:sz w:val="20"/>
          <w:szCs w:val="20"/>
          <w:lang w:val="en-US"/>
        </w:rPr>
        <w:t>Đối</w:t>
      </w:r>
      <w:r w:rsidRPr="004F5CE6">
        <w:rPr>
          <w:rFonts w:ascii="Arial" w:hAnsi="Arial" w:cs="Arial"/>
          <w:sz w:val="20"/>
          <w:szCs w:val="20"/>
        </w:rPr>
        <w:t xml:space="preserve"> với tài </w:t>
      </w:r>
      <w:r>
        <w:rPr>
          <w:rFonts w:ascii="Arial" w:hAnsi="Arial" w:cs="Arial"/>
          <w:sz w:val="20"/>
          <w:szCs w:val="20"/>
          <w:lang w:val="en-US"/>
        </w:rPr>
        <w:t>sản</w:t>
      </w:r>
      <w:r w:rsidRPr="004F5CE6">
        <w:rPr>
          <w:rFonts w:ascii="Arial" w:hAnsi="Arial" w:cs="Arial"/>
          <w:sz w:val="20"/>
          <w:szCs w:val="20"/>
        </w:rPr>
        <w:t xml:space="preserve"> chuyên dùng: Kho bạc Nhà nước </w:t>
      </w:r>
      <w:r>
        <w:rPr>
          <w:rFonts w:ascii="Arial" w:hAnsi="Arial" w:cs="Arial"/>
          <w:sz w:val="20"/>
          <w:szCs w:val="20"/>
        </w:rPr>
        <w:t>kiểm soát</w:t>
      </w:r>
      <w:r w:rsidRPr="004F5CE6">
        <w:rPr>
          <w:rFonts w:ascii="Arial" w:hAnsi="Arial" w:cs="Arial"/>
          <w:sz w:val="20"/>
          <w:szCs w:val="20"/>
        </w:rPr>
        <w:t xml:space="preserve"> </w:t>
      </w:r>
      <w:r>
        <w:rPr>
          <w:rFonts w:ascii="Arial" w:hAnsi="Arial" w:cs="Arial"/>
          <w:sz w:val="20"/>
          <w:szCs w:val="20"/>
          <w:lang w:val="en-US"/>
        </w:rPr>
        <w:t>đảm bảo</w:t>
      </w:r>
      <w:r w:rsidRPr="004F5CE6">
        <w:rPr>
          <w:rFonts w:ascii="Arial" w:hAnsi="Arial" w:cs="Arial"/>
          <w:sz w:val="20"/>
          <w:szCs w:val="20"/>
        </w:rPr>
        <w:t xml:space="preserve"> có trong danh mục máy móc, thiết bị</w:t>
      </w:r>
      <w:r>
        <w:rPr>
          <w:rFonts w:ascii="Arial" w:hAnsi="Arial" w:cs="Arial"/>
          <w:sz w:val="20"/>
          <w:szCs w:val="20"/>
        </w:rPr>
        <w:t xml:space="preserve"> chuyên dùng (chủng loại) tại V</w:t>
      </w:r>
      <w:r>
        <w:rPr>
          <w:rFonts w:ascii="Arial" w:hAnsi="Arial" w:cs="Arial"/>
          <w:sz w:val="20"/>
          <w:szCs w:val="20"/>
          <w:lang w:val="en-US"/>
        </w:rPr>
        <w:t>ă</w:t>
      </w:r>
      <w:r w:rsidRPr="004F5CE6">
        <w:rPr>
          <w:rFonts w:ascii="Arial" w:hAnsi="Arial" w:cs="Arial"/>
          <w:sz w:val="20"/>
          <w:szCs w:val="20"/>
        </w:rPr>
        <w:t xml:space="preserve">n bản quy định tiêu chuẩn, định mức </w:t>
      </w:r>
      <w:r>
        <w:rPr>
          <w:rFonts w:ascii="Arial" w:hAnsi="Arial" w:cs="Arial"/>
          <w:sz w:val="20"/>
          <w:szCs w:val="20"/>
          <w:lang w:val="en-US"/>
        </w:rPr>
        <w:t>sử</w:t>
      </w:r>
      <w:r w:rsidRPr="004F5CE6">
        <w:rPr>
          <w:rFonts w:ascii="Arial" w:hAnsi="Arial" w:cs="Arial"/>
          <w:sz w:val="20"/>
          <w:szCs w:val="20"/>
        </w:rPr>
        <w:t xml:space="preserve"> dụng máy móc, thiết bị chuyên dùng </w:t>
      </w:r>
      <w:r>
        <w:rPr>
          <w:rFonts w:ascii="Arial" w:hAnsi="Arial" w:cs="Arial"/>
          <w:sz w:val="20"/>
          <w:szCs w:val="20"/>
        </w:rPr>
        <w:t>của cấp có th</w:t>
      </w:r>
      <w:r>
        <w:rPr>
          <w:rFonts w:ascii="Arial" w:hAnsi="Arial" w:cs="Arial"/>
          <w:sz w:val="20"/>
          <w:szCs w:val="20"/>
          <w:lang w:val="en-US"/>
        </w:rPr>
        <w:t>ẩ</w:t>
      </w:r>
      <w:r w:rsidRPr="004F5CE6">
        <w:rPr>
          <w:rFonts w:ascii="Arial" w:hAnsi="Arial" w:cs="Arial"/>
          <w:sz w:val="20"/>
          <w:szCs w:val="20"/>
        </w:rPr>
        <w:t>m quyền ban hành.</w:t>
      </w:r>
      <w:bookmarkStart w:id="43" w:name="bookmark41"/>
      <w:bookmarkEnd w:id="43"/>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4F5CE6">
        <w:rPr>
          <w:rFonts w:ascii="Arial" w:hAnsi="Arial" w:cs="Arial"/>
          <w:sz w:val="20"/>
          <w:szCs w:val="20"/>
        </w:rPr>
        <w:t xml:space="preserve">Đối với chi mua thuốc, dịch truyền, hóa chất, vật tư y tế sử dụng trong quá trình điều trị khám </w:t>
      </w:r>
      <w:r>
        <w:rPr>
          <w:rFonts w:ascii="Arial" w:hAnsi="Arial" w:cs="Arial"/>
          <w:sz w:val="20"/>
          <w:szCs w:val="20"/>
        </w:rPr>
        <w:t>chữa bệnh (không bao g</w:t>
      </w:r>
      <w:r>
        <w:rPr>
          <w:rFonts w:ascii="Arial" w:hAnsi="Arial" w:cs="Arial"/>
          <w:sz w:val="20"/>
          <w:szCs w:val="20"/>
          <w:lang w:val="en-US"/>
        </w:rPr>
        <w:t>ồ</w:t>
      </w:r>
      <w:r>
        <w:rPr>
          <w:rFonts w:ascii="Arial" w:hAnsi="Arial" w:cs="Arial"/>
          <w:sz w:val="20"/>
          <w:szCs w:val="20"/>
        </w:rPr>
        <w:t>m mua s</w:t>
      </w:r>
      <w:r>
        <w:rPr>
          <w:rFonts w:ascii="Arial" w:hAnsi="Arial" w:cs="Arial"/>
          <w:sz w:val="20"/>
          <w:szCs w:val="20"/>
          <w:lang w:val="en-US"/>
        </w:rPr>
        <w:t>ắ</w:t>
      </w:r>
      <w:r>
        <w:rPr>
          <w:rFonts w:ascii="Arial" w:hAnsi="Arial" w:cs="Arial"/>
          <w:sz w:val="20"/>
          <w:szCs w:val="20"/>
        </w:rPr>
        <w:t>m máy móc, thi</w:t>
      </w:r>
      <w:r>
        <w:rPr>
          <w:rFonts w:ascii="Arial" w:hAnsi="Arial" w:cs="Arial"/>
          <w:sz w:val="20"/>
          <w:szCs w:val="20"/>
          <w:lang w:val="en-US"/>
        </w:rPr>
        <w:t>ế</w:t>
      </w:r>
      <w:r w:rsidRPr="004F5CE6">
        <w:rPr>
          <w:rFonts w:ascii="Arial" w:hAnsi="Arial" w:cs="Arial"/>
          <w:sz w:val="20"/>
          <w:szCs w:val="20"/>
        </w:rPr>
        <w:t xml:space="preserve">t bị; xe ô tô và phương tiện vận </w:t>
      </w:r>
      <w:r>
        <w:rPr>
          <w:rFonts w:ascii="Arial" w:hAnsi="Arial" w:cs="Arial"/>
          <w:sz w:val="20"/>
          <w:szCs w:val="20"/>
          <w:lang w:val="en-US"/>
        </w:rPr>
        <w:t>tải</w:t>
      </w:r>
      <w:r w:rsidRPr="004F5CE6">
        <w:rPr>
          <w:rFonts w:ascii="Arial" w:hAnsi="Arial" w:cs="Arial"/>
          <w:sz w:val="20"/>
          <w:szCs w:val="20"/>
        </w:rPr>
        <w:t xml:space="preserve"> khác được quy định tại tiết a điểm 2.2 khoản 2 Điều này):</w:t>
      </w:r>
    </w:p>
    <w:p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Kho bạc Nhà nước căn cứ hồ sơ đề nghị thanh toán của đơn vị sử dụng ngân sách, các </w:t>
      </w:r>
      <w:r>
        <w:rPr>
          <w:rFonts w:ascii="Arial" w:hAnsi="Arial" w:cs="Arial"/>
          <w:sz w:val="20"/>
          <w:szCs w:val="20"/>
          <w:lang w:val="en-US"/>
        </w:rPr>
        <w:t>điều</w:t>
      </w:r>
      <w:r w:rsidRPr="004F5CE6">
        <w:rPr>
          <w:rFonts w:ascii="Arial" w:hAnsi="Arial" w:cs="Arial"/>
          <w:sz w:val="20"/>
          <w:szCs w:val="20"/>
        </w:rPr>
        <w:t xml:space="preserve"> khoản được quy định trong hợp </w:t>
      </w:r>
      <w:r>
        <w:rPr>
          <w:rFonts w:ascii="Arial" w:hAnsi="Arial" w:cs="Arial"/>
          <w:sz w:val="20"/>
          <w:szCs w:val="20"/>
          <w:lang w:val="en-US"/>
        </w:rPr>
        <w:t>đồng</w:t>
      </w:r>
      <w:r w:rsidRPr="004F5CE6">
        <w:rPr>
          <w:rFonts w:ascii="Arial" w:hAnsi="Arial" w:cs="Arial"/>
          <w:sz w:val="20"/>
          <w:szCs w:val="20"/>
        </w:rPr>
        <w:t xml:space="preserve">, thực hiện </w:t>
      </w:r>
      <w:r>
        <w:rPr>
          <w:rFonts w:ascii="Arial" w:hAnsi="Arial" w:cs="Arial"/>
          <w:sz w:val="20"/>
          <w:szCs w:val="20"/>
        </w:rPr>
        <w:t>kiểm soát</w:t>
      </w:r>
      <w:r w:rsidRPr="004F5CE6">
        <w:rPr>
          <w:rFonts w:ascii="Arial" w:hAnsi="Arial" w:cs="Arial"/>
          <w:sz w:val="20"/>
          <w:szCs w:val="20"/>
        </w:rPr>
        <w:t xml:space="preserve"> </w:t>
      </w:r>
      <w:r>
        <w:rPr>
          <w:rFonts w:ascii="Arial" w:hAnsi="Arial" w:cs="Arial"/>
          <w:sz w:val="20"/>
          <w:szCs w:val="20"/>
          <w:lang w:val="en-US"/>
        </w:rPr>
        <w:t>tổng số</w:t>
      </w:r>
      <w:r w:rsidRPr="004F5CE6">
        <w:rPr>
          <w:rFonts w:ascii="Arial" w:hAnsi="Arial" w:cs="Arial"/>
          <w:sz w:val="20"/>
          <w:szCs w:val="20"/>
        </w:rPr>
        <w:t xml:space="preserve"> tiền của các hóa đơn kê khai trên Bảng xác </w:t>
      </w:r>
      <w:r>
        <w:rPr>
          <w:rFonts w:ascii="Arial" w:hAnsi="Arial" w:cs="Arial"/>
          <w:sz w:val="20"/>
          <w:szCs w:val="20"/>
          <w:lang w:val="en-US"/>
        </w:rPr>
        <w:t>định</w:t>
      </w:r>
      <w:r w:rsidRPr="004F5CE6">
        <w:rPr>
          <w:rFonts w:ascii="Arial" w:hAnsi="Arial" w:cs="Arial"/>
          <w:sz w:val="20"/>
          <w:szCs w:val="20"/>
        </w:rPr>
        <w:t xml:space="preserve"> giá trị khối lượ</w:t>
      </w:r>
      <w:r>
        <w:rPr>
          <w:rFonts w:ascii="Arial" w:hAnsi="Arial" w:cs="Arial"/>
          <w:sz w:val="20"/>
          <w:szCs w:val="20"/>
        </w:rPr>
        <w:t>ng công việc hoàn thành (theo M</w:t>
      </w:r>
      <w:r>
        <w:rPr>
          <w:rFonts w:ascii="Arial" w:hAnsi="Arial" w:cs="Arial"/>
          <w:sz w:val="20"/>
          <w:szCs w:val="20"/>
          <w:lang w:val="en-US"/>
        </w:rPr>
        <w:t>ẫ</w:t>
      </w:r>
      <w:r w:rsidRPr="004F5CE6">
        <w:rPr>
          <w:rFonts w:ascii="Arial" w:hAnsi="Arial" w:cs="Arial"/>
          <w:sz w:val="20"/>
          <w:szCs w:val="20"/>
        </w:rPr>
        <w:t>u số 08a ban hành kèm theo Phụ lục II Nghị định số 11/2020/</w:t>
      </w:r>
      <w:r>
        <w:rPr>
          <w:rFonts w:ascii="Arial" w:hAnsi="Arial" w:cs="Arial"/>
          <w:sz w:val="20"/>
          <w:szCs w:val="20"/>
        </w:rPr>
        <w:t>NĐ-CP) đảm b</w:t>
      </w:r>
      <w:r>
        <w:rPr>
          <w:rFonts w:ascii="Arial" w:hAnsi="Arial" w:cs="Arial"/>
          <w:sz w:val="20"/>
          <w:szCs w:val="20"/>
          <w:lang w:val="en-US"/>
        </w:rPr>
        <w:t>ả</w:t>
      </w:r>
      <w:r w:rsidRPr="004F5CE6">
        <w:rPr>
          <w:rFonts w:ascii="Arial" w:hAnsi="Arial" w:cs="Arial"/>
          <w:sz w:val="20"/>
          <w:szCs w:val="20"/>
        </w:rPr>
        <w:t xml:space="preserve">o không vượt giá trị hợp </w:t>
      </w:r>
      <w:r>
        <w:rPr>
          <w:rFonts w:ascii="Arial" w:hAnsi="Arial" w:cs="Arial"/>
          <w:sz w:val="20"/>
          <w:szCs w:val="20"/>
          <w:lang w:val="en-US"/>
        </w:rPr>
        <w:t>đồng</w:t>
      </w:r>
      <w:r w:rsidRPr="004F5CE6">
        <w:rPr>
          <w:rFonts w:ascii="Arial" w:hAnsi="Arial" w:cs="Arial"/>
          <w:sz w:val="20"/>
          <w:szCs w:val="20"/>
        </w:rPr>
        <w:t xml:space="preserve">. Đơn vị </w:t>
      </w:r>
      <w:r>
        <w:rPr>
          <w:rFonts w:ascii="Arial" w:hAnsi="Arial" w:cs="Arial"/>
          <w:sz w:val="20"/>
          <w:szCs w:val="20"/>
          <w:lang w:val="en-US"/>
        </w:rPr>
        <w:t>sử</w:t>
      </w:r>
      <w:r w:rsidRPr="004F5CE6">
        <w:rPr>
          <w:rFonts w:ascii="Arial" w:hAnsi="Arial" w:cs="Arial"/>
          <w:sz w:val="20"/>
          <w:szCs w:val="20"/>
        </w:rPr>
        <w:t xml:space="preserve"> dụng ngân sách căn </w:t>
      </w:r>
      <w:r>
        <w:rPr>
          <w:rFonts w:ascii="Arial" w:hAnsi="Arial" w:cs="Arial"/>
          <w:sz w:val="20"/>
          <w:szCs w:val="20"/>
          <w:lang w:val="en-US"/>
        </w:rPr>
        <w:t>cứ</w:t>
      </w:r>
      <w:r>
        <w:rPr>
          <w:rFonts w:ascii="Arial" w:hAnsi="Arial" w:cs="Arial"/>
          <w:sz w:val="20"/>
          <w:szCs w:val="20"/>
        </w:rPr>
        <w:t xml:space="preserve"> Biên b</w:t>
      </w:r>
      <w:r>
        <w:rPr>
          <w:rFonts w:ascii="Arial" w:hAnsi="Arial" w:cs="Arial"/>
          <w:sz w:val="20"/>
          <w:szCs w:val="20"/>
          <w:lang w:val="en-US"/>
        </w:rPr>
        <w:t>ả</w:t>
      </w:r>
      <w:r w:rsidRPr="004F5CE6">
        <w:rPr>
          <w:rFonts w:ascii="Arial" w:hAnsi="Arial" w:cs="Arial"/>
          <w:sz w:val="20"/>
          <w:szCs w:val="20"/>
        </w:rPr>
        <w:t xml:space="preserve">n </w:t>
      </w:r>
      <w:r>
        <w:rPr>
          <w:rFonts w:ascii="Arial" w:hAnsi="Arial" w:cs="Arial"/>
          <w:sz w:val="20"/>
          <w:szCs w:val="20"/>
          <w:lang w:val="en-US"/>
        </w:rPr>
        <w:t>nghiệm</w:t>
      </w:r>
      <w:r w:rsidRPr="004F5CE6">
        <w:rPr>
          <w:rFonts w:ascii="Arial" w:hAnsi="Arial" w:cs="Arial"/>
          <w:sz w:val="20"/>
          <w:szCs w:val="20"/>
        </w:rPr>
        <w:t xml:space="preserve"> thu </w:t>
      </w:r>
      <w:r>
        <w:rPr>
          <w:rFonts w:ascii="Arial" w:hAnsi="Arial" w:cs="Arial"/>
          <w:sz w:val="20"/>
          <w:szCs w:val="20"/>
          <w:lang w:val="en-US"/>
        </w:rPr>
        <w:t>để</w:t>
      </w:r>
      <w:r>
        <w:rPr>
          <w:rFonts w:ascii="Arial" w:hAnsi="Arial" w:cs="Arial"/>
          <w:sz w:val="20"/>
          <w:szCs w:val="20"/>
        </w:rPr>
        <w:t xml:space="preserve"> l</w:t>
      </w:r>
      <w:r>
        <w:rPr>
          <w:rFonts w:ascii="Arial" w:hAnsi="Arial" w:cs="Arial"/>
          <w:sz w:val="20"/>
          <w:szCs w:val="20"/>
          <w:lang w:val="en-US"/>
        </w:rPr>
        <w:t>ậ</w:t>
      </w:r>
      <w:r w:rsidRPr="004F5CE6">
        <w:rPr>
          <w:rFonts w:ascii="Arial" w:hAnsi="Arial" w:cs="Arial"/>
          <w:sz w:val="20"/>
          <w:szCs w:val="20"/>
        </w:rPr>
        <w:t xml:space="preserve">p Bảng xác định giá trị </w:t>
      </w:r>
      <w:r>
        <w:rPr>
          <w:rFonts w:ascii="Arial" w:hAnsi="Arial" w:cs="Arial"/>
          <w:sz w:val="20"/>
          <w:szCs w:val="20"/>
          <w:lang w:val="en-US"/>
        </w:rPr>
        <w:t>khối</w:t>
      </w:r>
      <w:r w:rsidRPr="004F5CE6">
        <w:rPr>
          <w:rFonts w:ascii="Arial" w:hAnsi="Arial" w:cs="Arial"/>
          <w:sz w:val="20"/>
          <w:szCs w:val="20"/>
        </w:rPr>
        <w:t xml:space="preserve"> lượ</w:t>
      </w:r>
      <w:r>
        <w:rPr>
          <w:rFonts w:ascii="Arial" w:hAnsi="Arial" w:cs="Arial"/>
          <w:sz w:val="20"/>
          <w:szCs w:val="20"/>
        </w:rPr>
        <w:t xml:space="preserve">ng công việc hoàn thành, trong </w:t>
      </w:r>
      <w:r>
        <w:rPr>
          <w:rFonts w:ascii="Arial" w:hAnsi="Arial" w:cs="Arial"/>
          <w:sz w:val="20"/>
          <w:szCs w:val="20"/>
          <w:lang w:val="en-US"/>
        </w:rPr>
        <w:t>đ</w:t>
      </w:r>
      <w:r w:rsidRPr="004F5CE6">
        <w:rPr>
          <w:rFonts w:ascii="Arial" w:hAnsi="Arial" w:cs="Arial"/>
          <w:sz w:val="20"/>
          <w:szCs w:val="20"/>
        </w:rPr>
        <w:t xml:space="preserve">ó tại cột </w:t>
      </w:r>
      <w:r>
        <w:rPr>
          <w:rFonts w:ascii="Arial" w:hAnsi="Arial" w:cs="Arial"/>
          <w:sz w:val="20"/>
          <w:szCs w:val="20"/>
        </w:rPr>
        <w:t>nội dung công việc (cột số 2) k</w:t>
      </w:r>
      <w:r>
        <w:rPr>
          <w:rFonts w:ascii="Arial" w:hAnsi="Arial" w:cs="Arial"/>
          <w:sz w:val="20"/>
          <w:szCs w:val="20"/>
          <w:lang w:val="en-US"/>
        </w:rPr>
        <w:t>ê</w:t>
      </w:r>
      <w:r>
        <w:rPr>
          <w:rFonts w:ascii="Arial" w:hAnsi="Arial" w:cs="Arial"/>
          <w:sz w:val="20"/>
          <w:szCs w:val="20"/>
        </w:rPr>
        <w:t xml:space="preserve"> khai số hóa </w:t>
      </w:r>
      <w:r>
        <w:rPr>
          <w:rFonts w:ascii="Arial" w:hAnsi="Arial" w:cs="Arial"/>
          <w:sz w:val="20"/>
          <w:szCs w:val="20"/>
          <w:lang w:val="en-US"/>
        </w:rPr>
        <w:t>đ</w:t>
      </w:r>
      <w:r w:rsidRPr="004F5CE6">
        <w:rPr>
          <w:rFonts w:ascii="Arial" w:hAnsi="Arial" w:cs="Arial"/>
          <w:sz w:val="20"/>
          <w:szCs w:val="20"/>
        </w:rPr>
        <w:t xml:space="preserve">ơn và ngày, tháng, </w:t>
      </w:r>
      <w:r>
        <w:rPr>
          <w:rFonts w:ascii="Arial" w:hAnsi="Arial" w:cs="Arial"/>
          <w:sz w:val="20"/>
          <w:szCs w:val="20"/>
        </w:rPr>
        <w:t>năm của hóa đơn, tại cột thành ti</w:t>
      </w:r>
      <w:r>
        <w:rPr>
          <w:rFonts w:ascii="Arial" w:hAnsi="Arial" w:cs="Arial"/>
          <w:sz w:val="20"/>
          <w:szCs w:val="20"/>
          <w:lang w:val="en-US"/>
        </w:rPr>
        <w:t>ề</w:t>
      </w:r>
      <w:r w:rsidRPr="004F5CE6">
        <w:rPr>
          <w:rFonts w:ascii="Arial" w:hAnsi="Arial" w:cs="Arial"/>
          <w:sz w:val="20"/>
          <w:szCs w:val="20"/>
        </w:rPr>
        <w:t xml:space="preserve">n (cột </w:t>
      </w:r>
      <w:r>
        <w:rPr>
          <w:rFonts w:ascii="Arial" w:hAnsi="Arial" w:cs="Arial"/>
          <w:sz w:val="20"/>
          <w:szCs w:val="20"/>
          <w:lang w:val="en-US"/>
        </w:rPr>
        <w:t>số</w:t>
      </w:r>
      <w:r w:rsidRPr="004F5CE6">
        <w:rPr>
          <w:rFonts w:ascii="Arial" w:hAnsi="Arial" w:cs="Arial"/>
          <w:sz w:val="20"/>
          <w:szCs w:val="20"/>
        </w:rPr>
        <w:t xml:space="preserve"> 6) kê khai </w:t>
      </w:r>
      <w:r>
        <w:rPr>
          <w:rFonts w:ascii="Arial" w:hAnsi="Arial" w:cs="Arial"/>
          <w:sz w:val="20"/>
          <w:szCs w:val="20"/>
          <w:lang w:val="en-US"/>
        </w:rPr>
        <w:t>số tiền</w:t>
      </w:r>
      <w:r w:rsidRPr="004F5CE6">
        <w:rPr>
          <w:rFonts w:ascii="Arial" w:hAnsi="Arial" w:cs="Arial"/>
          <w:sz w:val="20"/>
          <w:szCs w:val="20"/>
        </w:rPr>
        <w:t xml:space="preserve"> tương</w:t>
      </w:r>
      <w:r>
        <w:rPr>
          <w:rFonts w:ascii="Arial" w:hAnsi="Arial" w:cs="Arial"/>
          <w:sz w:val="20"/>
          <w:szCs w:val="20"/>
        </w:rPr>
        <w:t xml:space="preserve"> ứng với giá trị của từng hóa </w:t>
      </w:r>
      <w:r>
        <w:rPr>
          <w:rFonts w:ascii="Arial" w:hAnsi="Arial" w:cs="Arial"/>
          <w:sz w:val="20"/>
          <w:szCs w:val="20"/>
          <w:lang w:val="en-US"/>
        </w:rPr>
        <w:t>đơ</w:t>
      </w:r>
      <w:r>
        <w:rPr>
          <w:rFonts w:ascii="Arial" w:hAnsi="Arial" w:cs="Arial"/>
          <w:sz w:val="20"/>
          <w:szCs w:val="20"/>
        </w:rPr>
        <w:t xml:space="preserve">n. </w:t>
      </w:r>
      <w:r>
        <w:rPr>
          <w:rFonts w:ascii="Arial" w:hAnsi="Arial" w:cs="Arial"/>
          <w:sz w:val="20"/>
          <w:szCs w:val="20"/>
          <w:lang w:val="en-US"/>
        </w:rPr>
        <w:t>Đ</w:t>
      </w:r>
      <w:r>
        <w:rPr>
          <w:rFonts w:ascii="Arial" w:hAnsi="Arial" w:cs="Arial"/>
          <w:sz w:val="20"/>
          <w:szCs w:val="20"/>
        </w:rPr>
        <w:t>ơn vị sử dụng ng</w:t>
      </w:r>
      <w:r>
        <w:rPr>
          <w:rFonts w:ascii="Arial" w:hAnsi="Arial" w:cs="Arial"/>
          <w:sz w:val="20"/>
          <w:szCs w:val="20"/>
          <w:lang w:val="en-US"/>
        </w:rPr>
        <w:t>â</w:t>
      </w:r>
      <w:r w:rsidRPr="004F5CE6">
        <w:rPr>
          <w:rFonts w:ascii="Arial" w:hAnsi="Arial" w:cs="Arial"/>
          <w:sz w:val="20"/>
          <w:szCs w:val="20"/>
        </w:rPr>
        <w:t>n sách chịu trách nhiệm về số l</w:t>
      </w:r>
      <w:r>
        <w:rPr>
          <w:rFonts w:ascii="Arial" w:hAnsi="Arial" w:cs="Arial"/>
          <w:sz w:val="20"/>
          <w:szCs w:val="20"/>
        </w:rPr>
        <w:t>ượng, chất lượng và đơn giá, ch</w:t>
      </w:r>
      <w:r>
        <w:rPr>
          <w:rFonts w:ascii="Arial" w:hAnsi="Arial" w:cs="Arial"/>
          <w:sz w:val="20"/>
          <w:szCs w:val="20"/>
          <w:lang w:val="en-US"/>
        </w:rPr>
        <w:t>ủ</w:t>
      </w:r>
      <w:r w:rsidRPr="004F5CE6">
        <w:rPr>
          <w:rFonts w:ascii="Arial" w:hAnsi="Arial" w:cs="Arial"/>
          <w:sz w:val="20"/>
          <w:szCs w:val="20"/>
        </w:rPr>
        <w:t xml:space="preserve">ng loại thuốc, dịch truyền, </w:t>
      </w:r>
      <w:r>
        <w:rPr>
          <w:rFonts w:ascii="Arial" w:hAnsi="Arial" w:cs="Arial"/>
          <w:sz w:val="20"/>
          <w:szCs w:val="20"/>
          <w:lang w:val="en-US"/>
        </w:rPr>
        <w:t>hóa</w:t>
      </w:r>
      <w:r w:rsidRPr="004F5CE6">
        <w:rPr>
          <w:rFonts w:ascii="Arial" w:hAnsi="Arial" w:cs="Arial"/>
          <w:sz w:val="20"/>
          <w:szCs w:val="20"/>
        </w:rPr>
        <w:t xml:space="preserve"> chất, </w:t>
      </w:r>
      <w:r>
        <w:rPr>
          <w:rFonts w:ascii="Arial" w:hAnsi="Arial" w:cs="Arial"/>
          <w:sz w:val="20"/>
          <w:szCs w:val="20"/>
          <w:lang w:val="en-US"/>
        </w:rPr>
        <w:t>vật</w:t>
      </w:r>
      <w:r w:rsidRPr="004F5CE6">
        <w:rPr>
          <w:rFonts w:ascii="Arial" w:hAnsi="Arial" w:cs="Arial"/>
          <w:sz w:val="20"/>
          <w:szCs w:val="20"/>
        </w:rPr>
        <w:t xml:space="preserve"> tư y tế sử dụng trong quá trình điều trị khám </w:t>
      </w:r>
      <w:r>
        <w:rPr>
          <w:rFonts w:ascii="Arial" w:hAnsi="Arial" w:cs="Arial"/>
          <w:sz w:val="20"/>
          <w:szCs w:val="20"/>
          <w:lang w:val="en-US"/>
        </w:rPr>
        <w:t>chữa</w:t>
      </w:r>
      <w:r w:rsidRPr="004F5CE6">
        <w:rPr>
          <w:rFonts w:ascii="Arial" w:hAnsi="Arial" w:cs="Arial"/>
          <w:sz w:val="20"/>
          <w:szCs w:val="20"/>
        </w:rPr>
        <w:t xml:space="preserve"> bệnh đề nghị thanh toán, </w:t>
      </w:r>
      <w:r>
        <w:rPr>
          <w:rFonts w:ascii="Arial" w:hAnsi="Arial" w:cs="Arial"/>
          <w:sz w:val="20"/>
          <w:szCs w:val="20"/>
          <w:lang w:val="en-US"/>
        </w:rPr>
        <w:t>đảm bảo</w:t>
      </w:r>
      <w:r w:rsidRPr="004F5CE6">
        <w:rPr>
          <w:rFonts w:ascii="Arial" w:hAnsi="Arial" w:cs="Arial"/>
          <w:sz w:val="20"/>
          <w:szCs w:val="20"/>
        </w:rPr>
        <w:t xml:space="preserve"> theo </w:t>
      </w:r>
      <w:r>
        <w:rPr>
          <w:rFonts w:ascii="Arial" w:hAnsi="Arial" w:cs="Arial"/>
          <w:sz w:val="20"/>
          <w:szCs w:val="20"/>
          <w:lang w:val="en-US"/>
        </w:rPr>
        <w:t>đúng</w:t>
      </w:r>
      <w:r w:rsidRPr="004F5CE6">
        <w:rPr>
          <w:rFonts w:ascii="Arial" w:hAnsi="Arial" w:cs="Arial"/>
          <w:sz w:val="20"/>
          <w:szCs w:val="20"/>
        </w:rPr>
        <w:t xml:space="preserve"> quy định tại Hợp </w:t>
      </w:r>
      <w:r>
        <w:rPr>
          <w:rFonts w:ascii="Arial" w:hAnsi="Arial" w:cs="Arial"/>
          <w:sz w:val="20"/>
          <w:szCs w:val="20"/>
          <w:lang w:val="en-US"/>
        </w:rPr>
        <w:t>đồng</w:t>
      </w:r>
      <w:r w:rsidRPr="004F5CE6">
        <w:rPr>
          <w:rFonts w:ascii="Arial" w:hAnsi="Arial" w:cs="Arial"/>
          <w:sz w:val="20"/>
          <w:szCs w:val="20"/>
        </w:rPr>
        <w:t xml:space="preserve">; Thỏa thuận khung (trường hợp </w:t>
      </w:r>
      <w:r>
        <w:rPr>
          <w:rFonts w:ascii="Arial" w:hAnsi="Arial" w:cs="Arial"/>
          <w:sz w:val="20"/>
          <w:szCs w:val="20"/>
          <w:lang w:val="en-US"/>
        </w:rPr>
        <w:t>phải</w:t>
      </w:r>
      <w:r w:rsidRPr="004F5CE6">
        <w:rPr>
          <w:rFonts w:ascii="Arial" w:hAnsi="Arial" w:cs="Arial"/>
          <w:sz w:val="20"/>
          <w:szCs w:val="20"/>
        </w:rPr>
        <w:t xml:space="preserve"> thực hiện mua </w:t>
      </w:r>
      <w:r>
        <w:rPr>
          <w:rFonts w:ascii="Arial" w:hAnsi="Arial" w:cs="Arial"/>
          <w:sz w:val="20"/>
          <w:szCs w:val="20"/>
          <w:lang w:val="en-US"/>
        </w:rPr>
        <w:t>sắm</w:t>
      </w:r>
      <w:r w:rsidRPr="004F5CE6">
        <w:rPr>
          <w:rFonts w:ascii="Arial" w:hAnsi="Arial" w:cs="Arial"/>
          <w:sz w:val="20"/>
          <w:szCs w:val="20"/>
        </w:rPr>
        <w:t xml:space="preserve"> theo phương thức tập trung); Biên bản nghiệm thu </w:t>
      </w:r>
      <w:r>
        <w:rPr>
          <w:rFonts w:ascii="Arial" w:hAnsi="Arial" w:cs="Arial"/>
          <w:sz w:val="20"/>
          <w:szCs w:val="20"/>
          <w:lang w:val="en-US"/>
        </w:rPr>
        <w:t>giữa</w:t>
      </w:r>
      <w:r>
        <w:rPr>
          <w:rFonts w:ascii="Arial" w:hAnsi="Arial" w:cs="Arial"/>
          <w:sz w:val="20"/>
          <w:szCs w:val="20"/>
        </w:rPr>
        <w:t xml:space="preserve"> </w:t>
      </w:r>
      <w:r>
        <w:rPr>
          <w:rFonts w:ascii="Arial" w:hAnsi="Arial" w:cs="Arial"/>
          <w:sz w:val="20"/>
          <w:szCs w:val="20"/>
          <w:lang w:val="en-US"/>
        </w:rPr>
        <w:t>đ</w:t>
      </w:r>
      <w:r w:rsidRPr="004F5CE6">
        <w:rPr>
          <w:rFonts w:ascii="Arial" w:hAnsi="Arial" w:cs="Arial"/>
          <w:sz w:val="20"/>
          <w:szCs w:val="20"/>
        </w:rPr>
        <w:t xml:space="preserve">ơn vị sử dụng ngân sách và nhà cung </w:t>
      </w:r>
      <w:r>
        <w:rPr>
          <w:rFonts w:ascii="Arial" w:hAnsi="Arial" w:cs="Arial"/>
          <w:sz w:val="20"/>
          <w:szCs w:val="20"/>
          <w:lang w:val="en-US"/>
        </w:rPr>
        <w:t>cấp</w:t>
      </w:r>
      <w:r w:rsidRPr="004F5CE6">
        <w:rPr>
          <w:rFonts w:ascii="Arial" w:hAnsi="Arial" w:cs="Arial"/>
          <w:sz w:val="20"/>
          <w:szCs w:val="20"/>
        </w:rPr>
        <w:t xml:space="preserve"> hàng hóa dịch vụ.</w:t>
      </w:r>
      <w:bookmarkStart w:id="44" w:name="bookmark42"/>
      <w:bookmarkEnd w:id="44"/>
    </w:p>
    <w:p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2.3. Đ</w:t>
      </w:r>
      <w:r w:rsidRPr="004F5CE6">
        <w:rPr>
          <w:rFonts w:ascii="Arial" w:hAnsi="Arial" w:cs="Arial"/>
          <w:sz w:val="20"/>
          <w:szCs w:val="20"/>
        </w:rPr>
        <w:t xml:space="preserve">ối với kinh phí chi thường xuyên thực hiện chính sách, </w:t>
      </w:r>
      <w:r>
        <w:rPr>
          <w:rFonts w:ascii="Arial" w:hAnsi="Arial" w:cs="Arial"/>
          <w:sz w:val="20"/>
          <w:szCs w:val="20"/>
          <w:lang w:val="en-US"/>
        </w:rPr>
        <w:t>chế đ</w:t>
      </w:r>
      <w:r w:rsidRPr="004F5CE6">
        <w:rPr>
          <w:rFonts w:ascii="Arial" w:hAnsi="Arial" w:cs="Arial"/>
          <w:sz w:val="20"/>
          <w:szCs w:val="20"/>
        </w:rPr>
        <w:t xml:space="preserve">ộ ưu đãi người </w:t>
      </w:r>
      <w:r>
        <w:rPr>
          <w:rFonts w:ascii="Arial" w:hAnsi="Arial" w:cs="Arial"/>
          <w:sz w:val="20"/>
          <w:szCs w:val="20"/>
          <w:lang w:val="en-US"/>
        </w:rPr>
        <w:t>có</w:t>
      </w:r>
      <w:r w:rsidRPr="004F5CE6">
        <w:rPr>
          <w:rFonts w:ascii="Arial" w:hAnsi="Arial" w:cs="Arial"/>
          <w:sz w:val="20"/>
          <w:szCs w:val="20"/>
        </w:rPr>
        <w:t xml:space="preserve"> công với cách mạng, thân nhân </w:t>
      </w:r>
      <w:r>
        <w:rPr>
          <w:rFonts w:ascii="Arial" w:hAnsi="Arial" w:cs="Arial"/>
          <w:sz w:val="20"/>
          <w:szCs w:val="20"/>
          <w:lang w:val="en-US"/>
        </w:rPr>
        <w:t>của</w:t>
      </w:r>
      <w:r w:rsidRPr="004F5CE6">
        <w:rPr>
          <w:rFonts w:ascii="Arial" w:hAnsi="Arial" w:cs="Arial"/>
          <w:sz w:val="20"/>
          <w:szCs w:val="20"/>
        </w:rPr>
        <w:t xml:space="preserve"> người có công với cách mạng và người trực </w:t>
      </w:r>
      <w:r>
        <w:rPr>
          <w:rFonts w:ascii="Arial" w:hAnsi="Arial" w:cs="Arial"/>
          <w:sz w:val="20"/>
          <w:szCs w:val="20"/>
          <w:lang w:val="en-US"/>
        </w:rPr>
        <w:t>tiếp</w:t>
      </w:r>
      <w:r w:rsidRPr="004F5CE6">
        <w:rPr>
          <w:rFonts w:ascii="Arial" w:hAnsi="Arial" w:cs="Arial"/>
          <w:sz w:val="20"/>
          <w:szCs w:val="20"/>
        </w:rPr>
        <w:t xml:space="preserve"> tham gia </w:t>
      </w:r>
      <w:r>
        <w:rPr>
          <w:rFonts w:ascii="Arial" w:hAnsi="Arial" w:cs="Arial"/>
          <w:sz w:val="20"/>
          <w:szCs w:val="20"/>
          <w:lang w:val="en-US"/>
        </w:rPr>
        <w:t>kháng chiến</w:t>
      </w:r>
      <w:r w:rsidRPr="004F5CE6">
        <w:rPr>
          <w:rFonts w:ascii="Arial" w:hAnsi="Arial" w:cs="Arial"/>
          <w:sz w:val="20"/>
          <w:szCs w:val="20"/>
        </w:rPr>
        <w:t xml:space="preserve"> do ngành Lao </w:t>
      </w:r>
      <w:r>
        <w:rPr>
          <w:rFonts w:ascii="Arial" w:hAnsi="Arial" w:cs="Arial"/>
          <w:sz w:val="20"/>
          <w:szCs w:val="20"/>
          <w:lang w:val="en-US"/>
        </w:rPr>
        <w:t>động</w:t>
      </w:r>
      <w:r>
        <w:rPr>
          <w:rFonts w:ascii="Arial" w:hAnsi="Arial" w:cs="Arial"/>
          <w:sz w:val="20"/>
          <w:szCs w:val="20"/>
        </w:rPr>
        <w:t xml:space="preserve"> - Thương binh v</w:t>
      </w:r>
      <w:r>
        <w:rPr>
          <w:rFonts w:ascii="Arial" w:hAnsi="Arial" w:cs="Arial"/>
          <w:sz w:val="20"/>
          <w:szCs w:val="20"/>
          <w:lang w:val="en-US"/>
        </w:rPr>
        <w:t>à</w:t>
      </w:r>
      <w:r>
        <w:rPr>
          <w:rFonts w:ascii="Arial" w:hAnsi="Arial" w:cs="Arial"/>
          <w:sz w:val="20"/>
          <w:szCs w:val="20"/>
        </w:rPr>
        <w:t xml:space="preserve"> X</w:t>
      </w:r>
      <w:r>
        <w:rPr>
          <w:rFonts w:ascii="Arial" w:hAnsi="Arial" w:cs="Arial"/>
          <w:sz w:val="20"/>
          <w:szCs w:val="20"/>
          <w:lang w:val="en-US"/>
        </w:rPr>
        <w:t>ã</w:t>
      </w:r>
      <w:r w:rsidRPr="004F5CE6">
        <w:rPr>
          <w:rFonts w:ascii="Arial" w:hAnsi="Arial" w:cs="Arial"/>
          <w:sz w:val="20"/>
          <w:szCs w:val="20"/>
        </w:rPr>
        <w:t xml:space="preserve"> hội </w:t>
      </w:r>
      <w:r>
        <w:rPr>
          <w:rFonts w:ascii="Arial" w:hAnsi="Arial" w:cs="Arial"/>
          <w:sz w:val="20"/>
          <w:szCs w:val="20"/>
        </w:rPr>
        <w:t>quản lý</w:t>
      </w:r>
      <w:r w:rsidRPr="004F5CE6">
        <w:rPr>
          <w:rFonts w:ascii="Arial" w:hAnsi="Arial" w:cs="Arial"/>
          <w:sz w:val="20"/>
          <w:szCs w:val="20"/>
        </w:rPr>
        <w:t xml:space="preserve"> và trợ giúp </w:t>
      </w:r>
      <w:r>
        <w:rPr>
          <w:rFonts w:ascii="Arial" w:hAnsi="Arial" w:cs="Arial"/>
          <w:sz w:val="20"/>
          <w:szCs w:val="20"/>
          <w:lang w:val="en-US"/>
        </w:rPr>
        <w:t>xã</w:t>
      </w:r>
      <w:r w:rsidRPr="004F5CE6">
        <w:rPr>
          <w:rFonts w:ascii="Arial" w:hAnsi="Arial" w:cs="Arial"/>
          <w:sz w:val="20"/>
          <w:szCs w:val="20"/>
        </w:rPr>
        <w:t xml:space="preserve"> hội </w:t>
      </w:r>
      <w:r>
        <w:rPr>
          <w:rFonts w:ascii="Arial" w:hAnsi="Arial" w:cs="Arial"/>
          <w:sz w:val="20"/>
          <w:szCs w:val="20"/>
          <w:lang w:val="en-US"/>
        </w:rPr>
        <w:t>đối với đối</w:t>
      </w:r>
      <w:r>
        <w:rPr>
          <w:rFonts w:ascii="Arial" w:hAnsi="Arial" w:cs="Arial"/>
          <w:sz w:val="20"/>
          <w:szCs w:val="20"/>
        </w:rPr>
        <w:t xml:space="preserve"> tượng b</w:t>
      </w:r>
      <w:r>
        <w:rPr>
          <w:rFonts w:ascii="Arial" w:hAnsi="Arial" w:cs="Arial"/>
          <w:sz w:val="20"/>
          <w:szCs w:val="20"/>
          <w:lang w:val="en-US"/>
        </w:rPr>
        <w:t>ả</w:t>
      </w:r>
      <w:r w:rsidRPr="004F5CE6">
        <w:rPr>
          <w:rFonts w:ascii="Arial" w:hAnsi="Arial" w:cs="Arial"/>
          <w:sz w:val="20"/>
          <w:szCs w:val="20"/>
        </w:rPr>
        <w:t xml:space="preserve">o trợ </w:t>
      </w:r>
      <w:r>
        <w:rPr>
          <w:rFonts w:ascii="Arial" w:hAnsi="Arial" w:cs="Arial"/>
          <w:sz w:val="20"/>
          <w:szCs w:val="20"/>
        </w:rPr>
        <w:t>xã hội</w:t>
      </w:r>
      <w:r w:rsidRPr="004F5CE6">
        <w:rPr>
          <w:rFonts w:ascii="Arial" w:hAnsi="Arial" w:cs="Arial"/>
          <w:sz w:val="20"/>
          <w:szCs w:val="20"/>
        </w:rPr>
        <w:t>:</w:t>
      </w:r>
      <w:bookmarkStart w:id="45" w:name="bookmark43"/>
      <w:bookmarkEnd w:id="45"/>
    </w:p>
    <w:p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a) Đối</w:t>
      </w:r>
      <w:r w:rsidRPr="004F5CE6">
        <w:rPr>
          <w:rFonts w:ascii="Arial" w:hAnsi="Arial" w:cs="Arial"/>
          <w:sz w:val="20"/>
          <w:szCs w:val="20"/>
        </w:rPr>
        <w:t xml:space="preserve"> với chi trợ </w:t>
      </w:r>
      <w:r>
        <w:rPr>
          <w:rFonts w:ascii="Arial" w:hAnsi="Arial" w:cs="Arial"/>
          <w:sz w:val="20"/>
          <w:szCs w:val="20"/>
          <w:lang w:val="en-US"/>
        </w:rPr>
        <w:t>cấp,</w:t>
      </w:r>
      <w:r w:rsidRPr="004F5CE6">
        <w:rPr>
          <w:rFonts w:ascii="Arial" w:hAnsi="Arial" w:cs="Arial"/>
          <w:sz w:val="20"/>
          <w:szCs w:val="20"/>
        </w:rPr>
        <w:t xml:space="preserve"> phụ </w:t>
      </w:r>
      <w:r>
        <w:rPr>
          <w:rFonts w:ascii="Arial" w:hAnsi="Arial" w:cs="Arial"/>
          <w:sz w:val="20"/>
          <w:szCs w:val="20"/>
          <w:lang w:val="en-US"/>
        </w:rPr>
        <w:t>cấp</w:t>
      </w:r>
      <w:r w:rsidRPr="004F5CE6">
        <w:rPr>
          <w:rFonts w:ascii="Arial" w:hAnsi="Arial" w:cs="Arial"/>
          <w:sz w:val="20"/>
          <w:szCs w:val="20"/>
        </w:rPr>
        <w:t xml:space="preserve"> cho người </w:t>
      </w:r>
      <w:r>
        <w:rPr>
          <w:rFonts w:ascii="Arial" w:hAnsi="Arial" w:cs="Arial"/>
          <w:sz w:val="20"/>
          <w:szCs w:val="20"/>
          <w:lang w:val="en-US"/>
        </w:rPr>
        <w:t>có</w:t>
      </w:r>
      <w:r w:rsidRPr="004F5CE6">
        <w:rPr>
          <w:rFonts w:ascii="Arial" w:hAnsi="Arial" w:cs="Arial"/>
          <w:sz w:val="20"/>
          <w:szCs w:val="20"/>
        </w:rPr>
        <w:t xml:space="preserve"> công với cách mạng </w:t>
      </w:r>
      <w:r>
        <w:rPr>
          <w:rFonts w:ascii="Arial" w:hAnsi="Arial" w:cs="Arial"/>
          <w:sz w:val="20"/>
          <w:szCs w:val="20"/>
          <w:lang w:val="en-US"/>
        </w:rPr>
        <w:t>và</w:t>
      </w:r>
      <w:r w:rsidRPr="004F5CE6">
        <w:rPr>
          <w:rFonts w:ascii="Arial" w:hAnsi="Arial" w:cs="Arial"/>
          <w:sz w:val="20"/>
          <w:szCs w:val="20"/>
        </w:rPr>
        <w:t xml:space="preserve"> người trực tiếp tham gia kháng </w:t>
      </w:r>
      <w:r>
        <w:rPr>
          <w:rFonts w:ascii="Arial" w:hAnsi="Arial" w:cs="Arial"/>
          <w:sz w:val="20"/>
          <w:szCs w:val="20"/>
          <w:lang w:val="en-US"/>
        </w:rPr>
        <w:t>chiến</w:t>
      </w:r>
      <w:r w:rsidRPr="004F5CE6">
        <w:rPr>
          <w:rFonts w:ascii="Arial" w:hAnsi="Arial" w:cs="Arial"/>
          <w:sz w:val="20"/>
          <w:szCs w:val="20"/>
        </w:rPr>
        <w:t xml:space="preserve"> do ngành Lao động - Thương binh và </w:t>
      </w:r>
      <w:r>
        <w:rPr>
          <w:rFonts w:ascii="Arial" w:hAnsi="Arial" w:cs="Arial"/>
          <w:sz w:val="20"/>
          <w:szCs w:val="20"/>
        </w:rPr>
        <w:t>Xã hội</w:t>
      </w:r>
      <w:r w:rsidRPr="004F5CE6">
        <w:rPr>
          <w:rFonts w:ascii="Arial" w:hAnsi="Arial" w:cs="Arial"/>
          <w:sz w:val="20"/>
          <w:szCs w:val="20"/>
        </w:rPr>
        <w:t xml:space="preserve"> </w:t>
      </w:r>
      <w:r>
        <w:rPr>
          <w:rFonts w:ascii="Arial" w:hAnsi="Arial" w:cs="Arial"/>
          <w:sz w:val="20"/>
          <w:szCs w:val="20"/>
          <w:lang w:val="en-US"/>
        </w:rPr>
        <w:t>quản</w:t>
      </w:r>
      <w:r w:rsidRPr="004F5CE6">
        <w:rPr>
          <w:rFonts w:ascii="Arial" w:hAnsi="Arial" w:cs="Arial"/>
          <w:sz w:val="20"/>
          <w:szCs w:val="20"/>
        </w:rPr>
        <w:t xml:space="preserve"> lý và trợ giúp </w:t>
      </w:r>
      <w:r>
        <w:rPr>
          <w:rFonts w:ascii="Arial" w:hAnsi="Arial" w:cs="Arial"/>
          <w:sz w:val="20"/>
          <w:szCs w:val="20"/>
        </w:rPr>
        <w:t>xã hội</w:t>
      </w:r>
      <w:r w:rsidRPr="004F5CE6">
        <w:rPr>
          <w:rFonts w:ascii="Arial" w:hAnsi="Arial" w:cs="Arial"/>
          <w:sz w:val="20"/>
          <w:szCs w:val="20"/>
        </w:rPr>
        <w:t xml:space="preserve"> </w:t>
      </w:r>
      <w:r>
        <w:rPr>
          <w:rFonts w:ascii="Arial" w:hAnsi="Arial" w:cs="Arial"/>
          <w:sz w:val="20"/>
          <w:szCs w:val="20"/>
          <w:lang w:val="en-US"/>
        </w:rPr>
        <w:t>đối</w:t>
      </w:r>
      <w:r w:rsidRPr="004F5CE6">
        <w:rPr>
          <w:rFonts w:ascii="Arial" w:hAnsi="Arial" w:cs="Arial"/>
          <w:sz w:val="20"/>
          <w:szCs w:val="20"/>
        </w:rPr>
        <w:t xml:space="preserve"> với </w:t>
      </w:r>
      <w:r>
        <w:rPr>
          <w:rFonts w:ascii="Arial" w:hAnsi="Arial" w:cs="Arial"/>
          <w:sz w:val="20"/>
          <w:szCs w:val="20"/>
          <w:lang w:val="en-US"/>
        </w:rPr>
        <w:t>đối tượng</w:t>
      </w:r>
      <w:r w:rsidRPr="004F5CE6">
        <w:rPr>
          <w:rFonts w:ascii="Arial" w:hAnsi="Arial" w:cs="Arial"/>
          <w:sz w:val="20"/>
          <w:szCs w:val="20"/>
        </w:rPr>
        <w:t xml:space="preserve"> </w:t>
      </w:r>
      <w:r>
        <w:rPr>
          <w:rFonts w:ascii="Arial" w:hAnsi="Arial" w:cs="Arial"/>
          <w:sz w:val="20"/>
          <w:szCs w:val="20"/>
          <w:lang w:val="en-US"/>
        </w:rPr>
        <w:t>bảo</w:t>
      </w:r>
      <w:r w:rsidRPr="004F5CE6">
        <w:rPr>
          <w:rFonts w:ascii="Arial" w:hAnsi="Arial" w:cs="Arial"/>
          <w:sz w:val="20"/>
          <w:szCs w:val="20"/>
        </w:rPr>
        <w:t xml:space="preserve"> trợ </w:t>
      </w:r>
      <w:r>
        <w:rPr>
          <w:rFonts w:ascii="Arial" w:hAnsi="Arial" w:cs="Arial"/>
          <w:sz w:val="20"/>
          <w:szCs w:val="20"/>
        </w:rPr>
        <w:t>xã hội</w:t>
      </w:r>
      <w:r w:rsidRPr="004F5CE6">
        <w:rPr>
          <w:rFonts w:ascii="Arial" w:hAnsi="Arial" w:cs="Arial"/>
          <w:sz w:val="20"/>
          <w:szCs w:val="20"/>
        </w:rPr>
        <w:t>:</w:t>
      </w:r>
      <w:bookmarkStart w:id="46" w:name="bookmark44"/>
      <w:bookmarkEnd w:id="46"/>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4F5CE6">
        <w:rPr>
          <w:rFonts w:ascii="Arial" w:hAnsi="Arial" w:cs="Arial"/>
          <w:sz w:val="20"/>
          <w:szCs w:val="20"/>
        </w:rPr>
        <w:t xml:space="preserve">Trường hợp đơn vị </w:t>
      </w:r>
      <w:r>
        <w:rPr>
          <w:rFonts w:ascii="Arial" w:hAnsi="Arial" w:cs="Arial"/>
          <w:sz w:val="20"/>
          <w:szCs w:val="20"/>
          <w:lang w:val="en-US"/>
        </w:rPr>
        <w:t>sử</w:t>
      </w:r>
      <w:r w:rsidRPr="004F5CE6">
        <w:rPr>
          <w:rFonts w:ascii="Arial" w:hAnsi="Arial" w:cs="Arial"/>
          <w:sz w:val="20"/>
          <w:szCs w:val="20"/>
        </w:rPr>
        <w:t xml:space="preserve"> dụng ngân sách trực </w:t>
      </w:r>
      <w:r>
        <w:rPr>
          <w:rFonts w:ascii="Arial" w:hAnsi="Arial" w:cs="Arial"/>
          <w:sz w:val="20"/>
          <w:szCs w:val="20"/>
          <w:lang w:val="en-US"/>
        </w:rPr>
        <w:t>tiếp</w:t>
      </w:r>
      <w:r w:rsidRPr="004F5CE6">
        <w:rPr>
          <w:rFonts w:ascii="Arial" w:hAnsi="Arial" w:cs="Arial"/>
          <w:sz w:val="20"/>
          <w:szCs w:val="20"/>
        </w:rPr>
        <w:t xml:space="preserve"> thanh toán cho đối </w:t>
      </w:r>
      <w:r>
        <w:rPr>
          <w:rFonts w:ascii="Arial" w:hAnsi="Arial" w:cs="Arial"/>
          <w:sz w:val="20"/>
          <w:szCs w:val="20"/>
          <w:lang w:val="en-US"/>
        </w:rPr>
        <w:t>tượng</w:t>
      </w:r>
      <w:r w:rsidRPr="004F5CE6">
        <w:rPr>
          <w:rFonts w:ascii="Arial" w:hAnsi="Arial" w:cs="Arial"/>
          <w:sz w:val="20"/>
          <w:szCs w:val="20"/>
        </w:rPr>
        <w:t xml:space="preserve"> thụ hưởng:</w:t>
      </w:r>
    </w:p>
    <w:p w:rsidR="00210DE7" w:rsidRPr="004F5CE6"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 Trường hợp chi </w:t>
      </w:r>
      <w:r>
        <w:rPr>
          <w:rFonts w:ascii="Arial" w:hAnsi="Arial" w:cs="Arial"/>
          <w:sz w:val="20"/>
          <w:szCs w:val="20"/>
          <w:lang w:val="en-US"/>
        </w:rPr>
        <w:t>trả cho đối tượng thụ hưởng</w:t>
      </w:r>
      <w:r w:rsidRPr="004F5CE6">
        <w:rPr>
          <w:rFonts w:ascii="Arial" w:hAnsi="Arial" w:cs="Arial"/>
          <w:sz w:val="20"/>
          <w:szCs w:val="20"/>
        </w:rPr>
        <w:t xml:space="preserve"> bằng tiền mặt:</w:t>
      </w:r>
    </w:p>
    <w:p w:rsidR="00210DE7" w:rsidRPr="004F5CE6"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Hằng tháng, </w:t>
      </w:r>
      <w:r>
        <w:rPr>
          <w:rFonts w:ascii="Arial" w:hAnsi="Arial" w:cs="Arial"/>
          <w:sz w:val="20"/>
          <w:szCs w:val="20"/>
          <w:lang w:val="en-US"/>
        </w:rPr>
        <w:t>đơn vị sử</w:t>
      </w:r>
      <w:r>
        <w:rPr>
          <w:rFonts w:ascii="Arial" w:hAnsi="Arial" w:cs="Arial"/>
          <w:sz w:val="20"/>
          <w:szCs w:val="20"/>
        </w:rPr>
        <w:t xml:space="preserve"> dụng ng</w:t>
      </w:r>
      <w:r>
        <w:rPr>
          <w:rFonts w:ascii="Arial" w:hAnsi="Arial" w:cs="Arial"/>
          <w:sz w:val="20"/>
          <w:szCs w:val="20"/>
          <w:lang w:val="en-US"/>
        </w:rPr>
        <w:t>â</w:t>
      </w:r>
      <w:r w:rsidRPr="004F5CE6">
        <w:rPr>
          <w:rFonts w:ascii="Arial" w:hAnsi="Arial" w:cs="Arial"/>
          <w:sz w:val="20"/>
          <w:szCs w:val="20"/>
        </w:rPr>
        <w:t xml:space="preserve">n sách lập Giấy rút dự toán (tạm ứng) gửi Kho bạc Nhà nước, Kho bạc Nhà nước thực hiện tạm ứng trên cơ sở đề nghị </w:t>
      </w:r>
      <w:r>
        <w:rPr>
          <w:rFonts w:ascii="Arial" w:hAnsi="Arial" w:cs="Arial"/>
          <w:sz w:val="20"/>
          <w:szCs w:val="20"/>
          <w:lang w:val="en-US"/>
        </w:rPr>
        <w:t>của đơn</w:t>
      </w:r>
      <w:r w:rsidRPr="004F5CE6">
        <w:rPr>
          <w:rFonts w:ascii="Arial" w:hAnsi="Arial" w:cs="Arial"/>
          <w:sz w:val="20"/>
          <w:szCs w:val="20"/>
        </w:rPr>
        <w:t xml:space="preserve"> vị.</w:t>
      </w:r>
    </w:p>
    <w:p w:rsidR="00210DE7" w:rsidRPr="004F5CE6"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Sau khi chi </w:t>
      </w:r>
      <w:r>
        <w:rPr>
          <w:rFonts w:ascii="Arial" w:hAnsi="Arial" w:cs="Arial"/>
          <w:sz w:val="20"/>
          <w:szCs w:val="20"/>
          <w:lang w:val="en-US"/>
        </w:rPr>
        <w:t>trả</w:t>
      </w:r>
      <w:r w:rsidRPr="004F5CE6">
        <w:rPr>
          <w:rFonts w:ascii="Arial" w:hAnsi="Arial" w:cs="Arial"/>
          <w:sz w:val="20"/>
          <w:szCs w:val="20"/>
        </w:rPr>
        <w:t xml:space="preserve"> cho </w:t>
      </w:r>
      <w:r>
        <w:rPr>
          <w:rFonts w:ascii="Arial" w:hAnsi="Arial" w:cs="Arial"/>
          <w:sz w:val="20"/>
          <w:szCs w:val="20"/>
          <w:lang w:val="en-US"/>
        </w:rPr>
        <w:t>đối</w:t>
      </w:r>
      <w:r w:rsidRPr="004F5CE6">
        <w:rPr>
          <w:rFonts w:ascii="Arial" w:hAnsi="Arial" w:cs="Arial"/>
          <w:sz w:val="20"/>
          <w:szCs w:val="20"/>
        </w:rPr>
        <w:t xml:space="preserve"> tượng thụ </w:t>
      </w:r>
      <w:r>
        <w:rPr>
          <w:rFonts w:ascii="Arial" w:hAnsi="Arial" w:cs="Arial"/>
          <w:sz w:val="20"/>
          <w:szCs w:val="20"/>
          <w:lang w:val="en-US"/>
        </w:rPr>
        <w:t>hưởng</w:t>
      </w:r>
      <w:r>
        <w:rPr>
          <w:rFonts w:ascii="Arial" w:hAnsi="Arial" w:cs="Arial"/>
          <w:sz w:val="20"/>
          <w:szCs w:val="20"/>
        </w:rPr>
        <w:t xml:space="preserve">, </w:t>
      </w:r>
      <w:r>
        <w:rPr>
          <w:rFonts w:ascii="Arial" w:hAnsi="Arial" w:cs="Arial"/>
          <w:sz w:val="20"/>
          <w:szCs w:val="20"/>
          <w:lang w:val="en-US"/>
        </w:rPr>
        <w:t>đ</w:t>
      </w:r>
      <w:r w:rsidRPr="004F5CE6">
        <w:rPr>
          <w:rFonts w:ascii="Arial" w:hAnsi="Arial" w:cs="Arial"/>
          <w:sz w:val="20"/>
          <w:szCs w:val="20"/>
        </w:rPr>
        <w:t xml:space="preserve">ơn vị sử dụng ngân sách lập Giấy </w:t>
      </w:r>
      <w:r>
        <w:rPr>
          <w:rFonts w:ascii="Arial" w:hAnsi="Arial" w:cs="Arial"/>
          <w:sz w:val="20"/>
          <w:szCs w:val="20"/>
          <w:lang w:val="en-US"/>
        </w:rPr>
        <w:t>đề</w:t>
      </w:r>
      <w:r w:rsidRPr="004F5CE6">
        <w:rPr>
          <w:rFonts w:ascii="Arial" w:hAnsi="Arial" w:cs="Arial"/>
          <w:sz w:val="20"/>
          <w:szCs w:val="20"/>
        </w:rPr>
        <w:t xml:space="preserve"> nghị thanh toán tạm ứng, </w:t>
      </w:r>
      <w:r>
        <w:rPr>
          <w:rFonts w:ascii="Arial" w:hAnsi="Arial" w:cs="Arial"/>
          <w:sz w:val="20"/>
          <w:szCs w:val="20"/>
          <w:lang w:val="en-US"/>
        </w:rPr>
        <w:t>Bảng kê</w:t>
      </w:r>
      <w:r w:rsidRPr="004F5CE6">
        <w:rPr>
          <w:rFonts w:ascii="Arial" w:hAnsi="Arial" w:cs="Arial"/>
          <w:sz w:val="20"/>
          <w:szCs w:val="20"/>
        </w:rPr>
        <w:t xml:space="preserve"> nội dung thanh </w:t>
      </w:r>
      <w:r>
        <w:rPr>
          <w:rFonts w:ascii="Arial" w:hAnsi="Arial" w:cs="Arial"/>
          <w:sz w:val="20"/>
          <w:szCs w:val="20"/>
          <w:lang w:val="en-US"/>
        </w:rPr>
        <w:t>toán</w:t>
      </w:r>
      <w:r w:rsidRPr="004F5CE6">
        <w:rPr>
          <w:rFonts w:ascii="Arial" w:hAnsi="Arial" w:cs="Arial"/>
          <w:sz w:val="20"/>
          <w:szCs w:val="20"/>
        </w:rPr>
        <w:t xml:space="preserve">/tạm ứng </w:t>
      </w:r>
      <w:r>
        <w:rPr>
          <w:rFonts w:ascii="Arial" w:hAnsi="Arial" w:cs="Arial"/>
          <w:sz w:val="20"/>
          <w:szCs w:val="20"/>
          <w:lang w:val="en-US"/>
        </w:rPr>
        <w:t>để đề</w:t>
      </w:r>
      <w:r w:rsidRPr="004F5CE6">
        <w:rPr>
          <w:rFonts w:ascii="Arial" w:hAnsi="Arial" w:cs="Arial"/>
          <w:sz w:val="20"/>
          <w:szCs w:val="20"/>
        </w:rPr>
        <w:t xml:space="preserve"> nghị thanh toán tạm ứng với Kho bạc Nhà nước. Kho bạc Nhà nước </w:t>
      </w:r>
      <w:r>
        <w:rPr>
          <w:rFonts w:ascii="Arial" w:hAnsi="Arial" w:cs="Arial"/>
          <w:sz w:val="20"/>
          <w:szCs w:val="20"/>
        </w:rPr>
        <w:t>c</w:t>
      </w:r>
      <w:r>
        <w:rPr>
          <w:rFonts w:ascii="Arial" w:hAnsi="Arial" w:cs="Arial"/>
          <w:sz w:val="20"/>
          <w:szCs w:val="20"/>
          <w:lang w:val="en-US"/>
        </w:rPr>
        <w:t>ă</w:t>
      </w:r>
      <w:r w:rsidRPr="004F5CE6">
        <w:rPr>
          <w:rFonts w:ascii="Arial" w:hAnsi="Arial" w:cs="Arial"/>
          <w:sz w:val="20"/>
          <w:szCs w:val="20"/>
        </w:rPr>
        <w:t xml:space="preserve">n cứ Giấy </w:t>
      </w:r>
      <w:r>
        <w:rPr>
          <w:rFonts w:ascii="Arial" w:hAnsi="Arial" w:cs="Arial"/>
          <w:sz w:val="20"/>
          <w:szCs w:val="20"/>
        </w:rPr>
        <w:t>đề nghị thanh toán tạm ứng và B</w:t>
      </w:r>
      <w:r>
        <w:rPr>
          <w:rFonts w:ascii="Arial" w:hAnsi="Arial" w:cs="Arial"/>
          <w:sz w:val="20"/>
          <w:szCs w:val="20"/>
          <w:lang w:val="en-US"/>
        </w:rPr>
        <w:t>ả</w:t>
      </w:r>
      <w:r>
        <w:rPr>
          <w:rFonts w:ascii="Arial" w:hAnsi="Arial" w:cs="Arial"/>
          <w:sz w:val="20"/>
          <w:szCs w:val="20"/>
        </w:rPr>
        <w:t>ng kê nội dung thanh toán/</w:t>
      </w:r>
      <w:r>
        <w:rPr>
          <w:rFonts w:ascii="Arial" w:hAnsi="Arial" w:cs="Arial"/>
          <w:sz w:val="20"/>
          <w:szCs w:val="20"/>
          <w:lang w:val="en-US"/>
        </w:rPr>
        <w:t>t</w:t>
      </w:r>
      <w:r w:rsidRPr="004F5CE6">
        <w:rPr>
          <w:rFonts w:ascii="Arial" w:hAnsi="Arial" w:cs="Arial"/>
          <w:sz w:val="20"/>
          <w:szCs w:val="20"/>
        </w:rPr>
        <w:t xml:space="preserve">ạm ứng do </w:t>
      </w:r>
      <w:r>
        <w:rPr>
          <w:rFonts w:ascii="Arial" w:hAnsi="Arial" w:cs="Arial"/>
          <w:sz w:val="20"/>
          <w:szCs w:val="20"/>
        </w:rPr>
        <w:t>đơn</w:t>
      </w:r>
      <w:r w:rsidRPr="004F5CE6">
        <w:rPr>
          <w:rFonts w:ascii="Arial" w:hAnsi="Arial" w:cs="Arial"/>
          <w:sz w:val="20"/>
          <w:szCs w:val="20"/>
        </w:rPr>
        <w:t xml:space="preserve"> vị gửi, thực hiện </w:t>
      </w:r>
      <w:r>
        <w:rPr>
          <w:rFonts w:ascii="Arial" w:hAnsi="Arial" w:cs="Arial"/>
          <w:sz w:val="20"/>
          <w:szCs w:val="20"/>
        </w:rPr>
        <w:t>kiểm soát</w:t>
      </w:r>
      <w:r w:rsidRPr="004F5CE6">
        <w:rPr>
          <w:rFonts w:ascii="Arial" w:hAnsi="Arial" w:cs="Arial"/>
          <w:sz w:val="20"/>
          <w:szCs w:val="20"/>
        </w:rPr>
        <w:t xml:space="preserve">, thanh toán theo quy định tại khoản 1 Điều này và theo đúng định mức quy định tại Nghị định số 20/2021/NĐ-CP ngày 15 tháng 3 năm 2021 của Chính </w:t>
      </w:r>
      <w:r>
        <w:rPr>
          <w:rFonts w:ascii="Arial" w:hAnsi="Arial" w:cs="Arial"/>
          <w:sz w:val="20"/>
          <w:szCs w:val="20"/>
          <w:lang w:val="en-US"/>
        </w:rPr>
        <w:t>phủ</w:t>
      </w:r>
      <w:r w:rsidRPr="004F5CE6">
        <w:rPr>
          <w:rFonts w:ascii="Arial" w:hAnsi="Arial" w:cs="Arial"/>
          <w:sz w:val="20"/>
          <w:szCs w:val="20"/>
        </w:rPr>
        <w:t xml:space="preserve"> quy định chính sách trợ giúp xã hội </w:t>
      </w:r>
      <w:r>
        <w:rPr>
          <w:rFonts w:ascii="Arial" w:hAnsi="Arial" w:cs="Arial"/>
          <w:sz w:val="20"/>
          <w:szCs w:val="20"/>
          <w:lang w:val="en-US"/>
        </w:rPr>
        <w:t>đối</w:t>
      </w:r>
      <w:r w:rsidRPr="004F5CE6">
        <w:rPr>
          <w:rFonts w:ascii="Arial" w:hAnsi="Arial" w:cs="Arial"/>
          <w:sz w:val="20"/>
          <w:szCs w:val="20"/>
        </w:rPr>
        <w:t xml:space="preserve"> với </w:t>
      </w:r>
      <w:r>
        <w:rPr>
          <w:rFonts w:ascii="Arial" w:hAnsi="Arial" w:cs="Arial"/>
          <w:sz w:val="20"/>
          <w:szCs w:val="20"/>
          <w:lang w:val="en-US"/>
        </w:rPr>
        <w:t>đối</w:t>
      </w:r>
      <w:r w:rsidRPr="004F5CE6">
        <w:rPr>
          <w:rFonts w:ascii="Arial" w:hAnsi="Arial" w:cs="Arial"/>
          <w:sz w:val="20"/>
          <w:szCs w:val="20"/>
        </w:rPr>
        <w:t xml:space="preserve"> tượng bảo trợ xã hội (Nghị định số 20/2021/NĐ-CP) và Thông tư số 76/2021/TT-BTC ngày 15 tháng 9 năm 2021 </w:t>
      </w:r>
      <w:r>
        <w:rPr>
          <w:rFonts w:ascii="Arial" w:hAnsi="Arial" w:cs="Arial"/>
          <w:sz w:val="20"/>
          <w:szCs w:val="20"/>
        </w:rPr>
        <w:t>của</w:t>
      </w:r>
      <w:r w:rsidRPr="004F5CE6">
        <w:rPr>
          <w:rFonts w:ascii="Arial" w:hAnsi="Arial" w:cs="Arial"/>
          <w:sz w:val="20"/>
          <w:szCs w:val="20"/>
        </w:rPr>
        <w:t xml:space="preserve"> Bộ Tài chính hướng dẫn khoản 1 và </w:t>
      </w:r>
      <w:r>
        <w:rPr>
          <w:rFonts w:ascii="Arial" w:hAnsi="Arial" w:cs="Arial"/>
          <w:sz w:val="20"/>
          <w:szCs w:val="20"/>
          <w:lang w:val="en-US"/>
        </w:rPr>
        <w:t>khoản</w:t>
      </w:r>
      <w:r w:rsidRPr="004F5CE6">
        <w:rPr>
          <w:rFonts w:ascii="Arial" w:hAnsi="Arial" w:cs="Arial"/>
          <w:sz w:val="20"/>
          <w:szCs w:val="20"/>
        </w:rPr>
        <w:t xml:space="preserve"> 2 Điều 31 Nghị định số 20/2021/NĐ-CP (Thông tư số 76/2021/TT-BTC); Thông tư số 44/2022/TT-BTC ngày 21 tháng 7 năm 2022 của Bộ Tài chính quy </w:t>
      </w:r>
      <w:r>
        <w:rPr>
          <w:rFonts w:ascii="Arial" w:hAnsi="Arial" w:cs="Arial"/>
          <w:sz w:val="20"/>
          <w:szCs w:val="20"/>
        </w:rPr>
        <w:t>định</w:t>
      </w:r>
      <w:r w:rsidRPr="004F5CE6">
        <w:rPr>
          <w:rFonts w:ascii="Arial" w:hAnsi="Arial" w:cs="Arial"/>
          <w:sz w:val="20"/>
          <w:szCs w:val="20"/>
        </w:rPr>
        <w:t xml:space="preserve"> quản lý và sử dụng kinh phí chi thường xuyên thực hiện chính sách, </w:t>
      </w:r>
      <w:r>
        <w:rPr>
          <w:rFonts w:ascii="Arial" w:hAnsi="Arial" w:cs="Arial"/>
          <w:sz w:val="20"/>
          <w:szCs w:val="20"/>
          <w:lang w:val="en-US"/>
        </w:rPr>
        <w:t>chế</w:t>
      </w:r>
      <w:r w:rsidRPr="004F5CE6">
        <w:rPr>
          <w:rFonts w:ascii="Arial" w:hAnsi="Arial" w:cs="Arial"/>
          <w:sz w:val="20"/>
          <w:szCs w:val="20"/>
        </w:rPr>
        <w:t xml:space="preserve"> độ ưu đãi người có công với cách mạng, thân nhân của người có công với cách mạng và người trực tiếp tha</w:t>
      </w:r>
      <w:r>
        <w:rPr>
          <w:rFonts w:ascii="Arial" w:hAnsi="Arial" w:cs="Arial"/>
          <w:sz w:val="20"/>
          <w:szCs w:val="20"/>
        </w:rPr>
        <w:t xml:space="preserve">m gia kháng chiến do ngành Lao </w:t>
      </w:r>
      <w:r>
        <w:rPr>
          <w:rFonts w:ascii="Arial" w:hAnsi="Arial" w:cs="Arial"/>
          <w:sz w:val="20"/>
          <w:szCs w:val="20"/>
          <w:lang w:val="en-US"/>
        </w:rPr>
        <w:t>đ</w:t>
      </w:r>
      <w:r w:rsidRPr="004F5CE6">
        <w:rPr>
          <w:rFonts w:ascii="Arial" w:hAnsi="Arial" w:cs="Arial"/>
          <w:sz w:val="20"/>
          <w:szCs w:val="20"/>
        </w:rPr>
        <w:t>ộng - Th</w:t>
      </w:r>
      <w:r>
        <w:rPr>
          <w:rFonts w:ascii="Arial" w:hAnsi="Arial" w:cs="Arial"/>
          <w:sz w:val="20"/>
          <w:szCs w:val="20"/>
        </w:rPr>
        <w:t>ương binh và Xã hội quản lý (Th</w:t>
      </w:r>
      <w:r>
        <w:rPr>
          <w:rFonts w:ascii="Arial" w:hAnsi="Arial" w:cs="Arial"/>
          <w:sz w:val="20"/>
          <w:szCs w:val="20"/>
          <w:lang w:val="en-US"/>
        </w:rPr>
        <w:t>ô</w:t>
      </w:r>
      <w:r w:rsidRPr="004F5CE6">
        <w:rPr>
          <w:rFonts w:ascii="Arial" w:hAnsi="Arial" w:cs="Arial"/>
          <w:sz w:val="20"/>
          <w:szCs w:val="20"/>
        </w:rPr>
        <w:t>ng tư số 44/2022/TT-BTC).</w:t>
      </w:r>
    </w:p>
    <w:p w:rsidR="00210DE7" w:rsidRPr="004F5CE6"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Đơn vị sử dụng ngân sách chịu trách nhiệm quản lý nguồn kinh phí và </w:t>
      </w:r>
      <w:r>
        <w:rPr>
          <w:rFonts w:ascii="Arial" w:hAnsi="Arial" w:cs="Arial"/>
          <w:sz w:val="20"/>
          <w:szCs w:val="20"/>
          <w:lang w:val="en-US"/>
        </w:rPr>
        <w:t>tổ</w:t>
      </w:r>
      <w:r>
        <w:rPr>
          <w:rFonts w:ascii="Arial" w:hAnsi="Arial" w:cs="Arial"/>
          <w:sz w:val="20"/>
          <w:szCs w:val="20"/>
        </w:rPr>
        <w:t xml:space="preserve"> chức thực hiện chi tr</w:t>
      </w:r>
      <w:r>
        <w:rPr>
          <w:rFonts w:ascii="Arial" w:hAnsi="Arial" w:cs="Arial"/>
          <w:sz w:val="20"/>
          <w:szCs w:val="20"/>
          <w:lang w:val="en-US"/>
        </w:rPr>
        <w:t>ả</w:t>
      </w:r>
      <w:r w:rsidRPr="004F5CE6">
        <w:rPr>
          <w:rFonts w:ascii="Arial" w:hAnsi="Arial" w:cs="Arial"/>
          <w:sz w:val="20"/>
          <w:szCs w:val="20"/>
        </w:rPr>
        <w:t xml:space="preserve"> kịp thời, đúng chế </w:t>
      </w:r>
      <w:r>
        <w:rPr>
          <w:rFonts w:ascii="Arial" w:hAnsi="Arial" w:cs="Arial"/>
          <w:sz w:val="20"/>
          <w:szCs w:val="20"/>
          <w:lang w:val="en-US"/>
        </w:rPr>
        <w:t>độ</w:t>
      </w:r>
      <w:r w:rsidRPr="004F5CE6">
        <w:rPr>
          <w:rFonts w:ascii="Arial" w:hAnsi="Arial" w:cs="Arial"/>
          <w:sz w:val="20"/>
          <w:szCs w:val="20"/>
        </w:rPr>
        <w:t xml:space="preserve">, </w:t>
      </w:r>
      <w:r>
        <w:rPr>
          <w:rFonts w:ascii="Arial" w:hAnsi="Arial" w:cs="Arial"/>
          <w:sz w:val="20"/>
          <w:szCs w:val="20"/>
          <w:lang w:val="en-US"/>
        </w:rPr>
        <w:t>đúng đối tượng</w:t>
      </w:r>
      <w:r w:rsidRPr="004F5CE6">
        <w:rPr>
          <w:rFonts w:ascii="Arial" w:hAnsi="Arial" w:cs="Arial"/>
          <w:sz w:val="20"/>
          <w:szCs w:val="20"/>
        </w:rPr>
        <w:t xml:space="preserve"> theo quy định.</w:t>
      </w:r>
    </w:p>
    <w:p w:rsidR="00210DE7" w:rsidRPr="004F5CE6"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lastRenderedPageBreak/>
        <w:t xml:space="preserve">+ Trường hợp chi </w:t>
      </w:r>
      <w:r>
        <w:rPr>
          <w:rFonts w:ascii="Arial" w:hAnsi="Arial" w:cs="Arial"/>
          <w:sz w:val="20"/>
          <w:szCs w:val="20"/>
          <w:lang w:val="en-US"/>
        </w:rPr>
        <w:t>trả</w:t>
      </w:r>
      <w:r w:rsidRPr="004F5CE6">
        <w:rPr>
          <w:rFonts w:ascii="Arial" w:hAnsi="Arial" w:cs="Arial"/>
          <w:sz w:val="20"/>
          <w:szCs w:val="20"/>
        </w:rPr>
        <w:t xml:space="preserve"> cho đối tượn</w:t>
      </w:r>
      <w:r>
        <w:rPr>
          <w:rFonts w:ascii="Arial" w:hAnsi="Arial" w:cs="Arial"/>
          <w:sz w:val="20"/>
          <w:szCs w:val="20"/>
        </w:rPr>
        <w:t>g thụ hưởng theo hình thức chuy</w:t>
      </w:r>
      <w:r>
        <w:rPr>
          <w:rFonts w:ascii="Arial" w:hAnsi="Arial" w:cs="Arial"/>
          <w:sz w:val="20"/>
          <w:szCs w:val="20"/>
          <w:lang w:val="en-US"/>
        </w:rPr>
        <w:t>ể</w:t>
      </w:r>
      <w:r w:rsidRPr="004F5CE6">
        <w:rPr>
          <w:rFonts w:ascii="Arial" w:hAnsi="Arial" w:cs="Arial"/>
          <w:sz w:val="20"/>
          <w:szCs w:val="20"/>
        </w:rPr>
        <w:t>n khoản:</w:t>
      </w:r>
    </w:p>
    <w:p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Kho bạc Nhà nước thực hiện </w:t>
      </w:r>
      <w:r>
        <w:rPr>
          <w:rFonts w:ascii="Arial" w:hAnsi="Arial" w:cs="Arial"/>
          <w:sz w:val="20"/>
          <w:szCs w:val="20"/>
        </w:rPr>
        <w:t>kiểm soát</w:t>
      </w:r>
      <w:r w:rsidRPr="004F5CE6">
        <w:rPr>
          <w:rFonts w:ascii="Arial" w:hAnsi="Arial" w:cs="Arial"/>
          <w:sz w:val="20"/>
          <w:szCs w:val="20"/>
        </w:rPr>
        <w:t xml:space="preserve"> Chứng từ chuyển tiền; Bảng kê nội dung thanh toán/tạm ứng (trường hợp chứng </w:t>
      </w:r>
      <w:r>
        <w:rPr>
          <w:rFonts w:ascii="Arial" w:hAnsi="Arial" w:cs="Arial"/>
          <w:sz w:val="20"/>
          <w:szCs w:val="20"/>
          <w:lang w:val="en-US"/>
        </w:rPr>
        <w:t>từ</w:t>
      </w:r>
      <w:r>
        <w:rPr>
          <w:rFonts w:ascii="Arial" w:hAnsi="Arial" w:cs="Arial"/>
          <w:sz w:val="20"/>
          <w:szCs w:val="20"/>
        </w:rPr>
        <w:t xml:space="preserve"> chuy</w:t>
      </w:r>
      <w:r>
        <w:rPr>
          <w:rFonts w:ascii="Arial" w:hAnsi="Arial" w:cs="Arial"/>
          <w:sz w:val="20"/>
          <w:szCs w:val="20"/>
          <w:lang w:val="en-US"/>
        </w:rPr>
        <w:t>ể</w:t>
      </w:r>
      <w:r w:rsidRPr="004F5CE6">
        <w:rPr>
          <w:rFonts w:ascii="Arial" w:hAnsi="Arial" w:cs="Arial"/>
          <w:sz w:val="20"/>
          <w:szCs w:val="20"/>
        </w:rPr>
        <w:t xml:space="preserve">n </w:t>
      </w:r>
      <w:r>
        <w:rPr>
          <w:rFonts w:ascii="Arial" w:hAnsi="Arial" w:cs="Arial"/>
          <w:sz w:val="20"/>
          <w:szCs w:val="20"/>
          <w:lang w:val="en-US"/>
        </w:rPr>
        <w:t>tiền</w:t>
      </w:r>
      <w:r w:rsidRPr="004F5CE6">
        <w:rPr>
          <w:rFonts w:ascii="Arial" w:hAnsi="Arial" w:cs="Arial"/>
          <w:sz w:val="20"/>
          <w:szCs w:val="20"/>
        </w:rPr>
        <w:t xml:space="preserve"> của đơn vị </w:t>
      </w:r>
      <w:r>
        <w:rPr>
          <w:rFonts w:ascii="Arial" w:hAnsi="Arial" w:cs="Arial"/>
          <w:sz w:val="20"/>
          <w:szCs w:val="20"/>
          <w:lang w:val="en-US"/>
        </w:rPr>
        <w:t>sử</w:t>
      </w:r>
      <w:r w:rsidRPr="004F5CE6">
        <w:rPr>
          <w:rFonts w:ascii="Arial" w:hAnsi="Arial" w:cs="Arial"/>
          <w:sz w:val="20"/>
          <w:szCs w:val="20"/>
        </w:rPr>
        <w:t xml:space="preserve"> dụng NSNN không thể hiện được hết nội dung chi, </w:t>
      </w:r>
      <w:r>
        <w:rPr>
          <w:rFonts w:ascii="Arial" w:hAnsi="Arial" w:cs="Arial"/>
          <w:sz w:val="20"/>
          <w:szCs w:val="20"/>
          <w:lang w:val="en-US"/>
        </w:rPr>
        <w:t>số</w:t>
      </w:r>
      <w:r w:rsidRPr="004F5CE6">
        <w:rPr>
          <w:rFonts w:ascii="Arial" w:hAnsi="Arial" w:cs="Arial"/>
          <w:sz w:val="20"/>
          <w:szCs w:val="20"/>
        </w:rPr>
        <w:t xml:space="preserve"> lượng, định mức, đơn giá thực </w:t>
      </w:r>
      <w:r>
        <w:rPr>
          <w:rFonts w:ascii="Arial" w:hAnsi="Arial" w:cs="Arial"/>
          <w:sz w:val="20"/>
          <w:szCs w:val="20"/>
          <w:lang w:val="en-US"/>
        </w:rPr>
        <w:t>tế đối</w:t>
      </w:r>
      <w:r>
        <w:rPr>
          <w:rFonts w:ascii="Arial" w:hAnsi="Arial" w:cs="Arial"/>
          <w:sz w:val="20"/>
          <w:szCs w:val="20"/>
        </w:rPr>
        <w:t xml:space="preserve"> với nh</w:t>
      </w:r>
      <w:r>
        <w:rPr>
          <w:rFonts w:ascii="Arial" w:hAnsi="Arial" w:cs="Arial"/>
          <w:sz w:val="20"/>
          <w:szCs w:val="20"/>
          <w:lang w:val="en-US"/>
        </w:rPr>
        <w:t>ữ</w:t>
      </w:r>
      <w:r w:rsidRPr="004F5CE6">
        <w:rPr>
          <w:rFonts w:ascii="Arial" w:hAnsi="Arial" w:cs="Arial"/>
          <w:sz w:val="20"/>
          <w:szCs w:val="20"/>
        </w:rPr>
        <w:t xml:space="preserve">ng khoản chi </w:t>
      </w:r>
      <w:r>
        <w:rPr>
          <w:rFonts w:ascii="Arial" w:hAnsi="Arial" w:cs="Arial"/>
          <w:sz w:val="20"/>
          <w:szCs w:val="20"/>
          <w:lang w:val="en-US"/>
        </w:rPr>
        <w:t>có</w:t>
      </w:r>
      <w:r w:rsidRPr="004F5CE6">
        <w:rPr>
          <w:rFonts w:ascii="Arial" w:hAnsi="Arial" w:cs="Arial"/>
          <w:sz w:val="20"/>
          <w:szCs w:val="20"/>
        </w:rPr>
        <w:t xml:space="preserve"> quy định định mức tại các </w:t>
      </w:r>
      <w:r>
        <w:rPr>
          <w:rFonts w:ascii="Arial" w:hAnsi="Arial" w:cs="Arial"/>
          <w:sz w:val="20"/>
          <w:szCs w:val="20"/>
          <w:lang w:val="en-US"/>
        </w:rPr>
        <w:t>văn bản</w:t>
      </w:r>
      <w:r w:rsidRPr="004F5CE6">
        <w:rPr>
          <w:rFonts w:ascii="Arial" w:hAnsi="Arial" w:cs="Arial"/>
          <w:sz w:val="20"/>
          <w:szCs w:val="20"/>
        </w:rPr>
        <w:t xml:space="preserve"> quy phạm pháp luật) và Bảng thanh toán cho </w:t>
      </w:r>
      <w:r>
        <w:rPr>
          <w:rFonts w:ascii="Arial" w:hAnsi="Arial" w:cs="Arial"/>
          <w:sz w:val="20"/>
          <w:szCs w:val="20"/>
          <w:lang w:val="en-US"/>
        </w:rPr>
        <w:t>đối tượng</w:t>
      </w:r>
      <w:r w:rsidRPr="004F5CE6">
        <w:rPr>
          <w:rFonts w:ascii="Arial" w:hAnsi="Arial" w:cs="Arial"/>
          <w:sz w:val="20"/>
          <w:szCs w:val="20"/>
        </w:rPr>
        <w:t xml:space="preserve"> thụ hưởng theo quy </w:t>
      </w:r>
      <w:r>
        <w:rPr>
          <w:rFonts w:ascii="Arial" w:hAnsi="Arial" w:cs="Arial"/>
          <w:sz w:val="20"/>
          <w:szCs w:val="20"/>
        </w:rPr>
        <w:t>định</w:t>
      </w:r>
      <w:r w:rsidRPr="004F5CE6">
        <w:rPr>
          <w:rFonts w:ascii="Arial" w:hAnsi="Arial" w:cs="Arial"/>
          <w:sz w:val="20"/>
          <w:szCs w:val="20"/>
        </w:rPr>
        <w:t xml:space="preserve"> tại </w:t>
      </w:r>
      <w:r>
        <w:rPr>
          <w:rFonts w:ascii="Arial" w:hAnsi="Arial" w:cs="Arial"/>
          <w:sz w:val="20"/>
          <w:szCs w:val="20"/>
          <w:lang w:val="en-US"/>
        </w:rPr>
        <w:t>khoản</w:t>
      </w:r>
      <w:r w:rsidRPr="004F5CE6">
        <w:rPr>
          <w:rFonts w:ascii="Arial" w:hAnsi="Arial" w:cs="Arial"/>
          <w:sz w:val="20"/>
          <w:szCs w:val="20"/>
        </w:rPr>
        <w:t xml:space="preserve"> 1 Điều này và theo </w:t>
      </w:r>
      <w:r>
        <w:rPr>
          <w:rFonts w:ascii="Arial" w:hAnsi="Arial" w:cs="Arial"/>
          <w:sz w:val="20"/>
          <w:szCs w:val="20"/>
          <w:lang w:val="en-US"/>
        </w:rPr>
        <w:t>đúng</w:t>
      </w:r>
      <w:r w:rsidRPr="004F5CE6">
        <w:rPr>
          <w:rFonts w:ascii="Arial" w:hAnsi="Arial" w:cs="Arial"/>
          <w:sz w:val="20"/>
          <w:szCs w:val="20"/>
        </w:rPr>
        <w:t xml:space="preserve"> </w:t>
      </w:r>
      <w:r>
        <w:rPr>
          <w:rFonts w:ascii="Arial" w:hAnsi="Arial" w:cs="Arial"/>
          <w:sz w:val="20"/>
          <w:szCs w:val="20"/>
        </w:rPr>
        <w:t>định</w:t>
      </w:r>
      <w:r w:rsidRPr="004F5CE6">
        <w:rPr>
          <w:rFonts w:ascii="Arial" w:hAnsi="Arial" w:cs="Arial"/>
          <w:sz w:val="20"/>
          <w:szCs w:val="20"/>
        </w:rPr>
        <w:t xml:space="preserve"> mức quy </w:t>
      </w:r>
      <w:r>
        <w:rPr>
          <w:rFonts w:ascii="Arial" w:hAnsi="Arial" w:cs="Arial"/>
          <w:sz w:val="20"/>
          <w:szCs w:val="20"/>
        </w:rPr>
        <w:t>định</w:t>
      </w:r>
      <w:r w:rsidRPr="004F5CE6">
        <w:rPr>
          <w:rFonts w:ascii="Arial" w:hAnsi="Arial" w:cs="Arial"/>
          <w:sz w:val="20"/>
          <w:szCs w:val="20"/>
        </w:rPr>
        <w:t xml:space="preserve"> lại Nghị định số 20/2021/NĐ-CP, T</w:t>
      </w:r>
      <w:r>
        <w:rPr>
          <w:rFonts w:ascii="Arial" w:hAnsi="Arial" w:cs="Arial"/>
          <w:sz w:val="20"/>
          <w:szCs w:val="20"/>
        </w:rPr>
        <w:t>hông tư số 76/2021/TT-BTC và Th</w:t>
      </w:r>
      <w:r>
        <w:rPr>
          <w:rFonts w:ascii="Arial" w:hAnsi="Arial" w:cs="Arial"/>
          <w:sz w:val="20"/>
          <w:szCs w:val="20"/>
          <w:lang w:val="en-US"/>
        </w:rPr>
        <w:t>ô</w:t>
      </w:r>
      <w:r w:rsidRPr="004F5CE6">
        <w:rPr>
          <w:rFonts w:ascii="Arial" w:hAnsi="Arial" w:cs="Arial"/>
          <w:sz w:val="20"/>
          <w:szCs w:val="20"/>
        </w:rPr>
        <w:t>ng tư số 44/2022/TT-BTC.</w:t>
      </w:r>
      <w:bookmarkStart w:id="47" w:name="bookmark45"/>
      <w:bookmarkEnd w:id="47"/>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4F5CE6">
        <w:rPr>
          <w:rFonts w:ascii="Arial" w:hAnsi="Arial" w:cs="Arial"/>
          <w:sz w:val="20"/>
          <w:szCs w:val="20"/>
        </w:rPr>
        <w:t xml:space="preserve">Trường hợp thông qua </w:t>
      </w:r>
      <w:r>
        <w:rPr>
          <w:rFonts w:ascii="Arial" w:hAnsi="Arial" w:cs="Arial"/>
          <w:sz w:val="20"/>
          <w:szCs w:val="20"/>
          <w:lang w:val="en-US"/>
        </w:rPr>
        <w:t>tổ</w:t>
      </w:r>
      <w:r w:rsidRPr="004F5CE6">
        <w:rPr>
          <w:rFonts w:ascii="Arial" w:hAnsi="Arial" w:cs="Arial"/>
          <w:sz w:val="20"/>
          <w:szCs w:val="20"/>
        </w:rPr>
        <w:t xml:space="preserve"> chức dịch vụ chi trả.</w:t>
      </w:r>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rPr>
        <w:t>+ H</w:t>
      </w:r>
      <w:r>
        <w:rPr>
          <w:rFonts w:ascii="Arial" w:hAnsi="Arial" w:cs="Arial"/>
          <w:sz w:val="20"/>
          <w:szCs w:val="20"/>
          <w:lang w:val="en-US"/>
        </w:rPr>
        <w:t>ằ</w:t>
      </w:r>
      <w:r w:rsidRPr="004F5CE6">
        <w:rPr>
          <w:rFonts w:ascii="Arial" w:hAnsi="Arial" w:cs="Arial"/>
          <w:sz w:val="20"/>
          <w:szCs w:val="20"/>
        </w:rPr>
        <w:t xml:space="preserve">ng tháng, </w:t>
      </w:r>
      <w:r>
        <w:rPr>
          <w:rFonts w:ascii="Arial" w:hAnsi="Arial" w:cs="Arial"/>
          <w:sz w:val="20"/>
          <w:szCs w:val="20"/>
        </w:rPr>
        <w:t>đơn</w:t>
      </w:r>
      <w:r w:rsidRPr="004F5CE6">
        <w:rPr>
          <w:rFonts w:ascii="Arial" w:hAnsi="Arial" w:cs="Arial"/>
          <w:sz w:val="20"/>
          <w:szCs w:val="20"/>
        </w:rPr>
        <w:t xml:space="preserve"> vị </w:t>
      </w:r>
      <w:r>
        <w:rPr>
          <w:rFonts w:ascii="Arial" w:hAnsi="Arial" w:cs="Arial"/>
          <w:sz w:val="20"/>
          <w:szCs w:val="20"/>
          <w:lang w:val="en-US"/>
        </w:rPr>
        <w:t>sử</w:t>
      </w:r>
      <w:r>
        <w:rPr>
          <w:rFonts w:ascii="Arial" w:hAnsi="Arial" w:cs="Arial"/>
          <w:sz w:val="20"/>
          <w:szCs w:val="20"/>
        </w:rPr>
        <w:t xml:space="preserve"> dụng ng</w:t>
      </w:r>
      <w:r>
        <w:rPr>
          <w:rFonts w:ascii="Arial" w:hAnsi="Arial" w:cs="Arial"/>
          <w:sz w:val="20"/>
          <w:szCs w:val="20"/>
          <w:lang w:val="en-US"/>
        </w:rPr>
        <w:t>â</w:t>
      </w:r>
      <w:r>
        <w:rPr>
          <w:rFonts w:ascii="Arial" w:hAnsi="Arial" w:cs="Arial"/>
          <w:sz w:val="20"/>
          <w:szCs w:val="20"/>
        </w:rPr>
        <w:t>n sách lập Giấy rút dự toán (</w:t>
      </w:r>
      <w:r>
        <w:rPr>
          <w:rFonts w:ascii="Arial" w:hAnsi="Arial" w:cs="Arial"/>
          <w:sz w:val="20"/>
          <w:szCs w:val="20"/>
          <w:lang w:val="en-US"/>
        </w:rPr>
        <w:t>t</w:t>
      </w:r>
      <w:r>
        <w:rPr>
          <w:rFonts w:ascii="Arial" w:hAnsi="Arial" w:cs="Arial"/>
          <w:sz w:val="20"/>
          <w:szCs w:val="20"/>
        </w:rPr>
        <w:t>ạm ứng); B</w:t>
      </w:r>
      <w:r>
        <w:rPr>
          <w:rFonts w:ascii="Arial" w:hAnsi="Arial" w:cs="Arial"/>
          <w:sz w:val="20"/>
          <w:szCs w:val="20"/>
          <w:lang w:val="en-US"/>
        </w:rPr>
        <w:t>ả</w:t>
      </w:r>
      <w:r w:rsidRPr="004F5CE6">
        <w:rPr>
          <w:rFonts w:ascii="Arial" w:hAnsi="Arial" w:cs="Arial"/>
          <w:sz w:val="20"/>
          <w:szCs w:val="20"/>
        </w:rPr>
        <w:t xml:space="preserve">ng kê </w:t>
      </w:r>
      <w:r>
        <w:rPr>
          <w:rFonts w:ascii="Arial" w:hAnsi="Arial" w:cs="Arial"/>
          <w:sz w:val="20"/>
          <w:szCs w:val="20"/>
          <w:lang w:val="en-US"/>
        </w:rPr>
        <w:t>chứng</w:t>
      </w:r>
      <w:r>
        <w:rPr>
          <w:rFonts w:ascii="Arial" w:hAnsi="Arial" w:cs="Arial"/>
          <w:sz w:val="20"/>
          <w:szCs w:val="20"/>
        </w:rPr>
        <w:t xml:space="preserve"> từ thanh </w:t>
      </w:r>
      <w:r>
        <w:rPr>
          <w:rFonts w:ascii="Arial" w:hAnsi="Arial" w:cs="Arial"/>
          <w:sz w:val="20"/>
          <w:szCs w:val="20"/>
          <w:lang w:val="en-US"/>
        </w:rPr>
        <w:t>t</w:t>
      </w:r>
      <w:r w:rsidRPr="004F5CE6">
        <w:rPr>
          <w:rFonts w:ascii="Arial" w:hAnsi="Arial" w:cs="Arial"/>
          <w:sz w:val="20"/>
          <w:szCs w:val="20"/>
        </w:rPr>
        <w:t xml:space="preserve">oán/tạm ứng; </w:t>
      </w:r>
      <w:r>
        <w:rPr>
          <w:rFonts w:ascii="Arial" w:hAnsi="Arial" w:cs="Arial"/>
          <w:sz w:val="20"/>
          <w:szCs w:val="20"/>
          <w:lang w:val="en-US"/>
        </w:rPr>
        <w:t>Hợp đ</w:t>
      </w:r>
      <w:r w:rsidRPr="004F5CE6">
        <w:rPr>
          <w:rFonts w:ascii="Arial" w:hAnsi="Arial" w:cs="Arial"/>
          <w:sz w:val="20"/>
          <w:szCs w:val="20"/>
        </w:rPr>
        <w:t xml:space="preserve">ồng </w:t>
      </w:r>
      <w:r>
        <w:rPr>
          <w:rFonts w:ascii="Arial" w:hAnsi="Arial" w:cs="Arial"/>
          <w:sz w:val="20"/>
          <w:szCs w:val="20"/>
          <w:lang w:val="en-US"/>
        </w:rPr>
        <w:t>giữa</w:t>
      </w:r>
      <w:r w:rsidRPr="004F5CE6">
        <w:rPr>
          <w:rFonts w:ascii="Arial" w:hAnsi="Arial" w:cs="Arial"/>
          <w:sz w:val="20"/>
          <w:szCs w:val="20"/>
        </w:rPr>
        <w:t xml:space="preserve"> đơn vị sử dụng ngân sách và </w:t>
      </w:r>
      <w:r>
        <w:rPr>
          <w:rFonts w:ascii="Arial" w:hAnsi="Arial" w:cs="Arial"/>
          <w:sz w:val="20"/>
          <w:szCs w:val="20"/>
          <w:lang w:val="en-US"/>
        </w:rPr>
        <w:t>tổ</w:t>
      </w:r>
      <w:r w:rsidRPr="004F5CE6">
        <w:rPr>
          <w:rFonts w:ascii="Arial" w:hAnsi="Arial" w:cs="Arial"/>
          <w:sz w:val="20"/>
          <w:szCs w:val="20"/>
        </w:rPr>
        <w:t xml:space="preserve"> c</w:t>
      </w:r>
      <w:r>
        <w:rPr>
          <w:rFonts w:ascii="Arial" w:hAnsi="Arial" w:cs="Arial"/>
          <w:sz w:val="20"/>
          <w:szCs w:val="20"/>
        </w:rPr>
        <w:t xml:space="preserve">hức dịch vụ thanh toán gửi Kho </w:t>
      </w:r>
      <w:r>
        <w:rPr>
          <w:rFonts w:ascii="Arial" w:hAnsi="Arial" w:cs="Arial"/>
          <w:sz w:val="20"/>
          <w:szCs w:val="20"/>
          <w:lang w:val="en-US"/>
        </w:rPr>
        <w:t>b</w:t>
      </w:r>
      <w:r w:rsidRPr="004F5CE6">
        <w:rPr>
          <w:rFonts w:ascii="Arial" w:hAnsi="Arial" w:cs="Arial"/>
          <w:sz w:val="20"/>
          <w:szCs w:val="20"/>
        </w:rPr>
        <w:t xml:space="preserve">ạc Nhà nước (Hợp </w:t>
      </w:r>
      <w:r>
        <w:rPr>
          <w:rFonts w:ascii="Arial" w:hAnsi="Arial" w:cs="Arial"/>
          <w:sz w:val="20"/>
          <w:szCs w:val="20"/>
          <w:lang w:val="en-US"/>
        </w:rPr>
        <w:t>đồng</w:t>
      </w:r>
      <w:r w:rsidRPr="004F5CE6">
        <w:rPr>
          <w:rFonts w:ascii="Arial" w:hAnsi="Arial" w:cs="Arial"/>
          <w:sz w:val="20"/>
          <w:szCs w:val="20"/>
        </w:rPr>
        <w:t xml:space="preserve"> gửi </w:t>
      </w:r>
      <w:r>
        <w:rPr>
          <w:rFonts w:ascii="Arial" w:hAnsi="Arial" w:cs="Arial"/>
          <w:sz w:val="20"/>
          <w:szCs w:val="20"/>
          <w:lang w:val="en-US"/>
        </w:rPr>
        <w:t xml:space="preserve">lần đầu và gửi </w:t>
      </w:r>
      <w:r w:rsidRPr="004F5CE6">
        <w:rPr>
          <w:rFonts w:ascii="Arial" w:hAnsi="Arial" w:cs="Arial"/>
          <w:sz w:val="20"/>
          <w:szCs w:val="20"/>
        </w:rPr>
        <w:t xml:space="preserve"> khi có </w:t>
      </w:r>
      <w:r>
        <w:rPr>
          <w:rFonts w:ascii="Arial" w:hAnsi="Arial" w:cs="Arial"/>
          <w:sz w:val="20"/>
          <w:szCs w:val="20"/>
          <w:lang w:val="en-US"/>
        </w:rPr>
        <w:t>bổ</w:t>
      </w:r>
      <w:r w:rsidRPr="004F5CE6">
        <w:rPr>
          <w:rFonts w:ascii="Arial" w:hAnsi="Arial" w:cs="Arial"/>
          <w:sz w:val="20"/>
          <w:szCs w:val="20"/>
        </w:rPr>
        <w:t xml:space="preserve"> sung, điều </w:t>
      </w:r>
      <w:r>
        <w:rPr>
          <w:rFonts w:ascii="Arial" w:hAnsi="Arial" w:cs="Arial"/>
          <w:sz w:val="20"/>
          <w:szCs w:val="20"/>
          <w:lang w:val="en-US"/>
        </w:rPr>
        <w:t>chỉnh</w:t>
      </w:r>
      <w:r w:rsidRPr="004F5CE6">
        <w:rPr>
          <w:rFonts w:ascii="Arial" w:hAnsi="Arial" w:cs="Arial"/>
          <w:sz w:val="20"/>
          <w:szCs w:val="20"/>
        </w:rPr>
        <w:t xml:space="preserve">), Kho bạc Nhà nước thực hiện </w:t>
      </w:r>
      <w:r>
        <w:rPr>
          <w:rFonts w:ascii="Arial" w:hAnsi="Arial" w:cs="Arial"/>
          <w:sz w:val="20"/>
          <w:szCs w:val="20"/>
        </w:rPr>
        <w:t>kiểm soát</w:t>
      </w:r>
      <w:r w:rsidRPr="004F5CE6">
        <w:rPr>
          <w:rFonts w:ascii="Arial" w:hAnsi="Arial" w:cs="Arial"/>
          <w:sz w:val="20"/>
          <w:szCs w:val="20"/>
        </w:rPr>
        <w:t xml:space="preserve"> theo quy định tại khoản </w:t>
      </w:r>
      <w:r>
        <w:rPr>
          <w:rFonts w:ascii="Arial" w:hAnsi="Arial" w:cs="Arial"/>
          <w:sz w:val="20"/>
          <w:szCs w:val="20"/>
          <w:lang w:val="en-US"/>
        </w:rPr>
        <w:t>1</w:t>
      </w:r>
      <w:r w:rsidRPr="004F5CE6">
        <w:rPr>
          <w:rFonts w:ascii="Arial" w:hAnsi="Arial" w:cs="Arial"/>
          <w:sz w:val="20"/>
          <w:szCs w:val="20"/>
        </w:rPr>
        <w:t xml:space="preserve"> </w:t>
      </w:r>
      <w:r>
        <w:rPr>
          <w:rFonts w:ascii="Arial" w:hAnsi="Arial" w:cs="Arial"/>
          <w:sz w:val="20"/>
          <w:szCs w:val="20"/>
          <w:lang w:val="en-US"/>
        </w:rPr>
        <w:t>Điều</w:t>
      </w:r>
      <w:r w:rsidRPr="004F5CE6">
        <w:rPr>
          <w:rFonts w:ascii="Arial" w:hAnsi="Arial" w:cs="Arial"/>
          <w:sz w:val="20"/>
          <w:szCs w:val="20"/>
        </w:rPr>
        <w:t xml:space="preserve"> này và theo </w:t>
      </w:r>
      <w:r>
        <w:rPr>
          <w:rFonts w:ascii="Arial" w:hAnsi="Arial" w:cs="Arial"/>
          <w:sz w:val="20"/>
          <w:szCs w:val="20"/>
          <w:lang w:val="en-US"/>
        </w:rPr>
        <w:t>đúng</w:t>
      </w:r>
      <w:r w:rsidRPr="004F5CE6">
        <w:rPr>
          <w:rFonts w:ascii="Arial" w:hAnsi="Arial" w:cs="Arial"/>
          <w:sz w:val="20"/>
          <w:szCs w:val="20"/>
        </w:rPr>
        <w:t xml:space="preserve"> định mức quy </w:t>
      </w:r>
      <w:r>
        <w:rPr>
          <w:rFonts w:ascii="Arial" w:hAnsi="Arial" w:cs="Arial"/>
          <w:sz w:val="20"/>
          <w:szCs w:val="20"/>
        </w:rPr>
        <w:t>định</w:t>
      </w:r>
      <w:r w:rsidRPr="004F5CE6">
        <w:rPr>
          <w:rFonts w:ascii="Arial" w:hAnsi="Arial" w:cs="Arial"/>
          <w:sz w:val="20"/>
          <w:szCs w:val="20"/>
        </w:rPr>
        <w:t xml:space="preserve"> tại Nghị </w:t>
      </w:r>
      <w:r>
        <w:rPr>
          <w:rFonts w:ascii="Arial" w:hAnsi="Arial" w:cs="Arial"/>
          <w:sz w:val="20"/>
          <w:szCs w:val="20"/>
        </w:rPr>
        <w:t>định</w:t>
      </w:r>
      <w:r w:rsidRPr="004F5CE6">
        <w:rPr>
          <w:rFonts w:ascii="Arial" w:hAnsi="Arial" w:cs="Arial"/>
          <w:sz w:val="20"/>
          <w:szCs w:val="20"/>
        </w:rPr>
        <w:t xml:space="preserve"> số 20/2021/NĐ-CP, Thông tư số 76/2021/TT-BTC và Thông tư số 44/2022/</w:t>
      </w:r>
      <w:r>
        <w:rPr>
          <w:rFonts w:ascii="Arial" w:hAnsi="Arial" w:cs="Arial"/>
          <w:sz w:val="20"/>
          <w:szCs w:val="20"/>
        </w:rPr>
        <w:t>TT-BTC; thực hiện tạm ứng</w:t>
      </w:r>
      <w:r>
        <w:rPr>
          <w:rFonts w:ascii="Arial" w:hAnsi="Arial" w:cs="Arial"/>
          <w:sz w:val="20"/>
          <w:szCs w:val="20"/>
          <w:lang w:val="en-US"/>
        </w:rPr>
        <w:t xml:space="preserve"> từ</w:t>
      </w:r>
      <w:r>
        <w:rPr>
          <w:rFonts w:ascii="Arial" w:hAnsi="Arial" w:cs="Arial"/>
          <w:sz w:val="20"/>
          <w:szCs w:val="20"/>
        </w:rPr>
        <w:t xml:space="preserve"> tài kho</w:t>
      </w:r>
      <w:r>
        <w:rPr>
          <w:rFonts w:ascii="Arial" w:hAnsi="Arial" w:cs="Arial"/>
          <w:sz w:val="20"/>
          <w:szCs w:val="20"/>
          <w:lang w:val="en-US"/>
        </w:rPr>
        <w:t>ả</w:t>
      </w:r>
      <w:r w:rsidRPr="004F5CE6">
        <w:rPr>
          <w:rFonts w:ascii="Arial" w:hAnsi="Arial" w:cs="Arial"/>
          <w:sz w:val="20"/>
          <w:szCs w:val="20"/>
        </w:rPr>
        <w:t xml:space="preserve">n dự toán </w:t>
      </w:r>
      <w:r>
        <w:rPr>
          <w:rFonts w:ascii="Arial" w:hAnsi="Arial" w:cs="Arial"/>
          <w:sz w:val="20"/>
          <w:szCs w:val="20"/>
        </w:rPr>
        <w:t>của</w:t>
      </w:r>
      <w:r w:rsidRPr="004F5CE6">
        <w:rPr>
          <w:rFonts w:ascii="Arial" w:hAnsi="Arial" w:cs="Arial"/>
          <w:sz w:val="20"/>
          <w:szCs w:val="20"/>
        </w:rPr>
        <w:t xml:space="preserve"> </w:t>
      </w:r>
      <w:r>
        <w:rPr>
          <w:rFonts w:ascii="Arial" w:hAnsi="Arial" w:cs="Arial"/>
          <w:sz w:val="20"/>
          <w:szCs w:val="20"/>
        </w:rPr>
        <w:t>đơn</w:t>
      </w:r>
      <w:r w:rsidRPr="004F5CE6">
        <w:rPr>
          <w:rFonts w:ascii="Arial" w:hAnsi="Arial" w:cs="Arial"/>
          <w:sz w:val="20"/>
          <w:szCs w:val="20"/>
        </w:rPr>
        <w:t xml:space="preserve"> vị sử dụng ngân sách sang tài khoản của </w:t>
      </w:r>
      <w:r>
        <w:rPr>
          <w:rFonts w:ascii="Arial" w:hAnsi="Arial" w:cs="Arial"/>
          <w:sz w:val="20"/>
          <w:szCs w:val="20"/>
          <w:lang w:val="en-US"/>
        </w:rPr>
        <w:t>tổ</w:t>
      </w:r>
      <w:r w:rsidRPr="004F5CE6">
        <w:rPr>
          <w:rFonts w:ascii="Arial" w:hAnsi="Arial" w:cs="Arial"/>
          <w:sz w:val="20"/>
          <w:szCs w:val="20"/>
        </w:rPr>
        <w:t xml:space="preserve"> chức dịch vụ chi </w:t>
      </w:r>
      <w:r>
        <w:rPr>
          <w:rFonts w:ascii="Arial" w:hAnsi="Arial" w:cs="Arial"/>
          <w:sz w:val="20"/>
          <w:szCs w:val="20"/>
          <w:lang w:val="en-US"/>
        </w:rPr>
        <w:t>trả</w:t>
      </w:r>
      <w:r w:rsidRPr="004F5CE6">
        <w:rPr>
          <w:rFonts w:ascii="Arial" w:hAnsi="Arial" w:cs="Arial"/>
          <w:sz w:val="20"/>
          <w:szCs w:val="20"/>
        </w:rPr>
        <w:t xml:space="preserve"> theo </w:t>
      </w:r>
      <w:r>
        <w:rPr>
          <w:rFonts w:ascii="Arial" w:hAnsi="Arial" w:cs="Arial"/>
          <w:sz w:val="20"/>
          <w:szCs w:val="20"/>
          <w:lang w:val="en-US"/>
        </w:rPr>
        <w:t>đúng</w:t>
      </w:r>
      <w:r w:rsidRPr="004F5CE6">
        <w:rPr>
          <w:rFonts w:ascii="Arial" w:hAnsi="Arial" w:cs="Arial"/>
          <w:sz w:val="20"/>
          <w:szCs w:val="20"/>
        </w:rPr>
        <w:t xml:space="preserve"> quy định tại hợp đồng dịch vụ </w:t>
      </w:r>
      <w:r>
        <w:rPr>
          <w:rFonts w:ascii="Arial" w:hAnsi="Arial" w:cs="Arial"/>
          <w:sz w:val="20"/>
          <w:szCs w:val="20"/>
          <w:lang w:val="en-US"/>
        </w:rPr>
        <w:t>giữa</w:t>
      </w:r>
      <w:r w:rsidRPr="004F5CE6">
        <w:rPr>
          <w:rFonts w:ascii="Arial" w:hAnsi="Arial" w:cs="Arial"/>
          <w:sz w:val="20"/>
          <w:szCs w:val="20"/>
        </w:rPr>
        <w:t xml:space="preserve"> hai bên.</w:t>
      </w:r>
    </w:p>
    <w:p w:rsidR="00210DE7" w:rsidRPr="004F5CE6"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 Trường hợp </w:t>
      </w:r>
      <w:r>
        <w:rPr>
          <w:rFonts w:ascii="Arial" w:hAnsi="Arial" w:cs="Arial"/>
          <w:sz w:val="20"/>
          <w:szCs w:val="20"/>
          <w:lang w:val="en-US"/>
        </w:rPr>
        <w:t>Tổ</w:t>
      </w:r>
      <w:r w:rsidRPr="004F5CE6">
        <w:rPr>
          <w:rFonts w:ascii="Arial" w:hAnsi="Arial" w:cs="Arial"/>
          <w:sz w:val="20"/>
          <w:szCs w:val="20"/>
        </w:rPr>
        <w:t xml:space="preserve"> chức dịch vụ chi </w:t>
      </w:r>
      <w:r>
        <w:rPr>
          <w:rFonts w:ascii="Arial" w:hAnsi="Arial" w:cs="Arial"/>
          <w:sz w:val="20"/>
          <w:szCs w:val="20"/>
          <w:lang w:val="en-US"/>
        </w:rPr>
        <w:t>trả</w:t>
      </w:r>
      <w:r w:rsidRPr="004F5CE6">
        <w:rPr>
          <w:rFonts w:ascii="Arial" w:hAnsi="Arial" w:cs="Arial"/>
          <w:sz w:val="20"/>
          <w:szCs w:val="20"/>
        </w:rPr>
        <w:t xml:space="preserve"> </w:t>
      </w:r>
      <w:r>
        <w:rPr>
          <w:rFonts w:ascii="Arial" w:hAnsi="Arial" w:cs="Arial"/>
          <w:sz w:val="20"/>
          <w:szCs w:val="20"/>
          <w:lang w:val="en-US"/>
        </w:rPr>
        <w:t>mở</w:t>
      </w:r>
      <w:r w:rsidRPr="004F5CE6">
        <w:rPr>
          <w:rFonts w:ascii="Arial" w:hAnsi="Arial" w:cs="Arial"/>
          <w:sz w:val="20"/>
          <w:szCs w:val="20"/>
        </w:rPr>
        <w:t xml:space="preserve"> tài khoản tiền gửi lại Kho bạc Nhà nước, khi rút kinh phí </w:t>
      </w:r>
      <w:r>
        <w:rPr>
          <w:rFonts w:ascii="Arial" w:hAnsi="Arial" w:cs="Arial"/>
          <w:sz w:val="20"/>
          <w:szCs w:val="20"/>
          <w:lang w:val="en-US"/>
        </w:rPr>
        <w:t>từ</w:t>
      </w:r>
      <w:r>
        <w:rPr>
          <w:rFonts w:ascii="Arial" w:hAnsi="Arial" w:cs="Arial"/>
          <w:sz w:val="20"/>
          <w:szCs w:val="20"/>
        </w:rPr>
        <w:t xml:space="preserve"> tài kho</w:t>
      </w:r>
      <w:r>
        <w:rPr>
          <w:rFonts w:ascii="Arial" w:hAnsi="Arial" w:cs="Arial"/>
          <w:sz w:val="20"/>
          <w:szCs w:val="20"/>
          <w:lang w:val="en-US"/>
        </w:rPr>
        <w:t>ả</w:t>
      </w:r>
      <w:r w:rsidRPr="004F5CE6">
        <w:rPr>
          <w:rFonts w:ascii="Arial" w:hAnsi="Arial" w:cs="Arial"/>
          <w:sz w:val="20"/>
          <w:szCs w:val="20"/>
        </w:rPr>
        <w:t xml:space="preserve">n tiền gửi mở tại Kho bạc Nhà nước để thanh toán cho đối tượng thụ </w:t>
      </w:r>
      <w:r>
        <w:rPr>
          <w:rFonts w:ascii="Arial" w:hAnsi="Arial" w:cs="Arial"/>
          <w:sz w:val="20"/>
          <w:szCs w:val="20"/>
          <w:lang w:val="en-US"/>
        </w:rPr>
        <w:t>hưởng</w:t>
      </w:r>
      <w:r w:rsidRPr="004F5CE6">
        <w:rPr>
          <w:rFonts w:ascii="Arial" w:hAnsi="Arial" w:cs="Arial"/>
          <w:sz w:val="20"/>
          <w:szCs w:val="20"/>
        </w:rPr>
        <w:t xml:space="preserve">: Kho bạc Nhà nước kiểm soát tính hợp pháp, hợp lệ </w:t>
      </w:r>
      <w:r>
        <w:rPr>
          <w:rFonts w:ascii="Arial" w:hAnsi="Arial" w:cs="Arial"/>
          <w:sz w:val="20"/>
          <w:szCs w:val="20"/>
        </w:rPr>
        <w:t>của</w:t>
      </w:r>
      <w:r w:rsidRPr="004F5CE6">
        <w:rPr>
          <w:rFonts w:ascii="Arial" w:hAnsi="Arial" w:cs="Arial"/>
          <w:sz w:val="20"/>
          <w:szCs w:val="20"/>
        </w:rPr>
        <w:t xml:space="preserve"> </w:t>
      </w:r>
      <w:r>
        <w:rPr>
          <w:rFonts w:ascii="Arial" w:hAnsi="Arial" w:cs="Arial"/>
          <w:sz w:val="20"/>
          <w:szCs w:val="20"/>
          <w:lang w:val="en-US"/>
        </w:rPr>
        <w:t>ủy</w:t>
      </w:r>
      <w:r w:rsidRPr="004F5CE6">
        <w:rPr>
          <w:rFonts w:ascii="Arial" w:hAnsi="Arial" w:cs="Arial"/>
          <w:sz w:val="20"/>
          <w:szCs w:val="20"/>
        </w:rPr>
        <w:t xml:space="preserve"> nhiệm chi, trong phạm vi số dư </w:t>
      </w:r>
      <w:r>
        <w:rPr>
          <w:rFonts w:ascii="Arial" w:hAnsi="Arial" w:cs="Arial"/>
          <w:sz w:val="20"/>
          <w:szCs w:val="20"/>
          <w:lang w:val="en-US"/>
        </w:rPr>
        <w:t>tài</w:t>
      </w:r>
      <w:r w:rsidRPr="004F5CE6">
        <w:rPr>
          <w:rFonts w:ascii="Arial" w:hAnsi="Arial" w:cs="Arial"/>
          <w:sz w:val="20"/>
          <w:szCs w:val="20"/>
        </w:rPr>
        <w:t xml:space="preserve"> khoản tiền gửi.</w:t>
      </w:r>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rPr>
        <w:t>+ H</w:t>
      </w:r>
      <w:r>
        <w:rPr>
          <w:rFonts w:ascii="Arial" w:hAnsi="Arial" w:cs="Arial"/>
          <w:sz w:val="20"/>
          <w:szCs w:val="20"/>
          <w:lang w:val="en-US"/>
        </w:rPr>
        <w:t>ằ</w:t>
      </w:r>
      <w:r w:rsidRPr="004F5CE6">
        <w:rPr>
          <w:rFonts w:ascii="Arial" w:hAnsi="Arial" w:cs="Arial"/>
          <w:sz w:val="20"/>
          <w:szCs w:val="20"/>
        </w:rPr>
        <w:t xml:space="preserve">ng tháng, </w:t>
      </w:r>
      <w:r>
        <w:rPr>
          <w:rFonts w:ascii="Arial" w:hAnsi="Arial" w:cs="Arial"/>
          <w:sz w:val="20"/>
          <w:szCs w:val="20"/>
        </w:rPr>
        <w:t>đơn</w:t>
      </w:r>
      <w:r w:rsidRPr="004F5CE6">
        <w:rPr>
          <w:rFonts w:ascii="Arial" w:hAnsi="Arial" w:cs="Arial"/>
          <w:sz w:val="20"/>
          <w:szCs w:val="20"/>
        </w:rPr>
        <w:t xml:space="preserve"> vị sử dụng ngân sách có trách nhiệm quyết toán với tổ chức dịch vụ chi </w:t>
      </w:r>
      <w:r>
        <w:rPr>
          <w:rFonts w:ascii="Arial" w:hAnsi="Arial" w:cs="Arial"/>
          <w:sz w:val="20"/>
          <w:szCs w:val="20"/>
          <w:lang w:val="en-US"/>
        </w:rPr>
        <w:t>trả</w:t>
      </w:r>
      <w:r w:rsidRPr="004F5CE6">
        <w:rPr>
          <w:rFonts w:ascii="Arial" w:hAnsi="Arial" w:cs="Arial"/>
          <w:sz w:val="20"/>
          <w:szCs w:val="20"/>
        </w:rPr>
        <w:t xml:space="preserve"> về số </w:t>
      </w:r>
      <w:r>
        <w:rPr>
          <w:rFonts w:ascii="Arial" w:hAnsi="Arial" w:cs="Arial"/>
          <w:sz w:val="20"/>
          <w:szCs w:val="20"/>
          <w:lang w:val="en-US"/>
        </w:rPr>
        <w:t>tiền đã</w:t>
      </w:r>
      <w:r w:rsidRPr="004F5CE6">
        <w:rPr>
          <w:rFonts w:ascii="Arial" w:hAnsi="Arial" w:cs="Arial"/>
          <w:sz w:val="20"/>
          <w:szCs w:val="20"/>
        </w:rPr>
        <w:t xml:space="preserve"> tạm ứng lại Kho bạc Nhà nước, </w:t>
      </w:r>
      <w:r>
        <w:rPr>
          <w:rFonts w:ascii="Arial" w:hAnsi="Arial" w:cs="Arial"/>
          <w:sz w:val="20"/>
          <w:szCs w:val="20"/>
          <w:lang w:val="en-US"/>
        </w:rPr>
        <w:t>đồng thời gửi</w:t>
      </w:r>
      <w:r>
        <w:rPr>
          <w:rFonts w:ascii="Arial" w:hAnsi="Arial" w:cs="Arial"/>
          <w:sz w:val="20"/>
          <w:szCs w:val="20"/>
        </w:rPr>
        <w:t xml:space="preserve"> Kho bạc Nhà nước Giấy </w:t>
      </w:r>
      <w:r>
        <w:rPr>
          <w:rFonts w:ascii="Arial" w:hAnsi="Arial" w:cs="Arial"/>
          <w:sz w:val="20"/>
          <w:szCs w:val="20"/>
          <w:lang w:val="en-US"/>
        </w:rPr>
        <w:t>đ</w:t>
      </w:r>
      <w:r>
        <w:rPr>
          <w:rFonts w:ascii="Arial" w:hAnsi="Arial" w:cs="Arial"/>
          <w:sz w:val="20"/>
          <w:szCs w:val="20"/>
        </w:rPr>
        <w:t>ề nghị thanh toán tạm ứng và B</w:t>
      </w:r>
      <w:r>
        <w:rPr>
          <w:rFonts w:ascii="Arial" w:hAnsi="Arial" w:cs="Arial"/>
          <w:sz w:val="20"/>
          <w:szCs w:val="20"/>
          <w:lang w:val="en-US"/>
        </w:rPr>
        <w:t>ả</w:t>
      </w:r>
      <w:r>
        <w:rPr>
          <w:rFonts w:ascii="Arial" w:hAnsi="Arial" w:cs="Arial"/>
          <w:sz w:val="20"/>
          <w:szCs w:val="20"/>
        </w:rPr>
        <w:t>ng kê nội d</w:t>
      </w:r>
      <w:r>
        <w:rPr>
          <w:rFonts w:ascii="Arial" w:hAnsi="Arial" w:cs="Arial"/>
          <w:sz w:val="20"/>
          <w:szCs w:val="20"/>
          <w:lang w:val="en-US"/>
        </w:rPr>
        <w:t>u</w:t>
      </w:r>
      <w:r w:rsidRPr="004F5CE6">
        <w:rPr>
          <w:rFonts w:ascii="Arial" w:hAnsi="Arial" w:cs="Arial"/>
          <w:sz w:val="20"/>
          <w:szCs w:val="20"/>
        </w:rPr>
        <w:t>ng thanh</w:t>
      </w:r>
      <w:r>
        <w:rPr>
          <w:rFonts w:ascii="Arial" w:hAnsi="Arial" w:cs="Arial"/>
          <w:sz w:val="20"/>
          <w:szCs w:val="20"/>
        </w:rPr>
        <w:t xml:space="preserve"> toán/tạm ứng, B</w:t>
      </w:r>
      <w:r>
        <w:rPr>
          <w:rFonts w:ascii="Arial" w:hAnsi="Arial" w:cs="Arial"/>
          <w:sz w:val="20"/>
          <w:szCs w:val="20"/>
          <w:lang w:val="en-US"/>
        </w:rPr>
        <w:t>ả</w:t>
      </w:r>
      <w:r w:rsidRPr="004F5CE6">
        <w:rPr>
          <w:rFonts w:ascii="Arial" w:hAnsi="Arial" w:cs="Arial"/>
          <w:sz w:val="20"/>
          <w:szCs w:val="20"/>
        </w:rPr>
        <w:t xml:space="preserve">ng kê kinh phí </w:t>
      </w:r>
      <w:r>
        <w:rPr>
          <w:rFonts w:ascii="Arial" w:hAnsi="Arial" w:cs="Arial"/>
          <w:sz w:val="20"/>
          <w:szCs w:val="20"/>
          <w:lang w:val="en-US"/>
        </w:rPr>
        <w:t>đã chi trả cho đối</w:t>
      </w:r>
      <w:r>
        <w:rPr>
          <w:rFonts w:ascii="Arial" w:hAnsi="Arial" w:cs="Arial"/>
          <w:sz w:val="20"/>
          <w:szCs w:val="20"/>
        </w:rPr>
        <w:t xml:space="preserve"> tượng theo M</w:t>
      </w:r>
      <w:r>
        <w:rPr>
          <w:rFonts w:ascii="Arial" w:hAnsi="Arial" w:cs="Arial"/>
          <w:sz w:val="20"/>
          <w:szCs w:val="20"/>
          <w:lang w:val="en-US"/>
        </w:rPr>
        <w:t>ẫ</w:t>
      </w:r>
      <w:r w:rsidRPr="004F5CE6">
        <w:rPr>
          <w:rFonts w:ascii="Arial" w:hAnsi="Arial" w:cs="Arial"/>
          <w:sz w:val="20"/>
          <w:szCs w:val="20"/>
        </w:rPr>
        <w:t xml:space="preserve">u số 10 Phụ lục II kèm theo Nghị định số 11/2020/NĐ-CP (trường hợp áp dụng đối với đối tượng bảo </w:t>
      </w:r>
      <w:r>
        <w:rPr>
          <w:rFonts w:ascii="Arial" w:hAnsi="Arial" w:cs="Arial"/>
          <w:sz w:val="20"/>
          <w:szCs w:val="20"/>
          <w:lang w:val="en-US"/>
        </w:rPr>
        <w:t xml:space="preserve">trợ </w:t>
      </w:r>
      <w:r w:rsidRPr="004F5CE6">
        <w:rPr>
          <w:rFonts w:ascii="Arial" w:hAnsi="Arial" w:cs="Arial"/>
          <w:sz w:val="20"/>
          <w:szCs w:val="20"/>
        </w:rPr>
        <w:t xml:space="preserve"> </w:t>
      </w:r>
      <w:r>
        <w:rPr>
          <w:rFonts w:ascii="Arial" w:hAnsi="Arial" w:cs="Arial"/>
          <w:sz w:val="20"/>
          <w:szCs w:val="20"/>
        </w:rPr>
        <w:t>xã hội</w:t>
      </w:r>
      <w:r w:rsidRPr="004F5CE6">
        <w:rPr>
          <w:rFonts w:ascii="Arial" w:hAnsi="Arial" w:cs="Arial"/>
          <w:sz w:val="20"/>
          <w:szCs w:val="20"/>
        </w:rPr>
        <w:t xml:space="preserve"> </w:t>
      </w:r>
      <w:r>
        <w:rPr>
          <w:rFonts w:ascii="Arial" w:hAnsi="Arial" w:cs="Arial"/>
          <w:sz w:val="20"/>
          <w:szCs w:val="20"/>
          <w:lang w:val="en-US"/>
        </w:rPr>
        <w:t>thì</w:t>
      </w:r>
      <w:r w:rsidRPr="004F5CE6">
        <w:rPr>
          <w:rFonts w:ascii="Arial" w:hAnsi="Arial" w:cs="Arial"/>
          <w:sz w:val="20"/>
          <w:szCs w:val="20"/>
        </w:rPr>
        <w:t xml:space="preserve"> đơn vị sử dụng </w:t>
      </w:r>
      <w:r>
        <w:rPr>
          <w:rFonts w:ascii="Arial" w:hAnsi="Arial" w:cs="Arial"/>
          <w:sz w:val="20"/>
          <w:szCs w:val="20"/>
        </w:rPr>
        <w:t>ngân sách sửa tên biểu thành: B</w:t>
      </w:r>
      <w:r>
        <w:rPr>
          <w:rFonts w:ascii="Arial" w:hAnsi="Arial" w:cs="Arial"/>
          <w:sz w:val="20"/>
          <w:szCs w:val="20"/>
          <w:lang w:val="en-US"/>
        </w:rPr>
        <w:t>ả</w:t>
      </w:r>
      <w:r w:rsidRPr="004F5CE6">
        <w:rPr>
          <w:rFonts w:ascii="Arial" w:hAnsi="Arial" w:cs="Arial"/>
          <w:sz w:val="20"/>
          <w:szCs w:val="20"/>
        </w:rPr>
        <w:t xml:space="preserve">ng kê kinh phí đã chi trả cho </w:t>
      </w:r>
      <w:r>
        <w:rPr>
          <w:rFonts w:ascii="Arial" w:hAnsi="Arial" w:cs="Arial"/>
          <w:sz w:val="20"/>
          <w:szCs w:val="20"/>
          <w:lang w:val="en-US"/>
        </w:rPr>
        <w:t>đối</w:t>
      </w:r>
      <w:r>
        <w:rPr>
          <w:rFonts w:ascii="Arial" w:hAnsi="Arial" w:cs="Arial"/>
          <w:sz w:val="20"/>
          <w:szCs w:val="20"/>
        </w:rPr>
        <w:t xml:space="preserve"> tượng b</w:t>
      </w:r>
      <w:r>
        <w:rPr>
          <w:rFonts w:ascii="Arial" w:hAnsi="Arial" w:cs="Arial"/>
          <w:sz w:val="20"/>
          <w:szCs w:val="20"/>
          <w:lang w:val="en-US"/>
        </w:rPr>
        <w:t>ả</w:t>
      </w:r>
      <w:r w:rsidRPr="004F5CE6">
        <w:rPr>
          <w:rFonts w:ascii="Arial" w:hAnsi="Arial" w:cs="Arial"/>
          <w:sz w:val="20"/>
          <w:szCs w:val="20"/>
        </w:rPr>
        <w:t xml:space="preserve">o trợ xã hội) </w:t>
      </w:r>
      <w:r>
        <w:rPr>
          <w:rFonts w:ascii="Arial" w:hAnsi="Arial" w:cs="Arial"/>
          <w:sz w:val="20"/>
          <w:szCs w:val="20"/>
          <w:lang w:val="en-US"/>
        </w:rPr>
        <w:t>để</w:t>
      </w:r>
      <w:r w:rsidRPr="004F5CE6">
        <w:rPr>
          <w:rFonts w:ascii="Arial" w:hAnsi="Arial" w:cs="Arial"/>
          <w:sz w:val="20"/>
          <w:szCs w:val="20"/>
        </w:rPr>
        <w:t xml:space="preserve"> Kho bạc Nhà nước kiểm soát, thanh toán tạm ứng the</w:t>
      </w:r>
      <w:r>
        <w:rPr>
          <w:rFonts w:ascii="Arial" w:hAnsi="Arial" w:cs="Arial"/>
          <w:sz w:val="20"/>
          <w:szCs w:val="20"/>
        </w:rPr>
        <w:t>o đúng định mức quy định tại Th</w:t>
      </w:r>
      <w:r>
        <w:rPr>
          <w:rFonts w:ascii="Arial" w:hAnsi="Arial" w:cs="Arial"/>
          <w:sz w:val="20"/>
          <w:szCs w:val="20"/>
          <w:lang w:val="en-US"/>
        </w:rPr>
        <w:t>ô</w:t>
      </w:r>
      <w:r w:rsidRPr="004F5CE6">
        <w:rPr>
          <w:rFonts w:ascii="Arial" w:hAnsi="Arial" w:cs="Arial"/>
          <w:sz w:val="20"/>
          <w:szCs w:val="20"/>
        </w:rPr>
        <w:t>ng tư số 44/2022/TT-BTC, Thông tư số 76/2021/TT-BTC.</w:t>
      </w:r>
    </w:p>
    <w:p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rPr>
        <w:t>+ T</w:t>
      </w:r>
      <w:r>
        <w:rPr>
          <w:rFonts w:ascii="Arial" w:hAnsi="Arial" w:cs="Arial"/>
          <w:sz w:val="20"/>
          <w:szCs w:val="20"/>
          <w:lang w:val="en-US"/>
        </w:rPr>
        <w:t>ổ</w:t>
      </w:r>
      <w:r w:rsidRPr="004F5CE6">
        <w:rPr>
          <w:rFonts w:ascii="Arial" w:hAnsi="Arial" w:cs="Arial"/>
          <w:sz w:val="20"/>
          <w:szCs w:val="20"/>
        </w:rPr>
        <w:t xml:space="preserve"> chức dịch vụ chi trả có trách nhiệm quản lý kinh phí và </w:t>
      </w:r>
      <w:r>
        <w:rPr>
          <w:rFonts w:ascii="Arial" w:hAnsi="Arial" w:cs="Arial"/>
          <w:sz w:val="20"/>
          <w:szCs w:val="20"/>
          <w:lang w:val="en-US"/>
        </w:rPr>
        <w:t>tổ</w:t>
      </w:r>
      <w:r>
        <w:rPr>
          <w:rFonts w:ascii="Arial" w:hAnsi="Arial" w:cs="Arial"/>
          <w:sz w:val="20"/>
          <w:szCs w:val="20"/>
        </w:rPr>
        <w:t xml:space="preserve"> chức thực hiện chi trả </w:t>
      </w:r>
      <w:r>
        <w:rPr>
          <w:rFonts w:ascii="Arial" w:hAnsi="Arial" w:cs="Arial"/>
          <w:sz w:val="20"/>
          <w:szCs w:val="20"/>
          <w:lang w:val="en-US"/>
        </w:rPr>
        <w:t>đ</w:t>
      </w:r>
      <w:r w:rsidRPr="004F5CE6">
        <w:rPr>
          <w:rFonts w:ascii="Arial" w:hAnsi="Arial" w:cs="Arial"/>
          <w:sz w:val="20"/>
          <w:szCs w:val="20"/>
        </w:rPr>
        <w:t>ủ số tiền trợ cấp, phụ cấp đến đối tượng thụ hưởng theo đúng thời gian quy định</w:t>
      </w:r>
      <w:r>
        <w:rPr>
          <w:rFonts w:ascii="Arial" w:hAnsi="Arial" w:cs="Arial"/>
          <w:sz w:val="20"/>
          <w:szCs w:val="20"/>
        </w:rPr>
        <w:t xml:space="preserve">, chịu trách nhiệm bồi hoàn số </w:t>
      </w:r>
      <w:r>
        <w:rPr>
          <w:rFonts w:ascii="Arial" w:hAnsi="Arial" w:cs="Arial"/>
          <w:sz w:val="20"/>
          <w:szCs w:val="20"/>
          <w:lang w:val="en-US"/>
        </w:rPr>
        <w:t>t</w:t>
      </w:r>
      <w:r w:rsidRPr="004F5CE6">
        <w:rPr>
          <w:rFonts w:ascii="Arial" w:hAnsi="Arial" w:cs="Arial"/>
          <w:sz w:val="20"/>
          <w:szCs w:val="20"/>
        </w:rPr>
        <w:t>iền mất, thất thoát.</w:t>
      </w:r>
      <w:bookmarkStart w:id="48" w:name="bookmark46"/>
      <w:bookmarkEnd w:id="48"/>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4F5CE6">
        <w:rPr>
          <w:rFonts w:ascii="Arial" w:hAnsi="Arial" w:cs="Arial"/>
          <w:sz w:val="20"/>
          <w:szCs w:val="20"/>
        </w:rPr>
        <w:t xml:space="preserve">Đối với chi hỗ trợ cho các dự án cải tạo, sửa </w:t>
      </w:r>
      <w:r>
        <w:rPr>
          <w:rFonts w:ascii="Arial" w:hAnsi="Arial" w:cs="Arial"/>
          <w:sz w:val="20"/>
          <w:szCs w:val="20"/>
          <w:lang w:val="en-US"/>
        </w:rPr>
        <w:t>chữa</w:t>
      </w:r>
      <w:r>
        <w:rPr>
          <w:rFonts w:ascii="Arial" w:hAnsi="Arial" w:cs="Arial"/>
          <w:sz w:val="20"/>
          <w:szCs w:val="20"/>
        </w:rPr>
        <w:t>, nâng cấp, b</w:t>
      </w:r>
      <w:r>
        <w:rPr>
          <w:rFonts w:ascii="Arial" w:hAnsi="Arial" w:cs="Arial"/>
          <w:sz w:val="20"/>
          <w:szCs w:val="20"/>
          <w:lang w:val="en-US"/>
        </w:rPr>
        <w:t>ả</w:t>
      </w:r>
      <w:r w:rsidRPr="004F5CE6">
        <w:rPr>
          <w:rFonts w:ascii="Arial" w:hAnsi="Arial" w:cs="Arial"/>
          <w:sz w:val="20"/>
          <w:szCs w:val="20"/>
        </w:rPr>
        <w:t xml:space="preserve">o trì các công trình ghi công liệt sĩ; cơ sở vật </w:t>
      </w:r>
      <w:r>
        <w:rPr>
          <w:rFonts w:ascii="Arial" w:hAnsi="Arial" w:cs="Arial"/>
          <w:sz w:val="20"/>
          <w:szCs w:val="20"/>
          <w:lang w:val="en-US"/>
        </w:rPr>
        <w:t>chất</w:t>
      </w:r>
      <w:r w:rsidRPr="004F5CE6">
        <w:rPr>
          <w:rFonts w:ascii="Arial" w:hAnsi="Arial" w:cs="Arial"/>
          <w:sz w:val="20"/>
          <w:szCs w:val="20"/>
        </w:rPr>
        <w:t xml:space="preserve"> cơ sở nuôi </w:t>
      </w:r>
      <w:r>
        <w:rPr>
          <w:rFonts w:ascii="Arial" w:hAnsi="Arial" w:cs="Arial"/>
          <w:sz w:val="20"/>
          <w:szCs w:val="20"/>
          <w:lang w:val="en-US"/>
        </w:rPr>
        <w:t>dưỡng</w:t>
      </w:r>
      <w:r w:rsidRPr="004F5CE6">
        <w:rPr>
          <w:rFonts w:ascii="Arial" w:hAnsi="Arial" w:cs="Arial"/>
          <w:sz w:val="20"/>
          <w:szCs w:val="20"/>
        </w:rPr>
        <w:t xml:space="preserve">, </w:t>
      </w:r>
      <w:r>
        <w:rPr>
          <w:rFonts w:ascii="Arial" w:hAnsi="Arial" w:cs="Arial"/>
          <w:sz w:val="20"/>
          <w:szCs w:val="20"/>
          <w:lang w:val="en-US"/>
        </w:rPr>
        <w:t>điều dưỡng</w:t>
      </w:r>
      <w:r w:rsidRPr="004F5CE6">
        <w:rPr>
          <w:rFonts w:ascii="Arial" w:hAnsi="Arial" w:cs="Arial"/>
          <w:sz w:val="20"/>
          <w:szCs w:val="20"/>
        </w:rPr>
        <w:t xml:space="preserve">, đón tiếp người có công với cách mạng theo quy </w:t>
      </w:r>
      <w:r>
        <w:rPr>
          <w:rFonts w:ascii="Arial" w:hAnsi="Arial" w:cs="Arial"/>
          <w:sz w:val="20"/>
          <w:szCs w:val="20"/>
        </w:rPr>
        <w:t xml:space="preserve">định tại Thông </w:t>
      </w:r>
      <w:r>
        <w:rPr>
          <w:rFonts w:ascii="Arial" w:hAnsi="Arial" w:cs="Arial"/>
          <w:sz w:val="20"/>
          <w:szCs w:val="20"/>
          <w:lang w:val="en-US"/>
        </w:rPr>
        <w:t>t</w:t>
      </w:r>
      <w:r w:rsidRPr="004F5CE6">
        <w:rPr>
          <w:rFonts w:ascii="Arial" w:hAnsi="Arial" w:cs="Arial"/>
          <w:sz w:val="20"/>
          <w:szCs w:val="20"/>
        </w:rPr>
        <w:t>ư số 44/2022/TT-BTC:</w:t>
      </w:r>
    </w:p>
    <w:p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Kho bạc Nhà nư</w:t>
      </w:r>
      <w:r>
        <w:rPr>
          <w:rFonts w:ascii="Arial" w:hAnsi="Arial" w:cs="Arial"/>
          <w:sz w:val="20"/>
          <w:szCs w:val="20"/>
        </w:rPr>
        <w:t>ớc căn cứ quyết định phân bổ (h</w:t>
      </w:r>
      <w:r>
        <w:rPr>
          <w:rFonts w:ascii="Arial" w:hAnsi="Arial" w:cs="Arial"/>
          <w:sz w:val="20"/>
          <w:szCs w:val="20"/>
          <w:lang w:val="en-US"/>
        </w:rPr>
        <w:t>ỗ</w:t>
      </w:r>
      <w:r>
        <w:rPr>
          <w:rFonts w:ascii="Arial" w:hAnsi="Arial" w:cs="Arial"/>
          <w:sz w:val="20"/>
          <w:szCs w:val="20"/>
        </w:rPr>
        <w:t xml:space="preserve"> trợ vốn) của cấp có thẩm quy</w:t>
      </w:r>
      <w:r>
        <w:rPr>
          <w:rFonts w:ascii="Arial" w:hAnsi="Arial" w:cs="Arial"/>
          <w:sz w:val="20"/>
          <w:szCs w:val="20"/>
          <w:lang w:val="en-US"/>
        </w:rPr>
        <w:t>ề</w:t>
      </w:r>
      <w:r>
        <w:rPr>
          <w:rFonts w:ascii="Arial" w:hAnsi="Arial" w:cs="Arial"/>
          <w:sz w:val="20"/>
          <w:szCs w:val="20"/>
        </w:rPr>
        <w:t>n theo phân c</w:t>
      </w:r>
      <w:r>
        <w:rPr>
          <w:rFonts w:ascii="Arial" w:hAnsi="Arial" w:cs="Arial"/>
          <w:sz w:val="20"/>
          <w:szCs w:val="20"/>
          <w:lang w:val="en-US"/>
        </w:rPr>
        <w:t>ấ</w:t>
      </w:r>
      <w:r>
        <w:rPr>
          <w:rFonts w:ascii="Arial" w:hAnsi="Arial" w:cs="Arial"/>
          <w:sz w:val="20"/>
          <w:szCs w:val="20"/>
        </w:rPr>
        <w:t>p của địa phương, Gi</w:t>
      </w:r>
      <w:r>
        <w:rPr>
          <w:rFonts w:ascii="Arial" w:hAnsi="Arial" w:cs="Arial"/>
          <w:sz w:val="20"/>
          <w:szCs w:val="20"/>
          <w:lang w:val="en-US"/>
        </w:rPr>
        <w:t>ấ</w:t>
      </w:r>
      <w:r w:rsidRPr="004F5CE6">
        <w:rPr>
          <w:rFonts w:ascii="Arial" w:hAnsi="Arial" w:cs="Arial"/>
          <w:sz w:val="20"/>
          <w:szCs w:val="20"/>
        </w:rPr>
        <w:t>y rút dự toán của cơ quan Lao động - Thương b</w:t>
      </w:r>
      <w:r>
        <w:rPr>
          <w:rFonts w:ascii="Arial" w:hAnsi="Arial" w:cs="Arial"/>
          <w:sz w:val="20"/>
          <w:szCs w:val="20"/>
        </w:rPr>
        <w:t xml:space="preserve">inh và Xã hội (hoặc cơ quan </w:t>
      </w:r>
      <w:r>
        <w:rPr>
          <w:rFonts w:ascii="Arial" w:hAnsi="Arial" w:cs="Arial"/>
          <w:sz w:val="20"/>
          <w:szCs w:val="20"/>
          <w:lang w:val="en-US"/>
        </w:rPr>
        <w:t>đ</w:t>
      </w:r>
      <w:r>
        <w:rPr>
          <w:rFonts w:ascii="Arial" w:hAnsi="Arial" w:cs="Arial"/>
          <w:sz w:val="20"/>
          <w:szCs w:val="20"/>
        </w:rPr>
        <w:t>ược S</w:t>
      </w:r>
      <w:r>
        <w:rPr>
          <w:rFonts w:ascii="Arial" w:hAnsi="Arial" w:cs="Arial"/>
          <w:sz w:val="20"/>
          <w:szCs w:val="20"/>
          <w:lang w:val="en-US"/>
        </w:rPr>
        <w:t>ở</w:t>
      </w:r>
      <w:r>
        <w:rPr>
          <w:rFonts w:ascii="Arial" w:hAnsi="Arial" w:cs="Arial"/>
          <w:sz w:val="20"/>
          <w:szCs w:val="20"/>
        </w:rPr>
        <w:t xml:space="preserve"> Lao </w:t>
      </w:r>
      <w:r>
        <w:rPr>
          <w:rFonts w:ascii="Arial" w:hAnsi="Arial" w:cs="Arial"/>
          <w:sz w:val="20"/>
          <w:szCs w:val="20"/>
          <w:lang w:val="en-US"/>
        </w:rPr>
        <w:t>đ</w:t>
      </w:r>
      <w:r w:rsidRPr="004F5CE6">
        <w:rPr>
          <w:rFonts w:ascii="Arial" w:hAnsi="Arial" w:cs="Arial"/>
          <w:sz w:val="20"/>
          <w:szCs w:val="20"/>
        </w:rPr>
        <w:t xml:space="preserve">ộng - Thương binh và </w:t>
      </w:r>
      <w:r>
        <w:rPr>
          <w:rFonts w:ascii="Arial" w:hAnsi="Arial" w:cs="Arial"/>
          <w:sz w:val="20"/>
          <w:szCs w:val="20"/>
        </w:rPr>
        <w:t>Xã hội</w:t>
      </w:r>
      <w:r w:rsidRPr="004F5CE6">
        <w:rPr>
          <w:rFonts w:ascii="Arial" w:hAnsi="Arial" w:cs="Arial"/>
          <w:sz w:val="20"/>
          <w:szCs w:val="20"/>
        </w:rPr>
        <w:t xml:space="preserve"> </w:t>
      </w:r>
      <w:r>
        <w:rPr>
          <w:rFonts w:ascii="Arial" w:hAnsi="Arial" w:cs="Arial"/>
          <w:sz w:val="20"/>
          <w:szCs w:val="20"/>
        </w:rPr>
        <w:t xml:space="preserve">giao dự toán) thực hiện chuyển </w:t>
      </w:r>
      <w:r>
        <w:rPr>
          <w:rFonts w:ascii="Arial" w:hAnsi="Arial" w:cs="Arial"/>
          <w:sz w:val="20"/>
          <w:szCs w:val="20"/>
          <w:lang w:val="en-US"/>
        </w:rPr>
        <w:t>t</w:t>
      </w:r>
      <w:r>
        <w:rPr>
          <w:rFonts w:ascii="Arial" w:hAnsi="Arial" w:cs="Arial"/>
          <w:sz w:val="20"/>
          <w:szCs w:val="20"/>
        </w:rPr>
        <w:t xml:space="preserve">iền sang </w:t>
      </w:r>
      <w:r>
        <w:rPr>
          <w:rFonts w:ascii="Arial" w:hAnsi="Arial" w:cs="Arial"/>
          <w:sz w:val="20"/>
          <w:szCs w:val="20"/>
          <w:lang w:val="en-US"/>
        </w:rPr>
        <w:t>t</w:t>
      </w:r>
      <w:r w:rsidRPr="004F5CE6">
        <w:rPr>
          <w:rFonts w:ascii="Arial" w:hAnsi="Arial" w:cs="Arial"/>
          <w:sz w:val="20"/>
          <w:szCs w:val="20"/>
        </w:rPr>
        <w:t xml:space="preserve">ài khoản tiền gửi của chủ </w:t>
      </w:r>
      <w:r>
        <w:rPr>
          <w:rFonts w:ascii="Arial" w:hAnsi="Arial" w:cs="Arial"/>
          <w:sz w:val="20"/>
          <w:szCs w:val="20"/>
          <w:lang w:val="en-US"/>
        </w:rPr>
        <w:t>đầu tư</w:t>
      </w:r>
      <w:r w:rsidRPr="004F5CE6">
        <w:rPr>
          <w:rFonts w:ascii="Arial" w:hAnsi="Arial" w:cs="Arial"/>
          <w:sz w:val="20"/>
          <w:szCs w:val="20"/>
        </w:rPr>
        <w:t xml:space="preserve"> mở tại Kho bạc Nhà nước. Khi chi từ tài khoản </w:t>
      </w:r>
      <w:r>
        <w:rPr>
          <w:rFonts w:ascii="Arial" w:hAnsi="Arial" w:cs="Arial"/>
          <w:sz w:val="20"/>
          <w:szCs w:val="20"/>
          <w:lang w:val="en-US"/>
        </w:rPr>
        <w:t>tiền</w:t>
      </w:r>
      <w:r>
        <w:rPr>
          <w:rFonts w:ascii="Arial" w:hAnsi="Arial" w:cs="Arial"/>
          <w:sz w:val="20"/>
          <w:szCs w:val="20"/>
        </w:rPr>
        <w:t xml:space="preserve"> gửi, Kho bạc Nhà nước ki</w:t>
      </w:r>
      <w:r>
        <w:rPr>
          <w:rFonts w:ascii="Arial" w:hAnsi="Arial" w:cs="Arial"/>
          <w:sz w:val="20"/>
          <w:szCs w:val="20"/>
          <w:lang w:val="en-US"/>
        </w:rPr>
        <w:t>ể</w:t>
      </w:r>
      <w:r w:rsidRPr="004F5CE6">
        <w:rPr>
          <w:rFonts w:ascii="Arial" w:hAnsi="Arial" w:cs="Arial"/>
          <w:sz w:val="20"/>
          <w:szCs w:val="20"/>
        </w:rPr>
        <w:t>m soát theo quy định.</w:t>
      </w:r>
      <w:bookmarkStart w:id="49" w:name="bookmark47"/>
      <w:bookmarkEnd w:id="49"/>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2.4. </w:t>
      </w:r>
      <w:r w:rsidRPr="004F5CE6">
        <w:rPr>
          <w:rFonts w:ascii="Arial" w:hAnsi="Arial" w:cs="Arial"/>
          <w:sz w:val="20"/>
          <w:szCs w:val="20"/>
        </w:rPr>
        <w:t>Đối với kinh p</w:t>
      </w:r>
      <w:r>
        <w:rPr>
          <w:rFonts w:ascii="Arial" w:hAnsi="Arial" w:cs="Arial"/>
          <w:sz w:val="20"/>
          <w:szCs w:val="20"/>
        </w:rPr>
        <w:t>hí giao nhiệm vụ, đặt hàng, đ</w:t>
      </w:r>
      <w:r>
        <w:rPr>
          <w:rFonts w:ascii="Arial" w:hAnsi="Arial" w:cs="Arial"/>
          <w:sz w:val="20"/>
          <w:szCs w:val="20"/>
          <w:lang w:val="en-US"/>
        </w:rPr>
        <w:t>ấ</w:t>
      </w:r>
      <w:r w:rsidRPr="004F5CE6">
        <w:rPr>
          <w:rFonts w:ascii="Arial" w:hAnsi="Arial" w:cs="Arial"/>
          <w:sz w:val="20"/>
          <w:szCs w:val="20"/>
        </w:rPr>
        <w:t>u thầu cung cấp sản phẩm, dịch vụ công sử dụng NSNN từ nguồn kinh phí chi thường xuyên:</w:t>
      </w:r>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rPr>
        <w:t>a) Đ</w:t>
      </w:r>
      <w:r>
        <w:rPr>
          <w:rFonts w:ascii="Arial" w:hAnsi="Arial" w:cs="Arial"/>
          <w:sz w:val="20"/>
          <w:szCs w:val="20"/>
          <w:lang w:val="en-US"/>
        </w:rPr>
        <w:t>ố</w:t>
      </w:r>
      <w:r w:rsidRPr="004F5CE6">
        <w:rPr>
          <w:rFonts w:ascii="Arial" w:hAnsi="Arial" w:cs="Arial"/>
          <w:sz w:val="20"/>
          <w:szCs w:val="20"/>
        </w:rPr>
        <w:t xml:space="preserve">i với kinh phí </w:t>
      </w:r>
      <w:r>
        <w:rPr>
          <w:rFonts w:ascii="Arial" w:hAnsi="Arial" w:cs="Arial"/>
          <w:sz w:val="20"/>
          <w:szCs w:val="20"/>
        </w:rPr>
        <w:t>giao nhi</w:t>
      </w:r>
      <w:r>
        <w:rPr>
          <w:rFonts w:ascii="Arial" w:hAnsi="Arial" w:cs="Arial"/>
          <w:sz w:val="20"/>
          <w:szCs w:val="20"/>
          <w:lang w:val="en-US"/>
        </w:rPr>
        <w:t>ệ</w:t>
      </w:r>
      <w:r w:rsidRPr="004F5CE6">
        <w:rPr>
          <w:rFonts w:ascii="Arial" w:hAnsi="Arial" w:cs="Arial"/>
          <w:sz w:val="20"/>
          <w:szCs w:val="20"/>
        </w:rPr>
        <w:t>m vụ:</w:t>
      </w:r>
    </w:p>
    <w:p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rPr>
        <w:t>K</w:t>
      </w:r>
      <w:r w:rsidRPr="004F5CE6">
        <w:rPr>
          <w:rFonts w:ascii="Arial" w:hAnsi="Arial" w:cs="Arial"/>
          <w:sz w:val="20"/>
          <w:szCs w:val="20"/>
        </w:rPr>
        <w:t xml:space="preserve">ho bạc Nhà nước căn cứ Dự </w:t>
      </w:r>
      <w:r>
        <w:rPr>
          <w:rFonts w:ascii="Arial" w:hAnsi="Arial" w:cs="Arial"/>
          <w:sz w:val="20"/>
          <w:szCs w:val="20"/>
          <w:lang w:val="en-US"/>
        </w:rPr>
        <w:t>toán</w:t>
      </w:r>
      <w:r>
        <w:rPr>
          <w:rFonts w:ascii="Arial" w:hAnsi="Arial" w:cs="Arial"/>
          <w:sz w:val="20"/>
          <w:szCs w:val="20"/>
        </w:rPr>
        <w:t xml:space="preserve"> </w:t>
      </w:r>
      <w:r>
        <w:rPr>
          <w:rFonts w:ascii="Arial" w:hAnsi="Arial" w:cs="Arial"/>
          <w:sz w:val="20"/>
          <w:szCs w:val="20"/>
          <w:lang w:val="en-US"/>
        </w:rPr>
        <w:t>đ</w:t>
      </w:r>
      <w:r>
        <w:rPr>
          <w:rFonts w:ascii="Arial" w:hAnsi="Arial" w:cs="Arial"/>
          <w:sz w:val="20"/>
          <w:szCs w:val="20"/>
        </w:rPr>
        <w:t>ược cấp có th</w:t>
      </w:r>
      <w:r>
        <w:rPr>
          <w:rFonts w:ascii="Arial" w:hAnsi="Arial" w:cs="Arial"/>
          <w:sz w:val="20"/>
          <w:szCs w:val="20"/>
          <w:lang w:val="en-US"/>
        </w:rPr>
        <w:t>ẩ</w:t>
      </w:r>
      <w:r>
        <w:rPr>
          <w:rFonts w:ascii="Arial" w:hAnsi="Arial" w:cs="Arial"/>
          <w:sz w:val="20"/>
          <w:szCs w:val="20"/>
        </w:rPr>
        <w:t>m quyền giao, Quy</w:t>
      </w:r>
      <w:r>
        <w:rPr>
          <w:rFonts w:ascii="Arial" w:hAnsi="Arial" w:cs="Arial"/>
          <w:sz w:val="20"/>
          <w:szCs w:val="20"/>
          <w:lang w:val="en-US"/>
        </w:rPr>
        <w:t>ế</w:t>
      </w:r>
      <w:r w:rsidRPr="004F5CE6">
        <w:rPr>
          <w:rFonts w:ascii="Arial" w:hAnsi="Arial" w:cs="Arial"/>
          <w:sz w:val="20"/>
          <w:szCs w:val="20"/>
        </w:rPr>
        <w:t xml:space="preserve">t định của cơ quan quản lý cấp trên giao nhiệm vụ cung cấp dịch vụ sự nghiệp công </w:t>
      </w:r>
      <w:r>
        <w:rPr>
          <w:rFonts w:ascii="Arial" w:hAnsi="Arial" w:cs="Arial"/>
          <w:sz w:val="20"/>
          <w:szCs w:val="20"/>
          <w:lang w:val="en-US"/>
        </w:rPr>
        <w:t>sử</w:t>
      </w:r>
      <w:r w:rsidRPr="004F5CE6">
        <w:rPr>
          <w:rFonts w:ascii="Arial" w:hAnsi="Arial" w:cs="Arial"/>
          <w:sz w:val="20"/>
          <w:szCs w:val="20"/>
        </w:rPr>
        <w:t xml:space="preserve"> dụng kinh phí NSNN cho </w:t>
      </w:r>
      <w:r>
        <w:rPr>
          <w:rFonts w:ascii="Arial" w:hAnsi="Arial" w:cs="Arial"/>
          <w:sz w:val="20"/>
          <w:szCs w:val="20"/>
        </w:rPr>
        <w:t>đơn vị sự nghiệp c</w:t>
      </w:r>
      <w:r>
        <w:rPr>
          <w:rFonts w:ascii="Arial" w:hAnsi="Arial" w:cs="Arial"/>
          <w:sz w:val="20"/>
          <w:szCs w:val="20"/>
          <w:lang w:val="en-US"/>
        </w:rPr>
        <w:t>ô</w:t>
      </w:r>
      <w:r>
        <w:rPr>
          <w:rFonts w:ascii="Arial" w:hAnsi="Arial" w:cs="Arial"/>
          <w:sz w:val="20"/>
          <w:szCs w:val="20"/>
        </w:rPr>
        <w:t>ng lập, Văn b</w:t>
      </w:r>
      <w:r>
        <w:rPr>
          <w:rFonts w:ascii="Arial" w:hAnsi="Arial" w:cs="Arial"/>
          <w:sz w:val="20"/>
          <w:szCs w:val="20"/>
          <w:lang w:val="en-US"/>
        </w:rPr>
        <w:t>ả</w:t>
      </w:r>
      <w:r>
        <w:rPr>
          <w:rFonts w:ascii="Arial" w:hAnsi="Arial" w:cs="Arial"/>
          <w:sz w:val="20"/>
          <w:szCs w:val="20"/>
        </w:rPr>
        <w:t xml:space="preserve">n nghiệm thu nhiệm vụ </w:t>
      </w:r>
      <w:r>
        <w:rPr>
          <w:rFonts w:ascii="Arial" w:hAnsi="Arial" w:cs="Arial"/>
          <w:sz w:val="20"/>
          <w:szCs w:val="20"/>
          <w:lang w:val="en-US"/>
        </w:rPr>
        <w:t>đ</w:t>
      </w:r>
      <w:r w:rsidRPr="004F5CE6">
        <w:rPr>
          <w:rFonts w:ascii="Arial" w:hAnsi="Arial" w:cs="Arial"/>
          <w:sz w:val="20"/>
          <w:szCs w:val="20"/>
        </w:rPr>
        <w:t xml:space="preserve">ược giao </w:t>
      </w:r>
      <w:r>
        <w:rPr>
          <w:rFonts w:ascii="Arial" w:hAnsi="Arial" w:cs="Arial"/>
          <w:sz w:val="20"/>
          <w:szCs w:val="20"/>
          <w:lang w:val="en-US"/>
        </w:rPr>
        <w:t>giữa</w:t>
      </w:r>
      <w:r>
        <w:rPr>
          <w:rFonts w:ascii="Arial" w:hAnsi="Arial" w:cs="Arial"/>
          <w:sz w:val="20"/>
          <w:szCs w:val="20"/>
        </w:rPr>
        <w:t xml:space="preserve"> cơ quan </w:t>
      </w:r>
      <w:r>
        <w:rPr>
          <w:rFonts w:ascii="Arial" w:hAnsi="Arial" w:cs="Arial"/>
          <w:sz w:val="20"/>
          <w:szCs w:val="20"/>
          <w:lang w:val="en-US"/>
        </w:rPr>
        <w:t>quản lý cấp trên</w:t>
      </w:r>
      <w:r w:rsidRPr="004F5CE6">
        <w:rPr>
          <w:rFonts w:ascii="Arial" w:hAnsi="Arial" w:cs="Arial"/>
          <w:sz w:val="20"/>
          <w:szCs w:val="20"/>
        </w:rPr>
        <w:t xml:space="preserve"> và đơn vị sự nghiệp công lập </w:t>
      </w:r>
      <w:r>
        <w:rPr>
          <w:rFonts w:ascii="Arial" w:hAnsi="Arial" w:cs="Arial"/>
          <w:sz w:val="20"/>
          <w:szCs w:val="20"/>
          <w:lang w:val="en-US"/>
        </w:rPr>
        <w:t>để</w:t>
      </w:r>
      <w:r w:rsidRPr="004F5CE6">
        <w:rPr>
          <w:rFonts w:ascii="Arial" w:hAnsi="Arial" w:cs="Arial"/>
          <w:sz w:val="20"/>
          <w:szCs w:val="20"/>
        </w:rPr>
        <w:t xml:space="preserve"> </w:t>
      </w:r>
      <w:r>
        <w:rPr>
          <w:rFonts w:ascii="Arial" w:hAnsi="Arial" w:cs="Arial"/>
          <w:sz w:val="20"/>
          <w:szCs w:val="20"/>
        </w:rPr>
        <w:t>kiểm soát</w:t>
      </w:r>
      <w:r w:rsidRPr="004F5CE6">
        <w:rPr>
          <w:rFonts w:ascii="Arial" w:hAnsi="Arial" w:cs="Arial"/>
          <w:sz w:val="20"/>
          <w:szCs w:val="20"/>
        </w:rPr>
        <w:t>, trong đó lưu ý:</w:t>
      </w:r>
      <w:bookmarkStart w:id="50" w:name="bookmark48"/>
      <w:bookmarkEnd w:id="50"/>
    </w:p>
    <w:p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 xml:space="preserve">Nội dung </w:t>
      </w:r>
      <w:r>
        <w:rPr>
          <w:rFonts w:ascii="Arial" w:hAnsi="Arial" w:cs="Arial"/>
          <w:sz w:val="20"/>
          <w:szCs w:val="20"/>
          <w:lang w:val="en-US"/>
        </w:rPr>
        <w:t>đ</w:t>
      </w:r>
      <w:r w:rsidRPr="004F5CE6">
        <w:rPr>
          <w:rFonts w:ascii="Arial" w:hAnsi="Arial" w:cs="Arial"/>
          <w:sz w:val="20"/>
          <w:szCs w:val="20"/>
        </w:rPr>
        <w:t xml:space="preserve">ược giao nhiệm vụ thuộc danh mục dịch vụ sự nghiệp công sử dụng kinh phí NSNN giao nhiệm vụ </w:t>
      </w:r>
      <w:r>
        <w:rPr>
          <w:rFonts w:ascii="Arial" w:hAnsi="Arial" w:cs="Arial"/>
          <w:sz w:val="20"/>
          <w:szCs w:val="20"/>
          <w:lang w:val="en-US"/>
        </w:rPr>
        <w:t>đặt hàng</w:t>
      </w:r>
      <w:r>
        <w:rPr>
          <w:rFonts w:ascii="Arial" w:hAnsi="Arial" w:cs="Arial"/>
          <w:sz w:val="20"/>
          <w:szCs w:val="20"/>
        </w:rPr>
        <w:t xml:space="preserve"> hoặc </w:t>
      </w:r>
      <w:r>
        <w:rPr>
          <w:rFonts w:ascii="Arial" w:hAnsi="Arial" w:cs="Arial"/>
          <w:sz w:val="20"/>
          <w:szCs w:val="20"/>
          <w:lang w:val="en-US"/>
        </w:rPr>
        <w:t>đấ</w:t>
      </w:r>
      <w:r w:rsidRPr="004F5CE6">
        <w:rPr>
          <w:rFonts w:ascii="Arial" w:hAnsi="Arial" w:cs="Arial"/>
          <w:sz w:val="20"/>
          <w:szCs w:val="20"/>
        </w:rPr>
        <w:t xml:space="preserve">u thầu (theo Biểu 01 </w:t>
      </w:r>
      <w:r>
        <w:rPr>
          <w:rFonts w:ascii="Arial" w:hAnsi="Arial" w:cs="Arial"/>
          <w:sz w:val="20"/>
          <w:szCs w:val="20"/>
        </w:rPr>
        <w:t>của</w:t>
      </w:r>
      <w:r w:rsidRPr="004F5CE6">
        <w:rPr>
          <w:rFonts w:ascii="Arial" w:hAnsi="Arial" w:cs="Arial"/>
          <w:sz w:val="20"/>
          <w:szCs w:val="20"/>
        </w:rPr>
        <w:t xml:space="preserve"> Phụ </w:t>
      </w:r>
      <w:r>
        <w:rPr>
          <w:rFonts w:ascii="Arial" w:hAnsi="Arial" w:cs="Arial"/>
          <w:sz w:val="20"/>
          <w:szCs w:val="20"/>
          <w:lang w:val="en-US"/>
        </w:rPr>
        <w:t>lục</w:t>
      </w:r>
      <w:r w:rsidRPr="004F5CE6">
        <w:rPr>
          <w:rFonts w:ascii="Arial" w:hAnsi="Arial" w:cs="Arial"/>
          <w:sz w:val="20"/>
          <w:szCs w:val="20"/>
        </w:rPr>
        <w:t xml:space="preserve"> I ban hành kèm theo Nghị định số 32/20</w:t>
      </w:r>
      <w:r>
        <w:rPr>
          <w:rFonts w:ascii="Arial" w:hAnsi="Arial" w:cs="Arial"/>
          <w:sz w:val="20"/>
          <w:szCs w:val="20"/>
        </w:rPr>
        <w:t>19/NĐ-CP) hoặc Quyết định của c</w:t>
      </w:r>
      <w:r>
        <w:rPr>
          <w:rFonts w:ascii="Arial" w:hAnsi="Arial" w:cs="Arial"/>
          <w:sz w:val="20"/>
          <w:szCs w:val="20"/>
          <w:lang w:val="en-US"/>
        </w:rPr>
        <w:t>ấ</w:t>
      </w:r>
      <w:r>
        <w:rPr>
          <w:rFonts w:ascii="Arial" w:hAnsi="Arial" w:cs="Arial"/>
          <w:sz w:val="20"/>
          <w:szCs w:val="20"/>
        </w:rPr>
        <w:t>p có th</w:t>
      </w:r>
      <w:r>
        <w:rPr>
          <w:rFonts w:ascii="Arial" w:hAnsi="Arial" w:cs="Arial"/>
          <w:sz w:val="20"/>
          <w:szCs w:val="20"/>
          <w:lang w:val="en-US"/>
        </w:rPr>
        <w:t>ẩ</w:t>
      </w:r>
      <w:r w:rsidRPr="004F5CE6">
        <w:rPr>
          <w:rFonts w:ascii="Arial" w:hAnsi="Arial" w:cs="Arial"/>
          <w:sz w:val="20"/>
          <w:szCs w:val="20"/>
        </w:rPr>
        <w:t>m quyền về danh mục dịch vụ sự nghiệp công sử dụng kinh phí NSNN thực hiện theo phương thức giao nhiệm vụ.</w:t>
      </w:r>
      <w:bookmarkStart w:id="51" w:name="bookmark49"/>
      <w:bookmarkEnd w:id="51"/>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4F5CE6">
        <w:rPr>
          <w:rFonts w:ascii="Arial" w:hAnsi="Arial" w:cs="Arial"/>
          <w:sz w:val="20"/>
          <w:szCs w:val="20"/>
        </w:rPr>
        <w:t>Kinh p</w:t>
      </w:r>
      <w:r>
        <w:rPr>
          <w:rFonts w:ascii="Arial" w:hAnsi="Arial" w:cs="Arial"/>
          <w:sz w:val="20"/>
          <w:szCs w:val="20"/>
        </w:rPr>
        <w:t xml:space="preserve">hí giao nhiệm vụ kiểm soát như </w:t>
      </w:r>
      <w:r>
        <w:rPr>
          <w:rFonts w:ascii="Arial" w:hAnsi="Arial" w:cs="Arial"/>
          <w:sz w:val="20"/>
          <w:szCs w:val="20"/>
          <w:lang w:val="en-US"/>
        </w:rPr>
        <w:t>đ</w:t>
      </w:r>
      <w:r w:rsidRPr="004F5CE6">
        <w:rPr>
          <w:rFonts w:ascii="Arial" w:hAnsi="Arial" w:cs="Arial"/>
          <w:sz w:val="20"/>
          <w:szCs w:val="20"/>
        </w:rPr>
        <w:t xml:space="preserve">ối với nguồn kinh phí chi nhiệm vụ thường xuyên không giao tự chủ theo quy định tại tiết a điểm 5.1 khoản 5 Điều này và các quy </w:t>
      </w:r>
      <w:r>
        <w:rPr>
          <w:rFonts w:ascii="Arial" w:hAnsi="Arial" w:cs="Arial"/>
          <w:sz w:val="20"/>
          <w:szCs w:val="20"/>
        </w:rPr>
        <w:t>định</w:t>
      </w:r>
      <w:r w:rsidRPr="004F5CE6">
        <w:rPr>
          <w:rFonts w:ascii="Arial" w:hAnsi="Arial" w:cs="Arial"/>
          <w:sz w:val="20"/>
          <w:szCs w:val="20"/>
        </w:rPr>
        <w:t xml:space="preserve"> </w:t>
      </w:r>
      <w:r>
        <w:rPr>
          <w:rFonts w:ascii="Arial" w:hAnsi="Arial" w:cs="Arial"/>
          <w:sz w:val="20"/>
          <w:szCs w:val="20"/>
          <w:lang w:val="en-US"/>
        </w:rPr>
        <w:t>về</w:t>
      </w:r>
      <w:r w:rsidRPr="004F5CE6">
        <w:rPr>
          <w:rFonts w:ascii="Arial" w:hAnsi="Arial" w:cs="Arial"/>
          <w:sz w:val="20"/>
          <w:szCs w:val="20"/>
        </w:rPr>
        <w:t xml:space="preserve"> tạm ứng, thanh toán; nghiệm thu nh</w:t>
      </w:r>
      <w:r>
        <w:rPr>
          <w:rFonts w:ascii="Arial" w:hAnsi="Arial" w:cs="Arial"/>
          <w:sz w:val="20"/>
          <w:szCs w:val="20"/>
        </w:rPr>
        <w:t>iệm vụ được giao tại Quy</w:t>
      </w:r>
      <w:r>
        <w:rPr>
          <w:rFonts w:ascii="Arial" w:hAnsi="Arial" w:cs="Arial"/>
          <w:sz w:val="20"/>
          <w:szCs w:val="20"/>
          <w:lang w:val="en-US"/>
        </w:rPr>
        <w:t>ế</w:t>
      </w:r>
      <w:r w:rsidRPr="004F5CE6">
        <w:rPr>
          <w:rFonts w:ascii="Arial" w:hAnsi="Arial" w:cs="Arial"/>
          <w:sz w:val="20"/>
          <w:szCs w:val="20"/>
        </w:rPr>
        <w:t xml:space="preserve">t định </w:t>
      </w:r>
      <w:r>
        <w:rPr>
          <w:rFonts w:ascii="Arial" w:hAnsi="Arial" w:cs="Arial"/>
          <w:sz w:val="20"/>
          <w:szCs w:val="20"/>
        </w:rPr>
        <w:t>của</w:t>
      </w:r>
      <w:r w:rsidRPr="004F5CE6">
        <w:rPr>
          <w:rFonts w:ascii="Arial" w:hAnsi="Arial" w:cs="Arial"/>
          <w:sz w:val="20"/>
          <w:szCs w:val="20"/>
        </w:rPr>
        <w:t xml:space="preserve"> cơ quan </w:t>
      </w:r>
      <w:r>
        <w:rPr>
          <w:rFonts w:ascii="Arial" w:hAnsi="Arial" w:cs="Arial"/>
          <w:sz w:val="20"/>
          <w:szCs w:val="20"/>
        </w:rPr>
        <w:t>quản lý c</w:t>
      </w:r>
      <w:r>
        <w:rPr>
          <w:rFonts w:ascii="Arial" w:hAnsi="Arial" w:cs="Arial"/>
          <w:sz w:val="20"/>
          <w:szCs w:val="20"/>
          <w:lang w:val="en-US"/>
        </w:rPr>
        <w:t>ấ</w:t>
      </w:r>
      <w:r>
        <w:rPr>
          <w:rFonts w:ascii="Arial" w:hAnsi="Arial" w:cs="Arial"/>
          <w:sz w:val="20"/>
          <w:szCs w:val="20"/>
        </w:rPr>
        <w:t>p trên giao nhiệm vụ cung c</w:t>
      </w:r>
      <w:r>
        <w:rPr>
          <w:rFonts w:ascii="Arial" w:hAnsi="Arial" w:cs="Arial"/>
          <w:sz w:val="20"/>
          <w:szCs w:val="20"/>
          <w:lang w:val="en-US"/>
        </w:rPr>
        <w:t>ấ</w:t>
      </w:r>
      <w:r w:rsidRPr="004F5CE6">
        <w:rPr>
          <w:rFonts w:ascii="Arial" w:hAnsi="Arial" w:cs="Arial"/>
          <w:sz w:val="20"/>
          <w:szCs w:val="20"/>
        </w:rPr>
        <w:t>p dịch vụ sự nghiệp công sử dụng kinh phí NSNN cho đơn vị sự nghiệp công lập.</w:t>
      </w:r>
    </w:p>
    <w:p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rPr>
        <w:t>b) Đ</w:t>
      </w:r>
      <w:r>
        <w:rPr>
          <w:rFonts w:ascii="Arial" w:hAnsi="Arial" w:cs="Arial"/>
          <w:sz w:val="20"/>
          <w:szCs w:val="20"/>
          <w:lang w:val="en-US"/>
        </w:rPr>
        <w:t>ố</w:t>
      </w:r>
      <w:r>
        <w:rPr>
          <w:rFonts w:ascii="Arial" w:hAnsi="Arial" w:cs="Arial"/>
          <w:sz w:val="20"/>
          <w:szCs w:val="20"/>
        </w:rPr>
        <w:t xml:space="preserve">i với kinh phí </w:t>
      </w:r>
      <w:r>
        <w:rPr>
          <w:rFonts w:ascii="Arial" w:hAnsi="Arial" w:cs="Arial"/>
          <w:sz w:val="20"/>
          <w:szCs w:val="20"/>
          <w:lang w:val="en-US"/>
        </w:rPr>
        <w:t>đ</w:t>
      </w:r>
      <w:r w:rsidRPr="004F5CE6">
        <w:rPr>
          <w:rFonts w:ascii="Arial" w:hAnsi="Arial" w:cs="Arial"/>
          <w:sz w:val="20"/>
          <w:szCs w:val="20"/>
        </w:rPr>
        <w:t xml:space="preserve">ặt hàng cho </w:t>
      </w:r>
      <w:r>
        <w:rPr>
          <w:rFonts w:ascii="Arial" w:hAnsi="Arial" w:cs="Arial"/>
          <w:sz w:val="20"/>
          <w:szCs w:val="20"/>
        </w:rPr>
        <w:t>đơn</w:t>
      </w:r>
      <w:r w:rsidRPr="004F5CE6">
        <w:rPr>
          <w:rFonts w:ascii="Arial" w:hAnsi="Arial" w:cs="Arial"/>
          <w:sz w:val="20"/>
          <w:szCs w:val="20"/>
        </w:rPr>
        <w:t xml:space="preserve"> vị sự nghiệp công lập trực thuộc:</w:t>
      </w:r>
      <w:bookmarkStart w:id="52" w:name="bookmark50"/>
      <w:bookmarkEnd w:id="52"/>
    </w:p>
    <w:p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 </w:t>
      </w:r>
      <w:r w:rsidRPr="004F5CE6">
        <w:rPr>
          <w:rFonts w:ascii="Arial" w:hAnsi="Arial" w:cs="Arial"/>
          <w:sz w:val="20"/>
          <w:szCs w:val="20"/>
        </w:rPr>
        <w:t>Kho bạc Nhà nước thực hiệ</w:t>
      </w:r>
      <w:r>
        <w:rPr>
          <w:rFonts w:ascii="Arial" w:hAnsi="Arial" w:cs="Arial"/>
          <w:sz w:val="20"/>
          <w:szCs w:val="20"/>
        </w:rPr>
        <w:t>n ki</w:t>
      </w:r>
      <w:r>
        <w:rPr>
          <w:rFonts w:ascii="Arial" w:hAnsi="Arial" w:cs="Arial"/>
          <w:sz w:val="20"/>
          <w:szCs w:val="20"/>
          <w:lang w:val="en-US"/>
        </w:rPr>
        <w:t>ể</w:t>
      </w:r>
      <w:r>
        <w:rPr>
          <w:rFonts w:ascii="Arial" w:hAnsi="Arial" w:cs="Arial"/>
          <w:sz w:val="20"/>
          <w:szCs w:val="20"/>
        </w:rPr>
        <w:t>m soát đ</w:t>
      </w:r>
      <w:r>
        <w:rPr>
          <w:rFonts w:ascii="Arial" w:hAnsi="Arial" w:cs="Arial"/>
          <w:sz w:val="20"/>
          <w:szCs w:val="20"/>
          <w:lang w:val="en-US"/>
        </w:rPr>
        <w:t>ả</w:t>
      </w:r>
      <w:r>
        <w:rPr>
          <w:rFonts w:ascii="Arial" w:hAnsi="Arial" w:cs="Arial"/>
          <w:sz w:val="20"/>
          <w:szCs w:val="20"/>
        </w:rPr>
        <w:t>m b</w:t>
      </w:r>
      <w:r>
        <w:rPr>
          <w:rFonts w:ascii="Arial" w:hAnsi="Arial" w:cs="Arial"/>
          <w:sz w:val="20"/>
          <w:szCs w:val="20"/>
          <w:lang w:val="en-US"/>
        </w:rPr>
        <w:t>ả</w:t>
      </w:r>
      <w:r w:rsidRPr="004F5CE6">
        <w:rPr>
          <w:rFonts w:ascii="Arial" w:hAnsi="Arial" w:cs="Arial"/>
          <w:sz w:val="20"/>
          <w:szCs w:val="20"/>
        </w:rPr>
        <w:t>o: Sản phẩm, dịch vụ được đặt hàng thuộc danh mục dịch vụ sự nghiệp công sử dụng kinh phí NSNN</w:t>
      </w:r>
      <w:r>
        <w:rPr>
          <w:rFonts w:ascii="Arial" w:hAnsi="Arial" w:cs="Arial"/>
          <w:sz w:val="20"/>
          <w:szCs w:val="20"/>
        </w:rPr>
        <w:t xml:space="preserve"> giao nhiệm vụ, đặt hàng hoặc đ</w:t>
      </w:r>
      <w:r>
        <w:rPr>
          <w:rFonts w:ascii="Arial" w:hAnsi="Arial" w:cs="Arial"/>
          <w:sz w:val="20"/>
          <w:szCs w:val="20"/>
          <w:lang w:val="en-US"/>
        </w:rPr>
        <w:t>ấ</w:t>
      </w:r>
      <w:r w:rsidRPr="004F5CE6">
        <w:rPr>
          <w:rFonts w:ascii="Arial" w:hAnsi="Arial" w:cs="Arial"/>
          <w:sz w:val="20"/>
          <w:szCs w:val="20"/>
        </w:rPr>
        <w:t xml:space="preserve">u thầu và danh mục </w:t>
      </w:r>
      <w:r>
        <w:rPr>
          <w:rFonts w:ascii="Arial" w:hAnsi="Arial" w:cs="Arial"/>
          <w:sz w:val="20"/>
          <w:szCs w:val="20"/>
          <w:lang w:val="en-US"/>
        </w:rPr>
        <w:t>sản phẩm</w:t>
      </w:r>
      <w:r>
        <w:rPr>
          <w:rFonts w:ascii="Arial" w:hAnsi="Arial" w:cs="Arial"/>
          <w:sz w:val="20"/>
          <w:szCs w:val="20"/>
        </w:rPr>
        <w:t xml:space="preserve">, dịch vụ công ích thực hiện </w:t>
      </w:r>
      <w:r>
        <w:rPr>
          <w:rFonts w:ascii="Arial" w:hAnsi="Arial" w:cs="Arial"/>
          <w:sz w:val="20"/>
          <w:szCs w:val="20"/>
          <w:lang w:val="en-US"/>
        </w:rPr>
        <w:t>đ</w:t>
      </w:r>
      <w:r>
        <w:rPr>
          <w:rFonts w:ascii="Arial" w:hAnsi="Arial" w:cs="Arial"/>
          <w:sz w:val="20"/>
          <w:szCs w:val="20"/>
        </w:rPr>
        <w:t xml:space="preserve">ặt hàng hoặc </w:t>
      </w:r>
      <w:r>
        <w:rPr>
          <w:rFonts w:ascii="Arial" w:hAnsi="Arial" w:cs="Arial"/>
          <w:sz w:val="20"/>
          <w:szCs w:val="20"/>
          <w:lang w:val="en-US"/>
        </w:rPr>
        <w:t>đ</w:t>
      </w:r>
      <w:r w:rsidRPr="004F5CE6">
        <w:rPr>
          <w:rFonts w:ascii="Arial" w:hAnsi="Arial" w:cs="Arial"/>
          <w:sz w:val="20"/>
          <w:szCs w:val="20"/>
        </w:rPr>
        <w:t xml:space="preserve">ấu thầu (theo Phụ lục số I và Phụ lục </w:t>
      </w:r>
      <w:r>
        <w:rPr>
          <w:rFonts w:ascii="Arial" w:hAnsi="Arial" w:cs="Arial"/>
          <w:sz w:val="20"/>
          <w:szCs w:val="20"/>
          <w:lang w:val="en-US"/>
        </w:rPr>
        <w:t>số</w:t>
      </w:r>
      <w:r w:rsidRPr="004F5CE6">
        <w:rPr>
          <w:rFonts w:ascii="Arial" w:hAnsi="Arial" w:cs="Arial"/>
          <w:sz w:val="20"/>
          <w:szCs w:val="20"/>
        </w:rPr>
        <w:t xml:space="preserve"> II ban hành kèm theo Nghị định số 32/2019/NĐ-CP) hoặc Quyết định </w:t>
      </w:r>
      <w:r>
        <w:rPr>
          <w:rFonts w:ascii="Arial" w:hAnsi="Arial" w:cs="Arial"/>
          <w:sz w:val="20"/>
          <w:szCs w:val="20"/>
        </w:rPr>
        <w:t>của c</w:t>
      </w:r>
      <w:r>
        <w:rPr>
          <w:rFonts w:ascii="Arial" w:hAnsi="Arial" w:cs="Arial"/>
          <w:sz w:val="20"/>
          <w:szCs w:val="20"/>
          <w:lang w:val="en-US"/>
        </w:rPr>
        <w:t>ấ</w:t>
      </w:r>
      <w:r w:rsidRPr="004F5CE6">
        <w:rPr>
          <w:rFonts w:ascii="Arial" w:hAnsi="Arial" w:cs="Arial"/>
          <w:sz w:val="20"/>
          <w:szCs w:val="20"/>
        </w:rPr>
        <w:t>p có thẩm quyền về danh mục dịch vụ sự nghiệp công sử dụng N</w:t>
      </w:r>
      <w:r>
        <w:rPr>
          <w:rFonts w:ascii="Arial" w:hAnsi="Arial" w:cs="Arial"/>
          <w:sz w:val="20"/>
          <w:szCs w:val="20"/>
        </w:rPr>
        <w:t xml:space="preserve">SNN thực hiện theo phương thức </w:t>
      </w:r>
      <w:r>
        <w:rPr>
          <w:rFonts w:ascii="Arial" w:hAnsi="Arial" w:cs="Arial"/>
          <w:sz w:val="20"/>
          <w:szCs w:val="20"/>
          <w:lang w:val="en-US"/>
        </w:rPr>
        <w:t>đ</w:t>
      </w:r>
      <w:r w:rsidRPr="004F5CE6">
        <w:rPr>
          <w:rFonts w:ascii="Arial" w:hAnsi="Arial" w:cs="Arial"/>
          <w:sz w:val="20"/>
          <w:szCs w:val="20"/>
        </w:rPr>
        <w:t xml:space="preserve">ặt hàng; có </w:t>
      </w:r>
      <w:r>
        <w:rPr>
          <w:rFonts w:ascii="Arial" w:hAnsi="Arial" w:cs="Arial"/>
          <w:sz w:val="20"/>
          <w:szCs w:val="20"/>
        </w:rPr>
        <w:t>đơn</w:t>
      </w:r>
      <w:r w:rsidRPr="004F5CE6">
        <w:rPr>
          <w:rFonts w:ascii="Arial" w:hAnsi="Arial" w:cs="Arial"/>
          <w:sz w:val="20"/>
          <w:szCs w:val="20"/>
        </w:rPr>
        <w:t xml:space="preserve"> giá, giá dịch vụ </w:t>
      </w:r>
      <w:r>
        <w:rPr>
          <w:rFonts w:ascii="Arial" w:hAnsi="Arial" w:cs="Arial"/>
          <w:sz w:val="20"/>
          <w:szCs w:val="20"/>
        </w:rPr>
        <w:t>sự nghiệp công do cơ quan có th</w:t>
      </w:r>
      <w:r>
        <w:rPr>
          <w:rFonts w:ascii="Arial" w:hAnsi="Arial" w:cs="Arial"/>
          <w:sz w:val="20"/>
          <w:szCs w:val="20"/>
          <w:lang w:val="en-US"/>
        </w:rPr>
        <w:t>ẩ</w:t>
      </w:r>
      <w:r>
        <w:rPr>
          <w:rFonts w:ascii="Arial" w:hAnsi="Arial" w:cs="Arial"/>
          <w:sz w:val="20"/>
          <w:szCs w:val="20"/>
        </w:rPr>
        <w:t>m quy</w:t>
      </w:r>
      <w:r>
        <w:rPr>
          <w:rFonts w:ascii="Arial" w:hAnsi="Arial" w:cs="Arial"/>
          <w:sz w:val="20"/>
          <w:szCs w:val="20"/>
          <w:lang w:val="en-US"/>
        </w:rPr>
        <w:t>ề</w:t>
      </w:r>
      <w:r w:rsidRPr="004F5CE6">
        <w:rPr>
          <w:rFonts w:ascii="Arial" w:hAnsi="Arial" w:cs="Arial"/>
          <w:sz w:val="20"/>
          <w:szCs w:val="20"/>
        </w:rPr>
        <w:t xml:space="preserve">n ban hành làm cơ sở </w:t>
      </w:r>
      <w:r>
        <w:rPr>
          <w:rFonts w:ascii="Arial" w:hAnsi="Arial" w:cs="Arial"/>
          <w:sz w:val="20"/>
          <w:szCs w:val="20"/>
          <w:lang w:val="en-US"/>
        </w:rPr>
        <w:t>để</w:t>
      </w:r>
      <w:r w:rsidRPr="004F5CE6">
        <w:rPr>
          <w:rFonts w:ascii="Arial" w:hAnsi="Arial" w:cs="Arial"/>
          <w:sz w:val="20"/>
          <w:szCs w:val="20"/>
        </w:rPr>
        <w:t xml:space="preserve"> đặt hàng.</w:t>
      </w:r>
      <w:bookmarkStart w:id="53" w:name="bookmark51"/>
      <w:bookmarkEnd w:id="53"/>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4F5CE6">
        <w:rPr>
          <w:rFonts w:ascii="Arial" w:hAnsi="Arial" w:cs="Arial"/>
          <w:sz w:val="20"/>
          <w:szCs w:val="20"/>
        </w:rPr>
        <w:t xml:space="preserve">Căn cứ phương thức thanh toán quy định tại Quyết </w:t>
      </w:r>
      <w:r>
        <w:rPr>
          <w:rFonts w:ascii="Arial" w:hAnsi="Arial" w:cs="Arial"/>
          <w:sz w:val="20"/>
          <w:szCs w:val="20"/>
        </w:rPr>
        <w:t>định</w:t>
      </w:r>
      <w:r w:rsidRPr="004F5CE6">
        <w:rPr>
          <w:rFonts w:ascii="Arial" w:hAnsi="Arial" w:cs="Arial"/>
          <w:sz w:val="20"/>
          <w:szCs w:val="20"/>
        </w:rPr>
        <w:t xml:space="preserve"> của cơ quan quản lý </w:t>
      </w:r>
      <w:r>
        <w:rPr>
          <w:rFonts w:ascii="Arial" w:hAnsi="Arial" w:cs="Arial"/>
          <w:sz w:val="20"/>
          <w:szCs w:val="20"/>
          <w:lang w:val="en-US"/>
        </w:rPr>
        <w:t>cấp</w:t>
      </w:r>
      <w:r>
        <w:rPr>
          <w:rFonts w:ascii="Arial" w:hAnsi="Arial" w:cs="Arial"/>
          <w:sz w:val="20"/>
          <w:szCs w:val="20"/>
        </w:rPr>
        <w:t xml:space="preserve"> trên </w:t>
      </w:r>
      <w:r>
        <w:rPr>
          <w:rFonts w:ascii="Arial" w:hAnsi="Arial" w:cs="Arial"/>
          <w:sz w:val="20"/>
          <w:szCs w:val="20"/>
          <w:lang w:val="en-US"/>
        </w:rPr>
        <w:t>đ</w:t>
      </w:r>
      <w:r w:rsidRPr="004F5CE6">
        <w:rPr>
          <w:rFonts w:ascii="Arial" w:hAnsi="Arial" w:cs="Arial"/>
          <w:sz w:val="20"/>
          <w:szCs w:val="20"/>
        </w:rPr>
        <w:t xml:space="preserve">ặt hàng đơn vị sự nghiệp công lập trực thuộc cung </w:t>
      </w:r>
      <w:r>
        <w:rPr>
          <w:rFonts w:ascii="Arial" w:hAnsi="Arial" w:cs="Arial"/>
          <w:sz w:val="20"/>
          <w:szCs w:val="20"/>
          <w:lang w:val="en-US"/>
        </w:rPr>
        <w:t>cấp</w:t>
      </w:r>
      <w:r w:rsidRPr="004F5CE6">
        <w:rPr>
          <w:rFonts w:ascii="Arial" w:hAnsi="Arial" w:cs="Arial"/>
          <w:sz w:val="20"/>
          <w:szCs w:val="20"/>
        </w:rPr>
        <w:t xml:space="preserve"> dịch vụ sự nghiệp công </w:t>
      </w:r>
      <w:r>
        <w:rPr>
          <w:rFonts w:ascii="Arial" w:hAnsi="Arial" w:cs="Arial"/>
          <w:sz w:val="20"/>
          <w:szCs w:val="20"/>
          <w:lang w:val="en-US"/>
        </w:rPr>
        <w:t>sử</w:t>
      </w:r>
      <w:r>
        <w:rPr>
          <w:rFonts w:ascii="Arial" w:hAnsi="Arial" w:cs="Arial"/>
          <w:sz w:val="20"/>
          <w:szCs w:val="20"/>
        </w:rPr>
        <w:t xml:space="preserve"> dụng kinh phí NSNN theo M</w:t>
      </w:r>
      <w:r>
        <w:rPr>
          <w:rFonts w:ascii="Arial" w:hAnsi="Arial" w:cs="Arial"/>
          <w:sz w:val="20"/>
          <w:szCs w:val="20"/>
          <w:lang w:val="en-US"/>
        </w:rPr>
        <w:t>ẫ</w:t>
      </w:r>
      <w:r w:rsidRPr="004F5CE6">
        <w:rPr>
          <w:rFonts w:ascii="Arial" w:hAnsi="Arial" w:cs="Arial"/>
          <w:sz w:val="20"/>
          <w:szCs w:val="20"/>
        </w:rPr>
        <w:t xml:space="preserve">u số 01 ban hành kèm theo Nghị </w:t>
      </w:r>
      <w:r>
        <w:rPr>
          <w:rFonts w:ascii="Arial" w:hAnsi="Arial" w:cs="Arial"/>
          <w:sz w:val="20"/>
          <w:szCs w:val="20"/>
        </w:rPr>
        <w:t>định</w:t>
      </w:r>
      <w:r w:rsidRPr="004F5CE6">
        <w:rPr>
          <w:rFonts w:ascii="Arial" w:hAnsi="Arial" w:cs="Arial"/>
          <w:sz w:val="20"/>
          <w:szCs w:val="20"/>
        </w:rPr>
        <w:t xml:space="preserve"> số 32/2019/NĐ-CP (Quyết định đặt hàng); Kho bạc Nhà nước thực hiện tạm ứng vào tài khoản </w:t>
      </w:r>
      <w:r>
        <w:rPr>
          <w:rFonts w:ascii="Arial" w:hAnsi="Arial" w:cs="Arial"/>
          <w:sz w:val="20"/>
          <w:szCs w:val="20"/>
          <w:lang w:val="en-US"/>
        </w:rPr>
        <w:t>tiền</w:t>
      </w:r>
      <w:r w:rsidRPr="004F5CE6">
        <w:rPr>
          <w:rFonts w:ascii="Arial" w:hAnsi="Arial" w:cs="Arial"/>
          <w:sz w:val="20"/>
          <w:szCs w:val="20"/>
        </w:rPr>
        <w:t xml:space="preserve"> gửi của đơn vị sự nghiệp công lập mở tại Kho bạc Nhà nước theo đúng mức tạm ứng quy định tại Quyết định đặt hàng. Khi chi từ tài khoản </w:t>
      </w:r>
      <w:r>
        <w:rPr>
          <w:rFonts w:ascii="Arial" w:hAnsi="Arial" w:cs="Arial"/>
          <w:sz w:val="20"/>
          <w:szCs w:val="20"/>
          <w:lang w:val="en-US"/>
        </w:rPr>
        <w:t>tiền</w:t>
      </w:r>
      <w:r w:rsidRPr="004F5CE6">
        <w:rPr>
          <w:rFonts w:ascii="Arial" w:hAnsi="Arial" w:cs="Arial"/>
          <w:sz w:val="20"/>
          <w:szCs w:val="20"/>
        </w:rPr>
        <w:t xml:space="preserve"> gửi của đơn vị sự nghiệp công lập, Kho bạc Nhà nước thực hiện kiểm soát theo </w:t>
      </w:r>
      <w:r>
        <w:rPr>
          <w:rFonts w:ascii="Arial" w:hAnsi="Arial" w:cs="Arial"/>
          <w:sz w:val="20"/>
          <w:szCs w:val="20"/>
          <w:lang w:val="en-US"/>
        </w:rPr>
        <w:t>đúng</w:t>
      </w:r>
      <w:r w:rsidRPr="004F5CE6">
        <w:rPr>
          <w:rFonts w:ascii="Arial" w:hAnsi="Arial" w:cs="Arial"/>
          <w:sz w:val="20"/>
          <w:szCs w:val="20"/>
        </w:rPr>
        <w:t xml:space="preserve"> quy </w:t>
      </w:r>
      <w:r>
        <w:rPr>
          <w:rFonts w:ascii="Arial" w:hAnsi="Arial" w:cs="Arial"/>
          <w:sz w:val="20"/>
          <w:szCs w:val="20"/>
          <w:lang w:val="en-US"/>
        </w:rPr>
        <w:t>chế</w:t>
      </w:r>
      <w:r w:rsidRPr="004F5CE6">
        <w:rPr>
          <w:rFonts w:ascii="Arial" w:hAnsi="Arial" w:cs="Arial"/>
          <w:sz w:val="20"/>
          <w:szCs w:val="20"/>
        </w:rPr>
        <w:t xml:space="preserve"> chi tiêu nội bộ và phù hợp với: Quyết </w:t>
      </w:r>
      <w:r>
        <w:rPr>
          <w:rFonts w:ascii="Arial" w:hAnsi="Arial" w:cs="Arial"/>
          <w:sz w:val="20"/>
          <w:szCs w:val="20"/>
        </w:rPr>
        <w:t>định</w:t>
      </w:r>
      <w:r w:rsidRPr="004F5CE6">
        <w:rPr>
          <w:rFonts w:ascii="Arial" w:hAnsi="Arial" w:cs="Arial"/>
          <w:sz w:val="20"/>
          <w:szCs w:val="20"/>
        </w:rPr>
        <w:t xml:space="preserve"> giao quyền </w:t>
      </w:r>
      <w:r>
        <w:rPr>
          <w:rFonts w:ascii="Arial" w:hAnsi="Arial" w:cs="Arial"/>
          <w:sz w:val="20"/>
          <w:szCs w:val="20"/>
          <w:lang w:val="en-US"/>
        </w:rPr>
        <w:t>tự chủ</w:t>
      </w:r>
      <w:r>
        <w:rPr>
          <w:rFonts w:ascii="Arial" w:hAnsi="Arial" w:cs="Arial"/>
          <w:sz w:val="20"/>
          <w:szCs w:val="20"/>
        </w:rPr>
        <w:t xml:space="preserve"> của cấp có th</w:t>
      </w:r>
      <w:r>
        <w:rPr>
          <w:rFonts w:ascii="Arial" w:hAnsi="Arial" w:cs="Arial"/>
          <w:sz w:val="20"/>
          <w:szCs w:val="20"/>
          <w:lang w:val="en-US"/>
        </w:rPr>
        <w:t>ẩ</w:t>
      </w:r>
      <w:r w:rsidRPr="004F5CE6">
        <w:rPr>
          <w:rFonts w:ascii="Arial" w:hAnsi="Arial" w:cs="Arial"/>
          <w:sz w:val="20"/>
          <w:szCs w:val="20"/>
        </w:rPr>
        <w:t xml:space="preserve">m quyền; định mức (mức chi) theo quy định tại các </w:t>
      </w:r>
      <w:r>
        <w:rPr>
          <w:rFonts w:ascii="Arial" w:hAnsi="Arial" w:cs="Arial"/>
          <w:sz w:val="20"/>
          <w:szCs w:val="20"/>
          <w:lang w:val="en-US"/>
        </w:rPr>
        <w:t>văn bản</w:t>
      </w:r>
      <w:r w:rsidRPr="004F5CE6">
        <w:rPr>
          <w:rFonts w:ascii="Arial" w:hAnsi="Arial" w:cs="Arial"/>
          <w:sz w:val="20"/>
          <w:szCs w:val="20"/>
        </w:rPr>
        <w:t xml:space="preserve"> quy phạm pháp luật.</w:t>
      </w:r>
    </w:p>
    <w:p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Khi thanh toán tạm </w:t>
      </w:r>
      <w:r>
        <w:rPr>
          <w:rFonts w:ascii="Arial" w:hAnsi="Arial" w:cs="Arial"/>
          <w:sz w:val="20"/>
          <w:szCs w:val="20"/>
          <w:lang w:val="en-US"/>
        </w:rPr>
        <w:t>ứng</w:t>
      </w:r>
      <w:r>
        <w:rPr>
          <w:rFonts w:ascii="Arial" w:hAnsi="Arial" w:cs="Arial"/>
          <w:sz w:val="20"/>
          <w:szCs w:val="20"/>
        </w:rPr>
        <w:t>, Kho b</w:t>
      </w:r>
      <w:r>
        <w:rPr>
          <w:rFonts w:ascii="Arial" w:hAnsi="Arial" w:cs="Arial"/>
          <w:sz w:val="20"/>
          <w:szCs w:val="20"/>
          <w:lang w:val="en-US"/>
        </w:rPr>
        <w:t>ạ</w:t>
      </w:r>
      <w:r w:rsidRPr="004F5CE6">
        <w:rPr>
          <w:rFonts w:ascii="Arial" w:hAnsi="Arial" w:cs="Arial"/>
          <w:sz w:val="20"/>
          <w:szCs w:val="20"/>
        </w:rPr>
        <w:t>c Nhà nước căn cứ quy định về thanh toán, nghiệm thu tại Quyết định đ</w:t>
      </w:r>
      <w:r>
        <w:rPr>
          <w:rFonts w:ascii="Arial" w:hAnsi="Arial" w:cs="Arial"/>
          <w:sz w:val="20"/>
          <w:szCs w:val="20"/>
        </w:rPr>
        <w:t xml:space="preserve">ặt hàng và biên bản nghiệm thu </w:t>
      </w:r>
      <w:r>
        <w:rPr>
          <w:rFonts w:ascii="Arial" w:hAnsi="Arial" w:cs="Arial"/>
          <w:sz w:val="20"/>
          <w:szCs w:val="20"/>
          <w:lang w:val="en-US"/>
        </w:rPr>
        <w:t>đ</w:t>
      </w:r>
      <w:r w:rsidRPr="004F5CE6">
        <w:rPr>
          <w:rFonts w:ascii="Arial" w:hAnsi="Arial" w:cs="Arial"/>
          <w:sz w:val="20"/>
          <w:szCs w:val="20"/>
        </w:rPr>
        <w:t xml:space="preserve">ặt hàng </w:t>
      </w:r>
      <w:r>
        <w:rPr>
          <w:rFonts w:ascii="Arial" w:hAnsi="Arial" w:cs="Arial"/>
          <w:sz w:val="20"/>
          <w:szCs w:val="20"/>
          <w:lang w:val="en-US"/>
        </w:rPr>
        <w:t>giữa</w:t>
      </w:r>
      <w:r w:rsidRPr="004F5CE6">
        <w:rPr>
          <w:rFonts w:ascii="Arial" w:hAnsi="Arial" w:cs="Arial"/>
          <w:sz w:val="20"/>
          <w:szCs w:val="20"/>
        </w:rPr>
        <w:t xml:space="preserve"> cơ quan cấp trên và </w:t>
      </w:r>
      <w:r>
        <w:rPr>
          <w:rFonts w:ascii="Arial" w:hAnsi="Arial" w:cs="Arial"/>
          <w:sz w:val="20"/>
          <w:szCs w:val="20"/>
        </w:rPr>
        <w:t>đơn vị sự nghiệp công lập (theo M</w:t>
      </w:r>
      <w:r>
        <w:rPr>
          <w:rFonts w:ascii="Arial" w:hAnsi="Arial" w:cs="Arial"/>
          <w:sz w:val="20"/>
          <w:szCs w:val="20"/>
          <w:lang w:val="en-US"/>
        </w:rPr>
        <w:t>ẫ</w:t>
      </w:r>
      <w:r w:rsidRPr="004F5CE6">
        <w:rPr>
          <w:rFonts w:ascii="Arial" w:hAnsi="Arial" w:cs="Arial"/>
          <w:sz w:val="20"/>
          <w:szCs w:val="20"/>
        </w:rPr>
        <w:t xml:space="preserve">u số 02 ban hành kèm theo Nghị </w:t>
      </w:r>
      <w:r>
        <w:rPr>
          <w:rFonts w:ascii="Arial" w:hAnsi="Arial" w:cs="Arial"/>
          <w:sz w:val="20"/>
          <w:szCs w:val="20"/>
        </w:rPr>
        <w:t>định</w:t>
      </w:r>
      <w:r w:rsidRPr="004F5CE6">
        <w:rPr>
          <w:rFonts w:ascii="Arial" w:hAnsi="Arial" w:cs="Arial"/>
          <w:sz w:val="20"/>
          <w:szCs w:val="20"/>
        </w:rPr>
        <w:t xml:space="preserve"> số 32/2019/NĐ-CP) </w:t>
      </w:r>
      <w:r>
        <w:rPr>
          <w:rFonts w:ascii="Arial" w:hAnsi="Arial" w:cs="Arial"/>
          <w:sz w:val="20"/>
          <w:szCs w:val="20"/>
          <w:lang w:val="en-US"/>
        </w:rPr>
        <w:t>để</w:t>
      </w:r>
      <w:r w:rsidRPr="004F5CE6">
        <w:rPr>
          <w:rFonts w:ascii="Arial" w:hAnsi="Arial" w:cs="Arial"/>
          <w:sz w:val="20"/>
          <w:szCs w:val="20"/>
        </w:rPr>
        <w:t xml:space="preserve"> </w:t>
      </w:r>
      <w:r>
        <w:rPr>
          <w:rFonts w:ascii="Arial" w:hAnsi="Arial" w:cs="Arial"/>
          <w:sz w:val="20"/>
          <w:szCs w:val="20"/>
        </w:rPr>
        <w:t>kiểm soát</w:t>
      </w:r>
      <w:r w:rsidRPr="004F5CE6">
        <w:rPr>
          <w:rFonts w:ascii="Arial" w:hAnsi="Arial" w:cs="Arial"/>
          <w:sz w:val="20"/>
          <w:szCs w:val="20"/>
        </w:rPr>
        <w:t xml:space="preserve"> theo </w:t>
      </w:r>
      <w:r>
        <w:rPr>
          <w:rFonts w:ascii="Arial" w:hAnsi="Arial" w:cs="Arial"/>
          <w:sz w:val="20"/>
          <w:szCs w:val="20"/>
          <w:lang w:val="en-US"/>
        </w:rPr>
        <w:t>đúng</w:t>
      </w:r>
      <w:r w:rsidRPr="004F5CE6">
        <w:rPr>
          <w:rFonts w:ascii="Arial" w:hAnsi="Arial" w:cs="Arial"/>
          <w:sz w:val="20"/>
          <w:szCs w:val="20"/>
        </w:rPr>
        <w:t xml:space="preserve"> </w:t>
      </w:r>
      <w:r>
        <w:rPr>
          <w:rFonts w:ascii="Arial" w:hAnsi="Arial" w:cs="Arial"/>
          <w:sz w:val="20"/>
          <w:szCs w:val="20"/>
        </w:rPr>
        <w:t xml:space="preserve">đơn giá, giá </w:t>
      </w:r>
      <w:r>
        <w:rPr>
          <w:rFonts w:ascii="Arial" w:hAnsi="Arial" w:cs="Arial"/>
          <w:sz w:val="20"/>
          <w:szCs w:val="20"/>
          <w:lang w:val="en-US"/>
        </w:rPr>
        <w:t>đ</w:t>
      </w:r>
      <w:r w:rsidRPr="004F5CE6">
        <w:rPr>
          <w:rFonts w:ascii="Arial" w:hAnsi="Arial" w:cs="Arial"/>
          <w:sz w:val="20"/>
          <w:szCs w:val="20"/>
        </w:rPr>
        <w:t xml:space="preserve">ặt hàng quy định tại các văn bản </w:t>
      </w:r>
      <w:r>
        <w:rPr>
          <w:rFonts w:ascii="Arial" w:hAnsi="Arial" w:cs="Arial"/>
          <w:sz w:val="20"/>
          <w:szCs w:val="20"/>
          <w:lang w:val="en-US"/>
        </w:rPr>
        <w:t>quy</w:t>
      </w:r>
      <w:r w:rsidRPr="004F5CE6">
        <w:rPr>
          <w:rFonts w:ascii="Arial" w:hAnsi="Arial" w:cs="Arial"/>
          <w:sz w:val="20"/>
          <w:szCs w:val="20"/>
        </w:rPr>
        <w:t xml:space="preserve"> phạm pháp luật. Trường hợp </w:t>
      </w:r>
      <w:r>
        <w:rPr>
          <w:rFonts w:ascii="Arial" w:hAnsi="Arial" w:cs="Arial"/>
          <w:sz w:val="20"/>
          <w:szCs w:val="20"/>
        </w:rPr>
        <w:t>đơn</w:t>
      </w:r>
      <w:r w:rsidRPr="004F5CE6">
        <w:rPr>
          <w:rFonts w:ascii="Arial" w:hAnsi="Arial" w:cs="Arial"/>
          <w:sz w:val="20"/>
          <w:szCs w:val="20"/>
        </w:rPr>
        <w:t xml:space="preserve"> </w:t>
      </w:r>
      <w:r>
        <w:rPr>
          <w:rFonts w:ascii="Arial" w:hAnsi="Arial" w:cs="Arial"/>
          <w:sz w:val="20"/>
          <w:szCs w:val="20"/>
          <w:lang w:val="en-US"/>
        </w:rPr>
        <w:t>vị</w:t>
      </w:r>
      <w:r w:rsidRPr="004F5CE6">
        <w:rPr>
          <w:rFonts w:ascii="Arial" w:hAnsi="Arial" w:cs="Arial"/>
          <w:sz w:val="20"/>
          <w:szCs w:val="20"/>
        </w:rPr>
        <w:t xml:space="preserve"> đã tạm ứng vượt số lượng, </w:t>
      </w:r>
      <w:r>
        <w:rPr>
          <w:rFonts w:ascii="Arial" w:hAnsi="Arial" w:cs="Arial"/>
          <w:sz w:val="20"/>
          <w:szCs w:val="20"/>
          <w:lang w:val="en-US"/>
        </w:rPr>
        <w:t>khối lượng sản phẩm</w:t>
      </w:r>
      <w:r>
        <w:rPr>
          <w:rFonts w:ascii="Arial" w:hAnsi="Arial" w:cs="Arial"/>
          <w:sz w:val="20"/>
          <w:szCs w:val="20"/>
        </w:rPr>
        <w:t>, dịch vụ c</w:t>
      </w:r>
      <w:r>
        <w:rPr>
          <w:rFonts w:ascii="Arial" w:hAnsi="Arial" w:cs="Arial"/>
          <w:sz w:val="20"/>
          <w:szCs w:val="20"/>
          <w:lang w:val="en-US"/>
        </w:rPr>
        <w:t>ô</w:t>
      </w:r>
      <w:r>
        <w:rPr>
          <w:rFonts w:ascii="Arial" w:hAnsi="Arial" w:cs="Arial"/>
          <w:sz w:val="20"/>
          <w:szCs w:val="20"/>
        </w:rPr>
        <w:t>ng đặt h</w:t>
      </w:r>
      <w:r>
        <w:rPr>
          <w:rFonts w:ascii="Arial" w:hAnsi="Arial" w:cs="Arial"/>
          <w:sz w:val="20"/>
          <w:szCs w:val="20"/>
          <w:lang w:val="en-US"/>
        </w:rPr>
        <w:t>à</w:t>
      </w:r>
      <w:r w:rsidRPr="004F5CE6">
        <w:rPr>
          <w:rFonts w:ascii="Arial" w:hAnsi="Arial" w:cs="Arial"/>
          <w:sz w:val="20"/>
          <w:szCs w:val="20"/>
        </w:rPr>
        <w:t xml:space="preserve">ng </w:t>
      </w:r>
      <w:r>
        <w:rPr>
          <w:rFonts w:ascii="Arial" w:hAnsi="Arial" w:cs="Arial"/>
          <w:sz w:val="20"/>
          <w:szCs w:val="20"/>
          <w:lang w:val="en-US"/>
        </w:rPr>
        <w:t>được</w:t>
      </w:r>
      <w:r>
        <w:rPr>
          <w:rFonts w:ascii="Arial" w:hAnsi="Arial" w:cs="Arial"/>
          <w:sz w:val="20"/>
          <w:szCs w:val="20"/>
        </w:rPr>
        <w:t xml:space="preserve"> nghiệm thu</w:t>
      </w:r>
      <w:r>
        <w:rPr>
          <w:rFonts w:ascii="Arial" w:hAnsi="Arial" w:cs="Arial"/>
          <w:sz w:val="20"/>
          <w:szCs w:val="20"/>
          <w:lang w:val="en-US"/>
        </w:rPr>
        <w:t>,</w:t>
      </w:r>
      <w:r>
        <w:rPr>
          <w:rFonts w:ascii="Arial" w:hAnsi="Arial" w:cs="Arial"/>
          <w:sz w:val="20"/>
          <w:szCs w:val="20"/>
        </w:rPr>
        <w:t xml:space="preserve"> đơn vị phải thu hồi </w:t>
      </w:r>
      <w:r>
        <w:rPr>
          <w:rFonts w:ascii="Arial" w:hAnsi="Arial" w:cs="Arial"/>
          <w:sz w:val="20"/>
          <w:szCs w:val="20"/>
          <w:lang w:val="en-US"/>
        </w:rPr>
        <w:t>v</w:t>
      </w:r>
      <w:r w:rsidRPr="004F5CE6">
        <w:rPr>
          <w:rFonts w:ascii="Arial" w:hAnsi="Arial" w:cs="Arial"/>
          <w:sz w:val="20"/>
          <w:szCs w:val="20"/>
        </w:rPr>
        <w:t xml:space="preserve">à nộp lại </w:t>
      </w:r>
      <w:r>
        <w:rPr>
          <w:rFonts w:ascii="Arial" w:hAnsi="Arial" w:cs="Arial"/>
          <w:sz w:val="20"/>
          <w:szCs w:val="20"/>
          <w:lang w:val="en-US"/>
        </w:rPr>
        <w:t>số tiền</w:t>
      </w:r>
      <w:r w:rsidRPr="004F5CE6">
        <w:rPr>
          <w:rFonts w:ascii="Arial" w:hAnsi="Arial" w:cs="Arial"/>
          <w:sz w:val="20"/>
          <w:szCs w:val="20"/>
        </w:rPr>
        <w:t xml:space="preserve"> đ</w:t>
      </w:r>
      <w:r>
        <w:rPr>
          <w:rFonts w:ascii="Arial" w:hAnsi="Arial" w:cs="Arial"/>
          <w:sz w:val="20"/>
          <w:szCs w:val="20"/>
        </w:rPr>
        <w:t>ã tạm ứng vượt so với số lượng</w:t>
      </w:r>
      <w:r>
        <w:rPr>
          <w:rFonts w:ascii="Arial" w:hAnsi="Arial" w:cs="Arial"/>
          <w:sz w:val="20"/>
          <w:szCs w:val="20"/>
          <w:lang w:val="en-US"/>
        </w:rPr>
        <w:t xml:space="preserve">, </w:t>
      </w:r>
      <w:r w:rsidRPr="004F5CE6">
        <w:rPr>
          <w:rFonts w:ascii="Arial" w:hAnsi="Arial" w:cs="Arial"/>
          <w:sz w:val="20"/>
          <w:szCs w:val="20"/>
        </w:rPr>
        <w:t>khối lượng đã được nghiệm thu.</w:t>
      </w:r>
      <w:bookmarkStart w:id="54" w:name="bookmark52"/>
      <w:bookmarkEnd w:id="54"/>
    </w:p>
    <w:p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c) Đối</w:t>
      </w:r>
      <w:r w:rsidRPr="004F5CE6">
        <w:rPr>
          <w:rFonts w:ascii="Arial" w:hAnsi="Arial" w:cs="Arial"/>
          <w:sz w:val="20"/>
          <w:szCs w:val="20"/>
        </w:rPr>
        <w:t xml:space="preserve"> với kinh ph</w:t>
      </w:r>
      <w:r>
        <w:rPr>
          <w:rFonts w:ascii="Arial" w:hAnsi="Arial" w:cs="Arial"/>
          <w:sz w:val="20"/>
          <w:szCs w:val="20"/>
        </w:rPr>
        <w:t xml:space="preserve">í hợp đồng đặt hàng, </w:t>
      </w:r>
      <w:r>
        <w:rPr>
          <w:rFonts w:ascii="Arial" w:hAnsi="Arial" w:cs="Arial"/>
          <w:sz w:val="20"/>
          <w:szCs w:val="20"/>
          <w:lang w:val="en-US"/>
        </w:rPr>
        <w:t>đ</w:t>
      </w:r>
      <w:r w:rsidRPr="004F5CE6">
        <w:rPr>
          <w:rFonts w:ascii="Arial" w:hAnsi="Arial" w:cs="Arial"/>
          <w:sz w:val="20"/>
          <w:szCs w:val="20"/>
        </w:rPr>
        <w:t>ấu thầu cho nhà cung cấp dịc</w:t>
      </w:r>
      <w:r>
        <w:rPr>
          <w:rFonts w:ascii="Arial" w:hAnsi="Arial" w:cs="Arial"/>
          <w:sz w:val="20"/>
          <w:szCs w:val="20"/>
        </w:rPr>
        <w:t>h vụ sự nghiệp công khác; nhà s</w:t>
      </w:r>
      <w:r>
        <w:rPr>
          <w:rFonts w:ascii="Arial" w:hAnsi="Arial" w:cs="Arial"/>
          <w:sz w:val="20"/>
          <w:szCs w:val="20"/>
          <w:lang w:val="en-US"/>
        </w:rPr>
        <w:t>ả</w:t>
      </w:r>
      <w:r>
        <w:rPr>
          <w:rFonts w:ascii="Arial" w:hAnsi="Arial" w:cs="Arial"/>
          <w:sz w:val="20"/>
          <w:szCs w:val="20"/>
        </w:rPr>
        <w:t xml:space="preserve">n xuất, cung </w:t>
      </w:r>
      <w:r>
        <w:rPr>
          <w:rFonts w:ascii="Arial" w:hAnsi="Arial" w:cs="Arial"/>
          <w:sz w:val="20"/>
          <w:szCs w:val="20"/>
          <w:lang w:val="en-US"/>
        </w:rPr>
        <w:t>ứ</w:t>
      </w:r>
      <w:r>
        <w:rPr>
          <w:rFonts w:ascii="Arial" w:hAnsi="Arial" w:cs="Arial"/>
          <w:sz w:val="20"/>
          <w:szCs w:val="20"/>
        </w:rPr>
        <w:t>ng s</w:t>
      </w:r>
      <w:r>
        <w:rPr>
          <w:rFonts w:ascii="Arial" w:hAnsi="Arial" w:cs="Arial"/>
          <w:sz w:val="20"/>
          <w:szCs w:val="20"/>
          <w:lang w:val="en-US"/>
        </w:rPr>
        <w:t>ả</w:t>
      </w:r>
      <w:r w:rsidRPr="004F5CE6">
        <w:rPr>
          <w:rFonts w:ascii="Arial" w:hAnsi="Arial" w:cs="Arial"/>
          <w:sz w:val="20"/>
          <w:szCs w:val="20"/>
        </w:rPr>
        <w:t xml:space="preserve">n phẩm, dịch vụ công ích, Kho bạc Nhà nước </w:t>
      </w:r>
      <w:r>
        <w:rPr>
          <w:rFonts w:ascii="Arial" w:hAnsi="Arial" w:cs="Arial"/>
          <w:sz w:val="20"/>
          <w:szCs w:val="20"/>
        </w:rPr>
        <w:t>kiểm soát</w:t>
      </w:r>
      <w:r w:rsidRPr="004F5CE6">
        <w:rPr>
          <w:rFonts w:ascii="Arial" w:hAnsi="Arial" w:cs="Arial"/>
          <w:sz w:val="20"/>
          <w:szCs w:val="20"/>
        </w:rPr>
        <w:t>:</w:t>
      </w:r>
      <w:bookmarkStart w:id="55" w:name="bookmark53"/>
      <w:bookmarkEnd w:id="55"/>
    </w:p>
    <w:p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Sản ph</w:t>
      </w:r>
      <w:r>
        <w:rPr>
          <w:rFonts w:ascii="Arial" w:hAnsi="Arial" w:cs="Arial"/>
          <w:sz w:val="20"/>
          <w:szCs w:val="20"/>
          <w:lang w:val="en-US"/>
        </w:rPr>
        <w:t>ẩ</w:t>
      </w:r>
      <w:r w:rsidRPr="004F5CE6">
        <w:rPr>
          <w:rFonts w:ascii="Arial" w:hAnsi="Arial" w:cs="Arial"/>
          <w:sz w:val="20"/>
          <w:szCs w:val="20"/>
        </w:rPr>
        <w:t>m, dịch vụ đặt hàng thu</w:t>
      </w:r>
      <w:r>
        <w:rPr>
          <w:rFonts w:ascii="Arial" w:hAnsi="Arial" w:cs="Arial"/>
          <w:sz w:val="20"/>
          <w:szCs w:val="20"/>
        </w:rPr>
        <w:t>ộc danh mục Dịch vụ sự nghiệp c</w:t>
      </w:r>
      <w:r>
        <w:rPr>
          <w:rFonts w:ascii="Arial" w:hAnsi="Arial" w:cs="Arial"/>
          <w:sz w:val="20"/>
          <w:szCs w:val="20"/>
          <w:lang w:val="en-US"/>
        </w:rPr>
        <w:t>ô</w:t>
      </w:r>
      <w:r w:rsidRPr="004F5CE6">
        <w:rPr>
          <w:rFonts w:ascii="Arial" w:hAnsi="Arial" w:cs="Arial"/>
          <w:sz w:val="20"/>
          <w:szCs w:val="20"/>
        </w:rPr>
        <w:t>ng sử dụng kinh phí NSNN giao nhiệm vụ,</w:t>
      </w:r>
      <w:r>
        <w:rPr>
          <w:rFonts w:ascii="Arial" w:hAnsi="Arial" w:cs="Arial"/>
          <w:sz w:val="20"/>
          <w:szCs w:val="20"/>
        </w:rPr>
        <w:t xml:space="preserve"> đặt hàng hoặc </w:t>
      </w:r>
      <w:r>
        <w:rPr>
          <w:rFonts w:ascii="Arial" w:hAnsi="Arial" w:cs="Arial"/>
          <w:sz w:val="20"/>
          <w:szCs w:val="20"/>
          <w:lang w:val="en-US"/>
        </w:rPr>
        <w:t>đấ</w:t>
      </w:r>
      <w:r>
        <w:rPr>
          <w:rFonts w:ascii="Arial" w:hAnsi="Arial" w:cs="Arial"/>
          <w:sz w:val="20"/>
          <w:szCs w:val="20"/>
        </w:rPr>
        <w:t>u thầu và danh mục sản ph</w:t>
      </w:r>
      <w:r>
        <w:rPr>
          <w:rFonts w:ascii="Arial" w:hAnsi="Arial" w:cs="Arial"/>
          <w:sz w:val="20"/>
          <w:szCs w:val="20"/>
          <w:lang w:val="en-US"/>
        </w:rPr>
        <w:t>ẩ</w:t>
      </w:r>
      <w:r>
        <w:rPr>
          <w:rFonts w:ascii="Arial" w:hAnsi="Arial" w:cs="Arial"/>
          <w:sz w:val="20"/>
          <w:szCs w:val="20"/>
        </w:rPr>
        <w:t>m, dịch vụ c</w:t>
      </w:r>
      <w:r>
        <w:rPr>
          <w:rFonts w:ascii="Arial" w:hAnsi="Arial" w:cs="Arial"/>
          <w:sz w:val="20"/>
          <w:szCs w:val="20"/>
          <w:lang w:val="en-US"/>
        </w:rPr>
        <w:t>ô</w:t>
      </w:r>
      <w:r>
        <w:rPr>
          <w:rFonts w:ascii="Arial" w:hAnsi="Arial" w:cs="Arial"/>
          <w:sz w:val="20"/>
          <w:szCs w:val="20"/>
        </w:rPr>
        <w:t xml:space="preserve">ng ích thực hiện </w:t>
      </w:r>
      <w:r>
        <w:rPr>
          <w:rFonts w:ascii="Arial" w:hAnsi="Arial" w:cs="Arial"/>
          <w:sz w:val="20"/>
          <w:szCs w:val="20"/>
          <w:lang w:val="en-US"/>
        </w:rPr>
        <w:t>đ</w:t>
      </w:r>
      <w:r w:rsidRPr="004F5CE6">
        <w:rPr>
          <w:rFonts w:ascii="Arial" w:hAnsi="Arial" w:cs="Arial"/>
          <w:sz w:val="20"/>
          <w:szCs w:val="20"/>
        </w:rPr>
        <w:t xml:space="preserve">ặt hàng hoặc </w:t>
      </w:r>
      <w:r>
        <w:rPr>
          <w:rFonts w:ascii="Arial" w:hAnsi="Arial" w:cs="Arial"/>
          <w:sz w:val="20"/>
          <w:szCs w:val="20"/>
          <w:lang w:val="en-US"/>
        </w:rPr>
        <w:t>đấu thầu</w:t>
      </w:r>
      <w:r w:rsidRPr="004F5CE6">
        <w:rPr>
          <w:rFonts w:ascii="Arial" w:hAnsi="Arial" w:cs="Arial"/>
          <w:sz w:val="20"/>
          <w:szCs w:val="20"/>
        </w:rPr>
        <w:t xml:space="preserve"> (Phụ lục </w:t>
      </w:r>
      <w:r>
        <w:rPr>
          <w:rFonts w:ascii="Arial" w:hAnsi="Arial" w:cs="Arial"/>
          <w:sz w:val="20"/>
          <w:szCs w:val="20"/>
          <w:lang w:val="en-US"/>
        </w:rPr>
        <w:t>số</w:t>
      </w:r>
      <w:r w:rsidRPr="004F5CE6">
        <w:rPr>
          <w:rFonts w:ascii="Arial" w:hAnsi="Arial" w:cs="Arial"/>
          <w:sz w:val="20"/>
          <w:szCs w:val="20"/>
        </w:rPr>
        <w:t xml:space="preserve"> I và Phụ lục </w:t>
      </w:r>
      <w:r>
        <w:rPr>
          <w:rFonts w:ascii="Arial" w:hAnsi="Arial" w:cs="Arial"/>
          <w:sz w:val="20"/>
          <w:szCs w:val="20"/>
          <w:lang w:val="en-US"/>
        </w:rPr>
        <w:t>số</w:t>
      </w:r>
      <w:r w:rsidRPr="004F5CE6">
        <w:rPr>
          <w:rFonts w:ascii="Arial" w:hAnsi="Arial" w:cs="Arial"/>
          <w:sz w:val="20"/>
          <w:szCs w:val="20"/>
        </w:rPr>
        <w:t xml:space="preserve"> II ban hành kèm theo Nghị định số 32/2019/NĐ-CP) hoặc Quyết định </w:t>
      </w:r>
      <w:r>
        <w:rPr>
          <w:rFonts w:ascii="Arial" w:hAnsi="Arial" w:cs="Arial"/>
          <w:sz w:val="20"/>
          <w:szCs w:val="20"/>
          <w:lang w:val="en-US"/>
        </w:rPr>
        <w:t>của</w:t>
      </w:r>
      <w:r>
        <w:rPr>
          <w:rFonts w:ascii="Arial" w:hAnsi="Arial" w:cs="Arial"/>
          <w:sz w:val="20"/>
          <w:szCs w:val="20"/>
        </w:rPr>
        <w:t xml:space="preserve"> cấp có th</w:t>
      </w:r>
      <w:r>
        <w:rPr>
          <w:rFonts w:ascii="Arial" w:hAnsi="Arial" w:cs="Arial"/>
          <w:sz w:val="20"/>
          <w:szCs w:val="20"/>
          <w:lang w:val="en-US"/>
        </w:rPr>
        <w:t>ẩ</w:t>
      </w:r>
      <w:r w:rsidRPr="004F5CE6">
        <w:rPr>
          <w:rFonts w:ascii="Arial" w:hAnsi="Arial" w:cs="Arial"/>
          <w:sz w:val="20"/>
          <w:szCs w:val="20"/>
        </w:rPr>
        <w:t xml:space="preserve">m quyền ban hành danh mục dịch vụ sự nghiệp công </w:t>
      </w:r>
      <w:r>
        <w:rPr>
          <w:rFonts w:ascii="Arial" w:hAnsi="Arial" w:cs="Arial"/>
          <w:sz w:val="20"/>
          <w:szCs w:val="20"/>
          <w:lang w:val="en-US"/>
        </w:rPr>
        <w:t>sử</w:t>
      </w:r>
      <w:r w:rsidRPr="004F5CE6">
        <w:rPr>
          <w:rFonts w:ascii="Arial" w:hAnsi="Arial" w:cs="Arial"/>
          <w:sz w:val="20"/>
          <w:szCs w:val="20"/>
        </w:rPr>
        <w:t xml:space="preserve"> dụng N</w:t>
      </w:r>
      <w:r>
        <w:rPr>
          <w:rFonts w:ascii="Arial" w:hAnsi="Arial" w:cs="Arial"/>
          <w:sz w:val="20"/>
          <w:szCs w:val="20"/>
        </w:rPr>
        <w:t xml:space="preserve">SNN thực hiện theo phương thức </w:t>
      </w:r>
      <w:r>
        <w:rPr>
          <w:rFonts w:ascii="Arial" w:hAnsi="Arial" w:cs="Arial"/>
          <w:sz w:val="20"/>
          <w:szCs w:val="20"/>
          <w:lang w:val="en-US"/>
        </w:rPr>
        <w:t>đ</w:t>
      </w:r>
      <w:r w:rsidRPr="004F5CE6">
        <w:rPr>
          <w:rFonts w:ascii="Arial" w:hAnsi="Arial" w:cs="Arial"/>
          <w:sz w:val="20"/>
          <w:szCs w:val="20"/>
        </w:rPr>
        <w:t>ặt hàng;</w:t>
      </w:r>
      <w:bookmarkStart w:id="56" w:name="bookmark54"/>
      <w:bookmarkEnd w:id="56"/>
    </w:p>
    <w:p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Kho bạc Nhà nước c</w:t>
      </w:r>
      <w:r>
        <w:rPr>
          <w:rFonts w:ascii="Arial" w:hAnsi="Arial" w:cs="Arial"/>
          <w:sz w:val="20"/>
          <w:szCs w:val="20"/>
          <w:lang w:val="en-US"/>
        </w:rPr>
        <w:t>ă</w:t>
      </w:r>
      <w:r w:rsidRPr="004F5CE6">
        <w:rPr>
          <w:rFonts w:ascii="Arial" w:hAnsi="Arial" w:cs="Arial"/>
          <w:sz w:val="20"/>
          <w:szCs w:val="20"/>
        </w:rPr>
        <w:t xml:space="preserve">n cứ quy </w:t>
      </w:r>
      <w:r>
        <w:rPr>
          <w:rFonts w:ascii="Arial" w:hAnsi="Arial" w:cs="Arial"/>
          <w:sz w:val="20"/>
          <w:szCs w:val="20"/>
        </w:rPr>
        <w:t>định</w:t>
      </w:r>
      <w:r w:rsidRPr="004F5CE6">
        <w:rPr>
          <w:rFonts w:ascii="Arial" w:hAnsi="Arial" w:cs="Arial"/>
          <w:sz w:val="20"/>
          <w:szCs w:val="20"/>
        </w:rPr>
        <w:t xml:space="preserve"> tại hợp </w:t>
      </w:r>
      <w:r>
        <w:rPr>
          <w:rFonts w:ascii="Arial" w:hAnsi="Arial" w:cs="Arial"/>
          <w:sz w:val="20"/>
          <w:szCs w:val="20"/>
          <w:lang w:val="en-US"/>
        </w:rPr>
        <w:t>đồng đã được</w:t>
      </w:r>
      <w:r w:rsidRPr="004F5CE6">
        <w:rPr>
          <w:rFonts w:ascii="Arial" w:hAnsi="Arial" w:cs="Arial"/>
          <w:sz w:val="20"/>
          <w:szCs w:val="20"/>
        </w:rPr>
        <w:t xml:space="preserve"> ký kết </w:t>
      </w:r>
      <w:r>
        <w:rPr>
          <w:rFonts w:ascii="Arial" w:hAnsi="Arial" w:cs="Arial"/>
          <w:sz w:val="20"/>
          <w:szCs w:val="20"/>
          <w:lang w:val="en-US"/>
        </w:rPr>
        <w:t>giữa</w:t>
      </w:r>
      <w:r w:rsidRPr="004F5CE6">
        <w:rPr>
          <w:rFonts w:ascii="Arial" w:hAnsi="Arial" w:cs="Arial"/>
          <w:sz w:val="20"/>
          <w:szCs w:val="20"/>
        </w:rPr>
        <w:t xml:space="preserve"> cơ quan đặt hàng với nhà cung cấp dịc</w:t>
      </w:r>
      <w:r>
        <w:rPr>
          <w:rFonts w:ascii="Arial" w:hAnsi="Arial" w:cs="Arial"/>
          <w:sz w:val="20"/>
          <w:szCs w:val="20"/>
        </w:rPr>
        <w:t>h vụ sự nghiệp công khác; nhà s</w:t>
      </w:r>
      <w:r>
        <w:rPr>
          <w:rFonts w:ascii="Arial" w:hAnsi="Arial" w:cs="Arial"/>
          <w:sz w:val="20"/>
          <w:szCs w:val="20"/>
          <w:lang w:val="en-US"/>
        </w:rPr>
        <w:t>ả</w:t>
      </w:r>
      <w:r w:rsidRPr="004F5CE6">
        <w:rPr>
          <w:rFonts w:ascii="Arial" w:hAnsi="Arial" w:cs="Arial"/>
          <w:sz w:val="20"/>
          <w:szCs w:val="20"/>
        </w:rPr>
        <w:t xml:space="preserve">n xuất, cung ứng </w:t>
      </w:r>
      <w:r>
        <w:rPr>
          <w:rFonts w:ascii="Arial" w:hAnsi="Arial" w:cs="Arial"/>
          <w:sz w:val="20"/>
          <w:szCs w:val="20"/>
          <w:lang w:val="en-US"/>
        </w:rPr>
        <w:t>sản phẩm</w:t>
      </w:r>
      <w:r w:rsidRPr="004F5CE6">
        <w:rPr>
          <w:rFonts w:ascii="Arial" w:hAnsi="Arial" w:cs="Arial"/>
          <w:sz w:val="20"/>
          <w:szCs w:val="20"/>
        </w:rPr>
        <w:t>, dịch vụ công ích (th</w:t>
      </w:r>
      <w:r>
        <w:rPr>
          <w:rFonts w:ascii="Arial" w:hAnsi="Arial" w:cs="Arial"/>
          <w:sz w:val="20"/>
          <w:szCs w:val="20"/>
        </w:rPr>
        <w:t>eo M</w:t>
      </w:r>
      <w:r>
        <w:rPr>
          <w:rFonts w:ascii="Arial" w:hAnsi="Arial" w:cs="Arial"/>
          <w:sz w:val="20"/>
          <w:szCs w:val="20"/>
          <w:lang w:val="en-US"/>
        </w:rPr>
        <w:t>ẫ</w:t>
      </w:r>
      <w:r w:rsidRPr="004F5CE6">
        <w:rPr>
          <w:rFonts w:ascii="Arial" w:hAnsi="Arial" w:cs="Arial"/>
          <w:sz w:val="20"/>
          <w:szCs w:val="20"/>
        </w:rPr>
        <w:t>u số 03 ban hành kèm theo Nghị định số 32/2019/NĐ-CP) và biên bản nghiệm</w:t>
      </w:r>
      <w:r>
        <w:rPr>
          <w:rFonts w:ascii="Arial" w:hAnsi="Arial" w:cs="Arial"/>
          <w:sz w:val="20"/>
          <w:szCs w:val="20"/>
        </w:rPr>
        <w:t xml:space="preserve"> thu, thanh lý hợp đồng (theo M</w:t>
      </w:r>
      <w:r>
        <w:rPr>
          <w:rFonts w:ascii="Arial" w:hAnsi="Arial" w:cs="Arial"/>
          <w:sz w:val="20"/>
          <w:szCs w:val="20"/>
          <w:lang w:val="en-US"/>
        </w:rPr>
        <w:t>ẫ</w:t>
      </w:r>
      <w:r w:rsidRPr="004F5CE6">
        <w:rPr>
          <w:rFonts w:ascii="Arial" w:hAnsi="Arial" w:cs="Arial"/>
          <w:sz w:val="20"/>
          <w:szCs w:val="20"/>
        </w:rPr>
        <w:t xml:space="preserve">u số 04 ban hành kèm theo Nghị định số 32/2019/NĐ-CP) </w:t>
      </w:r>
      <w:r>
        <w:rPr>
          <w:rFonts w:ascii="Arial" w:hAnsi="Arial" w:cs="Arial"/>
          <w:sz w:val="20"/>
          <w:szCs w:val="20"/>
          <w:lang w:val="en-US"/>
        </w:rPr>
        <w:t>để</w:t>
      </w:r>
      <w:r w:rsidRPr="004F5CE6">
        <w:rPr>
          <w:rFonts w:ascii="Arial" w:hAnsi="Arial" w:cs="Arial"/>
          <w:sz w:val="20"/>
          <w:szCs w:val="20"/>
        </w:rPr>
        <w:t xml:space="preserve"> </w:t>
      </w:r>
      <w:r>
        <w:rPr>
          <w:rFonts w:ascii="Arial" w:hAnsi="Arial" w:cs="Arial"/>
          <w:sz w:val="20"/>
          <w:szCs w:val="20"/>
        </w:rPr>
        <w:t xml:space="preserve">kiểm soát theo </w:t>
      </w:r>
      <w:r>
        <w:rPr>
          <w:rFonts w:ascii="Arial" w:hAnsi="Arial" w:cs="Arial"/>
          <w:sz w:val="20"/>
          <w:szCs w:val="20"/>
          <w:lang w:val="en-US"/>
        </w:rPr>
        <w:t>đ</w:t>
      </w:r>
      <w:r w:rsidRPr="004F5CE6">
        <w:rPr>
          <w:rFonts w:ascii="Arial" w:hAnsi="Arial" w:cs="Arial"/>
          <w:sz w:val="20"/>
          <w:szCs w:val="20"/>
        </w:rPr>
        <w:t xml:space="preserve">úng đơn giá, giá đặt hàng, mức trợ </w:t>
      </w:r>
      <w:r>
        <w:rPr>
          <w:rFonts w:ascii="Arial" w:hAnsi="Arial" w:cs="Arial"/>
          <w:sz w:val="20"/>
          <w:szCs w:val="20"/>
          <w:lang w:val="en-US"/>
        </w:rPr>
        <w:t>giá</w:t>
      </w:r>
      <w:r>
        <w:rPr>
          <w:rFonts w:ascii="Arial" w:hAnsi="Arial" w:cs="Arial"/>
          <w:sz w:val="20"/>
          <w:szCs w:val="20"/>
        </w:rPr>
        <w:t>, giá ti</w:t>
      </w:r>
      <w:r>
        <w:rPr>
          <w:rFonts w:ascii="Arial" w:hAnsi="Arial" w:cs="Arial"/>
          <w:sz w:val="20"/>
          <w:szCs w:val="20"/>
          <w:lang w:val="en-US"/>
        </w:rPr>
        <w:t>ê</w:t>
      </w:r>
      <w:r w:rsidRPr="004F5CE6">
        <w:rPr>
          <w:rFonts w:ascii="Arial" w:hAnsi="Arial" w:cs="Arial"/>
          <w:sz w:val="20"/>
          <w:szCs w:val="20"/>
        </w:rPr>
        <w:t xml:space="preserve">u thụ quy </w:t>
      </w:r>
      <w:r>
        <w:rPr>
          <w:rFonts w:ascii="Arial" w:hAnsi="Arial" w:cs="Arial"/>
          <w:sz w:val="20"/>
          <w:szCs w:val="20"/>
          <w:lang w:val="en-US"/>
        </w:rPr>
        <w:t>định</w:t>
      </w:r>
      <w:r w:rsidRPr="004F5CE6">
        <w:rPr>
          <w:rFonts w:ascii="Arial" w:hAnsi="Arial" w:cs="Arial"/>
          <w:sz w:val="20"/>
          <w:szCs w:val="20"/>
        </w:rPr>
        <w:t xml:space="preserve"> tại các </w:t>
      </w:r>
      <w:r>
        <w:rPr>
          <w:rFonts w:ascii="Arial" w:hAnsi="Arial" w:cs="Arial"/>
          <w:sz w:val="20"/>
          <w:szCs w:val="20"/>
        </w:rPr>
        <w:t>văn bản</w:t>
      </w:r>
      <w:r w:rsidRPr="004F5CE6">
        <w:rPr>
          <w:rFonts w:ascii="Arial" w:hAnsi="Arial" w:cs="Arial"/>
          <w:sz w:val="20"/>
          <w:szCs w:val="20"/>
        </w:rPr>
        <w:t xml:space="preserve"> quy phạm pháp luật.</w:t>
      </w:r>
      <w:bookmarkStart w:id="57" w:name="bookmark55"/>
      <w:bookmarkEnd w:id="57"/>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2.5. </w:t>
      </w:r>
      <w:r w:rsidRPr="004F5CE6">
        <w:rPr>
          <w:rFonts w:ascii="Arial" w:hAnsi="Arial" w:cs="Arial"/>
          <w:sz w:val="20"/>
          <w:szCs w:val="20"/>
        </w:rPr>
        <w:t>Đối với chi chương trình mục tiêu quốc gia sử dụng nguồn kinh phí sự nghiệp:</w:t>
      </w:r>
    </w:p>
    <w:p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Kho bạc Nhà nước căn cứ các hồ sơ </w:t>
      </w:r>
      <w:r>
        <w:rPr>
          <w:rFonts w:ascii="Arial" w:hAnsi="Arial" w:cs="Arial"/>
          <w:sz w:val="20"/>
          <w:szCs w:val="20"/>
        </w:rPr>
        <w:t>kiểm soát</w:t>
      </w:r>
      <w:r w:rsidRPr="004F5CE6">
        <w:rPr>
          <w:rFonts w:ascii="Arial" w:hAnsi="Arial" w:cs="Arial"/>
          <w:sz w:val="20"/>
          <w:szCs w:val="20"/>
        </w:rPr>
        <w:t xml:space="preserve"> chi theo quy định tại khoản 5 Điều 7 Nghị định </w:t>
      </w:r>
      <w:r>
        <w:rPr>
          <w:rFonts w:ascii="Arial" w:hAnsi="Arial" w:cs="Arial"/>
          <w:sz w:val="20"/>
          <w:szCs w:val="20"/>
          <w:lang w:val="en-US"/>
        </w:rPr>
        <w:t>số</w:t>
      </w:r>
      <w:r w:rsidRPr="004F5CE6">
        <w:rPr>
          <w:rFonts w:ascii="Arial" w:hAnsi="Arial" w:cs="Arial"/>
          <w:sz w:val="20"/>
          <w:szCs w:val="20"/>
        </w:rPr>
        <w:t xml:space="preserve"> 11/2020/NĐ-CP để </w:t>
      </w:r>
      <w:r>
        <w:rPr>
          <w:rFonts w:ascii="Arial" w:hAnsi="Arial" w:cs="Arial"/>
          <w:sz w:val="20"/>
          <w:szCs w:val="20"/>
        </w:rPr>
        <w:t>kiểm soát</w:t>
      </w:r>
      <w:r w:rsidRPr="004F5CE6">
        <w:rPr>
          <w:rFonts w:ascii="Arial" w:hAnsi="Arial" w:cs="Arial"/>
          <w:sz w:val="20"/>
          <w:szCs w:val="20"/>
        </w:rPr>
        <w:t xml:space="preserve"> </w:t>
      </w:r>
      <w:r>
        <w:rPr>
          <w:rFonts w:ascii="Arial" w:hAnsi="Arial" w:cs="Arial"/>
          <w:sz w:val="20"/>
          <w:szCs w:val="20"/>
          <w:lang w:val="en-US"/>
        </w:rPr>
        <w:t>đảm bảo</w:t>
      </w:r>
      <w:r w:rsidRPr="004F5CE6">
        <w:rPr>
          <w:rFonts w:ascii="Arial" w:hAnsi="Arial" w:cs="Arial"/>
          <w:sz w:val="20"/>
          <w:szCs w:val="20"/>
        </w:rPr>
        <w:t xml:space="preserve"> đúng theo quy định tại khoản 1 Điều này và định mức quy định tại Thông tư số 5</w:t>
      </w:r>
      <w:r>
        <w:rPr>
          <w:rFonts w:ascii="Arial" w:hAnsi="Arial" w:cs="Arial"/>
          <w:sz w:val="20"/>
          <w:szCs w:val="20"/>
        </w:rPr>
        <w:t>5/2023/TT-BTC ngày 15 tháng 8 n</w:t>
      </w:r>
      <w:r>
        <w:rPr>
          <w:rFonts w:ascii="Arial" w:hAnsi="Arial" w:cs="Arial"/>
          <w:sz w:val="20"/>
          <w:szCs w:val="20"/>
          <w:lang w:val="en-US"/>
        </w:rPr>
        <w:t>ă</w:t>
      </w:r>
      <w:r w:rsidRPr="004F5CE6">
        <w:rPr>
          <w:rFonts w:ascii="Arial" w:hAnsi="Arial" w:cs="Arial"/>
          <w:sz w:val="20"/>
          <w:szCs w:val="20"/>
        </w:rPr>
        <w:t>m 2023 của Bộ Tài chính quy định quản lý, sử dụng và quyết toán kinh phí sự nghiệp từ nguồn NSNN thực hiện các chương trình mục tiêu quốc gia giai đoạn 2021-2025.</w:t>
      </w:r>
      <w:bookmarkStart w:id="58" w:name="bookmark56"/>
      <w:bookmarkEnd w:id="58"/>
    </w:p>
    <w:p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2.6. Đối</w:t>
      </w:r>
      <w:r w:rsidRPr="004F5CE6">
        <w:rPr>
          <w:rFonts w:ascii="Arial" w:hAnsi="Arial" w:cs="Arial"/>
          <w:sz w:val="20"/>
          <w:szCs w:val="20"/>
        </w:rPr>
        <w:t xml:space="preserve"> với các khoản chi mà đơn vị sử dụng ngân sách </w:t>
      </w:r>
      <w:r>
        <w:rPr>
          <w:rFonts w:ascii="Arial" w:hAnsi="Arial" w:cs="Arial"/>
          <w:sz w:val="20"/>
          <w:szCs w:val="20"/>
          <w:lang w:val="en-US"/>
        </w:rPr>
        <w:t>ủy</w:t>
      </w:r>
      <w:r w:rsidRPr="004F5CE6">
        <w:rPr>
          <w:rFonts w:ascii="Arial" w:hAnsi="Arial" w:cs="Arial"/>
          <w:sz w:val="20"/>
          <w:szCs w:val="20"/>
        </w:rPr>
        <w:t xml:space="preserve"> quyền cho Kho bạc Nhà nước thanh toán tự động theo định kỳ cho một số nhà cung cấp dịch vụ hoặc đơn vị được </w:t>
      </w:r>
      <w:r>
        <w:rPr>
          <w:rFonts w:ascii="Arial" w:hAnsi="Arial" w:cs="Arial"/>
          <w:sz w:val="20"/>
          <w:szCs w:val="20"/>
          <w:lang w:val="en-US"/>
        </w:rPr>
        <w:t>nhà</w:t>
      </w:r>
      <w:r w:rsidRPr="004F5CE6">
        <w:rPr>
          <w:rFonts w:ascii="Arial" w:hAnsi="Arial" w:cs="Arial"/>
          <w:sz w:val="20"/>
          <w:szCs w:val="20"/>
        </w:rPr>
        <w:t xml:space="preserve"> cung cấp dịch vụ ủy quyền thu hộ (như điện, nước, viễn thông):</w:t>
      </w:r>
    </w:p>
    <w:p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Kho bạc Nhà nước căn cứ vào văn </w:t>
      </w:r>
      <w:r>
        <w:rPr>
          <w:rFonts w:ascii="Arial" w:hAnsi="Arial" w:cs="Arial"/>
          <w:sz w:val="20"/>
          <w:szCs w:val="20"/>
          <w:lang w:val="en-US"/>
        </w:rPr>
        <w:t>bản ủy quyền</w:t>
      </w:r>
      <w:r w:rsidRPr="004F5CE6">
        <w:rPr>
          <w:rFonts w:ascii="Arial" w:hAnsi="Arial" w:cs="Arial"/>
          <w:sz w:val="20"/>
          <w:szCs w:val="20"/>
        </w:rPr>
        <w:t xml:space="preserve"> thanh toán của đơn vị sử dụng ngân sách cho Kho bạc Nhà nước và số dư tài khoản dự toán, tài khoản tiền gửi của </w:t>
      </w:r>
      <w:r>
        <w:rPr>
          <w:rFonts w:ascii="Arial" w:hAnsi="Arial" w:cs="Arial"/>
          <w:sz w:val="20"/>
          <w:szCs w:val="20"/>
        </w:rPr>
        <w:t>đơn</w:t>
      </w:r>
      <w:r w:rsidRPr="004F5CE6">
        <w:rPr>
          <w:rFonts w:ascii="Arial" w:hAnsi="Arial" w:cs="Arial"/>
          <w:sz w:val="20"/>
          <w:szCs w:val="20"/>
        </w:rPr>
        <w:t xml:space="preserve"> vị </w:t>
      </w:r>
      <w:r>
        <w:rPr>
          <w:rFonts w:ascii="Arial" w:hAnsi="Arial" w:cs="Arial"/>
          <w:sz w:val="20"/>
          <w:szCs w:val="20"/>
          <w:lang w:val="en-US"/>
        </w:rPr>
        <w:t>để</w:t>
      </w:r>
      <w:r w:rsidRPr="004F5CE6">
        <w:rPr>
          <w:rFonts w:ascii="Arial" w:hAnsi="Arial" w:cs="Arial"/>
          <w:sz w:val="20"/>
          <w:szCs w:val="20"/>
        </w:rPr>
        <w:t xml:space="preserve"> định kỳ tự </w:t>
      </w:r>
      <w:r>
        <w:rPr>
          <w:rFonts w:ascii="Arial" w:hAnsi="Arial" w:cs="Arial"/>
          <w:sz w:val="20"/>
          <w:szCs w:val="20"/>
          <w:lang w:val="en-US"/>
        </w:rPr>
        <w:t>động</w:t>
      </w:r>
      <w:r w:rsidRPr="004F5CE6">
        <w:rPr>
          <w:rFonts w:ascii="Arial" w:hAnsi="Arial" w:cs="Arial"/>
          <w:sz w:val="20"/>
          <w:szCs w:val="20"/>
        </w:rPr>
        <w:t xml:space="preserve"> thanh toán cho nhà cung </w:t>
      </w:r>
      <w:r>
        <w:rPr>
          <w:rFonts w:ascii="Arial" w:hAnsi="Arial" w:cs="Arial"/>
          <w:sz w:val="20"/>
          <w:szCs w:val="20"/>
          <w:lang w:val="en-US"/>
        </w:rPr>
        <w:t>cấp</w:t>
      </w:r>
      <w:r>
        <w:rPr>
          <w:rFonts w:ascii="Arial" w:hAnsi="Arial" w:cs="Arial"/>
          <w:sz w:val="20"/>
          <w:szCs w:val="20"/>
        </w:rPr>
        <w:t xml:space="preserve"> dịch vụ (</w:t>
      </w:r>
      <w:r>
        <w:rPr>
          <w:rFonts w:ascii="Arial" w:hAnsi="Arial" w:cs="Arial"/>
          <w:sz w:val="20"/>
          <w:szCs w:val="20"/>
          <w:lang w:val="en-US"/>
        </w:rPr>
        <w:t>đ</w:t>
      </w:r>
      <w:r>
        <w:rPr>
          <w:rFonts w:ascii="Arial" w:hAnsi="Arial" w:cs="Arial"/>
          <w:sz w:val="20"/>
          <w:szCs w:val="20"/>
        </w:rPr>
        <w:t xml:space="preserve">iện/nước/viễn thông) theo </w:t>
      </w:r>
      <w:r>
        <w:rPr>
          <w:rFonts w:ascii="Arial" w:hAnsi="Arial" w:cs="Arial"/>
          <w:sz w:val="20"/>
          <w:szCs w:val="20"/>
          <w:lang w:val="en-US"/>
        </w:rPr>
        <w:t>đ</w:t>
      </w:r>
      <w:r w:rsidRPr="004F5CE6">
        <w:rPr>
          <w:rFonts w:ascii="Arial" w:hAnsi="Arial" w:cs="Arial"/>
          <w:sz w:val="20"/>
          <w:szCs w:val="20"/>
        </w:rPr>
        <w:t xml:space="preserve">úng Bảng kê </w:t>
      </w:r>
      <w:r>
        <w:rPr>
          <w:rFonts w:ascii="Arial" w:hAnsi="Arial" w:cs="Arial"/>
          <w:sz w:val="20"/>
          <w:szCs w:val="20"/>
          <w:lang w:val="en-US"/>
        </w:rPr>
        <w:t>số</w:t>
      </w:r>
      <w:r w:rsidRPr="004F5CE6">
        <w:rPr>
          <w:rFonts w:ascii="Arial" w:hAnsi="Arial" w:cs="Arial"/>
          <w:sz w:val="20"/>
          <w:szCs w:val="20"/>
        </w:rPr>
        <w:t xml:space="preserve"> tiền </w:t>
      </w:r>
      <w:r>
        <w:rPr>
          <w:rFonts w:ascii="Arial" w:hAnsi="Arial" w:cs="Arial"/>
          <w:sz w:val="20"/>
          <w:szCs w:val="20"/>
        </w:rPr>
        <w:t>đơn</w:t>
      </w:r>
      <w:r w:rsidRPr="004F5CE6">
        <w:rPr>
          <w:rFonts w:ascii="Arial" w:hAnsi="Arial" w:cs="Arial"/>
          <w:sz w:val="20"/>
          <w:szCs w:val="20"/>
        </w:rPr>
        <w:t xml:space="preserve"> vị sử dụng ngân sách phải thanh toán do các nhà cung </w:t>
      </w:r>
      <w:r>
        <w:rPr>
          <w:rFonts w:ascii="Arial" w:hAnsi="Arial" w:cs="Arial"/>
          <w:sz w:val="20"/>
          <w:szCs w:val="20"/>
          <w:lang w:val="en-US"/>
        </w:rPr>
        <w:t>cấp</w:t>
      </w:r>
      <w:r w:rsidRPr="004F5CE6">
        <w:rPr>
          <w:rFonts w:ascii="Arial" w:hAnsi="Arial" w:cs="Arial"/>
          <w:sz w:val="20"/>
          <w:szCs w:val="20"/>
        </w:rPr>
        <w:t xml:space="preserve"> dịch vụ lập hoặc đơn vị đ</w:t>
      </w:r>
      <w:r>
        <w:rPr>
          <w:rFonts w:ascii="Arial" w:hAnsi="Arial" w:cs="Arial"/>
          <w:sz w:val="20"/>
          <w:szCs w:val="20"/>
        </w:rPr>
        <w:t>ược nhà cung cấp dịch vụ ủy quy</w:t>
      </w:r>
      <w:r>
        <w:rPr>
          <w:rFonts w:ascii="Arial" w:hAnsi="Arial" w:cs="Arial"/>
          <w:sz w:val="20"/>
          <w:szCs w:val="20"/>
          <w:lang w:val="en-US"/>
        </w:rPr>
        <w:t>ề</w:t>
      </w:r>
      <w:r>
        <w:rPr>
          <w:rFonts w:ascii="Arial" w:hAnsi="Arial" w:cs="Arial"/>
          <w:sz w:val="20"/>
          <w:szCs w:val="20"/>
        </w:rPr>
        <w:t>n thu hộ l</w:t>
      </w:r>
      <w:r>
        <w:rPr>
          <w:rFonts w:ascii="Arial" w:hAnsi="Arial" w:cs="Arial"/>
          <w:sz w:val="20"/>
          <w:szCs w:val="20"/>
          <w:lang w:val="en-US"/>
        </w:rPr>
        <w:t>ậ</w:t>
      </w:r>
      <w:r w:rsidRPr="004F5CE6">
        <w:rPr>
          <w:rFonts w:ascii="Arial" w:hAnsi="Arial" w:cs="Arial"/>
          <w:sz w:val="20"/>
          <w:szCs w:val="20"/>
        </w:rPr>
        <w:t xml:space="preserve">p </w:t>
      </w:r>
      <w:r>
        <w:rPr>
          <w:rFonts w:ascii="Arial" w:hAnsi="Arial" w:cs="Arial"/>
          <w:sz w:val="20"/>
          <w:szCs w:val="20"/>
          <w:lang w:val="en-US"/>
        </w:rPr>
        <w:t>gửi</w:t>
      </w:r>
      <w:r>
        <w:rPr>
          <w:rFonts w:ascii="Arial" w:hAnsi="Arial" w:cs="Arial"/>
          <w:sz w:val="20"/>
          <w:szCs w:val="20"/>
        </w:rPr>
        <w:t xml:space="preserve"> Kho bạc Nhà nước; </w:t>
      </w:r>
      <w:r>
        <w:rPr>
          <w:rFonts w:ascii="Arial" w:hAnsi="Arial" w:cs="Arial"/>
          <w:sz w:val="20"/>
          <w:szCs w:val="20"/>
          <w:lang w:val="en-US"/>
        </w:rPr>
        <w:t>đồ</w:t>
      </w:r>
      <w:r w:rsidRPr="004F5CE6">
        <w:rPr>
          <w:rFonts w:ascii="Arial" w:hAnsi="Arial" w:cs="Arial"/>
          <w:sz w:val="20"/>
          <w:szCs w:val="20"/>
        </w:rPr>
        <w:t>ng thời,</w:t>
      </w:r>
      <w:r>
        <w:rPr>
          <w:rFonts w:ascii="Arial" w:hAnsi="Arial" w:cs="Arial"/>
          <w:sz w:val="20"/>
          <w:szCs w:val="20"/>
        </w:rPr>
        <w:t xml:space="preserve"> sau khi thanh toán, Kho bạc Nh</w:t>
      </w:r>
      <w:r>
        <w:rPr>
          <w:rFonts w:ascii="Arial" w:hAnsi="Arial" w:cs="Arial"/>
          <w:sz w:val="20"/>
          <w:szCs w:val="20"/>
          <w:lang w:val="en-US"/>
        </w:rPr>
        <w:t>à</w:t>
      </w:r>
      <w:r w:rsidRPr="004F5CE6">
        <w:rPr>
          <w:rFonts w:ascii="Arial" w:hAnsi="Arial" w:cs="Arial"/>
          <w:sz w:val="20"/>
          <w:szCs w:val="20"/>
        </w:rPr>
        <w:t xml:space="preserve"> nước </w:t>
      </w:r>
      <w:r>
        <w:rPr>
          <w:rFonts w:ascii="Arial" w:hAnsi="Arial" w:cs="Arial"/>
          <w:sz w:val="20"/>
          <w:szCs w:val="20"/>
          <w:lang w:val="en-US"/>
        </w:rPr>
        <w:t>gửi</w:t>
      </w:r>
      <w:r>
        <w:rPr>
          <w:rFonts w:ascii="Arial" w:hAnsi="Arial" w:cs="Arial"/>
          <w:sz w:val="20"/>
          <w:szCs w:val="20"/>
        </w:rPr>
        <w:t xml:space="preserve"> đơn vị 01 liên chứng </w:t>
      </w:r>
      <w:r>
        <w:rPr>
          <w:rFonts w:ascii="Arial" w:hAnsi="Arial" w:cs="Arial"/>
          <w:sz w:val="20"/>
          <w:szCs w:val="20"/>
          <w:lang w:val="en-US"/>
        </w:rPr>
        <w:t>t</w:t>
      </w:r>
      <w:r w:rsidRPr="004F5CE6">
        <w:rPr>
          <w:rFonts w:ascii="Arial" w:hAnsi="Arial" w:cs="Arial"/>
          <w:sz w:val="20"/>
          <w:szCs w:val="20"/>
        </w:rPr>
        <w:t xml:space="preserve">ừ giấy (chứng </w:t>
      </w:r>
      <w:r>
        <w:rPr>
          <w:rFonts w:ascii="Arial" w:hAnsi="Arial" w:cs="Arial"/>
          <w:sz w:val="20"/>
          <w:szCs w:val="20"/>
          <w:lang w:val="en-US"/>
        </w:rPr>
        <w:t>từ</w:t>
      </w:r>
      <w:r>
        <w:rPr>
          <w:rFonts w:ascii="Arial" w:hAnsi="Arial" w:cs="Arial"/>
          <w:sz w:val="20"/>
          <w:szCs w:val="20"/>
        </w:rPr>
        <w:t xml:space="preserve"> b</w:t>
      </w:r>
      <w:r>
        <w:rPr>
          <w:rFonts w:ascii="Arial" w:hAnsi="Arial" w:cs="Arial"/>
          <w:sz w:val="20"/>
          <w:szCs w:val="20"/>
          <w:lang w:val="en-US"/>
        </w:rPr>
        <w:t>á</w:t>
      </w:r>
      <w:r w:rsidRPr="004F5CE6">
        <w:rPr>
          <w:rFonts w:ascii="Arial" w:hAnsi="Arial" w:cs="Arial"/>
          <w:sz w:val="20"/>
          <w:szCs w:val="20"/>
        </w:rPr>
        <w:t xml:space="preserve">o nợ) </w:t>
      </w:r>
      <w:r>
        <w:rPr>
          <w:rFonts w:ascii="Arial" w:hAnsi="Arial" w:cs="Arial"/>
          <w:sz w:val="20"/>
          <w:szCs w:val="20"/>
          <w:lang w:val="en-US"/>
        </w:rPr>
        <w:t>để</w:t>
      </w:r>
      <w:r w:rsidRPr="004F5CE6">
        <w:rPr>
          <w:rFonts w:ascii="Arial" w:hAnsi="Arial" w:cs="Arial"/>
          <w:sz w:val="20"/>
          <w:szCs w:val="20"/>
        </w:rPr>
        <w:t xml:space="preserve"> xác nhận đã thực hiện thanh toán.</w:t>
      </w:r>
    </w:p>
    <w:p w:rsidR="00B40AF6" w:rsidRPr="00C324BE" w:rsidRDefault="006C4C83" w:rsidP="00C324BE">
      <w:pPr>
        <w:pStyle w:val="Vnbnnidung0"/>
        <w:tabs>
          <w:tab w:val="left" w:pos="1253"/>
        </w:tabs>
        <w:spacing w:after="120" w:line="240" w:lineRule="auto"/>
        <w:ind w:firstLine="720"/>
        <w:jc w:val="both"/>
        <w:rPr>
          <w:rFonts w:ascii="Arial" w:hAnsi="Arial" w:cs="Arial"/>
          <w:sz w:val="20"/>
          <w:szCs w:val="20"/>
        </w:rPr>
      </w:pPr>
      <w:r w:rsidRPr="00C324BE">
        <w:rPr>
          <w:rFonts w:ascii="Arial" w:hAnsi="Arial" w:cs="Arial"/>
          <w:sz w:val="20"/>
          <w:szCs w:val="20"/>
          <w:lang w:val="en-US"/>
        </w:rPr>
        <w:t>2.7. Đối với chi đào</w:t>
      </w:r>
      <w:r w:rsidRPr="00C324BE">
        <w:rPr>
          <w:rFonts w:ascii="Arial" w:hAnsi="Arial" w:cs="Arial"/>
          <w:sz w:val="20"/>
          <w:szCs w:val="20"/>
        </w:rPr>
        <w:t xml:space="preserve"> tạo, bồi dưỡ</w:t>
      </w:r>
      <w:r w:rsidR="004971F2" w:rsidRPr="00C324BE">
        <w:rPr>
          <w:rFonts w:ascii="Arial" w:hAnsi="Arial" w:cs="Arial"/>
          <w:sz w:val="20"/>
          <w:szCs w:val="20"/>
        </w:rPr>
        <w:t xml:space="preserve">ng </w:t>
      </w:r>
      <w:r w:rsidRPr="00C324BE">
        <w:rPr>
          <w:rFonts w:ascii="Arial" w:hAnsi="Arial" w:cs="Arial"/>
          <w:sz w:val="20"/>
          <w:szCs w:val="20"/>
          <w:lang w:val="en-US"/>
        </w:rPr>
        <w:t>nhân lực ở</w:t>
      </w:r>
      <w:r w:rsidR="004971F2" w:rsidRPr="00C324BE">
        <w:rPr>
          <w:rFonts w:ascii="Arial" w:hAnsi="Arial" w:cs="Arial"/>
          <w:sz w:val="20"/>
          <w:szCs w:val="20"/>
        </w:rPr>
        <w:t xml:space="preserve"> nước ngoài b</w:t>
      </w:r>
      <w:r w:rsidRPr="00C324BE">
        <w:rPr>
          <w:rFonts w:ascii="Arial" w:hAnsi="Arial" w:cs="Arial"/>
          <w:sz w:val="20"/>
          <w:szCs w:val="20"/>
          <w:lang w:val="en-US"/>
        </w:rPr>
        <w:t>ằ</w:t>
      </w:r>
      <w:r w:rsidR="004971F2" w:rsidRPr="00C324BE">
        <w:rPr>
          <w:rFonts w:ascii="Arial" w:hAnsi="Arial" w:cs="Arial"/>
          <w:sz w:val="20"/>
          <w:szCs w:val="20"/>
        </w:rPr>
        <w:t>ng NSNN:</w:t>
      </w:r>
    </w:p>
    <w:p w:rsidR="00B40AF6" w:rsidRPr="00C324BE" w:rsidRDefault="006C4C83"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Đơn vị sử</w:t>
      </w:r>
      <w:r w:rsidR="004971F2" w:rsidRPr="00C324BE">
        <w:rPr>
          <w:rFonts w:ascii="Arial" w:hAnsi="Arial" w:cs="Arial"/>
          <w:sz w:val="20"/>
          <w:szCs w:val="20"/>
        </w:rPr>
        <w:t xml:space="preserve"> dụng ngân sách lập </w:t>
      </w:r>
      <w:r w:rsidRPr="00C324BE">
        <w:rPr>
          <w:rFonts w:ascii="Arial" w:hAnsi="Arial" w:cs="Arial"/>
          <w:sz w:val="20"/>
          <w:szCs w:val="20"/>
        </w:rPr>
        <w:t>Giấy</w:t>
      </w:r>
      <w:r w:rsidR="004971F2" w:rsidRPr="00C324BE">
        <w:rPr>
          <w:rFonts w:ascii="Arial" w:hAnsi="Arial" w:cs="Arial"/>
          <w:sz w:val="20"/>
          <w:szCs w:val="20"/>
        </w:rPr>
        <w:t xml:space="preserve"> rút dự toán ngân sách </w:t>
      </w:r>
      <w:r w:rsidRPr="00C324BE">
        <w:rPr>
          <w:rFonts w:ascii="Arial" w:hAnsi="Arial" w:cs="Arial"/>
          <w:sz w:val="20"/>
          <w:szCs w:val="20"/>
        </w:rPr>
        <w:t>bằng</w:t>
      </w:r>
      <w:r w:rsidR="004971F2" w:rsidRPr="00C324BE">
        <w:rPr>
          <w:rFonts w:ascii="Arial" w:hAnsi="Arial" w:cs="Arial"/>
          <w:sz w:val="20"/>
          <w:szCs w:val="20"/>
        </w:rPr>
        <w:t xml:space="preserve"> ngoại tệ trên </w:t>
      </w:r>
      <w:r w:rsidRPr="00C324BE">
        <w:rPr>
          <w:rFonts w:ascii="Arial" w:hAnsi="Arial" w:cs="Arial"/>
          <w:sz w:val="20"/>
          <w:szCs w:val="20"/>
          <w:lang w:val="en-US"/>
        </w:rPr>
        <w:t>cơ sở tổng số tiền</w:t>
      </w:r>
      <w:r w:rsidR="004971F2" w:rsidRPr="00C324BE">
        <w:rPr>
          <w:rFonts w:ascii="Arial" w:hAnsi="Arial" w:cs="Arial"/>
          <w:sz w:val="20"/>
          <w:szCs w:val="20"/>
        </w:rPr>
        <w:t xml:space="preserve"> tại danh sách chuy</w:t>
      </w:r>
      <w:r w:rsidRPr="00C324BE">
        <w:rPr>
          <w:rFonts w:ascii="Arial" w:hAnsi="Arial" w:cs="Arial"/>
          <w:sz w:val="20"/>
          <w:szCs w:val="20"/>
          <w:lang w:val="en-US"/>
        </w:rPr>
        <w:t>ê</w:t>
      </w:r>
      <w:r w:rsidR="004971F2" w:rsidRPr="00C324BE">
        <w:rPr>
          <w:rFonts w:ascii="Arial" w:hAnsi="Arial" w:cs="Arial"/>
          <w:sz w:val="20"/>
          <w:szCs w:val="20"/>
        </w:rPr>
        <w:t xml:space="preserve">n kinh phí </w:t>
      </w:r>
      <w:r w:rsidRPr="00C324BE">
        <w:rPr>
          <w:rFonts w:ascii="Arial" w:hAnsi="Arial" w:cs="Arial"/>
          <w:sz w:val="20"/>
          <w:szCs w:val="20"/>
        </w:rPr>
        <w:t>đào tạo cho lưu học sinh theo từng nước/trường, t</w:t>
      </w:r>
      <w:r w:rsidR="004971F2" w:rsidRPr="00C324BE">
        <w:rPr>
          <w:rFonts w:ascii="Arial" w:hAnsi="Arial" w:cs="Arial"/>
          <w:sz w:val="20"/>
          <w:szCs w:val="20"/>
        </w:rPr>
        <w:t>ừng loại ngoại tệ và gửi đến Kho bạc Nhà nước kèm theo các hồ sơ quy định tại Điều 7 Nghị định số 11/2020/NĐ-CP; danh sách chuy</w:t>
      </w:r>
      <w:r w:rsidRPr="00C324BE">
        <w:rPr>
          <w:rFonts w:ascii="Arial" w:hAnsi="Arial" w:cs="Arial"/>
          <w:sz w:val="20"/>
          <w:szCs w:val="20"/>
          <w:lang w:val="en-US"/>
        </w:rPr>
        <w:t>ể</w:t>
      </w:r>
      <w:r w:rsidR="004971F2" w:rsidRPr="00C324BE">
        <w:rPr>
          <w:rFonts w:ascii="Arial" w:hAnsi="Arial" w:cs="Arial"/>
          <w:sz w:val="20"/>
          <w:szCs w:val="20"/>
        </w:rPr>
        <w:t xml:space="preserve">n kinh phí </w:t>
      </w:r>
      <w:r w:rsidRPr="00C324BE">
        <w:rPr>
          <w:rFonts w:ascii="Arial" w:hAnsi="Arial" w:cs="Arial"/>
          <w:sz w:val="20"/>
          <w:szCs w:val="20"/>
        </w:rPr>
        <w:t>đào tạo</w:t>
      </w:r>
      <w:r w:rsidR="004971F2" w:rsidRPr="00C324BE">
        <w:rPr>
          <w:rFonts w:ascii="Arial" w:hAnsi="Arial" w:cs="Arial"/>
          <w:sz w:val="20"/>
          <w:szCs w:val="20"/>
        </w:rPr>
        <w:t xml:space="preserve"> cho lưu học sinh </w:t>
      </w:r>
      <w:r w:rsidRPr="00C324BE">
        <w:rPr>
          <w:rFonts w:ascii="Arial" w:hAnsi="Arial" w:cs="Arial"/>
          <w:sz w:val="20"/>
          <w:szCs w:val="20"/>
          <w:lang w:val="en-US"/>
        </w:rPr>
        <w:t>phải đầy đủ</w:t>
      </w:r>
      <w:r w:rsidR="004971F2" w:rsidRPr="00C324BE">
        <w:rPr>
          <w:rFonts w:ascii="Arial" w:hAnsi="Arial" w:cs="Arial"/>
          <w:sz w:val="20"/>
          <w:szCs w:val="20"/>
        </w:rPr>
        <w:t xml:space="preserve"> các nội dung sau: Họ và tên lưu học sinh; tên nước lưu học sinh đang theo học; nội dung ch</w:t>
      </w:r>
      <w:r w:rsidRPr="00C324BE">
        <w:rPr>
          <w:rFonts w:ascii="Arial" w:hAnsi="Arial" w:cs="Arial"/>
          <w:sz w:val="20"/>
          <w:szCs w:val="20"/>
        </w:rPr>
        <w:t>i; số</w:t>
      </w:r>
      <w:r w:rsidR="004971F2" w:rsidRPr="00C324BE">
        <w:rPr>
          <w:rFonts w:ascii="Arial" w:hAnsi="Arial" w:cs="Arial"/>
          <w:sz w:val="20"/>
          <w:szCs w:val="20"/>
        </w:rPr>
        <w:t xml:space="preserve"> tiền </w:t>
      </w:r>
      <w:r w:rsidRPr="00C324BE">
        <w:rPr>
          <w:rFonts w:ascii="Arial" w:hAnsi="Arial" w:cs="Arial"/>
          <w:sz w:val="20"/>
          <w:szCs w:val="20"/>
        </w:rPr>
        <w:t>bằng</w:t>
      </w:r>
      <w:r w:rsidR="004971F2" w:rsidRPr="00C324BE">
        <w:rPr>
          <w:rFonts w:ascii="Arial" w:hAnsi="Arial" w:cs="Arial"/>
          <w:sz w:val="20"/>
          <w:szCs w:val="20"/>
        </w:rPr>
        <w:t xml:space="preserve"> ngoại tệ cho từng lưu h</w:t>
      </w:r>
      <w:r w:rsidRPr="00C324BE">
        <w:rPr>
          <w:rFonts w:ascii="Arial" w:hAnsi="Arial" w:cs="Arial"/>
          <w:sz w:val="20"/>
          <w:szCs w:val="20"/>
        </w:rPr>
        <w:t>ọc sinh; lên tài khoản người hưở</w:t>
      </w:r>
      <w:r w:rsidR="004971F2" w:rsidRPr="00C324BE">
        <w:rPr>
          <w:rFonts w:ascii="Arial" w:hAnsi="Arial" w:cs="Arial"/>
          <w:sz w:val="20"/>
          <w:szCs w:val="20"/>
        </w:rPr>
        <w:t xml:space="preserve">ng (tên cơ sở </w:t>
      </w:r>
      <w:r w:rsidRPr="00C324BE">
        <w:rPr>
          <w:rFonts w:ascii="Arial" w:hAnsi="Arial" w:cs="Arial"/>
          <w:sz w:val="20"/>
          <w:szCs w:val="20"/>
        </w:rPr>
        <w:t>đào tạo</w:t>
      </w:r>
      <w:r w:rsidR="004971F2" w:rsidRPr="00C324BE">
        <w:rPr>
          <w:rFonts w:ascii="Arial" w:hAnsi="Arial" w:cs="Arial"/>
          <w:sz w:val="20"/>
          <w:szCs w:val="20"/>
        </w:rPr>
        <w:t xml:space="preserve"> nước ngoài hoặc đơn vị </w:t>
      </w:r>
      <w:r w:rsidRPr="00C324BE">
        <w:rPr>
          <w:rFonts w:ascii="Arial" w:hAnsi="Arial" w:cs="Arial"/>
          <w:sz w:val="20"/>
          <w:szCs w:val="20"/>
          <w:lang w:val="en-US"/>
        </w:rPr>
        <w:t>cá nhân được</w:t>
      </w:r>
      <w:r w:rsidR="004971F2" w:rsidRPr="00C324BE">
        <w:rPr>
          <w:rFonts w:ascii="Arial" w:hAnsi="Arial" w:cs="Arial"/>
          <w:sz w:val="20"/>
          <w:szCs w:val="20"/>
        </w:rPr>
        <w:t xml:space="preserve"> hưởng); số tài </w:t>
      </w:r>
      <w:r w:rsidR="004971F2" w:rsidRPr="00C324BE">
        <w:rPr>
          <w:rFonts w:ascii="Arial" w:hAnsi="Arial" w:cs="Arial"/>
          <w:sz w:val="20"/>
          <w:szCs w:val="20"/>
        </w:rPr>
        <w:lastRenderedPageBreak/>
        <w:t>khoản người hưởng; mã Sw</w:t>
      </w:r>
      <w:r w:rsidRPr="00C324BE">
        <w:rPr>
          <w:rFonts w:ascii="Arial" w:hAnsi="Arial" w:cs="Arial"/>
          <w:sz w:val="20"/>
          <w:szCs w:val="20"/>
        </w:rPr>
        <w:t>ift code của ngân hàng người hư</w:t>
      </w:r>
      <w:r w:rsidRPr="00C324BE">
        <w:rPr>
          <w:rFonts w:ascii="Arial" w:hAnsi="Arial" w:cs="Arial"/>
          <w:sz w:val="20"/>
          <w:szCs w:val="20"/>
          <w:lang w:val="en-US"/>
        </w:rPr>
        <w:t>ở</w:t>
      </w:r>
      <w:r w:rsidRPr="00C324BE">
        <w:rPr>
          <w:rFonts w:ascii="Arial" w:hAnsi="Arial" w:cs="Arial"/>
          <w:sz w:val="20"/>
          <w:szCs w:val="20"/>
        </w:rPr>
        <w:t>ng hoặc t</w:t>
      </w:r>
      <w:r w:rsidR="004971F2" w:rsidRPr="00C324BE">
        <w:rPr>
          <w:rFonts w:ascii="Arial" w:hAnsi="Arial" w:cs="Arial"/>
          <w:sz w:val="20"/>
          <w:szCs w:val="20"/>
        </w:rPr>
        <w:t xml:space="preserve">ên và </w:t>
      </w:r>
      <w:r w:rsidRPr="00C324BE">
        <w:rPr>
          <w:rFonts w:ascii="Arial" w:hAnsi="Arial" w:cs="Arial"/>
          <w:sz w:val="20"/>
          <w:szCs w:val="20"/>
          <w:lang w:val="en-US"/>
        </w:rPr>
        <w:t>địa chỉ đầy đủ</w:t>
      </w:r>
      <w:r w:rsidR="004971F2" w:rsidRPr="00C324BE">
        <w:rPr>
          <w:rFonts w:ascii="Arial" w:hAnsi="Arial" w:cs="Arial"/>
          <w:sz w:val="20"/>
          <w:szCs w:val="20"/>
        </w:rPr>
        <w:t xml:space="preserve"> của ngân hàng người hưởng; ngân hàng trung gian (nếu có); phí chuyển tiền; khác (nếu có).</w:t>
      </w:r>
    </w:p>
    <w:p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 xml:space="preserve">Đơn vị </w:t>
      </w:r>
      <w:r w:rsidR="006C4C83" w:rsidRPr="00C324BE">
        <w:rPr>
          <w:rFonts w:ascii="Arial" w:hAnsi="Arial" w:cs="Arial"/>
          <w:sz w:val="20"/>
          <w:szCs w:val="20"/>
        </w:rPr>
        <w:t>sử dụng</w:t>
      </w:r>
      <w:r w:rsidRPr="00C324BE">
        <w:rPr>
          <w:rFonts w:ascii="Arial" w:hAnsi="Arial" w:cs="Arial"/>
          <w:sz w:val="20"/>
          <w:szCs w:val="20"/>
        </w:rPr>
        <w:t xml:space="preserve"> ngân sách chịu trách nhiệm về tính hợp pháp, hợp lệ và tính chính xác </w:t>
      </w:r>
      <w:r w:rsidR="006C4C83" w:rsidRPr="00C324BE">
        <w:rPr>
          <w:rFonts w:ascii="Arial" w:hAnsi="Arial" w:cs="Arial"/>
          <w:sz w:val="20"/>
          <w:szCs w:val="20"/>
        </w:rPr>
        <w:t>của</w:t>
      </w:r>
      <w:r w:rsidRPr="00C324BE">
        <w:rPr>
          <w:rFonts w:ascii="Arial" w:hAnsi="Arial" w:cs="Arial"/>
          <w:sz w:val="20"/>
          <w:szCs w:val="20"/>
        </w:rPr>
        <w:t xml:space="preserve"> các nội dung trong danh sách chuyên kinh phí đào tạo cho lưu học sinh và các hồ sơ gửi đến Kho bạc Nhà nước theo đúng quy định.</w:t>
      </w:r>
    </w:p>
    <w:p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 xml:space="preserve">Kho bạc Nhà nước căn cứ Dự toán được giao, hồ sơ </w:t>
      </w:r>
      <w:r w:rsidR="006C4C83" w:rsidRPr="00C324BE">
        <w:rPr>
          <w:rFonts w:ascii="Arial" w:hAnsi="Arial" w:cs="Arial"/>
          <w:sz w:val="20"/>
          <w:szCs w:val="20"/>
        </w:rPr>
        <w:t xml:space="preserve">đơn vị gửi </w:t>
      </w:r>
      <w:r w:rsidR="006C4C83" w:rsidRPr="00C324BE">
        <w:rPr>
          <w:rFonts w:ascii="Arial" w:hAnsi="Arial" w:cs="Arial"/>
          <w:sz w:val="20"/>
          <w:szCs w:val="20"/>
          <w:lang w:val="en-US"/>
        </w:rPr>
        <w:t>đ</w:t>
      </w:r>
      <w:r w:rsidRPr="00C324BE">
        <w:rPr>
          <w:rFonts w:ascii="Arial" w:hAnsi="Arial" w:cs="Arial"/>
          <w:sz w:val="20"/>
          <w:szCs w:val="20"/>
        </w:rPr>
        <w:t xml:space="preserve">ến và các quy định tại Thông tư liên tịch số 144/2007/TTLT-BTC-BGDĐT-BNG ngày 05 tháng 12 năm 2007 của Liên Bộ Tài chính, Bộ Giáo dục và Đào tạo, Bộ Ngoại giao hướng dẫn chế độ, cấp </w:t>
      </w:r>
      <w:r w:rsidR="006C4C83" w:rsidRPr="00C324BE">
        <w:rPr>
          <w:rFonts w:ascii="Arial" w:hAnsi="Arial" w:cs="Arial"/>
          <w:sz w:val="20"/>
          <w:szCs w:val="20"/>
          <w:lang w:val="en-US"/>
        </w:rPr>
        <w:t>phát và quản</w:t>
      </w:r>
      <w:r w:rsidRPr="00C324BE">
        <w:rPr>
          <w:rFonts w:ascii="Arial" w:hAnsi="Arial" w:cs="Arial"/>
          <w:sz w:val="20"/>
          <w:szCs w:val="20"/>
        </w:rPr>
        <w:t xml:space="preserve"> lý kinh phí </w:t>
      </w:r>
      <w:r w:rsidR="006C4C83" w:rsidRPr="00C324BE">
        <w:rPr>
          <w:rFonts w:ascii="Arial" w:hAnsi="Arial" w:cs="Arial"/>
          <w:sz w:val="20"/>
          <w:szCs w:val="20"/>
        </w:rPr>
        <w:t>đào tạo lưu học sinh Việt Nam ở</w:t>
      </w:r>
      <w:r w:rsidRPr="00C324BE">
        <w:rPr>
          <w:rFonts w:ascii="Arial" w:hAnsi="Arial" w:cs="Arial"/>
          <w:sz w:val="20"/>
          <w:szCs w:val="20"/>
        </w:rPr>
        <w:t xml:space="preserve"> nước ngoài </w:t>
      </w:r>
      <w:r w:rsidR="006C4C83" w:rsidRPr="00C324BE">
        <w:rPr>
          <w:rFonts w:ascii="Arial" w:hAnsi="Arial" w:cs="Arial"/>
          <w:sz w:val="20"/>
          <w:szCs w:val="20"/>
        </w:rPr>
        <w:t>bằng nguồn vốn NSNN (Thông tư liên tịch số 144/2007/TTLT-BTC-BGDĐT-BNG), Th</w:t>
      </w:r>
      <w:r w:rsidR="006C4C83" w:rsidRPr="00C324BE">
        <w:rPr>
          <w:rFonts w:ascii="Arial" w:hAnsi="Arial" w:cs="Arial"/>
          <w:sz w:val="20"/>
          <w:szCs w:val="20"/>
          <w:lang w:val="en-US"/>
        </w:rPr>
        <w:t>ô</w:t>
      </w:r>
      <w:r w:rsidRPr="00C324BE">
        <w:rPr>
          <w:rFonts w:ascii="Arial" w:hAnsi="Arial" w:cs="Arial"/>
          <w:sz w:val="20"/>
          <w:szCs w:val="20"/>
        </w:rPr>
        <w:t xml:space="preserve">ng tư liên tịch số 206/2010/TTLT-BTC-BGDĐT-BNG ngày 15 tháng 12 năm 2010 </w:t>
      </w:r>
      <w:r w:rsidR="006C4C83" w:rsidRPr="00C324BE">
        <w:rPr>
          <w:rFonts w:ascii="Arial" w:hAnsi="Arial" w:cs="Arial"/>
          <w:sz w:val="20"/>
          <w:szCs w:val="20"/>
        </w:rPr>
        <w:t>của</w:t>
      </w:r>
      <w:r w:rsidRPr="00C324BE">
        <w:rPr>
          <w:rFonts w:ascii="Arial" w:hAnsi="Arial" w:cs="Arial"/>
          <w:sz w:val="20"/>
          <w:szCs w:val="20"/>
        </w:rPr>
        <w:t xml:space="preserve"> Liên Bộ T</w:t>
      </w:r>
      <w:r w:rsidR="006C4C83" w:rsidRPr="00C324BE">
        <w:rPr>
          <w:rFonts w:ascii="Arial" w:hAnsi="Arial" w:cs="Arial"/>
          <w:sz w:val="20"/>
          <w:szCs w:val="20"/>
          <w:lang w:val="en-US"/>
        </w:rPr>
        <w:t>à</w:t>
      </w:r>
      <w:r w:rsidRPr="00C324BE">
        <w:rPr>
          <w:rFonts w:ascii="Arial" w:hAnsi="Arial" w:cs="Arial"/>
          <w:sz w:val="20"/>
          <w:szCs w:val="20"/>
        </w:rPr>
        <w:t xml:space="preserve">i chính, Bộ </w:t>
      </w:r>
      <w:r w:rsidR="006C4C83" w:rsidRPr="00C324BE">
        <w:rPr>
          <w:rFonts w:ascii="Arial" w:hAnsi="Arial" w:cs="Arial"/>
          <w:sz w:val="20"/>
          <w:szCs w:val="20"/>
        </w:rPr>
        <w:t>Giáo dục và Đào t</w:t>
      </w:r>
      <w:r w:rsidRPr="00C324BE">
        <w:rPr>
          <w:rFonts w:ascii="Arial" w:hAnsi="Arial" w:cs="Arial"/>
          <w:sz w:val="20"/>
          <w:szCs w:val="20"/>
        </w:rPr>
        <w:t xml:space="preserve">ạo, Bộ Ngoại giao sửa </w:t>
      </w:r>
      <w:r w:rsidR="006C4C83" w:rsidRPr="00C324BE">
        <w:rPr>
          <w:rFonts w:ascii="Arial" w:hAnsi="Arial" w:cs="Arial"/>
          <w:sz w:val="20"/>
          <w:szCs w:val="20"/>
          <w:lang w:val="en-US"/>
        </w:rPr>
        <w:t>đổi, bổ</w:t>
      </w:r>
      <w:r w:rsidRPr="00C324BE">
        <w:rPr>
          <w:rFonts w:ascii="Arial" w:hAnsi="Arial" w:cs="Arial"/>
          <w:sz w:val="20"/>
          <w:szCs w:val="20"/>
        </w:rPr>
        <w:t xml:space="preserve"> sung Thông tư liên t</w:t>
      </w:r>
      <w:r w:rsidR="006C4C83" w:rsidRPr="00C324BE">
        <w:rPr>
          <w:rFonts w:ascii="Arial" w:hAnsi="Arial" w:cs="Arial"/>
          <w:sz w:val="20"/>
          <w:szCs w:val="20"/>
        </w:rPr>
        <w:t>ịch số 144/2007/TTLT-BTC-BGDĐT-</w:t>
      </w:r>
      <w:r w:rsidRPr="00C324BE">
        <w:rPr>
          <w:rFonts w:ascii="Arial" w:hAnsi="Arial" w:cs="Arial"/>
          <w:sz w:val="20"/>
          <w:szCs w:val="20"/>
        </w:rPr>
        <w:t xml:space="preserve">BNG </w:t>
      </w:r>
      <w:r w:rsidR="006C4C83" w:rsidRPr="00C324BE">
        <w:rPr>
          <w:rFonts w:ascii="Arial" w:hAnsi="Arial" w:cs="Arial"/>
          <w:sz w:val="20"/>
          <w:szCs w:val="20"/>
          <w:lang w:val="en-US"/>
        </w:rPr>
        <w:t>để kiểm soát và làm thủ tục đề nghị</w:t>
      </w:r>
      <w:r w:rsidRPr="00C324BE">
        <w:rPr>
          <w:rFonts w:ascii="Arial" w:hAnsi="Arial" w:cs="Arial"/>
          <w:sz w:val="20"/>
          <w:szCs w:val="20"/>
        </w:rPr>
        <w:t xml:space="preserve"> Ngân hàng chuy</w:t>
      </w:r>
      <w:r w:rsidR="006C4C83" w:rsidRPr="00C324BE">
        <w:rPr>
          <w:rFonts w:ascii="Arial" w:hAnsi="Arial" w:cs="Arial"/>
          <w:sz w:val="20"/>
          <w:szCs w:val="20"/>
          <w:lang w:val="en-US"/>
        </w:rPr>
        <w:t>ể</w:t>
      </w:r>
      <w:r w:rsidRPr="00C324BE">
        <w:rPr>
          <w:rFonts w:ascii="Arial" w:hAnsi="Arial" w:cs="Arial"/>
          <w:sz w:val="20"/>
          <w:szCs w:val="20"/>
        </w:rPr>
        <w:t xml:space="preserve">n </w:t>
      </w:r>
      <w:r w:rsidR="006C4C83" w:rsidRPr="00C324BE">
        <w:rPr>
          <w:rFonts w:ascii="Arial" w:hAnsi="Arial" w:cs="Arial"/>
          <w:sz w:val="20"/>
          <w:szCs w:val="20"/>
        </w:rPr>
        <w:t>tiền</w:t>
      </w:r>
      <w:r w:rsidRPr="00C324BE">
        <w:rPr>
          <w:rFonts w:ascii="Arial" w:hAnsi="Arial" w:cs="Arial"/>
          <w:sz w:val="20"/>
          <w:szCs w:val="20"/>
        </w:rPr>
        <w:t xml:space="preserve"> từ tài khoản thanh toán của Kho bạc Nhà nước </w:t>
      </w:r>
      <w:r w:rsidR="006C4C83" w:rsidRPr="00C324BE">
        <w:rPr>
          <w:rFonts w:ascii="Arial" w:hAnsi="Arial" w:cs="Arial"/>
          <w:sz w:val="20"/>
          <w:szCs w:val="20"/>
          <w:lang w:val="en-US"/>
        </w:rPr>
        <w:t>đến từng đối tượng</w:t>
      </w:r>
      <w:r w:rsidRPr="00C324BE">
        <w:rPr>
          <w:rFonts w:ascii="Arial" w:hAnsi="Arial" w:cs="Arial"/>
          <w:sz w:val="20"/>
          <w:szCs w:val="20"/>
        </w:rPr>
        <w:t xml:space="preserve"> học sinh.</w:t>
      </w:r>
    </w:p>
    <w:p w:rsidR="00B40AF6" w:rsidRPr="00C324BE" w:rsidRDefault="0086291A" w:rsidP="00C324BE">
      <w:pPr>
        <w:pStyle w:val="Vnbnnidung0"/>
        <w:tabs>
          <w:tab w:val="left" w:pos="1253"/>
        </w:tabs>
        <w:spacing w:after="120" w:line="240" w:lineRule="auto"/>
        <w:ind w:firstLine="720"/>
        <w:jc w:val="both"/>
        <w:rPr>
          <w:rFonts w:ascii="Arial" w:hAnsi="Arial" w:cs="Arial"/>
          <w:sz w:val="20"/>
          <w:szCs w:val="20"/>
        </w:rPr>
      </w:pPr>
      <w:bookmarkStart w:id="59" w:name="bookmark58"/>
      <w:bookmarkEnd w:id="59"/>
      <w:r w:rsidRPr="00C324BE">
        <w:rPr>
          <w:rFonts w:ascii="Arial" w:hAnsi="Arial" w:cs="Arial"/>
          <w:sz w:val="20"/>
          <w:szCs w:val="20"/>
          <w:lang w:val="en-US"/>
        </w:rPr>
        <w:t xml:space="preserve">2.8. </w:t>
      </w:r>
      <w:r w:rsidRPr="00C324BE">
        <w:rPr>
          <w:rFonts w:ascii="Arial" w:hAnsi="Arial" w:cs="Arial"/>
          <w:sz w:val="20"/>
          <w:szCs w:val="20"/>
        </w:rPr>
        <w:t>Đố</w:t>
      </w:r>
      <w:r w:rsidR="004971F2" w:rsidRPr="00C324BE">
        <w:rPr>
          <w:rFonts w:ascii="Arial" w:hAnsi="Arial" w:cs="Arial"/>
          <w:sz w:val="20"/>
          <w:szCs w:val="20"/>
        </w:rPr>
        <w:t>i với chi thực hiện</w:t>
      </w:r>
      <w:r w:rsidRPr="00C324BE">
        <w:rPr>
          <w:rFonts w:ascii="Arial" w:hAnsi="Arial" w:cs="Arial"/>
          <w:sz w:val="20"/>
          <w:szCs w:val="20"/>
        </w:rPr>
        <w:t xml:space="preserve"> nhiệm vụ khoa học và công nghệ</w:t>
      </w:r>
      <w:r w:rsidR="004971F2" w:rsidRPr="00C324BE">
        <w:rPr>
          <w:rFonts w:ascii="Arial" w:hAnsi="Arial" w:cs="Arial"/>
          <w:sz w:val="20"/>
          <w:szCs w:val="20"/>
        </w:rPr>
        <w:t xml:space="preserve"> </w:t>
      </w:r>
      <w:r w:rsidR="006C4C83" w:rsidRPr="00C324BE">
        <w:rPr>
          <w:rFonts w:ascii="Arial" w:hAnsi="Arial" w:cs="Arial"/>
          <w:sz w:val="20"/>
          <w:szCs w:val="20"/>
        </w:rPr>
        <w:t>sử dụng</w:t>
      </w:r>
      <w:r w:rsidR="004971F2" w:rsidRPr="00C324BE">
        <w:rPr>
          <w:rFonts w:ascii="Arial" w:hAnsi="Arial" w:cs="Arial"/>
          <w:sz w:val="20"/>
          <w:szCs w:val="20"/>
        </w:rPr>
        <w:t xml:space="preserve"> NSNN:</w:t>
      </w:r>
    </w:p>
    <w:p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 xml:space="preserve">Kho bạc Nhà nước căn cứ hồ sơ theo quy </w:t>
      </w:r>
      <w:r w:rsidR="00956304">
        <w:rPr>
          <w:rFonts w:ascii="Arial" w:hAnsi="Arial" w:cs="Arial"/>
          <w:sz w:val="20"/>
          <w:szCs w:val="20"/>
        </w:rPr>
        <w:t>định tại</w:t>
      </w:r>
      <w:r w:rsidRPr="00C324BE">
        <w:rPr>
          <w:rFonts w:ascii="Arial" w:hAnsi="Arial" w:cs="Arial"/>
          <w:sz w:val="20"/>
          <w:szCs w:val="20"/>
        </w:rPr>
        <w:t xml:space="preserve"> Nghị định số 11/2020/</w:t>
      </w:r>
      <w:r w:rsidR="0086291A" w:rsidRPr="00C324BE">
        <w:rPr>
          <w:rFonts w:ascii="Arial" w:hAnsi="Arial" w:cs="Arial"/>
          <w:sz w:val="20"/>
          <w:szCs w:val="20"/>
        </w:rPr>
        <w:t>NĐ-CP</w:t>
      </w:r>
      <w:r w:rsidRPr="00C324BE">
        <w:rPr>
          <w:rFonts w:ascii="Arial" w:hAnsi="Arial" w:cs="Arial"/>
          <w:sz w:val="20"/>
          <w:szCs w:val="20"/>
        </w:rPr>
        <w:t xml:space="preserve"> và quy định về </w:t>
      </w:r>
      <w:r w:rsidR="0086291A" w:rsidRPr="00C324BE">
        <w:rPr>
          <w:rFonts w:ascii="Arial" w:hAnsi="Arial" w:cs="Arial"/>
          <w:sz w:val="20"/>
          <w:szCs w:val="20"/>
        </w:rPr>
        <w:t>kiểm soát</w:t>
      </w:r>
      <w:r w:rsidRPr="00C324BE">
        <w:rPr>
          <w:rFonts w:ascii="Arial" w:hAnsi="Arial" w:cs="Arial"/>
          <w:sz w:val="20"/>
          <w:szCs w:val="20"/>
        </w:rPr>
        <w:t xml:space="preserve">, thanh toán tại </w:t>
      </w:r>
      <w:r w:rsidR="0086291A" w:rsidRPr="00C324BE">
        <w:rPr>
          <w:rFonts w:ascii="Arial" w:hAnsi="Arial" w:cs="Arial"/>
          <w:sz w:val="20"/>
          <w:szCs w:val="20"/>
        </w:rPr>
        <w:t>Thông tư liên tịch số 27/2015/TTLT-BKH</w:t>
      </w:r>
      <w:r w:rsidRPr="00C324BE">
        <w:rPr>
          <w:rFonts w:ascii="Arial" w:hAnsi="Arial" w:cs="Arial"/>
          <w:sz w:val="20"/>
          <w:szCs w:val="20"/>
        </w:rPr>
        <w:t>CN-BTC ngày 30 tháng 12 năm 2015 của Li</w:t>
      </w:r>
      <w:r w:rsidR="0086291A" w:rsidRPr="00C324BE">
        <w:rPr>
          <w:rFonts w:ascii="Arial" w:hAnsi="Arial" w:cs="Arial"/>
          <w:sz w:val="20"/>
          <w:szCs w:val="20"/>
          <w:lang w:val="en-US"/>
        </w:rPr>
        <w:t>ê</w:t>
      </w:r>
      <w:r w:rsidRPr="00C324BE">
        <w:rPr>
          <w:rFonts w:ascii="Arial" w:hAnsi="Arial" w:cs="Arial"/>
          <w:sz w:val="20"/>
          <w:szCs w:val="20"/>
        </w:rPr>
        <w:t>n Bộ Khoa học v</w:t>
      </w:r>
      <w:r w:rsidR="0086291A" w:rsidRPr="00C324BE">
        <w:rPr>
          <w:rFonts w:ascii="Arial" w:hAnsi="Arial" w:cs="Arial"/>
          <w:sz w:val="20"/>
          <w:szCs w:val="20"/>
        </w:rPr>
        <w:t>à Cô</w:t>
      </w:r>
      <w:r w:rsidRPr="00C324BE">
        <w:rPr>
          <w:rFonts w:ascii="Arial" w:hAnsi="Arial" w:cs="Arial"/>
          <w:sz w:val="20"/>
          <w:szCs w:val="20"/>
        </w:rPr>
        <w:t>ng nghệ và Bộ Tài chính quy định khoản chi t</w:t>
      </w:r>
      <w:r w:rsidR="0086291A" w:rsidRPr="00C324BE">
        <w:rPr>
          <w:rFonts w:ascii="Arial" w:hAnsi="Arial" w:cs="Arial"/>
          <w:sz w:val="20"/>
          <w:szCs w:val="20"/>
        </w:rPr>
        <w:t>hực hiện nhiệm vụ khoa học và c</w:t>
      </w:r>
      <w:r w:rsidR="0086291A" w:rsidRPr="00C324BE">
        <w:rPr>
          <w:rFonts w:ascii="Arial" w:hAnsi="Arial" w:cs="Arial"/>
          <w:sz w:val="20"/>
          <w:szCs w:val="20"/>
          <w:lang w:val="en-US"/>
        </w:rPr>
        <w:t>ô</w:t>
      </w:r>
      <w:r w:rsidRPr="00C324BE">
        <w:rPr>
          <w:rFonts w:ascii="Arial" w:hAnsi="Arial" w:cs="Arial"/>
          <w:sz w:val="20"/>
          <w:szCs w:val="20"/>
        </w:rPr>
        <w:t>ng nghệ sử dụng ngân sách nhà nước</w:t>
      </w:r>
      <w:r w:rsidR="0086291A" w:rsidRPr="00C324BE">
        <w:rPr>
          <w:rFonts w:ascii="Arial" w:hAnsi="Arial" w:cs="Arial"/>
          <w:sz w:val="20"/>
          <w:szCs w:val="20"/>
        </w:rPr>
        <w:t>; Thông tư số 55/2015/TTLT-BTC-</w:t>
      </w:r>
      <w:r w:rsidRPr="00C324BE">
        <w:rPr>
          <w:rFonts w:ascii="Arial" w:hAnsi="Arial" w:cs="Arial"/>
          <w:sz w:val="20"/>
          <w:szCs w:val="20"/>
        </w:rPr>
        <w:t xml:space="preserve">BKHCN ngày 22 tháng 4 năm 2015 </w:t>
      </w:r>
      <w:r w:rsidR="006C4C83" w:rsidRPr="00C324BE">
        <w:rPr>
          <w:rFonts w:ascii="Arial" w:hAnsi="Arial" w:cs="Arial"/>
          <w:sz w:val="20"/>
          <w:szCs w:val="20"/>
        </w:rPr>
        <w:t>của</w:t>
      </w:r>
      <w:r w:rsidRPr="00C324BE">
        <w:rPr>
          <w:rFonts w:ascii="Arial" w:hAnsi="Arial" w:cs="Arial"/>
          <w:sz w:val="20"/>
          <w:szCs w:val="20"/>
        </w:rPr>
        <w:t xml:space="preserve"> Liên Bộ Kho</w:t>
      </w:r>
      <w:r w:rsidR="0086291A" w:rsidRPr="00C324BE">
        <w:rPr>
          <w:rFonts w:ascii="Arial" w:hAnsi="Arial" w:cs="Arial"/>
          <w:sz w:val="20"/>
          <w:szCs w:val="20"/>
        </w:rPr>
        <w:t>a học và Công nghệ và Bộ Tài ch</w:t>
      </w:r>
      <w:r w:rsidR="0086291A" w:rsidRPr="00C324BE">
        <w:rPr>
          <w:rFonts w:ascii="Arial" w:hAnsi="Arial" w:cs="Arial"/>
          <w:sz w:val="20"/>
          <w:szCs w:val="20"/>
          <w:lang w:val="en-US"/>
        </w:rPr>
        <w:t>í</w:t>
      </w:r>
      <w:r w:rsidRPr="00C324BE">
        <w:rPr>
          <w:rFonts w:ascii="Arial" w:hAnsi="Arial" w:cs="Arial"/>
          <w:sz w:val="20"/>
          <w:szCs w:val="20"/>
        </w:rPr>
        <w:t>nh hướng d</w:t>
      </w:r>
      <w:r w:rsidR="0086291A" w:rsidRPr="00C324BE">
        <w:rPr>
          <w:rFonts w:ascii="Arial" w:hAnsi="Arial" w:cs="Arial"/>
          <w:sz w:val="20"/>
          <w:szCs w:val="20"/>
          <w:lang w:val="en-US"/>
        </w:rPr>
        <w:t>ẫ</w:t>
      </w:r>
      <w:r w:rsidRPr="00C324BE">
        <w:rPr>
          <w:rFonts w:ascii="Arial" w:hAnsi="Arial" w:cs="Arial"/>
          <w:sz w:val="20"/>
          <w:szCs w:val="20"/>
        </w:rPr>
        <w:t xml:space="preserve">n định mức xây dựng, phân bổ dự toán và quyết toán kinh phí đối với nhiệm vụ khoa học và công nghệ có sử dụng ngân sách nhà nước; </w:t>
      </w:r>
      <w:r w:rsidR="0086291A" w:rsidRPr="00C324BE">
        <w:rPr>
          <w:rFonts w:ascii="Arial" w:hAnsi="Arial" w:cs="Arial"/>
          <w:sz w:val="20"/>
          <w:szCs w:val="20"/>
        </w:rPr>
        <w:t>Thông tư</w:t>
      </w:r>
      <w:r w:rsidRPr="00C324BE">
        <w:rPr>
          <w:rFonts w:ascii="Arial" w:hAnsi="Arial" w:cs="Arial"/>
          <w:sz w:val="20"/>
          <w:szCs w:val="20"/>
        </w:rPr>
        <w:t xml:space="preserve"> số 03/2023/TT-BTC ngày 10 </w:t>
      </w:r>
      <w:r w:rsidR="00956304">
        <w:rPr>
          <w:rFonts w:ascii="Arial" w:hAnsi="Arial" w:cs="Arial"/>
          <w:sz w:val="20"/>
          <w:szCs w:val="20"/>
          <w:lang w:val="en-US"/>
        </w:rPr>
        <w:t>tháng 1 năm</w:t>
      </w:r>
      <w:r w:rsidRPr="00C324BE">
        <w:rPr>
          <w:rFonts w:ascii="Arial" w:hAnsi="Arial" w:cs="Arial"/>
          <w:sz w:val="20"/>
          <w:szCs w:val="20"/>
        </w:rPr>
        <w:t xml:space="preserve"> 2023 của Bộ Tài chính quy định lập dự toán, </w:t>
      </w:r>
      <w:r w:rsidR="0086291A" w:rsidRPr="00C324BE">
        <w:rPr>
          <w:rFonts w:ascii="Arial" w:hAnsi="Arial" w:cs="Arial"/>
          <w:sz w:val="20"/>
          <w:szCs w:val="20"/>
        </w:rPr>
        <w:t>quản lý</w:t>
      </w:r>
      <w:r w:rsidRPr="00C324BE">
        <w:rPr>
          <w:rFonts w:ascii="Arial" w:hAnsi="Arial" w:cs="Arial"/>
          <w:sz w:val="20"/>
          <w:szCs w:val="20"/>
        </w:rPr>
        <w:t xml:space="preserve"> sử dụng và quyết toán kinh phí ngân sách nhà nước thực hiện nhiệm vụ khoa học và công nghệ.</w:t>
      </w:r>
    </w:p>
    <w:p w:rsidR="00B40AF6" w:rsidRPr="00C324BE" w:rsidRDefault="0086291A" w:rsidP="00C324BE">
      <w:pPr>
        <w:pStyle w:val="Vnbnnidung0"/>
        <w:tabs>
          <w:tab w:val="left" w:pos="1226"/>
        </w:tabs>
        <w:spacing w:after="120" w:line="240" w:lineRule="auto"/>
        <w:ind w:firstLine="720"/>
        <w:jc w:val="both"/>
        <w:rPr>
          <w:rFonts w:ascii="Arial" w:hAnsi="Arial" w:cs="Arial"/>
          <w:sz w:val="20"/>
          <w:szCs w:val="20"/>
        </w:rPr>
      </w:pPr>
      <w:bookmarkStart w:id="60" w:name="bookmark59"/>
      <w:bookmarkEnd w:id="60"/>
      <w:r w:rsidRPr="00C324BE">
        <w:rPr>
          <w:rFonts w:ascii="Arial" w:hAnsi="Arial" w:cs="Arial"/>
          <w:sz w:val="20"/>
          <w:szCs w:val="20"/>
          <w:lang w:val="en-US"/>
        </w:rPr>
        <w:t>2.9. Đối với các khoản</w:t>
      </w:r>
      <w:r w:rsidR="004971F2" w:rsidRPr="00C324BE">
        <w:rPr>
          <w:rFonts w:ascii="Arial" w:hAnsi="Arial" w:cs="Arial"/>
          <w:sz w:val="20"/>
          <w:szCs w:val="20"/>
        </w:rPr>
        <w:t xml:space="preserve"> chi đoàn ra:</w:t>
      </w:r>
    </w:p>
    <w:p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Kho bạc Nhà nước c</w:t>
      </w:r>
      <w:r w:rsidR="0086291A" w:rsidRPr="00C324BE">
        <w:rPr>
          <w:rFonts w:ascii="Arial" w:hAnsi="Arial" w:cs="Arial"/>
          <w:sz w:val="20"/>
          <w:szCs w:val="20"/>
          <w:lang w:val="en-US"/>
        </w:rPr>
        <w:t>ă</w:t>
      </w:r>
      <w:r w:rsidRPr="00C324BE">
        <w:rPr>
          <w:rFonts w:ascii="Arial" w:hAnsi="Arial" w:cs="Arial"/>
          <w:sz w:val="20"/>
          <w:szCs w:val="20"/>
        </w:rPr>
        <w:t xml:space="preserve">n cứ hồ sơ theo </w:t>
      </w:r>
      <w:r w:rsidR="0086291A" w:rsidRPr="00C324BE">
        <w:rPr>
          <w:rFonts w:ascii="Arial" w:hAnsi="Arial" w:cs="Arial"/>
          <w:sz w:val="20"/>
          <w:szCs w:val="20"/>
        </w:rPr>
        <w:t>quy định</w:t>
      </w:r>
      <w:r w:rsidRPr="00C324BE">
        <w:rPr>
          <w:rFonts w:ascii="Arial" w:hAnsi="Arial" w:cs="Arial"/>
          <w:sz w:val="20"/>
          <w:szCs w:val="20"/>
        </w:rPr>
        <w:t xml:space="preserve"> tại </w:t>
      </w:r>
      <w:r w:rsidR="0086291A" w:rsidRPr="00C324BE">
        <w:rPr>
          <w:rFonts w:ascii="Arial" w:hAnsi="Arial" w:cs="Arial"/>
          <w:sz w:val="20"/>
          <w:szCs w:val="20"/>
        </w:rPr>
        <w:t>Điều</w:t>
      </w:r>
      <w:r w:rsidRPr="00C324BE">
        <w:rPr>
          <w:rFonts w:ascii="Arial" w:hAnsi="Arial" w:cs="Arial"/>
          <w:sz w:val="20"/>
          <w:szCs w:val="20"/>
        </w:rPr>
        <w:t xml:space="preserve"> 7 Nghị định số 11/2020/</w:t>
      </w:r>
      <w:r w:rsidR="0086291A" w:rsidRPr="00C324BE">
        <w:rPr>
          <w:rFonts w:ascii="Arial" w:hAnsi="Arial" w:cs="Arial"/>
          <w:sz w:val="20"/>
          <w:szCs w:val="20"/>
        </w:rPr>
        <w:t>NĐ-CP</w:t>
      </w:r>
      <w:r w:rsidRPr="00C324BE">
        <w:rPr>
          <w:rFonts w:ascii="Arial" w:hAnsi="Arial" w:cs="Arial"/>
          <w:sz w:val="20"/>
          <w:szCs w:val="20"/>
        </w:rPr>
        <w:t xml:space="preserve"> v</w:t>
      </w:r>
      <w:r w:rsidR="0086291A" w:rsidRPr="00C324BE">
        <w:rPr>
          <w:rFonts w:ascii="Arial" w:hAnsi="Arial" w:cs="Arial"/>
          <w:sz w:val="20"/>
          <w:szCs w:val="20"/>
          <w:lang w:val="en-US"/>
        </w:rPr>
        <w:t>à</w:t>
      </w:r>
      <w:r w:rsidRPr="00C324BE">
        <w:rPr>
          <w:rFonts w:ascii="Arial" w:hAnsi="Arial" w:cs="Arial"/>
          <w:sz w:val="20"/>
          <w:szCs w:val="20"/>
        </w:rPr>
        <w:t xml:space="preserve"> tiêu chuẩn, định mức quy </w:t>
      </w:r>
      <w:r w:rsidR="00956304">
        <w:rPr>
          <w:rFonts w:ascii="Arial" w:hAnsi="Arial" w:cs="Arial"/>
          <w:sz w:val="20"/>
          <w:szCs w:val="20"/>
        </w:rPr>
        <w:t>định tại</w:t>
      </w:r>
      <w:r w:rsidRPr="00C324BE">
        <w:rPr>
          <w:rFonts w:ascii="Arial" w:hAnsi="Arial" w:cs="Arial"/>
          <w:sz w:val="20"/>
          <w:szCs w:val="20"/>
        </w:rPr>
        <w:t xml:space="preserve"> </w:t>
      </w:r>
      <w:r w:rsidR="0086291A" w:rsidRPr="00C324BE">
        <w:rPr>
          <w:rFonts w:ascii="Arial" w:hAnsi="Arial" w:cs="Arial"/>
          <w:sz w:val="20"/>
          <w:szCs w:val="20"/>
        </w:rPr>
        <w:t>Thông tư</w:t>
      </w:r>
      <w:r w:rsidRPr="00C324BE">
        <w:rPr>
          <w:rFonts w:ascii="Arial" w:hAnsi="Arial" w:cs="Arial"/>
          <w:sz w:val="20"/>
          <w:szCs w:val="20"/>
        </w:rPr>
        <w:t xml:space="preserve"> số 102/2012/TT- BTC ngày 21 tháng 6 năm 2012 của Bộ Tài chính quy định </w:t>
      </w:r>
      <w:r w:rsidR="0086291A" w:rsidRPr="00C324BE">
        <w:rPr>
          <w:rFonts w:ascii="Arial" w:hAnsi="Arial" w:cs="Arial"/>
          <w:sz w:val="20"/>
          <w:szCs w:val="20"/>
          <w:lang w:val="en-US"/>
        </w:rPr>
        <w:t>chế độ công</w:t>
      </w:r>
      <w:r w:rsidR="0086291A" w:rsidRPr="00C324BE">
        <w:rPr>
          <w:rFonts w:ascii="Arial" w:hAnsi="Arial" w:cs="Arial"/>
          <w:sz w:val="20"/>
          <w:szCs w:val="20"/>
        </w:rPr>
        <w:t xml:space="preserve"> tác phí cho cán bộ,</w:t>
      </w:r>
      <w:r w:rsidRPr="00C324BE">
        <w:rPr>
          <w:rFonts w:ascii="Arial" w:hAnsi="Arial" w:cs="Arial"/>
          <w:sz w:val="20"/>
          <w:szCs w:val="20"/>
        </w:rPr>
        <w:t xml:space="preserve"> công chức nhà nước </w:t>
      </w:r>
      <w:r w:rsidR="0086291A" w:rsidRPr="00C324BE">
        <w:rPr>
          <w:rFonts w:ascii="Arial" w:hAnsi="Arial" w:cs="Arial"/>
          <w:sz w:val="20"/>
          <w:szCs w:val="20"/>
          <w:lang w:val="en-US"/>
        </w:rPr>
        <w:t>đ</w:t>
      </w:r>
      <w:r w:rsidRPr="00C324BE">
        <w:rPr>
          <w:rFonts w:ascii="Arial" w:hAnsi="Arial" w:cs="Arial"/>
          <w:sz w:val="20"/>
          <w:szCs w:val="20"/>
        </w:rPr>
        <w:t>i công tác ng</w:t>
      </w:r>
      <w:r w:rsidR="0086291A" w:rsidRPr="00C324BE">
        <w:rPr>
          <w:rFonts w:ascii="Arial" w:hAnsi="Arial" w:cs="Arial"/>
          <w:sz w:val="20"/>
          <w:szCs w:val="20"/>
          <w:lang w:val="en-US"/>
        </w:rPr>
        <w:t>ắ</w:t>
      </w:r>
      <w:r w:rsidR="0086291A" w:rsidRPr="00C324BE">
        <w:rPr>
          <w:rFonts w:ascii="Arial" w:hAnsi="Arial" w:cs="Arial"/>
          <w:sz w:val="20"/>
          <w:szCs w:val="20"/>
        </w:rPr>
        <w:t>n hạn ở</w:t>
      </w:r>
      <w:r w:rsidRPr="00C324BE">
        <w:rPr>
          <w:rFonts w:ascii="Arial" w:hAnsi="Arial" w:cs="Arial"/>
          <w:sz w:val="20"/>
          <w:szCs w:val="20"/>
        </w:rPr>
        <w:t xml:space="preserve"> nước ngoài do ngân sách nhà nước </w:t>
      </w:r>
      <w:r w:rsidR="0086291A" w:rsidRPr="00C324BE">
        <w:rPr>
          <w:rFonts w:ascii="Arial" w:hAnsi="Arial" w:cs="Arial"/>
          <w:sz w:val="20"/>
          <w:szCs w:val="20"/>
          <w:lang w:val="en-US"/>
        </w:rPr>
        <w:t>bảo đảm</w:t>
      </w:r>
      <w:r w:rsidR="0086291A" w:rsidRPr="00C324BE">
        <w:rPr>
          <w:rFonts w:ascii="Arial" w:hAnsi="Arial" w:cs="Arial"/>
          <w:sz w:val="20"/>
          <w:szCs w:val="20"/>
        </w:rPr>
        <w:t xml:space="preserve"> kinh phí để</w:t>
      </w:r>
      <w:r w:rsidRPr="00C324BE">
        <w:rPr>
          <w:rFonts w:ascii="Arial" w:hAnsi="Arial" w:cs="Arial"/>
          <w:sz w:val="20"/>
          <w:szCs w:val="20"/>
        </w:rPr>
        <w:t xml:space="preserve"> thực hiện </w:t>
      </w:r>
      <w:r w:rsidR="0086291A" w:rsidRPr="00C324BE">
        <w:rPr>
          <w:rFonts w:ascii="Arial" w:hAnsi="Arial" w:cs="Arial"/>
          <w:sz w:val="20"/>
          <w:szCs w:val="20"/>
        </w:rPr>
        <w:t>kiểm soát</w:t>
      </w:r>
      <w:r w:rsidRPr="00C324BE">
        <w:rPr>
          <w:rFonts w:ascii="Arial" w:hAnsi="Arial" w:cs="Arial"/>
          <w:sz w:val="20"/>
          <w:szCs w:val="20"/>
        </w:rPr>
        <w:t xml:space="preserve">, thanh toán cho </w:t>
      </w:r>
      <w:r w:rsidR="006C4C83" w:rsidRPr="00C324BE">
        <w:rPr>
          <w:rFonts w:ascii="Arial" w:hAnsi="Arial" w:cs="Arial"/>
          <w:sz w:val="20"/>
          <w:szCs w:val="20"/>
        </w:rPr>
        <w:t>đơn vị</w:t>
      </w:r>
      <w:r w:rsidRPr="00C324BE">
        <w:rPr>
          <w:rFonts w:ascii="Arial" w:hAnsi="Arial" w:cs="Arial"/>
          <w:sz w:val="20"/>
          <w:szCs w:val="20"/>
        </w:rPr>
        <w:t>.</w:t>
      </w:r>
    </w:p>
    <w:p w:rsidR="00B40AF6" w:rsidRPr="00C324BE" w:rsidRDefault="0086291A" w:rsidP="00C324BE">
      <w:pPr>
        <w:pStyle w:val="Vnbnnidung0"/>
        <w:tabs>
          <w:tab w:val="left" w:pos="1037"/>
        </w:tabs>
        <w:spacing w:after="120" w:line="240" w:lineRule="auto"/>
        <w:ind w:firstLine="720"/>
        <w:jc w:val="both"/>
        <w:rPr>
          <w:rFonts w:ascii="Arial" w:hAnsi="Arial" w:cs="Arial"/>
          <w:sz w:val="20"/>
          <w:szCs w:val="20"/>
        </w:rPr>
      </w:pPr>
      <w:bookmarkStart w:id="61" w:name="bookmark60"/>
      <w:bookmarkEnd w:id="61"/>
      <w:r w:rsidRPr="00C324BE">
        <w:rPr>
          <w:rFonts w:ascii="Arial" w:hAnsi="Arial" w:cs="Arial"/>
          <w:sz w:val="20"/>
          <w:szCs w:val="20"/>
          <w:lang w:val="en-US"/>
        </w:rPr>
        <w:t xml:space="preserve">3. </w:t>
      </w:r>
      <w:r w:rsidRPr="00C324BE">
        <w:rPr>
          <w:rFonts w:ascii="Arial" w:hAnsi="Arial" w:cs="Arial"/>
          <w:sz w:val="20"/>
          <w:szCs w:val="20"/>
        </w:rPr>
        <w:t>Đối với các khoản chi t</w:t>
      </w:r>
      <w:r w:rsidR="004971F2" w:rsidRPr="00C324BE">
        <w:rPr>
          <w:rFonts w:ascii="Arial" w:hAnsi="Arial" w:cs="Arial"/>
          <w:sz w:val="20"/>
          <w:szCs w:val="20"/>
        </w:rPr>
        <w:t>ừ tài khoản tiền gửi tại Kho bạc Nhà nước:</w:t>
      </w:r>
    </w:p>
    <w:p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 xml:space="preserve">Kho bạc Nhà nước </w:t>
      </w:r>
      <w:r w:rsidR="0086291A" w:rsidRPr="00C324BE">
        <w:rPr>
          <w:rFonts w:ascii="Arial" w:hAnsi="Arial" w:cs="Arial"/>
          <w:sz w:val="20"/>
          <w:szCs w:val="20"/>
        </w:rPr>
        <w:t>căn</w:t>
      </w:r>
      <w:r w:rsidRPr="00C324BE">
        <w:rPr>
          <w:rFonts w:ascii="Arial" w:hAnsi="Arial" w:cs="Arial"/>
          <w:sz w:val="20"/>
          <w:szCs w:val="20"/>
        </w:rPr>
        <w:t xml:space="preserve"> cứ vào nguồn hình thành v</w:t>
      </w:r>
      <w:r w:rsidR="0086291A" w:rsidRPr="00C324BE">
        <w:rPr>
          <w:rFonts w:ascii="Arial" w:hAnsi="Arial" w:cs="Arial"/>
          <w:sz w:val="20"/>
          <w:szCs w:val="20"/>
          <w:lang w:val="en-US"/>
        </w:rPr>
        <w:t>à</w:t>
      </w:r>
      <w:r w:rsidRPr="00C324BE">
        <w:rPr>
          <w:rFonts w:ascii="Arial" w:hAnsi="Arial" w:cs="Arial"/>
          <w:sz w:val="20"/>
          <w:szCs w:val="20"/>
        </w:rPr>
        <w:t xml:space="preserve"> nội dung chi để thực hiện </w:t>
      </w:r>
      <w:r w:rsidR="0086291A" w:rsidRPr="00C324BE">
        <w:rPr>
          <w:rFonts w:ascii="Arial" w:hAnsi="Arial" w:cs="Arial"/>
          <w:sz w:val="20"/>
          <w:szCs w:val="20"/>
        </w:rPr>
        <w:t>kiểm soát</w:t>
      </w:r>
      <w:r w:rsidRPr="00C324BE">
        <w:rPr>
          <w:rFonts w:ascii="Arial" w:hAnsi="Arial" w:cs="Arial"/>
          <w:sz w:val="20"/>
          <w:szCs w:val="20"/>
        </w:rPr>
        <w:t xml:space="preserve">, thanh toán từ tài khoản </w:t>
      </w:r>
      <w:r w:rsidR="006C4C83" w:rsidRPr="00C324BE">
        <w:rPr>
          <w:rFonts w:ascii="Arial" w:hAnsi="Arial" w:cs="Arial"/>
          <w:sz w:val="20"/>
          <w:szCs w:val="20"/>
        </w:rPr>
        <w:t>tiền</w:t>
      </w:r>
      <w:r w:rsidRPr="00C324BE">
        <w:rPr>
          <w:rFonts w:ascii="Arial" w:hAnsi="Arial" w:cs="Arial"/>
          <w:sz w:val="20"/>
          <w:szCs w:val="20"/>
        </w:rPr>
        <w:t xml:space="preserve"> gửi của </w:t>
      </w:r>
      <w:r w:rsidR="006C4C83" w:rsidRPr="00C324BE">
        <w:rPr>
          <w:rFonts w:ascii="Arial" w:hAnsi="Arial" w:cs="Arial"/>
          <w:sz w:val="20"/>
          <w:szCs w:val="20"/>
        </w:rPr>
        <w:t>đơn vị</w:t>
      </w:r>
      <w:r w:rsidRPr="00C324BE">
        <w:rPr>
          <w:rFonts w:ascii="Arial" w:hAnsi="Arial" w:cs="Arial"/>
          <w:sz w:val="20"/>
          <w:szCs w:val="20"/>
        </w:rPr>
        <w:t xml:space="preserve"> sử dụng ngân sách:</w:t>
      </w:r>
    </w:p>
    <w:p w:rsidR="00B40AF6" w:rsidRPr="00C324BE" w:rsidRDefault="0086291A" w:rsidP="00C324BE">
      <w:pPr>
        <w:pStyle w:val="Vnbnnidung0"/>
        <w:tabs>
          <w:tab w:val="left" w:pos="1246"/>
        </w:tabs>
        <w:spacing w:after="120" w:line="240" w:lineRule="auto"/>
        <w:ind w:firstLine="720"/>
        <w:jc w:val="both"/>
        <w:rPr>
          <w:rFonts w:ascii="Arial" w:hAnsi="Arial" w:cs="Arial"/>
          <w:sz w:val="20"/>
          <w:szCs w:val="20"/>
        </w:rPr>
      </w:pPr>
      <w:bookmarkStart w:id="62" w:name="bookmark61"/>
      <w:bookmarkEnd w:id="62"/>
      <w:r w:rsidRPr="00C324BE">
        <w:rPr>
          <w:rFonts w:ascii="Arial" w:hAnsi="Arial" w:cs="Arial"/>
          <w:sz w:val="20"/>
          <w:szCs w:val="20"/>
          <w:lang w:val="en-US"/>
        </w:rPr>
        <w:t xml:space="preserve">3.1. </w:t>
      </w:r>
      <w:r w:rsidR="004971F2" w:rsidRPr="00C324BE">
        <w:rPr>
          <w:rFonts w:ascii="Arial" w:hAnsi="Arial" w:cs="Arial"/>
          <w:sz w:val="20"/>
          <w:szCs w:val="20"/>
        </w:rPr>
        <w:t xml:space="preserve">Kho bạc Nhà nước thực hiện kiểm soát, thanh toán từ tài khoản tiền gửi </w:t>
      </w:r>
      <w:r w:rsidRPr="00C324BE">
        <w:rPr>
          <w:rFonts w:ascii="Arial" w:hAnsi="Arial" w:cs="Arial"/>
          <w:sz w:val="20"/>
          <w:szCs w:val="20"/>
        </w:rPr>
        <w:t>đối với các nguồ</w:t>
      </w:r>
      <w:r w:rsidR="004971F2" w:rsidRPr="00C324BE">
        <w:rPr>
          <w:rFonts w:ascii="Arial" w:hAnsi="Arial" w:cs="Arial"/>
          <w:sz w:val="20"/>
          <w:szCs w:val="20"/>
        </w:rPr>
        <w:t>n hình thành như sau:</w:t>
      </w:r>
    </w:p>
    <w:p w:rsidR="00B40AF6" w:rsidRPr="00C324BE" w:rsidRDefault="0086291A" w:rsidP="00C324BE">
      <w:pPr>
        <w:pStyle w:val="Vnbnnidung0"/>
        <w:tabs>
          <w:tab w:val="left" w:pos="1063"/>
        </w:tabs>
        <w:spacing w:after="120" w:line="240" w:lineRule="auto"/>
        <w:ind w:firstLine="720"/>
        <w:jc w:val="both"/>
        <w:rPr>
          <w:rFonts w:ascii="Arial" w:hAnsi="Arial" w:cs="Arial"/>
          <w:sz w:val="20"/>
          <w:szCs w:val="20"/>
        </w:rPr>
      </w:pPr>
      <w:bookmarkStart w:id="63" w:name="bookmark62"/>
      <w:bookmarkEnd w:id="63"/>
      <w:r w:rsidRPr="00C324BE">
        <w:rPr>
          <w:rFonts w:ascii="Arial" w:hAnsi="Arial" w:cs="Arial"/>
          <w:sz w:val="20"/>
          <w:szCs w:val="20"/>
          <w:lang w:val="en-US"/>
        </w:rPr>
        <w:t xml:space="preserve">a) </w:t>
      </w:r>
      <w:r w:rsidR="004971F2" w:rsidRPr="00C324BE">
        <w:rPr>
          <w:rFonts w:ascii="Arial" w:hAnsi="Arial" w:cs="Arial"/>
          <w:sz w:val="20"/>
          <w:szCs w:val="20"/>
        </w:rPr>
        <w:t xml:space="preserve">Nguồn hình thành từ NSNN theo </w:t>
      </w:r>
      <w:r w:rsidRPr="00C324BE">
        <w:rPr>
          <w:rFonts w:ascii="Arial" w:hAnsi="Arial" w:cs="Arial"/>
          <w:sz w:val="20"/>
          <w:szCs w:val="20"/>
        </w:rPr>
        <w:t>quy định</w:t>
      </w:r>
      <w:r w:rsidR="004971F2" w:rsidRPr="00C324BE">
        <w:rPr>
          <w:rFonts w:ascii="Arial" w:hAnsi="Arial" w:cs="Arial"/>
          <w:sz w:val="20"/>
          <w:szCs w:val="20"/>
        </w:rPr>
        <w:t>:</w:t>
      </w:r>
    </w:p>
    <w:p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 xml:space="preserve">Kho bạc Nhà nước thực hiện </w:t>
      </w:r>
      <w:r w:rsidR="0086291A" w:rsidRPr="00C324BE">
        <w:rPr>
          <w:rFonts w:ascii="Arial" w:hAnsi="Arial" w:cs="Arial"/>
          <w:sz w:val="20"/>
          <w:szCs w:val="20"/>
        </w:rPr>
        <w:t>kiểm soát</w:t>
      </w:r>
      <w:r w:rsidRPr="00C324BE">
        <w:rPr>
          <w:rFonts w:ascii="Arial" w:hAnsi="Arial" w:cs="Arial"/>
          <w:sz w:val="20"/>
          <w:szCs w:val="20"/>
        </w:rPr>
        <w:t xml:space="preserve">, thanh toán theo quy định tại khoản 1, khoản 2 Điều này và theo quy </w:t>
      </w:r>
      <w:r w:rsidR="00956304">
        <w:rPr>
          <w:rFonts w:ascii="Arial" w:hAnsi="Arial" w:cs="Arial"/>
          <w:sz w:val="20"/>
          <w:szCs w:val="20"/>
        </w:rPr>
        <w:t>định tại</w:t>
      </w:r>
      <w:r w:rsidRPr="00C324BE">
        <w:rPr>
          <w:rFonts w:ascii="Arial" w:hAnsi="Arial" w:cs="Arial"/>
          <w:sz w:val="20"/>
          <w:szCs w:val="20"/>
        </w:rPr>
        <w:t xml:space="preserve"> Thông tư số 55/2017/TT-BTC ngày 19 tháng 05 năm 2017 của Bộ Tài chính </w:t>
      </w:r>
      <w:r w:rsidR="0086291A" w:rsidRPr="00C324BE">
        <w:rPr>
          <w:rFonts w:ascii="Arial" w:hAnsi="Arial" w:cs="Arial"/>
          <w:sz w:val="20"/>
          <w:szCs w:val="20"/>
        </w:rPr>
        <w:t>quy định</w:t>
      </w:r>
      <w:r w:rsidRPr="00C324BE">
        <w:rPr>
          <w:rFonts w:ascii="Arial" w:hAnsi="Arial" w:cs="Arial"/>
          <w:sz w:val="20"/>
          <w:szCs w:val="20"/>
        </w:rPr>
        <w:t xml:space="preserve"> chi tiết về </w:t>
      </w:r>
      <w:r w:rsidR="0086291A" w:rsidRPr="00C324BE">
        <w:rPr>
          <w:rFonts w:ascii="Arial" w:hAnsi="Arial" w:cs="Arial"/>
          <w:sz w:val="20"/>
          <w:szCs w:val="20"/>
        </w:rPr>
        <w:t>quản lý, sử</w:t>
      </w:r>
      <w:r w:rsidRPr="00C324BE">
        <w:rPr>
          <w:rFonts w:ascii="Arial" w:hAnsi="Arial" w:cs="Arial"/>
          <w:sz w:val="20"/>
          <w:szCs w:val="20"/>
        </w:rPr>
        <w:t xml:space="preserve"> dụng NSNN </w:t>
      </w:r>
      <w:r w:rsidR="0086291A" w:rsidRPr="00C324BE">
        <w:rPr>
          <w:rFonts w:ascii="Arial" w:hAnsi="Arial" w:cs="Arial"/>
          <w:sz w:val="20"/>
          <w:szCs w:val="20"/>
        </w:rPr>
        <w:t xml:space="preserve">đối với một số hoạt </w:t>
      </w:r>
      <w:r w:rsidR="0086291A" w:rsidRPr="00C324BE">
        <w:rPr>
          <w:rFonts w:ascii="Arial" w:hAnsi="Arial" w:cs="Arial"/>
          <w:sz w:val="20"/>
          <w:szCs w:val="20"/>
          <w:lang w:val="en-US"/>
        </w:rPr>
        <w:t>đ</w:t>
      </w:r>
      <w:r w:rsidRPr="00C324BE">
        <w:rPr>
          <w:rFonts w:ascii="Arial" w:hAnsi="Arial" w:cs="Arial"/>
          <w:sz w:val="20"/>
          <w:szCs w:val="20"/>
        </w:rPr>
        <w:t xml:space="preserve">ộng thuộc lĩnh vực an ninh, trật tự, an toàn xã hội; Thông tư số 369/2017/TT-BTC ngày 11 tháng 4 năm 2017 </w:t>
      </w:r>
      <w:r w:rsidR="006C4C83" w:rsidRPr="00C324BE">
        <w:rPr>
          <w:rFonts w:ascii="Arial" w:hAnsi="Arial" w:cs="Arial"/>
          <w:sz w:val="20"/>
          <w:szCs w:val="20"/>
        </w:rPr>
        <w:t>của</w:t>
      </w:r>
      <w:r w:rsidRPr="00C324BE">
        <w:rPr>
          <w:rFonts w:ascii="Arial" w:hAnsi="Arial" w:cs="Arial"/>
          <w:sz w:val="20"/>
          <w:szCs w:val="20"/>
        </w:rPr>
        <w:t xml:space="preserve"> Bộ Tài chính hướng dẫn thực hiện cấp kinh phí thường xuyên từ NSNN đ</w:t>
      </w:r>
      <w:r w:rsidR="0086291A" w:rsidRPr="00C324BE">
        <w:rPr>
          <w:rFonts w:ascii="Arial" w:hAnsi="Arial" w:cs="Arial"/>
          <w:sz w:val="20"/>
          <w:szCs w:val="20"/>
          <w:lang w:val="en-US"/>
        </w:rPr>
        <w:t>ể</w:t>
      </w:r>
      <w:r w:rsidRPr="00C324BE">
        <w:rPr>
          <w:rFonts w:ascii="Arial" w:hAnsi="Arial" w:cs="Arial"/>
          <w:sz w:val="20"/>
          <w:szCs w:val="20"/>
        </w:rPr>
        <w:t xml:space="preserve"> thực hiện nhiệm vụ chi quốc phòng </w:t>
      </w:r>
      <w:r w:rsidR="0086291A" w:rsidRPr="00C324BE">
        <w:rPr>
          <w:rFonts w:ascii="Arial" w:hAnsi="Arial" w:cs="Arial"/>
          <w:sz w:val="20"/>
          <w:szCs w:val="20"/>
        </w:rPr>
        <w:t>của</w:t>
      </w:r>
      <w:r w:rsidRPr="00C324BE">
        <w:rPr>
          <w:rFonts w:ascii="Arial" w:hAnsi="Arial" w:cs="Arial"/>
          <w:sz w:val="20"/>
          <w:szCs w:val="20"/>
        </w:rPr>
        <w:t xml:space="preserve"> Bộ Quốc phòng; Thông tư số 1539/2017/TT-BTC ngày 29 tháng 12 n</w:t>
      </w:r>
      <w:r w:rsidR="0086291A" w:rsidRPr="00C324BE">
        <w:rPr>
          <w:rFonts w:ascii="Arial" w:hAnsi="Arial" w:cs="Arial"/>
          <w:sz w:val="20"/>
          <w:szCs w:val="20"/>
          <w:lang w:val="en-US"/>
        </w:rPr>
        <w:t>ă</w:t>
      </w:r>
      <w:r w:rsidRPr="00C324BE">
        <w:rPr>
          <w:rFonts w:ascii="Arial" w:hAnsi="Arial" w:cs="Arial"/>
          <w:sz w:val="20"/>
          <w:szCs w:val="20"/>
        </w:rPr>
        <w:t xml:space="preserve">m 2017 </w:t>
      </w:r>
      <w:r w:rsidR="0086291A" w:rsidRPr="00C324BE">
        <w:rPr>
          <w:rFonts w:ascii="Arial" w:hAnsi="Arial" w:cs="Arial"/>
          <w:sz w:val="20"/>
          <w:szCs w:val="20"/>
        </w:rPr>
        <w:t>của</w:t>
      </w:r>
      <w:r w:rsidRPr="00C324BE">
        <w:rPr>
          <w:rFonts w:ascii="Arial" w:hAnsi="Arial" w:cs="Arial"/>
          <w:sz w:val="20"/>
          <w:szCs w:val="20"/>
        </w:rPr>
        <w:t xml:space="preserve"> Bộ Tài chính quy định chi tiết về </w:t>
      </w:r>
      <w:r w:rsidR="0086291A" w:rsidRPr="00C324BE">
        <w:rPr>
          <w:rFonts w:ascii="Arial" w:hAnsi="Arial" w:cs="Arial"/>
          <w:sz w:val="20"/>
          <w:szCs w:val="20"/>
        </w:rPr>
        <w:t>quản lý</w:t>
      </w:r>
      <w:r w:rsidRPr="00C324BE">
        <w:rPr>
          <w:rFonts w:ascii="Arial" w:hAnsi="Arial" w:cs="Arial"/>
          <w:sz w:val="20"/>
          <w:szCs w:val="20"/>
        </w:rPr>
        <w:t xml:space="preserve">, sử dụng NSNN </w:t>
      </w:r>
      <w:r w:rsidR="0086291A" w:rsidRPr="00C324BE">
        <w:rPr>
          <w:rFonts w:ascii="Arial" w:hAnsi="Arial" w:cs="Arial"/>
          <w:sz w:val="20"/>
          <w:szCs w:val="20"/>
        </w:rPr>
        <w:t>đối với</w:t>
      </w:r>
      <w:r w:rsidRPr="00C324BE">
        <w:rPr>
          <w:rFonts w:ascii="Arial" w:hAnsi="Arial" w:cs="Arial"/>
          <w:sz w:val="20"/>
          <w:szCs w:val="20"/>
        </w:rPr>
        <w:t xml:space="preserve"> các cơ quan của </w:t>
      </w:r>
      <w:r w:rsidR="0086291A" w:rsidRPr="00C324BE">
        <w:rPr>
          <w:rFonts w:ascii="Arial" w:hAnsi="Arial" w:cs="Arial"/>
          <w:sz w:val="20"/>
          <w:szCs w:val="20"/>
          <w:lang w:val="en-US"/>
        </w:rPr>
        <w:t>Đả</w:t>
      </w:r>
      <w:r w:rsidRPr="00C324BE">
        <w:rPr>
          <w:rFonts w:ascii="Arial" w:hAnsi="Arial" w:cs="Arial"/>
          <w:sz w:val="20"/>
          <w:szCs w:val="20"/>
        </w:rPr>
        <w:t>ng Cộng s</w:t>
      </w:r>
      <w:r w:rsidR="0086291A" w:rsidRPr="00C324BE">
        <w:rPr>
          <w:rFonts w:ascii="Arial" w:hAnsi="Arial" w:cs="Arial"/>
          <w:sz w:val="20"/>
          <w:szCs w:val="20"/>
          <w:lang w:val="en-US"/>
        </w:rPr>
        <w:t>ả</w:t>
      </w:r>
      <w:r w:rsidRPr="00C324BE">
        <w:rPr>
          <w:rFonts w:ascii="Arial" w:hAnsi="Arial" w:cs="Arial"/>
          <w:sz w:val="20"/>
          <w:szCs w:val="20"/>
        </w:rPr>
        <w:t>n Việt Nam (</w:t>
      </w:r>
      <w:r w:rsidR="0086291A" w:rsidRPr="00C324BE">
        <w:rPr>
          <w:rFonts w:ascii="Arial" w:hAnsi="Arial" w:cs="Arial"/>
          <w:sz w:val="20"/>
          <w:szCs w:val="20"/>
        </w:rPr>
        <w:t>đối với</w:t>
      </w:r>
      <w:r w:rsidRPr="00C324BE">
        <w:rPr>
          <w:rFonts w:ascii="Arial" w:hAnsi="Arial" w:cs="Arial"/>
          <w:sz w:val="20"/>
          <w:szCs w:val="20"/>
        </w:rPr>
        <w:t xml:space="preserve"> lĩnh vực an ninh, trật tự, an toàn x</w:t>
      </w:r>
      <w:r w:rsidR="0086291A" w:rsidRPr="00C324BE">
        <w:rPr>
          <w:rFonts w:ascii="Arial" w:hAnsi="Arial" w:cs="Arial"/>
          <w:sz w:val="20"/>
          <w:szCs w:val="20"/>
          <w:lang w:val="en-US"/>
        </w:rPr>
        <w:t>ã</w:t>
      </w:r>
      <w:r w:rsidR="00956304">
        <w:rPr>
          <w:rFonts w:ascii="Arial" w:hAnsi="Arial" w:cs="Arial"/>
          <w:sz w:val="20"/>
          <w:szCs w:val="20"/>
        </w:rPr>
        <w:t xml:space="preserve"> hội nhi</w:t>
      </w:r>
      <w:r w:rsidR="00956304">
        <w:rPr>
          <w:rFonts w:ascii="Arial" w:hAnsi="Arial" w:cs="Arial"/>
          <w:sz w:val="20"/>
          <w:szCs w:val="20"/>
          <w:lang w:val="en-US"/>
        </w:rPr>
        <w:t>ệ</w:t>
      </w:r>
      <w:r w:rsidRPr="00C324BE">
        <w:rPr>
          <w:rFonts w:ascii="Arial" w:hAnsi="Arial" w:cs="Arial"/>
          <w:sz w:val="20"/>
          <w:szCs w:val="20"/>
        </w:rPr>
        <w:t xml:space="preserve">m vụ chi quốc phòng của Bộ Quốc phòng, các cơ quan </w:t>
      </w:r>
      <w:r w:rsidR="006C4C83" w:rsidRPr="00C324BE">
        <w:rPr>
          <w:rFonts w:ascii="Arial" w:hAnsi="Arial" w:cs="Arial"/>
          <w:sz w:val="20"/>
          <w:szCs w:val="20"/>
        </w:rPr>
        <w:t>của</w:t>
      </w:r>
      <w:r w:rsidRPr="00C324BE">
        <w:rPr>
          <w:rFonts w:ascii="Arial" w:hAnsi="Arial" w:cs="Arial"/>
          <w:sz w:val="20"/>
          <w:szCs w:val="20"/>
        </w:rPr>
        <w:t xml:space="preserve"> Đảng Cộng s</w:t>
      </w:r>
      <w:r w:rsidR="0086291A" w:rsidRPr="00C324BE">
        <w:rPr>
          <w:rFonts w:ascii="Arial" w:hAnsi="Arial" w:cs="Arial"/>
          <w:sz w:val="20"/>
          <w:szCs w:val="20"/>
          <w:lang w:val="en-US"/>
        </w:rPr>
        <w:t>ả</w:t>
      </w:r>
      <w:r w:rsidRPr="00C324BE">
        <w:rPr>
          <w:rFonts w:ascii="Arial" w:hAnsi="Arial" w:cs="Arial"/>
          <w:sz w:val="20"/>
          <w:szCs w:val="20"/>
        </w:rPr>
        <w:t>n Việt Nam).</w:t>
      </w:r>
    </w:p>
    <w:p w:rsidR="00B40AF6" w:rsidRPr="00C324BE" w:rsidRDefault="0086291A" w:rsidP="00C324BE">
      <w:pPr>
        <w:pStyle w:val="Vnbnnidung0"/>
        <w:tabs>
          <w:tab w:val="left" w:pos="1083"/>
        </w:tabs>
        <w:spacing w:after="120" w:line="240" w:lineRule="auto"/>
        <w:ind w:firstLine="720"/>
        <w:jc w:val="both"/>
        <w:rPr>
          <w:rFonts w:ascii="Arial" w:hAnsi="Arial" w:cs="Arial"/>
          <w:sz w:val="20"/>
          <w:szCs w:val="20"/>
        </w:rPr>
      </w:pPr>
      <w:bookmarkStart w:id="64" w:name="bookmark63"/>
      <w:bookmarkEnd w:id="64"/>
      <w:r w:rsidRPr="00C324BE">
        <w:rPr>
          <w:rFonts w:ascii="Arial" w:hAnsi="Arial" w:cs="Arial"/>
          <w:sz w:val="20"/>
          <w:szCs w:val="20"/>
          <w:lang w:val="en-US"/>
        </w:rPr>
        <w:t xml:space="preserve">b) </w:t>
      </w:r>
      <w:r w:rsidRPr="00C324BE">
        <w:rPr>
          <w:rFonts w:ascii="Arial" w:hAnsi="Arial" w:cs="Arial"/>
          <w:sz w:val="20"/>
          <w:szCs w:val="20"/>
        </w:rPr>
        <w:t>Nguồn</w:t>
      </w:r>
      <w:r w:rsidR="004971F2" w:rsidRPr="00C324BE">
        <w:rPr>
          <w:rFonts w:ascii="Arial" w:hAnsi="Arial" w:cs="Arial"/>
          <w:sz w:val="20"/>
          <w:szCs w:val="20"/>
        </w:rPr>
        <w:t xml:space="preserve"> hình thành từ </w:t>
      </w:r>
      <w:r w:rsidRPr="00C324BE">
        <w:rPr>
          <w:rFonts w:ascii="Arial" w:hAnsi="Arial" w:cs="Arial"/>
          <w:sz w:val="20"/>
          <w:szCs w:val="20"/>
        </w:rPr>
        <w:t>nguồn</w:t>
      </w:r>
      <w:r w:rsidR="004971F2" w:rsidRPr="00C324BE">
        <w:rPr>
          <w:rFonts w:ascii="Arial" w:hAnsi="Arial" w:cs="Arial"/>
          <w:sz w:val="20"/>
          <w:szCs w:val="20"/>
        </w:rPr>
        <w:t xml:space="preserve"> thu ph</w:t>
      </w:r>
      <w:r w:rsidRPr="00C324BE">
        <w:rPr>
          <w:rFonts w:ascii="Arial" w:hAnsi="Arial" w:cs="Arial"/>
          <w:sz w:val="20"/>
          <w:szCs w:val="20"/>
          <w:lang w:val="en-US"/>
        </w:rPr>
        <w:t>í</w:t>
      </w:r>
      <w:r w:rsidR="004971F2" w:rsidRPr="00C324BE">
        <w:rPr>
          <w:rFonts w:ascii="Arial" w:hAnsi="Arial" w:cs="Arial"/>
          <w:sz w:val="20"/>
          <w:szCs w:val="20"/>
        </w:rPr>
        <w:t xml:space="preserve"> được </w:t>
      </w:r>
      <w:r w:rsidRPr="00C324BE">
        <w:rPr>
          <w:rFonts w:ascii="Arial" w:hAnsi="Arial" w:cs="Arial"/>
          <w:sz w:val="20"/>
          <w:szCs w:val="20"/>
          <w:lang w:val="en-US"/>
        </w:rPr>
        <w:t>để</w:t>
      </w:r>
      <w:r w:rsidR="004971F2" w:rsidRPr="00C324BE">
        <w:rPr>
          <w:rFonts w:ascii="Arial" w:hAnsi="Arial" w:cs="Arial"/>
          <w:sz w:val="20"/>
          <w:szCs w:val="20"/>
        </w:rPr>
        <w:t xml:space="preserve"> lại cho đơn vị </w:t>
      </w:r>
      <w:r w:rsidRPr="00C324BE">
        <w:rPr>
          <w:rFonts w:ascii="Arial" w:hAnsi="Arial" w:cs="Arial"/>
          <w:sz w:val="20"/>
          <w:szCs w:val="20"/>
        </w:rPr>
        <w:t>sử dụng</w:t>
      </w:r>
      <w:r w:rsidR="004971F2" w:rsidRPr="00C324BE">
        <w:rPr>
          <w:rFonts w:ascii="Arial" w:hAnsi="Arial" w:cs="Arial"/>
          <w:sz w:val="20"/>
          <w:szCs w:val="20"/>
        </w:rPr>
        <w:t xml:space="preserve"> theo quy định của pháp luật về phí, lệ phí:</w:t>
      </w:r>
    </w:p>
    <w:p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 xml:space="preserve">Kho bạc Nhà nước thực hiện </w:t>
      </w:r>
      <w:r w:rsidR="0086291A" w:rsidRPr="00C324BE">
        <w:rPr>
          <w:rFonts w:ascii="Arial" w:hAnsi="Arial" w:cs="Arial"/>
          <w:sz w:val="20"/>
          <w:szCs w:val="20"/>
        </w:rPr>
        <w:t>kiểm soát</w:t>
      </w:r>
      <w:r w:rsidRPr="00C324BE">
        <w:rPr>
          <w:rFonts w:ascii="Arial" w:hAnsi="Arial" w:cs="Arial"/>
          <w:sz w:val="20"/>
          <w:szCs w:val="20"/>
        </w:rPr>
        <w:t>, thanh toán theo quy định tại khoản 1, khoản</w:t>
      </w:r>
      <w:r w:rsidR="00956304">
        <w:rPr>
          <w:rFonts w:ascii="Arial" w:hAnsi="Arial" w:cs="Arial"/>
          <w:sz w:val="20"/>
          <w:szCs w:val="20"/>
        </w:rPr>
        <w:t xml:space="preserve"> 2 Đi</w:t>
      </w:r>
      <w:r w:rsidR="00956304">
        <w:rPr>
          <w:rFonts w:ascii="Arial" w:hAnsi="Arial" w:cs="Arial"/>
          <w:sz w:val="20"/>
          <w:szCs w:val="20"/>
          <w:lang w:val="en-US"/>
        </w:rPr>
        <w:t>ề</w:t>
      </w:r>
      <w:r w:rsidRPr="00C324BE">
        <w:rPr>
          <w:rFonts w:ascii="Arial" w:hAnsi="Arial" w:cs="Arial"/>
          <w:sz w:val="20"/>
          <w:szCs w:val="20"/>
        </w:rPr>
        <w:t xml:space="preserve">u này và </w:t>
      </w:r>
      <w:r w:rsidR="0086291A" w:rsidRPr="00C324BE">
        <w:rPr>
          <w:rFonts w:ascii="Arial" w:hAnsi="Arial" w:cs="Arial"/>
          <w:sz w:val="20"/>
          <w:szCs w:val="20"/>
        </w:rPr>
        <w:t>kiểm soát</w:t>
      </w:r>
      <w:r w:rsidRPr="00C324BE">
        <w:rPr>
          <w:rFonts w:ascii="Arial" w:hAnsi="Arial" w:cs="Arial"/>
          <w:sz w:val="20"/>
          <w:szCs w:val="20"/>
        </w:rPr>
        <w:t xml:space="preserve"> nội dung chi đúng theo quy định tại Điều 5 Nghị </w:t>
      </w:r>
      <w:r w:rsidRPr="00C324BE">
        <w:rPr>
          <w:rFonts w:ascii="Arial" w:hAnsi="Arial" w:cs="Arial"/>
          <w:sz w:val="20"/>
          <w:szCs w:val="20"/>
          <w:lang w:val="en-US"/>
        </w:rPr>
        <w:t>đ</w:t>
      </w:r>
      <w:r w:rsidR="00956304">
        <w:rPr>
          <w:rFonts w:ascii="Arial" w:hAnsi="Arial" w:cs="Arial"/>
          <w:sz w:val="20"/>
          <w:szCs w:val="20"/>
          <w:lang w:val="en-US"/>
        </w:rPr>
        <w:t>ị</w:t>
      </w:r>
      <w:r w:rsidRPr="00C324BE">
        <w:rPr>
          <w:rFonts w:ascii="Arial" w:hAnsi="Arial" w:cs="Arial"/>
          <w:sz w:val="20"/>
          <w:szCs w:val="20"/>
        </w:rPr>
        <w:t xml:space="preserve">nh số 120/2016/NĐ-CP ngày 23 tháng 8 </w:t>
      </w:r>
      <w:r w:rsidR="008E42E3" w:rsidRPr="00C324BE">
        <w:rPr>
          <w:rFonts w:ascii="Arial" w:hAnsi="Arial" w:cs="Arial"/>
          <w:sz w:val="20"/>
          <w:szCs w:val="20"/>
        </w:rPr>
        <w:t>năm</w:t>
      </w:r>
      <w:r w:rsidRPr="00C324BE">
        <w:rPr>
          <w:rFonts w:ascii="Arial" w:hAnsi="Arial" w:cs="Arial"/>
          <w:sz w:val="20"/>
          <w:szCs w:val="20"/>
        </w:rPr>
        <w:t xml:space="preserve"> 2016 </w:t>
      </w:r>
      <w:r w:rsidR="006C4C83" w:rsidRPr="00C324BE">
        <w:rPr>
          <w:rFonts w:ascii="Arial" w:hAnsi="Arial" w:cs="Arial"/>
          <w:sz w:val="20"/>
          <w:szCs w:val="20"/>
        </w:rPr>
        <w:t>của</w:t>
      </w:r>
      <w:r w:rsidRPr="00C324BE">
        <w:rPr>
          <w:rFonts w:ascii="Arial" w:hAnsi="Arial" w:cs="Arial"/>
          <w:sz w:val="20"/>
          <w:szCs w:val="20"/>
        </w:rPr>
        <w:t xml:space="preserve"> Chính phủ quy định chi tiết và hướng dẫn thi hành một số điều của </w:t>
      </w:r>
      <w:r w:rsidR="00956304">
        <w:rPr>
          <w:rFonts w:ascii="Arial" w:hAnsi="Arial" w:cs="Arial"/>
          <w:sz w:val="20"/>
          <w:szCs w:val="20"/>
        </w:rPr>
        <w:t>Luật Phí và l</w:t>
      </w:r>
      <w:r w:rsidR="00956304">
        <w:rPr>
          <w:rFonts w:ascii="Arial" w:hAnsi="Arial" w:cs="Arial"/>
          <w:sz w:val="20"/>
          <w:szCs w:val="20"/>
          <w:lang w:val="en-US"/>
        </w:rPr>
        <w:t>ệ</w:t>
      </w:r>
      <w:r w:rsidRPr="00C324BE">
        <w:rPr>
          <w:rFonts w:ascii="Arial" w:hAnsi="Arial" w:cs="Arial"/>
          <w:sz w:val="20"/>
          <w:szCs w:val="20"/>
        </w:rPr>
        <w:t xml:space="preserve"> phí (Nghị định số 120/2016/</w:t>
      </w:r>
      <w:r w:rsidR="0086291A" w:rsidRPr="00C324BE">
        <w:rPr>
          <w:rFonts w:ascii="Arial" w:hAnsi="Arial" w:cs="Arial"/>
          <w:sz w:val="20"/>
          <w:szCs w:val="20"/>
        </w:rPr>
        <w:t>NĐ-CP</w:t>
      </w:r>
      <w:r w:rsidRPr="00C324BE">
        <w:rPr>
          <w:rFonts w:ascii="Arial" w:hAnsi="Arial" w:cs="Arial"/>
          <w:sz w:val="20"/>
          <w:szCs w:val="20"/>
        </w:rPr>
        <w:t>); Nghị định số 82/2023/NĐ-CP ngày 28 tháng 11 năm 2023 của Chính phủ s</w:t>
      </w:r>
      <w:r w:rsidRPr="00C324BE">
        <w:rPr>
          <w:rFonts w:ascii="Arial" w:hAnsi="Arial" w:cs="Arial"/>
          <w:sz w:val="20"/>
          <w:szCs w:val="20"/>
          <w:lang w:val="en-US"/>
        </w:rPr>
        <w:t>ử</w:t>
      </w:r>
      <w:r w:rsidRPr="00C324BE">
        <w:rPr>
          <w:rFonts w:ascii="Arial" w:hAnsi="Arial" w:cs="Arial"/>
          <w:sz w:val="20"/>
          <w:szCs w:val="20"/>
        </w:rPr>
        <w:t xml:space="preserve">a đổi, bổ sung một số điều của Nghị định số 120/2016/NĐ-CP và quy định </w:t>
      </w:r>
      <w:r w:rsidR="006C4C83" w:rsidRPr="00C324BE">
        <w:rPr>
          <w:rFonts w:ascii="Arial" w:hAnsi="Arial" w:cs="Arial"/>
          <w:sz w:val="20"/>
          <w:szCs w:val="20"/>
        </w:rPr>
        <w:t>của</w:t>
      </w:r>
      <w:r w:rsidRPr="00C324BE">
        <w:rPr>
          <w:rFonts w:ascii="Arial" w:hAnsi="Arial" w:cs="Arial"/>
          <w:sz w:val="20"/>
          <w:szCs w:val="20"/>
        </w:rPr>
        <w:t xml:space="preserve"> Bộ Tài chính về hướng dẫn thu, nộp </w:t>
      </w:r>
      <w:r w:rsidR="0086291A" w:rsidRPr="00C324BE">
        <w:rPr>
          <w:rFonts w:ascii="Arial" w:hAnsi="Arial" w:cs="Arial"/>
          <w:sz w:val="20"/>
          <w:szCs w:val="20"/>
        </w:rPr>
        <w:t>quản lý</w:t>
      </w:r>
      <w:r w:rsidRPr="00C324BE">
        <w:rPr>
          <w:rFonts w:ascii="Arial" w:hAnsi="Arial" w:cs="Arial"/>
          <w:sz w:val="20"/>
          <w:szCs w:val="20"/>
        </w:rPr>
        <w:t xml:space="preserve"> và sử dụng từng loại phí.</w:t>
      </w:r>
    </w:p>
    <w:p w:rsidR="00B40AF6" w:rsidRPr="00C324BE" w:rsidRDefault="004971F2" w:rsidP="00C324BE">
      <w:pPr>
        <w:pStyle w:val="Vnbnnidung0"/>
        <w:tabs>
          <w:tab w:val="left" w:pos="1083"/>
        </w:tabs>
        <w:spacing w:after="120" w:line="240" w:lineRule="auto"/>
        <w:ind w:firstLine="720"/>
        <w:jc w:val="both"/>
        <w:rPr>
          <w:rFonts w:ascii="Arial" w:hAnsi="Arial" w:cs="Arial"/>
          <w:sz w:val="20"/>
          <w:szCs w:val="20"/>
        </w:rPr>
      </w:pPr>
      <w:bookmarkStart w:id="65" w:name="bookmark64"/>
      <w:bookmarkEnd w:id="65"/>
      <w:r w:rsidRPr="00C324BE">
        <w:rPr>
          <w:rFonts w:ascii="Arial" w:hAnsi="Arial" w:cs="Arial"/>
          <w:sz w:val="20"/>
          <w:szCs w:val="20"/>
          <w:lang w:val="en-US"/>
        </w:rPr>
        <w:t xml:space="preserve">c) </w:t>
      </w:r>
      <w:r w:rsidRPr="00C324BE">
        <w:rPr>
          <w:rFonts w:ascii="Arial" w:hAnsi="Arial" w:cs="Arial"/>
          <w:sz w:val="20"/>
          <w:szCs w:val="20"/>
        </w:rPr>
        <w:t xml:space="preserve">Nguồn hình thành từ nguồn thu dịch vụ khám bệnh, chữa bệnh, dịch vụ y tế dự phòng, học phí theo mức giá quy định </w:t>
      </w:r>
      <w:r w:rsidR="0086291A" w:rsidRPr="00C324BE">
        <w:rPr>
          <w:rFonts w:ascii="Arial" w:hAnsi="Arial" w:cs="Arial"/>
          <w:sz w:val="20"/>
          <w:szCs w:val="20"/>
        </w:rPr>
        <w:t>của</w:t>
      </w:r>
      <w:r w:rsidRPr="00C324BE">
        <w:rPr>
          <w:rFonts w:ascii="Arial" w:hAnsi="Arial" w:cs="Arial"/>
          <w:sz w:val="20"/>
          <w:szCs w:val="20"/>
        </w:rPr>
        <w:t xml:space="preserve"> cơ quan nhà nước có thẩm quyền đối với đơn vị sự nghiệp công lập tự </w:t>
      </w:r>
      <w:r w:rsidRPr="00C324BE">
        <w:rPr>
          <w:rFonts w:ascii="Arial" w:hAnsi="Arial" w:cs="Arial"/>
          <w:sz w:val="20"/>
          <w:szCs w:val="20"/>
        </w:rPr>
        <w:lastRenderedPageBreak/>
        <w:t xml:space="preserve">bảo </w:t>
      </w:r>
      <w:r w:rsidRPr="00C324BE">
        <w:rPr>
          <w:rFonts w:ascii="Arial" w:hAnsi="Arial" w:cs="Arial"/>
          <w:sz w:val="20"/>
          <w:szCs w:val="20"/>
          <w:lang w:val="en-US"/>
        </w:rPr>
        <w:t>đả</w:t>
      </w:r>
      <w:r w:rsidRPr="00C324BE">
        <w:rPr>
          <w:rFonts w:ascii="Arial" w:hAnsi="Arial" w:cs="Arial"/>
          <w:sz w:val="20"/>
          <w:szCs w:val="20"/>
        </w:rPr>
        <w:t xml:space="preserve">m một phần chi thường xuyên (đơn vị nhóm 3) và </w:t>
      </w:r>
      <w:r w:rsidR="006C4C83" w:rsidRPr="00C324BE">
        <w:rPr>
          <w:rFonts w:ascii="Arial" w:hAnsi="Arial" w:cs="Arial"/>
          <w:sz w:val="20"/>
          <w:szCs w:val="20"/>
        </w:rPr>
        <w:t>đơn vị</w:t>
      </w:r>
      <w:r w:rsidRPr="00C324BE">
        <w:rPr>
          <w:rFonts w:ascii="Arial" w:hAnsi="Arial" w:cs="Arial"/>
          <w:sz w:val="20"/>
          <w:szCs w:val="20"/>
        </w:rPr>
        <w:t xml:space="preserve"> sự nghiệp công do nhà nước đảm bảo chi thường xuyên (đơn vị nhóm 4):</w:t>
      </w:r>
    </w:p>
    <w:p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 xml:space="preserve">Kho bạc </w:t>
      </w:r>
      <w:r w:rsidRPr="00C324BE">
        <w:rPr>
          <w:rFonts w:ascii="Arial" w:hAnsi="Arial" w:cs="Arial"/>
          <w:sz w:val="20"/>
          <w:szCs w:val="20"/>
          <w:lang w:val="en-US"/>
        </w:rPr>
        <w:t>Nhà nước</w:t>
      </w:r>
      <w:r w:rsidRPr="00C324BE">
        <w:rPr>
          <w:rFonts w:ascii="Arial" w:hAnsi="Arial" w:cs="Arial"/>
          <w:sz w:val="20"/>
          <w:szCs w:val="20"/>
        </w:rPr>
        <w:t xml:space="preserve"> thực hiện kiểm soát, thanh toán theo quy </w:t>
      </w:r>
      <w:r w:rsidRPr="00C324BE">
        <w:rPr>
          <w:rFonts w:ascii="Arial" w:hAnsi="Arial" w:cs="Arial"/>
          <w:sz w:val="20"/>
          <w:szCs w:val="20"/>
          <w:lang w:val="en-US"/>
        </w:rPr>
        <w:t>đ</w:t>
      </w:r>
      <w:r w:rsidRPr="00C324BE">
        <w:rPr>
          <w:rFonts w:ascii="Arial" w:hAnsi="Arial" w:cs="Arial"/>
          <w:sz w:val="20"/>
          <w:szCs w:val="20"/>
        </w:rPr>
        <w:t>ịnh tại khoản 1, khoản 2 Điều này.</w:t>
      </w:r>
    </w:p>
    <w:p w:rsidR="00B40AF6" w:rsidRPr="00C324BE" w:rsidRDefault="004971F2" w:rsidP="00C324BE">
      <w:pPr>
        <w:pStyle w:val="Vnbnnidung0"/>
        <w:tabs>
          <w:tab w:val="left" w:pos="1110"/>
        </w:tabs>
        <w:spacing w:after="120" w:line="240" w:lineRule="auto"/>
        <w:ind w:firstLine="720"/>
        <w:jc w:val="both"/>
        <w:rPr>
          <w:rFonts w:ascii="Arial" w:hAnsi="Arial" w:cs="Arial"/>
          <w:sz w:val="20"/>
          <w:szCs w:val="20"/>
        </w:rPr>
      </w:pPr>
      <w:bookmarkStart w:id="66" w:name="bookmark65"/>
      <w:bookmarkEnd w:id="66"/>
      <w:r w:rsidRPr="00C324BE">
        <w:rPr>
          <w:rFonts w:ascii="Arial" w:hAnsi="Arial" w:cs="Arial"/>
          <w:sz w:val="20"/>
          <w:szCs w:val="20"/>
          <w:lang w:val="en-US"/>
        </w:rPr>
        <w:t xml:space="preserve">d) </w:t>
      </w:r>
      <w:r w:rsidR="0086291A" w:rsidRPr="00C324BE">
        <w:rPr>
          <w:rFonts w:ascii="Arial" w:hAnsi="Arial" w:cs="Arial"/>
          <w:sz w:val="20"/>
          <w:szCs w:val="20"/>
        </w:rPr>
        <w:t>Nguồn</w:t>
      </w:r>
      <w:r w:rsidRPr="00C324BE">
        <w:rPr>
          <w:rFonts w:ascii="Arial" w:hAnsi="Arial" w:cs="Arial"/>
          <w:sz w:val="20"/>
          <w:szCs w:val="20"/>
        </w:rPr>
        <w:t xml:space="preserve"> hình thành từ nguồn kinh phí tiết kiệm </w:t>
      </w:r>
      <w:r w:rsidRPr="00C324BE">
        <w:rPr>
          <w:rFonts w:ascii="Arial" w:hAnsi="Arial" w:cs="Arial"/>
          <w:sz w:val="20"/>
          <w:szCs w:val="20"/>
          <w:lang w:val="en-US"/>
        </w:rPr>
        <w:t>được, được</w:t>
      </w:r>
      <w:r w:rsidRPr="00C324BE">
        <w:rPr>
          <w:rFonts w:ascii="Arial" w:hAnsi="Arial" w:cs="Arial"/>
          <w:sz w:val="20"/>
          <w:szCs w:val="20"/>
        </w:rPr>
        <w:t xml:space="preserve"> trích quỹ </w:t>
      </w:r>
      <w:r w:rsidR="0086291A" w:rsidRPr="00C324BE">
        <w:rPr>
          <w:rFonts w:ascii="Arial" w:hAnsi="Arial" w:cs="Arial"/>
          <w:sz w:val="20"/>
          <w:szCs w:val="20"/>
        </w:rPr>
        <w:t>đối với</w:t>
      </w:r>
      <w:r w:rsidRPr="00C324BE">
        <w:rPr>
          <w:rFonts w:ascii="Arial" w:hAnsi="Arial" w:cs="Arial"/>
          <w:sz w:val="20"/>
          <w:szCs w:val="20"/>
        </w:rPr>
        <w:t xml:space="preserve"> cơ quan nhà nước:</w:t>
      </w:r>
    </w:p>
    <w:p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 xml:space="preserve">Kho bạc Nhà nước thực hiện kiểm soát, thanh toán theo </w:t>
      </w:r>
      <w:r w:rsidR="0086291A" w:rsidRPr="00C324BE">
        <w:rPr>
          <w:rFonts w:ascii="Arial" w:hAnsi="Arial" w:cs="Arial"/>
          <w:sz w:val="20"/>
          <w:szCs w:val="20"/>
        </w:rPr>
        <w:t>quy định</w:t>
      </w:r>
      <w:r w:rsidRPr="00C324BE">
        <w:rPr>
          <w:rFonts w:ascii="Arial" w:hAnsi="Arial" w:cs="Arial"/>
          <w:sz w:val="20"/>
          <w:szCs w:val="20"/>
        </w:rPr>
        <w:t xml:space="preserve"> tại khoản 1, khoản 2 Điều này và quy chế </w:t>
      </w:r>
      <w:r w:rsidRPr="00C324BE">
        <w:rPr>
          <w:rFonts w:ascii="Arial" w:hAnsi="Arial" w:cs="Arial"/>
          <w:sz w:val="20"/>
          <w:szCs w:val="20"/>
          <w:lang w:val="en-US"/>
        </w:rPr>
        <w:t>chi tiêu</w:t>
      </w:r>
      <w:r w:rsidRPr="00C324BE">
        <w:rPr>
          <w:rFonts w:ascii="Arial" w:hAnsi="Arial" w:cs="Arial"/>
          <w:sz w:val="20"/>
          <w:szCs w:val="20"/>
        </w:rPr>
        <w:t xml:space="preserve"> nội bộ của </w:t>
      </w:r>
      <w:r w:rsidR="006C4C83" w:rsidRPr="00C324BE">
        <w:rPr>
          <w:rFonts w:ascii="Arial" w:hAnsi="Arial" w:cs="Arial"/>
          <w:sz w:val="20"/>
          <w:szCs w:val="20"/>
        </w:rPr>
        <w:t>đơn vị</w:t>
      </w:r>
      <w:r w:rsidRPr="00C324BE">
        <w:rPr>
          <w:rFonts w:ascii="Arial" w:hAnsi="Arial" w:cs="Arial"/>
          <w:sz w:val="20"/>
          <w:szCs w:val="20"/>
        </w:rPr>
        <w:t>, các nội dung được phép chi từ các quỹ theo quy định tại Thông tư liên tịch số 71/2014/TTLT-BTC-BNV và các quy định của pháp luật hiện hành có liên quan.</w:t>
      </w:r>
    </w:p>
    <w:p w:rsidR="00B40AF6" w:rsidRPr="00C324BE" w:rsidRDefault="004971F2" w:rsidP="00C324BE">
      <w:pPr>
        <w:pStyle w:val="Vnbnnidung0"/>
        <w:tabs>
          <w:tab w:val="left" w:pos="1116"/>
        </w:tabs>
        <w:spacing w:after="120" w:line="240" w:lineRule="auto"/>
        <w:ind w:firstLine="720"/>
        <w:jc w:val="both"/>
        <w:rPr>
          <w:rFonts w:ascii="Arial" w:hAnsi="Arial" w:cs="Arial"/>
          <w:sz w:val="20"/>
          <w:szCs w:val="20"/>
        </w:rPr>
      </w:pPr>
      <w:bookmarkStart w:id="67" w:name="bookmark66"/>
      <w:bookmarkEnd w:id="67"/>
      <w:r w:rsidRPr="00C324BE">
        <w:rPr>
          <w:rFonts w:ascii="Arial" w:hAnsi="Arial" w:cs="Arial"/>
          <w:sz w:val="20"/>
          <w:szCs w:val="20"/>
          <w:lang w:val="en-US"/>
        </w:rPr>
        <w:t xml:space="preserve">đ) </w:t>
      </w:r>
      <w:r w:rsidRPr="00C324BE">
        <w:rPr>
          <w:rFonts w:ascii="Arial" w:hAnsi="Arial" w:cs="Arial"/>
          <w:sz w:val="20"/>
          <w:szCs w:val="20"/>
        </w:rPr>
        <w:t>Ti</w:t>
      </w:r>
      <w:r w:rsidRPr="00C324BE">
        <w:rPr>
          <w:rFonts w:ascii="Arial" w:hAnsi="Arial" w:cs="Arial"/>
          <w:sz w:val="20"/>
          <w:szCs w:val="20"/>
          <w:lang w:val="en-US"/>
        </w:rPr>
        <w:t>ề</w:t>
      </w:r>
      <w:r w:rsidR="00956304">
        <w:rPr>
          <w:rFonts w:ascii="Arial" w:hAnsi="Arial" w:cs="Arial"/>
          <w:sz w:val="20"/>
          <w:szCs w:val="20"/>
        </w:rPr>
        <w:t>n gửi có nguồn hình thành t</w:t>
      </w:r>
      <w:r w:rsidRPr="00C324BE">
        <w:rPr>
          <w:rFonts w:ascii="Arial" w:hAnsi="Arial" w:cs="Arial"/>
          <w:sz w:val="20"/>
          <w:szCs w:val="20"/>
        </w:rPr>
        <w:t xml:space="preserve">ừ các khoản thu hợp pháp khác theo quy định của pháp luật </w:t>
      </w:r>
      <w:r w:rsidR="006C4C83" w:rsidRPr="00C324BE">
        <w:rPr>
          <w:rFonts w:ascii="Arial" w:hAnsi="Arial" w:cs="Arial"/>
          <w:sz w:val="20"/>
          <w:szCs w:val="20"/>
        </w:rPr>
        <w:t>của</w:t>
      </w:r>
      <w:r w:rsidRPr="00C324BE">
        <w:rPr>
          <w:rFonts w:ascii="Arial" w:hAnsi="Arial" w:cs="Arial"/>
          <w:sz w:val="20"/>
          <w:szCs w:val="20"/>
        </w:rPr>
        <w:t xml:space="preserve"> cơ quan nhà nước thực hiện chế độ tự ch</w:t>
      </w:r>
      <w:r w:rsidRPr="00C324BE">
        <w:rPr>
          <w:rFonts w:ascii="Arial" w:hAnsi="Arial" w:cs="Arial"/>
          <w:sz w:val="20"/>
          <w:szCs w:val="20"/>
          <w:lang w:val="en-US"/>
        </w:rPr>
        <w:t>ủ</w:t>
      </w:r>
      <w:r w:rsidRPr="00C324BE">
        <w:rPr>
          <w:rFonts w:ascii="Arial" w:hAnsi="Arial" w:cs="Arial"/>
          <w:sz w:val="20"/>
          <w:szCs w:val="20"/>
        </w:rPr>
        <w:t xml:space="preserve">, tự chịu trách nhiệm về sử dụng biên chế và kinh phí </w:t>
      </w:r>
      <w:r w:rsidR="0086291A" w:rsidRPr="00C324BE">
        <w:rPr>
          <w:rFonts w:ascii="Arial" w:hAnsi="Arial" w:cs="Arial"/>
          <w:sz w:val="20"/>
          <w:szCs w:val="20"/>
        </w:rPr>
        <w:t>quản lý</w:t>
      </w:r>
      <w:r w:rsidRPr="00C324BE">
        <w:rPr>
          <w:rFonts w:ascii="Arial" w:hAnsi="Arial" w:cs="Arial"/>
          <w:sz w:val="20"/>
          <w:szCs w:val="20"/>
        </w:rPr>
        <w:t xml:space="preserve"> hành chính:</w:t>
      </w:r>
    </w:p>
    <w:p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 xml:space="preserve">Kho bạc Nhà nước thực hiện </w:t>
      </w:r>
      <w:r w:rsidR="0086291A" w:rsidRPr="00C324BE">
        <w:rPr>
          <w:rFonts w:ascii="Arial" w:hAnsi="Arial" w:cs="Arial"/>
          <w:sz w:val="20"/>
          <w:szCs w:val="20"/>
        </w:rPr>
        <w:t>kiểm soát</w:t>
      </w:r>
      <w:r w:rsidR="00956304">
        <w:rPr>
          <w:rFonts w:ascii="Arial" w:hAnsi="Arial" w:cs="Arial"/>
          <w:sz w:val="20"/>
          <w:szCs w:val="20"/>
        </w:rPr>
        <w:t>, thanh toán theo quy định t</w:t>
      </w:r>
      <w:r w:rsidRPr="00C324BE">
        <w:rPr>
          <w:rFonts w:ascii="Arial" w:hAnsi="Arial" w:cs="Arial"/>
          <w:sz w:val="20"/>
          <w:szCs w:val="20"/>
        </w:rPr>
        <w:t>ại khoản 1, khoản 2 Điều này.</w:t>
      </w:r>
    </w:p>
    <w:p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Riêng đối với chi phí th</w:t>
      </w:r>
      <w:r w:rsidRPr="00C324BE">
        <w:rPr>
          <w:rFonts w:ascii="Arial" w:hAnsi="Arial" w:cs="Arial"/>
          <w:sz w:val="20"/>
          <w:szCs w:val="20"/>
          <w:lang w:val="en-US"/>
        </w:rPr>
        <w:t>ẩ</w:t>
      </w:r>
      <w:r w:rsidRPr="00C324BE">
        <w:rPr>
          <w:rFonts w:ascii="Arial" w:hAnsi="Arial" w:cs="Arial"/>
          <w:sz w:val="20"/>
          <w:szCs w:val="20"/>
        </w:rPr>
        <w:t xml:space="preserve">m tra, phê duyệt quyết toán </w:t>
      </w:r>
      <w:r w:rsidRPr="00C324BE">
        <w:rPr>
          <w:rFonts w:ascii="Arial" w:hAnsi="Arial" w:cs="Arial"/>
          <w:sz w:val="20"/>
          <w:szCs w:val="20"/>
          <w:lang w:val="en-US"/>
        </w:rPr>
        <w:t>vốn đầu</w:t>
      </w:r>
      <w:r w:rsidRPr="00C324BE">
        <w:rPr>
          <w:rFonts w:ascii="Arial" w:hAnsi="Arial" w:cs="Arial"/>
          <w:sz w:val="20"/>
          <w:szCs w:val="20"/>
        </w:rPr>
        <w:t xml:space="preserve"> tư công dự án hoàn thành: Thực hiện theo </w:t>
      </w:r>
      <w:r w:rsidR="0086291A" w:rsidRPr="00C324BE">
        <w:rPr>
          <w:rFonts w:ascii="Arial" w:hAnsi="Arial" w:cs="Arial"/>
          <w:sz w:val="20"/>
          <w:szCs w:val="20"/>
        </w:rPr>
        <w:t>quy định</w:t>
      </w:r>
      <w:r w:rsidRPr="00C324BE">
        <w:rPr>
          <w:rFonts w:ascii="Arial" w:hAnsi="Arial" w:cs="Arial"/>
          <w:sz w:val="20"/>
          <w:szCs w:val="20"/>
        </w:rPr>
        <w:t xml:space="preserve"> tại khoản 2 Điều 46 Nghị định số 99/2021/NĐ-CP ngày 11 tháng 11 năm 2021 của Chính phủ quy định về quản lý, thanh toán, quyết toán dự án sử dụng vốn đầu tư công.</w:t>
      </w:r>
    </w:p>
    <w:p w:rsidR="00B40AF6" w:rsidRPr="00C324BE" w:rsidRDefault="004971F2" w:rsidP="00C324BE">
      <w:pPr>
        <w:pStyle w:val="Vnbnnidung0"/>
        <w:tabs>
          <w:tab w:val="left" w:pos="1280"/>
        </w:tabs>
        <w:spacing w:after="120" w:line="240" w:lineRule="auto"/>
        <w:ind w:firstLine="720"/>
        <w:jc w:val="both"/>
        <w:rPr>
          <w:rFonts w:ascii="Arial" w:hAnsi="Arial" w:cs="Arial"/>
          <w:sz w:val="20"/>
          <w:szCs w:val="20"/>
        </w:rPr>
      </w:pPr>
      <w:bookmarkStart w:id="68" w:name="bookmark67"/>
      <w:bookmarkEnd w:id="68"/>
      <w:r w:rsidRPr="00C324BE">
        <w:rPr>
          <w:rFonts w:ascii="Arial" w:hAnsi="Arial" w:cs="Arial"/>
          <w:sz w:val="20"/>
          <w:szCs w:val="20"/>
          <w:lang w:val="en-US"/>
        </w:rPr>
        <w:t xml:space="preserve">3.2. </w:t>
      </w:r>
      <w:r w:rsidRPr="00C324BE">
        <w:rPr>
          <w:rFonts w:ascii="Arial" w:hAnsi="Arial" w:cs="Arial"/>
          <w:sz w:val="20"/>
          <w:szCs w:val="20"/>
        </w:rPr>
        <w:t>Đối với tiền gửi có nguồn hình thành không thuộc điểm a khoản 3 Điều này, Kho bạc Nhà nước kiểm tra tính hợp pháp, hợp lệ của Ủy nhiệm chi, trong phạm vi số dư tài khoản tiền gửi.</w:t>
      </w:r>
    </w:p>
    <w:p w:rsidR="00B40AF6" w:rsidRPr="00C324BE" w:rsidRDefault="004971F2" w:rsidP="00C324BE">
      <w:pPr>
        <w:pStyle w:val="Vnbnnidung0"/>
        <w:tabs>
          <w:tab w:val="left" w:pos="1071"/>
        </w:tabs>
        <w:spacing w:after="120" w:line="240" w:lineRule="auto"/>
        <w:ind w:firstLine="720"/>
        <w:jc w:val="both"/>
        <w:rPr>
          <w:rFonts w:ascii="Arial" w:hAnsi="Arial" w:cs="Arial"/>
          <w:sz w:val="20"/>
          <w:szCs w:val="20"/>
        </w:rPr>
      </w:pPr>
      <w:bookmarkStart w:id="69" w:name="bookmark68"/>
      <w:bookmarkEnd w:id="69"/>
      <w:r w:rsidRPr="00C324BE">
        <w:rPr>
          <w:rFonts w:ascii="Arial" w:hAnsi="Arial" w:cs="Arial"/>
          <w:sz w:val="20"/>
          <w:szCs w:val="20"/>
          <w:lang w:val="en-US"/>
        </w:rPr>
        <w:t xml:space="preserve">4. </w:t>
      </w:r>
      <w:r w:rsidRPr="00C324BE">
        <w:rPr>
          <w:rFonts w:ascii="Arial" w:hAnsi="Arial" w:cs="Arial"/>
          <w:sz w:val="20"/>
          <w:szCs w:val="20"/>
        </w:rPr>
        <w:t xml:space="preserve">Đối với </w:t>
      </w:r>
      <w:r w:rsidR="006C4C83" w:rsidRPr="00C324BE">
        <w:rPr>
          <w:rFonts w:ascii="Arial" w:hAnsi="Arial" w:cs="Arial"/>
          <w:sz w:val="20"/>
          <w:szCs w:val="20"/>
        </w:rPr>
        <w:t>đơn vị</w:t>
      </w:r>
      <w:r w:rsidRPr="00C324BE">
        <w:rPr>
          <w:rFonts w:ascii="Arial" w:hAnsi="Arial" w:cs="Arial"/>
          <w:sz w:val="20"/>
          <w:szCs w:val="20"/>
        </w:rPr>
        <w:t xml:space="preserve"> sự nghiệp công lập thực hiện chế độ tự chủ, tự chịu trách nhiệm theo </w:t>
      </w:r>
      <w:r w:rsidR="0086291A" w:rsidRPr="00C324BE">
        <w:rPr>
          <w:rFonts w:ascii="Arial" w:hAnsi="Arial" w:cs="Arial"/>
          <w:sz w:val="20"/>
          <w:szCs w:val="20"/>
        </w:rPr>
        <w:t>quy định</w:t>
      </w:r>
      <w:r w:rsidRPr="00C324BE">
        <w:rPr>
          <w:rFonts w:ascii="Arial" w:hAnsi="Arial" w:cs="Arial"/>
          <w:sz w:val="20"/>
          <w:szCs w:val="20"/>
        </w:rPr>
        <w:t xml:space="preserve"> tại Nghị định số 60/2021/NĐ-CP:</w:t>
      </w:r>
    </w:p>
    <w:p w:rsidR="00B40AF6" w:rsidRPr="00C324BE" w:rsidRDefault="004971F2" w:rsidP="00C324BE">
      <w:pPr>
        <w:pStyle w:val="Vnbnnidung0"/>
        <w:tabs>
          <w:tab w:val="left" w:pos="1280"/>
        </w:tabs>
        <w:spacing w:after="120" w:line="240" w:lineRule="auto"/>
        <w:ind w:firstLine="720"/>
        <w:jc w:val="both"/>
        <w:rPr>
          <w:rFonts w:ascii="Arial" w:hAnsi="Arial" w:cs="Arial"/>
          <w:sz w:val="20"/>
          <w:szCs w:val="20"/>
        </w:rPr>
      </w:pPr>
      <w:bookmarkStart w:id="70" w:name="bookmark69"/>
      <w:bookmarkEnd w:id="70"/>
      <w:r w:rsidRPr="00C324BE">
        <w:rPr>
          <w:rFonts w:ascii="Arial" w:hAnsi="Arial" w:cs="Arial"/>
          <w:sz w:val="20"/>
          <w:szCs w:val="20"/>
          <w:lang w:val="en-US"/>
        </w:rPr>
        <w:t xml:space="preserve">4.1. </w:t>
      </w:r>
      <w:r w:rsidRPr="00C324BE">
        <w:rPr>
          <w:rFonts w:ascii="Arial" w:hAnsi="Arial" w:cs="Arial"/>
          <w:sz w:val="20"/>
          <w:szCs w:val="20"/>
        </w:rPr>
        <w:t xml:space="preserve">Các nguồn tài chính của đơn vị sự nghiệp công mở tài khoản tại Kho bạc Nhà nước </w:t>
      </w:r>
      <w:r w:rsidRPr="00C324BE">
        <w:rPr>
          <w:rFonts w:ascii="Arial" w:hAnsi="Arial" w:cs="Arial"/>
          <w:sz w:val="20"/>
          <w:szCs w:val="20"/>
          <w:lang w:val="en-US"/>
        </w:rPr>
        <w:t>đ</w:t>
      </w:r>
      <w:r w:rsidRPr="00C324BE">
        <w:rPr>
          <w:rFonts w:ascii="Arial" w:hAnsi="Arial" w:cs="Arial"/>
          <w:sz w:val="20"/>
          <w:szCs w:val="20"/>
        </w:rPr>
        <w:t>ể kiểm soát, thanh toán theo quy định tại khoản 2, khoản 3 Điều 23 Nghị định số 60/2021/NĐ-CP.</w:t>
      </w:r>
    </w:p>
    <w:p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 xml:space="preserve">Kho bạc Nhà nước thực hiện kiểm soát, thanh toán theo </w:t>
      </w:r>
      <w:r w:rsidR="0086291A" w:rsidRPr="00C324BE">
        <w:rPr>
          <w:rFonts w:ascii="Arial" w:hAnsi="Arial" w:cs="Arial"/>
          <w:sz w:val="20"/>
          <w:szCs w:val="20"/>
        </w:rPr>
        <w:t>quy định</w:t>
      </w:r>
      <w:r w:rsidRPr="00C324BE">
        <w:rPr>
          <w:rFonts w:ascii="Arial" w:hAnsi="Arial" w:cs="Arial"/>
          <w:sz w:val="20"/>
          <w:szCs w:val="20"/>
        </w:rPr>
        <w:t xml:space="preserve"> tại khoản 1, khoản 2, điểm 3.1 khoản 3 Điều này trong đó lưu ý:</w:t>
      </w:r>
    </w:p>
    <w:p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a) Đối với kinh phí chi thường xuyên giao tự ch</w:t>
      </w:r>
      <w:r w:rsidRPr="00C324BE">
        <w:rPr>
          <w:rFonts w:ascii="Arial" w:hAnsi="Arial" w:cs="Arial"/>
          <w:sz w:val="20"/>
          <w:szCs w:val="20"/>
          <w:lang w:val="en-US"/>
        </w:rPr>
        <w:t>ủ</w:t>
      </w:r>
      <w:r w:rsidRPr="00C324BE">
        <w:rPr>
          <w:rFonts w:ascii="Arial" w:hAnsi="Arial" w:cs="Arial"/>
          <w:sz w:val="20"/>
          <w:szCs w:val="20"/>
        </w:rPr>
        <w:t xml:space="preserve">: </w:t>
      </w:r>
      <w:r w:rsidR="0086291A" w:rsidRPr="00C324BE">
        <w:rPr>
          <w:rFonts w:ascii="Arial" w:hAnsi="Arial" w:cs="Arial"/>
          <w:sz w:val="20"/>
          <w:szCs w:val="20"/>
        </w:rPr>
        <w:t>Kiểm soát</w:t>
      </w:r>
      <w:r w:rsidRPr="00C324BE">
        <w:rPr>
          <w:rFonts w:ascii="Arial" w:hAnsi="Arial" w:cs="Arial"/>
          <w:sz w:val="20"/>
          <w:szCs w:val="20"/>
        </w:rPr>
        <w:t xml:space="preserve"> </w:t>
      </w:r>
      <w:r w:rsidRPr="00C324BE">
        <w:rPr>
          <w:rFonts w:ascii="Arial" w:hAnsi="Arial" w:cs="Arial"/>
          <w:sz w:val="20"/>
          <w:szCs w:val="20"/>
          <w:lang w:val="en-US"/>
        </w:rPr>
        <w:t>đảm bảo</w:t>
      </w:r>
      <w:r w:rsidRPr="00C324BE">
        <w:rPr>
          <w:rFonts w:ascii="Arial" w:hAnsi="Arial" w:cs="Arial"/>
          <w:sz w:val="20"/>
          <w:szCs w:val="20"/>
        </w:rPr>
        <w:t xml:space="preserve"> theo đúng quy chế chi tiêu nội bộ và Quyết định giao quyền tự chủ của cấp có </w:t>
      </w:r>
      <w:r w:rsidRPr="00C324BE">
        <w:rPr>
          <w:rFonts w:ascii="Arial" w:hAnsi="Arial" w:cs="Arial"/>
          <w:sz w:val="20"/>
          <w:szCs w:val="20"/>
          <w:lang w:val="en-US"/>
        </w:rPr>
        <w:t>thẩm quyền</w:t>
      </w:r>
      <w:r w:rsidRPr="00C324BE">
        <w:rPr>
          <w:rFonts w:ascii="Arial" w:hAnsi="Arial" w:cs="Arial"/>
          <w:sz w:val="20"/>
          <w:szCs w:val="20"/>
        </w:rPr>
        <w:t xml:space="preserve">; </w:t>
      </w:r>
      <w:r w:rsidRPr="00C324BE">
        <w:rPr>
          <w:rFonts w:ascii="Arial" w:hAnsi="Arial" w:cs="Arial"/>
          <w:sz w:val="20"/>
          <w:szCs w:val="20"/>
          <w:lang w:val="en-US"/>
        </w:rPr>
        <w:t>chế độ, tiêu chuẩn</w:t>
      </w:r>
      <w:r w:rsidRPr="00C324BE">
        <w:rPr>
          <w:rFonts w:ascii="Arial" w:hAnsi="Arial" w:cs="Arial"/>
          <w:sz w:val="20"/>
          <w:szCs w:val="20"/>
        </w:rPr>
        <w:t xml:space="preserve">, định mức do cơ quan nhà nước có </w:t>
      </w:r>
      <w:r w:rsidRPr="00C324BE">
        <w:rPr>
          <w:rFonts w:ascii="Arial" w:hAnsi="Arial" w:cs="Arial"/>
          <w:sz w:val="20"/>
          <w:szCs w:val="20"/>
          <w:lang w:val="en-US"/>
        </w:rPr>
        <w:t>thẩm quyền</w:t>
      </w:r>
      <w:r w:rsidRPr="00C324BE">
        <w:rPr>
          <w:rFonts w:ascii="Arial" w:hAnsi="Arial" w:cs="Arial"/>
          <w:sz w:val="20"/>
          <w:szCs w:val="20"/>
        </w:rPr>
        <w:t xml:space="preserve"> quy định, cụ th</w:t>
      </w:r>
      <w:r w:rsidRPr="00C324BE">
        <w:rPr>
          <w:rFonts w:ascii="Arial" w:hAnsi="Arial" w:cs="Arial"/>
          <w:sz w:val="20"/>
          <w:szCs w:val="20"/>
          <w:lang w:val="en-US"/>
        </w:rPr>
        <w:t>ể</w:t>
      </w:r>
      <w:r w:rsidRPr="00C324BE">
        <w:rPr>
          <w:rFonts w:ascii="Arial" w:hAnsi="Arial" w:cs="Arial"/>
          <w:sz w:val="20"/>
          <w:szCs w:val="20"/>
        </w:rPr>
        <w:t>:</w:t>
      </w:r>
    </w:p>
    <w:p w:rsidR="00B40AF6" w:rsidRPr="00C324BE" w:rsidRDefault="004971F2" w:rsidP="00C324BE">
      <w:pPr>
        <w:pStyle w:val="Vnbnnidung0"/>
        <w:tabs>
          <w:tab w:val="left" w:pos="975"/>
        </w:tabs>
        <w:spacing w:after="120" w:line="240" w:lineRule="auto"/>
        <w:ind w:firstLine="720"/>
        <w:jc w:val="both"/>
        <w:rPr>
          <w:rFonts w:ascii="Arial" w:hAnsi="Arial" w:cs="Arial"/>
          <w:sz w:val="20"/>
          <w:szCs w:val="20"/>
        </w:rPr>
      </w:pPr>
      <w:bookmarkStart w:id="71" w:name="bookmark70"/>
      <w:bookmarkEnd w:id="71"/>
      <w:r w:rsidRPr="00C324BE">
        <w:rPr>
          <w:rFonts w:ascii="Arial" w:hAnsi="Arial" w:cs="Arial"/>
          <w:sz w:val="20"/>
          <w:szCs w:val="20"/>
          <w:lang w:val="en-US"/>
        </w:rPr>
        <w:t xml:space="preserve">- </w:t>
      </w:r>
      <w:r w:rsidRPr="00C324BE">
        <w:rPr>
          <w:rFonts w:ascii="Arial" w:hAnsi="Arial" w:cs="Arial"/>
          <w:sz w:val="20"/>
          <w:szCs w:val="20"/>
        </w:rPr>
        <w:t xml:space="preserve">Đơn vị sự nghiệp </w:t>
      </w:r>
      <w:r w:rsidRPr="00C324BE">
        <w:rPr>
          <w:rFonts w:ascii="Arial" w:hAnsi="Arial" w:cs="Arial"/>
          <w:sz w:val="20"/>
          <w:szCs w:val="20"/>
          <w:lang w:val="en-US"/>
        </w:rPr>
        <w:t>công tự bảo đảm</w:t>
      </w:r>
      <w:r w:rsidR="00572685" w:rsidRPr="00C324BE">
        <w:rPr>
          <w:rFonts w:ascii="Arial" w:hAnsi="Arial" w:cs="Arial"/>
          <w:sz w:val="20"/>
          <w:szCs w:val="20"/>
        </w:rPr>
        <w:t xml:space="preserve"> chi thường xuyên và chi đ</w:t>
      </w:r>
      <w:r w:rsidR="00572685" w:rsidRPr="00C324BE">
        <w:rPr>
          <w:rFonts w:ascii="Arial" w:hAnsi="Arial" w:cs="Arial"/>
          <w:sz w:val="20"/>
          <w:szCs w:val="20"/>
          <w:lang w:val="en-US"/>
        </w:rPr>
        <w:t>ầ</w:t>
      </w:r>
      <w:r w:rsidRPr="00C324BE">
        <w:rPr>
          <w:rFonts w:ascii="Arial" w:hAnsi="Arial" w:cs="Arial"/>
          <w:sz w:val="20"/>
          <w:szCs w:val="20"/>
        </w:rPr>
        <w:t xml:space="preserve">u tư (đơn vị nhóm 1) và đơn vị sự nghiệp công tự </w:t>
      </w:r>
      <w:r w:rsidR="00572685" w:rsidRPr="00C324BE">
        <w:rPr>
          <w:rFonts w:ascii="Arial" w:hAnsi="Arial" w:cs="Arial"/>
          <w:sz w:val="20"/>
          <w:szCs w:val="20"/>
          <w:lang w:val="en-US"/>
        </w:rPr>
        <w:t>bảo đảm</w:t>
      </w:r>
      <w:r w:rsidRPr="00C324BE">
        <w:rPr>
          <w:rFonts w:ascii="Arial" w:hAnsi="Arial" w:cs="Arial"/>
          <w:sz w:val="20"/>
          <w:szCs w:val="20"/>
        </w:rPr>
        <w:t xml:space="preserve"> chi thường xuyên (đơn vị nhóm 2): Thực hiện theo </w:t>
      </w:r>
      <w:r w:rsidR="00572685" w:rsidRPr="00C324BE">
        <w:rPr>
          <w:rFonts w:ascii="Arial" w:hAnsi="Arial" w:cs="Arial"/>
          <w:sz w:val="20"/>
          <w:szCs w:val="20"/>
        </w:rPr>
        <w:t>quy định</w:t>
      </w:r>
      <w:r w:rsidRPr="00C324BE">
        <w:rPr>
          <w:rFonts w:ascii="Arial" w:hAnsi="Arial" w:cs="Arial"/>
          <w:sz w:val="20"/>
          <w:szCs w:val="20"/>
        </w:rPr>
        <w:t xml:space="preserve"> t</w:t>
      </w:r>
      <w:r w:rsidR="00572685" w:rsidRPr="00C324BE">
        <w:rPr>
          <w:rFonts w:ascii="Arial" w:hAnsi="Arial" w:cs="Arial"/>
          <w:sz w:val="20"/>
          <w:szCs w:val="20"/>
        </w:rPr>
        <w:t>ại Điều 12 Nghị định số 60/2021</w:t>
      </w:r>
      <w:r w:rsidRPr="00C324BE">
        <w:rPr>
          <w:rFonts w:ascii="Arial" w:hAnsi="Arial" w:cs="Arial"/>
          <w:sz w:val="20"/>
          <w:szCs w:val="20"/>
        </w:rPr>
        <w:t>/NĐ-CP.</w:t>
      </w:r>
    </w:p>
    <w:p w:rsidR="00B40AF6" w:rsidRPr="00C324BE" w:rsidRDefault="00572685" w:rsidP="00C324BE">
      <w:pPr>
        <w:pStyle w:val="Vnbnnidung0"/>
        <w:tabs>
          <w:tab w:val="left" w:pos="975"/>
        </w:tabs>
        <w:spacing w:after="120" w:line="240" w:lineRule="auto"/>
        <w:ind w:firstLine="720"/>
        <w:jc w:val="both"/>
        <w:rPr>
          <w:rFonts w:ascii="Arial" w:hAnsi="Arial" w:cs="Arial"/>
          <w:sz w:val="20"/>
          <w:szCs w:val="20"/>
        </w:rPr>
      </w:pPr>
      <w:bookmarkStart w:id="72" w:name="bookmark71"/>
      <w:bookmarkEnd w:id="72"/>
      <w:r w:rsidRPr="00C324BE">
        <w:rPr>
          <w:rFonts w:ascii="Arial" w:hAnsi="Arial" w:cs="Arial"/>
          <w:sz w:val="20"/>
          <w:szCs w:val="20"/>
          <w:lang w:val="en-US"/>
        </w:rPr>
        <w:t xml:space="preserve">- </w:t>
      </w:r>
      <w:r w:rsidR="004971F2" w:rsidRPr="00C324BE">
        <w:rPr>
          <w:rFonts w:ascii="Arial" w:hAnsi="Arial" w:cs="Arial"/>
          <w:sz w:val="20"/>
          <w:szCs w:val="20"/>
        </w:rPr>
        <w:t xml:space="preserve">Đơn vị sự nghiệp công tự báo đảm một phần chi thường xuyên (đơn vị nhóm 3): Thực hiện theo </w:t>
      </w:r>
      <w:r w:rsidR="0086291A" w:rsidRPr="00C324BE">
        <w:rPr>
          <w:rFonts w:ascii="Arial" w:hAnsi="Arial" w:cs="Arial"/>
          <w:sz w:val="20"/>
          <w:szCs w:val="20"/>
        </w:rPr>
        <w:t>quy định</w:t>
      </w:r>
      <w:r w:rsidR="004971F2" w:rsidRPr="00C324BE">
        <w:rPr>
          <w:rFonts w:ascii="Arial" w:hAnsi="Arial" w:cs="Arial"/>
          <w:sz w:val="20"/>
          <w:szCs w:val="20"/>
        </w:rPr>
        <w:t xml:space="preserve"> tại Điều 16 Nghị định số 60/2021/NĐ-CP.</w:t>
      </w:r>
    </w:p>
    <w:p w:rsidR="00B40AF6" w:rsidRPr="00C324BE" w:rsidRDefault="00572685" w:rsidP="00C324BE">
      <w:pPr>
        <w:pStyle w:val="Vnbnnidung0"/>
        <w:tabs>
          <w:tab w:val="left" w:pos="939"/>
        </w:tabs>
        <w:spacing w:after="120" w:line="240" w:lineRule="auto"/>
        <w:ind w:firstLine="720"/>
        <w:jc w:val="both"/>
        <w:rPr>
          <w:rFonts w:ascii="Arial" w:hAnsi="Arial" w:cs="Arial"/>
          <w:sz w:val="20"/>
          <w:szCs w:val="20"/>
        </w:rPr>
      </w:pPr>
      <w:bookmarkStart w:id="73" w:name="bookmark72"/>
      <w:bookmarkEnd w:id="73"/>
      <w:r w:rsidRPr="00C324BE">
        <w:rPr>
          <w:rFonts w:ascii="Arial" w:hAnsi="Arial" w:cs="Arial"/>
          <w:sz w:val="20"/>
          <w:szCs w:val="20"/>
          <w:lang w:val="en-US"/>
        </w:rPr>
        <w:t xml:space="preserve">- </w:t>
      </w:r>
      <w:r w:rsidR="00956304">
        <w:rPr>
          <w:rFonts w:ascii="Arial" w:hAnsi="Arial" w:cs="Arial"/>
          <w:sz w:val="20"/>
          <w:szCs w:val="20"/>
        </w:rPr>
        <w:t>Đơn vị sự nghiệp cô</w:t>
      </w:r>
      <w:r w:rsidR="004971F2" w:rsidRPr="00C324BE">
        <w:rPr>
          <w:rFonts w:ascii="Arial" w:hAnsi="Arial" w:cs="Arial"/>
          <w:sz w:val="20"/>
          <w:szCs w:val="20"/>
        </w:rPr>
        <w:t>ng do nhà nước đảm b</w:t>
      </w:r>
      <w:r w:rsidRPr="00C324BE">
        <w:rPr>
          <w:rFonts w:ascii="Arial" w:hAnsi="Arial" w:cs="Arial"/>
          <w:sz w:val="20"/>
          <w:szCs w:val="20"/>
          <w:lang w:val="en-US"/>
        </w:rPr>
        <w:t>ả</w:t>
      </w:r>
      <w:r w:rsidRPr="00C324BE">
        <w:rPr>
          <w:rFonts w:ascii="Arial" w:hAnsi="Arial" w:cs="Arial"/>
          <w:sz w:val="20"/>
          <w:szCs w:val="20"/>
        </w:rPr>
        <w:t>o chi thường xuyên (đơn vị</w:t>
      </w:r>
      <w:r w:rsidR="004971F2" w:rsidRPr="00C324BE">
        <w:rPr>
          <w:rFonts w:ascii="Arial" w:hAnsi="Arial" w:cs="Arial"/>
          <w:sz w:val="20"/>
          <w:szCs w:val="20"/>
        </w:rPr>
        <w:t xml:space="preserve"> nhóm 4): Thực hiện theo quy định t</w:t>
      </w:r>
      <w:r w:rsidRPr="00C324BE">
        <w:rPr>
          <w:rFonts w:ascii="Arial" w:hAnsi="Arial" w:cs="Arial"/>
          <w:sz w:val="20"/>
          <w:szCs w:val="20"/>
        </w:rPr>
        <w:t>ại Điều 20 Nghị định số 60/2021</w:t>
      </w:r>
      <w:r w:rsidR="004971F2" w:rsidRPr="00C324BE">
        <w:rPr>
          <w:rFonts w:ascii="Arial" w:hAnsi="Arial" w:cs="Arial"/>
          <w:sz w:val="20"/>
          <w:szCs w:val="20"/>
        </w:rPr>
        <w:t>/</w:t>
      </w:r>
      <w:r w:rsidR="0086291A" w:rsidRPr="00C324BE">
        <w:rPr>
          <w:rFonts w:ascii="Arial" w:hAnsi="Arial" w:cs="Arial"/>
          <w:sz w:val="20"/>
          <w:szCs w:val="20"/>
        </w:rPr>
        <w:t>NĐ-CP</w:t>
      </w:r>
    </w:p>
    <w:p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 xml:space="preserve">b) </w:t>
      </w:r>
      <w:r w:rsidR="00572685" w:rsidRPr="00C324BE">
        <w:rPr>
          <w:rFonts w:ascii="Arial" w:hAnsi="Arial" w:cs="Arial"/>
          <w:sz w:val="20"/>
          <w:szCs w:val="20"/>
        </w:rPr>
        <w:t>Đối với kinh phí chi thườ</w:t>
      </w:r>
      <w:r w:rsidRPr="00C324BE">
        <w:rPr>
          <w:rFonts w:ascii="Arial" w:hAnsi="Arial" w:cs="Arial"/>
          <w:sz w:val="20"/>
          <w:szCs w:val="20"/>
        </w:rPr>
        <w:t xml:space="preserve">ng xuyên không giao tự chủ: Kho bạc Nhà nước </w:t>
      </w:r>
      <w:r w:rsidR="0086291A" w:rsidRPr="00C324BE">
        <w:rPr>
          <w:rFonts w:ascii="Arial" w:hAnsi="Arial" w:cs="Arial"/>
          <w:sz w:val="20"/>
          <w:szCs w:val="20"/>
        </w:rPr>
        <w:t>kiểm soát</w:t>
      </w:r>
      <w:r w:rsidRPr="00C324BE">
        <w:rPr>
          <w:rFonts w:ascii="Arial" w:hAnsi="Arial" w:cs="Arial"/>
          <w:sz w:val="20"/>
          <w:szCs w:val="20"/>
        </w:rPr>
        <w:t xml:space="preserve"> </w:t>
      </w:r>
      <w:r w:rsidR="00572685" w:rsidRPr="00C324BE">
        <w:rPr>
          <w:rFonts w:ascii="Arial" w:hAnsi="Arial" w:cs="Arial"/>
          <w:sz w:val="20"/>
          <w:szCs w:val="20"/>
          <w:lang w:val="en-US"/>
        </w:rPr>
        <w:t>đảm bảo</w:t>
      </w:r>
      <w:r w:rsidRPr="00C324BE">
        <w:rPr>
          <w:rFonts w:ascii="Arial" w:hAnsi="Arial" w:cs="Arial"/>
          <w:sz w:val="20"/>
          <w:szCs w:val="20"/>
        </w:rPr>
        <w:t xml:space="preserve"> theo đúng tiêu chuẩn, định mức quy định tại các v</w:t>
      </w:r>
      <w:r w:rsidR="00572685" w:rsidRPr="00C324BE">
        <w:rPr>
          <w:rFonts w:ascii="Arial" w:hAnsi="Arial" w:cs="Arial"/>
          <w:sz w:val="20"/>
          <w:szCs w:val="20"/>
          <w:lang w:val="en-US"/>
        </w:rPr>
        <w:t>ă</w:t>
      </w:r>
      <w:r w:rsidRPr="00C324BE">
        <w:rPr>
          <w:rFonts w:ascii="Arial" w:hAnsi="Arial" w:cs="Arial"/>
          <w:sz w:val="20"/>
          <w:szCs w:val="20"/>
        </w:rPr>
        <w:t>n b</w:t>
      </w:r>
      <w:r w:rsidR="00572685" w:rsidRPr="00C324BE">
        <w:rPr>
          <w:rFonts w:ascii="Arial" w:hAnsi="Arial" w:cs="Arial"/>
          <w:sz w:val="20"/>
          <w:szCs w:val="20"/>
          <w:lang w:val="en-US"/>
        </w:rPr>
        <w:t>ả</w:t>
      </w:r>
      <w:r w:rsidRPr="00C324BE">
        <w:rPr>
          <w:rFonts w:ascii="Arial" w:hAnsi="Arial" w:cs="Arial"/>
          <w:sz w:val="20"/>
          <w:szCs w:val="20"/>
        </w:rPr>
        <w:t xml:space="preserve">n quy phạm pháp luật hiện hành đối với từng nguồn kinh phí theo </w:t>
      </w:r>
      <w:r w:rsidR="0086291A" w:rsidRPr="00C324BE">
        <w:rPr>
          <w:rFonts w:ascii="Arial" w:hAnsi="Arial" w:cs="Arial"/>
          <w:sz w:val="20"/>
          <w:szCs w:val="20"/>
        </w:rPr>
        <w:t>quy định</w:t>
      </w:r>
      <w:r w:rsidRPr="00C324BE">
        <w:rPr>
          <w:rFonts w:ascii="Arial" w:hAnsi="Arial" w:cs="Arial"/>
          <w:sz w:val="20"/>
          <w:szCs w:val="20"/>
        </w:rPr>
        <w:t xml:space="preserve"> tại Điều 13, Điều 17, Điều 21 Nghị định số 6</w:t>
      </w:r>
      <w:r w:rsidR="00572685" w:rsidRPr="00C324BE">
        <w:rPr>
          <w:rFonts w:ascii="Arial" w:hAnsi="Arial" w:cs="Arial"/>
          <w:sz w:val="20"/>
          <w:szCs w:val="20"/>
        </w:rPr>
        <w:t>0/2021/NĐ-CP và khoản 5 Điều 11</w:t>
      </w:r>
      <w:r w:rsidRPr="00C324BE">
        <w:rPr>
          <w:rFonts w:ascii="Arial" w:hAnsi="Arial" w:cs="Arial"/>
          <w:sz w:val="20"/>
          <w:szCs w:val="20"/>
        </w:rPr>
        <w:t xml:space="preserve"> </w:t>
      </w:r>
      <w:r w:rsidR="0086291A" w:rsidRPr="00C324BE">
        <w:rPr>
          <w:rFonts w:ascii="Arial" w:hAnsi="Arial" w:cs="Arial"/>
          <w:sz w:val="20"/>
          <w:szCs w:val="20"/>
        </w:rPr>
        <w:t>Thông tư</w:t>
      </w:r>
      <w:r w:rsidRPr="00C324BE">
        <w:rPr>
          <w:rFonts w:ascii="Arial" w:hAnsi="Arial" w:cs="Arial"/>
          <w:sz w:val="20"/>
          <w:szCs w:val="20"/>
        </w:rPr>
        <w:t xml:space="preserve"> số 56/2022/TT-BTC.</w:t>
      </w:r>
    </w:p>
    <w:p w:rsidR="00B40AF6" w:rsidRPr="00C324BE" w:rsidRDefault="00572685" w:rsidP="00C324BE">
      <w:pPr>
        <w:pStyle w:val="Vnbnnidung0"/>
        <w:tabs>
          <w:tab w:val="left" w:pos="1259"/>
        </w:tabs>
        <w:spacing w:after="120" w:line="240" w:lineRule="auto"/>
        <w:ind w:firstLine="720"/>
        <w:jc w:val="both"/>
        <w:rPr>
          <w:rFonts w:ascii="Arial" w:hAnsi="Arial" w:cs="Arial"/>
          <w:sz w:val="20"/>
          <w:szCs w:val="20"/>
        </w:rPr>
      </w:pPr>
      <w:bookmarkStart w:id="74" w:name="bookmark73"/>
      <w:bookmarkEnd w:id="74"/>
      <w:r w:rsidRPr="00C324BE">
        <w:rPr>
          <w:rFonts w:ascii="Arial" w:hAnsi="Arial" w:cs="Arial"/>
          <w:sz w:val="20"/>
          <w:szCs w:val="20"/>
          <w:lang w:val="en-US"/>
        </w:rPr>
        <w:t xml:space="preserve">4.2. </w:t>
      </w:r>
      <w:r w:rsidR="004971F2" w:rsidRPr="00C324BE">
        <w:rPr>
          <w:rFonts w:ascii="Arial" w:hAnsi="Arial" w:cs="Arial"/>
          <w:sz w:val="20"/>
          <w:szCs w:val="20"/>
        </w:rPr>
        <w:t xml:space="preserve">Đối với các </w:t>
      </w:r>
      <w:r w:rsidR="0086291A" w:rsidRPr="00C324BE">
        <w:rPr>
          <w:rFonts w:ascii="Arial" w:hAnsi="Arial" w:cs="Arial"/>
          <w:sz w:val="20"/>
          <w:szCs w:val="20"/>
        </w:rPr>
        <w:t>nguồn</w:t>
      </w:r>
      <w:r w:rsidR="004971F2" w:rsidRPr="00C324BE">
        <w:rPr>
          <w:rFonts w:ascii="Arial" w:hAnsi="Arial" w:cs="Arial"/>
          <w:sz w:val="20"/>
          <w:szCs w:val="20"/>
        </w:rPr>
        <w:t xml:space="preserve"> tài chính </w:t>
      </w:r>
      <w:r w:rsidR="0086291A" w:rsidRPr="00C324BE">
        <w:rPr>
          <w:rFonts w:ascii="Arial" w:hAnsi="Arial" w:cs="Arial"/>
          <w:sz w:val="20"/>
          <w:szCs w:val="20"/>
        </w:rPr>
        <w:t>của</w:t>
      </w:r>
      <w:r w:rsidR="004971F2" w:rsidRPr="00C324BE">
        <w:rPr>
          <w:rFonts w:ascii="Arial" w:hAnsi="Arial" w:cs="Arial"/>
          <w:sz w:val="20"/>
          <w:szCs w:val="20"/>
        </w:rPr>
        <w:t xml:space="preserve"> đơn vị sự nghiệp công </w:t>
      </w:r>
      <w:r w:rsidRPr="00C324BE">
        <w:rPr>
          <w:rFonts w:ascii="Arial" w:hAnsi="Arial" w:cs="Arial"/>
          <w:sz w:val="20"/>
          <w:szCs w:val="20"/>
          <w:lang w:val="en-US"/>
        </w:rPr>
        <w:t>được mở</w:t>
      </w:r>
      <w:r w:rsidR="004971F2" w:rsidRPr="00C324BE">
        <w:rPr>
          <w:rFonts w:ascii="Arial" w:hAnsi="Arial" w:cs="Arial"/>
          <w:sz w:val="20"/>
          <w:szCs w:val="20"/>
        </w:rPr>
        <w:t xml:space="preserve"> tài khoản tại ngân hàng thương mại theo quy </w:t>
      </w:r>
      <w:r w:rsidR="00956304">
        <w:rPr>
          <w:rFonts w:ascii="Arial" w:hAnsi="Arial" w:cs="Arial"/>
          <w:sz w:val="20"/>
          <w:szCs w:val="20"/>
        </w:rPr>
        <w:t>định tại</w:t>
      </w:r>
      <w:r w:rsidR="004971F2" w:rsidRPr="00C324BE">
        <w:rPr>
          <w:rFonts w:ascii="Arial" w:hAnsi="Arial" w:cs="Arial"/>
          <w:sz w:val="20"/>
          <w:szCs w:val="20"/>
        </w:rPr>
        <w:t xml:space="preserve"> khoản 1 và khoản 4 Điều 23 Nghị định số 60/2021/NĐ-CP, trường hợp </w:t>
      </w:r>
      <w:r w:rsidR="006C4C83" w:rsidRPr="00C324BE">
        <w:rPr>
          <w:rFonts w:ascii="Arial" w:hAnsi="Arial" w:cs="Arial"/>
          <w:sz w:val="20"/>
          <w:szCs w:val="20"/>
        </w:rPr>
        <w:t>đơn vị</w:t>
      </w:r>
      <w:r w:rsidR="004971F2" w:rsidRPr="00C324BE">
        <w:rPr>
          <w:rFonts w:ascii="Arial" w:hAnsi="Arial" w:cs="Arial"/>
          <w:sz w:val="20"/>
          <w:szCs w:val="20"/>
        </w:rPr>
        <w:t xml:space="preserve"> sự nghiệp công đ</w:t>
      </w:r>
      <w:r w:rsidRPr="00C324BE">
        <w:rPr>
          <w:rFonts w:ascii="Arial" w:hAnsi="Arial" w:cs="Arial"/>
          <w:sz w:val="20"/>
          <w:szCs w:val="20"/>
          <w:lang w:val="en-US"/>
        </w:rPr>
        <w:t>ề</w:t>
      </w:r>
      <w:r w:rsidRPr="00C324BE">
        <w:rPr>
          <w:rFonts w:ascii="Arial" w:hAnsi="Arial" w:cs="Arial"/>
          <w:sz w:val="20"/>
          <w:szCs w:val="20"/>
        </w:rPr>
        <w:t xml:space="preserve"> nghị mở</w:t>
      </w:r>
      <w:r w:rsidR="004971F2" w:rsidRPr="00C324BE">
        <w:rPr>
          <w:rFonts w:ascii="Arial" w:hAnsi="Arial" w:cs="Arial"/>
          <w:sz w:val="20"/>
          <w:szCs w:val="20"/>
        </w:rPr>
        <w:t xml:space="preserve"> tài khoản tiền gửi tại Kho bạc Nhà nước, Kho bạc Nhà nước không kiểm soát chi, thực hiện chi </w:t>
      </w:r>
      <w:r w:rsidRPr="00C324BE">
        <w:rPr>
          <w:rFonts w:ascii="Arial" w:hAnsi="Arial" w:cs="Arial"/>
          <w:sz w:val="20"/>
          <w:szCs w:val="20"/>
          <w:lang w:val="en-US"/>
        </w:rPr>
        <w:t>trả theo đề</w:t>
      </w:r>
      <w:r w:rsidR="004971F2" w:rsidRPr="00C324BE">
        <w:rPr>
          <w:rFonts w:ascii="Arial" w:hAnsi="Arial" w:cs="Arial"/>
          <w:sz w:val="20"/>
          <w:szCs w:val="20"/>
        </w:rPr>
        <w:t xml:space="preserve"> nghị của </w:t>
      </w:r>
      <w:r w:rsidR="006C4C83" w:rsidRPr="00C324BE">
        <w:rPr>
          <w:rFonts w:ascii="Arial" w:hAnsi="Arial" w:cs="Arial"/>
          <w:sz w:val="20"/>
          <w:szCs w:val="20"/>
        </w:rPr>
        <w:t>đơn vị</w:t>
      </w:r>
      <w:r w:rsidR="004971F2" w:rsidRPr="00C324BE">
        <w:rPr>
          <w:rFonts w:ascii="Arial" w:hAnsi="Arial" w:cs="Arial"/>
          <w:sz w:val="20"/>
          <w:szCs w:val="20"/>
        </w:rPr>
        <w:t xml:space="preserve"> sự nghiệp công. </w:t>
      </w:r>
      <w:r w:rsidR="006C4C83" w:rsidRPr="00C324BE">
        <w:rPr>
          <w:rFonts w:ascii="Arial" w:hAnsi="Arial" w:cs="Arial"/>
          <w:sz w:val="20"/>
          <w:szCs w:val="20"/>
        </w:rPr>
        <w:t>Đơn vị</w:t>
      </w:r>
      <w:r w:rsidR="004971F2" w:rsidRPr="00C324BE">
        <w:rPr>
          <w:rFonts w:ascii="Arial" w:hAnsi="Arial" w:cs="Arial"/>
          <w:sz w:val="20"/>
          <w:szCs w:val="20"/>
        </w:rPr>
        <w:t xml:space="preserve"> sự nghiệp công chịu trách nhi</w:t>
      </w:r>
      <w:r w:rsidRPr="00C324BE">
        <w:rPr>
          <w:rFonts w:ascii="Arial" w:hAnsi="Arial" w:cs="Arial"/>
          <w:sz w:val="20"/>
          <w:szCs w:val="20"/>
          <w:lang w:val="en-US"/>
        </w:rPr>
        <w:t>ệ</w:t>
      </w:r>
      <w:r w:rsidR="004971F2" w:rsidRPr="00C324BE">
        <w:rPr>
          <w:rFonts w:ascii="Arial" w:hAnsi="Arial" w:cs="Arial"/>
          <w:sz w:val="20"/>
          <w:szCs w:val="20"/>
        </w:rPr>
        <w:t>m qu</w:t>
      </w:r>
      <w:r w:rsidRPr="00C324BE">
        <w:rPr>
          <w:rFonts w:ascii="Arial" w:hAnsi="Arial" w:cs="Arial"/>
          <w:sz w:val="20"/>
          <w:szCs w:val="20"/>
          <w:lang w:val="en-US"/>
        </w:rPr>
        <w:t>ả</w:t>
      </w:r>
      <w:r w:rsidR="004971F2" w:rsidRPr="00C324BE">
        <w:rPr>
          <w:rFonts w:ascii="Arial" w:hAnsi="Arial" w:cs="Arial"/>
          <w:sz w:val="20"/>
          <w:szCs w:val="20"/>
        </w:rPr>
        <w:t xml:space="preserve">n lý, sử dụng và chi tiêu theo đúng quy định </w:t>
      </w:r>
      <w:r w:rsidR="006C4C83" w:rsidRPr="00C324BE">
        <w:rPr>
          <w:rFonts w:ascii="Arial" w:hAnsi="Arial" w:cs="Arial"/>
          <w:sz w:val="20"/>
          <w:szCs w:val="20"/>
        </w:rPr>
        <w:t>của</w:t>
      </w:r>
      <w:r w:rsidR="004971F2" w:rsidRPr="00C324BE">
        <w:rPr>
          <w:rFonts w:ascii="Arial" w:hAnsi="Arial" w:cs="Arial"/>
          <w:sz w:val="20"/>
          <w:szCs w:val="20"/>
        </w:rPr>
        <w:t xml:space="preserve"> pháp luật.</w:t>
      </w:r>
    </w:p>
    <w:p w:rsidR="00B40AF6" w:rsidRPr="00C324BE" w:rsidRDefault="00572685" w:rsidP="00C324BE">
      <w:pPr>
        <w:pStyle w:val="Vnbnnidung0"/>
        <w:tabs>
          <w:tab w:val="left" w:pos="1259"/>
        </w:tabs>
        <w:spacing w:after="120" w:line="240" w:lineRule="auto"/>
        <w:ind w:firstLine="720"/>
        <w:jc w:val="both"/>
        <w:rPr>
          <w:rFonts w:ascii="Arial" w:hAnsi="Arial" w:cs="Arial"/>
          <w:sz w:val="20"/>
          <w:szCs w:val="20"/>
        </w:rPr>
      </w:pPr>
      <w:bookmarkStart w:id="75" w:name="bookmark74"/>
      <w:bookmarkEnd w:id="75"/>
      <w:r w:rsidRPr="00C324BE">
        <w:rPr>
          <w:rFonts w:ascii="Arial" w:hAnsi="Arial" w:cs="Arial"/>
          <w:sz w:val="20"/>
          <w:szCs w:val="20"/>
          <w:lang w:val="en-US"/>
        </w:rPr>
        <w:t>4.3. Đối với phân phối kết quả tài</w:t>
      </w:r>
      <w:r w:rsidR="004971F2" w:rsidRPr="00C324BE">
        <w:rPr>
          <w:rFonts w:ascii="Arial" w:hAnsi="Arial" w:cs="Arial"/>
          <w:sz w:val="20"/>
          <w:szCs w:val="20"/>
        </w:rPr>
        <w:t xml:space="preserve"> chính trong năm:</w:t>
      </w:r>
    </w:p>
    <w:p w:rsidR="00B40AF6" w:rsidRPr="00C324BE" w:rsidRDefault="00572685" w:rsidP="00C324BE">
      <w:pPr>
        <w:pStyle w:val="Vnbnnidung0"/>
        <w:tabs>
          <w:tab w:val="left" w:pos="952"/>
        </w:tabs>
        <w:spacing w:after="120" w:line="240" w:lineRule="auto"/>
        <w:ind w:firstLine="720"/>
        <w:jc w:val="both"/>
        <w:rPr>
          <w:rFonts w:ascii="Arial" w:hAnsi="Arial" w:cs="Arial"/>
          <w:sz w:val="20"/>
          <w:szCs w:val="20"/>
        </w:rPr>
      </w:pPr>
      <w:bookmarkStart w:id="76" w:name="bookmark75"/>
      <w:bookmarkEnd w:id="76"/>
      <w:r w:rsidRPr="00C324BE">
        <w:rPr>
          <w:rFonts w:ascii="Arial" w:hAnsi="Arial" w:cs="Arial"/>
          <w:sz w:val="20"/>
          <w:szCs w:val="20"/>
          <w:lang w:val="en-US"/>
        </w:rPr>
        <w:t xml:space="preserve">- </w:t>
      </w:r>
      <w:r w:rsidR="004971F2" w:rsidRPr="00C324BE">
        <w:rPr>
          <w:rFonts w:ascii="Arial" w:hAnsi="Arial" w:cs="Arial"/>
          <w:sz w:val="20"/>
          <w:szCs w:val="20"/>
        </w:rPr>
        <w:t xml:space="preserve">Đơn vị sự nghiệp công lập </w:t>
      </w:r>
      <w:r w:rsidR="006C4C83" w:rsidRPr="00C324BE">
        <w:rPr>
          <w:rFonts w:ascii="Arial" w:hAnsi="Arial" w:cs="Arial"/>
          <w:sz w:val="20"/>
          <w:szCs w:val="20"/>
        </w:rPr>
        <w:t>Giấy</w:t>
      </w:r>
      <w:r w:rsidRPr="00C324BE">
        <w:rPr>
          <w:rFonts w:ascii="Arial" w:hAnsi="Arial" w:cs="Arial"/>
          <w:sz w:val="20"/>
          <w:szCs w:val="20"/>
        </w:rPr>
        <w:t xml:space="preserve"> rút dự toán/</w:t>
      </w:r>
      <w:r w:rsidRPr="00C324BE">
        <w:rPr>
          <w:rFonts w:ascii="Arial" w:hAnsi="Arial" w:cs="Arial"/>
          <w:sz w:val="20"/>
          <w:szCs w:val="20"/>
          <w:lang w:val="en-US"/>
        </w:rPr>
        <w:t>Ủ</w:t>
      </w:r>
      <w:r w:rsidR="004971F2" w:rsidRPr="00C324BE">
        <w:rPr>
          <w:rFonts w:ascii="Arial" w:hAnsi="Arial" w:cs="Arial"/>
          <w:sz w:val="20"/>
          <w:szCs w:val="20"/>
        </w:rPr>
        <w:t xml:space="preserve">y nhiệm chi </w:t>
      </w:r>
      <w:r w:rsidRPr="00C324BE">
        <w:rPr>
          <w:rFonts w:ascii="Arial" w:hAnsi="Arial" w:cs="Arial"/>
          <w:sz w:val="20"/>
          <w:szCs w:val="20"/>
          <w:lang w:val="en-US"/>
        </w:rPr>
        <w:t>để đề</w:t>
      </w:r>
      <w:r w:rsidR="004971F2" w:rsidRPr="00C324BE">
        <w:rPr>
          <w:rFonts w:ascii="Arial" w:hAnsi="Arial" w:cs="Arial"/>
          <w:sz w:val="20"/>
          <w:szCs w:val="20"/>
        </w:rPr>
        <w:t xml:space="preserve"> nghị Kho bạc Nhà nước trích quỹ hoặc tạm trích quỹ theo quy định tại Điều 10 Thông tư số 56/2022/TT-BTC. Kho bạc Nhà nước </w:t>
      </w:r>
      <w:r w:rsidRPr="00C324BE">
        <w:rPr>
          <w:rFonts w:ascii="Arial" w:hAnsi="Arial" w:cs="Arial"/>
          <w:sz w:val="20"/>
          <w:szCs w:val="20"/>
          <w:lang w:val="en-US"/>
        </w:rPr>
        <w:t>căn cứ đề</w:t>
      </w:r>
      <w:r w:rsidR="004971F2" w:rsidRPr="00C324BE">
        <w:rPr>
          <w:rFonts w:ascii="Arial" w:hAnsi="Arial" w:cs="Arial"/>
          <w:sz w:val="20"/>
          <w:szCs w:val="20"/>
        </w:rPr>
        <w:t xml:space="preserve"> nghị trích lập quỹ </w:t>
      </w:r>
      <w:r w:rsidR="006C4C83" w:rsidRPr="00C324BE">
        <w:rPr>
          <w:rFonts w:ascii="Arial" w:hAnsi="Arial" w:cs="Arial"/>
          <w:sz w:val="20"/>
          <w:szCs w:val="20"/>
        </w:rPr>
        <w:t>của</w:t>
      </w:r>
      <w:r w:rsidR="004971F2" w:rsidRPr="00C324BE">
        <w:rPr>
          <w:rFonts w:ascii="Arial" w:hAnsi="Arial" w:cs="Arial"/>
          <w:sz w:val="20"/>
          <w:szCs w:val="20"/>
        </w:rPr>
        <w:t xml:space="preserve"> </w:t>
      </w:r>
      <w:r w:rsidR="006C4C83" w:rsidRPr="00C324BE">
        <w:rPr>
          <w:rFonts w:ascii="Arial" w:hAnsi="Arial" w:cs="Arial"/>
          <w:sz w:val="20"/>
          <w:szCs w:val="20"/>
        </w:rPr>
        <w:t>đơn vị</w:t>
      </w:r>
      <w:r w:rsidR="004971F2" w:rsidRPr="00C324BE">
        <w:rPr>
          <w:rFonts w:ascii="Arial" w:hAnsi="Arial" w:cs="Arial"/>
          <w:sz w:val="20"/>
          <w:szCs w:val="20"/>
        </w:rPr>
        <w:t xml:space="preserve"> sự nghiệp công thực hiện trích quỹ và chuy</w:t>
      </w:r>
      <w:r w:rsidRPr="00C324BE">
        <w:rPr>
          <w:rFonts w:ascii="Arial" w:hAnsi="Arial" w:cs="Arial"/>
          <w:sz w:val="20"/>
          <w:szCs w:val="20"/>
          <w:lang w:val="en-US"/>
        </w:rPr>
        <w:t>ể</w:t>
      </w:r>
      <w:r w:rsidRPr="00C324BE">
        <w:rPr>
          <w:rFonts w:ascii="Arial" w:hAnsi="Arial" w:cs="Arial"/>
          <w:sz w:val="20"/>
          <w:szCs w:val="20"/>
        </w:rPr>
        <w:t>n tiền sang t</w:t>
      </w:r>
      <w:r w:rsidR="004971F2" w:rsidRPr="00C324BE">
        <w:rPr>
          <w:rFonts w:ascii="Arial" w:hAnsi="Arial" w:cs="Arial"/>
          <w:sz w:val="20"/>
          <w:szCs w:val="20"/>
        </w:rPr>
        <w:t>ài khoản tiền gửi tại ngân hàng thương mại hoặc tài khoản ti</w:t>
      </w:r>
      <w:r w:rsidRPr="00C324BE">
        <w:rPr>
          <w:rFonts w:ascii="Arial" w:hAnsi="Arial" w:cs="Arial"/>
          <w:sz w:val="20"/>
          <w:szCs w:val="20"/>
          <w:lang w:val="en-US"/>
        </w:rPr>
        <w:t>ề</w:t>
      </w:r>
      <w:r w:rsidR="004971F2" w:rsidRPr="00C324BE">
        <w:rPr>
          <w:rFonts w:ascii="Arial" w:hAnsi="Arial" w:cs="Arial"/>
          <w:sz w:val="20"/>
          <w:szCs w:val="20"/>
        </w:rPr>
        <w:t xml:space="preserve">n gửi lại Kho </w:t>
      </w:r>
      <w:r w:rsidRPr="00C324BE">
        <w:rPr>
          <w:rFonts w:ascii="Arial" w:hAnsi="Arial" w:cs="Arial"/>
          <w:sz w:val="20"/>
          <w:szCs w:val="20"/>
        </w:rPr>
        <w:t>bạc Nhà nước của đơn</w:t>
      </w:r>
      <w:r w:rsidR="004971F2" w:rsidRPr="00C324BE">
        <w:rPr>
          <w:rFonts w:ascii="Arial" w:hAnsi="Arial" w:cs="Arial"/>
          <w:sz w:val="20"/>
          <w:szCs w:val="20"/>
        </w:rPr>
        <w:t xml:space="preserve"> vị sự nghiệp công theo </w:t>
      </w:r>
      <w:r w:rsidRPr="00C324BE">
        <w:rPr>
          <w:rFonts w:ascii="Arial" w:hAnsi="Arial" w:cs="Arial"/>
          <w:sz w:val="20"/>
          <w:szCs w:val="20"/>
        </w:rPr>
        <w:t>đề nghị</w:t>
      </w:r>
      <w:r w:rsidR="004971F2" w:rsidRPr="00C324BE">
        <w:rPr>
          <w:rFonts w:ascii="Arial" w:hAnsi="Arial" w:cs="Arial"/>
          <w:sz w:val="20"/>
          <w:szCs w:val="20"/>
        </w:rPr>
        <w:t xml:space="preserve"> của đơn vị. Kho bạc Nhà nước không </w:t>
      </w:r>
      <w:r w:rsidR="0086291A" w:rsidRPr="00C324BE">
        <w:rPr>
          <w:rFonts w:ascii="Arial" w:hAnsi="Arial" w:cs="Arial"/>
          <w:sz w:val="20"/>
          <w:szCs w:val="20"/>
        </w:rPr>
        <w:t>kiểm soát</w:t>
      </w:r>
      <w:r w:rsidR="004971F2" w:rsidRPr="00C324BE">
        <w:rPr>
          <w:rFonts w:ascii="Arial" w:hAnsi="Arial" w:cs="Arial"/>
          <w:sz w:val="20"/>
          <w:szCs w:val="20"/>
        </w:rPr>
        <w:t xml:space="preserve"> việc sử dụng các quỹ. Đơn vị sự nghiệp công chịu trách nhiệm quản lý, </w:t>
      </w:r>
      <w:r w:rsidR="006C4C83" w:rsidRPr="00C324BE">
        <w:rPr>
          <w:rFonts w:ascii="Arial" w:hAnsi="Arial" w:cs="Arial"/>
          <w:sz w:val="20"/>
          <w:szCs w:val="20"/>
        </w:rPr>
        <w:t>sử dụng</w:t>
      </w:r>
      <w:r w:rsidR="004971F2" w:rsidRPr="00C324BE">
        <w:rPr>
          <w:rFonts w:ascii="Arial" w:hAnsi="Arial" w:cs="Arial"/>
          <w:sz w:val="20"/>
          <w:szCs w:val="20"/>
        </w:rPr>
        <w:t xml:space="preserve"> và chi tiêu theo đúng quy định của pháp luật.</w:t>
      </w:r>
    </w:p>
    <w:p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lastRenderedPageBreak/>
        <w:t xml:space="preserve">Riêng </w:t>
      </w:r>
      <w:r w:rsidR="00572685" w:rsidRPr="00C324BE">
        <w:rPr>
          <w:rFonts w:ascii="Arial" w:hAnsi="Arial" w:cs="Arial"/>
          <w:sz w:val="20"/>
          <w:szCs w:val="20"/>
        </w:rPr>
        <w:t>đối với</w:t>
      </w:r>
      <w:r w:rsidRPr="00C324BE">
        <w:rPr>
          <w:rFonts w:ascii="Arial" w:hAnsi="Arial" w:cs="Arial"/>
          <w:sz w:val="20"/>
          <w:szCs w:val="20"/>
        </w:rPr>
        <w:t xml:space="preserve"> </w:t>
      </w:r>
      <w:r w:rsidR="006C4C83" w:rsidRPr="00C324BE">
        <w:rPr>
          <w:rFonts w:ascii="Arial" w:hAnsi="Arial" w:cs="Arial"/>
          <w:sz w:val="20"/>
          <w:szCs w:val="20"/>
        </w:rPr>
        <w:t>đơn vị</w:t>
      </w:r>
      <w:r w:rsidRPr="00C324BE">
        <w:rPr>
          <w:rFonts w:ascii="Arial" w:hAnsi="Arial" w:cs="Arial"/>
          <w:sz w:val="20"/>
          <w:szCs w:val="20"/>
        </w:rPr>
        <w:t xml:space="preserve"> sự nghiệp công nhóm 4, đối với các khoản chi từ kinh phí ti</w:t>
      </w:r>
      <w:r w:rsidR="00572685" w:rsidRPr="00C324BE">
        <w:rPr>
          <w:rFonts w:ascii="Arial" w:hAnsi="Arial" w:cs="Arial"/>
          <w:sz w:val="20"/>
          <w:szCs w:val="20"/>
          <w:lang w:val="en-US"/>
        </w:rPr>
        <w:t>ế</w:t>
      </w:r>
      <w:r w:rsidRPr="00C324BE">
        <w:rPr>
          <w:rFonts w:ascii="Arial" w:hAnsi="Arial" w:cs="Arial"/>
          <w:sz w:val="20"/>
          <w:szCs w:val="20"/>
        </w:rPr>
        <w:t xml:space="preserve">t kiệm được, Kho bạc Nhà nước </w:t>
      </w:r>
      <w:r w:rsidR="0086291A" w:rsidRPr="00C324BE">
        <w:rPr>
          <w:rFonts w:ascii="Arial" w:hAnsi="Arial" w:cs="Arial"/>
          <w:sz w:val="20"/>
          <w:szCs w:val="20"/>
        </w:rPr>
        <w:t>kiểm soát</w:t>
      </w:r>
      <w:r w:rsidRPr="00C324BE">
        <w:rPr>
          <w:rFonts w:ascii="Arial" w:hAnsi="Arial" w:cs="Arial"/>
          <w:sz w:val="20"/>
          <w:szCs w:val="20"/>
        </w:rPr>
        <w:t xml:space="preserve"> </w:t>
      </w:r>
      <w:r w:rsidR="00572685" w:rsidRPr="00C324BE">
        <w:rPr>
          <w:rFonts w:ascii="Arial" w:hAnsi="Arial" w:cs="Arial"/>
          <w:sz w:val="20"/>
          <w:szCs w:val="20"/>
        </w:rPr>
        <w:t>đảm bảo</w:t>
      </w:r>
      <w:r w:rsidRPr="00C324BE">
        <w:rPr>
          <w:rFonts w:ascii="Arial" w:hAnsi="Arial" w:cs="Arial"/>
          <w:sz w:val="20"/>
          <w:szCs w:val="20"/>
        </w:rPr>
        <w:t xml:space="preserve"> theo đúng quy ch</w:t>
      </w:r>
      <w:r w:rsidR="00572685" w:rsidRPr="00C324BE">
        <w:rPr>
          <w:rFonts w:ascii="Arial" w:hAnsi="Arial" w:cs="Arial"/>
          <w:sz w:val="20"/>
          <w:szCs w:val="20"/>
          <w:lang w:val="en-US"/>
        </w:rPr>
        <w:t>ế</w:t>
      </w:r>
      <w:r w:rsidRPr="00C324BE">
        <w:rPr>
          <w:rFonts w:ascii="Arial" w:hAnsi="Arial" w:cs="Arial"/>
          <w:sz w:val="20"/>
          <w:szCs w:val="20"/>
        </w:rPr>
        <w:t xml:space="preserve"> chi tiêu nội bộ của đơn vị và theo quy định tại Điều 22 Nghị định</w:t>
      </w:r>
      <w:r w:rsidR="00572685" w:rsidRPr="00C324BE">
        <w:rPr>
          <w:rFonts w:ascii="Arial" w:hAnsi="Arial" w:cs="Arial"/>
          <w:sz w:val="20"/>
          <w:szCs w:val="20"/>
        </w:rPr>
        <w:t xml:space="preserve"> số 60/2021</w:t>
      </w:r>
      <w:r w:rsidRPr="00C324BE">
        <w:rPr>
          <w:rFonts w:ascii="Arial" w:hAnsi="Arial" w:cs="Arial"/>
          <w:sz w:val="20"/>
          <w:szCs w:val="20"/>
        </w:rPr>
        <w:t>/NĐ-CP, khoản 3 Điều 10 Thông tư số 56/2022/</w:t>
      </w:r>
      <w:r w:rsidR="00956304">
        <w:rPr>
          <w:rFonts w:ascii="Arial" w:hAnsi="Arial" w:cs="Arial"/>
          <w:sz w:val="20"/>
          <w:szCs w:val="20"/>
          <w:lang w:val="en-US"/>
        </w:rPr>
        <w:t>T</w:t>
      </w:r>
      <w:r w:rsidRPr="00C324BE">
        <w:rPr>
          <w:rFonts w:ascii="Arial" w:hAnsi="Arial" w:cs="Arial"/>
          <w:sz w:val="20"/>
          <w:szCs w:val="20"/>
        </w:rPr>
        <w:t>T-BTC.</w:t>
      </w:r>
    </w:p>
    <w:p w:rsidR="00B40AF6" w:rsidRPr="00C324BE" w:rsidRDefault="00572685" w:rsidP="00C324BE">
      <w:pPr>
        <w:pStyle w:val="Vnbnnidung0"/>
        <w:tabs>
          <w:tab w:val="left" w:pos="1037"/>
        </w:tabs>
        <w:spacing w:after="120" w:line="240" w:lineRule="auto"/>
        <w:ind w:firstLine="720"/>
        <w:jc w:val="both"/>
        <w:rPr>
          <w:rFonts w:ascii="Arial" w:hAnsi="Arial" w:cs="Arial"/>
          <w:sz w:val="20"/>
          <w:szCs w:val="20"/>
        </w:rPr>
      </w:pPr>
      <w:bookmarkStart w:id="77" w:name="bookmark76"/>
      <w:bookmarkEnd w:id="77"/>
      <w:r w:rsidRPr="00C324BE">
        <w:rPr>
          <w:rFonts w:ascii="Arial" w:hAnsi="Arial" w:cs="Arial"/>
          <w:sz w:val="20"/>
          <w:szCs w:val="20"/>
          <w:lang w:val="en-US"/>
        </w:rPr>
        <w:t xml:space="preserve">5. </w:t>
      </w:r>
      <w:r w:rsidR="004971F2" w:rsidRPr="00C324BE">
        <w:rPr>
          <w:rFonts w:ascii="Arial" w:hAnsi="Arial" w:cs="Arial"/>
          <w:sz w:val="20"/>
          <w:szCs w:val="20"/>
        </w:rPr>
        <w:t>Đối với cơ quan nhà nước:</w:t>
      </w:r>
    </w:p>
    <w:p w:rsidR="00B40AF6" w:rsidRPr="00C324BE" w:rsidRDefault="00572685" w:rsidP="00C324BE">
      <w:pPr>
        <w:pStyle w:val="Vnbnnidung0"/>
        <w:tabs>
          <w:tab w:val="left" w:pos="1259"/>
        </w:tabs>
        <w:spacing w:after="120" w:line="240" w:lineRule="auto"/>
        <w:ind w:firstLine="720"/>
        <w:jc w:val="both"/>
        <w:rPr>
          <w:rFonts w:ascii="Arial" w:hAnsi="Arial" w:cs="Arial"/>
          <w:sz w:val="20"/>
          <w:szCs w:val="20"/>
        </w:rPr>
      </w:pPr>
      <w:bookmarkStart w:id="78" w:name="bookmark77"/>
      <w:bookmarkEnd w:id="78"/>
      <w:r w:rsidRPr="00C324BE">
        <w:rPr>
          <w:rFonts w:ascii="Arial" w:hAnsi="Arial" w:cs="Arial"/>
          <w:sz w:val="20"/>
          <w:szCs w:val="20"/>
          <w:lang w:val="en-US"/>
        </w:rPr>
        <w:t xml:space="preserve">5.1. </w:t>
      </w:r>
      <w:r w:rsidR="004971F2" w:rsidRPr="00C324BE">
        <w:rPr>
          <w:rFonts w:ascii="Arial" w:hAnsi="Arial" w:cs="Arial"/>
          <w:sz w:val="20"/>
          <w:szCs w:val="20"/>
        </w:rPr>
        <w:t>Đối với cơ quan nhà nước thực hiện tự chủ, tự chịu trách nhiệm theo quy định tại Nghị định số 130/2005/NĐ-CP ngày 17 tháng 10 năm 2005 của C</w:t>
      </w:r>
      <w:r w:rsidRPr="00C324BE">
        <w:rPr>
          <w:rFonts w:ascii="Arial" w:hAnsi="Arial" w:cs="Arial"/>
          <w:sz w:val="20"/>
          <w:szCs w:val="20"/>
        </w:rPr>
        <w:t xml:space="preserve">hính phủ quy định chế </w:t>
      </w:r>
      <w:r w:rsidRPr="00C324BE">
        <w:rPr>
          <w:rFonts w:ascii="Arial" w:hAnsi="Arial" w:cs="Arial"/>
          <w:sz w:val="20"/>
          <w:szCs w:val="20"/>
          <w:lang w:val="en-US"/>
        </w:rPr>
        <w:t>đ</w:t>
      </w:r>
      <w:r w:rsidRPr="00C324BE">
        <w:rPr>
          <w:rFonts w:ascii="Arial" w:hAnsi="Arial" w:cs="Arial"/>
          <w:sz w:val="20"/>
          <w:szCs w:val="20"/>
        </w:rPr>
        <w:t>ộ tự chủ,</w:t>
      </w:r>
      <w:r w:rsidR="004971F2" w:rsidRPr="00C324BE">
        <w:rPr>
          <w:rFonts w:ascii="Arial" w:hAnsi="Arial" w:cs="Arial"/>
          <w:sz w:val="20"/>
          <w:szCs w:val="20"/>
        </w:rPr>
        <w:t xml:space="preserve"> tự chịu trách nhiệm về sử dụng biên </w:t>
      </w:r>
      <w:r w:rsidRPr="00C324BE">
        <w:rPr>
          <w:rFonts w:ascii="Arial" w:hAnsi="Arial" w:cs="Arial"/>
          <w:sz w:val="20"/>
          <w:szCs w:val="20"/>
        </w:rPr>
        <w:t>chế và kinh phí quản lý hành chí</w:t>
      </w:r>
      <w:r w:rsidR="004971F2" w:rsidRPr="00C324BE">
        <w:rPr>
          <w:rFonts w:ascii="Arial" w:hAnsi="Arial" w:cs="Arial"/>
          <w:sz w:val="20"/>
          <w:szCs w:val="20"/>
        </w:rPr>
        <w:t xml:space="preserve">nh </w:t>
      </w:r>
      <w:r w:rsidR="0086291A" w:rsidRPr="00C324BE">
        <w:rPr>
          <w:rFonts w:ascii="Arial" w:hAnsi="Arial" w:cs="Arial"/>
          <w:sz w:val="20"/>
          <w:szCs w:val="20"/>
        </w:rPr>
        <w:t>đối với</w:t>
      </w:r>
      <w:r w:rsidR="004971F2" w:rsidRPr="00C324BE">
        <w:rPr>
          <w:rFonts w:ascii="Arial" w:hAnsi="Arial" w:cs="Arial"/>
          <w:sz w:val="20"/>
          <w:szCs w:val="20"/>
        </w:rPr>
        <w:t xml:space="preserve"> cơ quan nhà nước và Nghị định số 117/2013/NĐ-CP ngày 07 tháng 10 năm 2013 </w:t>
      </w:r>
      <w:r w:rsidR="006C4C83" w:rsidRPr="00C324BE">
        <w:rPr>
          <w:rFonts w:ascii="Arial" w:hAnsi="Arial" w:cs="Arial"/>
          <w:sz w:val="20"/>
          <w:szCs w:val="20"/>
        </w:rPr>
        <w:t>của</w:t>
      </w:r>
      <w:r w:rsidR="004971F2" w:rsidRPr="00C324BE">
        <w:rPr>
          <w:rFonts w:ascii="Arial" w:hAnsi="Arial" w:cs="Arial"/>
          <w:sz w:val="20"/>
          <w:szCs w:val="20"/>
        </w:rPr>
        <w:t xml:space="preserve"> Chính phủ </w:t>
      </w:r>
      <w:r w:rsidRPr="00C324BE">
        <w:rPr>
          <w:rFonts w:ascii="Arial" w:hAnsi="Arial" w:cs="Arial"/>
          <w:sz w:val="20"/>
          <w:szCs w:val="20"/>
          <w:lang w:val="en-US"/>
        </w:rPr>
        <w:t>sửa đổi, bổ</w:t>
      </w:r>
      <w:r w:rsidR="004971F2" w:rsidRPr="00C324BE">
        <w:rPr>
          <w:rFonts w:ascii="Arial" w:hAnsi="Arial" w:cs="Arial"/>
          <w:sz w:val="20"/>
          <w:szCs w:val="20"/>
        </w:rPr>
        <w:t xml:space="preserve"> sung một số điều của Nghị định số 130/2005/NĐ-CP:</w:t>
      </w:r>
    </w:p>
    <w:p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 xml:space="preserve">a) </w:t>
      </w:r>
      <w:r w:rsidR="00572685" w:rsidRPr="00C324BE">
        <w:rPr>
          <w:rFonts w:ascii="Arial" w:hAnsi="Arial" w:cs="Arial"/>
          <w:sz w:val="20"/>
          <w:szCs w:val="20"/>
        </w:rPr>
        <w:t>Đối với</w:t>
      </w:r>
      <w:r w:rsidRPr="00C324BE">
        <w:rPr>
          <w:rFonts w:ascii="Arial" w:hAnsi="Arial" w:cs="Arial"/>
          <w:sz w:val="20"/>
          <w:szCs w:val="20"/>
        </w:rPr>
        <w:t xml:space="preserve"> kinh phí chi qu</w:t>
      </w:r>
      <w:r w:rsidR="00572685" w:rsidRPr="00C324BE">
        <w:rPr>
          <w:rFonts w:ascii="Arial" w:hAnsi="Arial" w:cs="Arial"/>
          <w:sz w:val="20"/>
          <w:szCs w:val="20"/>
          <w:lang w:val="en-US"/>
        </w:rPr>
        <w:t>ả</w:t>
      </w:r>
      <w:r w:rsidRPr="00C324BE">
        <w:rPr>
          <w:rFonts w:ascii="Arial" w:hAnsi="Arial" w:cs="Arial"/>
          <w:sz w:val="20"/>
          <w:szCs w:val="20"/>
        </w:rPr>
        <w:t xml:space="preserve">n lý hành chính theo dự toán NSNN </w:t>
      </w:r>
      <w:r w:rsidR="00572685" w:rsidRPr="00C324BE">
        <w:rPr>
          <w:rFonts w:ascii="Arial" w:hAnsi="Arial" w:cs="Arial"/>
          <w:sz w:val="20"/>
          <w:szCs w:val="20"/>
          <w:lang w:val="en-US"/>
        </w:rPr>
        <w:t>được cấp có</w:t>
      </w:r>
      <w:r w:rsidRPr="00C324BE">
        <w:rPr>
          <w:rFonts w:ascii="Arial" w:hAnsi="Arial" w:cs="Arial"/>
          <w:sz w:val="20"/>
          <w:szCs w:val="20"/>
        </w:rPr>
        <w:t xml:space="preserve"> thẩm quyền giao: Kho bạc Nhà nước thực hiện kiểm soát, thanh toán theo quy định tại khoản 1, khoản 2, điểm 3.1 khoản 3 Điều này, theo đúng quy chế chi tiêu nội bộ và chế độ, tiêu chuẩn, định mức do cơ quan nhà nước có </w:t>
      </w:r>
      <w:r w:rsidR="00572685" w:rsidRPr="00C324BE">
        <w:rPr>
          <w:rFonts w:ascii="Arial" w:hAnsi="Arial" w:cs="Arial"/>
          <w:sz w:val="20"/>
          <w:szCs w:val="20"/>
        </w:rPr>
        <w:t>thẩm quyền</w:t>
      </w:r>
      <w:r w:rsidRPr="00C324BE">
        <w:rPr>
          <w:rFonts w:ascii="Arial" w:hAnsi="Arial" w:cs="Arial"/>
          <w:sz w:val="20"/>
          <w:szCs w:val="20"/>
        </w:rPr>
        <w:t xml:space="preserve"> </w:t>
      </w:r>
      <w:r w:rsidR="0086291A" w:rsidRPr="00C324BE">
        <w:rPr>
          <w:rFonts w:ascii="Arial" w:hAnsi="Arial" w:cs="Arial"/>
          <w:sz w:val="20"/>
          <w:szCs w:val="20"/>
        </w:rPr>
        <w:t>quy định</w:t>
      </w:r>
      <w:r w:rsidRPr="00C324BE">
        <w:rPr>
          <w:rFonts w:ascii="Arial" w:hAnsi="Arial" w:cs="Arial"/>
          <w:sz w:val="20"/>
          <w:szCs w:val="20"/>
        </w:rPr>
        <w:t>, trong đó lưu ý:</w:t>
      </w:r>
    </w:p>
    <w:p w:rsidR="00B40AF6" w:rsidRPr="00C324BE" w:rsidRDefault="00572685" w:rsidP="00C324BE">
      <w:pPr>
        <w:pStyle w:val="Vnbnnidung0"/>
        <w:tabs>
          <w:tab w:val="left" w:pos="948"/>
        </w:tabs>
        <w:spacing w:after="120" w:line="240" w:lineRule="auto"/>
        <w:ind w:firstLine="720"/>
        <w:jc w:val="both"/>
        <w:rPr>
          <w:rFonts w:ascii="Arial" w:hAnsi="Arial" w:cs="Arial"/>
          <w:sz w:val="20"/>
          <w:szCs w:val="20"/>
        </w:rPr>
      </w:pPr>
      <w:bookmarkStart w:id="79" w:name="bookmark78"/>
      <w:bookmarkEnd w:id="79"/>
      <w:r w:rsidRPr="00C324BE">
        <w:rPr>
          <w:rFonts w:ascii="Arial" w:hAnsi="Arial" w:cs="Arial"/>
          <w:sz w:val="20"/>
          <w:szCs w:val="20"/>
          <w:lang w:val="en-US"/>
        </w:rPr>
        <w:t xml:space="preserve">- </w:t>
      </w:r>
      <w:r w:rsidR="004971F2" w:rsidRPr="00C324BE">
        <w:rPr>
          <w:rFonts w:ascii="Arial" w:hAnsi="Arial" w:cs="Arial"/>
          <w:sz w:val="20"/>
          <w:szCs w:val="20"/>
        </w:rPr>
        <w:t xml:space="preserve">Đối với </w:t>
      </w:r>
      <w:r w:rsidRPr="00C324BE">
        <w:rPr>
          <w:rFonts w:ascii="Arial" w:hAnsi="Arial" w:cs="Arial"/>
          <w:sz w:val="20"/>
          <w:szCs w:val="20"/>
        </w:rPr>
        <w:t>kinh phí</w:t>
      </w:r>
      <w:r w:rsidR="004971F2" w:rsidRPr="00C324BE">
        <w:rPr>
          <w:rFonts w:ascii="Arial" w:hAnsi="Arial" w:cs="Arial"/>
          <w:sz w:val="20"/>
          <w:szCs w:val="20"/>
        </w:rPr>
        <w:t xml:space="preserve"> NSNN gi</w:t>
      </w:r>
      <w:r w:rsidRPr="00C324BE">
        <w:rPr>
          <w:rFonts w:ascii="Arial" w:hAnsi="Arial" w:cs="Arial"/>
          <w:sz w:val="20"/>
          <w:szCs w:val="20"/>
        </w:rPr>
        <w:t>ao thực hiện ch</w:t>
      </w:r>
      <w:r w:rsidRPr="00C324BE">
        <w:rPr>
          <w:rFonts w:ascii="Arial" w:hAnsi="Arial" w:cs="Arial"/>
          <w:sz w:val="20"/>
          <w:szCs w:val="20"/>
          <w:lang w:val="en-US"/>
        </w:rPr>
        <w:t>ế</w:t>
      </w:r>
      <w:r w:rsidRPr="00C324BE">
        <w:rPr>
          <w:rFonts w:ascii="Arial" w:hAnsi="Arial" w:cs="Arial"/>
          <w:sz w:val="20"/>
          <w:szCs w:val="20"/>
        </w:rPr>
        <w:t xml:space="preserve"> độ tự ch</w:t>
      </w:r>
      <w:r w:rsidRPr="00C324BE">
        <w:rPr>
          <w:rFonts w:ascii="Arial" w:hAnsi="Arial" w:cs="Arial"/>
          <w:sz w:val="20"/>
          <w:szCs w:val="20"/>
          <w:lang w:val="en-US"/>
        </w:rPr>
        <w:t>ủ</w:t>
      </w:r>
      <w:r w:rsidR="004971F2" w:rsidRPr="00C324BE">
        <w:rPr>
          <w:rFonts w:ascii="Arial" w:hAnsi="Arial" w:cs="Arial"/>
          <w:sz w:val="20"/>
          <w:szCs w:val="20"/>
        </w:rPr>
        <w:t>:</w:t>
      </w:r>
    </w:p>
    <w:p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 xml:space="preserve">+ Kho bạc Nhà nước </w:t>
      </w:r>
      <w:r w:rsidR="00572685" w:rsidRPr="00C324BE">
        <w:rPr>
          <w:rFonts w:ascii="Arial" w:hAnsi="Arial" w:cs="Arial"/>
          <w:sz w:val="20"/>
          <w:szCs w:val="20"/>
          <w:lang w:val="en-US"/>
        </w:rPr>
        <w:t>kiểm soát</w:t>
      </w:r>
      <w:r w:rsidRPr="00C324BE">
        <w:rPr>
          <w:rFonts w:ascii="Arial" w:hAnsi="Arial" w:cs="Arial"/>
          <w:sz w:val="20"/>
          <w:szCs w:val="20"/>
        </w:rPr>
        <w:t xml:space="preserve"> kinh phí giao thực hiện </w:t>
      </w:r>
      <w:r w:rsidR="00572685" w:rsidRPr="00C324BE">
        <w:rPr>
          <w:rFonts w:ascii="Arial" w:hAnsi="Arial" w:cs="Arial"/>
          <w:sz w:val="20"/>
          <w:szCs w:val="20"/>
          <w:lang w:val="en-US"/>
        </w:rPr>
        <w:t>chế độ tự chủ</w:t>
      </w:r>
      <w:r w:rsidRPr="00C324BE">
        <w:rPr>
          <w:rFonts w:ascii="Arial" w:hAnsi="Arial" w:cs="Arial"/>
          <w:sz w:val="20"/>
          <w:szCs w:val="20"/>
        </w:rPr>
        <w:t xml:space="preserve"> theo đúng quy định tại khoản 5, khoản 6 </w:t>
      </w:r>
      <w:r w:rsidR="0086291A" w:rsidRPr="00C324BE">
        <w:rPr>
          <w:rFonts w:ascii="Arial" w:hAnsi="Arial" w:cs="Arial"/>
          <w:sz w:val="20"/>
          <w:szCs w:val="20"/>
        </w:rPr>
        <w:t>Điều</w:t>
      </w:r>
      <w:r w:rsidR="00572685" w:rsidRPr="00C324BE">
        <w:rPr>
          <w:rFonts w:ascii="Arial" w:hAnsi="Arial" w:cs="Arial"/>
          <w:sz w:val="20"/>
          <w:szCs w:val="20"/>
        </w:rPr>
        <w:t xml:space="preserve"> 3 Thông tư liên tịch số 71/2014/TTLT</w:t>
      </w:r>
      <w:r w:rsidR="008601DB">
        <w:rPr>
          <w:rFonts w:ascii="Arial" w:hAnsi="Arial" w:cs="Arial"/>
          <w:sz w:val="20"/>
          <w:szCs w:val="20"/>
        </w:rPr>
        <w:t>-</w:t>
      </w:r>
      <w:r w:rsidRPr="00C324BE">
        <w:rPr>
          <w:rFonts w:ascii="Arial" w:hAnsi="Arial" w:cs="Arial"/>
          <w:sz w:val="20"/>
          <w:szCs w:val="20"/>
        </w:rPr>
        <w:t>BTC-BNV.</w:t>
      </w:r>
    </w:p>
    <w:p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 xml:space="preserve">+ Kinh phí chi thường xuyên </w:t>
      </w:r>
      <w:r w:rsidR="00572685" w:rsidRPr="00C324BE">
        <w:rPr>
          <w:rFonts w:ascii="Arial" w:hAnsi="Arial" w:cs="Arial"/>
          <w:sz w:val="20"/>
          <w:szCs w:val="20"/>
          <w:lang w:val="en-US"/>
        </w:rPr>
        <w:t>được để</w:t>
      </w:r>
      <w:r w:rsidRPr="00C324BE">
        <w:rPr>
          <w:rFonts w:ascii="Arial" w:hAnsi="Arial" w:cs="Arial"/>
          <w:sz w:val="20"/>
          <w:szCs w:val="20"/>
        </w:rPr>
        <w:t xml:space="preserve"> lại cho đơn vị </w:t>
      </w:r>
      <w:r w:rsidR="0086291A" w:rsidRPr="00C324BE">
        <w:rPr>
          <w:rFonts w:ascii="Arial" w:hAnsi="Arial" w:cs="Arial"/>
          <w:sz w:val="20"/>
          <w:szCs w:val="20"/>
        </w:rPr>
        <w:t>đối với</w:t>
      </w:r>
      <w:r w:rsidRPr="00C324BE">
        <w:rPr>
          <w:rFonts w:ascii="Arial" w:hAnsi="Arial" w:cs="Arial"/>
          <w:sz w:val="20"/>
          <w:szCs w:val="20"/>
        </w:rPr>
        <w:t xml:space="preserve"> nguồn t</w:t>
      </w:r>
      <w:r w:rsidR="00572685" w:rsidRPr="00C324BE">
        <w:rPr>
          <w:rFonts w:ascii="Arial" w:hAnsi="Arial" w:cs="Arial"/>
          <w:sz w:val="20"/>
          <w:szCs w:val="20"/>
        </w:rPr>
        <w:t>hu phí theo pháp luật về phí, lệ phí</w:t>
      </w:r>
      <w:r w:rsidRPr="00C324BE">
        <w:rPr>
          <w:rFonts w:ascii="Arial" w:hAnsi="Arial" w:cs="Arial"/>
          <w:sz w:val="20"/>
          <w:szCs w:val="20"/>
        </w:rPr>
        <w:t xml:space="preserve"> (n</w:t>
      </w:r>
      <w:r w:rsidR="00572685" w:rsidRPr="00C324BE">
        <w:rPr>
          <w:rFonts w:ascii="Arial" w:hAnsi="Arial" w:cs="Arial"/>
          <w:sz w:val="20"/>
          <w:szCs w:val="20"/>
          <w:lang w:val="en-US"/>
        </w:rPr>
        <w:t>ế</w:t>
      </w:r>
      <w:r w:rsidRPr="00C324BE">
        <w:rPr>
          <w:rFonts w:ascii="Arial" w:hAnsi="Arial" w:cs="Arial"/>
          <w:sz w:val="20"/>
          <w:szCs w:val="20"/>
        </w:rPr>
        <w:t>u có):</w:t>
      </w:r>
    </w:p>
    <w:p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 xml:space="preserve">Căn cứ dự toán chi </w:t>
      </w:r>
      <w:r w:rsidR="00572685" w:rsidRPr="00C324BE">
        <w:rPr>
          <w:rFonts w:ascii="Arial" w:hAnsi="Arial" w:cs="Arial"/>
          <w:sz w:val="20"/>
          <w:szCs w:val="20"/>
          <w:lang w:val="en-US"/>
        </w:rPr>
        <w:t>t</w:t>
      </w:r>
      <w:r w:rsidRPr="00C324BE">
        <w:rPr>
          <w:rFonts w:ascii="Arial" w:hAnsi="Arial" w:cs="Arial"/>
          <w:sz w:val="20"/>
          <w:szCs w:val="20"/>
        </w:rPr>
        <w:t>ừ nguồn thu phí do cơ quan có th</w:t>
      </w:r>
      <w:r w:rsidR="00956304">
        <w:rPr>
          <w:rFonts w:ascii="Arial" w:hAnsi="Arial" w:cs="Arial"/>
          <w:sz w:val="20"/>
          <w:szCs w:val="20"/>
          <w:lang w:val="en-US"/>
        </w:rPr>
        <w:t>ẩ</w:t>
      </w:r>
      <w:r w:rsidRPr="00C324BE">
        <w:rPr>
          <w:rFonts w:ascii="Arial" w:hAnsi="Arial" w:cs="Arial"/>
          <w:sz w:val="20"/>
          <w:szCs w:val="20"/>
        </w:rPr>
        <w:t>m quyền giao: chế độ, ti</w:t>
      </w:r>
      <w:r w:rsidR="00572685" w:rsidRPr="00C324BE">
        <w:rPr>
          <w:rFonts w:ascii="Arial" w:hAnsi="Arial" w:cs="Arial"/>
          <w:sz w:val="20"/>
          <w:szCs w:val="20"/>
          <w:lang w:val="en-US"/>
        </w:rPr>
        <w:t>ê</w:t>
      </w:r>
      <w:r w:rsidRPr="00C324BE">
        <w:rPr>
          <w:rFonts w:ascii="Arial" w:hAnsi="Arial" w:cs="Arial"/>
          <w:sz w:val="20"/>
          <w:szCs w:val="20"/>
        </w:rPr>
        <w:t>u chu</w:t>
      </w:r>
      <w:r w:rsidR="00572685" w:rsidRPr="00C324BE">
        <w:rPr>
          <w:rFonts w:ascii="Arial" w:hAnsi="Arial" w:cs="Arial"/>
          <w:sz w:val="20"/>
          <w:szCs w:val="20"/>
          <w:lang w:val="en-US"/>
        </w:rPr>
        <w:t>ẩ</w:t>
      </w:r>
      <w:r w:rsidRPr="00C324BE">
        <w:rPr>
          <w:rFonts w:ascii="Arial" w:hAnsi="Arial" w:cs="Arial"/>
          <w:sz w:val="20"/>
          <w:szCs w:val="20"/>
        </w:rPr>
        <w:t xml:space="preserve">n, </w:t>
      </w:r>
      <w:r w:rsidR="00572685" w:rsidRPr="00C324BE">
        <w:rPr>
          <w:rFonts w:ascii="Arial" w:hAnsi="Arial" w:cs="Arial"/>
          <w:sz w:val="20"/>
          <w:szCs w:val="20"/>
          <w:lang w:val="en-US"/>
        </w:rPr>
        <w:t>đ</w:t>
      </w:r>
      <w:r w:rsidRPr="00C324BE">
        <w:rPr>
          <w:rFonts w:ascii="Arial" w:hAnsi="Arial" w:cs="Arial"/>
          <w:sz w:val="20"/>
          <w:szCs w:val="20"/>
        </w:rPr>
        <w:t>ịnh mức chi NSNN do cơ quan nhà nước có th</w:t>
      </w:r>
      <w:r w:rsidR="00572685" w:rsidRPr="00C324BE">
        <w:rPr>
          <w:rFonts w:ascii="Arial" w:hAnsi="Arial" w:cs="Arial"/>
          <w:sz w:val="20"/>
          <w:szCs w:val="20"/>
          <w:lang w:val="en-US"/>
        </w:rPr>
        <w:t>ẩ</w:t>
      </w:r>
      <w:r w:rsidRPr="00C324BE">
        <w:rPr>
          <w:rFonts w:ascii="Arial" w:hAnsi="Arial" w:cs="Arial"/>
          <w:sz w:val="20"/>
          <w:szCs w:val="20"/>
        </w:rPr>
        <w:t>m quyền quy định, Thông tư liên tịch số 71/2014/TTLT-BTC-BNV, Kho bạc Nh</w:t>
      </w:r>
      <w:r w:rsidR="00572685" w:rsidRPr="00C324BE">
        <w:rPr>
          <w:rFonts w:ascii="Arial" w:hAnsi="Arial" w:cs="Arial"/>
          <w:sz w:val="20"/>
          <w:szCs w:val="20"/>
          <w:lang w:val="en-US"/>
        </w:rPr>
        <w:t>à</w:t>
      </w:r>
      <w:r w:rsidRPr="00C324BE">
        <w:rPr>
          <w:rFonts w:ascii="Arial" w:hAnsi="Arial" w:cs="Arial"/>
          <w:sz w:val="20"/>
          <w:szCs w:val="20"/>
        </w:rPr>
        <w:t xml:space="preserve"> nước thực hiện </w:t>
      </w:r>
      <w:r w:rsidR="0086291A" w:rsidRPr="00C324BE">
        <w:rPr>
          <w:rFonts w:ascii="Arial" w:hAnsi="Arial" w:cs="Arial"/>
          <w:sz w:val="20"/>
          <w:szCs w:val="20"/>
        </w:rPr>
        <w:t>kiểm soát</w:t>
      </w:r>
      <w:r w:rsidRPr="00C324BE">
        <w:rPr>
          <w:rFonts w:ascii="Arial" w:hAnsi="Arial" w:cs="Arial"/>
          <w:sz w:val="20"/>
          <w:szCs w:val="20"/>
        </w:rPr>
        <w:t xml:space="preserve">, thanh toán cho </w:t>
      </w:r>
      <w:r w:rsidR="006C4C83" w:rsidRPr="00C324BE">
        <w:rPr>
          <w:rFonts w:ascii="Arial" w:hAnsi="Arial" w:cs="Arial"/>
          <w:sz w:val="20"/>
          <w:szCs w:val="20"/>
        </w:rPr>
        <w:t>đơn vị</w:t>
      </w:r>
      <w:r w:rsidRPr="00C324BE">
        <w:rPr>
          <w:rFonts w:ascii="Arial" w:hAnsi="Arial" w:cs="Arial"/>
          <w:sz w:val="20"/>
          <w:szCs w:val="20"/>
        </w:rPr>
        <w:t xml:space="preserve"> theo các nội dung chi quy định tại Nghị định số 120/2016/NĐ-CP.</w:t>
      </w:r>
    </w:p>
    <w:p w:rsidR="00B40AF6" w:rsidRPr="00C324BE" w:rsidRDefault="00572685" w:rsidP="00C324BE">
      <w:pPr>
        <w:pStyle w:val="Vnbnnidung0"/>
        <w:tabs>
          <w:tab w:val="left" w:pos="948"/>
        </w:tabs>
        <w:spacing w:after="120" w:line="240" w:lineRule="auto"/>
        <w:ind w:firstLine="720"/>
        <w:jc w:val="both"/>
        <w:rPr>
          <w:rFonts w:ascii="Arial" w:hAnsi="Arial" w:cs="Arial"/>
          <w:sz w:val="20"/>
          <w:szCs w:val="20"/>
        </w:rPr>
      </w:pPr>
      <w:bookmarkStart w:id="80" w:name="bookmark79"/>
      <w:bookmarkEnd w:id="80"/>
      <w:r w:rsidRPr="00C324BE">
        <w:rPr>
          <w:rFonts w:ascii="Arial" w:hAnsi="Arial" w:cs="Arial"/>
          <w:sz w:val="20"/>
          <w:szCs w:val="20"/>
          <w:lang w:val="en-US"/>
        </w:rPr>
        <w:t xml:space="preserve">- </w:t>
      </w:r>
      <w:r w:rsidR="004971F2" w:rsidRPr="00C324BE">
        <w:rPr>
          <w:rFonts w:ascii="Arial" w:hAnsi="Arial" w:cs="Arial"/>
          <w:sz w:val="20"/>
          <w:szCs w:val="20"/>
        </w:rPr>
        <w:t xml:space="preserve">Đối với kinh phí NSNN giao nhưng không thực hiện chế độ tự chủ: Kho bạc Nhà nước kiểm soát nội dung chi theo đúng </w:t>
      </w:r>
      <w:r w:rsidR="0086291A" w:rsidRPr="00C324BE">
        <w:rPr>
          <w:rFonts w:ascii="Arial" w:hAnsi="Arial" w:cs="Arial"/>
          <w:sz w:val="20"/>
          <w:szCs w:val="20"/>
        </w:rPr>
        <w:t>quy định</w:t>
      </w:r>
      <w:r w:rsidR="004971F2" w:rsidRPr="00C324BE">
        <w:rPr>
          <w:rFonts w:ascii="Arial" w:hAnsi="Arial" w:cs="Arial"/>
          <w:sz w:val="20"/>
          <w:szCs w:val="20"/>
        </w:rPr>
        <w:t xml:space="preserve"> tại Điều 4 Thông tư liên </w:t>
      </w:r>
      <w:r w:rsidRPr="00C324BE">
        <w:rPr>
          <w:rFonts w:ascii="Arial" w:hAnsi="Arial" w:cs="Arial"/>
          <w:sz w:val="20"/>
          <w:szCs w:val="20"/>
        </w:rPr>
        <w:t>tịch số</w:t>
      </w:r>
      <w:r w:rsidR="004971F2" w:rsidRPr="00C324BE">
        <w:rPr>
          <w:rFonts w:ascii="Arial" w:hAnsi="Arial" w:cs="Arial"/>
          <w:sz w:val="20"/>
          <w:szCs w:val="20"/>
        </w:rPr>
        <w:t xml:space="preserve"> 71/2014/TTLT-BTC-BNV và tiêu chuẩn, </w:t>
      </w:r>
      <w:r w:rsidRPr="00C324BE">
        <w:rPr>
          <w:rFonts w:ascii="Arial" w:hAnsi="Arial" w:cs="Arial"/>
          <w:sz w:val="20"/>
          <w:szCs w:val="20"/>
          <w:lang w:val="en-US"/>
        </w:rPr>
        <w:t>đ</w:t>
      </w:r>
      <w:r w:rsidR="004971F2" w:rsidRPr="00C324BE">
        <w:rPr>
          <w:rFonts w:ascii="Arial" w:hAnsi="Arial" w:cs="Arial"/>
          <w:sz w:val="20"/>
          <w:szCs w:val="20"/>
        </w:rPr>
        <w:t xml:space="preserve">ịnh mức </w:t>
      </w:r>
      <w:r w:rsidR="0086291A" w:rsidRPr="00C324BE">
        <w:rPr>
          <w:rFonts w:ascii="Arial" w:hAnsi="Arial" w:cs="Arial"/>
          <w:sz w:val="20"/>
          <w:szCs w:val="20"/>
        </w:rPr>
        <w:t>quy định</w:t>
      </w:r>
      <w:r w:rsidR="004971F2" w:rsidRPr="00C324BE">
        <w:rPr>
          <w:rFonts w:ascii="Arial" w:hAnsi="Arial" w:cs="Arial"/>
          <w:sz w:val="20"/>
          <w:szCs w:val="20"/>
        </w:rPr>
        <w:t xml:space="preserve"> tại các </w:t>
      </w:r>
      <w:r w:rsidRPr="00C324BE">
        <w:rPr>
          <w:rFonts w:ascii="Arial" w:hAnsi="Arial" w:cs="Arial"/>
          <w:sz w:val="20"/>
          <w:szCs w:val="20"/>
        </w:rPr>
        <w:t>văn bản</w:t>
      </w:r>
      <w:r w:rsidR="004971F2" w:rsidRPr="00C324BE">
        <w:rPr>
          <w:rFonts w:ascii="Arial" w:hAnsi="Arial" w:cs="Arial"/>
          <w:sz w:val="20"/>
          <w:szCs w:val="20"/>
        </w:rPr>
        <w:t xml:space="preserve"> quy phạm pháp luật hiện hành.</w:t>
      </w:r>
    </w:p>
    <w:p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 xml:space="preserve">b) </w:t>
      </w:r>
      <w:r w:rsidR="0086291A" w:rsidRPr="00C324BE">
        <w:rPr>
          <w:rFonts w:ascii="Arial" w:hAnsi="Arial" w:cs="Arial"/>
          <w:sz w:val="20"/>
          <w:szCs w:val="20"/>
        </w:rPr>
        <w:t>Kiểm soát</w:t>
      </w:r>
      <w:r w:rsidRPr="00C324BE">
        <w:rPr>
          <w:rFonts w:ascii="Arial" w:hAnsi="Arial" w:cs="Arial"/>
          <w:sz w:val="20"/>
          <w:szCs w:val="20"/>
        </w:rPr>
        <w:t xml:space="preserve"> v</w:t>
      </w:r>
      <w:r w:rsidR="00572685" w:rsidRPr="00C324BE">
        <w:rPr>
          <w:rFonts w:ascii="Arial" w:hAnsi="Arial" w:cs="Arial"/>
          <w:sz w:val="20"/>
          <w:szCs w:val="20"/>
        </w:rPr>
        <w:t>iệc sử dụng kinh phí tiết kiệm đ</w:t>
      </w:r>
      <w:r w:rsidRPr="00C324BE">
        <w:rPr>
          <w:rFonts w:ascii="Arial" w:hAnsi="Arial" w:cs="Arial"/>
          <w:sz w:val="20"/>
          <w:szCs w:val="20"/>
        </w:rPr>
        <w:t>ược trong năm:</w:t>
      </w:r>
    </w:p>
    <w:p w:rsidR="00B40AF6" w:rsidRPr="00C324BE" w:rsidRDefault="00572685" w:rsidP="00C324BE">
      <w:pPr>
        <w:pStyle w:val="Vnbnnidung0"/>
        <w:tabs>
          <w:tab w:val="left" w:pos="948"/>
        </w:tabs>
        <w:spacing w:after="120" w:line="240" w:lineRule="auto"/>
        <w:ind w:firstLine="720"/>
        <w:jc w:val="both"/>
        <w:rPr>
          <w:rFonts w:ascii="Arial" w:hAnsi="Arial" w:cs="Arial"/>
          <w:sz w:val="20"/>
          <w:szCs w:val="20"/>
        </w:rPr>
      </w:pPr>
      <w:bookmarkStart w:id="81" w:name="bookmark80"/>
      <w:bookmarkEnd w:id="81"/>
      <w:r w:rsidRPr="00C324BE">
        <w:rPr>
          <w:rFonts w:ascii="Arial" w:hAnsi="Arial" w:cs="Arial"/>
          <w:sz w:val="20"/>
          <w:szCs w:val="20"/>
          <w:lang w:val="en-US"/>
        </w:rPr>
        <w:t xml:space="preserve">- </w:t>
      </w:r>
      <w:r w:rsidRPr="00C324BE">
        <w:rPr>
          <w:rFonts w:ascii="Arial" w:hAnsi="Arial" w:cs="Arial"/>
          <w:sz w:val="20"/>
          <w:szCs w:val="20"/>
        </w:rPr>
        <w:t>Kho bạc Nhà nước ki</w:t>
      </w:r>
      <w:r w:rsidRPr="00C324BE">
        <w:rPr>
          <w:rFonts w:ascii="Arial" w:hAnsi="Arial" w:cs="Arial"/>
          <w:sz w:val="20"/>
          <w:szCs w:val="20"/>
          <w:lang w:val="en-US"/>
        </w:rPr>
        <w:t>ể</w:t>
      </w:r>
      <w:r w:rsidR="004971F2" w:rsidRPr="00C324BE">
        <w:rPr>
          <w:rFonts w:ascii="Arial" w:hAnsi="Arial" w:cs="Arial"/>
          <w:sz w:val="20"/>
          <w:szCs w:val="20"/>
        </w:rPr>
        <w:t xml:space="preserve">m soát việc </w:t>
      </w:r>
      <w:r w:rsidR="006C4C83" w:rsidRPr="00C324BE">
        <w:rPr>
          <w:rFonts w:ascii="Arial" w:hAnsi="Arial" w:cs="Arial"/>
          <w:sz w:val="20"/>
          <w:szCs w:val="20"/>
        </w:rPr>
        <w:t>sử dụng</w:t>
      </w:r>
      <w:r w:rsidRPr="00C324BE">
        <w:rPr>
          <w:rFonts w:ascii="Arial" w:hAnsi="Arial" w:cs="Arial"/>
          <w:sz w:val="20"/>
          <w:szCs w:val="20"/>
        </w:rPr>
        <w:t xml:space="preserve"> kinh phí tiết kiệm được theo đú</w:t>
      </w:r>
      <w:r w:rsidR="004971F2" w:rsidRPr="00C324BE">
        <w:rPr>
          <w:rFonts w:ascii="Arial" w:hAnsi="Arial" w:cs="Arial"/>
          <w:sz w:val="20"/>
          <w:szCs w:val="20"/>
        </w:rPr>
        <w:t xml:space="preserve">ng các nội dung </w:t>
      </w:r>
      <w:r w:rsidRPr="00C324BE">
        <w:rPr>
          <w:rFonts w:ascii="Arial" w:hAnsi="Arial" w:cs="Arial"/>
          <w:sz w:val="20"/>
          <w:szCs w:val="20"/>
        </w:rPr>
        <w:t>quy định</w:t>
      </w:r>
      <w:r w:rsidR="004971F2" w:rsidRPr="00C324BE">
        <w:rPr>
          <w:rFonts w:ascii="Arial" w:hAnsi="Arial" w:cs="Arial"/>
          <w:sz w:val="20"/>
          <w:szCs w:val="20"/>
        </w:rPr>
        <w:t xml:space="preserve"> tại điểm b khoản 7 Điều 3 Thôn</w:t>
      </w:r>
      <w:r w:rsidRPr="00C324BE">
        <w:rPr>
          <w:rFonts w:ascii="Arial" w:hAnsi="Arial" w:cs="Arial"/>
          <w:sz w:val="20"/>
          <w:szCs w:val="20"/>
        </w:rPr>
        <w:t>g tư liên tịch số 71 /2014/TTLT-</w:t>
      </w:r>
      <w:r w:rsidR="004971F2" w:rsidRPr="00C324BE">
        <w:rPr>
          <w:rFonts w:ascii="Arial" w:hAnsi="Arial" w:cs="Arial"/>
          <w:sz w:val="20"/>
          <w:szCs w:val="20"/>
        </w:rPr>
        <w:t>BTC-BNV</w:t>
      </w:r>
    </w:p>
    <w:p w:rsidR="00B40AF6" w:rsidRPr="00C324BE" w:rsidRDefault="00572685" w:rsidP="00C324BE">
      <w:pPr>
        <w:pStyle w:val="Vnbnnidung0"/>
        <w:tabs>
          <w:tab w:val="left" w:pos="948"/>
        </w:tabs>
        <w:spacing w:after="120" w:line="240" w:lineRule="auto"/>
        <w:ind w:firstLine="720"/>
        <w:jc w:val="both"/>
        <w:rPr>
          <w:rFonts w:ascii="Arial" w:hAnsi="Arial" w:cs="Arial"/>
          <w:sz w:val="20"/>
          <w:szCs w:val="20"/>
        </w:rPr>
      </w:pPr>
      <w:bookmarkStart w:id="82" w:name="bookmark81"/>
      <w:bookmarkEnd w:id="82"/>
      <w:r w:rsidRPr="00C324BE">
        <w:rPr>
          <w:rFonts w:ascii="Arial" w:hAnsi="Arial" w:cs="Arial"/>
          <w:sz w:val="20"/>
          <w:szCs w:val="20"/>
          <w:lang w:val="en-US"/>
        </w:rPr>
        <w:t xml:space="preserve">- </w:t>
      </w:r>
      <w:r w:rsidR="004971F2" w:rsidRPr="00C324BE">
        <w:rPr>
          <w:rFonts w:ascii="Arial" w:hAnsi="Arial" w:cs="Arial"/>
          <w:sz w:val="20"/>
          <w:szCs w:val="20"/>
        </w:rPr>
        <w:t>Đối với thu nhập tăng t</w:t>
      </w:r>
      <w:r w:rsidRPr="00C324BE">
        <w:rPr>
          <w:rFonts w:ascii="Arial" w:hAnsi="Arial" w:cs="Arial"/>
          <w:sz w:val="20"/>
          <w:szCs w:val="20"/>
        </w:rPr>
        <w:t>hêm, chi phúc lợi, chi khen thưở</w:t>
      </w:r>
      <w:r w:rsidR="004971F2" w:rsidRPr="00C324BE">
        <w:rPr>
          <w:rFonts w:ascii="Arial" w:hAnsi="Arial" w:cs="Arial"/>
          <w:sz w:val="20"/>
          <w:szCs w:val="20"/>
        </w:rPr>
        <w:t xml:space="preserve">ng từ nguồn kinh phí tiết kiệm được, Kho bạc Nhà nước kiểm </w:t>
      </w:r>
      <w:r w:rsidRPr="00C324BE">
        <w:rPr>
          <w:rFonts w:ascii="Arial" w:hAnsi="Arial" w:cs="Arial"/>
          <w:sz w:val="20"/>
          <w:szCs w:val="20"/>
          <w:lang w:val="en-US"/>
        </w:rPr>
        <w:t>soát theo</w:t>
      </w:r>
      <w:r w:rsidR="004971F2" w:rsidRPr="00C324BE">
        <w:rPr>
          <w:rFonts w:ascii="Arial" w:hAnsi="Arial" w:cs="Arial"/>
          <w:sz w:val="20"/>
          <w:szCs w:val="20"/>
        </w:rPr>
        <w:t xml:space="preserve"> </w:t>
      </w:r>
      <w:r w:rsidR="0086291A" w:rsidRPr="00C324BE">
        <w:rPr>
          <w:rFonts w:ascii="Arial" w:hAnsi="Arial" w:cs="Arial"/>
          <w:sz w:val="20"/>
          <w:szCs w:val="20"/>
        </w:rPr>
        <w:t>quy định</w:t>
      </w:r>
      <w:r w:rsidR="004971F2" w:rsidRPr="00C324BE">
        <w:rPr>
          <w:rFonts w:ascii="Arial" w:hAnsi="Arial" w:cs="Arial"/>
          <w:sz w:val="20"/>
          <w:szCs w:val="20"/>
        </w:rPr>
        <w:t xml:space="preserve"> tại khoản 3 Điều 5 Thông tư liên tịch số 71/2014/TTLT-BTC-BNV.</w:t>
      </w:r>
    </w:p>
    <w:p w:rsidR="00B40AF6" w:rsidRPr="00C324BE" w:rsidRDefault="00572685" w:rsidP="00C324BE">
      <w:pPr>
        <w:pStyle w:val="Vnbnnidung0"/>
        <w:tabs>
          <w:tab w:val="left" w:pos="948"/>
        </w:tabs>
        <w:spacing w:after="120" w:line="240" w:lineRule="auto"/>
        <w:ind w:firstLine="720"/>
        <w:jc w:val="both"/>
        <w:rPr>
          <w:rFonts w:ascii="Arial" w:hAnsi="Arial" w:cs="Arial"/>
          <w:sz w:val="20"/>
          <w:szCs w:val="20"/>
        </w:rPr>
      </w:pPr>
      <w:bookmarkStart w:id="83" w:name="bookmark82"/>
      <w:bookmarkEnd w:id="83"/>
      <w:r w:rsidRPr="00C324BE">
        <w:rPr>
          <w:rFonts w:ascii="Arial" w:hAnsi="Arial" w:cs="Arial"/>
          <w:sz w:val="20"/>
          <w:szCs w:val="20"/>
          <w:lang w:val="en-US"/>
        </w:rPr>
        <w:t xml:space="preserve">- </w:t>
      </w:r>
      <w:r w:rsidRPr="00C324BE">
        <w:rPr>
          <w:rFonts w:ascii="Arial" w:hAnsi="Arial" w:cs="Arial"/>
          <w:sz w:val="20"/>
          <w:szCs w:val="20"/>
        </w:rPr>
        <w:t>Số</w:t>
      </w:r>
      <w:r w:rsidR="004971F2" w:rsidRPr="00C324BE">
        <w:rPr>
          <w:rFonts w:ascii="Arial" w:hAnsi="Arial" w:cs="Arial"/>
          <w:sz w:val="20"/>
          <w:szCs w:val="20"/>
        </w:rPr>
        <w:t xml:space="preserve"> kinh phí tiết kiệm </w:t>
      </w:r>
      <w:r w:rsidRPr="00C324BE">
        <w:rPr>
          <w:rFonts w:ascii="Arial" w:hAnsi="Arial" w:cs="Arial"/>
          <w:sz w:val="20"/>
          <w:szCs w:val="20"/>
        </w:rPr>
        <w:t>được</w:t>
      </w:r>
      <w:r w:rsidR="004971F2" w:rsidRPr="00C324BE">
        <w:rPr>
          <w:rFonts w:ascii="Arial" w:hAnsi="Arial" w:cs="Arial"/>
          <w:sz w:val="20"/>
          <w:szCs w:val="20"/>
        </w:rPr>
        <w:t xml:space="preserve">, cuối năm chưa sử dụng hết </w:t>
      </w:r>
      <w:r w:rsidRPr="00C324BE">
        <w:rPr>
          <w:rFonts w:ascii="Arial" w:hAnsi="Arial" w:cs="Arial"/>
          <w:sz w:val="20"/>
          <w:szCs w:val="20"/>
        </w:rPr>
        <w:t xml:space="preserve">được chuyển vào quỹ dự phòng </w:t>
      </w:r>
      <w:r w:rsidRPr="00C324BE">
        <w:rPr>
          <w:rFonts w:ascii="Arial" w:hAnsi="Arial" w:cs="Arial"/>
          <w:sz w:val="20"/>
          <w:szCs w:val="20"/>
          <w:lang w:val="en-US"/>
        </w:rPr>
        <w:t>ổ</w:t>
      </w:r>
      <w:r w:rsidR="004971F2" w:rsidRPr="00C324BE">
        <w:rPr>
          <w:rFonts w:ascii="Arial" w:hAnsi="Arial" w:cs="Arial"/>
          <w:sz w:val="20"/>
          <w:szCs w:val="20"/>
        </w:rPr>
        <w:t>n định thu nhập theo quy định tại điểm b khoản 7 Điều 3 Thông tư liên tịch số 7</w:t>
      </w:r>
      <w:r w:rsidRPr="00C324BE">
        <w:rPr>
          <w:rFonts w:ascii="Arial" w:hAnsi="Arial" w:cs="Arial"/>
          <w:sz w:val="20"/>
          <w:szCs w:val="20"/>
        </w:rPr>
        <w:t>1/2014/TTLT-BTC-BNV. Đối với Quỹ dự phòng để</w:t>
      </w:r>
      <w:r w:rsidR="004971F2" w:rsidRPr="00C324BE">
        <w:rPr>
          <w:rFonts w:ascii="Arial" w:hAnsi="Arial" w:cs="Arial"/>
          <w:sz w:val="20"/>
          <w:szCs w:val="20"/>
        </w:rPr>
        <w:t xml:space="preserve"> ổn định thu nhập: Đơn vị sử dụng </w:t>
      </w:r>
      <w:r w:rsidRPr="00C324BE">
        <w:rPr>
          <w:rFonts w:ascii="Arial" w:hAnsi="Arial" w:cs="Arial"/>
          <w:sz w:val="20"/>
          <w:szCs w:val="20"/>
        </w:rPr>
        <w:t>ngân sách lập Giấy rút dự toán/Ủ</w:t>
      </w:r>
      <w:r w:rsidR="004971F2" w:rsidRPr="00C324BE">
        <w:rPr>
          <w:rFonts w:ascii="Arial" w:hAnsi="Arial" w:cs="Arial"/>
          <w:sz w:val="20"/>
          <w:szCs w:val="20"/>
        </w:rPr>
        <w:t>y nhiệm chi đ</w:t>
      </w:r>
      <w:r w:rsidRPr="00C324BE">
        <w:rPr>
          <w:rFonts w:ascii="Arial" w:hAnsi="Arial" w:cs="Arial"/>
          <w:sz w:val="20"/>
          <w:szCs w:val="20"/>
          <w:lang w:val="en-US"/>
        </w:rPr>
        <w:t>ể</w:t>
      </w:r>
      <w:r w:rsidR="004971F2" w:rsidRPr="00C324BE">
        <w:rPr>
          <w:rFonts w:ascii="Arial" w:hAnsi="Arial" w:cs="Arial"/>
          <w:sz w:val="20"/>
          <w:szCs w:val="20"/>
        </w:rPr>
        <w:t xml:space="preserve"> đề nghị Kho bạc </w:t>
      </w:r>
      <w:r w:rsidRPr="00C324BE">
        <w:rPr>
          <w:rFonts w:ascii="Arial" w:hAnsi="Arial" w:cs="Arial"/>
          <w:sz w:val="20"/>
          <w:szCs w:val="20"/>
        </w:rPr>
        <w:t>Nhà nước trích quỹ dự phòng để ổ</w:t>
      </w:r>
      <w:r w:rsidR="004971F2" w:rsidRPr="00C324BE">
        <w:rPr>
          <w:rFonts w:ascii="Arial" w:hAnsi="Arial" w:cs="Arial"/>
          <w:sz w:val="20"/>
          <w:szCs w:val="20"/>
        </w:rPr>
        <w:t>n định thu</w:t>
      </w:r>
      <w:r w:rsidR="008E42E3" w:rsidRPr="00C324BE">
        <w:rPr>
          <w:rFonts w:ascii="Arial" w:hAnsi="Arial" w:cs="Arial"/>
          <w:sz w:val="20"/>
          <w:szCs w:val="20"/>
        </w:rPr>
        <w:t xml:space="preserve"> nhập. Kho bạc Nhà nước căn cứ đ</w:t>
      </w:r>
      <w:r w:rsidR="004971F2" w:rsidRPr="00C324BE">
        <w:rPr>
          <w:rFonts w:ascii="Arial" w:hAnsi="Arial" w:cs="Arial"/>
          <w:sz w:val="20"/>
          <w:szCs w:val="20"/>
        </w:rPr>
        <w:t xml:space="preserve">ề nghị trích lập quỹ </w:t>
      </w:r>
      <w:r w:rsidR="0086291A" w:rsidRPr="00C324BE">
        <w:rPr>
          <w:rFonts w:ascii="Arial" w:hAnsi="Arial" w:cs="Arial"/>
          <w:sz w:val="20"/>
          <w:szCs w:val="20"/>
        </w:rPr>
        <w:t>của</w:t>
      </w:r>
      <w:r w:rsidR="004971F2" w:rsidRPr="00C324BE">
        <w:rPr>
          <w:rFonts w:ascii="Arial" w:hAnsi="Arial" w:cs="Arial"/>
          <w:sz w:val="20"/>
          <w:szCs w:val="20"/>
        </w:rPr>
        <w:t xml:space="preserve"> đơn</w:t>
      </w:r>
      <w:r w:rsidR="008E42E3" w:rsidRPr="00C324BE">
        <w:rPr>
          <w:rFonts w:ascii="Arial" w:hAnsi="Arial" w:cs="Arial"/>
          <w:sz w:val="20"/>
          <w:szCs w:val="20"/>
        </w:rPr>
        <w:t xml:space="preserve"> vị thực hiện trích quỹ và chuyển liên sang tài khoản tiền gử</w:t>
      </w:r>
      <w:r w:rsidR="004971F2" w:rsidRPr="00C324BE">
        <w:rPr>
          <w:rFonts w:ascii="Arial" w:hAnsi="Arial" w:cs="Arial"/>
          <w:sz w:val="20"/>
          <w:szCs w:val="20"/>
        </w:rPr>
        <w:t xml:space="preserve">i quỹ của đơn vị. Kho bạc Nhà nước </w:t>
      </w:r>
      <w:r w:rsidR="0086291A" w:rsidRPr="00C324BE">
        <w:rPr>
          <w:rFonts w:ascii="Arial" w:hAnsi="Arial" w:cs="Arial"/>
          <w:sz w:val="20"/>
          <w:szCs w:val="20"/>
        </w:rPr>
        <w:t>kiểm soát</w:t>
      </w:r>
      <w:r w:rsidR="004971F2" w:rsidRPr="00C324BE">
        <w:rPr>
          <w:rFonts w:ascii="Arial" w:hAnsi="Arial" w:cs="Arial"/>
          <w:sz w:val="20"/>
          <w:szCs w:val="20"/>
        </w:rPr>
        <w:t xml:space="preserve"> việc sử dụng quỹ theo quy định tại điểm 3.1 khoản 3 </w:t>
      </w:r>
      <w:r w:rsidR="0086291A" w:rsidRPr="00C324BE">
        <w:rPr>
          <w:rFonts w:ascii="Arial" w:hAnsi="Arial" w:cs="Arial"/>
          <w:sz w:val="20"/>
          <w:szCs w:val="20"/>
        </w:rPr>
        <w:t>Điều</w:t>
      </w:r>
      <w:r w:rsidR="004971F2" w:rsidRPr="00C324BE">
        <w:rPr>
          <w:rFonts w:ascii="Arial" w:hAnsi="Arial" w:cs="Arial"/>
          <w:sz w:val="20"/>
          <w:szCs w:val="20"/>
        </w:rPr>
        <w:t xml:space="preserve"> này.</w:t>
      </w:r>
    </w:p>
    <w:p w:rsidR="00B40AF6" w:rsidRPr="00C324BE" w:rsidRDefault="008E42E3" w:rsidP="00C324BE">
      <w:pPr>
        <w:pStyle w:val="Vnbnnidung0"/>
        <w:tabs>
          <w:tab w:val="left" w:pos="1262"/>
        </w:tabs>
        <w:spacing w:after="120" w:line="240" w:lineRule="auto"/>
        <w:ind w:firstLine="720"/>
        <w:jc w:val="both"/>
        <w:rPr>
          <w:rFonts w:ascii="Arial" w:hAnsi="Arial" w:cs="Arial"/>
          <w:sz w:val="20"/>
          <w:szCs w:val="20"/>
        </w:rPr>
      </w:pPr>
      <w:bookmarkStart w:id="84" w:name="bookmark83"/>
      <w:bookmarkEnd w:id="84"/>
      <w:r w:rsidRPr="00C324BE">
        <w:rPr>
          <w:rFonts w:ascii="Arial" w:hAnsi="Arial" w:cs="Arial"/>
          <w:sz w:val="20"/>
          <w:szCs w:val="20"/>
          <w:lang w:val="en-US"/>
        </w:rPr>
        <w:t xml:space="preserve">5.2. </w:t>
      </w:r>
      <w:r w:rsidRPr="00C324BE">
        <w:rPr>
          <w:rFonts w:ascii="Arial" w:hAnsi="Arial" w:cs="Arial"/>
          <w:sz w:val="20"/>
          <w:szCs w:val="20"/>
        </w:rPr>
        <w:t>Đ</w:t>
      </w:r>
      <w:r w:rsidRPr="00C324BE">
        <w:rPr>
          <w:rFonts w:ascii="Arial" w:hAnsi="Arial" w:cs="Arial"/>
          <w:sz w:val="20"/>
          <w:szCs w:val="20"/>
          <w:lang w:val="en-US"/>
        </w:rPr>
        <w:t>ố</w:t>
      </w:r>
      <w:r w:rsidR="004971F2" w:rsidRPr="00C324BE">
        <w:rPr>
          <w:rFonts w:ascii="Arial" w:hAnsi="Arial" w:cs="Arial"/>
          <w:sz w:val="20"/>
          <w:szCs w:val="20"/>
        </w:rPr>
        <w:t>i với cơ quan nhà nước thực hi</w:t>
      </w:r>
      <w:r w:rsidR="00956304">
        <w:rPr>
          <w:rFonts w:ascii="Arial" w:hAnsi="Arial" w:cs="Arial"/>
          <w:sz w:val="20"/>
          <w:szCs w:val="20"/>
          <w:lang w:val="en-US"/>
        </w:rPr>
        <w:t>ệ</w:t>
      </w:r>
      <w:r w:rsidR="004971F2" w:rsidRPr="00C324BE">
        <w:rPr>
          <w:rFonts w:ascii="Arial" w:hAnsi="Arial" w:cs="Arial"/>
          <w:sz w:val="20"/>
          <w:szCs w:val="20"/>
        </w:rPr>
        <w:t xml:space="preserve">n theo cơ </w:t>
      </w:r>
      <w:r w:rsidRPr="00C324BE">
        <w:rPr>
          <w:rFonts w:ascii="Arial" w:hAnsi="Arial" w:cs="Arial"/>
          <w:sz w:val="20"/>
          <w:szCs w:val="20"/>
          <w:lang w:val="en-US"/>
        </w:rPr>
        <w:t>chế tài</w:t>
      </w:r>
      <w:r w:rsidR="004971F2" w:rsidRPr="00C324BE">
        <w:rPr>
          <w:rFonts w:ascii="Arial" w:hAnsi="Arial" w:cs="Arial"/>
          <w:sz w:val="20"/>
          <w:szCs w:val="20"/>
        </w:rPr>
        <w:t xml:space="preserve"> chính đặc thù theo </w:t>
      </w:r>
      <w:r w:rsidR="00572685" w:rsidRPr="00C324BE">
        <w:rPr>
          <w:rFonts w:ascii="Arial" w:hAnsi="Arial" w:cs="Arial"/>
          <w:sz w:val="20"/>
          <w:szCs w:val="20"/>
        </w:rPr>
        <w:t>văn bản</w:t>
      </w:r>
      <w:r w:rsidR="004971F2" w:rsidRPr="00C324BE">
        <w:rPr>
          <w:rFonts w:ascii="Arial" w:hAnsi="Arial" w:cs="Arial"/>
          <w:sz w:val="20"/>
          <w:szCs w:val="20"/>
        </w:rPr>
        <w:t xml:space="preserve"> quy phạm pháp luật:</w:t>
      </w:r>
    </w:p>
    <w:p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 xml:space="preserve">Kho bạc Nhà nước thực hiện </w:t>
      </w:r>
      <w:r w:rsidR="0086291A" w:rsidRPr="00C324BE">
        <w:rPr>
          <w:rFonts w:ascii="Arial" w:hAnsi="Arial" w:cs="Arial"/>
          <w:sz w:val="20"/>
          <w:szCs w:val="20"/>
        </w:rPr>
        <w:t>kiểm soát</w:t>
      </w:r>
      <w:r w:rsidRPr="00C324BE">
        <w:rPr>
          <w:rFonts w:ascii="Arial" w:hAnsi="Arial" w:cs="Arial"/>
          <w:sz w:val="20"/>
          <w:szCs w:val="20"/>
        </w:rPr>
        <w:t xml:space="preserve">, thanh toán theo quy </w:t>
      </w:r>
      <w:r w:rsidR="00956304">
        <w:rPr>
          <w:rFonts w:ascii="Arial" w:hAnsi="Arial" w:cs="Arial"/>
          <w:sz w:val="20"/>
          <w:szCs w:val="20"/>
        </w:rPr>
        <w:t>định tại</w:t>
      </w:r>
      <w:r w:rsidRPr="00C324BE">
        <w:rPr>
          <w:rFonts w:ascii="Arial" w:hAnsi="Arial" w:cs="Arial"/>
          <w:sz w:val="20"/>
          <w:szCs w:val="20"/>
        </w:rPr>
        <w:t xml:space="preserve"> khoản 1, khoản 2, điểm 3.1 khoản 3 Điều này và các quy định về quản lý kinh phí hoạt động, về sử dụng kinh phí ti</w:t>
      </w:r>
      <w:r w:rsidR="00956304">
        <w:rPr>
          <w:rFonts w:ascii="Arial" w:hAnsi="Arial" w:cs="Arial"/>
          <w:sz w:val="20"/>
          <w:szCs w:val="20"/>
          <w:lang w:val="en-US"/>
        </w:rPr>
        <w:t>ế</w:t>
      </w:r>
      <w:r w:rsidRPr="00C324BE">
        <w:rPr>
          <w:rFonts w:ascii="Arial" w:hAnsi="Arial" w:cs="Arial"/>
          <w:sz w:val="20"/>
          <w:szCs w:val="20"/>
        </w:rPr>
        <w:t>t kiệm được trong n</w:t>
      </w:r>
      <w:r w:rsidR="008E42E3" w:rsidRPr="00C324BE">
        <w:rPr>
          <w:rFonts w:ascii="Arial" w:hAnsi="Arial" w:cs="Arial"/>
          <w:sz w:val="20"/>
          <w:szCs w:val="20"/>
          <w:lang w:val="en-US"/>
        </w:rPr>
        <w:t>ă</w:t>
      </w:r>
      <w:r w:rsidRPr="00C324BE">
        <w:rPr>
          <w:rFonts w:ascii="Arial" w:hAnsi="Arial" w:cs="Arial"/>
          <w:sz w:val="20"/>
          <w:szCs w:val="20"/>
        </w:rPr>
        <w:t xml:space="preserve">m tại các </w:t>
      </w:r>
      <w:r w:rsidR="008E42E3" w:rsidRPr="00C324BE">
        <w:rPr>
          <w:rFonts w:ascii="Arial" w:hAnsi="Arial" w:cs="Arial"/>
          <w:sz w:val="20"/>
          <w:szCs w:val="20"/>
          <w:lang w:val="en-US"/>
        </w:rPr>
        <w:t>văn bản</w:t>
      </w:r>
      <w:r w:rsidRPr="00C324BE">
        <w:rPr>
          <w:rFonts w:ascii="Arial" w:hAnsi="Arial" w:cs="Arial"/>
          <w:sz w:val="20"/>
          <w:szCs w:val="20"/>
        </w:rPr>
        <w:t xml:space="preserve"> quy phạm pháp luật về cơ chế tài chính đặc thù cho cơ quan nhà nước đó.</w:t>
      </w:r>
    </w:p>
    <w:p w:rsidR="00B40AF6" w:rsidRPr="00C324BE" w:rsidRDefault="008E42E3" w:rsidP="00C324BE">
      <w:pPr>
        <w:pStyle w:val="Vnbnnidung0"/>
        <w:tabs>
          <w:tab w:val="left" w:pos="1059"/>
        </w:tabs>
        <w:spacing w:after="120" w:line="240" w:lineRule="auto"/>
        <w:ind w:firstLine="720"/>
        <w:jc w:val="both"/>
        <w:rPr>
          <w:rFonts w:ascii="Arial" w:hAnsi="Arial" w:cs="Arial"/>
          <w:sz w:val="20"/>
          <w:szCs w:val="20"/>
        </w:rPr>
      </w:pPr>
      <w:bookmarkStart w:id="85" w:name="bookmark84"/>
      <w:bookmarkEnd w:id="85"/>
      <w:r w:rsidRPr="00C324BE">
        <w:rPr>
          <w:rFonts w:ascii="Arial" w:hAnsi="Arial" w:cs="Arial"/>
          <w:sz w:val="20"/>
          <w:szCs w:val="20"/>
          <w:lang w:val="en-US"/>
        </w:rPr>
        <w:t xml:space="preserve">6. </w:t>
      </w:r>
      <w:r w:rsidR="004971F2" w:rsidRPr="00C324BE">
        <w:rPr>
          <w:rFonts w:ascii="Arial" w:hAnsi="Arial" w:cs="Arial"/>
          <w:sz w:val="20"/>
          <w:szCs w:val="20"/>
        </w:rPr>
        <w:t>Đối với các khoản chi theo hình thức lệnh chi tiền:</w:t>
      </w:r>
    </w:p>
    <w:p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 xml:space="preserve">Kho bạc Nhà nước thực hiện theo quy </w:t>
      </w:r>
      <w:r w:rsidR="00956304">
        <w:rPr>
          <w:rFonts w:ascii="Arial" w:hAnsi="Arial" w:cs="Arial"/>
          <w:sz w:val="20"/>
          <w:szCs w:val="20"/>
        </w:rPr>
        <w:t>định tại</w:t>
      </w:r>
      <w:r w:rsidRPr="00C324BE">
        <w:rPr>
          <w:rFonts w:ascii="Arial" w:hAnsi="Arial" w:cs="Arial"/>
          <w:sz w:val="20"/>
          <w:szCs w:val="20"/>
        </w:rPr>
        <w:t xml:space="preserve"> Điều 19 Thông t</w:t>
      </w:r>
      <w:r w:rsidR="00956304">
        <w:rPr>
          <w:rFonts w:ascii="Arial" w:hAnsi="Arial" w:cs="Arial"/>
          <w:sz w:val="20"/>
          <w:szCs w:val="20"/>
        </w:rPr>
        <w:t>ư số 342/2016/TT-BTC ngày 30 th</w:t>
      </w:r>
      <w:r w:rsidR="00956304">
        <w:rPr>
          <w:rFonts w:ascii="Arial" w:hAnsi="Arial" w:cs="Arial"/>
          <w:sz w:val="20"/>
          <w:szCs w:val="20"/>
          <w:lang w:val="en-US"/>
        </w:rPr>
        <w:t>á</w:t>
      </w:r>
      <w:r w:rsidRPr="00C324BE">
        <w:rPr>
          <w:rFonts w:ascii="Arial" w:hAnsi="Arial" w:cs="Arial"/>
          <w:sz w:val="20"/>
          <w:szCs w:val="20"/>
        </w:rPr>
        <w:t>ng 12 n</w:t>
      </w:r>
      <w:r w:rsidR="00956304">
        <w:rPr>
          <w:rFonts w:ascii="Arial" w:hAnsi="Arial" w:cs="Arial"/>
          <w:sz w:val="20"/>
          <w:szCs w:val="20"/>
          <w:lang w:val="en-US"/>
        </w:rPr>
        <w:t>ă</w:t>
      </w:r>
      <w:r w:rsidRPr="00C324BE">
        <w:rPr>
          <w:rFonts w:ascii="Arial" w:hAnsi="Arial" w:cs="Arial"/>
          <w:sz w:val="20"/>
          <w:szCs w:val="20"/>
        </w:rPr>
        <w:t xml:space="preserve">m 2016 </w:t>
      </w:r>
      <w:r w:rsidR="006C4C83" w:rsidRPr="00C324BE">
        <w:rPr>
          <w:rFonts w:ascii="Arial" w:hAnsi="Arial" w:cs="Arial"/>
          <w:sz w:val="20"/>
          <w:szCs w:val="20"/>
        </w:rPr>
        <w:t>của</w:t>
      </w:r>
      <w:r w:rsidRPr="00C324BE">
        <w:rPr>
          <w:rFonts w:ascii="Arial" w:hAnsi="Arial" w:cs="Arial"/>
          <w:sz w:val="20"/>
          <w:szCs w:val="20"/>
        </w:rPr>
        <w:t xml:space="preserve"> Bộ Tài chính quy định chi tiết và hướng dẫn thi hành một số điều </w:t>
      </w:r>
      <w:r w:rsidR="008E42E3" w:rsidRPr="00C324BE">
        <w:rPr>
          <w:rFonts w:ascii="Arial" w:hAnsi="Arial" w:cs="Arial"/>
          <w:sz w:val="20"/>
          <w:szCs w:val="20"/>
        </w:rPr>
        <w:t>của</w:t>
      </w:r>
      <w:r w:rsidRPr="00C324BE">
        <w:rPr>
          <w:rFonts w:ascii="Arial" w:hAnsi="Arial" w:cs="Arial"/>
          <w:sz w:val="20"/>
          <w:szCs w:val="20"/>
        </w:rPr>
        <w:t xml:space="preserve"> Nghị định số 163/2016/NĐ-CP ngà</w:t>
      </w:r>
      <w:r w:rsidR="00956304">
        <w:rPr>
          <w:rFonts w:ascii="Arial" w:hAnsi="Arial" w:cs="Arial"/>
          <w:sz w:val="20"/>
          <w:szCs w:val="20"/>
        </w:rPr>
        <w:t>y 21 tháng 12 n</w:t>
      </w:r>
      <w:r w:rsidR="00956304">
        <w:rPr>
          <w:rFonts w:ascii="Arial" w:hAnsi="Arial" w:cs="Arial"/>
          <w:sz w:val="20"/>
          <w:szCs w:val="20"/>
          <w:lang w:val="en-US"/>
        </w:rPr>
        <w:t>ă</w:t>
      </w:r>
      <w:r w:rsidRPr="00C324BE">
        <w:rPr>
          <w:rFonts w:ascii="Arial" w:hAnsi="Arial" w:cs="Arial"/>
          <w:sz w:val="20"/>
          <w:szCs w:val="20"/>
        </w:rPr>
        <w:t>m 2016</w:t>
      </w:r>
      <w:r w:rsidR="00956304">
        <w:rPr>
          <w:rFonts w:ascii="Arial" w:hAnsi="Arial" w:cs="Arial"/>
          <w:sz w:val="20"/>
          <w:szCs w:val="20"/>
        </w:rPr>
        <w:t xml:space="preserve"> của Chính phủ quy định chi tiết</w:t>
      </w:r>
      <w:r w:rsidRPr="00C324BE">
        <w:rPr>
          <w:rFonts w:ascii="Arial" w:hAnsi="Arial" w:cs="Arial"/>
          <w:sz w:val="20"/>
          <w:szCs w:val="20"/>
        </w:rPr>
        <w:t xml:space="preserve"> thi hành một số </w:t>
      </w:r>
      <w:r w:rsidR="0086291A" w:rsidRPr="00C324BE">
        <w:rPr>
          <w:rFonts w:ascii="Arial" w:hAnsi="Arial" w:cs="Arial"/>
          <w:sz w:val="20"/>
          <w:szCs w:val="20"/>
        </w:rPr>
        <w:t>điều</w:t>
      </w:r>
      <w:r w:rsidRPr="00C324BE">
        <w:rPr>
          <w:rFonts w:ascii="Arial" w:hAnsi="Arial" w:cs="Arial"/>
          <w:sz w:val="20"/>
          <w:szCs w:val="20"/>
        </w:rPr>
        <w:t xml:space="preserve"> </w:t>
      </w:r>
      <w:r w:rsidR="006C4C83" w:rsidRPr="00C324BE">
        <w:rPr>
          <w:rFonts w:ascii="Arial" w:hAnsi="Arial" w:cs="Arial"/>
          <w:sz w:val="20"/>
          <w:szCs w:val="20"/>
        </w:rPr>
        <w:t>của</w:t>
      </w:r>
      <w:r w:rsidRPr="00C324BE">
        <w:rPr>
          <w:rFonts w:ascii="Arial" w:hAnsi="Arial" w:cs="Arial"/>
          <w:sz w:val="20"/>
          <w:szCs w:val="20"/>
        </w:rPr>
        <w:t xml:space="preserve"> Luật NSNN.</w:t>
      </w:r>
    </w:p>
    <w:p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b/>
          <w:bCs/>
          <w:sz w:val="20"/>
          <w:szCs w:val="20"/>
        </w:rPr>
        <w:t>Điều 6. Tạm ứng và thanh toán tạm ứng</w:t>
      </w:r>
    </w:p>
    <w:p w:rsidR="00B40AF6" w:rsidRPr="00C324BE" w:rsidRDefault="008E42E3" w:rsidP="00C324BE">
      <w:pPr>
        <w:pStyle w:val="Vnbnnidung0"/>
        <w:tabs>
          <w:tab w:val="left" w:pos="1043"/>
        </w:tabs>
        <w:spacing w:after="120" w:line="240" w:lineRule="auto"/>
        <w:ind w:firstLine="720"/>
        <w:jc w:val="both"/>
        <w:rPr>
          <w:rFonts w:ascii="Arial" w:hAnsi="Arial" w:cs="Arial"/>
          <w:sz w:val="20"/>
          <w:szCs w:val="20"/>
        </w:rPr>
      </w:pPr>
      <w:bookmarkStart w:id="86" w:name="bookmark85"/>
      <w:bookmarkEnd w:id="86"/>
      <w:r w:rsidRPr="00C324BE">
        <w:rPr>
          <w:rFonts w:ascii="Arial" w:hAnsi="Arial" w:cs="Arial"/>
          <w:sz w:val="20"/>
          <w:szCs w:val="20"/>
          <w:lang w:val="en-US"/>
        </w:rPr>
        <w:t xml:space="preserve">1. </w:t>
      </w:r>
      <w:r w:rsidR="004971F2" w:rsidRPr="00C324BE">
        <w:rPr>
          <w:rFonts w:ascii="Arial" w:hAnsi="Arial" w:cs="Arial"/>
          <w:sz w:val="20"/>
          <w:szCs w:val="20"/>
        </w:rPr>
        <w:t xml:space="preserve">Tạm ứng áp dụng đối với khoản chi NSNN </w:t>
      </w:r>
      <w:r w:rsidR="006C4C83" w:rsidRPr="00C324BE">
        <w:rPr>
          <w:rFonts w:ascii="Arial" w:hAnsi="Arial" w:cs="Arial"/>
          <w:sz w:val="20"/>
          <w:szCs w:val="20"/>
        </w:rPr>
        <w:t>của</w:t>
      </w:r>
      <w:r w:rsidR="004971F2" w:rsidRPr="00C324BE">
        <w:rPr>
          <w:rFonts w:ascii="Arial" w:hAnsi="Arial" w:cs="Arial"/>
          <w:sz w:val="20"/>
          <w:szCs w:val="20"/>
        </w:rPr>
        <w:t xml:space="preserve"> </w:t>
      </w:r>
      <w:r w:rsidR="006C4C83" w:rsidRPr="00C324BE">
        <w:rPr>
          <w:rFonts w:ascii="Arial" w:hAnsi="Arial" w:cs="Arial"/>
          <w:sz w:val="20"/>
          <w:szCs w:val="20"/>
        </w:rPr>
        <w:t>đơn vị</w:t>
      </w:r>
      <w:r w:rsidR="004971F2" w:rsidRPr="00C324BE">
        <w:rPr>
          <w:rFonts w:ascii="Arial" w:hAnsi="Arial" w:cs="Arial"/>
          <w:sz w:val="20"/>
          <w:szCs w:val="20"/>
        </w:rPr>
        <w:t xml:space="preserve"> </w:t>
      </w:r>
      <w:r w:rsidR="0086291A" w:rsidRPr="00C324BE">
        <w:rPr>
          <w:rFonts w:ascii="Arial" w:hAnsi="Arial" w:cs="Arial"/>
          <w:sz w:val="20"/>
          <w:szCs w:val="20"/>
        </w:rPr>
        <w:t>sử dụng</w:t>
      </w:r>
      <w:r w:rsidR="004971F2" w:rsidRPr="00C324BE">
        <w:rPr>
          <w:rFonts w:ascii="Arial" w:hAnsi="Arial" w:cs="Arial"/>
          <w:sz w:val="20"/>
          <w:szCs w:val="20"/>
        </w:rPr>
        <w:t xml:space="preserve"> ngân sách chưa có đ</w:t>
      </w:r>
      <w:r w:rsidRPr="00C324BE">
        <w:rPr>
          <w:rFonts w:ascii="Arial" w:hAnsi="Arial" w:cs="Arial"/>
          <w:sz w:val="20"/>
          <w:szCs w:val="20"/>
          <w:lang w:val="en-US"/>
        </w:rPr>
        <w:t>ủ</w:t>
      </w:r>
      <w:r w:rsidR="004971F2" w:rsidRPr="00C324BE">
        <w:rPr>
          <w:rFonts w:ascii="Arial" w:hAnsi="Arial" w:cs="Arial"/>
          <w:sz w:val="20"/>
          <w:szCs w:val="20"/>
        </w:rPr>
        <w:t xml:space="preserve"> điều kiện thực hiện việc thanh toán trực tiếp từ Kho bạc Nhà nước.</w:t>
      </w:r>
    </w:p>
    <w:p w:rsidR="00B40AF6" w:rsidRPr="00C324BE" w:rsidRDefault="008E42E3" w:rsidP="00C324BE">
      <w:pPr>
        <w:pStyle w:val="Vnbnnidung0"/>
        <w:tabs>
          <w:tab w:val="left" w:pos="1043"/>
        </w:tabs>
        <w:spacing w:after="120" w:line="240" w:lineRule="auto"/>
        <w:ind w:firstLine="720"/>
        <w:jc w:val="both"/>
        <w:rPr>
          <w:rFonts w:ascii="Arial" w:hAnsi="Arial" w:cs="Arial"/>
          <w:sz w:val="20"/>
          <w:szCs w:val="20"/>
        </w:rPr>
      </w:pPr>
      <w:bookmarkStart w:id="87" w:name="bookmark86"/>
      <w:bookmarkEnd w:id="87"/>
      <w:r w:rsidRPr="00C324BE">
        <w:rPr>
          <w:rFonts w:ascii="Arial" w:hAnsi="Arial" w:cs="Arial"/>
          <w:sz w:val="20"/>
          <w:szCs w:val="20"/>
          <w:lang w:val="en-US"/>
        </w:rPr>
        <w:lastRenderedPageBreak/>
        <w:t xml:space="preserve">2. </w:t>
      </w:r>
      <w:r w:rsidR="004971F2" w:rsidRPr="00C324BE">
        <w:rPr>
          <w:rFonts w:ascii="Arial" w:hAnsi="Arial" w:cs="Arial"/>
          <w:sz w:val="20"/>
          <w:szCs w:val="20"/>
        </w:rPr>
        <w:t xml:space="preserve">Nội dung tạm ứng: Theo </w:t>
      </w:r>
      <w:r w:rsidR="0086291A" w:rsidRPr="00C324BE">
        <w:rPr>
          <w:rFonts w:ascii="Arial" w:hAnsi="Arial" w:cs="Arial"/>
          <w:sz w:val="20"/>
          <w:szCs w:val="20"/>
        </w:rPr>
        <w:t>quy định</w:t>
      </w:r>
      <w:r w:rsidR="00956304">
        <w:rPr>
          <w:rFonts w:ascii="Arial" w:hAnsi="Arial" w:cs="Arial"/>
          <w:sz w:val="20"/>
          <w:szCs w:val="20"/>
        </w:rPr>
        <w:t xml:space="preserve"> của hợp đồ</w:t>
      </w:r>
      <w:r w:rsidR="004971F2" w:rsidRPr="00C324BE">
        <w:rPr>
          <w:rFonts w:ascii="Arial" w:hAnsi="Arial" w:cs="Arial"/>
          <w:sz w:val="20"/>
          <w:szCs w:val="20"/>
        </w:rPr>
        <w:t>ng (</w:t>
      </w:r>
      <w:r w:rsidR="00572685" w:rsidRPr="00C324BE">
        <w:rPr>
          <w:rFonts w:ascii="Arial" w:hAnsi="Arial" w:cs="Arial"/>
          <w:sz w:val="20"/>
          <w:szCs w:val="20"/>
        </w:rPr>
        <w:t>đối với</w:t>
      </w:r>
      <w:r w:rsidR="004971F2" w:rsidRPr="00C324BE">
        <w:rPr>
          <w:rFonts w:ascii="Arial" w:hAnsi="Arial" w:cs="Arial"/>
          <w:sz w:val="20"/>
          <w:szCs w:val="20"/>
        </w:rPr>
        <w:t xml:space="preserve"> </w:t>
      </w:r>
      <w:r w:rsidRPr="00C324BE">
        <w:rPr>
          <w:rFonts w:ascii="Arial" w:hAnsi="Arial" w:cs="Arial"/>
          <w:sz w:val="20"/>
          <w:szCs w:val="20"/>
        </w:rPr>
        <w:t>trường hợp thực hiện theo hợp đồ</w:t>
      </w:r>
      <w:r w:rsidR="004971F2" w:rsidRPr="00C324BE">
        <w:rPr>
          <w:rFonts w:ascii="Arial" w:hAnsi="Arial" w:cs="Arial"/>
          <w:sz w:val="20"/>
          <w:szCs w:val="20"/>
        </w:rPr>
        <w:t xml:space="preserve">ng) và theo </w:t>
      </w:r>
      <w:r w:rsidR="00572685" w:rsidRPr="00C324BE">
        <w:rPr>
          <w:rFonts w:ascii="Arial" w:hAnsi="Arial" w:cs="Arial"/>
          <w:sz w:val="20"/>
          <w:szCs w:val="20"/>
        </w:rPr>
        <w:t>đề nghị</w:t>
      </w:r>
      <w:r w:rsidR="004971F2" w:rsidRPr="00C324BE">
        <w:rPr>
          <w:rFonts w:ascii="Arial" w:hAnsi="Arial" w:cs="Arial"/>
          <w:sz w:val="20"/>
          <w:szCs w:val="20"/>
        </w:rPr>
        <w:t xml:space="preserve"> </w:t>
      </w:r>
      <w:r w:rsidRPr="00C324BE">
        <w:rPr>
          <w:rFonts w:ascii="Arial" w:hAnsi="Arial" w:cs="Arial"/>
          <w:sz w:val="20"/>
          <w:szCs w:val="20"/>
        </w:rPr>
        <w:t>của</w:t>
      </w:r>
      <w:r w:rsidR="004971F2" w:rsidRPr="00C324BE">
        <w:rPr>
          <w:rFonts w:ascii="Arial" w:hAnsi="Arial" w:cs="Arial"/>
          <w:sz w:val="20"/>
          <w:szCs w:val="20"/>
        </w:rPr>
        <w:t xml:space="preserve"> </w:t>
      </w:r>
      <w:r w:rsidR="006C4C83" w:rsidRPr="00C324BE">
        <w:rPr>
          <w:rFonts w:ascii="Arial" w:hAnsi="Arial" w:cs="Arial"/>
          <w:sz w:val="20"/>
          <w:szCs w:val="20"/>
        </w:rPr>
        <w:t>đơn vị</w:t>
      </w:r>
      <w:r w:rsidR="004971F2" w:rsidRPr="00C324BE">
        <w:rPr>
          <w:rFonts w:ascii="Arial" w:hAnsi="Arial" w:cs="Arial"/>
          <w:sz w:val="20"/>
          <w:szCs w:val="20"/>
        </w:rPr>
        <w:t xml:space="preserve"> sử dụng ngân sách (</w:t>
      </w:r>
      <w:r w:rsidR="0086291A" w:rsidRPr="00C324BE">
        <w:rPr>
          <w:rFonts w:ascii="Arial" w:hAnsi="Arial" w:cs="Arial"/>
          <w:sz w:val="20"/>
          <w:szCs w:val="20"/>
        </w:rPr>
        <w:t>đối với</w:t>
      </w:r>
      <w:r w:rsidRPr="00C324BE">
        <w:rPr>
          <w:rFonts w:ascii="Arial" w:hAnsi="Arial" w:cs="Arial"/>
          <w:sz w:val="20"/>
          <w:szCs w:val="20"/>
        </w:rPr>
        <w:t xml:space="preserve"> trường h</w:t>
      </w:r>
      <w:r w:rsidRPr="00C324BE">
        <w:rPr>
          <w:rFonts w:ascii="Arial" w:hAnsi="Arial" w:cs="Arial"/>
          <w:sz w:val="20"/>
          <w:szCs w:val="20"/>
          <w:lang w:val="en-US"/>
        </w:rPr>
        <w:t>ợ</w:t>
      </w:r>
      <w:r w:rsidRPr="00C324BE">
        <w:rPr>
          <w:rFonts w:ascii="Arial" w:hAnsi="Arial" w:cs="Arial"/>
          <w:sz w:val="20"/>
          <w:szCs w:val="20"/>
        </w:rPr>
        <w:t>p không có hợp đ</w:t>
      </w:r>
      <w:r w:rsidRPr="00C324BE">
        <w:rPr>
          <w:rFonts w:ascii="Arial" w:hAnsi="Arial" w:cs="Arial"/>
          <w:sz w:val="20"/>
          <w:szCs w:val="20"/>
          <w:lang w:val="en-US"/>
        </w:rPr>
        <w:t>ồ</w:t>
      </w:r>
      <w:r w:rsidR="004971F2" w:rsidRPr="00C324BE">
        <w:rPr>
          <w:rFonts w:ascii="Arial" w:hAnsi="Arial" w:cs="Arial"/>
          <w:sz w:val="20"/>
          <w:szCs w:val="20"/>
        </w:rPr>
        <w:t xml:space="preserve">ng hoặc </w:t>
      </w:r>
      <w:r w:rsidRPr="00C324BE">
        <w:rPr>
          <w:rFonts w:ascii="Arial" w:hAnsi="Arial" w:cs="Arial"/>
          <w:sz w:val="20"/>
          <w:szCs w:val="20"/>
        </w:rPr>
        <w:t>hợp đồng</w:t>
      </w:r>
      <w:r w:rsidR="004971F2" w:rsidRPr="00C324BE">
        <w:rPr>
          <w:rFonts w:ascii="Arial" w:hAnsi="Arial" w:cs="Arial"/>
          <w:sz w:val="20"/>
          <w:szCs w:val="20"/>
        </w:rPr>
        <w:t xml:space="preserve"> có giá trị không vượt quá 50 triệu đồng).</w:t>
      </w:r>
    </w:p>
    <w:p w:rsidR="00B40AF6" w:rsidRPr="00C324BE" w:rsidRDefault="008E42E3" w:rsidP="00C324BE">
      <w:pPr>
        <w:pStyle w:val="Vnbnnidung0"/>
        <w:tabs>
          <w:tab w:val="left" w:pos="1050"/>
        </w:tabs>
        <w:spacing w:after="120" w:line="240" w:lineRule="auto"/>
        <w:ind w:firstLine="720"/>
        <w:jc w:val="both"/>
        <w:rPr>
          <w:rFonts w:ascii="Arial" w:hAnsi="Arial" w:cs="Arial"/>
          <w:sz w:val="20"/>
          <w:szCs w:val="20"/>
        </w:rPr>
      </w:pPr>
      <w:bookmarkStart w:id="88" w:name="bookmark87"/>
      <w:bookmarkEnd w:id="88"/>
      <w:r w:rsidRPr="00C324BE">
        <w:rPr>
          <w:rFonts w:ascii="Arial" w:hAnsi="Arial" w:cs="Arial"/>
          <w:sz w:val="20"/>
          <w:szCs w:val="20"/>
          <w:lang w:val="en-US"/>
        </w:rPr>
        <w:t xml:space="preserve">3. </w:t>
      </w:r>
      <w:r w:rsidRPr="00C324BE">
        <w:rPr>
          <w:rFonts w:ascii="Arial" w:hAnsi="Arial" w:cs="Arial"/>
          <w:sz w:val="20"/>
          <w:szCs w:val="20"/>
        </w:rPr>
        <w:t>Mức t</w:t>
      </w:r>
      <w:r w:rsidR="004971F2" w:rsidRPr="00C324BE">
        <w:rPr>
          <w:rFonts w:ascii="Arial" w:hAnsi="Arial" w:cs="Arial"/>
          <w:sz w:val="20"/>
          <w:szCs w:val="20"/>
        </w:rPr>
        <w:t>ạm ứng:</w:t>
      </w:r>
    </w:p>
    <w:p w:rsidR="00B40AF6" w:rsidRPr="00C324BE" w:rsidRDefault="008E42E3" w:rsidP="00C324BE">
      <w:pPr>
        <w:pStyle w:val="Vnbnnidung0"/>
        <w:tabs>
          <w:tab w:val="left" w:pos="1253"/>
        </w:tabs>
        <w:spacing w:after="120" w:line="240" w:lineRule="auto"/>
        <w:ind w:firstLine="720"/>
        <w:jc w:val="both"/>
        <w:rPr>
          <w:rFonts w:ascii="Arial" w:hAnsi="Arial" w:cs="Arial"/>
          <w:sz w:val="20"/>
          <w:szCs w:val="20"/>
        </w:rPr>
      </w:pPr>
      <w:bookmarkStart w:id="89" w:name="bookmark88"/>
      <w:bookmarkEnd w:id="89"/>
      <w:r w:rsidRPr="00C324BE">
        <w:rPr>
          <w:rFonts w:ascii="Arial" w:hAnsi="Arial" w:cs="Arial"/>
          <w:sz w:val="20"/>
          <w:szCs w:val="20"/>
          <w:lang w:val="en-US"/>
        </w:rPr>
        <w:t xml:space="preserve">3.1. </w:t>
      </w:r>
      <w:r w:rsidR="00572685" w:rsidRPr="00C324BE">
        <w:rPr>
          <w:rFonts w:ascii="Arial" w:hAnsi="Arial" w:cs="Arial"/>
          <w:sz w:val="20"/>
          <w:szCs w:val="20"/>
        </w:rPr>
        <w:t>Đối với</w:t>
      </w:r>
      <w:r w:rsidRPr="00C324BE">
        <w:rPr>
          <w:rFonts w:ascii="Arial" w:hAnsi="Arial" w:cs="Arial"/>
          <w:sz w:val="20"/>
          <w:szCs w:val="20"/>
        </w:rPr>
        <w:t xml:space="preserve"> nhữ</w:t>
      </w:r>
      <w:r w:rsidR="004971F2" w:rsidRPr="00C324BE">
        <w:rPr>
          <w:rFonts w:ascii="Arial" w:hAnsi="Arial" w:cs="Arial"/>
          <w:sz w:val="20"/>
          <w:szCs w:val="20"/>
        </w:rPr>
        <w:t>ng khoản</w:t>
      </w:r>
      <w:r w:rsidRPr="00C324BE">
        <w:rPr>
          <w:rFonts w:ascii="Arial" w:hAnsi="Arial" w:cs="Arial"/>
          <w:sz w:val="20"/>
          <w:szCs w:val="20"/>
        </w:rPr>
        <w:t xml:space="preserve"> chi có</w:t>
      </w:r>
      <w:r w:rsidR="004971F2" w:rsidRPr="00C324BE">
        <w:rPr>
          <w:rFonts w:ascii="Arial" w:hAnsi="Arial" w:cs="Arial"/>
          <w:sz w:val="20"/>
          <w:szCs w:val="20"/>
        </w:rPr>
        <w:t xml:space="preserve"> giá</w:t>
      </w:r>
      <w:r w:rsidRPr="00C324BE">
        <w:rPr>
          <w:rFonts w:ascii="Arial" w:hAnsi="Arial" w:cs="Arial"/>
          <w:sz w:val="20"/>
          <w:szCs w:val="20"/>
        </w:rPr>
        <w:t xml:space="preserve"> trị hợp đồng trên 50 triệu </w:t>
      </w:r>
      <w:r w:rsidRPr="00C324BE">
        <w:rPr>
          <w:rFonts w:ascii="Arial" w:hAnsi="Arial" w:cs="Arial"/>
          <w:sz w:val="20"/>
          <w:szCs w:val="20"/>
          <w:lang w:val="en-US"/>
        </w:rPr>
        <w:t>đ</w:t>
      </w:r>
      <w:r w:rsidR="004971F2" w:rsidRPr="00C324BE">
        <w:rPr>
          <w:rFonts w:ascii="Arial" w:hAnsi="Arial" w:cs="Arial"/>
          <w:sz w:val="20"/>
          <w:szCs w:val="20"/>
        </w:rPr>
        <w:t xml:space="preserve">ồng, mức </w:t>
      </w:r>
      <w:r w:rsidRPr="00C324BE">
        <w:rPr>
          <w:rFonts w:ascii="Arial" w:hAnsi="Arial" w:cs="Arial"/>
          <w:sz w:val="20"/>
          <w:szCs w:val="20"/>
        </w:rPr>
        <w:t>tạm ứng</w:t>
      </w:r>
      <w:r w:rsidR="004971F2" w:rsidRPr="00C324BE">
        <w:rPr>
          <w:rFonts w:ascii="Arial" w:hAnsi="Arial" w:cs="Arial"/>
          <w:sz w:val="20"/>
          <w:szCs w:val="20"/>
        </w:rPr>
        <w:t xml:space="preserve"> theo quy </w:t>
      </w:r>
      <w:r w:rsidR="00956304">
        <w:rPr>
          <w:rFonts w:ascii="Arial" w:hAnsi="Arial" w:cs="Arial"/>
          <w:sz w:val="20"/>
          <w:szCs w:val="20"/>
        </w:rPr>
        <w:t>định tại</w:t>
      </w:r>
      <w:r w:rsidR="004971F2" w:rsidRPr="00C324BE">
        <w:rPr>
          <w:rFonts w:ascii="Arial" w:hAnsi="Arial" w:cs="Arial"/>
          <w:sz w:val="20"/>
          <w:szCs w:val="20"/>
        </w:rPr>
        <w:t xml:space="preserve"> </w:t>
      </w:r>
      <w:r w:rsidRPr="00C324BE">
        <w:rPr>
          <w:rFonts w:ascii="Arial" w:hAnsi="Arial" w:cs="Arial"/>
          <w:sz w:val="20"/>
          <w:szCs w:val="20"/>
        </w:rPr>
        <w:t>hợp đồng</w:t>
      </w:r>
      <w:r w:rsidR="004971F2" w:rsidRPr="00C324BE">
        <w:rPr>
          <w:rFonts w:ascii="Arial" w:hAnsi="Arial" w:cs="Arial"/>
          <w:sz w:val="20"/>
          <w:szCs w:val="20"/>
        </w:rPr>
        <w:t xml:space="preserve"> </w:t>
      </w:r>
      <w:r w:rsidRPr="00C324BE">
        <w:rPr>
          <w:rFonts w:ascii="Arial" w:hAnsi="Arial" w:cs="Arial"/>
          <w:sz w:val="20"/>
          <w:szCs w:val="20"/>
          <w:lang w:val="en-US"/>
        </w:rPr>
        <w:t xml:space="preserve">đã ký kết </w:t>
      </w:r>
      <w:r w:rsidR="004971F2" w:rsidRPr="00C324BE">
        <w:rPr>
          <w:rFonts w:ascii="Arial" w:hAnsi="Arial" w:cs="Arial"/>
          <w:sz w:val="20"/>
          <w:szCs w:val="20"/>
        </w:rPr>
        <w:t xml:space="preserve">của đơn vị sử dụng NSNN và nhà cung </w:t>
      </w:r>
      <w:r w:rsidRPr="00C324BE">
        <w:rPr>
          <w:rFonts w:ascii="Arial" w:hAnsi="Arial" w:cs="Arial"/>
          <w:sz w:val="20"/>
          <w:szCs w:val="20"/>
        </w:rPr>
        <w:t>cấp</w:t>
      </w:r>
      <w:r w:rsidR="004971F2" w:rsidRPr="00C324BE">
        <w:rPr>
          <w:rFonts w:ascii="Arial" w:hAnsi="Arial" w:cs="Arial"/>
          <w:sz w:val="20"/>
          <w:szCs w:val="20"/>
        </w:rPr>
        <w:t xml:space="preserve"> hàng hóa, dịch vụ. Đơn vị </w:t>
      </w:r>
      <w:r w:rsidR="0086291A" w:rsidRPr="00C324BE">
        <w:rPr>
          <w:rFonts w:ascii="Arial" w:hAnsi="Arial" w:cs="Arial"/>
          <w:sz w:val="20"/>
          <w:szCs w:val="20"/>
        </w:rPr>
        <w:t>sử dụng</w:t>
      </w:r>
      <w:r w:rsidR="004971F2" w:rsidRPr="00C324BE">
        <w:rPr>
          <w:rFonts w:ascii="Arial" w:hAnsi="Arial" w:cs="Arial"/>
          <w:sz w:val="20"/>
          <w:szCs w:val="20"/>
        </w:rPr>
        <w:t xml:space="preserve"> ngân sách </w:t>
      </w:r>
      <w:r w:rsidR="00572685" w:rsidRPr="00C324BE">
        <w:rPr>
          <w:rFonts w:ascii="Arial" w:hAnsi="Arial" w:cs="Arial"/>
          <w:sz w:val="20"/>
          <w:szCs w:val="20"/>
        </w:rPr>
        <w:t>được</w:t>
      </w:r>
      <w:r w:rsidR="004971F2" w:rsidRPr="00C324BE">
        <w:rPr>
          <w:rFonts w:ascii="Arial" w:hAnsi="Arial" w:cs="Arial"/>
          <w:sz w:val="20"/>
          <w:szCs w:val="20"/>
        </w:rPr>
        <w:t xml:space="preserve"> t</w:t>
      </w:r>
      <w:r w:rsidRPr="00C324BE">
        <w:rPr>
          <w:rFonts w:ascii="Arial" w:hAnsi="Arial" w:cs="Arial"/>
          <w:sz w:val="20"/>
          <w:szCs w:val="20"/>
        </w:rPr>
        <w:t>ạm ứng vốn một lần hoặc nhiều lầ</w:t>
      </w:r>
      <w:r w:rsidR="004971F2" w:rsidRPr="00C324BE">
        <w:rPr>
          <w:rFonts w:ascii="Arial" w:hAnsi="Arial" w:cs="Arial"/>
          <w:sz w:val="20"/>
          <w:szCs w:val="20"/>
        </w:rPr>
        <w:t xml:space="preserve">n cho một hợp đồng nhưng tối đa không vượt quá 50% giá trị hợp </w:t>
      </w:r>
      <w:r w:rsidRPr="00C324BE">
        <w:rPr>
          <w:rFonts w:ascii="Arial" w:hAnsi="Arial" w:cs="Arial"/>
          <w:sz w:val="20"/>
          <w:szCs w:val="20"/>
          <w:lang w:val="en-US"/>
        </w:rPr>
        <w:t>đồng</w:t>
      </w:r>
      <w:r w:rsidR="004971F2" w:rsidRPr="00C324BE">
        <w:rPr>
          <w:rFonts w:ascii="Arial" w:hAnsi="Arial" w:cs="Arial"/>
          <w:sz w:val="20"/>
          <w:szCs w:val="20"/>
        </w:rPr>
        <w:t xml:space="preserve"> tại thời điểm ký k</w:t>
      </w:r>
      <w:r w:rsidRPr="00C324BE">
        <w:rPr>
          <w:rFonts w:ascii="Arial" w:hAnsi="Arial" w:cs="Arial"/>
          <w:sz w:val="20"/>
          <w:szCs w:val="20"/>
          <w:lang w:val="en-US"/>
        </w:rPr>
        <w:t>ế</w:t>
      </w:r>
      <w:r w:rsidR="004971F2" w:rsidRPr="00C324BE">
        <w:rPr>
          <w:rFonts w:ascii="Arial" w:hAnsi="Arial" w:cs="Arial"/>
          <w:sz w:val="20"/>
          <w:szCs w:val="20"/>
        </w:rPr>
        <w:t xml:space="preserve">t và không vượt quá dự toán </w:t>
      </w:r>
      <w:r w:rsidRPr="00C324BE">
        <w:rPr>
          <w:rFonts w:ascii="Arial" w:hAnsi="Arial" w:cs="Arial"/>
          <w:sz w:val="20"/>
          <w:szCs w:val="20"/>
        </w:rPr>
        <w:t>năm</w:t>
      </w:r>
      <w:r w:rsidR="004971F2" w:rsidRPr="00C324BE">
        <w:rPr>
          <w:rFonts w:ascii="Arial" w:hAnsi="Arial" w:cs="Arial"/>
          <w:sz w:val="20"/>
          <w:szCs w:val="20"/>
        </w:rPr>
        <w:t xml:space="preserve"> </w:t>
      </w:r>
      <w:r w:rsidR="00572685" w:rsidRPr="00C324BE">
        <w:rPr>
          <w:rFonts w:ascii="Arial" w:hAnsi="Arial" w:cs="Arial"/>
          <w:sz w:val="20"/>
          <w:szCs w:val="20"/>
        </w:rPr>
        <w:t>được</w:t>
      </w:r>
      <w:r w:rsidR="004971F2" w:rsidRPr="00C324BE">
        <w:rPr>
          <w:rFonts w:ascii="Arial" w:hAnsi="Arial" w:cs="Arial"/>
          <w:sz w:val="20"/>
          <w:szCs w:val="20"/>
        </w:rPr>
        <w:t xml:space="preserve"> cấp có th</w:t>
      </w:r>
      <w:r w:rsidRPr="00C324BE">
        <w:rPr>
          <w:rFonts w:ascii="Arial" w:hAnsi="Arial" w:cs="Arial"/>
          <w:sz w:val="20"/>
          <w:szCs w:val="20"/>
          <w:lang w:val="en-US"/>
        </w:rPr>
        <w:t>ẩ</w:t>
      </w:r>
      <w:r w:rsidR="004971F2" w:rsidRPr="00C324BE">
        <w:rPr>
          <w:rFonts w:ascii="Arial" w:hAnsi="Arial" w:cs="Arial"/>
          <w:sz w:val="20"/>
          <w:szCs w:val="20"/>
        </w:rPr>
        <w:t>m quyền phê duyệt cho khoản chi đó, trừ trường hợp sau:</w:t>
      </w:r>
    </w:p>
    <w:p w:rsidR="00B40AF6" w:rsidRPr="00C324BE" w:rsidRDefault="008E42E3" w:rsidP="00C324BE">
      <w:pPr>
        <w:pStyle w:val="Vnbnnidung0"/>
        <w:tabs>
          <w:tab w:val="left" w:pos="1069"/>
        </w:tabs>
        <w:spacing w:after="120" w:line="240" w:lineRule="auto"/>
        <w:ind w:firstLine="720"/>
        <w:jc w:val="both"/>
        <w:rPr>
          <w:rFonts w:ascii="Arial" w:hAnsi="Arial" w:cs="Arial"/>
          <w:sz w:val="20"/>
          <w:szCs w:val="20"/>
        </w:rPr>
      </w:pPr>
      <w:bookmarkStart w:id="90" w:name="bookmark89"/>
      <w:bookmarkEnd w:id="90"/>
      <w:r w:rsidRPr="00C324BE">
        <w:rPr>
          <w:rFonts w:ascii="Arial" w:hAnsi="Arial" w:cs="Arial"/>
          <w:sz w:val="20"/>
          <w:szCs w:val="20"/>
          <w:lang w:val="en-US"/>
        </w:rPr>
        <w:t xml:space="preserve">a) </w:t>
      </w:r>
      <w:r w:rsidR="0086291A" w:rsidRPr="00C324BE">
        <w:rPr>
          <w:rFonts w:ascii="Arial" w:hAnsi="Arial" w:cs="Arial"/>
          <w:sz w:val="20"/>
          <w:szCs w:val="20"/>
        </w:rPr>
        <w:t>Đối với</w:t>
      </w:r>
      <w:r w:rsidR="004971F2" w:rsidRPr="00C324BE">
        <w:rPr>
          <w:rFonts w:ascii="Arial" w:hAnsi="Arial" w:cs="Arial"/>
          <w:sz w:val="20"/>
          <w:szCs w:val="20"/>
        </w:rPr>
        <w:t xml:space="preserve"> hàng hóa </w:t>
      </w:r>
      <w:r w:rsidRPr="00C324BE">
        <w:rPr>
          <w:rFonts w:ascii="Arial" w:hAnsi="Arial" w:cs="Arial"/>
          <w:sz w:val="20"/>
          <w:szCs w:val="20"/>
        </w:rPr>
        <w:t>nhập khẩu</w:t>
      </w:r>
      <w:r w:rsidR="004971F2" w:rsidRPr="00C324BE">
        <w:rPr>
          <w:rFonts w:ascii="Arial" w:hAnsi="Arial" w:cs="Arial"/>
          <w:sz w:val="20"/>
          <w:szCs w:val="20"/>
        </w:rPr>
        <w:t xml:space="preserve">, thiết bị chuyên dùng do </w:t>
      </w:r>
      <w:r w:rsidR="006C4C83" w:rsidRPr="00C324BE">
        <w:rPr>
          <w:rFonts w:ascii="Arial" w:hAnsi="Arial" w:cs="Arial"/>
          <w:sz w:val="20"/>
          <w:szCs w:val="20"/>
        </w:rPr>
        <w:t>đơn vị</w:t>
      </w:r>
      <w:r w:rsidR="004971F2" w:rsidRPr="00C324BE">
        <w:rPr>
          <w:rFonts w:ascii="Arial" w:hAnsi="Arial" w:cs="Arial"/>
          <w:sz w:val="20"/>
          <w:szCs w:val="20"/>
        </w:rPr>
        <w:t xml:space="preserve"> sử dụng ngân sách ph</w:t>
      </w:r>
      <w:r w:rsidRPr="00C324BE">
        <w:rPr>
          <w:rFonts w:ascii="Arial" w:hAnsi="Arial" w:cs="Arial"/>
          <w:sz w:val="20"/>
          <w:szCs w:val="20"/>
          <w:lang w:val="en-US"/>
        </w:rPr>
        <w:t>ả</w:t>
      </w:r>
      <w:r w:rsidR="004971F2" w:rsidRPr="00C324BE">
        <w:rPr>
          <w:rFonts w:ascii="Arial" w:hAnsi="Arial" w:cs="Arial"/>
          <w:sz w:val="20"/>
          <w:szCs w:val="20"/>
        </w:rPr>
        <w:t xml:space="preserve">i </w:t>
      </w:r>
      <w:r w:rsidRPr="00C324BE">
        <w:rPr>
          <w:rFonts w:ascii="Arial" w:hAnsi="Arial" w:cs="Arial"/>
          <w:sz w:val="20"/>
          <w:szCs w:val="20"/>
        </w:rPr>
        <w:t>nhập khẩu</w:t>
      </w:r>
      <w:r w:rsidR="00956304">
        <w:rPr>
          <w:rFonts w:ascii="Arial" w:hAnsi="Arial" w:cs="Arial"/>
          <w:sz w:val="20"/>
          <w:szCs w:val="20"/>
        </w:rPr>
        <w:t xml:space="preserve"> trực tiếp </w:t>
      </w:r>
      <w:r w:rsidR="00956304">
        <w:rPr>
          <w:rFonts w:ascii="Arial" w:hAnsi="Arial" w:cs="Arial"/>
          <w:sz w:val="20"/>
          <w:szCs w:val="20"/>
          <w:lang w:val="en-US"/>
        </w:rPr>
        <w:t>t</w:t>
      </w:r>
      <w:r w:rsidR="004971F2" w:rsidRPr="00C324BE">
        <w:rPr>
          <w:rFonts w:ascii="Arial" w:hAnsi="Arial" w:cs="Arial"/>
          <w:sz w:val="20"/>
          <w:szCs w:val="20"/>
        </w:rPr>
        <w:t xml:space="preserve">ừ nước ngoài (hoặc thông qua một đơn vị </w:t>
      </w:r>
      <w:r w:rsidRPr="00C324BE">
        <w:rPr>
          <w:rFonts w:ascii="Arial" w:hAnsi="Arial" w:cs="Arial"/>
          <w:sz w:val="20"/>
          <w:szCs w:val="20"/>
        </w:rPr>
        <w:t>nhập khẩu</w:t>
      </w:r>
      <w:r w:rsidR="004971F2" w:rsidRPr="00C324BE">
        <w:rPr>
          <w:rFonts w:ascii="Arial" w:hAnsi="Arial" w:cs="Arial"/>
          <w:sz w:val="20"/>
          <w:szCs w:val="20"/>
        </w:rPr>
        <w:t xml:space="preserve"> ủy thác) </w:t>
      </w:r>
      <w:r w:rsidRPr="00C324BE">
        <w:rPr>
          <w:rFonts w:ascii="Arial" w:hAnsi="Arial" w:cs="Arial"/>
          <w:sz w:val="20"/>
          <w:szCs w:val="20"/>
          <w:lang w:val="en-US"/>
        </w:rPr>
        <w:t>phải mở</w:t>
      </w:r>
      <w:r w:rsidR="004971F2" w:rsidRPr="00C324BE">
        <w:rPr>
          <w:rFonts w:ascii="Arial" w:hAnsi="Arial" w:cs="Arial"/>
          <w:sz w:val="20"/>
          <w:szCs w:val="20"/>
        </w:rPr>
        <w:t xml:space="preserve"> thư tín dụng (L/C) tại ngân hàng và trong hợp đồng nhà cung cấp yêu cầu </w:t>
      </w:r>
      <w:r w:rsidRPr="00C324BE">
        <w:rPr>
          <w:rFonts w:ascii="Arial" w:hAnsi="Arial" w:cs="Arial"/>
          <w:sz w:val="20"/>
          <w:szCs w:val="20"/>
        </w:rPr>
        <w:t>phải</w:t>
      </w:r>
      <w:r w:rsidR="004971F2" w:rsidRPr="00C324BE">
        <w:rPr>
          <w:rFonts w:ascii="Arial" w:hAnsi="Arial" w:cs="Arial"/>
          <w:sz w:val="20"/>
          <w:szCs w:val="20"/>
        </w:rPr>
        <w:t xml:space="preserve"> tạm ứng lớn hơn nhưng không vượt quá dự toán năm </w:t>
      </w:r>
      <w:r w:rsidR="00572685" w:rsidRPr="00C324BE">
        <w:rPr>
          <w:rFonts w:ascii="Arial" w:hAnsi="Arial" w:cs="Arial"/>
          <w:sz w:val="20"/>
          <w:szCs w:val="20"/>
        </w:rPr>
        <w:t>được</w:t>
      </w:r>
      <w:r w:rsidR="004971F2" w:rsidRPr="00C324BE">
        <w:rPr>
          <w:rFonts w:ascii="Arial" w:hAnsi="Arial" w:cs="Arial"/>
          <w:sz w:val="20"/>
          <w:szCs w:val="20"/>
        </w:rPr>
        <w:t xml:space="preserve"> </w:t>
      </w:r>
      <w:r w:rsidRPr="00C324BE">
        <w:rPr>
          <w:rFonts w:ascii="Arial" w:hAnsi="Arial" w:cs="Arial"/>
          <w:sz w:val="20"/>
          <w:szCs w:val="20"/>
        </w:rPr>
        <w:t>cấp</w:t>
      </w:r>
      <w:r w:rsidR="004971F2" w:rsidRPr="00C324BE">
        <w:rPr>
          <w:rFonts w:ascii="Arial" w:hAnsi="Arial" w:cs="Arial"/>
          <w:sz w:val="20"/>
          <w:szCs w:val="20"/>
        </w:rPr>
        <w:t xml:space="preserve"> có </w:t>
      </w:r>
      <w:r w:rsidR="00572685" w:rsidRPr="00C324BE">
        <w:rPr>
          <w:rFonts w:ascii="Arial" w:hAnsi="Arial" w:cs="Arial"/>
          <w:sz w:val="20"/>
          <w:szCs w:val="20"/>
        </w:rPr>
        <w:t>thẩm quyền</w:t>
      </w:r>
      <w:r w:rsidR="004971F2" w:rsidRPr="00C324BE">
        <w:rPr>
          <w:rFonts w:ascii="Arial" w:hAnsi="Arial" w:cs="Arial"/>
          <w:sz w:val="20"/>
          <w:szCs w:val="20"/>
        </w:rPr>
        <w:t xml:space="preserve"> phê duyệt cho khoản chi đó.</w:t>
      </w:r>
    </w:p>
    <w:p w:rsidR="00B40AF6" w:rsidRPr="00C324BE" w:rsidRDefault="008E42E3" w:rsidP="00C324BE">
      <w:pPr>
        <w:pStyle w:val="Vnbnnidung0"/>
        <w:tabs>
          <w:tab w:val="left" w:pos="1076"/>
        </w:tabs>
        <w:spacing w:after="120" w:line="240" w:lineRule="auto"/>
        <w:ind w:firstLine="720"/>
        <w:jc w:val="both"/>
        <w:rPr>
          <w:rFonts w:ascii="Arial" w:hAnsi="Arial" w:cs="Arial"/>
          <w:sz w:val="20"/>
          <w:szCs w:val="20"/>
        </w:rPr>
      </w:pPr>
      <w:bookmarkStart w:id="91" w:name="bookmark90"/>
      <w:bookmarkEnd w:id="91"/>
      <w:r w:rsidRPr="00C324BE">
        <w:rPr>
          <w:rFonts w:ascii="Arial" w:hAnsi="Arial" w:cs="Arial"/>
          <w:sz w:val="20"/>
          <w:szCs w:val="20"/>
          <w:lang w:val="en-US"/>
        </w:rPr>
        <w:t xml:space="preserve">b) </w:t>
      </w:r>
      <w:r w:rsidR="004971F2" w:rsidRPr="00C324BE">
        <w:rPr>
          <w:rFonts w:ascii="Arial" w:hAnsi="Arial" w:cs="Arial"/>
          <w:sz w:val="20"/>
          <w:szCs w:val="20"/>
        </w:rPr>
        <w:t xml:space="preserve">Đối với các trường hợp </w:t>
      </w:r>
      <w:r w:rsidRPr="00C324BE">
        <w:rPr>
          <w:rFonts w:ascii="Arial" w:hAnsi="Arial" w:cs="Arial"/>
          <w:sz w:val="20"/>
          <w:szCs w:val="20"/>
          <w:lang w:val="en-US"/>
        </w:rPr>
        <w:t>đ</w:t>
      </w:r>
      <w:r w:rsidR="004971F2" w:rsidRPr="00C324BE">
        <w:rPr>
          <w:rFonts w:ascii="Arial" w:hAnsi="Arial" w:cs="Arial"/>
          <w:sz w:val="20"/>
          <w:szCs w:val="20"/>
        </w:rPr>
        <w:t>ặc thù khác có hướng dẫn riêng của cơ quan nhà nước có th</w:t>
      </w:r>
      <w:r w:rsidRPr="00C324BE">
        <w:rPr>
          <w:rFonts w:ascii="Arial" w:hAnsi="Arial" w:cs="Arial"/>
          <w:sz w:val="20"/>
          <w:szCs w:val="20"/>
          <w:lang w:val="en-US"/>
        </w:rPr>
        <w:t>ẩ</w:t>
      </w:r>
      <w:r w:rsidR="004971F2" w:rsidRPr="00C324BE">
        <w:rPr>
          <w:rFonts w:ascii="Arial" w:hAnsi="Arial" w:cs="Arial"/>
          <w:sz w:val="20"/>
          <w:szCs w:val="20"/>
        </w:rPr>
        <w:t xml:space="preserve">m quyền, việc tạm ứng </w:t>
      </w:r>
      <w:r w:rsidR="00572685" w:rsidRPr="00C324BE">
        <w:rPr>
          <w:rFonts w:ascii="Arial" w:hAnsi="Arial" w:cs="Arial"/>
          <w:sz w:val="20"/>
          <w:szCs w:val="20"/>
        </w:rPr>
        <w:t>được</w:t>
      </w:r>
      <w:r w:rsidR="004971F2" w:rsidRPr="00C324BE">
        <w:rPr>
          <w:rFonts w:ascii="Arial" w:hAnsi="Arial" w:cs="Arial"/>
          <w:sz w:val="20"/>
          <w:szCs w:val="20"/>
        </w:rPr>
        <w:t xml:space="preserve"> thực hiện trong phạm v</w:t>
      </w:r>
      <w:r w:rsidR="00956304">
        <w:rPr>
          <w:rFonts w:ascii="Arial" w:hAnsi="Arial" w:cs="Arial"/>
          <w:sz w:val="20"/>
          <w:szCs w:val="20"/>
        </w:rPr>
        <w:t>i dự toán được giao, theo hợp đồ</w:t>
      </w:r>
      <w:r w:rsidR="004971F2" w:rsidRPr="00C324BE">
        <w:rPr>
          <w:rFonts w:ascii="Arial" w:hAnsi="Arial" w:cs="Arial"/>
          <w:sz w:val="20"/>
          <w:szCs w:val="20"/>
        </w:rPr>
        <w:t>ng ký k</w:t>
      </w:r>
      <w:r w:rsidRPr="00C324BE">
        <w:rPr>
          <w:rFonts w:ascii="Arial" w:hAnsi="Arial" w:cs="Arial"/>
          <w:sz w:val="20"/>
          <w:szCs w:val="20"/>
          <w:lang w:val="en-US"/>
        </w:rPr>
        <w:t>ế</w:t>
      </w:r>
      <w:r w:rsidR="004971F2" w:rsidRPr="00C324BE">
        <w:rPr>
          <w:rFonts w:ascii="Arial" w:hAnsi="Arial" w:cs="Arial"/>
          <w:sz w:val="20"/>
          <w:szCs w:val="20"/>
        </w:rPr>
        <w:t>t gi</w:t>
      </w:r>
      <w:r w:rsidRPr="00C324BE">
        <w:rPr>
          <w:rFonts w:ascii="Arial" w:hAnsi="Arial" w:cs="Arial"/>
          <w:sz w:val="20"/>
          <w:szCs w:val="20"/>
          <w:lang w:val="en-US"/>
        </w:rPr>
        <w:t>ữ</w:t>
      </w:r>
      <w:r w:rsidR="004971F2" w:rsidRPr="00C324BE">
        <w:rPr>
          <w:rFonts w:ascii="Arial" w:hAnsi="Arial" w:cs="Arial"/>
          <w:sz w:val="20"/>
          <w:szCs w:val="20"/>
        </w:rPr>
        <w:t>a đơn vị sử dụng ngân sách v</w:t>
      </w:r>
      <w:r w:rsidRPr="00C324BE">
        <w:rPr>
          <w:rFonts w:ascii="Arial" w:hAnsi="Arial" w:cs="Arial"/>
          <w:sz w:val="20"/>
          <w:szCs w:val="20"/>
          <w:lang w:val="en-US"/>
        </w:rPr>
        <w:t>à</w:t>
      </w:r>
      <w:r w:rsidR="004971F2" w:rsidRPr="00C324BE">
        <w:rPr>
          <w:rFonts w:ascii="Arial" w:hAnsi="Arial" w:cs="Arial"/>
          <w:sz w:val="20"/>
          <w:szCs w:val="20"/>
        </w:rPr>
        <w:t xml:space="preserve"> nh</w:t>
      </w:r>
      <w:r w:rsidRPr="00C324BE">
        <w:rPr>
          <w:rFonts w:ascii="Arial" w:hAnsi="Arial" w:cs="Arial"/>
          <w:sz w:val="20"/>
          <w:szCs w:val="20"/>
          <w:lang w:val="en-US"/>
        </w:rPr>
        <w:t>à</w:t>
      </w:r>
      <w:r w:rsidR="004971F2" w:rsidRPr="00C324BE">
        <w:rPr>
          <w:rFonts w:ascii="Arial" w:hAnsi="Arial" w:cs="Arial"/>
          <w:sz w:val="20"/>
          <w:szCs w:val="20"/>
        </w:rPr>
        <w:t xml:space="preserve"> cung </w:t>
      </w:r>
      <w:r w:rsidRPr="00C324BE">
        <w:rPr>
          <w:rFonts w:ascii="Arial" w:hAnsi="Arial" w:cs="Arial"/>
          <w:sz w:val="20"/>
          <w:szCs w:val="20"/>
        </w:rPr>
        <w:t>cấp</w:t>
      </w:r>
      <w:r w:rsidR="004971F2" w:rsidRPr="00C324BE">
        <w:rPr>
          <w:rFonts w:ascii="Arial" w:hAnsi="Arial" w:cs="Arial"/>
          <w:sz w:val="20"/>
          <w:szCs w:val="20"/>
        </w:rPr>
        <w:t xml:space="preserve"> và theo quyết định của cấp có thẩm quyền.</w:t>
      </w:r>
    </w:p>
    <w:p w:rsidR="00B40AF6" w:rsidRPr="00C324BE" w:rsidRDefault="008E42E3" w:rsidP="00C324BE">
      <w:pPr>
        <w:pStyle w:val="Vnbnnidung0"/>
        <w:tabs>
          <w:tab w:val="left" w:pos="1259"/>
        </w:tabs>
        <w:spacing w:after="120" w:line="240" w:lineRule="auto"/>
        <w:ind w:firstLine="720"/>
        <w:jc w:val="both"/>
        <w:rPr>
          <w:rFonts w:ascii="Arial" w:hAnsi="Arial" w:cs="Arial"/>
          <w:sz w:val="20"/>
          <w:szCs w:val="20"/>
        </w:rPr>
      </w:pPr>
      <w:bookmarkStart w:id="92" w:name="bookmark91"/>
      <w:bookmarkEnd w:id="92"/>
      <w:r w:rsidRPr="00C324BE">
        <w:rPr>
          <w:rFonts w:ascii="Arial" w:hAnsi="Arial" w:cs="Arial"/>
          <w:sz w:val="20"/>
          <w:szCs w:val="20"/>
          <w:lang w:val="en-US"/>
        </w:rPr>
        <w:t xml:space="preserve">3.2. </w:t>
      </w:r>
      <w:r w:rsidR="0086291A" w:rsidRPr="00C324BE">
        <w:rPr>
          <w:rFonts w:ascii="Arial" w:hAnsi="Arial" w:cs="Arial"/>
          <w:sz w:val="20"/>
          <w:szCs w:val="20"/>
        </w:rPr>
        <w:t>Đối với</w:t>
      </w:r>
      <w:r w:rsidR="004971F2" w:rsidRPr="00C324BE">
        <w:rPr>
          <w:rFonts w:ascii="Arial" w:hAnsi="Arial" w:cs="Arial"/>
          <w:sz w:val="20"/>
          <w:szCs w:val="20"/>
        </w:rPr>
        <w:t xml:space="preserve"> nh</w:t>
      </w:r>
      <w:r w:rsidRPr="00C324BE">
        <w:rPr>
          <w:rFonts w:ascii="Arial" w:hAnsi="Arial" w:cs="Arial"/>
          <w:sz w:val="20"/>
          <w:szCs w:val="20"/>
          <w:lang w:val="en-US"/>
        </w:rPr>
        <w:t>ữ</w:t>
      </w:r>
      <w:r w:rsidR="004971F2" w:rsidRPr="00C324BE">
        <w:rPr>
          <w:rFonts w:ascii="Arial" w:hAnsi="Arial" w:cs="Arial"/>
          <w:sz w:val="20"/>
          <w:szCs w:val="20"/>
        </w:rPr>
        <w:t>ng khoản</w:t>
      </w:r>
      <w:r w:rsidRPr="00C324BE">
        <w:rPr>
          <w:rFonts w:ascii="Arial" w:hAnsi="Arial" w:cs="Arial"/>
          <w:sz w:val="20"/>
          <w:szCs w:val="20"/>
        </w:rPr>
        <w:t xml:space="preserve"> chi không có hợp đồ</w:t>
      </w:r>
      <w:r w:rsidR="004971F2" w:rsidRPr="00C324BE">
        <w:rPr>
          <w:rFonts w:ascii="Arial" w:hAnsi="Arial" w:cs="Arial"/>
          <w:sz w:val="20"/>
          <w:szCs w:val="20"/>
        </w:rPr>
        <w:t xml:space="preserve">ng và </w:t>
      </w:r>
      <w:r w:rsidRPr="00C324BE">
        <w:rPr>
          <w:rFonts w:ascii="Arial" w:hAnsi="Arial" w:cs="Arial"/>
          <w:sz w:val="20"/>
          <w:szCs w:val="20"/>
        </w:rPr>
        <w:t>những</w:t>
      </w:r>
      <w:r w:rsidR="004971F2" w:rsidRPr="00C324BE">
        <w:rPr>
          <w:rFonts w:ascii="Arial" w:hAnsi="Arial" w:cs="Arial"/>
          <w:sz w:val="20"/>
          <w:szCs w:val="20"/>
        </w:rPr>
        <w:t xml:space="preserve"> khoản chi có giá trị hợp đồng không vượt quá 50 triệu đồng: Mức tạm ứng theo đề nghị </w:t>
      </w:r>
      <w:r w:rsidR="006C4C83" w:rsidRPr="00C324BE">
        <w:rPr>
          <w:rFonts w:ascii="Arial" w:hAnsi="Arial" w:cs="Arial"/>
          <w:sz w:val="20"/>
          <w:szCs w:val="20"/>
        </w:rPr>
        <w:t>của</w:t>
      </w:r>
      <w:r w:rsidR="004971F2" w:rsidRPr="00C324BE">
        <w:rPr>
          <w:rFonts w:ascii="Arial" w:hAnsi="Arial" w:cs="Arial"/>
          <w:sz w:val="20"/>
          <w:szCs w:val="20"/>
        </w:rPr>
        <w:t xml:space="preserve"> dem vị sử dụng ngân sách và trong phạm vi dự toán </w:t>
      </w:r>
      <w:r w:rsidR="00572685" w:rsidRPr="00C324BE">
        <w:rPr>
          <w:rFonts w:ascii="Arial" w:hAnsi="Arial" w:cs="Arial"/>
          <w:sz w:val="20"/>
          <w:szCs w:val="20"/>
        </w:rPr>
        <w:t>được</w:t>
      </w:r>
      <w:r w:rsidR="004971F2" w:rsidRPr="00C324BE">
        <w:rPr>
          <w:rFonts w:ascii="Arial" w:hAnsi="Arial" w:cs="Arial"/>
          <w:sz w:val="20"/>
          <w:szCs w:val="20"/>
        </w:rPr>
        <w:t xml:space="preserve"> giao. Đơn vị sử dụ</w:t>
      </w:r>
      <w:r w:rsidRPr="00C324BE">
        <w:rPr>
          <w:rFonts w:ascii="Arial" w:hAnsi="Arial" w:cs="Arial"/>
          <w:sz w:val="20"/>
          <w:szCs w:val="20"/>
        </w:rPr>
        <w:t>ng ngân sách chịu trách nhiệm về</w:t>
      </w:r>
      <w:r w:rsidR="004971F2" w:rsidRPr="00C324BE">
        <w:rPr>
          <w:rFonts w:ascii="Arial" w:hAnsi="Arial" w:cs="Arial"/>
          <w:sz w:val="20"/>
          <w:szCs w:val="20"/>
        </w:rPr>
        <w:t xml:space="preserve"> mức đề nghị tạm ứng theo đúng </w:t>
      </w:r>
      <w:r w:rsidR="0086291A" w:rsidRPr="00C324BE">
        <w:rPr>
          <w:rFonts w:ascii="Arial" w:hAnsi="Arial" w:cs="Arial"/>
          <w:sz w:val="20"/>
          <w:szCs w:val="20"/>
        </w:rPr>
        <w:t>quy định</w:t>
      </w:r>
      <w:r w:rsidR="004971F2" w:rsidRPr="00C324BE">
        <w:rPr>
          <w:rFonts w:ascii="Arial" w:hAnsi="Arial" w:cs="Arial"/>
          <w:sz w:val="20"/>
          <w:szCs w:val="20"/>
        </w:rPr>
        <w:t>.</w:t>
      </w:r>
    </w:p>
    <w:p w:rsidR="00B40AF6" w:rsidRPr="00C324BE" w:rsidRDefault="008E42E3" w:rsidP="00C324BE">
      <w:pPr>
        <w:pStyle w:val="Vnbnnidung0"/>
        <w:tabs>
          <w:tab w:val="left" w:pos="1050"/>
        </w:tabs>
        <w:spacing w:after="120" w:line="240" w:lineRule="auto"/>
        <w:ind w:firstLine="720"/>
        <w:jc w:val="both"/>
        <w:rPr>
          <w:rFonts w:ascii="Arial" w:hAnsi="Arial" w:cs="Arial"/>
          <w:sz w:val="20"/>
          <w:szCs w:val="20"/>
        </w:rPr>
      </w:pPr>
      <w:bookmarkStart w:id="93" w:name="bookmark92"/>
      <w:bookmarkEnd w:id="93"/>
      <w:r w:rsidRPr="00C324BE">
        <w:rPr>
          <w:rFonts w:ascii="Arial" w:hAnsi="Arial" w:cs="Arial"/>
          <w:sz w:val="20"/>
          <w:szCs w:val="20"/>
          <w:lang w:val="en-US"/>
        </w:rPr>
        <w:t xml:space="preserve">4. </w:t>
      </w:r>
      <w:r w:rsidR="004971F2" w:rsidRPr="00C324BE">
        <w:rPr>
          <w:rFonts w:ascii="Arial" w:hAnsi="Arial" w:cs="Arial"/>
          <w:sz w:val="20"/>
          <w:szCs w:val="20"/>
        </w:rPr>
        <w:t xml:space="preserve">Thanh toán tạm ứng: Đơn vị sử dụng ngân sách </w:t>
      </w:r>
      <w:r w:rsidRPr="00C324BE">
        <w:rPr>
          <w:rFonts w:ascii="Arial" w:hAnsi="Arial" w:cs="Arial"/>
          <w:sz w:val="20"/>
          <w:szCs w:val="20"/>
        </w:rPr>
        <w:t>phải</w:t>
      </w:r>
      <w:r w:rsidR="004971F2" w:rsidRPr="00C324BE">
        <w:rPr>
          <w:rFonts w:ascii="Arial" w:hAnsi="Arial" w:cs="Arial"/>
          <w:sz w:val="20"/>
          <w:szCs w:val="20"/>
        </w:rPr>
        <w:t xml:space="preserve"> thực hiện thanh toán tạm ứng với Kho bạc Nhà nước nơi giao dịch cụ th</w:t>
      </w:r>
      <w:r w:rsidRPr="00C324BE">
        <w:rPr>
          <w:rFonts w:ascii="Arial" w:hAnsi="Arial" w:cs="Arial"/>
          <w:sz w:val="20"/>
          <w:szCs w:val="20"/>
          <w:lang w:val="en-US"/>
        </w:rPr>
        <w:t>ể</w:t>
      </w:r>
      <w:r w:rsidR="004971F2" w:rsidRPr="00C324BE">
        <w:rPr>
          <w:rFonts w:ascii="Arial" w:hAnsi="Arial" w:cs="Arial"/>
          <w:sz w:val="20"/>
          <w:szCs w:val="20"/>
        </w:rPr>
        <w:t xml:space="preserve"> như sau:</w:t>
      </w:r>
    </w:p>
    <w:p w:rsidR="00B40AF6" w:rsidRPr="00C324BE" w:rsidRDefault="008E42E3" w:rsidP="00C324BE">
      <w:pPr>
        <w:pStyle w:val="Vnbnnidung0"/>
        <w:tabs>
          <w:tab w:val="left" w:pos="1259"/>
        </w:tabs>
        <w:spacing w:after="120" w:line="240" w:lineRule="auto"/>
        <w:ind w:firstLine="720"/>
        <w:jc w:val="both"/>
        <w:rPr>
          <w:rFonts w:ascii="Arial" w:hAnsi="Arial" w:cs="Arial"/>
          <w:sz w:val="20"/>
          <w:szCs w:val="20"/>
        </w:rPr>
      </w:pPr>
      <w:bookmarkStart w:id="94" w:name="bookmark93"/>
      <w:bookmarkEnd w:id="94"/>
      <w:r w:rsidRPr="00C324BE">
        <w:rPr>
          <w:rFonts w:ascii="Arial" w:hAnsi="Arial" w:cs="Arial"/>
          <w:sz w:val="20"/>
          <w:szCs w:val="20"/>
          <w:lang w:val="en-US"/>
        </w:rPr>
        <w:t xml:space="preserve">4.1. </w:t>
      </w:r>
      <w:r w:rsidR="004971F2" w:rsidRPr="00C324BE">
        <w:rPr>
          <w:rFonts w:ascii="Arial" w:hAnsi="Arial" w:cs="Arial"/>
          <w:sz w:val="20"/>
          <w:szCs w:val="20"/>
        </w:rPr>
        <w:t xml:space="preserve">Đối với các khoản chi không có hợp đồng hoặc khoản chi không </w:t>
      </w:r>
      <w:r w:rsidRPr="00C324BE">
        <w:rPr>
          <w:rFonts w:ascii="Arial" w:hAnsi="Arial" w:cs="Arial"/>
          <w:sz w:val="20"/>
          <w:szCs w:val="20"/>
        </w:rPr>
        <w:t>phải</w:t>
      </w:r>
      <w:r w:rsidR="004971F2" w:rsidRPr="00C324BE">
        <w:rPr>
          <w:rFonts w:ascii="Arial" w:hAnsi="Arial" w:cs="Arial"/>
          <w:sz w:val="20"/>
          <w:szCs w:val="20"/>
        </w:rPr>
        <w:t xml:space="preserve"> gửi hợp </w:t>
      </w:r>
      <w:r w:rsidR="00956304">
        <w:rPr>
          <w:rFonts w:ascii="Arial" w:hAnsi="Arial" w:cs="Arial"/>
          <w:sz w:val="20"/>
          <w:szCs w:val="20"/>
          <w:lang w:val="en-US"/>
        </w:rPr>
        <w:t>đồng đến</w:t>
      </w:r>
      <w:r w:rsidR="004971F2" w:rsidRPr="00C324BE">
        <w:rPr>
          <w:rFonts w:ascii="Arial" w:hAnsi="Arial" w:cs="Arial"/>
          <w:sz w:val="20"/>
          <w:szCs w:val="20"/>
        </w:rPr>
        <w:t xml:space="preserve"> Kho bạc Nhà nước, đơn vị </w:t>
      </w:r>
      <w:r w:rsidR="0086291A" w:rsidRPr="00C324BE">
        <w:rPr>
          <w:rFonts w:ascii="Arial" w:hAnsi="Arial" w:cs="Arial"/>
          <w:sz w:val="20"/>
          <w:szCs w:val="20"/>
        </w:rPr>
        <w:t>sử dụng</w:t>
      </w:r>
      <w:r w:rsidR="004971F2" w:rsidRPr="00C324BE">
        <w:rPr>
          <w:rFonts w:ascii="Arial" w:hAnsi="Arial" w:cs="Arial"/>
          <w:sz w:val="20"/>
          <w:szCs w:val="20"/>
        </w:rPr>
        <w:t xml:space="preserve"> ngân sách phải thanh toán tạm ứng chậm nhất với Kho bạc Nhà nước vào ngày cuối cùng </w:t>
      </w:r>
      <w:r w:rsidR="006C4C83" w:rsidRPr="00C324BE">
        <w:rPr>
          <w:rFonts w:ascii="Arial" w:hAnsi="Arial" w:cs="Arial"/>
          <w:sz w:val="20"/>
          <w:szCs w:val="20"/>
        </w:rPr>
        <w:t>của</w:t>
      </w:r>
      <w:r w:rsidR="004971F2" w:rsidRPr="00C324BE">
        <w:rPr>
          <w:rFonts w:ascii="Arial" w:hAnsi="Arial" w:cs="Arial"/>
          <w:sz w:val="20"/>
          <w:szCs w:val="20"/>
        </w:rPr>
        <w:t xml:space="preserve"> tháng kế tiếp tháng tạm ứng (trừ khoản chi trợ cấp, phụ cấp theo </w:t>
      </w:r>
      <w:r w:rsidR="0086291A" w:rsidRPr="00C324BE">
        <w:rPr>
          <w:rFonts w:ascii="Arial" w:hAnsi="Arial" w:cs="Arial"/>
          <w:sz w:val="20"/>
          <w:szCs w:val="20"/>
        </w:rPr>
        <w:t>quy định</w:t>
      </w:r>
      <w:r w:rsidR="00956304">
        <w:rPr>
          <w:rFonts w:ascii="Arial" w:hAnsi="Arial" w:cs="Arial"/>
          <w:sz w:val="20"/>
          <w:szCs w:val="20"/>
        </w:rPr>
        <w:t xml:space="preserve"> tại Thông tư số</w:t>
      </w:r>
      <w:r w:rsidR="004971F2" w:rsidRPr="00C324BE">
        <w:rPr>
          <w:rFonts w:ascii="Arial" w:hAnsi="Arial" w:cs="Arial"/>
          <w:sz w:val="20"/>
          <w:szCs w:val="20"/>
        </w:rPr>
        <w:t xml:space="preserve"> 44/2022/TT-BTC và </w:t>
      </w:r>
      <w:r w:rsidR="0086291A" w:rsidRPr="00C324BE">
        <w:rPr>
          <w:rFonts w:ascii="Arial" w:hAnsi="Arial" w:cs="Arial"/>
          <w:sz w:val="20"/>
          <w:szCs w:val="20"/>
        </w:rPr>
        <w:t>Thông tư</w:t>
      </w:r>
      <w:r w:rsidR="004971F2" w:rsidRPr="00C324BE">
        <w:rPr>
          <w:rFonts w:ascii="Arial" w:hAnsi="Arial" w:cs="Arial"/>
          <w:sz w:val="20"/>
          <w:szCs w:val="20"/>
        </w:rPr>
        <w:t xml:space="preserve"> số 76/2021/TT-BTC).</w:t>
      </w:r>
    </w:p>
    <w:p w:rsidR="00B40AF6" w:rsidRPr="00C324BE" w:rsidRDefault="008E42E3" w:rsidP="00C324BE">
      <w:pPr>
        <w:pStyle w:val="Vnbnnidung0"/>
        <w:tabs>
          <w:tab w:val="left" w:pos="1253"/>
        </w:tabs>
        <w:spacing w:after="120" w:line="240" w:lineRule="auto"/>
        <w:ind w:firstLine="720"/>
        <w:jc w:val="both"/>
        <w:rPr>
          <w:rFonts w:ascii="Arial" w:hAnsi="Arial" w:cs="Arial"/>
          <w:sz w:val="20"/>
          <w:szCs w:val="20"/>
        </w:rPr>
      </w:pPr>
      <w:bookmarkStart w:id="95" w:name="bookmark94"/>
      <w:bookmarkEnd w:id="95"/>
      <w:r w:rsidRPr="00C324BE">
        <w:rPr>
          <w:rFonts w:ascii="Arial" w:hAnsi="Arial" w:cs="Arial"/>
          <w:sz w:val="20"/>
          <w:szCs w:val="20"/>
          <w:lang w:val="en-US"/>
        </w:rPr>
        <w:t xml:space="preserve">4.2. </w:t>
      </w:r>
      <w:r w:rsidR="004971F2" w:rsidRPr="00C324BE">
        <w:rPr>
          <w:rFonts w:ascii="Arial" w:hAnsi="Arial" w:cs="Arial"/>
          <w:sz w:val="20"/>
          <w:szCs w:val="20"/>
        </w:rPr>
        <w:t xml:space="preserve">Đối với các khoản chi </w:t>
      </w:r>
      <w:r w:rsidRPr="00C324BE">
        <w:rPr>
          <w:rFonts w:ascii="Arial" w:hAnsi="Arial" w:cs="Arial"/>
          <w:sz w:val="20"/>
          <w:szCs w:val="20"/>
          <w:lang w:val="en-US"/>
        </w:rPr>
        <w:t>phải gửi</w:t>
      </w:r>
      <w:r w:rsidR="004971F2" w:rsidRPr="00C324BE">
        <w:rPr>
          <w:rFonts w:ascii="Arial" w:hAnsi="Arial" w:cs="Arial"/>
          <w:sz w:val="20"/>
          <w:szCs w:val="20"/>
        </w:rPr>
        <w:t xml:space="preserve"> Hợp đồng đ</w:t>
      </w:r>
      <w:r w:rsidRPr="00C324BE">
        <w:rPr>
          <w:rFonts w:ascii="Arial" w:hAnsi="Arial" w:cs="Arial"/>
          <w:sz w:val="20"/>
          <w:szCs w:val="20"/>
          <w:lang w:val="en-US"/>
        </w:rPr>
        <w:t>ế</w:t>
      </w:r>
      <w:r w:rsidR="004971F2" w:rsidRPr="00C324BE">
        <w:rPr>
          <w:rFonts w:ascii="Arial" w:hAnsi="Arial" w:cs="Arial"/>
          <w:sz w:val="20"/>
          <w:szCs w:val="20"/>
        </w:rPr>
        <w:t xml:space="preserve">n Kho bạc Nhà nước (trường hợp hợp </w:t>
      </w:r>
      <w:r w:rsidRPr="00C324BE">
        <w:rPr>
          <w:rFonts w:ascii="Arial" w:hAnsi="Arial" w:cs="Arial"/>
          <w:sz w:val="20"/>
          <w:szCs w:val="20"/>
        </w:rPr>
        <w:t>đồng</w:t>
      </w:r>
      <w:r w:rsidR="004971F2" w:rsidRPr="00C324BE">
        <w:rPr>
          <w:rFonts w:ascii="Arial" w:hAnsi="Arial" w:cs="Arial"/>
          <w:sz w:val="20"/>
          <w:szCs w:val="20"/>
        </w:rPr>
        <w:t xml:space="preserve"> có giá trị trên 50 triệu </w:t>
      </w:r>
      <w:r w:rsidRPr="00C324BE">
        <w:rPr>
          <w:rFonts w:ascii="Arial" w:hAnsi="Arial" w:cs="Arial"/>
          <w:sz w:val="20"/>
          <w:szCs w:val="20"/>
        </w:rPr>
        <w:t>đồng</w:t>
      </w:r>
      <w:r w:rsidR="004971F2" w:rsidRPr="00C324BE">
        <w:rPr>
          <w:rFonts w:ascii="Arial" w:hAnsi="Arial" w:cs="Arial"/>
          <w:sz w:val="20"/>
          <w:szCs w:val="20"/>
        </w:rPr>
        <w:t xml:space="preserve">), đơn vị sử dụng ngân sách thanh toán tạm </w:t>
      </w:r>
      <w:r w:rsidRPr="00C324BE">
        <w:rPr>
          <w:rFonts w:ascii="Arial" w:hAnsi="Arial" w:cs="Arial"/>
          <w:sz w:val="20"/>
          <w:szCs w:val="20"/>
          <w:lang w:val="en-US"/>
        </w:rPr>
        <w:t>ứng bắt đầu ngay từ lần thanh toán khối</w:t>
      </w:r>
      <w:r w:rsidR="004971F2" w:rsidRPr="00C324BE">
        <w:rPr>
          <w:rFonts w:ascii="Arial" w:hAnsi="Arial" w:cs="Arial"/>
          <w:sz w:val="20"/>
          <w:szCs w:val="20"/>
        </w:rPr>
        <w:t xml:space="preserve"> lượng hoàn thành </w:t>
      </w:r>
      <w:r w:rsidRPr="00C324BE">
        <w:rPr>
          <w:rFonts w:ascii="Arial" w:hAnsi="Arial" w:cs="Arial"/>
          <w:sz w:val="20"/>
          <w:szCs w:val="20"/>
          <w:lang w:val="en-US"/>
        </w:rPr>
        <w:t>đầu tiên của Hợp đồng</w:t>
      </w:r>
      <w:r w:rsidRPr="00C324BE">
        <w:rPr>
          <w:rFonts w:ascii="Arial" w:hAnsi="Arial" w:cs="Arial"/>
          <w:sz w:val="20"/>
          <w:szCs w:val="20"/>
        </w:rPr>
        <w:t>, mức thanh toán tạm ứng từ</w:t>
      </w:r>
      <w:r w:rsidR="004971F2" w:rsidRPr="00C324BE">
        <w:rPr>
          <w:rFonts w:ascii="Arial" w:hAnsi="Arial" w:cs="Arial"/>
          <w:sz w:val="20"/>
          <w:szCs w:val="20"/>
        </w:rPr>
        <w:t xml:space="preserve">ng lần do </w:t>
      </w:r>
      <w:r w:rsidR="006C4C83" w:rsidRPr="00C324BE">
        <w:rPr>
          <w:rFonts w:ascii="Arial" w:hAnsi="Arial" w:cs="Arial"/>
          <w:sz w:val="20"/>
          <w:szCs w:val="20"/>
        </w:rPr>
        <w:t>đơn vị</w:t>
      </w:r>
      <w:r w:rsidR="004971F2" w:rsidRPr="00C324BE">
        <w:rPr>
          <w:rFonts w:ascii="Arial" w:hAnsi="Arial" w:cs="Arial"/>
          <w:sz w:val="20"/>
          <w:szCs w:val="20"/>
        </w:rPr>
        <w:t xml:space="preserve"> sử dụng ngân sách </w:t>
      </w:r>
      <w:r w:rsidRPr="00C324BE">
        <w:rPr>
          <w:rFonts w:ascii="Arial" w:hAnsi="Arial" w:cs="Arial"/>
          <w:sz w:val="20"/>
          <w:szCs w:val="20"/>
          <w:lang w:val="en-US"/>
        </w:rPr>
        <w:t>thống nhất với nhà</w:t>
      </w:r>
      <w:r w:rsidRPr="00C324BE">
        <w:rPr>
          <w:rFonts w:ascii="Arial" w:hAnsi="Arial" w:cs="Arial"/>
          <w:sz w:val="20"/>
          <w:szCs w:val="20"/>
        </w:rPr>
        <w:t xml:space="preserve"> cung cấp hàng hóa, dịch v</w:t>
      </w:r>
      <w:r w:rsidR="004971F2" w:rsidRPr="00C324BE">
        <w:rPr>
          <w:rFonts w:ascii="Arial" w:hAnsi="Arial" w:cs="Arial"/>
          <w:sz w:val="20"/>
          <w:szCs w:val="20"/>
        </w:rPr>
        <w:t xml:space="preserve">ụ và </w:t>
      </w:r>
      <w:r w:rsidR="0086291A" w:rsidRPr="00C324BE">
        <w:rPr>
          <w:rFonts w:ascii="Arial" w:hAnsi="Arial" w:cs="Arial"/>
          <w:sz w:val="20"/>
          <w:szCs w:val="20"/>
        </w:rPr>
        <w:t>quy định</w:t>
      </w:r>
      <w:r w:rsidRPr="00C324BE">
        <w:rPr>
          <w:rFonts w:ascii="Arial" w:hAnsi="Arial" w:cs="Arial"/>
          <w:sz w:val="20"/>
          <w:szCs w:val="20"/>
        </w:rPr>
        <w:t xml:space="preserve"> cụ thể trong H</w:t>
      </w:r>
      <w:r w:rsidR="004971F2" w:rsidRPr="00C324BE">
        <w:rPr>
          <w:rFonts w:ascii="Arial" w:hAnsi="Arial" w:cs="Arial"/>
          <w:sz w:val="20"/>
          <w:szCs w:val="20"/>
        </w:rPr>
        <w:t xml:space="preserve">ợp đồng, </w:t>
      </w:r>
      <w:r w:rsidR="00572685" w:rsidRPr="00C324BE">
        <w:rPr>
          <w:rFonts w:ascii="Arial" w:hAnsi="Arial" w:cs="Arial"/>
          <w:sz w:val="20"/>
          <w:szCs w:val="20"/>
        </w:rPr>
        <w:t>đảm bảo</w:t>
      </w:r>
      <w:r w:rsidR="004971F2" w:rsidRPr="00C324BE">
        <w:rPr>
          <w:rFonts w:ascii="Arial" w:hAnsi="Arial" w:cs="Arial"/>
          <w:sz w:val="20"/>
          <w:szCs w:val="20"/>
        </w:rPr>
        <w:t xml:space="preserve"> thanh toán h</w:t>
      </w:r>
      <w:r w:rsidRPr="00C324BE">
        <w:rPr>
          <w:rFonts w:ascii="Arial" w:hAnsi="Arial" w:cs="Arial"/>
          <w:sz w:val="20"/>
          <w:szCs w:val="20"/>
          <w:lang w:val="en-US"/>
        </w:rPr>
        <w:t>ế</w:t>
      </w:r>
      <w:r w:rsidR="004971F2" w:rsidRPr="00C324BE">
        <w:rPr>
          <w:rFonts w:ascii="Arial" w:hAnsi="Arial" w:cs="Arial"/>
          <w:sz w:val="20"/>
          <w:szCs w:val="20"/>
        </w:rPr>
        <w:t xml:space="preserve">t tạm ứng khi giá trị thanh toán (bao gồm cả tạm ứng và thanh toán khối lượng hoàn thành) đạt 80% giá trị </w:t>
      </w:r>
      <w:r w:rsidRPr="00C324BE">
        <w:rPr>
          <w:rFonts w:ascii="Arial" w:hAnsi="Arial" w:cs="Arial"/>
          <w:sz w:val="20"/>
          <w:szCs w:val="20"/>
        </w:rPr>
        <w:t>hợp đồng</w:t>
      </w:r>
      <w:r w:rsidR="004971F2" w:rsidRPr="00C324BE">
        <w:rPr>
          <w:rFonts w:ascii="Arial" w:hAnsi="Arial" w:cs="Arial"/>
          <w:sz w:val="20"/>
          <w:szCs w:val="20"/>
        </w:rPr>
        <w:t>.</w:t>
      </w:r>
    </w:p>
    <w:p w:rsidR="00B40AF6" w:rsidRPr="00C324BE" w:rsidRDefault="008E42E3" w:rsidP="00C324BE">
      <w:pPr>
        <w:pStyle w:val="Vnbnnidung0"/>
        <w:tabs>
          <w:tab w:val="left" w:pos="1253"/>
        </w:tabs>
        <w:spacing w:after="120" w:line="240" w:lineRule="auto"/>
        <w:ind w:firstLine="720"/>
        <w:jc w:val="both"/>
        <w:rPr>
          <w:rFonts w:ascii="Arial" w:hAnsi="Arial" w:cs="Arial"/>
          <w:sz w:val="20"/>
          <w:szCs w:val="20"/>
        </w:rPr>
      </w:pPr>
      <w:bookmarkStart w:id="96" w:name="bookmark95"/>
      <w:bookmarkEnd w:id="96"/>
      <w:r w:rsidRPr="00C324BE">
        <w:rPr>
          <w:rFonts w:ascii="Arial" w:hAnsi="Arial" w:cs="Arial"/>
          <w:sz w:val="20"/>
          <w:szCs w:val="20"/>
          <w:lang w:val="en-US"/>
        </w:rPr>
        <w:t xml:space="preserve">4.3. </w:t>
      </w:r>
      <w:r w:rsidRPr="00C324BE">
        <w:rPr>
          <w:rFonts w:ascii="Arial" w:hAnsi="Arial" w:cs="Arial"/>
          <w:sz w:val="20"/>
          <w:szCs w:val="20"/>
        </w:rPr>
        <w:t>Khi thanh toán tạm ứng,</w:t>
      </w:r>
      <w:r w:rsidR="004971F2" w:rsidRPr="00C324BE">
        <w:rPr>
          <w:rFonts w:ascii="Arial" w:hAnsi="Arial" w:cs="Arial"/>
          <w:sz w:val="20"/>
          <w:szCs w:val="20"/>
        </w:rPr>
        <w:t xml:space="preserve"> đơn vị </w:t>
      </w:r>
      <w:r w:rsidR="006C4C83" w:rsidRPr="00C324BE">
        <w:rPr>
          <w:rFonts w:ascii="Arial" w:hAnsi="Arial" w:cs="Arial"/>
          <w:sz w:val="20"/>
          <w:szCs w:val="20"/>
        </w:rPr>
        <w:t>Sử dụng</w:t>
      </w:r>
      <w:r w:rsidR="004971F2" w:rsidRPr="00C324BE">
        <w:rPr>
          <w:rFonts w:ascii="Arial" w:hAnsi="Arial" w:cs="Arial"/>
          <w:sz w:val="20"/>
          <w:szCs w:val="20"/>
        </w:rPr>
        <w:t xml:space="preserve"> ng</w:t>
      </w:r>
      <w:r w:rsidRPr="00C324BE">
        <w:rPr>
          <w:rFonts w:ascii="Arial" w:hAnsi="Arial" w:cs="Arial"/>
          <w:sz w:val="20"/>
          <w:szCs w:val="20"/>
          <w:lang w:val="en-US"/>
        </w:rPr>
        <w:t>â</w:t>
      </w:r>
      <w:r w:rsidRPr="00C324BE">
        <w:rPr>
          <w:rFonts w:ascii="Arial" w:hAnsi="Arial" w:cs="Arial"/>
          <w:sz w:val="20"/>
          <w:szCs w:val="20"/>
        </w:rPr>
        <w:t>n sách có trách nhi</w:t>
      </w:r>
      <w:r w:rsidR="004971F2" w:rsidRPr="00C324BE">
        <w:rPr>
          <w:rFonts w:ascii="Arial" w:hAnsi="Arial" w:cs="Arial"/>
          <w:sz w:val="20"/>
          <w:szCs w:val="20"/>
        </w:rPr>
        <w:t>ệm gửi đ</w:t>
      </w:r>
      <w:r w:rsidRPr="00C324BE">
        <w:rPr>
          <w:rFonts w:ascii="Arial" w:hAnsi="Arial" w:cs="Arial"/>
          <w:sz w:val="20"/>
          <w:szCs w:val="20"/>
          <w:lang w:val="en-US"/>
        </w:rPr>
        <w:t>ế</w:t>
      </w:r>
      <w:r w:rsidRPr="00C324BE">
        <w:rPr>
          <w:rFonts w:ascii="Arial" w:hAnsi="Arial" w:cs="Arial"/>
          <w:sz w:val="20"/>
          <w:szCs w:val="20"/>
        </w:rPr>
        <w:t>n Kho bạc Nhà nước Giấy đ</w:t>
      </w:r>
      <w:r w:rsidRPr="00C324BE">
        <w:rPr>
          <w:rFonts w:ascii="Arial" w:hAnsi="Arial" w:cs="Arial"/>
          <w:sz w:val="20"/>
          <w:szCs w:val="20"/>
          <w:lang w:val="en-US"/>
        </w:rPr>
        <w:t>ề</w:t>
      </w:r>
      <w:r w:rsidR="004971F2" w:rsidRPr="00C324BE">
        <w:rPr>
          <w:rFonts w:ascii="Arial" w:hAnsi="Arial" w:cs="Arial"/>
          <w:sz w:val="20"/>
          <w:szCs w:val="20"/>
        </w:rPr>
        <w:t xml:space="preserve"> nghị thanh toán </w:t>
      </w:r>
      <w:r w:rsidRPr="00C324BE">
        <w:rPr>
          <w:rFonts w:ascii="Arial" w:hAnsi="Arial" w:cs="Arial"/>
          <w:sz w:val="20"/>
          <w:szCs w:val="20"/>
        </w:rPr>
        <w:t>tạm ứng</w:t>
      </w:r>
      <w:r w:rsidR="004971F2" w:rsidRPr="00C324BE">
        <w:rPr>
          <w:rFonts w:ascii="Arial" w:hAnsi="Arial" w:cs="Arial"/>
          <w:sz w:val="20"/>
          <w:szCs w:val="20"/>
        </w:rPr>
        <w:t xml:space="preserve">; </w:t>
      </w:r>
      <w:r w:rsidRPr="00C324BE">
        <w:rPr>
          <w:rFonts w:ascii="Arial" w:hAnsi="Arial" w:cs="Arial"/>
          <w:sz w:val="20"/>
          <w:szCs w:val="20"/>
        </w:rPr>
        <w:t>Bả</w:t>
      </w:r>
      <w:r w:rsidR="006C4C83" w:rsidRPr="00C324BE">
        <w:rPr>
          <w:rFonts w:ascii="Arial" w:hAnsi="Arial" w:cs="Arial"/>
          <w:sz w:val="20"/>
          <w:szCs w:val="20"/>
        </w:rPr>
        <w:t>ng</w:t>
      </w:r>
      <w:r w:rsidR="004971F2" w:rsidRPr="00C324BE">
        <w:rPr>
          <w:rFonts w:ascii="Arial" w:hAnsi="Arial" w:cs="Arial"/>
          <w:sz w:val="20"/>
          <w:szCs w:val="20"/>
        </w:rPr>
        <w:t xml:space="preserve"> kê nội dung thanh toán/tạm ứng (</w:t>
      </w:r>
      <w:r w:rsidR="0086291A" w:rsidRPr="00C324BE">
        <w:rPr>
          <w:rFonts w:ascii="Arial" w:hAnsi="Arial" w:cs="Arial"/>
          <w:sz w:val="20"/>
          <w:szCs w:val="20"/>
        </w:rPr>
        <w:t>đối với</w:t>
      </w:r>
      <w:r w:rsidR="004971F2" w:rsidRPr="00C324BE">
        <w:rPr>
          <w:rFonts w:ascii="Arial" w:hAnsi="Arial" w:cs="Arial"/>
          <w:sz w:val="20"/>
          <w:szCs w:val="20"/>
        </w:rPr>
        <w:t xml:space="preserve"> </w:t>
      </w:r>
      <w:r w:rsidRPr="00C324BE">
        <w:rPr>
          <w:rFonts w:ascii="Arial" w:hAnsi="Arial" w:cs="Arial"/>
          <w:sz w:val="20"/>
          <w:szCs w:val="20"/>
        </w:rPr>
        <w:t>những</w:t>
      </w:r>
      <w:r w:rsidR="004971F2" w:rsidRPr="00C324BE">
        <w:rPr>
          <w:rFonts w:ascii="Arial" w:hAnsi="Arial" w:cs="Arial"/>
          <w:sz w:val="20"/>
          <w:szCs w:val="20"/>
        </w:rPr>
        <w:t xml:space="preserve"> khoản chi không có </w:t>
      </w:r>
      <w:r w:rsidRPr="00C324BE">
        <w:rPr>
          <w:rFonts w:ascii="Arial" w:hAnsi="Arial" w:cs="Arial"/>
          <w:sz w:val="20"/>
          <w:szCs w:val="20"/>
        </w:rPr>
        <w:t>hợp đồng</w:t>
      </w:r>
      <w:r w:rsidR="004971F2" w:rsidRPr="00C324BE">
        <w:rPr>
          <w:rFonts w:ascii="Arial" w:hAnsi="Arial" w:cs="Arial"/>
          <w:sz w:val="20"/>
          <w:szCs w:val="20"/>
        </w:rPr>
        <w:t xml:space="preserve"> hoặc </w:t>
      </w:r>
      <w:r w:rsidRPr="00C324BE">
        <w:rPr>
          <w:rFonts w:ascii="Arial" w:hAnsi="Arial" w:cs="Arial"/>
          <w:sz w:val="20"/>
          <w:szCs w:val="20"/>
        </w:rPr>
        <w:t>những</w:t>
      </w:r>
      <w:r w:rsidR="004971F2" w:rsidRPr="00C324BE">
        <w:rPr>
          <w:rFonts w:ascii="Arial" w:hAnsi="Arial" w:cs="Arial"/>
          <w:sz w:val="20"/>
          <w:szCs w:val="20"/>
        </w:rPr>
        <w:t xml:space="preserve"> khoản chi có </w:t>
      </w:r>
      <w:r w:rsidRPr="00C324BE">
        <w:rPr>
          <w:rFonts w:ascii="Arial" w:hAnsi="Arial" w:cs="Arial"/>
          <w:sz w:val="20"/>
          <w:szCs w:val="20"/>
          <w:lang w:val="en-US"/>
        </w:rPr>
        <w:t>hợp đồng</w:t>
      </w:r>
      <w:r w:rsidR="004971F2" w:rsidRPr="00C324BE">
        <w:rPr>
          <w:rFonts w:ascii="Arial" w:hAnsi="Arial" w:cs="Arial"/>
          <w:sz w:val="20"/>
          <w:szCs w:val="20"/>
        </w:rPr>
        <w:t xml:space="preserve"> v</w:t>
      </w:r>
      <w:r w:rsidRPr="00C324BE">
        <w:rPr>
          <w:rFonts w:ascii="Arial" w:hAnsi="Arial" w:cs="Arial"/>
          <w:sz w:val="20"/>
          <w:szCs w:val="20"/>
        </w:rPr>
        <w:t>ới giá trị không quá 50 triệu đồng); Các hồ</w:t>
      </w:r>
      <w:r w:rsidR="004971F2" w:rsidRPr="00C324BE">
        <w:rPr>
          <w:rFonts w:ascii="Arial" w:hAnsi="Arial" w:cs="Arial"/>
          <w:sz w:val="20"/>
          <w:szCs w:val="20"/>
        </w:rPr>
        <w:t xml:space="preserve"> sơ, chứng từ tương ứng </w:t>
      </w:r>
      <w:r w:rsidRPr="00C324BE">
        <w:rPr>
          <w:rFonts w:ascii="Arial" w:hAnsi="Arial" w:cs="Arial"/>
          <w:sz w:val="20"/>
          <w:szCs w:val="20"/>
        </w:rPr>
        <w:t>có</w:t>
      </w:r>
      <w:r w:rsidR="004971F2" w:rsidRPr="00C324BE">
        <w:rPr>
          <w:rFonts w:ascii="Arial" w:hAnsi="Arial" w:cs="Arial"/>
          <w:sz w:val="20"/>
          <w:szCs w:val="20"/>
        </w:rPr>
        <w:t xml:space="preserve"> liên quan theo </w:t>
      </w:r>
      <w:r w:rsidR="0086291A" w:rsidRPr="00C324BE">
        <w:rPr>
          <w:rFonts w:ascii="Arial" w:hAnsi="Arial" w:cs="Arial"/>
          <w:sz w:val="20"/>
          <w:szCs w:val="20"/>
        </w:rPr>
        <w:t>quy định</w:t>
      </w:r>
      <w:r w:rsidR="004971F2" w:rsidRPr="00C324BE">
        <w:rPr>
          <w:rFonts w:ascii="Arial" w:hAnsi="Arial" w:cs="Arial"/>
          <w:sz w:val="20"/>
          <w:szCs w:val="20"/>
        </w:rPr>
        <w:t xml:space="preserve"> đ</w:t>
      </w:r>
      <w:r w:rsidRPr="00C324BE">
        <w:rPr>
          <w:rFonts w:ascii="Arial" w:hAnsi="Arial" w:cs="Arial"/>
          <w:sz w:val="20"/>
          <w:szCs w:val="20"/>
          <w:lang w:val="en-US"/>
        </w:rPr>
        <w:t>ể</w:t>
      </w:r>
      <w:r w:rsidR="004971F2" w:rsidRPr="00C324BE">
        <w:rPr>
          <w:rFonts w:ascii="Arial" w:hAnsi="Arial" w:cs="Arial"/>
          <w:sz w:val="20"/>
          <w:szCs w:val="20"/>
        </w:rPr>
        <w:t xml:space="preserve"> Kho bạc Nhà nước </w:t>
      </w:r>
      <w:r w:rsidR="0086291A" w:rsidRPr="00C324BE">
        <w:rPr>
          <w:rFonts w:ascii="Arial" w:hAnsi="Arial" w:cs="Arial"/>
          <w:sz w:val="20"/>
          <w:szCs w:val="20"/>
        </w:rPr>
        <w:t>kiểm soát</w:t>
      </w:r>
      <w:r w:rsidR="004971F2" w:rsidRPr="00C324BE">
        <w:rPr>
          <w:rFonts w:ascii="Arial" w:hAnsi="Arial" w:cs="Arial"/>
          <w:sz w:val="20"/>
          <w:szCs w:val="20"/>
        </w:rPr>
        <w:t xml:space="preserve">, thanh toán (trừ các </w:t>
      </w:r>
      <w:r w:rsidRPr="00C324BE">
        <w:rPr>
          <w:rFonts w:ascii="Arial" w:hAnsi="Arial" w:cs="Arial"/>
          <w:sz w:val="20"/>
          <w:szCs w:val="20"/>
          <w:lang w:val="en-US"/>
        </w:rPr>
        <w:t>hồ sơ đã</w:t>
      </w:r>
      <w:r w:rsidR="004971F2" w:rsidRPr="00C324BE">
        <w:rPr>
          <w:rFonts w:ascii="Arial" w:hAnsi="Arial" w:cs="Arial"/>
          <w:sz w:val="20"/>
          <w:szCs w:val="20"/>
        </w:rPr>
        <w:t xml:space="preserve"> gửi khi tạm ứng).</w:t>
      </w:r>
    </w:p>
    <w:p w:rsidR="00B40AF6" w:rsidRPr="00C324BE" w:rsidRDefault="005302C4" w:rsidP="00C324BE">
      <w:pPr>
        <w:pStyle w:val="Vnbnnidung0"/>
        <w:tabs>
          <w:tab w:val="left" w:pos="1056"/>
        </w:tabs>
        <w:spacing w:after="120" w:line="240" w:lineRule="auto"/>
        <w:ind w:firstLine="720"/>
        <w:jc w:val="both"/>
        <w:rPr>
          <w:rFonts w:ascii="Arial" w:hAnsi="Arial" w:cs="Arial"/>
          <w:sz w:val="20"/>
          <w:szCs w:val="20"/>
        </w:rPr>
      </w:pPr>
      <w:bookmarkStart w:id="97" w:name="bookmark96"/>
      <w:bookmarkEnd w:id="97"/>
      <w:r w:rsidRPr="00C324BE">
        <w:rPr>
          <w:rFonts w:ascii="Arial" w:hAnsi="Arial" w:cs="Arial"/>
          <w:sz w:val="20"/>
          <w:szCs w:val="20"/>
          <w:lang w:val="en-US"/>
        </w:rPr>
        <w:t xml:space="preserve">a) </w:t>
      </w:r>
      <w:r w:rsidRPr="00C324BE">
        <w:rPr>
          <w:rFonts w:ascii="Arial" w:hAnsi="Arial" w:cs="Arial"/>
          <w:sz w:val="20"/>
          <w:szCs w:val="20"/>
        </w:rPr>
        <w:t>Trường hợp đủ</w:t>
      </w:r>
      <w:r w:rsidR="004971F2" w:rsidRPr="00C324BE">
        <w:rPr>
          <w:rFonts w:ascii="Arial" w:hAnsi="Arial" w:cs="Arial"/>
          <w:sz w:val="20"/>
          <w:szCs w:val="20"/>
        </w:rPr>
        <w:t xml:space="preserve"> điều kiện quy định, Kho bạc Nhà nước thực hiện thanh toán tạm ứng cho </w:t>
      </w:r>
      <w:r w:rsidR="006C4C83" w:rsidRPr="00C324BE">
        <w:rPr>
          <w:rFonts w:ascii="Arial" w:hAnsi="Arial" w:cs="Arial"/>
          <w:sz w:val="20"/>
          <w:szCs w:val="20"/>
        </w:rPr>
        <w:t>đơn vị</w:t>
      </w:r>
      <w:r w:rsidR="004971F2" w:rsidRPr="00C324BE">
        <w:rPr>
          <w:rFonts w:ascii="Arial" w:hAnsi="Arial" w:cs="Arial"/>
          <w:sz w:val="20"/>
          <w:szCs w:val="20"/>
        </w:rPr>
        <w:t xml:space="preserve"> sử dụng ngân sách, cụ th</w:t>
      </w:r>
      <w:r w:rsidRPr="00C324BE">
        <w:rPr>
          <w:rFonts w:ascii="Arial" w:hAnsi="Arial" w:cs="Arial"/>
          <w:sz w:val="20"/>
          <w:szCs w:val="20"/>
          <w:lang w:val="en-US"/>
        </w:rPr>
        <w:t>ể</w:t>
      </w:r>
      <w:r w:rsidR="004971F2" w:rsidRPr="00C324BE">
        <w:rPr>
          <w:rFonts w:ascii="Arial" w:hAnsi="Arial" w:cs="Arial"/>
          <w:sz w:val="20"/>
          <w:szCs w:val="20"/>
        </w:rPr>
        <w:t>:</w:t>
      </w:r>
    </w:p>
    <w:p w:rsidR="00B40AF6" w:rsidRPr="00C324BE" w:rsidRDefault="005302C4" w:rsidP="00C324BE">
      <w:pPr>
        <w:pStyle w:val="Vnbnnidung0"/>
        <w:tabs>
          <w:tab w:val="left" w:pos="956"/>
        </w:tabs>
        <w:spacing w:after="120" w:line="240" w:lineRule="auto"/>
        <w:ind w:firstLine="720"/>
        <w:jc w:val="both"/>
        <w:rPr>
          <w:rFonts w:ascii="Arial" w:hAnsi="Arial" w:cs="Arial"/>
          <w:sz w:val="20"/>
          <w:szCs w:val="20"/>
        </w:rPr>
      </w:pPr>
      <w:bookmarkStart w:id="98" w:name="bookmark97"/>
      <w:bookmarkEnd w:id="98"/>
      <w:r w:rsidRPr="00C324BE">
        <w:rPr>
          <w:rFonts w:ascii="Arial" w:hAnsi="Arial" w:cs="Arial"/>
          <w:sz w:val="20"/>
          <w:szCs w:val="20"/>
          <w:lang w:val="en-US"/>
        </w:rPr>
        <w:t>- Nếu số</w:t>
      </w:r>
      <w:r w:rsidR="004971F2" w:rsidRPr="00C324BE">
        <w:rPr>
          <w:rFonts w:ascii="Arial" w:hAnsi="Arial" w:cs="Arial"/>
          <w:sz w:val="20"/>
          <w:szCs w:val="20"/>
        </w:rPr>
        <w:t xml:space="preserve"> tiền đề nghị thanh toán lớn hơn số đã tạm ứng: Căn cứ vào Giấy </w:t>
      </w:r>
      <w:r w:rsidRPr="00C324BE">
        <w:rPr>
          <w:rFonts w:ascii="Arial" w:hAnsi="Arial" w:cs="Arial"/>
          <w:sz w:val="20"/>
          <w:szCs w:val="20"/>
          <w:lang w:val="en-US"/>
        </w:rPr>
        <w:t>đề</w:t>
      </w:r>
      <w:r w:rsidR="004971F2" w:rsidRPr="00C324BE">
        <w:rPr>
          <w:rFonts w:ascii="Arial" w:hAnsi="Arial" w:cs="Arial"/>
          <w:sz w:val="20"/>
          <w:szCs w:val="20"/>
        </w:rPr>
        <w:t xml:space="preserve"> nghị thanh toán tạm ứng của đơn vị (đ</w:t>
      </w:r>
      <w:r w:rsidRPr="00C324BE">
        <w:rPr>
          <w:rFonts w:ascii="Arial" w:hAnsi="Arial" w:cs="Arial"/>
          <w:sz w:val="20"/>
          <w:szCs w:val="20"/>
          <w:lang w:val="en-US"/>
        </w:rPr>
        <w:t>ã</w:t>
      </w:r>
      <w:r w:rsidR="004971F2" w:rsidRPr="00C324BE">
        <w:rPr>
          <w:rFonts w:ascii="Arial" w:hAnsi="Arial" w:cs="Arial"/>
          <w:sz w:val="20"/>
          <w:szCs w:val="20"/>
        </w:rPr>
        <w:t xml:space="preserve"> </w:t>
      </w:r>
      <w:r w:rsidR="00572685" w:rsidRPr="00C324BE">
        <w:rPr>
          <w:rFonts w:ascii="Arial" w:hAnsi="Arial" w:cs="Arial"/>
          <w:sz w:val="20"/>
          <w:szCs w:val="20"/>
        </w:rPr>
        <w:t>được</w:t>
      </w:r>
      <w:r w:rsidR="004971F2" w:rsidRPr="00C324BE">
        <w:rPr>
          <w:rFonts w:ascii="Arial" w:hAnsi="Arial" w:cs="Arial"/>
          <w:sz w:val="20"/>
          <w:szCs w:val="20"/>
        </w:rPr>
        <w:t xml:space="preserve"> Kho bạc Nhà nước </w:t>
      </w:r>
      <w:r w:rsidR="0086291A" w:rsidRPr="00C324BE">
        <w:rPr>
          <w:rFonts w:ascii="Arial" w:hAnsi="Arial" w:cs="Arial"/>
          <w:sz w:val="20"/>
          <w:szCs w:val="20"/>
        </w:rPr>
        <w:t>kiểm soát</w:t>
      </w:r>
      <w:r w:rsidR="004971F2" w:rsidRPr="00C324BE">
        <w:rPr>
          <w:rFonts w:ascii="Arial" w:hAnsi="Arial" w:cs="Arial"/>
          <w:sz w:val="20"/>
          <w:szCs w:val="20"/>
        </w:rPr>
        <w:t xml:space="preserve"> và chấp nhận thanh toán), Kho bạc Nhà nước làm th</w:t>
      </w:r>
      <w:r w:rsidRPr="00C324BE">
        <w:rPr>
          <w:rFonts w:ascii="Arial" w:hAnsi="Arial" w:cs="Arial"/>
          <w:sz w:val="20"/>
          <w:szCs w:val="20"/>
          <w:lang w:val="en-US"/>
        </w:rPr>
        <w:t>ủ</w:t>
      </w:r>
      <w:r w:rsidR="004971F2" w:rsidRPr="00C324BE">
        <w:rPr>
          <w:rFonts w:ascii="Arial" w:hAnsi="Arial" w:cs="Arial"/>
          <w:sz w:val="20"/>
          <w:szCs w:val="20"/>
        </w:rPr>
        <w:t xml:space="preserve"> tục chuyển từ tạm ứng sang thanh toán (</w:t>
      </w:r>
      <w:r w:rsidRPr="00C324BE">
        <w:rPr>
          <w:rFonts w:ascii="Arial" w:hAnsi="Arial" w:cs="Arial"/>
          <w:sz w:val="20"/>
          <w:szCs w:val="20"/>
          <w:lang w:val="en-US"/>
        </w:rPr>
        <w:t>số tiền đã</w:t>
      </w:r>
      <w:r w:rsidR="004971F2" w:rsidRPr="00C324BE">
        <w:rPr>
          <w:rFonts w:ascii="Arial" w:hAnsi="Arial" w:cs="Arial"/>
          <w:sz w:val="20"/>
          <w:szCs w:val="20"/>
        </w:rPr>
        <w:t xml:space="preserve"> </w:t>
      </w:r>
      <w:r w:rsidR="008E42E3" w:rsidRPr="00C324BE">
        <w:rPr>
          <w:rFonts w:ascii="Arial" w:hAnsi="Arial" w:cs="Arial"/>
          <w:sz w:val="20"/>
          <w:szCs w:val="20"/>
        </w:rPr>
        <w:t>tạm ứng</w:t>
      </w:r>
      <w:r w:rsidRPr="00C324BE">
        <w:rPr>
          <w:rFonts w:ascii="Arial" w:hAnsi="Arial" w:cs="Arial"/>
          <w:sz w:val="20"/>
          <w:szCs w:val="20"/>
        </w:rPr>
        <w:t>); đ</w:t>
      </w:r>
      <w:r w:rsidR="004971F2" w:rsidRPr="00C324BE">
        <w:rPr>
          <w:rFonts w:ascii="Arial" w:hAnsi="Arial" w:cs="Arial"/>
          <w:sz w:val="20"/>
          <w:szCs w:val="20"/>
        </w:rPr>
        <w:t xml:space="preserve">ồng thời, đơn </w:t>
      </w:r>
      <w:r w:rsidRPr="00C324BE">
        <w:rPr>
          <w:rFonts w:ascii="Arial" w:hAnsi="Arial" w:cs="Arial"/>
          <w:sz w:val="20"/>
          <w:szCs w:val="20"/>
        </w:rPr>
        <w:t>vị lập thêm Giấy rút dự toán/Ủ</w:t>
      </w:r>
      <w:r w:rsidR="004971F2" w:rsidRPr="00C324BE">
        <w:rPr>
          <w:rFonts w:ascii="Arial" w:hAnsi="Arial" w:cs="Arial"/>
          <w:sz w:val="20"/>
          <w:szCs w:val="20"/>
        </w:rPr>
        <w:t xml:space="preserve">y nhiệm chi gửi Kho bạc Nhà </w:t>
      </w:r>
      <w:r w:rsidR="005A7156">
        <w:rPr>
          <w:rFonts w:ascii="Arial" w:hAnsi="Arial" w:cs="Arial"/>
          <w:sz w:val="20"/>
          <w:szCs w:val="20"/>
        </w:rPr>
        <w:t>nước để thanh toán cho đơn vị số</w:t>
      </w:r>
      <w:r w:rsidR="004971F2" w:rsidRPr="00C324BE">
        <w:rPr>
          <w:rFonts w:ascii="Arial" w:hAnsi="Arial" w:cs="Arial"/>
          <w:sz w:val="20"/>
          <w:szCs w:val="20"/>
        </w:rPr>
        <w:t xml:space="preserve"> </w:t>
      </w:r>
      <w:r w:rsidRPr="00C324BE">
        <w:rPr>
          <w:rFonts w:ascii="Arial" w:hAnsi="Arial" w:cs="Arial"/>
          <w:sz w:val="20"/>
          <w:szCs w:val="20"/>
          <w:lang w:val="en-US"/>
        </w:rPr>
        <w:t>chênh lệch giữa</w:t>
      </w:r>
      <w:r w:rsidR="004971F2" w:rsidRPr="00C324BE">
        <w:rPr>
          <w:rFonts w:ascii="Arial" w:hAnsi="Arial" w:cs="Arial"/>
          <w:sz w:val="20"/>
          <w:szCs w:val="20"/>
        </w:rPr>
        <w:t xml:space="preserve"> số liên Kho bạc Nhà nước ch</w:t>
      </w:r>
      <w:r w:rsidRPr="00C324BE">
        <w:rPr>
          <w:rFonts w:ascii="Arial" w:hAnsi="Arial" w:cs="Arial"/>
          <w:sz w:val="20"/>
          <w:szCs w:val="20"/>
          <w:lang w:val="en-US"/>
        </w:rPr>
        <w:t>ấ</w:t>
      </w:r>
      <w:r w:rsidRPr="00C324BE">
        <w:rPr>
          <w:rFonts w:ascii="Arial" w:hAnsi="Arial" w:cs="Arial"/>
          <w:sz w:val="20"/>
          <w:szCs w:val="20"/>
        </w:rPr>
        <w:t>p nhận thanh toán và số</w:t>
      </w:r>
      <w:r w:rsidR="004971F2" w:rsidRPr="00C324BE">
        <w:rPr>
          <w:rFonts w:ascii="Arial" w:hAnsi="Arial" w:cs="Arial"/>
          <w:sz w:val="20"/>
          <w:szCs w:val="20"/>
        </w:rPr>
        <w:t xml:space="preserve"> tiền đã tạm ứng.</w:t>
      </w:r>
    </w:p>
    <w:p w:rsidR="00B40AF6" w:rsidRPr="00C324BE" w:rsidRDefault="005302C4" w:rsidP="00C324BE">
      <w:pPr>
        <w:pStyle w:val="Vnbnnidung0"/>
        <w:tabs>
          <w:tab w:val="left" w:pos="956"/>
        </w:tabs>
        <w:spacing w:after="120" w:line="240" w:lineRule="auto"/>
        <w:ind w:firstLine="720"/>
        <w:jc w:val="both"/>
        <w:rPr>
          <w:rFonts w:ascii="Arial" w:hAnsi="Arial" w:cs="Arial"/>
          <w:sz w:val="20"/>
          <w:szCs w:val="20"/>
        </w:rPr>
      </w:pPr>
      <w:bookmarkStart w:id="99" w:name="bookmark98"/>
      <w:bookmarkEnd w:id="99"/>
      <w:r w:rsidRPr="00C324BE">
        <w:rPr>
          <w:rFonts w:ascii="Arial" w:hAnsi="Arial" w:cs="Arial"/>
          <w:sz w:val="20"/>
          <w:szCs w:val="20"/>
          <w:lang w:val="en-US"/>
        </w:rPr>
        <w:t xml:space="preserve">- </w:t>
      </w:r>
      <w:r w:rsidRPr="00C324BE">
        <w:rPr>
          <w:rFonts w:ascii="Arial" w:hAnsi="Arial" w:cs="Arial"/>
          <w:sz w:val="20"/>
          <w:szCs w:val="20"/>
        </w:rPr>
        <w:t>Nếu</w:t>
      </w:r>
      <w:r w:rsidR="004971F2" w:rsidRPr="00C324BE">
        <w:rPr>
          <w:rFonts w:ascii="Arial" w:hAnsi="Arial" w:cs="Arial"/>
          <w:sz w:val="20"/>
          <w:szCs w:val="20"/>
        </w:rPr>
        <w:t xml:space="preserve"> </w:t>
      </w:r>
      <w:r w:rsidRPr="00C324BE">
        <w:rPr>
          <w:rFonts w:ascii="Arial" w:hAnsi="Arial" w:cs="Arial"/>
          <w:sz w:val="20"/>
          <w:szCs w:val="20"/>
        </w:rPr>
        <w:t>số tiền</w:t>
      </w:r>
      <w:r w:rsidR="004971F2" w:rsidRPr="00C324BE">
        <w:rPr>
          <w:rFonts w:ascii="Arial" w:hAnsi="Arial" w:cs="Arial"/>
          <w:sz w:val="20"/>
          <w:szCs w:val="20"/>
        </w:rPr>
        <w:t xml:space="preserve"> </w:t>
      </w:r>
      <w:r w:rsidRPr="00C324BE">
        <w:rPr>
          <w:rFonts w:ascii="Arial" w:hAnsi="Arial" w:cs="Arial"/>
          <w:sz w:val="20"/>
          <w:szCs w:val="20"/>
        </w:rPr>
        <w:t>đề nghị</w:t>
      </w:r>
      <w:r w:rsidR="004971F2" w:rsidRPr="00C324BE">
        <w:rPr>
          <w:rFonts w:ascii="Arial" w:hAnsi="Arial" w:cs="Arial"/>
          <w:sz w:val="20"/>
          <w:szCs w:val="20"/>
        </w:rPr>
        <w:t xml:space="preserve"> thanh toán nhỏ hơn </w:t>
      </w:r>
      <w:r w:rsidRPr="00C324BE">
        <w:rPr>
          <w:rFonts w:ascii="Arial" w:hAnsi="Arial" w:cs="Arial"/>
          <w:sz w:val="20"/>
          <w:szCs w:val="20"/>
        </w:rPr>
        <w:t>số tiền</w:t>
      </w:r>
      <w:r w:rsidR="004971F2" w:rsidRPr="00C324BE">
        <w:rPr>
          <w:rFonts w:ascii="Arial" w:hAnsi="Arial" w:cs="Arial"/>
          <w:sz w:val="20"/>
          <w:szCs w:val="20"/>
        </w:rPr>
        <w:t xml:space="preserve"> đã tạm ứng: căn cứ hồ sơ </w:t>
      </w:r>
      <w:r w:rsidRPr="00C324BE">
        <w:rPr>
          <w:rFonts w:ascii="Arial" w:hAnsi="Arial" w:cs="Arial"/>
          <w:sz w:val="20"/>
          <w:szCs w:val="20"/>
        </w:rPr>
        <w:t>đề nghị</w:t>
      </w:r>
      <w:r w:rsidR="004971F2" w:rsidRPr="00C324BE">
        <w:rPr>
          <w:rFonts w:ascii="Arial" w:hAnsi="Arial" w:cs="Arial"/>
          <w:sz w:val="20"/>
          <w:szCs w:val="20"/>
        </w:rPr>
        <w:t xml:space="preserve"> thanh toán tạm ứng của đơn vị (đã được Kho bạc Nhà nước kiểm soát và ch</w:t>
      </w:r>
      <w:r w:rsidR="005A7156">
        <w:rPr>
          <w:rFonts w:ascii="Arial" w:hAnsi="Arial" w:cs="Arial"/>
          <w:sz w:val="20"/>
          <w:szCs w:val="20"/>
          <w:lang w:val="en-US"/>
        </w:rPr>
        <w:t>ấ</w:t>
      </w:r>
      <w:r w:rsidR="004971F2" w:rsidRPr="00C324BE">
        <w:rPr>
          <w:rFonts w:ascii="Arial" w:hAnsi="Arial" w:cs="Arial"/>
          <w:sz w:val="20"/>
          <w:szCs w:val="20"/>
        </w:rPr>
        <w:t>p nhận thanh toán), Kho bạc Nhà nước làm thủ tục chuy</w:t>
      </w:r>
      <w:r w:rsidRPr="00C324BE">
        <w:rPr>
          <w:rFonts w:ascii="Arial" w:hAnsi="Arial" w:cs="Arial"/>
          <w:sz w:val="20"/>
          <w:szCs w:val="20"/>
          <w:lang w:val="en-US"/>
        </w:rPr>
        <w:t>ể</w:t>
      </w:r>
      <w:r w:rsidR="004971F2" w:rsidRPr="00C324BE">
        <w:rPr>
          <w:rFonts w:ascii="Arial" w:hAnsi="Arial" w:cs="Arial"/>
          <w:sz w:val="20"/>
          <w:szCs w:val="20"/>
        </w:rPr>
        <w:t>n từ tạm ứng sang thanh toán (</w:t>
      </w:r>
      <w:r w:rsidR="006C4C83" w:rsidRPr="00C324BE">
        <w:rPr>
          <w:rFonts w:ascii="Arial" w:hAnsi="Arial" w:cs="Arial"/>
          <w:sz w:val="20"/>
          <w:szCs w:val="20"/>
        </w:rPr>
        <w:t>bằng</w:t>
      </w:r>
      <w:r w:rsidR="004971F2" w:rsidRPr="00C324BE">
        <w:rPr>
          <w:rFonts w:ascii="Arial" w:hAnsi="Arial" w:cs="Arial"/>
          <w:sz w:val="20"/>
          <w:szCs w:val="20"/>
        </w:rPr>
        <w:t xml:space="preserve"> số tiền Kho bạc Nhà nước chấp nhận thanh toán tạm ứng), số tiền chênh lệch sế được theo dõi đ</w:t>
      </w:r>
      <w:r w:rsidR="005A7156">
        <w:rPr>
          <w:rFonts w:ascii="Arial" w:hAnsi="Arial" w:cs="Arial"/>
          <w:sz w:val="20"/>
          <w:szCs w:val="20"/>
        </w:rPr>
        <w:t>ể thu hồi hoặc thanh toán vào lầ</w:t>
      </w:r>
      <w:r w:rsidR="004971F2" w:rsidRPr="00C324BE">
        <w:rPr>
          <w:rFonts w:ascii="Arial" w:hAnsi="Arial" w:cs="Arial"/>
          <w:sz w:val="20"/>
          <w:szCs w:val="20"/>
        </w:rPr>
        <w:t>n thanh toán sau.</w:t>
      </w:r>
    </w:p>
    <w:p w:rsidR="00B40AF6" w:rsidRPr="00C324BE" w:rsidRDefault="005302C4" w:rsidP="00C324BE">
      <w:pPr>
        <w:pStyle w:val="Vnbnnidung0"/>
        <w:tabs>
          <w:tab w:val="left" w:pos="956"/>
        </w:tabs>
        <w:spacing w:after="120" w:line="240" w:lineRule="auto"/>
        <w:ind w:firstLine="720"/>
        <w:jc w:val="both"/>
        <w:rPr>
          <w:rFonts w:ascii="Arial" w:hAnsi="Arial" w:cs="Arial"/>
          <w:sz w:val="20"/>
          <w:szCs w:val="20"/>
        </w:rPr>
      </w:pPr>
      <w:bookmarkStart w:id="100" w:name="bookmark99"/>
      <w:bookmarkEnd w:id="100"/>
      <w:r w:rsidRPr="00C324BE">
        <w:rPr>
          <w:rFonts w:ascii="Arial" w:hAnsi="Arial" w:cs="Arial"/>
          <w:sz w:val="20"/>
          <w:szCs w:val="20"/>
          <w:lang w:val="en-US"/>
        </w:rPr>
        <w:t xml:space="preserve">- </w:t>
      </w:r>
      <w:r w:rsidRPr="00C324BE">
        <w:rPr>
          <w:rFonts w:ascii="Arial" w:hAnsi="Arial" w:cs="Arial"/>
          <w:sz w:val="20"/>
          <w:szCs w:val="20"/>
        </w:rPr>
        <w:t>Nếu</w:t>
      </w:r>
      <w:r w:rsidR="004971F2" w:rsidRPr="00C324BE">
        <w:rPr>
          <w:rFonts w:ascii="Arial" w:hAnsi="Arial" w:cs="Arial"/>
          <w:sz w:val="20"/>
          <w:szCs w:val="20"/>
        </w:rPr>
        <w:t xml:space="preserve"> số tiền đề nghị thanh toán </w:t>
      </w:r>
      <w:r w:rsidR="006C4C83" w:rsidRPr="00C324BE">
        <w:rPr>
          <w:rFonts w:ascii="Arial" w:hAnsi="Arial" w:cs="Arial"/>
          <w:sz w:val="20"/>
          <w:szCs w:val="20"/>
        </w:rPr>
        <w:t>bằng</w:t>
      </w:r>
      <w:r w:rsidR="004971F2" w:rsidRPr="00C324BE">
        <w:rPr>
          <w:rFonts w:ascii="Arial" w:hAnsi="Arial" w:cs="Arial"/>
          <w:sz w:val="20"/>
          <w:szCs w:val="20"/>
        </w:rPr>
        <w:t xml:space="preserve"> số tiền đã tạm ứng: căn c</w:t>
      </w:r>
      <w:r w:rsidRPr="00C324BE">
        <w:rPr>
          <w:rFonts w:ascii="Arial" w:hAnsi="Arial" w:cs="Arial"/>
          <w:sz w:val="20"/>
          <w:szCs w:val="20"/>
          <w:lang w:val="en-US"/>
        </w:rPr>
        <w:t>ứ</w:t>
      </w:r>
      <w:r w:rsidR="004971F2" w:rsidRPr="00C324BE">
        <w:rPr>
          <w:rFonts w:ascii="Arial" w:hAnsi="Arial" w:cs="Arial"/>
          <w:sz w:val="20"/>
          <w:szCs w:val="20"/>
        </w:rPr>
        <w:t xml:space="preserve"> hồ sơ đề nghị thanh toán tạm ứng của </w:t>
      </w:r>
      <w:r w:rsidR="006C4C83" w:rsidRPr="00C324BE">
        <w:rPr>
          <w:rFonts w:ascii="Arial" w:hAnsi="Arial" w:cs="Arial"/>
          <w:sz w:val="20"/>
          <w:szCs w:val="20"/>
        </w:rPr>
        <w:t>đơn vị</w:t>
      </w:r>
      <w:r w:rsidR="004971F2" w:rsidRPr="00C324BE">
        <w:rPr>
          <w:rFonts w:ascii="Arial" w:hAnsi="Arial" w:cs="Arial"/>
          <w:sz w:val="20"/>
          <w:szCs w:val="20"/>
        </w:rPr>
        <w:t xml:space="preserve"> (đ</w:t>
      </w:r>
      <w:r w:rsidRPr="00C324BE">
        <w:rPr>
          <w:rFonts w:ascii="Arial" w:hAnsi="Arial" w:cs="Arial"/>
          <w:sz w:val="20"/>
          <w:szCs w:val="20"/>
          <w:lang w:val="en-US"/>
        </w:rPr>
        <w:t>ã</w:t>
      </w:r>
      <w:r w:rsidR="004971F2" w:rsidRPr="00C324BE">
        <w:rPr>
          <w:rFonts w:ascii="Arial" w:hAnsi="Arial" w:cs="Arial"/>
          <w:sz w:val="20"/>
          <w:szCs w:val="20"/>
        </w:rPr>
        <w:t xml:space="preserve"> </w:t>
      </w:r>
      <w:r w:rsidR="00572685" w:rsidRPr="00C324BE">
        <w:rPr>
          <w:rFonts w:ascii="Arial" w:hAnsi="Arial" w:cs="Arial"/>
          <w:sz w:val="20"/>
          <w:szCs w:val="20"/>
        </w:rPr>
        <w:t>được</w:t>
      </w:r>
      <w:r w:rsidR="004971F2" w:rsidRPr="00C324BE">
        <w:rPr>
          <w:rFonts w:ascii="Arial" w:hAnsi="Arial" w:cs="Arial"/>
          <w:sz w:val="20"/>
          <w:szCs w:val="20"/>
        </w:rPr>
        <w:t xml:space="preserve"> Kho bạc Nhà nước </w:t>
      </w:r>
      <w:r w:rsidR="0086291A" w:rsidRPr="00C324BE">
        <w:rPr>
          <w:rFonts w:ascii="Arial" w:hAnsi="Arial" w:cs="Arial"/>
          <w:sz w:val="20"/>
          <w:szCs w:val="20"/>
        </w:rPr>
        <w:t>kiểm soát</w:t>
      </w:r>
      <w:r w:rsidR="004971F2" w:rsidRPr="00C324BE">
        <w:rPr>
          <w:rFonts w:ascii="Arial" w:hAnsi="Arial" w:cs="Arial"/>
          <w:sz w:val="20"/>
          <w:szCs w:val="20"/>
        </w:rPr>
        <w:t xml:space="preserve"> và ch</w:t>
      </w:r>
      <w:r w:rsidRPr="00C324BE">
        <w:rPr>
          <w:rFonts w:ascii="Arial" w:hAnsi="Arial" w:cs="Arial"/>
          <w:sz w:val="20"/>
          <w:szCs w:val="20"/>
          <w:lang w:val="en-US"/>
        </w:rPr>
        <w:t>ấ</w:t>
      </w:r>
      <w:r w:rsidR="004971F2" w:rsidRPr="00C324BE">
        <w:rPr>
          <w:rFonts w:ascii="Arial" w:hAnsi="Arial" w:cs="Arial"/>
          <w:sz w:val="20"/>
          <w:szCs w:val="20"/>
        </w:rPr>
        <w:t>p nhận thanh toán), Kho bạc Nhà nước làm th</w:t>
      </w:r>
      <w:r w:rsidRPr="00C324BE">
        <w:rPr>
          <w:rFonts w:ascii="Arial" w:hAnsi="Arial" w:cs="Arial"/>
          <w:sz w:val="20"/>
          <w:szCs w:val="20"/>
          <w:lang w:val="en-US"/>
        </w:rPr>
        <w:t>ủ</w:t>
      </w:r>
      <w:r w:rsidR="004971F2" w:rsidRPr="00C324BE">
        <w:rPr>
          <w:rFonts w:ascii="Arial" w:hAnsi="Arial" w:cs="Arial"/>
          <w:sz w:val="20"/>
          <w:szCs w:val="20"/>
        </w:rPr>
        <w:t xml:space="preserve"> tục chuyển từ </w:t>
      </w:r>
      <w:r w:rsidRPr="00C324BE">
        <w:rPr>
          <w:rFonts w:ascii="Arial" w:hAnsi="Arial" w:cs="Arial"/>
          <w:sz w:val="20"/>
          <w:szCs w:val="20"/>
        </w:rPr>
        <w:t>tạm ứn</w:t>
      </w:r>
      <w:r w:rsidR="004971F2" w:rsidRPr="00C324BE">
        <w:rPr>
          <w:rFonts w:ascii="Arial" w:hAnsi="Arial" w:cs="Arial"/>
          <w:sz w:val="20"/>
          <w:szCs w:val="20"/>
        </w:rPr>
        <w:t>g sang thanh toán (b</w:t>
      </w:r>
      <w:r w:rsidRPr="00C324BE">
        <w:rPr>
          <w:rFonts w:ascii="Arial" w:hAnsi="Arial" w:cs="Arial"/>
          <w:sz w:val="20"/>
          <w:szCs w:val="20"/>
          <w:lang w:val="en-US"/>
        </w:rPr>
        <w:t>ằ</w:t>
      </w:r>
      <w:r w:rsidR="004971F2" w:rsidRPr="00C324BE">
        <w:rPr>
          <w:rFonts w:ascii="Arial" w:hAnsi="Arial" w:cs="Arial"/>
          <w:sz w:val="20"/>
          <w:szCs w:val="20"/>
        </w:rPr>
        <w:t xml:space="preserve">ng </w:t>
      </w:r>
      <w:r w:rsidRPr="00C324BE">
        <w:rPr>
          <w:rFonts w:ascii="Arial" w:hAnsi="Arial" w:cs="Arial"/>
          <w:sz w:val="20"/>
          <w:szCs w:val="20"/>
        </w:rPr>
        <w:t>số tiền</w:t>
      </w:r>
      <w:r w:rsidR="004971F2" w:rsidRPr="00C324BE">
        <w:rPr>
          <w:rFonts w:ascii="Arial" w:hAnsi="Arial" w:cs="Arial"/>
          <w:sz w:val="20"/>
          <w:szCs w:val="20"/>
        </w:rPr>
        <w:t xml:space="preserve"> Kho bạc Nhà nước ch</w:t>
      </w:r>
      <w:r w:rsidRPr="00C324BE">
        <w:rPr>
          <w:rFonts w:ascii="Arial" w:hAnsi="Arial" w:cs="Arial"/>
          <w:sz w:val="20"/>
          <w:szCs w:val="20"/>
          <w:lang w:val="en-US"/>
        </w:rPr>
        <w:t>ấ</w:t>
      </w:r>
      <w:r w:rsidR="004971F2" w:rsidRPr="00C324BE">
        <w:rPr>
          <w:rFonts w:ascii="Arial" w:hAnsi="Arial" w:cs="Arial"/>
          <w:sz w:val="20"/>
          <w:szCs w:val="20"/>
        </w:rPr>
        <w:t>p nhận thanh toán tạm ứng).</w:t>
      </w:r>
    </w:p>
    <w:p w:rsidR="00B40AF6" w:rsidRPr="00C324BE" w:rsidRDefault="005302C4" w:rsidP="00C324BE">
      <w:pPr>
        <w:pStyle w:val="Vnbnnidung0"/>
        <w:tabs>
          <w:tab w:val="left" w:pos="1083"/>
        </w:tabs>
        <w:spacing w:after="120" w:line="240" w:lineRule="auto"/>
        <w:ind w:firstLine="720"/>
        <w:jc w:val="both"/>
        <w:rPr>
          <w:rFonts w:ascii="Arial" w:hAnsi="Arial" w:cs="Arial"/>
          <w:sz w:val="20"/>
          <w:szCs w:val="20"/>
        </w:rPr>
      </w:pPr>
      <w:bookmarkStart w:id="101" w:name="bookmark100"/>
      <w:bookmarkEnd w:id="101"/>
      <w:r w:rsidRPr="00C324BE">
        <w:rPr>
          <w:rFonts w:ascii="Arial" w:hAnsi="Arial" w:cs="Arial"/>
          <w:sz w:val="20"/>
          <w:szCs w:val="20"/>
          <w:lang w:val="en-US"/>
        </w:rPr>
        <w:lastRenderedPageBreak/>
        <w:t>b) T</w:t>
      </w:r>
      <w:r w:rsidR="004971F2" w:rsidRPr="00C324BE">
        <w:rPr>
          <w:rFonts w:ascii="Arial" w:hAnsi="Arial" w:cs="Arial"/>
          <w:sz w:val="20"/>
          <w:szCs w:val="20"/>
        </w:rPr>
        <w:t>ất cả các khoản đ</w:t>
      </w:r>
      <w:r w:rsidRPr="00C324BE">
        <w:rPr>
          <w:rFonts w:ascii="Arial" w:hAnsi="Arial" w:cs="Arial"/>
          <w:sz w:val="20"/>
          <w:szCs w:val="20"/>
          <w:lang w:val="en-US"/>
        </w:rPr>
        <w:t>ã</w:t>
      </w:r>
      <w:r w:rsidR="004971F2" w:rsidRPr="00C324BE">
        <w:rPr>
          <w:rFonts w:ascii="Arial" w:hAnsi="Arial" w:cs="Arial"/>
          <w:sz w:val="20"/>
          <w:szCs w:val="20"/>
        </w:rPr>
        <w:t xml:space="preserve"> tạm ứng (k</w:t>
      </w:r>
      <w:r w:rsidRPr="00C324BE">
        <w:rPr>
          <w:rFonts w:ascii="Arial" w:hAnsi="Arial" w:cs="Arial"/>
          <w:sz w:val="20"/>
          <w:szCs w:val="20"/>
          <w:lang w:val="en-US"/>
        </w:rPr>
        <w:t>ể</w:t>
      </w:r>
      <w:r w:rsidR="004971F2" w:rsidRPr="00C324BE">
        <w:rPr>
          <w:rFonts w:ascii="Arial" w:hAnsi="Arial" w:cs="Arial"/>
          <w:sz w:val="20"/>
          <w:szCs w:val="20"/>
        </w:rPr>
        <w:t xml:space="preserve"> cả </w:t>
      </w:r>
      <w:r w:rsidR="008E42E3" w:rsidRPr="00C324BE">
        <w:rPr>
          <w:rFonts w:ascii="Arial" w:hAnsi="Arial" w:cs="Arial"/>
          <w:sz w:val="20"/>
          <w:szCs w:val="20"/>
        </w:rPr>
        <w:t>tạm ứng</w:t>
      </w:r>
      <w:r w:rsidR="004971F2" w:rsidRPr="00C324BE">
        <w:rPr>
          <w:rFonts w:ascii="Arial" w:hAnsi="Arial" w:cs="Arial"/>
          <w:sz w:val="20"/>
          <w:szCs w:val="20"/>
        </w:rPr>
        <w:t xml:space="preserve"> </w:t>
      </w:r>
      <w:r w:rsidR="006C4C83" w:rsidRPr="00C324BE">
        <w:rPr>
          <w:rFonts w:ascii="Arial" w:hAnsi="Arial" w:cs="Arial"/>
          <w:sz w:val="20"/>
          <w:szCs w:val="20"/>
        </w:rPr>
        <w:t>bằng</w:t>
      </w:r>
      <w:r w:rsidR="004971F2" w:rsidRPr="00C324BE">
        <w:rPr>
          <w:rFonts w:ascii="Arial" w:hAnsi="Arial" w:cs="Arial"/>
          <w:sz w:val="20"/>
          <w:szCs w:val="20"/>
        </w:rPr>
        <w:t xml:space="preserve"> </w:t>
      </w:r>
      <w:r w:rsidR="006C4C83" w:rsidRPr="00C324BE">
        <w:rPr>
          <w:rFonts w:ascii="Arial" w:hAnsi="Arial" w:cs="Arial"/>
          <w:sz w:val="20"/>
          <w:szCs w:val="20"/>
        </w:rPr>
        <w:t>tiền</w:t>
      </w:r>
      <w:r w:rsidR="004971F2" w:rsidRPr="00C324BE">
        <w:rPr>
          <w:rFonts w:ascii="Arial" w:hAnsi="Arial" w:cs="Arial"/>
          <w:sz w:val="20"/>
          <w:szCs w:val="20"/>
        </w:rPr>
        <w:t xml:space="preserve"> mặt và bằng chuy</w:t>
      </w:r>
      <w:r w:rsidRPr="00C324BE">
        <w:rPr>
          <w:rFonts w:ascii="Arial" w:hAnsi="Arial" w:cs="Arial"/>
          <w:sz w:val="20"/>
          <w:szCs w:val="20"/>
          <w:lang w:val="en-US"/>
        </w:rPr>
        <w:t>ể</w:t>
      </w:r>
      <w:r w:rsidR="004971F2" w:rsidRPr="00C324BE">
        <w:rPr>
          <w:rFonts w:ascii="Arial" w:hAnsi="Arial" w:cs="Arial"/>
          <w:sz w:val="20"/>
          <w:szCs w:val="20"/>
        </w:rPr>
        <w:t>n khoản) để chi theo dự toán NSNN đ</w:t>
      </w:r>
      <w:r w:rsidRPr="00C324BE">
        <w:rPr>
          <w:rFonts w:ascii="Arial" w:hAnsi="Arial" w:cs="Arial"/>
          <w:sz w:val="20"/>
          <w:szCs w:val="20"/>
          <w:lang w:val="en-US"/>
        </w:rPr>
        <w:t>ế</w:t>
      </w:r>
      <w:r w:rsidR="004971F2" w:rsidRPr="00C324BE">
        <w:rPr>
          <w:rFonts w:ascii="Arial" w:hAnsi="Arial" w:cs="Arial"/>
          <w:sz w:val="20"/>
          <w:szCs w:val="20"/>
        </w:rPr>
        <w:t>n hết thời gian ch</w:t>
      </w:r>
      <w:r w:rsidRPr="00C324BE">
        <w:rPr>
          <w:rFonts w:ascii="Arial" w:hAnsi="Arial" w:cs="Arial"/>
          <w:sz w:val="20"/>
          <w:szCs w:val="20"/>
          <w:lang w:val="en-US"/>
        </w:rPr>
        <w:t>ỉ</w:t>
      </w:r>
      <w:r w:rsidR="004971F2" w:rsidRPr="00C324BE">
        <w:rPr>
          <w:rFonts w:ascii="Arial" w:hAnsi="Arial" w:cs="Arial"/>
          <w:sz w:val="20"/>
          <w:szCs w:val="20"/>
        </w:rPr>
        <w:t xml:space="preserve">nh lý quyết toán chưa </w:t>
      </w:r>
      <w:r w:rsidRPr="00C324BE">
        <w:rPr>
          <w:rFonts w:ascii="Arial" w:hAnsi="Arial" w:cs="Arial"/>
          <w:sz w:val="20"/>
          <w:szCs w:val="20"/>
          <w:lang w:val="en-US"/>
        </w:rPr>
        <w:t>đủ</w:t>
      </w:r>
      <w:r w:rsidR="004971F2" w:rsidRPr="00C324BE">
        <w:rPr>
          <w:rFonts w:ascii="Arial" w:hAnsi="Arial" w:cs="Arial"/>
          <w:sz w:val="20"/>
          <w:szCs w:val="20"/>
        </w:rPr>
        <w:t xml:space="preserve"> hồ sơ, thủ tục thanh toán được xử lý theo quy định tại Điều 42 Nghị định số 163/2016/NĐ-CP và Điều 26 Thông tư số 342/2016/TT-BTC.</w:t>
      </w:r>
    </w:p>
    <w:p w:rsidR="00B40AF6" w:rsidRPr="00C324BE" w:rsidRDefault="005302C4" w:rsidP="00C324BE">
      <w:pPr>
        <w:pStyle w:val="Vnbnnidung0"/>
        <w:tabs>
          <w:tab w:val="left" w:pos="1037"/>
        </w:tabs>
        <w:spacing w:after="120" w:line="240" w:lineRule="auto"/>
        <w:ind w:firstLine="720"/>
        <w:jc w:val="both"/>
        <w:rPr>
          <w:rFonts w:ascii="Arial" w:hAnsi="Arial" w:cs="Arial"/>
          <w:sz w:val="20"/>
          <w:szCs w:val="20"/>
        </w:rPr>
      </w:pPr>
      <w:bookmarkStart w:id="102" w:name="bookmark101"/>
      <w:bookmarkEnd w:id="102"/>
      <w:r w:rsidRPr="00C324BE">
        <w:rPr>
          <w:rFonts w:ascii="Arial" w:hAnsi="Arial" w:cs="Arial"/>
          <w:sz w:val="20"/>
          <w:szCs w:val="20"/>
          <w:lang w:val="en-US"/>
        </w:rPr>
        <w:t>5. Bảo lãnh</w:t>
      </w:r>
      <w:r w:rsidR="004971F2" w:rsidRPr="00C324BE">
        <w:rPr>
          <w:rFonts w:ascii="Arial" w:hAnsi="Arial" w:cs="Arial"/>
          <w:sz w:val="20"/>
          <w:szCs w:val="20"/>
        </w:rPr>
        <w:t xml:space="preserve"> tạm ứng:</w:t>
      </w:r>
    </w:p>
    <w:p w:rsidR="00B40AF6" w:rsidRPr="00C324BE" w:rsidRDefault="00572685"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Đối với</w:t>
      </w:r>
      <w:r w:rsidR="005302C4" w:rsidRPr="00C324BE">
        <w:rPr>
          <w:rFonts w:ascii="Arial" w:hAnsi="Arial" w:cs="Arial"/>
          <w:sz w:val="20"/>
          <w:szCs w:val="20"/>
        </w:rPr>
        <w:t xml:space="preserve"> các hợp đồ</w:t>
      </w:r>
      <w:r w:rsidR="004971F2" w:rsidRPr="00C324BE">
        <w:rPr>
          <w:rFonts w:ascii="Arial" w:hAnsi="Arial" w:cs="Arial"/>
          <w:sz w:val="20"/>
          <w:szCs w:val="20"/>
        </w:rPr>
        <w:t xml:space="preserve">ng </w:t>
      </w:r>
      <w:r w:rsidR="008E42E3" w:rsidRPr="00C324BE">
        <w:rPr>
          <w:rFonts w:ascii="Arial" w:hAnsi="Arial" w:cs="Arial"/>
          <w:sz w:val="20"/>
          <w:szCs w:val="20"/>
        </w:rPr>
        <w:t>có</w:t>
      </w:r>
      <w:r w:rsidR="004971F2" w:rsidRPr="00C324BE">
        <w:rPr>
          <w:rFonts w:ascii="Arial" w:hAnsi="Arial" w:cs="Arial"/>
          <w:sz w:val="20"/>
          <w:szCs w:val="20"/>
        </w:rPr>
        <w:t xml:space="preserve"> thỏa thuận </w:t>
      </w:r>
      <w:r w:rsidR="005302C4" w:rsidRPr="00C324BE">
        <w:rPr>
          <w:rFonts w:ascii="Arial" w:hAnsi="Arial" w:cs="Arial"/>
          <w:sz w:val="20"/>
          <w:szCs w:val="20"/>
          <w:lang w:val="en-US"/>
        </w:rPr>
        <w:t>về bảo lãnh</w:t>
      </w:r>
      <w:r w:rsidR="004971F2" w:rsidRPr="00C324BE">
        <w:rPr>
          <w:rFonts w:ascii="Arial" w:hAnsi="Arial" w:cs="Arial"/>
          <w:sz w:val="20"/>
          <w:szCs w:val="20"/>
        </w:rPr>
        <w:t xml:space="preserve"> tạm ứng trong </w:t>
      </w:r>
      <w:r w:rsidR="005302C4" w:rsidRPr="00C324BE">
        <w:rPr>
          <w:rFonts w:ascii="Arial" w:hAnsi="Arial" w:cs="Arial"/>
          <w:sz w:val="20"/>
          <w:szCs w:val="20"/>
        </w:rPr>
        <w:t>điều</w:t>
      </w:r>
      <w:r w:rsidR="004971F2" w:rsidRPr="00C324BE">
        <w:rPr>
          <w:rFonts w:ascii="Arial" w:hAnsi="Arial" w:cs="Arial"/>
          <w:sz w:val="20"/>
          <w:szCs w:val="20"/>
        </w:rPr>
        <w:t xml:space="preserve"> khoản của hợp đồng:</w:t>
      </w:r>
    </w:p>
    <w:p w:rsidR="00B40AF6" w:rsidRPr="00C324BE" w:rsidRDefault="005302C4"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5.1 Trước khi Kho bạc Nhà nước t</w:t>
      </w:r>
      <w:r w:rsidR="004971F2" w:rsidRPr="00C324BE">
        <w:rPr>
          <w:rFonts w:ascii="Arial" w:hAnsi="Arial" w:cs="Arial"/>
          <w:sz w:val="20"/>
          <w:szCs w:val="20"/>
        </w:rPr>
        <w:t xml:space="preserve">hực hiện việc </w:t>
      </w:r>
      <w:r w:rsidR="008E42E3" w:rsidRPr="00C324BE">
        <w:rPr>
          <w:rFonts w:ascii="Arial" w:hAnsi="Arial" w:cs="Arial"/>
          <w:sz w:val="20"/>
          <w:szCs w:val="20"/>
        </w:rPr>
        <w:t>tạm ứng</w:t>
      </w:r>
      <w:r w:rsidR="004971F2" w:rsidRPr="00C324BE">
        <w:rPr>
          <w:rFonts w:ascii="Arial" w:hAnsi="Arial" w:cs="Arial"/>
          <w:sz w:val="20"/>
          <w:szCs w:val="20"/>
        </w:rPr>
        <w:t xml:space="preserve"> hợp đồng cho đơn </w:t>
      </w:r>
      <w:r w:rsidRPr="00C324BE">
        <w:rPr>
          <w:rFonts w:ascii="Arial" w:hAnsi="Arial" w:cs="Arial"/>
          <w:sz w:val="20"/>
          <w:szCs w:val="20"/>
          <w:lang w:val="en-US"/>
        </w:rPr>
        <w:t>vị sử dụng ngân sách để</w:t>
      </w:r>
      <w:r w:rsidR="004971F2" w:rsidRPr="00C324BE">
        <w:rPr>
          <w:rFonts w:ascii="Arial" w:hAnsi="Arial" w:cs="Arial"/>
          <w:sz w:val="20"/>
          <w:szCs w:val="20"/>
        </w:rPr>
        <w:t xml:space="preserve"> tạm ứng vốn cho nhà th</w:t>
      </w:r>
      <w:r w:rsidRPr="00C324BE">
        <w:rPr>
          <w:rFonts w:ascii="Arial" w:hAnsi="Arial" w:cs="Arial"/>
          <w:sz w:val="20"/>
          <w:szCs w:val="20"/>
          <w:lang w:val="en-US"/>
        </w:rPr>
        <w:t>ầ</w:t>
      </w:r>
      <w:r w:rsidR="004971F2" w:rsidRPr="00C324BE">
        <w:rPr>
          <w:rFonts w:ascii="Arial" w:hAnsi="Arial" w:cs="Arial"/>
          <w:sz w:val="20"/>
          <w:szCs w:val="20"/>
        </w:rPr>
        <w:t>u hoặc nh</w:t>
      </w:r>
      <w:r w:rsidRPr="00C324BE">
        <w:rPr>
          <w:rFonts w:ascii="Arial" w:hAnsi="Arial" w:cs="Arial"/>
          <w:sz w:val="20"/>
          <w:szCs w:val="20"/>
          <w:lang w:val="en-US"/>
        </w:rPr>
        <w:t>à</w:t>
      </w:r>
      <w:r w:rsidRPr="00C324BE">
        <w:rPr>
          <w:rFonts w:ascii="Arial" w:hAnsi="Arial" w:cs="Arial"/>
          <w:sz w:val="20"/>
          <w:szCs w:val="20"/>
        </w:rPr>
        <w:t xml:space="preserve"> cung c</w:t>
      </w:r>
      <w:r w:rsidRPr="00C324BE">
        <w:rPr>
          <w:rFonts w:ascii="Arial" w:hAnsi="Arial" w:cs="Arial"/>
          <w:sz w:val="20"/>
          <w:szCs w:val="20"/>
          <w:lang w:val="en-US"/>
        </w:rPr>
        <w:t>ấ</w:t>
      </w:r>
      <w:r w:rsidR="004971F2" w:rsidRPr="00C324BE">
        <w:rPr>
          <w:rFonts w:ascii="Arial" w:hAnsi="Arial" w:cs="Arial"/>
          <w:sz w:val="20"/>
          <w:szCs w:val="20"/>
        </w:rPr>
        <w:t xml:space="preserve">p, đơn vị </w:t>
      </w:r>
      <w:r w:rsidRPr="00C324BE">
        <w:rPr>
          <w:rFonts w:ascii="Arial" w:hAnsi="Arial" w:cs="Arial"/>
          <w:sz w:val="20"/>
          <w:szCs w:val="20"/>
        </w:rPr>
        <w:t>sử dụng ngân sách gửi đế</w:t>
      </w:r>
      <w:r w:rsidR="004971F2" w:rsidRPr="00C324BE">
        <w:rPr>
          <w:rFonts w:ascii="Arial" w:hAnsi="Arial" w:cs="Arial"/>
          <w:sz w:val="20"/>
          <w:szCs w:val="20"/>
        </w:rPr>
        <w:t xml:space="preserve">n Kho bạc Nhà nước </w:t>
      </w:r>
      <w:r w:rsidRPr="00C324BE">
        <w:rPr>
          <w:rFonts w:ascii="Arial" w:hAnsi="Arial" w:cs="Arial"/>
          <w:sz w:val="20"/>
          <w:szCs w:val="20"/>
          <w:lang w:val="en-US"/>
        </w:rPr>
        <w:t>bảo lãnh</w:t>
      </w:r>
      <w:r w:rsidR="004971F2" w:rsidRPr="00C324BE">
        <w:rPr>
          <w:rFonts w:ascii="Arial" w:hAnsi="Arial" w:cs="Arial"/>
          <w:sz w:val="20"/>
          <w:szCs w:val="20"/>
        </w:rPr>
        <w:t xml:space="preserve"> </w:t>
      </w:r>
      <w:r w:rsidR="008E42E3" w:rsidRPr="00C324BE">
        <w:rPr>
          <w:rFonts w:ascii="Arial" w:hAnsi="Arial" w:cs="Arial"/>
          <w:sz w:val="20"/>
          <w:szCs w:val="20"/>
        </w:rPr>
        <w:t>tạm ứng</w:t>
      </w:r>
      <w:r w:rsidR="004971F2" w:rsidRPr="00C324BE">
        <w:rPr>
          <w:rFonts w:ascii="Arial" w:hAnsi="Arial" w:cs="Arial"/>
          <w:sz w:val="20"/>
          <w:szCs w:val="20"/>
        </w:rPr>
        <w:t xml:space="preserve"> </w:t>
      </w:r>
      <w:r w:rsidR="008E42E3" w:rsidRPr="00C324BE">
        <w:rPr>
          <w:rFonts w:ascii="Arial" w:hAnsi="Arial" w:cs="Arial"/>
          <w:sz w:val="20"/>
          <w:szCs w:val="20"/>
        </w:rPr>
        <w:t>của</w:t>
      </w:r>
      <w:r w:rsidR="004971F2" w:rsidRPr="00C324BE">
        <w:rPr>
          <w:rFonts w:ascii="Arial" w:hAnsi="Arial" w:cs="Arial"/>
          <w:sz w:val="20"/>
          <w:szCs w:val="20"/>
        </w:rPr>
        <w:t xml:space="preserve"> nhà thầu hoặc nh</w:t>
      </w:r>
      <w:r w:rsidRPr="00C324BE">
        <w:rPr>
          <w:rFonts w:ascii="Arial" w:hAnsi="Arial" w:cs="Arial"/>
          <w:sz w:val="20"/>
          <w:szCs w:val="20"/>
          <w:lang w:val="en-US"/>
        </w:rPr>
        <w:t>à</w:t>
      </w:r>
      <w:r w:rsidR="004971F2" w:rsidRPr="00C324BE">
        <w:rPr>
          <w:rFonts w:ascii="Arial" w:hAnsi="Arial" w:cs="Arial"/>
          <w:sz w:val="20"/>
          <w:szCs w:val="20"/>
        </w:rPr>
        <w:t xml:space="preserve"> cung </w:t>
      </w:r>
      <w:r w:rsidR="008E42E3" w:rsidRPr="00C324BE">
        <w:rPr>
          <w:rFonts w:ascii="Arial" w:hAnsi="Arial" w:cs="Arial"/>
          <w:sz w:val="20"/>
          <w:szCs w:val="20"/>
        </w:rPr>
        <w:t>cấp</w:t>
      </w:r>
      <w:r w:rsidR="004971F2" w:rsidRPr="00C324BE">
        <w:rPr>
          <w:rFonts w:ascii="Arial" w:hAnsi="Arial" w:cs="Arial"/>
          <w:sz w:val="20"/>
          <w:szCs w:val="20"/>
        </w:rPr>
        <w:t xml:space="preserve"> </w:t>
      </w:r>
      <w:r w:rsidRPr="00C324BE">
        <w:rPr>
          <w:rFonts w:ascii="Arial" w:hAnsi="Arial" w:cs="Arial"/>
          <w:sz w:val="20"/>
          <w:szCs w:val="20"/>
          <w:lang w:val="en-US"/>
        </w:rPr>
        <w:t>đ</w:t>
      </w:r>
      <w:r w:rsidR="004971F2" w:rsidRPr="00C324BE">
        <w:rPr>
          <w:rFonts w:ascii="Arial" w:hAnsi="Arial" w:cs="Arial"/>
          <w:sz w:val="20"/>
          <w:szCs w:val="20"/>
        </w:rPr>
        <w:t>ã c</w:t>
      </w:r>
      <w:r w:rsidRPr="00C324BE">
        <w:rPr>
          <w:rFonts w:ascii="Arial" w:hAnsi="Arial" w:cs="Arial"/>
          <w:sz w:val="20"/>
          <w:szCs w:val="20"/>
        </w:rPr>
        <w:t>ó hiệu lực với giá trị không nhỏ</w:t>
      </w:r>
      <w:r w:rsidR="004971F2" w:rsidRPr="00C324BE">
        <w:rPr>
          <w:rFonts w:ascii="Arial" w:hAnsi="Arial" w:cs="Arial"/>
          <w:sz w:val="20"/>
          <w:szCs w:val="20"/>
        </w:rPr>
        <w:t xml:space="preserve"> hơn khoản </w:t>
      </w:r>
      <w:r w:rsidR="005A7156">
        <w:rPr>
          <w:rFonts w:ascii="Arial" w:hAnsi="Arial" w:cs="Arial"/>
          <w:sz w:val="20"/>
          <w:szCs w:val="20"/>
          <w:lang w:val="en-US"/>
        </w:rPr>
        <w:t>t</w:t>
      </w:r>
      <w:r w:rsidR="004971F2" w:rsidRPr="00C324BE">
        <w:rPr>
          <w:rFonts w:ascii="Arial" w:hAnsi="Arial" w:cs="Arial"/>
          <w:sz w:val="20"/>
          <w:szCs w:val="20"/>
        </w:rPr>
        <w:t xml:space="preserve">iền </w:t>
      </w:r>
      <w:r w:rsidR="008E42E3" w:rsidRPr="00C324BE">
        <w:rPr>
          <w:rFonts w:ascii="Arial" w:hAnsi="Arial" w:cs="Arial"/>
          <w:sz w:val="20"/>
          <w:szCs w:val="20"/>
        </w:rPr>
        <w:t>tạm ứng</w:t>
      </w:r>
      <w:r w:rsidR="004971F2" w:rsidRPr="00C324BE">
        <w:rPr>
          <w:rFonts w:ascii="Arial" w:hAnsi="Arial" w:cs="Arial"/>
          <w:sz w:val="20"/>
          <w:szCs w:val="20"/>
        </w:rPr>
        <w:t>.</w:t>
      </w:r>
    </w:p>
    <w:p w:rsidR="00B40AF6" w:rsidRPr="00C324BE" w:rsidRDefault="005302C4" w:rsidP="00C324BE">
      <w:pPr>
        <w:pStyle w:val="Vnbnnidung0"/>
        <w:tabs>
          <w:tab w:val="left" w:pos="1246"/>
        </w:tabs>
        <w:spacing w:after="120" w:line="240" w:lineRule="auto"/>
        <w:ind w:firstLine="720"/>
        <w:jc w:val="both"/>
        <w:rPr>
          <w:rFonts w:ascii="Arial" w:hAnsi="Arial" w:cs="Arial"/>
          <w:sz w:val="20"/>
          <w:szCs w:val="20"/>
        </w:rPr>
      </w:pPr>
      <w:bookmarkStart w:id="103" w:name="bookmark102"/>
      <w:bookmarkEnd w:id="103"/>
      <w:r w:rsidRPr="00C324BE">
        <w:rPr>
          <w:rFonts w:ascii="Arial" w:hAnsi="Arial" w:cs="Arial"/>
          <w:sz w:val="20"/>
          <w:szCs w:val="20"/>
          <w:lang w:val="en-US"/>
        </w:rPr>
        <w:t xml:space="preserve">5.2. </w:t>
      </w:r>
      <w:r w:rsidR="004971F2" w:rsidRPr="00C324BE">
        <w:rPr>
          <w:rFonts w:ascii="Arial" w:hAnsi="Arial" w:cs="Arial"/>
          <w:sz w:val="20"/>
          <w:szCs w:val="20"/>
        </w:rPr>
        <w:t xml:space="preserve">Giá trị của </w:t>
      </w:r>
      <w:r w:rsidRPr="00C324BE">
        <w:rPr>
          <w:rFonts w:ascii="Arial" w:hAnsi="Arial" w:cs="Arial"/>
          <w:sz w:val="20"/>
          <w:szCs w:val="20"/>
          <w:lang w:val="en-US"/>
        </w:rPr>
        <w:t>bảo lãnh</w:t>
      </w:r>
      <w:r w:rsidR="004971F2" w:rsidRPr="00C324BE">
        <w:rPr>
          <w:rFonts w:ascii="Arial" w:hAnsi="Arial" w:cs="Arial"/>
          <w:sz w:val="20"/>
          <w:szCs w:val="20"/>
        </w:rPr>
        <w:t xml:space="preserve"> tạm ứng </w:t>
      </w:r>
      <w:r w:rsidR="008E42E3" w:rsidRPr="00C324BE">
        <w:rPr>
          <w:rFonts w:ascii="Arial" w:hAnsi="Arial" w:cs="Arial"/>
          <w:sz w:val="20"/>
          <w:szCs w:val="20"/>
        </w:rPr>
        <w:t>hợp đồng</w:t>
      </w:r>
      <w:r w:rsidR="004971F2" w:rsidRPr="00C324BE">
        <w:rPr>
          <w:rFonts w:ascii="Arial" w:hAnsi="Arial" w:cs="Arial"/>
          <w:sz w:val="20"/>
          <w:szCs w:val="20"/>
        </w:rPr>
        <w:t xml:space="preserve"> </w:t>
      </w:r>
      <w:r w:rsidRPr="00C324BE">
        <w:rPr>
          <w:rFonts w:ascii="Arial" w:hAnsi="Arial" w:cs="Arial"/>
          <w:sz w:val="20"/>
          <w:szCs w:val="20"/>
          <w:lang w:val="en-US"/>
        </w:rPr>
        <w:t>sẽ được giảm</w:t>
      </w:r>
      <w:r w:rsidRPr="00C324BE">
        <w:rPr>
          <w:rFonts w:ascii="Arial" w:hAnsi="Arial" w:cs="Arial"/>
          <w:sz w:val="20"/>
          <w:szCs w:val="20"/>
        </w:rPr>
        <w:t xml:space="preserve"> trừ tương ứng với giá tr</w:t>
      </w:r>
      <w:r w:rsidR="004971F2" w:rsidRPr="00C324BE">
        <w:rPr>
          <w:rFonts w:ascii="Arial" w:hAnsi="Arial" w:cs="Arial"/>
          <w:sz w:val="20"/>
          <w:szCs w:val="20"/>
        </w:rPr>
        <w:t xml:space="preserve">ị liên tạm ứng </w:t>
      </w:r>
      <w:r w:rsidRPr="00C324BE">
        <w:rPr>
          <w:rFonts w:ascii="Arial" w:hAnsi="Arial" w:cs="Arial"/>
          <w:sz w:val="20"/>
          <w:szCs w:val="20"/>
          <w:lang w:val="en-US"/>
        </w:rPr>
        <w:t>đã thu hồi qua mỗi</w:t>
      </w:r>
      <w:r w:rsidRPr="00C324BE">
        <w:rPr>
          <w:rFonts w:ascii="Arial" w:hAnsi="Arial" w:cs="Arial"/>
          <w:sz w:val="20"/>
          <w:szCs w:val="20"/>
        </w:rPr>
        <w:t xml:space="preserve"> lần thanh toán gi</w:t>
      </w:r>
      <w:r w:rsidRPr="00C324BE">
        <w:rPr>
          <w:rFonts w:ascii="Arial" w:hAnsi="Arial" w:cs="Arial"/>
          <w:sz w:val="20"/>
          <w:szCs w:val="20"/>
          <w:lang w:val="en-US"/>
        </w:rPr>
        <w:t>ữ</w:t>
      </w:r>
      <w:r w:rsidR="004971F2" w:rsidRPr="00C324BE">
        <w:rPr>
          <w:rFonts w:ascii="Arial" w:hAnsi="Arial" w:cs="Arial"/>
          <w:sz w:val="20"/>
          <w:szCs w:val="20"/>
        </w:rPr>
        <w:t xml:space="preserve">a </w:t>
      </w:r>
      <w:r w:rsidR="006C4C83" w:rsidRPr="00C324BE">
        <w:rPr>
          <w:rFonts w:ascii="Arial" w:hAnsi="Arial" w:cs="Arial"/>
          <w:sz w:val="20"/>
          <w:szCs w:val="20"/>
        </w:rPr>
        <w:t>đơn vị</w:t>
      </w:r>
      <w:r w:rsidR="004971F2" w:rsidRPr="00C324BE">
        <w:rPr>
          <w:rFonts w:ascii="Arial" w:hAnsi="Arial" w:cs="Arial"/>
          <w:sz w:val="20"/>
          <w:szCs w:val="20"/>
        </w:rPr>
        <w:t xml:space="preserve"> sử dụng ng</w:t>
      </w:r>
      <w:r w:rsidRPr="00C324BE">
        <w:rPr>
          <w:rFonts w:ascii="Arial" w:hAnsi="Arial" w:cs="Arial"/>
          <w:sz w:val="20"/>
          <w:szCs w:val="20"/>
          <w:lang w:val="en-US"/>
        </w:rPr>
        <w:t>â</w:t>
      </w:r>
      <w:r w:rsidR="004971F2" w:rsidRPr="00C324BE">
        <w:rPr>
          <w:rFonts w:ascii="Arial" w:hAnsi="Arial" w:cs="Arial"/>
          <w:sz w:val="20"/>
          <w:szCs w:val="20"/>
        </w:rPr>
        <w:t xml:space="preserve">n sách </w:t>
      </w:r>
      <w:r w:rsidRPr="00C324BE">
        <w:rPr>
          <w:rFonts w:ascii="Arial" w:hAnsi="Arial" w:cs="Arial"/>
          <w:sz w:val="20"/>
          <w:szCs w:val="20"/>
          <w:lang w:val="en-US"/>
        </w:rPr>
        <w:t>và nhà thầu</w:t>
      </w:r>
      <w:r w:rsidR="004971F2" w:rsidRPr="00C324BE">
        <w:rPr>
          <w:rFonts w:ascii="Arial" w:hAnsi="Arial" w:cs="Arial"/>
          <w:sz w:val="20"/>
          <w:szCs w:val="20"/>
        </w:rPr>
        <w:t xml:space="preserve"> hoặc nhà cung </w:t>
      </w:r>
      <w:r w:rsidR="008E42E3" w:rsidRPr="00C324BE">
        <w:rPr>
          <w:rFonts w:ascii="Arial" w:hAnsi="Arial" w:cs="Arial"/>
          <w:sz w:val="20"/>
          <w:szCs w:val="20"/>
        </w:rPr>
        <w:t>cấp</w:t>
      </w:r>
      <w:r w:rsidR="004971F2" w:rsidRPr="00C324BE">
        <w:rPr>
          <w:rFonts w:ascii="Arial" w:hAnsi="Arial" w:cs="Arial"/>
          <w:sz w:val="20"/>
          <w:szCs w:val="20"/>
        </w:rPr>
        <w:t xml:space="preserve">. Đơn vị sử dụng ngân sách </w:t>
      </w:r>
      <w:r w:rsidR="00572685" w:rsidRPr="00C324BE">
        <w:rPr>
          <w:rFonts w:ascii="Arial" w:hAnsi="Arial" w:cs="Arial"/>
          <w:sz w:val="20"/>
          <w:szCs w:val="20"/>
        </w:rPr>
        <w:t>đảm bảo</w:t>
      </w:r>
      <w:r w:rsidR="004971F2" w:rsidRPr="00C324BE">
        <w:rPr>
          <w:rFonts w:ascii="Arial" w:hAnsi="Arial" w:cs="Arial"/>
          <w:sz w:val="20"/>
          <w:szCs w:val="20"/>
        </w:rPr>
        <w:t xml:space="preserve"> và chịu trách nhiệm v</w:t>
      </w:r>
      <w:r w:rsidRPr="00C324BE">
        <w:rPr>
          <w:rFonts w:ascii="Arial" w:hAnsi="Arial" w:cs="Arial"/>
          <w:sz w:val="20"/>
          <w:szCs w:val="20"/>
          <w:lang w:val="en-US"/>
        </w:rPr>
        <w:t>ề</w:t>
      </w:r>
      <w:r w:rsidR="004971F2" w:rsidRPr="00C324BE">
        <w:rPr>
          <w:rFonts w:ascii="Arial" w:hAnsi="Arial" w:cs="Arial"/>
          <w:sz w:val="20"/>
          <w:szCs w:val="20"/>
        </w:rPr>
        <w:t xml:space="preserve"> giá trị của b</w:t>
      </w:r>
      <w:r w:rsidRPr="00C324BE">
        <w:rPr>
          <w:rFonts w:ascii="Arial" w:hAnsi="Arial" w:cs="Arial"/>
          <w:sz w:val="20"/>
          <w:szCs w:val="20"/>
          <w:lang w:val="en-US"/>
        </w:rPr>
        <w:t>ả</w:t>
      </w:r>
      <w:r w:rsidR="004971F2" w:rsidRPr="00C324BE">
        <w:rPr>
          <w:rFonts w:ascii="Arial" w:hAnsi="Arial" w:cs="Arial"/>
          <w:sz w:val="20"/>
          <w:szCs w:val="20"/>
        </w:rPr>
        <w:t>o lãnh tạm ứng của nhà th</w:t>
      </w:r>
      <w:r w:rsidRPr="00C324BE">
        <w:rPr>
          <w:rFonts w:ascii="Arial" w:hAnsi="Arial" w:cs="Arial"/>
          <w:sz w:val="20"/>
          <w:szCs w:val="20"/>
          <w:lang w:val="en-US"/>
        </w:rPr>
        <w:t>ầ</w:t>
      </w:r>
      <w:r w:rsidR="004971F2" w:rsidRPr="00C324BE">
        <w:rPr>
          <w:rFonts w:ascii="Arial" w:hAnsi="Arial" w:cs="Arial"/>
          <w:sz w:val="20"/>
          <w:szCs w:val="20"/>
        </w:rPr>
        <w:t>u ho</w:t>
      </w:r>
      <w:r w:rsidRPr="00C324BE">
        <w:rPr>
          <w:rFonts w:ascii="Arial" w:hAnsi="Arial" w:cs="Arial"/>
          <w:sz w:val="20"/>
          <w:szCs w:val="20"/>
        </w:rPr>
        <w:t>ặc nhà cung cấp không nhỏ hơn số dư t</w:t>
      </w:r>
      <w:r w:rsidR="004971F2" w:rsidRPr="00C324BE">
        <w:rPr>
          <w:rFonts w:ascii="Arial" w:hAnsi="Arial" w:cs="Arial"/>
          <w:sz w:val="20"/>
          <w:szCs w:val="20"/>
        </w:rPr>
        <w:t>iền tạm ứng còn lại.</w:t>
      </w:r>
    </w:p>
    <w:p w:rsidR="00B40AF6" w:rsidRPr="00C324BE" w:rsidRDefault="005302C4" w:rsidP="00C324BE">
      <w:pPr>
        <w:pStyle w:val="Vnbnnidung0"/>
        <w:tabs>
          <w:tab w:val="left" w:pos="1253"/>
        </w:tabs>
        <w:spacing w:after="0" w:line="240" w:lineRule="auto"/>
        <w:ind w:firstLine="720"/>
        <w:jc w:val="both"/>
        <w:rPr>
          <w:rFonts w:ascii="Arial" w:hAnsi="Arial" w:cs="Arial"/>
          <w:sz w:val="20"/>
          <w:szCs w:val="20"/>
        </w:rPr>
      </w:pPr>
      <w:bookmarkStart w:id="104" w:name="bookmark103"/>
      <w:bookmarkEnd w:id="104"/>
      <w:r w:rsidRPr="00C324BE">
        <w:rPr>
          <w:rFonts w:ascii="Arial" w:hAnsi="Arial" w:cs="Arial"/>
          <w:sz w:val="20"/>
          <w:szCs w:val="20"/>
          <w:lang w:val="en-US"/>
        </w:rPr>
        <w:t xml:space="preserve">5.3. </w:t>
      </w:r>
      <w:r w:rsidR="004971F2" w:rsidRPr="00C324BE">
        <w:rPr>
          <w:rFonts w:ascii="Arial" w:hAnsi="Arial" w:cs="Arial"/>
          <w:sz w:val="20"/>
          <w:szCs w:val="20"/>
        </w:rPr>
        <w:t xml:space="preserve">Thời gian có hiệu lực của </w:t>
      </w:r>
      <w:r w:rsidRPr="00C324BE">
        <w:rPr>
          <w:rFonts w:ascii="Arial" w:hAnsi="Arial" w:cs="Arial"/>
          <w:sz w:val="20"/>
          <w:szCs w:val="20"/>
        </w:rPr>
        <w:t>bảo lãnh</w:t>
      </w:r>
      <w:r w:rsidR="004971F2" w:rsidRPr="00C324BE">
        <w:rPr>
          <w:rFonts w:ascii="Arial" w:hAnsi="Arial" w:cs="Arial"/>
          <w:sz w:val="20"/>
          <w:szCs w:val="20"/>
        </w:rPr>
        <w:t xml:space="preserve"> </w:t>
      </w:r>
      <w:r w:rsidR="008E42E3" w:rsidRPr="00C324BE">
        <w:rPr>
          <w:rFonts w:ascii="Arial" w:hAnsi="Arial" w:cs="Arial"/>
          <w:sz w:val="20"/>
          <w:szCs w:val="20"/>
        </w:rPr>
        <w:t>tạm ứng</w:t>
      </w:r>
      <w:r w:rsidR="004971F2" w:rsidRPr="00C324BE">
        <w:rPr>
          <w:rFonts w:ascii="Arial" w:hAnsi="Arial" w:cs="Arial"/>
          <w:sz w:val="20"/>
          <w:szCs w:val="20"/>
        </w:rPr>
        <w:t xml:space="preserve"> hợp </w:t>
      </w:r>
      <w:r w:rsidRPr="00C324BE">
        <w:rPr>
          <w:rFonts w:ascii="Arial" w:hAnsi="Arial" w:cs="Arial"/>
          <w:sz w:val="20"/>
          <w:szCs w:val="20"/>
          <w:lang w:val="en-US"/>
        </w:rPr>
        <w:t>đồng phải</w:t>
      </w:r>
      <w:r w:rsidR="004971F2" w:rsidRPr="00C324BE">
        <w:rPr>
          <w:rFonts w:ascii="Arial" w:hAnsi="Arial" w:cs="Arial"/>
          <w:sz w:val="20"/>
          <w:szCs w:val="20"/>
        </w:rPr>
        <w:t xml:space="preserve"> </w:t>
      </w:r>
      <w:r w:rsidR="00572685" w:rsidRPr="00C324BE">
        <w:rPr>
          <w:rFonts w:ascii="Arial" w:hAnsi="Arial" w:cs="Arial"/>
          <w:sz w:val="20"/>
          <w:szCs w:val="20"/>
        </w:rPr>
        <w:t>được</w:t>
      </w:r>
      <w:r w:rsidR="004971F2" w:rsidRPr="00C324BE">
        <w:rPr>
          <w:rFonts w:ascii="Arial" w:hAnsi="Arial" w:cs="Arial"/>
          <w:sz w:val="20"/>
          <w:szCs w:val="20"/>
        </w:rPr>
        <w:t xml:space="preserve"> kéo dài cho </w:t>
      </w:r>
      <w:r w:rsidRPr="00C324BE">
        <w:rPr>
          <w:rFonts w:ascii="Arial" w:hAnsi="Arial" w:cs="Arial"/>
          <w:sz w:val="20"/>
          <w:szCs w:val="20"/>
        </w:rPr>
        <w:t>đến</w:t>
      </w:r>
      <w:r w:rsidR="004971F2" w:rsidRPr="00C324BE">
        <w:rPr>
          <w:rFonts w:ascii="Arial" w:hAnsi="Arial" w:cs="Arial"/>
          <w:sz w:val="20"/>
          <w:szCs w:val="20"/>
        </w:rPr>
        <w:t xml:space="preserve"> khi </w:t>
      </w:r>
      <w:r w:rsidR="006C4C83" w:rsidRPr="00C324BE">
        <w:rPr>
          <w:rFonts w:ascii="Arial" w:hAnsi="Arial" w:cs="Arial"/>
          <w:sz w:val="20"/>
          <w:szCs w:val="20"/>
        </w:rPr>
        <w:t>đơn vị</w:t>
      </w:r>
      <w:r w:rsidR="004971F2" w:rsidRPr="00C324BE">
        <w:rPr>
          <w:rFonts w:ascii="Arial" w:hAnsi="Arial" w:cs="Arial"/>
          <w:sz w:val="20"/>
          <w:szCs w:val="20"/>
        </w:rPr>
        <w:t xml:space="preserve"> </w:t>
      </w:r>
      <w:r w:rsidRPr="00C324BE">
        <w:rPr>
          <w:rFonts w:ascii="Arial" w:hAnsi="Arial" w:cs="Arial"/>
          <w:sz w:val="20"/>
          <w:szCs w:val="20"/>
        </w:rPr>
        <w:t>s</w:t>
      </w:r>
      <w:r w:rsidR="006C4C83" w:rsidRPr="00C324BE">
        <w:rPr>
          <w:rFonts w:ascii="Arial" w:hAnsi="Arial" w:cs="Arial"/>
          <w:sz w:val="20"/>
          <w:szCs w:val="20"/>
        </w:rPr>
        <w:t>ử dụng</w:t>
      </w:r>
      <w:r w:rsidR="004971F2" w:rsidRPr="00C324BE">
        <w:rPr>
          <w:rFonts w:ascii="Arial" w:hAnsi="Arial" w:cs="Arial"/>
          <w:sz w:val="20"/>
          <w:szCs w:val="20"/>
        </w:rPr>
        <w:t xml:space="preserve"> ngân sách thanh toán </w:t>
      </w:r>
      <w:r w:rsidRPr="00C324BE">
        <w:rPr>
          <w:rFonts w:ascii="Arial" w:hAnsi="Arial" w:cs="Arial"/>
          <w:sz w:val="20"/>
          <w:szCs w:val="20"/>
          <w:lang w:val="en-US"/>
        </w:rPr>
        <w:t>hết số</w:t>
      </w:r>
      <w:r w:rsidR="004971F2" w:rsidRPr="00C324BE">
        <w:rPr>
          <w:rFonts w:ascii="Arial" w:hAnsi="Arial" w:cs="Arial"/>
          <w:sz w:val="20"/>
          <w:szCs w:val="20"/>
        </w:rPr>
        <w:t xml:space="preserve"> </w:t>
      </w:r>
      <w:r w:rsidR="006C4C83" w:rsidRPr="00C324BE">
        <w:rPr>
          <w:rFonts w:ascii="Arial" w:hAnsi="Arial" w:cs="Arial"/>
          <w:sz w:val="20"/>
          <w:szCs w:val="20"/>
        </w:rPr>
        <w:t>tiền</w:t>
      </w:r>
      <w:r w:rsidR="004971F2" w:rsidRPr="00C324BE">
        <w:rPr>
          <w:rFonts w:ascii="Arial" w:hAnsi="Arial" w:cs="Arial"/>
          <w:sz w:val="20"/>
          <w:szCs w:val="20"/>
        </w:rPr>
        <w:t xml:space="preserve"> tạm ứng và phải được quy định cụ thể trong </w:t>
      </w:r>
      <w:r w:rsidR="008E42E3" w:rsidRPr="00C324BE">
        <w:rPr>
          <w:rFonts w:ascii="Arial" w:hAnsi="Arial" w:cs="Arial"/>
          <w:sz w:val="20"/>
          <w:szCs w:val="20"/>
        </w:rPr>
        <w:t>hợp đồng</w:t>
      </w:r>
      <w:r w:rsidR="004971F2" w:rsidRPr="00C324BE">
        <w:rPr>
          <w:rFonts w:ascii="Arial" w:hAnsi="Arial" w:cs="Arial"/>
          <w:sz w:val="20"/>
          <w:szCs w:val="20"/>
        </w:rPr>
        <w:t xml:space="preserve"> và trong </w:t>
      </w:r>
      <w:r w:rsidR="00572685" w:rsidRPr="00C324BE">
        <w:rPr>
          <w:rFonts w:ascii="Arial" w:hAnsi="Arial" w:cs="Arial"/>
          <w:sz w:val="20"/>
          <w:szCs w:val="20"/>
        </w:rPr>
        <w:t>văn bản</w:t>
      </w:r>
      <w:r w:rsidR="004971F2" w:rsidRPr="00C324BE">
        <w:rPr>
          <w:rFonts w:ascii="Arial" w:hAnsi="Arial" w:cs="Arial"/>
          <w:sz w:val="20"/>
          <w:szCs w:val="20"/>
        </w:rPr>
        <w:t xml:space="preserve"> </w:t>
      </w:r>
      <w:r w:rsidRPr="00C324BE">
        <w:rPr>
          <w:rFonts w:ascii="Arial" w:hAnsi="Arial" w:cs="Arial"/>
          <w:sz w:val="20"/>
          <w:szCs w:val="20"/>
          <w:lang w:val="en-US"/>
        </w:rPr>
        <w:t>bảo lãnh</w:t>
      </w:r>
      <w:r w:rsidR="004971F2" w:rsidRPr="00C324BE">
        <w:rPr>
          <w:rFonts w:ascii="Arial" w:hAnsi="Arial" w:cs="Arial"/>
          <w:sz w:val="20"/>
          <w:szCs w:val="20"/>
        </w:rPr>
        <w:t xml:space="preserve"> tạm ứng. Trường hợp </w:t>
      </w:r>
      <w:r w:rsidRPr="00C324BE">
        <w:rPr>
          <w:rFonts w:ascii="Arial" w:hAnsi="Arial" w:cs="Arial"/>
          <w:sz w:val="20"/>
          <w:szCs w:val="20"/>
          <w:lang w:val="en-US"/>
        </w:rPr>
        <w:t>bảo lãnh</w:t>
      </w:r>
      <w:r w:rsidR="004971F2" w:rsidRPr="00C324BE">
        <w:rPr>
          <w:rFonts w:ascii="Arial" w:hAnsi="Arial" w:cs="Arial"/>
          <w:sz w:val="20"/>
          <w:szCs w:val="20"/>
        </w:rPr>
        <w:t xml:space="preserve"> tạm ứng h</w:t>
      </w:r>
      <w:r w:rsidRPr="00C324BE">
        <w:rPr>
          <w:rFonts w:ascii="Arial" w:hAnsi="Arial" w:cs="Arial"/>
          <w:sz w:val="20"/>
          <w:szCs w:val="20"/>
          <w:lang w:val="en-US"/>
        </w:rPr>
        <w:t>ế</w:t>
      </w:r>
      <w:r w:rsidR="004971F2" w:rsidRPr="00C324BE">
        <w:rPr>
          <w:rFonts w:ascii="Arial" w:hAnsi="Arial" w:cs="Arial"/>
          <w:sz w:val="20"/>
          <w:szCs w:val="20"/>
        </w:rPr>
        <w:t>t thời hạn nhưng đơn vị sử d</w:t>
      </w:r>
      <w:r w:rsidRPr="00C324BE">
        <w:rPr>
          <w:rFonts w:ascii="Arial" w:hAnsi="Arial" w:cs="Arial"/>
          <w:sz w:val="20"/>
          <w:szCs w:val="20"/>
        </w:rPr>
        <w:t>ụng ngân sách chưa thanh toán h</w:t>
      </w:r>
      <w:r w:rsidRPr="00C324BE">
        <w:rPr>
          <w:rFonts w:ascii="Arial" w:hAnsi="Arial" w:cs="Arial"/>
          <w:sz w:val="20"/>
          <w:szCs w:val="20"/>
          <w:lang w:val="en-US"/>
        </w:rPr>
        <w:t>ế</w:t>
      </w:r>
      <w:r w:rsidR="004971F2" w:rsidRPr="00C324BE">
        <w:rPr>
          <w:rFonts w:ascii="Arial" w:hAnsi="Arial" w:cs="Arial"/>
          <w:sz w:val="20"/>
          <w:szCs w:val="20"/>
        </w:rPr>
        <w:t xml:space="preserve">t </w:t>
      </w:r>
      <w:r w:rsidRPr="00C324BE">
        <w:rPr>
          <w:rFonts w:ascii="Arial" w:hAnsi="Arial" w:cs="Arial"/>
          <w:sz w:val="20"/>
          <w:szCs w:val="20"/>
        </w:rPr>
        <w:t>số tiền</w:t>
      </w:r>
      <w:r w:rsidR="004971F2" w:rsidRPr="00C324BE">
        <w:rPr>
          <w:rFonts w:ascii="Arial" w:hAnsi="Arial" w:cs="Arial"/>
          <w:sz w:val="20"/>
          <w:szCs w:val="20"/>
        </w:rPr>
        <w:t xml:space="preserve"> tạm ứng, đơn vị sử dụng ng</w:t>
      </w:r>
      <w:r w:rsidRPr="00C324BE">
        <w:rPr>
          <w:rFonts w:ascii="Arial" w:hAnsi="Arial" w:cs="Arial"/>
          <w:sz w:val="20"/>
          <w:szCs w:val="20"/>
          <w:lang w:val="en-US"/>
        </w:rPr>
        <w:t>â</w:t>
      </w:r>
      <w:r w:rsidR="004971F2" w:rsidRPr="00C324BE">
        <w:rPr>
          <w:rFonts w:ascii="Arial" w:hAnsi="Arial" w:cs="Arial"/>
          <w:sz w:val="20"/>
          <w:szCs w:val="20"/>
        </w:rPr>
        <w:t xml:space="preserve">n sách có trách nhiệm làm </w:t>
      </w:r>
      <w:r w:rsidRPr="00C324BE">
        <w:rPr>
          <w:rFonts w:ascii="Arial" w:hAnsi="Arial" w:cs="Arial"/>
          <w:sz w:val="20"/>
          <w:szCs w:val="20"/>
        </w:rPr>
        <w:t>thủ tục</w:t>
      </w:r>
      <w:r w:rsidR="004971F2" w:rsidRPr="00C324BE">
        <w:rPr>
          <w:rFonts w:ascii="Arial" w:hAnsi="Arial" w:cs="Arial"/>
          <w:sz w:val="20"/>
          <w:szCs w:val="20"/>
        </w:rPr>
        <w:t xml:space="preserve"> gia hạn b</w:t>
      </w:r>
      <w:r w:rsidRPr="00C324BE">
        <w:rPr>
          <w:rFonts w:ascii="Arial" w:hAnsi="Arial" w:cs="Arial"/>
          <w:sz w:val="20"/>
          <w:szCs w:val="20"/>
          <w:lang w:val="en-US"/>
        </w:rPr>
        <w:t>ả</w:t>
      </w:r>
      <w:r w:rsidR="004971F2" w:rsidRPr="00C324BE">
        <w:rPr>
          <w:rFonts w:ascii="Arial" w:hAnsi="Arial" w:cs="Arial"/>
          <w:sz w:val="20"/>
          <w:szCs w:val="20"/>
        </w:rPr>
        <w:t>o lãnh tạm ứng và gửi Kho bạc Nhà nước đ</w:t>
      </w:r>
      <w:r w:rsidRPr="00C324BE">
        <w:rPr>
          <w:rFonts w:ascii="Arial" w:hAnsi="Arial" w:cs="Arial"/>
          <w:sz w:val="20"/>
          <w:szCs w:val="20"/>
          <w:lang w:val="en-US"/>
        </w:rPr>
        <w:t>ể</w:t>
      </w:r>
      <w:r w:rsidR="004971F2" w:rsidRPr="00C324BE">
        <w:rPr>
          <w:rFonts w:ascii="Arial" w:hAnsi="Arial" w:cs="Arial"/>
          <w:sz w:val="20"/>
          <w:szCs w:val="20"/>
        </w:rPr>
        <w:t xml:space="preserve"> làm </w:t>
      </w:r>
      <w:r w:rsidR="0086291A" w:rsidRPr="00C324BE">
        <w:rPr>
          <w:rFonts w:ascii="Arial" w:hAnsi="Arial" w:cs="Arial"/>
          <w:sz w:val="20"/>
          <w:szCs w:val="20"/>
        </w:rPr>
        <w:t>căn</w:t>
      </w:r>
      <w:r w:rsidR="004971F2" w:rsidRPr="00C324BE">
        <w:rPr>
          <w:rFonts w:ascii="Arial" w:hAnsi="Arial" w:cs="Arial"/>
          <w:sz w:val="20"/>
          <w:szCs w:val="20"/>
        </w:rPr>
        <w:t xml:space="preserve"> cứ </w:t>
      </w:r>
      <w:r w:rsidR="0086291A" w:rsidRPr="00C324BE">
        <w:rPr>
          <w:rFonts w:ascii="Arial" w:hAnsi="Arial" w:cs="Arial"/>
          <w:sz w:val="20"/>
          <w:szCs w:val="20"/>
        </w:rPr>
        <w:t>kiểm soát</w:t>
      </w:r>
      <w:r w:rsidR="004971F2" w:rsidRPr="00C324BE">
        <w:rPr>
          <w:rFonts w:ascii="Arial" w:hAnsi="Arial" w:cs="Arial"/>
          <w:sz w:val="20"/>
          <w:szCs w:val="20"/>
        </w:rPr>
        <w:t xml:space="preserve"> chi theo </w:t>
      </w:r>
      <w:r w:rsidR="00572685" w:rsidRPr="00C324BE">
        <w:rPr>
          <w:rFonts w:ascii="Arial" w:hAnsi="Arial" w:cs="Arial"/>
          <w:sz w:val="20"/>
          <w:szCs w:val="20"/>
        </w:rPr>
        <w:t>quy định</w:t>
      </w:r>
      <w:r w:rsidR="004971F2" w:rsidRPr="00C324BE">
        <w:rPr>
          <w:rFonts w:ascii="Arial" w:hAnsi="Arial" w:cs="Arial"/>
          <w:sz w:val="20"/>
          <w:szCs w:val="20"/>
        </w:rPr>
        <w:t xml:space="preserve">. Đơn vị sử dụng ngân sách chịu trách nhiệm theo dõi về thời gian hiệu lực của </w:t>
      </w:r>
      <w:r w:rsidRPr="00C324BE">
        <w:rPr>
          <w:rFonts w:ascii="Arial" w:hAnsi="Arial" w:cs="Arial"/>
          <w:sz w:val="20"/>
          <w:szCs w:val="20"/>
        </w:rPr>
        <w:t>bảo lãnh</w:t>
      </w:r>
      <w:r w:rsidR="004971F2" w:rsidRPr="00C324BE">
        <w:rPr>
          <w:rFonts w:ascii="Arial" w:hAnsi="Arial" w:cs="Arial"/>
          <w:sz w:val="20"/>
          <w:szCs w:val="20"/>
        </w:rPr>
        <w:t xml:space="preserve"> tạm ứng.</w:t>
      </w:r>
    </w:p>
    <w:p w:rsidR="005302C4" w:rsidRPr="00C324BE" w:rsidRDefault="005302C4" w:rsidP="00C324BE">
      <w:pPr>
        <w:pStyle w:val="Vnbnnidung0"/>
        <w:tabs>
          <w:tab w:val="left" w:pos="1253"/>
        </w:tabs>
        <w:spacing w:after="0" w:line="240" w:lineRule="auto"/>
        <w:ind w:firstLine="720"/>
        <w:jc w:val="both"/>
        <w:rPr>
          <w:rFonts w:ascii="Arial" w:hAnsi="Arial" w:cs="Arial"/>
          <w:sz w:val="20"/>
          <w:szCs w:val="20"/>
        </w:rPr>
      </w:pPr>
    </w:p>
    <w:p w:rsidR="00B40AF6" w:rsidRPr="00C324BE" w:rsidRDefault="004971F2" w:rsidP="00C324BE">
      <w:pPr>
        <w:pStyle w:val="Vnbnnidung0"/>
        <w:spacing w:after="0" w:line="240" w:lineRule="auto"/>
        <w:ind w:firstLine="0"/>
        <w:jc w:val="center"/>
        <w:rPr>
          <w:rFonts w:ascii="Arial" w:hAnsi="Arial" w:cs="Arial"/>
          <w:sz w:val="20"/>
          <w:szCs w:val="20"/>
        </w:rPr>
      </w:pPr>
      <w:r w:rsidRPr="00C324BE">
        <w:rPr>
          <w:rFonts w:ascii="Arial" w:hAnsi="Arial" w:cs="Arial"/>
          <w:b/>
          <w:bCs/>
          <w:sz w:val="20"/>
          <w:szCs w:val="20"/>
        </w:rPr>
        <w:t>Chương III</w:t>
      </w:r>
    </w:p>
    <w:p w:rsidR="00B40AF6" w:rsidRPr="00C324BE" w:rsidRDefault="005302C4" w:rsidP="00C324BE">
      <w:pPr>
        <w:pStyle w:val="Vnbnnidung0"/>
        <w:spacing w:after="0" w:line="240" w:lineRule="auto"/>
        <w:ind w:firstLine="0"/>
        <w:jc w:val="center"/>
        <w:rPr>
          <w:rFonts w:ascii="Arial" w:hAnsi="Arial" w:cs="Arial"/>
          <w:b/>
          <w:bCs/>
          <w:sz w:val="20"/>
          <w:szCs w:val="20"/>
        </w:rPr>
      </w:pPr>
      <w:r w:rsidRPr="00C324BE">
        <w:rPr>
          <w:rFonts w:ascii="Arial" w:hAnsi="Arial" w:cs="Arial"/>
          <w:b/>
          <w:bCs/>
          <w:sz w:val="20"/>
          <w:szCs w:val="20"/>
        </w:rPr>
        <w:t>TRÁCH NHIỆM, QUYỀN HẠN CỦA CƠ QUAN TÀI CHÍNH, KHO BẠC</w:t>
      </w:r>
      <w:r w:rsidRPr="00C324BE">
        <w:rPr>
          <w:rFonts w:ascii="Arial" w:hAnsi="Arial" w:cs="Arial"/>
          <w:b/>
          <w:bCs/>
          <w:sz w:val="20"/>
          <w:szCs w:val="20"/>
        </w:rPr>
        <w:br/>
        <w:t>NHÀ NƯỚC VÀ CÁC ĐƠN VỊ SỬ DỰNG NGÂN SÁCH</w:t>
      </w:r>
    </w:p>
    <w:p w:rsidR="005302C4" w:rsidRPr="00C324BE" w:rsidRDefault="005302C4" w:rsidP="00C324BE">
      <w:pPr>
        <w:pStyle w:val="Vnbnnidung0"/>
        <w:spacing w:after="0" w:line="240" w:lineRule="auto"/>
        <w:ind w:firstLine="720"/>
        <w:jc w:val="both"/>
        <w:rPr>
          <w:rFonts w:ascii="Arial" w:hAnsi="Arial" w:cs="Arial"/>
          <w:sz w:val="20"/>
          <w:szCs w:val="20"/>
        </w:rPr>
      </w:pPr>
    </w:p>
    <w:p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b/>
          <w:bCs/>
          <w:sz w:val="20"/>
          <w:szCs w:val="20"/>
        </w:rPr>
        <w:t>Điều 7. Trách nhiệm quyền hạn của Bộ Tài chính, Sở Tài chính t</w:t>
      </w:r>
      <w:r w:rsidR="00EC6085" w:rsidRPr="00C324BE">
        <w:rPr>
          <w:rFonts w:ascii="Arial" w:hAnsi="Arial" w:cs="Arial"/>
          <w:b/>
          <w:bCs/>
          <w:sz w:val="20"/>
          <w:szCs w:val="20"/>
          <w:lang w:val="en-US"/>
        </w:rPr>
        <w:t>ỉ</w:t>
      </w:r>
      <w:r w:rsidRPr="00C324BE">
        <w:rPr>
          <w:rFonts w:ascii="Arial" w:hAnsi="Arial" w:cs="Arial"/>
          <w:b/>
          <w:bCs/>
          <w:sz w:val="20"/>
          <w:szCs w:val="20"/>
        </w:rPr>
        <w:t>nh, thành phố trực thuộc trung ương, Phòng Tài chính - Kế hoạch quận, huyện, thị x</w:t>
      </w:r>
      <w:r w:rsidR="00EC6085" w:rsidRPr="00C324BE">
        <w:rPr>
          <w:rFonts w:ascii="Arial" w:hAnsi="Arial" w:cs="Arial"/>
          <w:b/>
          <w:bCs/>
          <w:sz w:val="20"/>
          <w:szCs w:val="20"/>
          <w:lang w:val="en-US"/>
        </w:rPr>
        <w:t>ã</w:t>
      </w:r>
      <w:r w:rsidRPr="00C324BE">
        <w:rPr>
          <w:rFonts w:ascii="Arial" w:hAnsi="Arial" w:cs="Arial"/>
          <w:b/>
          <w:bCs/>
          <w:sz w:val="20"/>
          <w:szCs w:val="20"/>
        </w:rPr>
        <w:t>, thành phố thuộc tỉnh (sau đây gọi chung là cơ quan tài chính)</w:t>
      </w:r>
    </w:p>
    <w:p w:rsidR="00B40AF6" w:rsidRPr="00C324BE" w:rsidRDefault="00EC6085" w:rsidP="00C324BE">
      <w:pPr>
        <w:pStyle w:val="Vnbnnidung0"/>
        <w:tabs>
          <w:tab w:val="left" w:pos="1043"/>
        </w:tabs>
        <w:spacing w:after="120" w:line="240" w:lineRule="auto"/>
        <w:ind w:firstLine="720"/>
        <w:jc w:val="both"/>
        <w:rPr>
          <w:rFonts w:ascii="Arial" w:hAnsi="Arial" w:cs="Arial"/>
          <w:sz w:val="20"/>
          <w:szCs w:val="20"/>
        </w:rPr>
      </w:pPr>
      <w:bookmarkStart w:id="105" w:name="bookmark104"/>
      <w:bookmarkEnd w:id="105"/>
      <w:r w:rsidRPr="00C324BE">
        <w:rPr>
          <w:rFonts w:ascii="Arial" w:hAnsi="Arial" w:cs="Arial"/>
          <w:sz w:val="20"/>
          <w:szCs w:val="20"/>
          <w:lang w:val="en-US"/>
        </w:rPr>
        <w:t>1. Đảm bảo</w:t>
      </w:r>
      <w:r w:rsidR="004971F2" w:rsidRPr="00C324BE">
        <w:rPr>
          <w:rFonts w:ascii="Arial" w:hAnsi="Arial" w:cs="Arial"/>
          <w:sz w:val="20"/>
          <w:szCs w:val="20"/>
        </w:rPr>
        <w:t xml:space="preserve"> tồn quỹ NSNN các cấp </w:t>
      </w:r>
      <w:r w:rsidRPr="00C324BE">
        <w:rPr>
          <w:rFonts w:ascii="Arial" w:hAnsi="Arial" w:cs="Arial"/>
          <w:sz w:val="20"/>
          <w:szCs w:val="20"/>
          <w:lang w:val="en-US"/>
        </w:rPr>
        <w:t>để đáp</w:t>
      </w:r>
      <w:r w:rsidR="004971F2" w:rsidRPr="00C324BE">
        <w:rPr>
          <w:rFonts w:ascii="Arial" w:hAnsi="Arial" w:cs="Arial"/>
          <w:sz w:val="20"/>
          <w:szCs w:val="20"/>
        </w:rPr>
        <w:t xml:space="preserve"> ứng các nhu cầu chi </w:t>
      </w:r>
      <w:r w:rsidR="006C4C83" w:rsidRPr="00C324BE">
        <w:rPr>
          <w:rFonts w:ascii="Arial" w:hAnsi="Arial" w:cs="Arial"/>
          <w:sz w:val="20"/>
          <w:szCs w:val="20"/>
        </w:rPr>
        <w:t>của</w:t>
      </w:r>
      <w:r w:rsidR="004971F2" w:rsidRPr="00C324BE">
        <w:rPr>
          <w:rFonts w:ascii="Arial" w:hAnsi="Arial" w:cs="Arial"/>
          <w:sz w:val="20"/>
          <w:szCs w:val="20"/>
        </w:rPr>
        <w:t xml:space="preserve"> NSNN theo quy định của Luật NSNN, Nghị định số 163/2016/NĐ-CP và các văn b</w:t>
      </w:r>
      <w:r w:rsidRPr="00C324BE">
        <w:rPr>
          <w:rFonts w:ascii="Arial" w:hAnsi="Arial" w:cs="Arial"/>
          <w:sz w:val="20"/>
          <w:szCs w:val="20"/>
          <w:lang w:val="en-US"/>
        </w:rPr>
        <w:t>ả</w:t>
      </w:r>
      <w:r w:rsidR="004971F2" w:rsidRPr="00C324BE">
        <w:rPr>
          <w:rFonts w:ascii="Arial" w:hAnsi="Arial" w:cs="Arial"/>
          <w:sz w:val="20"/>
          <w:szCs w:val="20"/>
        </w:rPr>
        <w:t>n hướng dẫn Luật. Trường hợp tồn qu</w:t>
      </w:r>
      <w:r w:rsidRPr="00C324BE">
        <w:rPr>
          <w:rFonts w:ascii="Arial" w:hAnsi="Arial" w:cs="Arial"/>
          <w:sz w:val="20"/>
          <w:szCs w:val="20"/>
          <w:lang w:val="en-US"/>
        </w:rPr>
        <w:t>ỹ</w:t>
      </w:r>
      <w:r w:rsidR="004971F2" w:rsidRPr="00C324BE">
        <w:rPr>
          <w:rFonts w:ascii="Arial" w:hAnsi="Arial" w:cs="Arial"/>
          <w:sz w:val="20"/>
          <w:szCs w:val="20"/>
        </w:rPr>
        <w:t xml:space="preserve"> ngân sách các </w:t>
      </w:r>
      <w:r w:rsidR="008E42E3" w:rsidRPr="00C324BE">
        <w:rPr>
          <w:rFonts w:ascii="Arial" w:hAnsi="Arial" w:cs="Arial"/>
          <w:sz w:val="20"/>
          <w:szCs w:val="20"/>
        </w:rPr>
        <w:t>cấp</w:t>
      </w:r>
      <w:r w:rsidR="004971F2" w:rsidRPr="00C324BE">
        <w:rPr>
          <w:rFonts w:ascii="Arial" w:hAnsi="Arial" w:cs="Arial"/>
          <w:sz w:val="20"/>
          <w:szCs w:val="20"/>
        </w:rPr>
        <w:t xml:space="preserve"> không đáp ứng dù nhu cầu chi, cơ quan tài chính được quyền yêu cầu (bằng </w:t>
      </w:r>
      <w:r w:rsidR="00572685" w:rsidRPr="00C324BE">
        <w:rPr>
          <w:rFonts w:ascii="Arial" w:hAnsi="Arial" w:cs="Arial"/>
          <w:sz w:val="20"/>
          <w:szCs w:val="20"/>
        </w:rPr>
        <w:t>văn bản</w:t>
      </w:r>
      <w:r w:rsidR="004971F2" w:rsidRPr="00C324BE">
        <w:rPr>
          <w:rFonts w:ascii="Arial" w:hAnsi="Arial" w:cs="Arial"/>
          <w:sz w:val="20"/>
          <w:szCs w:val="20"/>
        </w:rPr>
        <w:t>) gửi Kho bạc Nhà nước tạm dừng thanh toán một số khoản chi v</w:t>
      </w:r>
      <w:r w:rsidRPr="00C324BE">
        <w:rPr>
          <w:rFonts w:ascii="Arial" w:hAnsi="Arial" w:cs="Arial"/>
          <w:sz w:val="20"/>
          <w:szCs w:val="20"/>
          <w:lang w:val="en-US"/>
        </w:rPr>
        <w:t>ề</w:t>
      </w:r>
      <w:r w:rsidR="004971F2" w:rsidRPr="00C324BE">
        <w:rPr>
          <w:rFonts w:ascii="Arial" w:hAnsi="Arial" w:cs="Arial"/>
          <w:sz w:val="20"/>
          <w:szCs w:val="20"/>
        </w:rPr>
        <w:t xml:space="preserve"> mua s</w:t>
      </w:r>
      <w:r w:rsidRPr="00C324BE">
        <w:rPr>
          <w:rFonts w:ascii="Arial" w:hAnsi="Arial" w:cs="Arial"/>
          <w:sz w:val="20"/>
          <w:szCs w:val="20"/>
          <w:lang w:val="en-US"/>
        </w:rPr>
        <w:t>ắ</w:t>
      </w:r>
      <w:r w:rsidR="004971F2" w:rsidRPr="00C324BE">
        <w:rPr>
          <w:rFonts w:ascii="Arial" w:hAnsi="Arial" w:cs="Arial"/>
          <w:sz w:val="20"/>
          <w:szCs w:val="20"/>
        </w:rPr>
        <w:t>m, sửa ch</w:t>
      </w:r>
      <w:r w:rsidRPr="00C324BE">
        <w:rPr>
          <w:rFonts w:ascii="Arial" w:hAnsi="Arial" w:cs="Arial"/>
          <w:sz w:val="20"/>
          <w:szCs w:val="20"/>
          <w:lang w:val="en-US"/>
        </w:rPr>
        <w:t>ữ</w:t>
      </w:r>
      <w:r w:rsidR="004971F2" w:rsidRPr="00C324BE">
        <w:rPr>
          <w:rFonts w:ascii="Arial" w:hAnsi="Arial" w:cs="Arial"/>
          <w:sz w:val="20"/>
          <w:szCs w:val="20"/>
        </w:rPr>
        <w:t xml:space="preserve">a theo từng nhiệm vụ cụ </w:t>
      </w:r>
      <w:r w:rsidRPr="00C324BE">
        <w:rPr>
          <w:rFonts w:ascii="Arial" w:hAnsi="Arial" w:cs="Arial"/>
          <w:sz w:val="20"/>
          <w:szCs w:val="20"/>
          <w:lang w:val="en-US"/>
        </w:rPr>
        <w:t>để đảm bảo cân đối</w:t>
      </w:r>
      <w:r w:rsidR="004971F2" w:rsidRPr="00C324BE">
        <w:rPr>
          <w:rFonts w:ascii="Arial" w:hAnsi="Arial" w:cs="Arial"/>
          <w:sz w:val="20"/>
          <w:szCs w:val="20"/>
        </w:rPr>
        <w:t xml:space="preserve"> quỹ NSNN, nhưng không </w:t>
      </w:r>
      <w:r w:rsidRPr="00C324BE">
        <w:rPr>
          <w:rFonts w:ascii="Arial" w:hAnsi="Arial" w:cs="Arial"/>
          <w:sz w:val="20"/>
          <w:szCs w:val="20"/>
          <w:lang w:val="en-US"/>
        </w:rPr>
        <w:t>ả</w:t>
      </w:r>
      <w:r w:rsidR="004971F2" w:rsidRPr="00C324BE">
        <w:rPr>
          <w:rFonts w:ascii="Arial" w:hAnsi="Arial" w:cs="Arial"/>
          <w:sz w:val="20"/>
          <w:szCs w:val="20"/>
        </w:rPr>
        <w:t xml:space="preserve">nh hưởng </w:t>
      </w:r>
      <w:r w:rsidR="005302C4" w:rsidRPr="00C324BE">
        <w:rPr>
          <w:rFonts w:ascii="Arial" w:hAnsi="Arial" w:cs="Arial"/>
          <w:sz w:val="20"/>
          <w:szCs w:val="20"/>
        </w:rPr>
        <w:t>đến</w:t>
      </w:r>
      <w:r w:rsidR="004971F2" w:rsidRPr="00C324BE">
        <w:rPr>
          <w:rFonts w:ascii="Arial" w:hAnsi="Arial" w:cs="Arial"/>
          <w:sz w:val="20"/>
          <w:szCs w:val="20"/>
        </w:rPr>
        <w:t xml:space="preserve"> việc </w:t>
      </w:r>
      <w:r w:rsidRPr="00C324BE">
        <w:rPr>
          <w:rFonts w:ascii="Arial" w:hAnsi="Arial" w:cs="Arial"/>
          <w:sz w:val="20"/>
          <w:szCs w:val="20"/>
          <w:lang w:val="en-US"/>
        </w:rPr>
        <w:t>tổ</w:t>
      </w:r>
      <w:r w:rsidR="004971F2" w:rsidRPr="00C324BE">
        <w:rPr>
          <w:rFonts w:ascii="Arial" w:hAnsi="Arial" w:cs="Arial"/>
          <w:sz w:val="20"/>
          <w:szCs w:val="20"/>
        </w:rPr>
        <w:t xml:space="preserve"> chức thực hiện nhiệm vụ chính </w:t>
      </w:r>
      <w:r w:rsidR="00572685" w:rsidRPr="00C324BE">
        <w:rPr>
          <w:rFonts w:ascii="Arial" w:hAnsi="Arial" w:cs="Arial"/>
          <w:sz w:val="20"/>
          <w:szCs w:val="20"/>
        </w:rPr>
        <w:t>được</w:t>
      </w:r>
      <w:r w:rsidR="004971F2" w:rsidRPr="00C324BE">
        <w:rPr>
          <w:rFonts w:ascii="Arial" w:hAnsi="Arial" w:cs="Arial"/>
          <w:sz w:val="20"/>
          <w:szCs w:val="20"/>
        </w:rPr>
        <w:t xml:space="preserve"> giao </w:t>
      </w:r>
      <w:r w:rsidR="006C4C83" w:rsidRPr="00C324BE">
        <w:rPr>
          <w:rFonts w:ascii="Arial" w:hAnsi="Arial" w:cs="Arial"/>
          <w:sz w:val="20"/>
          <w:szCs w:val="20"/>
        </w:rPr>
        <w:t>của</w:t>
      </w:r>
      <w:r w:rsidR="004971F2" w:rsidRPr="00C324BE">
        <w:rPr>
          <w:rFonts w:ascii="Arial" w:hAnsi="Arial" w:cs="Arial"/>
          <w:sz w:val="20"/>
          <w:szCs w:val="20"/>
        </w:rPr>
        <w:t xml:space="preserve"> đơn vị.</w:t>
      </w:r>
    </w:p>
    <w:p w:rsidR="00B40AF6" w:rsidRPr="00C324BE" w:rsidRDefault="00EC6085" w:rsidP="00C324BE">
      <w:pPr>
        <w:pStyle w:val="Vnbnnidung0"/>
        <w:tabs>
          <w:tab w:val="left" w:pos="1043"/>
        </w:tabs>
        <w:spacing w:after="120" w:line="240" w:lineRule="auto"/>
        <w:ind w:firstLine="720"/>
        <w:jc w:val="both"/>
        <w:rPr>
          <w:rFonts w:ascii="Arial" w:hAnsi="Arial" w:cs="Arial"/>
          <w:sz w:val="20"/>
          <w:szCs w:val="20"/>
        </w:rPr>
      </w:pPr>
      <w:bookmarkStart w:id="106" w:name="bookmark105"/>
      <w:bookmarkEnd w:id="106"/>
      <w:r w:rsidRPr="00C324BE">
        <w:rPr>
          <w:rFonts w:ascii="Arial" w:hAnsi="Arial" w:cs="Arial"/>
          <w:sz w:val="20"/>
          <w:szCs w:val="20"/>
          <w:lang w:val="en-US"/>
        </w:rPr>
        <w:t xml:space="preserve">2. </w:t>
      </w:r>
      <w:r w:rsidRPr="00C324BE">
        <w:rPr>
          <w:rFonts w:ascii="Arial" w:hAnsi="Arial" w:cs="Arial"/>
          <w:sz w:val="20"/>
          <w:szCs w:val="20"/>
        </w:rPr>
        <w:t>Kiểm</w:t>
      </w:r>
      <w:r w:rsidR="004971F2" w:rsidRPr="00C324BE">
        <w:rPr>
          <w:rFonts w:ascii="Arial" w:hAnsi="Arial" w:cs="Arial"/>
          <w:sz w:val="20"/>
          <w:szCs w:val="20"/>
        </w:rPr>
        <w:t xml:space="preserve"> tra, giám sát việc thực hiện chi tiêu và sử dụng ngân sách ở các </w:t>
      </w:r>
      <w:r w:rsidR="006C4C83" w:rsidRPr="00C324BE">
        <w:rPr>
          <w:rFonts w:ascii="Arial" w:hAnsi="Arial" w:cs="Arial"/>
          <w:sz w:val="20"/>
          <w:szCs w:val="20"/>
        </w:rPr>
        <w:t>đơn vị</w:t>
      </w:r>
      <w:r w:rsidR="004971F2" w:rsidRPr="00C324BE">
        <w:rPr>
          <w:rFonts w:ascii="Arial" w:hAnsi="Arial" w:cs="Arial"/>
          <w:sz w:val="20"/>
          <w:szCs w:val="20"/>
        </w:rPr>
        <w:t xml:space="preserve"> sử dụng ngân sách, trường hợp phát hiện các khoản chi vượt nguồn cho phép, không đúng chế độ quy định hoặc đơn vị không chấp hành chế độ báo cáo, thì có quy</w:t>
      </w:r>
      <w:r w:rsidRPr="00C324BE">
        <w:rPr>
          <w:rFonts w:ascii="Arial" w:hAnsi="Arial" w:cs="Arial"/>
          <w:sz w:val="20"/>
          <w:szCs w:val="20"/>
          <w:lang w:val="en-US"/>
        </w:rPr>
        <w:t>ề</w:t>
      </w:r>
      <w:r w:rsidR="004971F2" w:rsidRPr="00C324BE">
        <w:rPr>
          <w:rFonts w:ascii="Arial" w:hAnsi="Arial" w:cs="Arial"/>
          <w:sz w:val="20"/>
          <w:szCs w:val="20"/>
        </w:rPr>
        <w:t>n yêu c</w:t>
      </w:r>
      <w:r w:rsidRPr="00C324BE">
        <w:rPr>
          <w:rFonts w:ascii="Arial" w:hAnsi="Arial" w:cs="Arial"/>
          <w:sz w:val="20"/>
          <w:szCs w:val="20"/>
          <w:lang w:val="en-US"/>
        </w:rPr>
        <w:t>ầ</w:t>
      </w:r>
      <w:r w:rsidR="004971F2" w:rsidRPr="00C324BE">
        <w:rPr>
          <w:rFonts w:ascii="Arial" w:hAnsi="Arial" w:cs="Arial"/>
          <w:sz w:val="20"/>
          <w:szCs w:val="20"/>
        </w:rPr>
        <w:t>u Kho bạc Nhà nước tạm dừng thanh toán.</w:t>
      </w:r>
    </w:p>
    <w:p w:rsidR="00B40AF6" w:rsidRPr="00C324BE" w:rsidRDefault="00EC6085" w:rsidP="00C324BE">
      <w:pPr>
        <w:pStyle w:val="Vnbnnidung0"/>
        <w:tabs>
          <w:tab w:val="left" w:pos="1043"/>
        </w:tabs>
        <w:spacing w:after="120" w:line="240" w:lineRule="auto"/>
        <w:ind w:firstLine="720"/>
        <w:jc w:val="both"/>
        <w:rPr>
          <w:rFonts w:ascii="Arial" w:hAnsi="Arial" w:cs="Arial"/>
          <w:sz w:val="20"/>
          <w:szCs w:val="20"/>
        </w:rPr>
      </w:pPr>
      <w:bookmarkStart w:id="107" w:name="bookmark106"/>
      <w:bookmarkEnd w:id="107"/>
      <w:r w:rsidRPr="00C324BE">
        <w:rPr>
          <w:rFonts w:ascii="Arial" w:hAnsi="Arial" w:cs="Arial"/>
          <w:sz w:val="20"/>
          <w:szCs w:val="20"/>
          <w:lang w:val="en-US"/>
        </w:rPr>
        <w:t xml:space="preserve">3. </w:t>
      </w:r>
      <w:r w:rsidR="004971F2" w:rsidRPr="00C324BE">
        <w:rPr>
          <w:rFonts w:ascii="Arial" w:hAnsi="Arial" w:cs="Arial"/>
          <w:sz w:val="20"/>
          <w:szCs w:val="20"/>
        </w:rPr>
        <w:t>Chịu trách nhiệm nhập dự toán chi ngân sách và</w:t>
      </w:r>
      <w:r w:rsidRPr="00C324BE">
        <w:rPr>
          <w:rFonts w:ascii="Arial" w:hAnsi="Arial" w:cs="Arial"/>
          <w:sz w:val="20"/>
          <w:szCs w:val="20"/>
        </w:rPr>
        <w:t>o hệ thố</w:t>
      </w:r>
      <w:r w:rsidR="004971F2" w:rsidRPr="00C324BE">
        <w:rPr>
          <w:rFonts w:ascii="Arial" w:hAnsi="Arial" w:cs="Arial"/>
          <w:sz w:val="20"/>
          <w:szCs w:val="20"/>
        </w:rPr>
        <w:t>ng thông tin quản lý ngân sách và kho bạc (sau đây gọi t</w:t>
      </w:r>
      <w:r w:rsidRPr="00C324BE">
        <w:rPr>
          <w:rFonts w:ascii="Arial" w:hAnsi="Arial" w:cs="Arial"/>
          <w:sz w:val="20"/>
          <w:szCs w:val="20"/>
          <w:lang w:val="en-US"/>
        </w:rPr>
        <w:t>ắ</w:t>
      </w:r>
      <w:r w:rsidR="004971F2" w:rsidRPr="00C324BE">
        <w:rPr>
          <w:rFonts w:ascii="Arial" w:hAnsi="Arial" w:cs="Arial"/>
          <w:sz w:val="20"/>
          <w:szCs w:val="20"/>
        </w:rPr>
        <w:t xml:space="preserve">t là TABMIS) và phê duyệt TABMIS theo quy định về hướng dẫn </w:t>
      </w:r>
      <w:r w:rsidR="0086291A" w:rsidRPr="00C324BE">
        <w:rPr>
          <w:rFonts w:ascii="Arial" w:hAnsi="Arial" w:cs="Arial"/>
          <w:sz w:val="20"/>
          <w:szCs w:val="20"/>
        </w:rPr>
        <w:t>quản lý</w:t>
      </w:r>
      <w:r w:rsidR="004971F2" w:rsidRPr="00C324BE">
        <w:rPr>
          <w:rFonts w:ascii="Arial" w:hAnsi="Arial" w:cs="Arial"/>
          <w:sz w:val="20"/>
          <w:szCs w:val="20"/>
        </w:rPr>
        <w:t xml:space="preserve"> điều hành NSNN trong điều</w:t>
      </w:r>
      <w:r w:rsidRPr="00C324BE">
        <w:rPr>
          <w:rFonts w:ascii="Arial" w:hAnsi="Arial" w:cs="Arial"/>
          <w:sz w:val="20"/>
          <w:szCs w:val="20"/>
        </w:rPr>
        <w:t xml:space="preserve"> kiện áp dụng hệ thống TAB</w:t>
      </w:r>
      <w:r w:rsidR="004971F2" w:rsidRPr="00C324BE">
        <w:rPr>
          <w:rFonts w:ascii="Arial" w:hAnsi="Arial" w:cs="Arial"/>
          <w:sz w:val="20"/>
          <w:szCs w:val="20"/>
        </w:rPr>
        <w:t>MIS.</w:t>
      </w:r>
    </w:p>
    <w:p w:rsidR="00B40AF6" w:rsidRPr="00C324BE" w:rsidRDefault="00EC6085" w:rsidP="00C324BE">
      <w:pPr>
        <w:pStyle w:val="Vnbnnidung0"/>
        <w:tabs>
          <w:tab w:val="left" w:pos="1054"/>
        </w:tabs>
        <w:spacing w:after="120" w:line="240" w:lineRule="auto"/>
        <w:ind w:firstLine="720"/>
        <w:jc w:val="both"/>
        <w:rPr>
          <w:rFonts w:ascii="Arial" w:hAnsi="Arial" w:cs="Arial"/>
          <w:sz w:val="20"/>
          <w:szCs w:val="20"/>
        </w:rPr>
      </w:pPr>
      <w:bookmarkStart w:id="108" w:name="bookmark107"/>
      <w:bookmarkEnd w:id="108"/>
      <w:r w:rsidRPr="00C324BE">
        <w:rPr>
          <w:rFonts w:ascii="Arial" w:hAnsi="Arial" w:cs="Arial"/>
          <w:sz w:val="20"/>
          <w:szCs w:val="20"/>
          <w:lang w:val="en-US"/>
        </w:rPr>
        <w:t xml:space="preserve">4. </w:t>
      </w:r>
      <w:r w:rsidR="0086291A" w:rsidRPr="00C324BE">
        <w:rPr>
          <w:rFonts w:ascii="Arial" w:hAnsi="Arial" w:cs="Arial"/>
          <w:sz w:val="20"/>
          <w:szCs w:val="20"/>
        </w:rPr>
        <w:t>Đối với</w:t>
      </w:r>
      <w:r w:rsidR="004971F2" w:rsidRPr="00C324BE">
        <w:rPr>
          <w:rFonts w:ascii="Arial" w:hAnsi="Arial" w:cs="Arial"/>
          <w:sz w:val="20"/>
          <w:szCs w:val="20"/>
        </w:rPr>
        <w:t xml:space="preserve"> </w:t>
      </w:r>
      <w:r w:rsidR="008E42E3" w:rsidRPr="00C324BE">
        <w:rPr>
          <w:rFonts w:ascii="Arial" w:hAnsi="Arial" w:cs="Arial"/>
          <w:sz w:val="20"/>
          <w:szCs w:val="20"/>
        </w:rPr>
        <w:t>những</w:t>
      </w:r>
      <w:r w:rsidR="004971F2" w:rsidRPr="00C324BE">
        <w:rPr>
          <w:rFonts w:ascii="Arial" w:hAnsi="Arial" w:cs="Arial"/>
          <w:sz w:val="20"/>
          <w:szCs w:val="20"/>
        </w:rPr>
        <w:t xml:space="preserve"> khoản</w:t>
      </w:r>
      <w:r w:rsidRPr="00C324BE">
        <w:rPr>
          <w:rFonts w:ascii="Arial" w:hAnsi="Arial" w:cs="Arial"/>
          <w:sz w:val="20"/>
          <w:szCs w:val="20"/>
        </w:rPr>
        <w:t xml:space="preserve"> chi do cơ</w:t>
      </w:r>
      <w:r w:rsidR="004971F2" w:rsidRPr="00C324BE">
        <w:rPr>
          <w:rFonts w:ascii="Arial" w:hAnsi="Arial" w:cs="Arial"/>
          <w:sz w:val="20"/>
          <w:szCs w:val="20"/>
        </w:rPr>
        <w:t xml:space="preserve"> quan tài chính quyết định chi </w:t>
      </w:r>
      <w:r w:rsidRPr="00C324BE">
        <w:rPr>
          <w:rFonts w:ascii="Arial" w:hAnsi="Arial" w:cs="Arial"/>
          <w:sz w:val="20"/>
          <w:szCs w:val="20"/>
          <w:lang w:val="en-US"/>
        </w:rPr>
        <w:t>bằng hình</w:t>
      </w:r>
      <w:r w:rsidR="004971F2" w:rsidRPr="00C324BE">
        <w:rPr>
          <w:rFonts w:ascii="Arial" w:hAnsi="Arial" w:cs="Arial"/>
          <w:sz w:val="20"/>
          <w:szCs w:val="20"/>
        </w:rPr>
        <w:t xml:space="preserve"> thức “lệnh chi </w:t>
      </w:r>
      <w:r w:rsidR="006C4C83" w:rsidRPr="00C324BE">
        <w:rPr>
          <w:rFonts w:ascii="Arial" w:hAnsi="Arial" w:cs="Arial"/>
          <w:sz w:val="20"/>
          <w:szCs w:val="20"/>
        </w:rPr>
        <w:t>tiền</w:t>
      </w:r>
      <w:r w:rsidR="004971F2" w:rsidRPr="00C324BE">
        <w:rPr>
          <w:rFonts w:ascii="Arial" w:hAnsi="Arial" w:cs="Arial"/>
          <w:sz w:val="20"/>
          <w:szCs w:val="20"/>
        </w:rPr>
        <w:t>": Cơ quan tài chính chịu trách nhiệm ki</w:t>
      </w:r>
      <w:r w:rsidRPr="00C324BE">
        <w:rPr>
          <w:rFonts w:ascii="Arial" w:hAnsi="Arial" w:cs="Arial"/>
          <w:sz w:val="20"/>
          <w:szCs w:val="20"/>
          <w:lang w:val="en-US"/>
        </w:rPr>
        <w:t>ể</w:t>
      </w:r>
      <w:r w:rsidR="004971F2" w:rsidRPr="00C324BE">
        <w:rPr>
          <w:rFonts w:ascii="Arial" w:hAnsi="Arial" w:cs="Arial"/>
          <w:sz w:val="20"/>
          <w:szCs w:val="20"/>
        </w:rPr>
        <w:t xml:space="preserve">m tra, </w:t>
      </w:r>
      <w:r w:rsidR="0086291A" w:rsidRPr="00C324BE">
        <w:rPr>
          <w:rFonts w:ascii="Arial" w:hAnsi="Arial" w:cs="Arial"/>
          <w:sz w:val="20"/>
          <w:szCs w:val="20"/>
        </w:rPr>
        <w:t>kiểm soát</w:t>
      </w:r>
      <w:r w:rsidR="004971F2" w:rsidRPr="00C324BE">
        <w:rPr>
          <w:rFonts w:ascii="Arial" w:hAnsi="Arial" w:cs="Arial"/>
          <w:sz w:val="20"/>
          <w:szCs w:val="20"/>
        </w:rPr>
        <w:t xml:space="preserve"> theo đúng quy định tại </w:t>
      </w:r>
      <w:r w:rsidR="005302C4" w:rsidRPr="00C324BE">
        <w:rPr>
          <w:rFonts w:ascii="Arial" w:hAnsi="Arial" w:cs="Arial"/>
          <w:sz w:val="20"/>
          <w:szCs w:val="20"/>
        </w:rPr>
        <w:t>Điều</w:t>
      </w:r>
      <w:r w:rsidR="004971F2" w:rsidRPr="00C324BE">
        <w:rPr>
          <w:rFonts w:ascii="Arial" w:hAnsi="Arial" w:cs="Arial"/>
          <w:sz w:val="20"/>
          <w:szCs w:val="20"/>
        </w:rPr>
        <w:t xml:space="preserve"> 19 Thông tư số 342/2016/TT-BTC.</w:t>
      </w:r>
    </w:p>
    <w:p w:rsidR="00B40AF6" w:rsidRPr="00C324BE" w:rsidRDefault="00EC6085" w:rsidP="00C324BE">
      <w:pPr>
        <w:pStyle w:val="Vnbnnidung0"/>
        <w:spacing w:after="120" w:line="240" w:lineRule="auto"/>
        <w:ind w:firstLine="720"/>
        <w:jc w:val="both"/>
        <w:rPr>
          <w:rFonts w:ascii="Arial" w:hAnsi="Arial" w:cs="Arial"/>
          <w:sz w:val="20"/>
          <w:szCs w:val="20"/>
        </w:rPr>
      </w:pPr>
      <w:r w:rsidRPr="00C324BE">
        <w:rPr>
          <w:rFonts w:ascii="Arial" w:hAnsi="Arial" w:cs="Arial"/>
          <w:b/>
          <w:bCs/>
          <w:sz w:val="20"/>
          <w:szCs w:val="20"/>
        </w:rPr>
        <w:t>Điều 8</w:t>
      </w:r>
      <w:r w:rsidR="004971F2" w:rsidRPr="00C324BE">
        <w:rPr>
          <w:rFonts w:ascii="Arial" w:hAnsi="Arial" w:cs="Arial"/>
          <w:b/>
          <w:bCs/>
          <w:sz w:val="20"/>
          <w:szCs w:val="20"/>
        </w:rPr>
        <w:t xml:space="preserve">. </w:t>
      </w:r>
      <w:r w:rsidRPr="00C324BE">
        <w:rPr>
          <w:rFonts w:ascii="Arial" w:hAnsi="Arial" w:cs="Arial"/>
          <w:b/>
          <w:bCs/>
          <w:sz w:val="20"/>
          <w:szCs w:val="20"/>
        </w:rPr>
        <w:t>Trách nhiệm, quyền hạn của Kho b</w:t>
      </w:r>
      <w:r w:rsidR="004971F2" w:rsidRPr="00C324BE">
        <w:rPr>
          <w:rFonts w:ascii="Arial" w:hAnsi="Arial" w:cs="Arial"/>
          <w:b/>
          <w:bCs/>
          <w:sz w:val="20"/>
          <w:szCs w:val="20"/>
        </w:rPr>
        <w:t>ạc Nhà nước</w:t>
      </w:r>
    </w:p>
    <w:p w:rsidR="00B40AF6" w:rsidRPr="00C324BE" w:rsidRDefault="00EC6085"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1</w:t>
      </w:r>
      <w:r w:rsidR="004971F2" w:rsidRPr="00C324BE">
        <w:rPr>
          <w:rFonts w:ascii="Arial" w:hAnsi="Arial" w:cs="Arial"/>
          <w:sz w:val="20"/>
          <w:szCs w:val="20"/>
        </w:rPr>
        <w:t xml:space="preserve">. </w:t>
      </w:r>
      <w:r w:rsidRPr="00C324BE">
        <w:rPr>
          <w:rFonts w:ascii="Arial" w:hAnsi="Arial" w:cs="Arial"/>
          <w:sz w:val="20"/>
          <w:szCs w:val="20"/>
          <w:lang w:val="en-US"/>
        </w:rPr>
        <w:t>Chấp hành đúng</w:t>
      </w:r>
      <w:r w:rsidR="004971F2" w:rsidRPr="00C324BE">
        <w:rPr>
          <w:rFonts w:ascii="Arial" w:hAnsi="Arial" w:cs="Arial"/>
          <w:sz w:val="20"/>
          <w:szCs w:val="20"/>
        </w:rPr>
        <w:t xml:space="preserve"> các quy định tại khoản 3 Điều 15 Nghị định số</w:t>
      </w:r>
      <w:r w:rsidRPr="00C324BE">
        <w:rPr>
          <w:rFonts w:ascii="Arial" w:hAnsi="Arial" w:cs="Arial"/>
          <w:sz w:val="20"/>
          <w:szCs w:val="20"/>
        </w:rPr>
        <w:t xml:space="preserve"> 11/2020/NĐ-CP, t</w:t>
      </w:r>
      <w:r w:rsidR="004971F2" w:rsidRPr="00C324BE">
        <w:rPr>
          <w:rFonts w:ascii="Arial" w:hAnsi="Arial" w:cs="Arial"/>
          <w:sz w:val="20"/>
          <w:szCs w:val="20"/>
        </w:rPr>
        <w:t xml:space="preserve">rường hợp </w:t>
      </w:r>
      <w:r w:rsidRPr="00C324BE">
        <w:rPr>
          <w:rFonts w:ascii="Arial" w:hAnsi="Arial" w:cs="Arial"/>
          <w:sz w:val="20"/>
          <w:szCs w:val="20"/>
          <w:lang w:val="en-US"/>
        </w:rPr>
        <w:t>bất khả</w:t>
      </w:r>
      <w:r w:rsidRPr="00C324BE">
        <w:rPr>
          <w:rFonts w:ascii="Arial" w:hAnsi="Arial" w:cs="Arial"/>
          <w:sz w:val="20"/>
          <w:szCs w:val="20"/>
        </w:rPr>
        <w:t xml:space="preserve"> kháng do sự cố hệ thố</w:t>
      </w:r>
      <w:r w:rsidR="004971F2" w:rsidRPr="00C324BE">
        <w:rPr>
          <w:rFonts w:ascii="Arial" w:hAnsi="Arial" w:cs="Arial"/>
          <w:sz w:val="20"/>
          <w:szCs w:val="20"/>
        </w:rPr>
        <w:t>ng ứng dụng công nghệ thông tin hoặc các nguyên nh</w:t>
      </w:r>
      <w:r w:rsidRPr="00C324BE">
        <w:rPr>
          <w:rFonts w:ascii="Arial" w:hAnsi="Arial" w:cs="Arial"/>
          <w:sz w:val="20"/>
          <w:szCs w:val="20"/>
          <w:lang w:val="en-US"/>
        </w:rPr>
        <w:t>â</w:t>
      </w:r>
      <w:r w:rsidRPr="00C324BE">
        <w:rPr>
          <w:rFonts w:ascii="Arial" w:hAnsi="Arial" w:cs="Arial"/>
          <w:sz w:val="20"/>
          <w:szCs w:val="20"/>
        </w:rPr>
        <w:t>n khách quan khác, thì</w:t>
      </w:r>
      <w:r w:rsidR="004971F2" w:rsidRPr="00C324BE">
        <w:rPr>
          <w:rFonts w:ascii="Arial" w:hAnsi="Arial" w:cs="Arial"/>
          <w:sz w:val="20"/>
          <w:szCs w:val="20"/>
        </w:rPr>
        <w:t xml:space="preserve"> </w:t>
      </w:r>
      <w:r w:rsidR="00572685" w:rsidRPr="00C324BE">
        <w:rPr>
          <w:rFonts w:ascii="Arial" w:hAnsi="Arial" w:cs="Arial"/>
          <w:sz w:val="20"/>
          <w:szCs w:val="20"/>
        </w:rPr>
        <w:t>được</w:t>
      </w:r>
      <w:r w:rsidR="004971F2" w:rsidRPr="00C324BE">
        <w:rPr>
          <w:rFonts w:ascii="Arial" w:hAnsi="Arial" w:cs="Arial"/>
          <w:sz w:val="20"/>
          <w:szCs w:val="20"/>
        </w:rPr>
        <w:t xml:space="preserve"> kéo dài thời hạn giải quyết </w:t>
      </w:r>
      <w:r w:rsidR="005302C4" w:rsidRPr="00C324BE">
        <w:rPr>
          <w:rFonts w:ascii="Arial" w:hAnsi="Arial" w:cs="Arial"/>
          <w:sz w:val="20"/>
          <w:szCs w:val="20"/>
        </w:rPr>
        <w:t>thủ tục</w:t>
      </w:r>
      <w:r w:rsidR="004971F2" w:rsidRPr="00C324BE">
        <w:rPr>
          <w:rFonts w:ascii="Arial" w:hAnsi="Arial" w:cs="Arial"/>
          <w:sz w:val="20"/>
          <w:szCs w:val="20"/>
        </w:rPr>
        <w:t xml:space="preserve"> hành chính, nhưng phái có th</w:t>
      </w:r>
      <w:r w:rsidRPr="00C324BE">
        <w:rPr>
          <w:rFonts w:ascii="Arial" w:hAnsi="Arial" w:cs="Arial"/>
          <w:sz w:val="20"/>
          <w:szCs w:val="20"/>
          <w:lang w:val="en-US"/>
        </w:rPr>
        <w:t>ô</w:t>
      </w:r>
      <w:r w:rsidR="004971F2" w:rsidRPr="00C324BE">
        <w:rPr>
          <w:rFonts w:ascii="Arial" w:hAnsi="Arial" w:cs="Arial"/>
          <w:sz w:val="20"/>
          <w:szCs w:val="20"/>
        </w:rPr>
        <w:t xml:space="preserve">ng báo rõ thời hạn giải quyết </w:t>
      </w:r>
      <w:r w:rsidRPr="00C324BE">
        <w:rPr>
          <w:rFonts w:ascii="Arial" w:hAnsi="Arial" w:cs="Arial"/>
          <w:sz w:val="20"/>
          <w:szCs w:val="20"/>
          <w:lang w:val="en-US"/>
        </w:rPr>
        <w:t>thủ tục</w:t>
      </w:r>
      <w:r w:rsidRPr="00C324BE">
        <w:rPr>
          <w:rFonts w:ascii="Arial" w:hAnsi="Arial" w:cs="Arial"/>
          <w:sz w:val="20"/>
          <w:szCs w:val="20"/>
        </w:rPr>
        <w:t xml:space="preserve"> hành chính cuố</w:t>
      </w:r>
      <w:r w:rsidR="004971F2" w:rsidRPr="00C324BE">
        <w:rPr>
          <w:rFonts w:ascii="Arial" w:hAnsi="Arial" w:cs="Arial"/>
          <w:sz w:val="20"/>
          <w:szCs w:val="20"/>
        </w:rPr>
        <w:t xml:space="preserve">i cùng cho </w:t>
      </w:r>
      <w:r w:rsidR="006C4C83" w:rsidRPr="00C324BE">
        <w:rPr>
          <w:rFonts w:ascii="Arial" w:hAnsi="Arial" w:cs="Arial"/>
          <w:sz w:val="20"/>
          <w:szCs w:val="20"/>
        </w:rPr>
        <w:t>đơn vị</w:t>
      </w:r>
      <w:r w:rsidR="004971F2" w:rsidRPr="00C324BE">
        <w:rPr>
          <w:rFonts w:ascii="Arial" w:hAnsi="Arial" w:cs="Arial"/>
          <w:sz w:val="20"/>
          <w:szCs w:val="20"/>
        </w:rPr>
        <w:t>.</w:t>
      </w:r>
    </w:p>
    <w:p w:rsidR="00B40AF6" w:rsidRPr="00C324BE" w:rsidRDefault="00EC6085" w:rsidP="00C324BE">
      <w:pPr>
        <w:pStyle w:val="Vnbnnidung0"/>
        <w:tabs>
          <w:tab w:val="left" w:pos="1048"/>
        </w:tabs>
        <w:spacing w:after="120" w:line="240" w:lineRule="auto"/>
        <w:ind w:firstLine="720"/>
        <w:jc w:val="both"/>
        <w:rPr>
          <w:rFonts w:ascii="Arial" w:hAnsi="Arial" w:cs="Arial"/>
          <w:sz w:val="20"/>
          <w:szCs w:val="20"/>
        </w:rPr>
      </w:pPr>
      <w:bookmarkStart w:id="109" w:name="bookmark108"/>
      <w:bookmarkEnd w:id="109"/>
      <w:r w:rsidRPr="00C324BE">
        <w:rPr>
          <w:rFonts w:ascii="Arial" w:hAnsi="Arial" w:cs="Arial"/>
          <w:sz w:val="20"/>
          <w:szCs w:val="20"/>
          <w:lang w:val="en-US"/>
        </w:rPr>
        <w:t xml:space="preserve">2. </w:t>
      </w:r>
      <w:r w:rsidR="004971F2" w:rsidRPr="00C324BE">
        <w:rPr>
          <w:rFonts w:ascii="Arial" w:hAnsi="Arial" w:cs="Arial"/>
          <w:sz w:val="20"/>
          <w:szCs w:val="20"/>
        </w:rPr>
        <w:t xml:space="preserve">Tham gia với cơ quan tài chính, cơ quan </w:t>
      </w:r>
      <w:r w:rsidR="0086291A" w:rsidRPr="00C324BE">
        <w:rPr>
          <w:rFonts w:ascii="Arial" w:hAnsi="Arial" w:cs="Arial"/>
          <w:sz w:val="20"/>
          <w:szCs w:val="20"/>
        </w:rPr>
        <w:t>quản lý</w:t>
      </w:r>
      <w:r w:rsidR="004971F2" w:rsidRPr="00C324BE">
        <w:rPr>
          <w:rFonts w:ascii="Arial" w:hAnsi="Arial" w:cs="Arial"/>
          <w:sz w:val="20"/>
          <w:szCs w:val="20"/>
        </w:rPr>
        <w:t xml:space="preserve"> nhà nước </w:t>
      </w:r>
      <w:r w:rsidR="008E42E3" w:rsidRPr="00C324BE">
        <w:rPr>
          <w:rFonts w:ascii="Arial" w:hAnsi="Arial" w:cs="Arial"/>
          <w:sz w:val="20"/>
          <w:szCs w:val="20"/>
        </w:rPr>
        <w:t>có</w:t>
      </w:r>
      <w:r w:rsidR="004971F2" w:rsidRPr="00C324BE">
        <w:rPr>
          <w:rFonts w:ascii="Arial" w:hAnsi="Arial" w:cs="Arial"/>
          <w:sz w:val="20"/>
          <w:szCs w:val="20"/>
        </w:rPr>
        <w:t xml:space="preserve"> thẩm quyền trong việc </w:t>
      </w:r>
      <w:r w:rsidRPr="00C324BE">
        <w:rPr>
          <w:rFonts w:ascii="Arial" w:hAnsi="Arial" w:cs="Arial"/>
          <w:sz w:val="20"/>
          <w:szCs w:val="20"/>
          <w:lang w:val="en-US"/>
        </w:rPr>
        <w:t>kiểm tra tình</w:t>
      </w:r>
      <w:r w:rsidR="004971F2" w:rsidRPr="00C324BE">
        <w:rPr>
          <w:rFonts w:ascii="Arial" w:hAnsi="Arial" w:cs="Arial"/>
          <w:sz w:val="20"/>
          <w:szCs w:val="20"/>
        </w:rPr>
        <w:t xml:space="preserve"> hình sử dụng ngân sách; xác </w:t>
      </w:r>
      <w:r w:rsidRPr="00C324BE">
        <w:rPr>
          <w:rFonts w:ascii="Arial" w:hAnsi="Arial" w:cs="Arial"/>
          <w:sz w:val="20"/>
          <w:szCs w:val="20"/>
        </w:rPr>
        <w:t>nhận số thực chi, số tạm ứng, số</w:t>
      </w:r>
      <w:r w:rsidR="004971F2" w:rsidRPr="00C324BE">
        <w:rPr>
          <w:rFonts w:ascii="Arial" w:hAnsi="Arial" w:cs="Arial"/>
          <w:sz w:val="20"/>
          <w:szCs w:val="20"/>
        </w:rPr>
        <w:t xml:space="preserve"> dư </w:t>
      </w:r>
      <w:r w:rsidR="00572685" w:rsidRPr="00C324BE">
        <w:rPr>
          <w:rFonts w:ascii="Arial" w:hAnsi="Arial" w:cs="Arial"/>
          <w:sz w:val="20"/>
          <w:szCs w:val="20"/>
        </w:rPr>
        <w:t>kinh phí</w:t>
      </w:r>
      <w:r w:rsidRPr="00C324BE">
        <w:rPr>
          <w:rFonts w:ascii="Arial" w:hAnsi="Arial" w:cs="Arial"/>
          <w:sz w:val="20"/>
          <w:szCs w:val="20"/>
        </w:rPr>
        <w:t xml:space="preserve"> cuố</w:t>
      </w:r>
      <w:r w:rsidR="004971F2" w:rsidRPr="00C324BE">
        <w:rPr>
          <w:rFonts w:ascii="Arial" w:hAnsi="Arial" w:cs="Arial"/>
          <w:sz w:val="20"/>
          <w:szCs w:val="20"/>
        </w:rPr>
        <w:t>i năm ngân sách của các đơn vị sử dụng ngân sách tại Kho bạc Nhà nước.</w:t>
      </w:r>
    </w:p>
    <w:p w:rsidR="00B40AF6" w:rsidRPr="00C324BE" w:rsidRDefault="00EC6085" w:rsidP="00C324BE">
      <w:pPr>
        <w:pStyle w:val="Vnbnnidung0"/>
        <w:tabs>
          <w:tab w:val="left" w:pos="1061"/>
        </w:tabs>
        <w:spacing w:after="120" w:line="240" w:lineRule="auto"/>
        <w:ind w:firstLine="720"/>
        <w:jc w:val="both"/>
        <w:rPr>
          <w:rFonts w:ascii="Arial" w:hAnsi="Arial" w:cs="Arial"/>
          <w:sz w:val="20"/>
          <w:szCs w:val="20"/>
        </w:rPr>
      </w:pPr>
      <w:bookmarkStart w:id="110" w:name="bookmark109"/>
      <w:bookmarkEnd w:id="110"/>
      <w:r w:rsidRPr="00C324BE">
        <w:rPr>
          <w:rFonts w:ascii="Arial" w:hAnsi="Arial" w:cs="Arial"/>
          <w:sz w:val="20"/>
          <w:szCs w:val="20"/>
          <w:lang w:val="en-US"/>
        </w:rPr>
        <w:t xml:space="preserve">3. </w:t>
      </w:r>
      <w:r w:rsidR="004971F2" w:rsidRPr="00C324BE">
        <w:rPr>
          <w:rFonts w:ascii="Arial" w:hAnsi="Arial" w:cs="Arial"/>
          <w:sz w:val="20"/>
          <w:szCs w:val="20"/>
        </w:rPr>
        <w:t xml:space="preserve">Thực hiện </w:t>
      </w:r>
      <w:r w:rsidR="0086291A" w:rsidRPr="00C324BE">
        <w:rPr>
          <w:rFonts w:ascii="Arial" w:hAnsi="Arial" w:cs="Arial"/>
          <w:sz w:val="20"/>
          <w:szCs w:val="20"/>
        </w:rPr>
        <w:t>kiểm soát</w:t>
      </w:r>
      <w:r w:rsidR="004971F2" w:rsidRPr="00C324BE">
        <w:rPr>
          <w:rFonts w:ascii="Arial" w:hAnsi="Arial" w:cs="Arial"/>
          <w:sz w:val="20"/>
          <w:szCs w:val="20"/>
        </w:rPr>
        <w:t>, thanh toán theo quy định tại Điều 2 và Điều 5 Thông tư này. Trường hợp không đảm bảo theo quy định, Kho bạc Nhà n</w:t>
      </w:r>
      <w:r w:rsidR="005A7156">
        <w:rPr>
          <w:rFonts w:ascii="Arial" w:hAnsi="Arial" w:cs="Arial"/>
          <w:sz w:val="20"/>
          <w:szCs w:val="20"/>
        </w:rPr>
        <w:t>ước thực hiện từ ch</w:t>
      </w:r>
      <w:r w:rsidR="005A7156">
        <w:rPr>
          <w:rFonts w:ascii="Arial" w:hAnsi="Arial" w:cs="Arial"/>
          <w:sz w:val="20"/>
          <w:szCs w:val="20"/>
          <w:lang w:val="en-US"/>
        </w:rPr>
        <w:t>ố</w:t>
      </w:r>
      <w:r w:rsidR="004971F2" w:rsidRPr="00C324BE">
        <w:rPr>
          <w:rFonts w:ascii="Arial" w:hAnsi="Arial" w:cs="Arial"/>
          <w:sz w:val="20"/>
          <w:szCs w:val="20"/>
        </w:rPr>
        <w:t xml:space="preserve">i thanh toán </w:t>
      </w:r>
      <w:r w:rsidRPr="00C324BE">
        <w:rPr>
          <w:rFonts w:ascii="Arial" w:hAnsi="Arial" w:cs="Arial"/>
          <w:sz w:val="20"/>
          <w:szCs w:val="20"/>
        </w:rPr>
        <w:t>đồng</w:t>
      </w:r>
      <w:r w:rsidR="004971F2" w:rsidRPr="00C324BE">
        <w:rPr>
          <w:rFonts w:ascii="Arial" w:hAnsi="Arial" w:cs="Arial"/>
          <w:sz w:val="20"/>
          <w:szCs w:val="20"/>
        </w:rPr>
        <w:t xml:space="preserve"> thời gửi </w:t>
      </w:r>
      <w:r w:rsidR="004971F2" w:rsidRPr="00C324BE">
        <w:rPr>
          <w:rFonts w:ascii="Arial" w:hAnsi="Arial" w:cs="Arial"/>
          <w:sz w:val="20"/>
          <w:szCs w:val="20"/>
        </w:rPr>
        <w:lastRenderedPageBreak/>
        <w:t xml:space="preserve">Thông báo </w:t>
      </w:r>
      <w:r w:rsidR="006C4C83" w:rsidRPr="00C324BE">
        <w:rPr>
          <w:rFonts w:ascii="Arial" w:hAnsi="Arial" w:cs="Arial"/>
          <w:sz w:val="20"/>
          <w:szCs w:val="20"/>
        </w:rPr>
        <w:t>bằng</w:t>
      </w:r>
      <w:r w:rsidR="004971F2" w:rsidRPr="00C324BE">
        <w:rPr>
          <w:rFonts w:ascii="Arial" w:hAnsi="Arial" w:cs="Arial"/>
          <w:sz w:val="20"/>
          <w:szCs w:val="20"/>
        </w:rPr>
        <w:t xml:space="preserve"> </w:t>
      </w:r>
      <w:r w:rsidR="00572685" w:rsidRPr="00C324BE">
        <w:rPr>
          <w:rFonts w:ascii="Arial" w:hAnsi="Arial" w:cs="Arial"/>
          <w:sz w:val="20"/>
          <w:szCs w:val="20"/>
        </w:rPr>
        <w:t>văn bản</w:t>
      </w:r>
      <w:r w:rsidRPr="00C324BE">
        <w:rPr>
          <w:rFonts w:ascii="Arial" w:hAnsi="Arial" w:cs="Arial"/>
          <w:sz w:val="20"/>
          <w:szCs w:val="20"/>
        </w:rPr>
        <w:t xml:space="preserve"> đế</w:t>
      </w:r>
      <w:r w:rsidR="004971F2" w:rsidRPr="00C324BE">
        <w:rPr>
          <w:rFonts w:ascii="Arial" w:hAnsi="Arial" w:cs="Arial"/>
          <w:sz w:val="20"/>
          <w:szCs w:val="20"/>
        </w:rPr>
        <w:t xml:space="preserve">n </w:t>
      </w:r>
      <w:r w:rsidR="006C4C83" w:rsidRPr="00C324BE">
        <w:rPr>
          <w:rFonts w:ascii="Arial" w:hAnsi="Arial" w:cs="Arial"/>
          <w:sz w:val="20"/>
          <w:szCs w:val="20"/>
        </w:rPr>
        <w:t>đơn vị</w:t>
      </w:r>
      <w:r w:rsidR="004971F2" w:rsidRPr="00C324BE">
        <w:rPr>
          <w:rFonts w:ascii="Arial" w:hAnsi="Arial" w:cs="Arial"/>
          <w:sz w:val="20"/>
          <w:szCs w:val="20"/>
        </w:rPr>
        <w:t xml:space="preserve"> (theo </w:t>
      </w:r>
      <w:r w:rsidRPr="00C324BE">
        <w:rPr>
          <w:rFonts w:ascii="Arial" w:hAnsi="Arial" w:cs="Arial"/>
          <w:sz w:val="20"/>
          <w:szCs w:val="20"/>
          <w:lang w:val="en-US"/>
        </w:rPr>
        <w:t>Mẫu số</w:t>
      </w:r>
      <w:r w:rsidR="004971F2" w:rsidRPr="00C324BE">
        <w:rPr>
          <w:rFonts w:ascii="Arial" w:hAnsi="Arial" w:cs="Arial"/>
          <w:sz w:val="20"/>
          <w:szCs w:val="20"/>
        </w:rPr>
        <w:t xml:space="preserve"> 02 ban hành kèm theo Thông</w:t>
      </w:r>
      <w:r w:rsidRPr="00C324BE">
        <w:rPr>
          <w:rFonts w:ascii="Arial" w:hAnsi="Arial" w:cs="Arial"/>
          <w:sz w:val="20"/>
          <w:szCs w:val="20"/>
        </w:rPr>
        <w:t xml:space="preserve"> tư này) và chịu trách nhiệm về</w:t>
      </w:r>
      <w:r w:rsidR="004971F2" w:rsidRPr="00C324BE">
        <w:rPr>
          <w:rFonts w:ascii="Arial" w:hAnsi="Arial" w:cs="Arial"/>
          <w:sz w:val="20"/>
          <w:szCs w:val="20"/>
        </w:rPr>
        <w:t xml:space="preserve"> quyết định </w:t>
      </w:r>
      <w:r w:rsidR="006C4C83" w:rsidRPr="00C324BE">
        <w:rPr>
          <w:rFonts w:ascii="Arial" w:hAnsi="Arial" w:cs="Arial"/>
          <w:sz w:val="20"/>
          <w:szCs w:val="20"/>
        </w:rPr>
        <w:t>của</w:t>
      </w:r>
      <w:r w:rsidRPr="00C324BE">
        <w:rPr>
          <w:rFonts w:ascii="Arial" w:hAnsi="Arial" w:cs="Arial"/>
          <w:sz w:val="20"/>
          <w:szCs w:val="20"/>
        </w:rPr>
        <w:t xml:space="preserve"> mì</w:t>
      </w:r>
      <w:r w:rsidR="004971F2" w:rsidRPr="00C324BE">
        <w:rPr>
          <w:rFonts w:ascii="Arial" w:hAnsi="Arial" w:cs="Arial"/>
          <w:sz w:val="20"/>
          <w:szCs w:val="20"/>
        </w:rPr>
        <w:t xml:space="preserve">nh. Kho bạc Nhà nước không chịu trách nhiệm về chứng từ chi và các </w:t>
      </w:r>
      <w:r w:rsidRPr="00C324BE">
        <w:rPr>
          <w:rFonts w:ascii="Arial" w:hAnsi="Arial" w:cs="Arial"/>
          <w:sz w:val="20"/>
          <w:szCs w:val="20"/>
        </w:rPr>
        <w:t>hồ sơ kèm theo chứng từ chi khô</w:t>
      </w:r>
      <w:r w:rsidR="004971F2" w:rsidRPr="00C324BE">
        <w:rPr>
          <w:rFonts w:ascii="Arial" w:hAnsi="Arial" w:cs="Arial"/>
          <w:sz w:val="20"/>
          <w:szCs w:val="20"/>
        </w:rPr>
        <w:t xml:space="preserve">ng thuộc </w:t>
      </w:r>
      <w:r w:rsidRPr="00C324BE">
        <w:rPr>
          <w:rFonts w:ascii="Arial" w:hAnsi="Arial" w:cs="Arial"/>
          <w:sz w:val="20"/>
          <w:szCs w:val="20"/>
        </w:rPr>
        <w:t>thủ tục</w:t>
      </w:r>
      <w:r w:rsidR="004971F2" w:rsidRPr="00C324BE">
        <w:rPr>
          <w:rFonts w:ascii="Arial" w:hAnsi="Arial" w:cs="Arial"/>
          <w:sz w:val="20"/>
          <w:szCs w:val="20"/>
        </w:rPr>
        <w:t xml:space="preserve"> hành chính gửi Kho bạc nhà nước được quy định tại các Nghị định </w:t>
      </w:r>
      <w:r w:rsidR="006C4C83" w:rsidRPr="00C324BE">
        <w:rPr>
          <w:rFonts w:ascii="Arial" w:hAnsi="Arial" w:cs="Arial"/>
          <w:sz w:val="20"/>
          <w:szCs w:val="20"/>
        </w:rPr>
        <w:t>của</w:t>
      </w:r>
      <w:r w:rsidR="004971F2" w:rsidRPr="00C324BE">
        <w:rPr>
          <w:rFonts w:ascii="Arial" w:hAnsi="Arial" w:cs="Arial"/>
          <w:sz w:val="20"/>
          <w:szCs w:val="20"/>
        </w:rPr>
        <w:t xml:space="preserve"> Chính phủ.</w:t>
      </w:r>
    </w:p>
    <w:p w:rsidR="00B40AF6" w:rsidRPr="00C324BE" w:rsidRDefault="00EC6085" w:rsidP="00C324BE">
      <w:pPr>
        <w:pStyle w:val="Vnbnnidung0"/>
        <w:tabs>
          <w:tab w:val="left" w:pos="1048"/>
        </w:tabs>
        <w:spacing w:after="120" w:line="240" w:lineRule="auto"/>
        <w:ind w:firstLine="720"/>
        <w:jc w:val="both"/>
        <w:rPr>
          <w:rFonts w:ascii="Arial" w:hAnsi="Arial" w:cs="Arial"/>
          <w:sz w:val="20"/>
          <w:szCs w:val="20"/>
        </w:rPr>
      </w:pPr>
      <w:bookmarkStart w:id="111" w:name="bookmark110"/>
      <w:bookmarkEnd w:id="111"/>
      <w:r w:rsidRPr="00C324BE">
        <w:rPr>
          <w:rFonts w:ascii="Arial" w:hAnsi="Arial" w:cs="Arial"/>
          <w:sz w:val="20"/>
          <w:szCs w:val="20"/>
          <w:lang w:val="en-US"/>
        </w:rPr>
        <w:t xml:space="preserve">4. </w:t>
      </w:r>
      <w:r w:rsidR="004971F2" w:rsidRPr="00C324BE">
        <w:rPr>
          <w:rFonts w:ascii="Arial" w:hAnsi="Arial" w:cs="Arial"/>
          <w:sz w:val="20"/>
          <w:szCs w:val="20"/>
        </w:rPr>
        <w:t>Kho bạc Nhà nước có trách nhiệm tạm dừng thanh</w:t>
      </w:r>
      <w:r w:rsidRPr="00C324BE">
        <w:rPr>
          <w:rFonts w:ascii="Arial" w:hAnsi="Arial" w:cs="Arial"/>
          <w:sz w:val="20"/>
          <w:szCs w:val="20"/>
        </w:rPr>
        <w:t xml:space="preserve"> toán theo yêu cầu của cơ quan t</w:t>
      </w:r>
      <w:r w:rsidR="004971F2" w:rsidRPr="00C324BE">
        <w:rPr>
          <w:rFonts w:ascii="Arial" w:hAnsi="Arial" w:cs="Arial"/>
          <w:sz w:val="20"/>
          <w:szCs w:val="20"/>
        </w:rPr>
        <w:t>ài chính (</w:t>
      </w:r>
      <w:r w:rsidR="006C4C83" w:rsidRPr="00C324BE">
        <w:rPr>
          <w:rFonts w:ascii="Arial" w:hAnsi="Arial" w:cs="Arial"/>
          <w:sz w:val="20"/>
          <w:szCs w:val="20"/>
        </w:rPr>
        <w:t>bằng</w:t>
      </w:r>
      <w:r w:rsidR="004971F2" w:rsidRPr="00C324BE">
        <w:rPr>
          <w:rFonts w:ascii="Arial" w:hAnsi="Arial" w:cs="Arial"/>
          <w:sz w:val="20"/>
          <w:szCs w:val="20"/>
        </w:rPr>
        <w:t xml:space="preserve"> </w:t>
      </w:r>
      <w:r w:rsidR="00572685" w:rsidRPr="00C324BE">
        <w:rPr>
          <w:rFonts w:ascii="Arial" w:hAnsi="Arial" w:cs="Arial"/>
          <w:sz w:val="20"/>
          <w:szCs w:val="20"/>
        </w:rPr>
        <w:t>văn bản</w:t>
      </w:r>
      <w:r w:rsidR="004971F2" w:rsidRPr="00C324BE">
        <w:rPr>
          <w:rFonts w:ascii="Arial" w:hAnsi="Arial" w:cs="Arial"/>
          <w:sz w:val="20"/>
          <w:szCs w:val="20"/>
        </w:rPr>
        <w:t>) đối với các trường hợp quy định tại khoản 2 Điều 7 Thông tư này.</w:t>
      </w:r>
    </w:p>
    <w:p w:rsidR="00B40AF6" w:rsidRPr="00C324BE" w:rsidRDefault="00EC6085" w:rsidP="00C324BE">
      <w:pPr>
        <w:pStyle w:val="Vnbnnidung0"/>
        <w:tabs>
          <w:tab w:val="left" w:pos="1067"/>
        </w:tabs>
        <w:spacing w:after="120" w:line="240" w:lineRule="auto"/>
        <w:ind w:firstLine="720"/>
        <w:jc w:val="both"/>
        <w:rPr>
          <w:rFonts w:ascii="Arial" w:hAnsi="Arial" w:cs="Arial"/>
          <w:sz w:val="20"/>
          <w:szCs w:val="20"/>
        </w:rPr>
      </w:pPr>
      <w:bookmarkStart w:id="112" w:name="bookmark111"/>
      <w:bookmarkEnd w:id="112"/>
      <w:r w:rsidRPr="00C324BE">
        <w:rPr>
          <w:rFonts w:ascii="Arial" w:hAnsi="Arial" w:cs="Arial"/>
          <w:sz w:val="20"/>
          <w:szCs w:val="20"/>
          <w:lang w:val="en-US"/>
        </w:rPr>
        <w:t xml:space="preserve">5. </w:t>
      </w:r>
      <w:r w:rsidR="004971F2" w:rsidRPr="00C324BE">
        <w:rPr>
          <w:rFonts w:ascii="Arial" w:hAnsi="Arial" w:cs="Arial"/>
          <w:sz w:val="20"/>
          <w:szCs w:val="20"/>
        </w:rPr>
        <w:t xml:space="preserve">Thường xuyên </w:t>
      </w:r>
      <w:r w:rsidRPr="00C324BE">
        <w:rPr>
          <w:rFonts w:ascii="Arial" w:hAnsi="Arial" w:cs="Arial"/>
          <w:sz w:val="20"/>
          <w:szCs w:val="20"/>
          <w:lang w:val="en-US"/>
        </w:rPr>
        <w:t>đôn đốc</w:t>
      </w:r>
      <w:r w:rsidR="004971F2" w:rsidRPr="00C324BE">
        <w:rPr>
          <w:rFonts w:ascii="Arial" w:hAnsi="Arial" w:cs="Arial"/>
          <w:sz w:val="20"/>
          <w:szCs w:val="20"/>
        </w:rPr>
        <w:t xml:space="preserve"> các </w:t>
      </w:r>
      <w:r w:rsidR="006C4C83" w:rsidRPr="00C324BE">
        <w:rPr>
          <w:rFonts w:ascii="Arial" w:hAnsi="Arial" w:cs="Arial"/>
          <w:sz w:val="20"/>
          <w:szCs w:val="20"/>
        </w:rPr>
        <w:t>đơn vị</w:t>
      </w:r>
      <w:r w:rsidRPr="00C324BE">
        <w:rPr>
          <w:rFonts w:ascii="Arial" w:hAnsi="Arial" w:cs="Arial"/>
          <w:sz w:val="20"/>
          <w:szCs w:val="20"/>
        </w:rPr>
        <w:t xml:space="preserve"> sử dụng ngân sách thực hiện đ</w:t>
      </w:r>
      <w:r w:rsidR="004971F2" w:rsidRPr="00C324BE">
        <w:rPr>
          <w:rFonts w:ascii="Arial" w:hAnsi="Arial" w:cs="Arial"/>
          <w:sz w:val="20"/>
          <w:szCs w:val="20"/>
        </w:rPr>
        <w:t xml:space="preserve">úng quy định về </w:t>
      </w:r>
      <w:r w:rsidR="008E42E3" w:rsidRPr="00C324BE">
        <w:rPr>
          <w:rFonts w:ascii="Arial" w:hAnsi="Arial" w:cs="Arial"/>
          <w:sz w:val="20"/>
          <w:szCs w:val="20"/>
        </w:rPr>
        <w:t>tạm ứng</w:t>
      </w:r>
      <w:r w:rsidR="004971F2" w:rsidRPr="00C324BE">
        <w:rPr>
          <w:rFonts w:ascii="Arial" w:hAnsi="Arial" w:cs="Arial"/>
          <w:sz w:val="20"/>
          <w:szCs w:val="20"/>
        </w:rPr>
        <w:t xml:space="preserve"> và thu </w:t>
      </w:r>
      <w:r w:rsidRPr="00C324BE">
        <w:rPr>
          <w:rFonts w:ascii="Arial" w:hAnsi="Arial" w:cs="Arial"/>
          <w:sz w:val="20"/>
          <w:szCs w:val="20"/>
          <w:lang w:val="en-US"/>
        </w:rPr>
        <w:t>hồi vốn</w:t>
      </w:r>
      <w:r w:rsidR="004971F2" w:rsidRPr="00C324BE">
        <w:rPr>
          <w:rFonts w:ascii="Arial" w:hAnsi="Arial" w:cs="Arial"/>
          <w:sz w:val="20"/>
          <w:szCs w:val="20"/>
        </w:rPr>
        <w:t xml:space="preserve"> tạm ứng sau khi phát hiện các khoản tạm ứng </w:t>
      </w:r>
      <w:r w:rsidRPr="00C324BE">
        <w:rPr>
          <w:rFonts w:ascii="Arial" w:hAnsi="Arial" w:cs="Arial"/>
          <w:sz w:val="20"/>
          <w:szCs w:val="20"/>
          <w:lang w:val="en-US"/>
        </w:rPr>
        <w:t>đ</w:t>
      </w:r>
      <w:r w:rsidR="004971F2" w:rsidRPr="00C324BE">
        <w:rPr>
          <w:rFonts w:ascii="Arial" w:hAnsi="Arial" w:cs="Arial"/>
          <w:sz w:val="20"/>
          <w:szCs w:val="20"/>
        </w:rPr>
        <w:t xml:space="preserve">ã quá hạn theo quy định tại Điều 6 </w:t>
      </w:r>
      <w:r w:rsidR="0086291A" w:rsidRPr="00C324BE">
        <w:rPr>
          <w:rFonts w:ascii="Arial" w:hAnsi="Arial" w:cs="Arial"/>
          <w:sz w:val="20"/>
          <w:szCs w:val="20"/>
        </w:rPr>
        <w:t>Thông tư</w:t>
      </w:r>
      <w:r w:rsidR="004971F2" w:rsidRPr="00C324BE">
        <w:rPr>
          <w:rFonts w:ascii="Arial" w:hAnsi="Arial" w:cs="Arial"/>
          <w:sz w:val="20"/>
          <w:szCs w:val="20"/>
        </w:rPr>
        <w:t xml:space="preserve"> này.</w:t>
      </w:r>
    </w:p>
    <w:p w:rsidR="00B40AF6" w:rsidRPr="00C324BE" w:rsidRDefault="00EC6085" w:rsidP="00C324BE">
      <w:pPr>
        <w:pStyle w:val="Vnbnnidung0"/>
        <w:tabs>
          <w:tab w:val="left" w:pos="1054"/>
        </w:tabs>
        <w:spacing w:after="120" w:line="240" w:lineRule="auto"/>
        <w:ind w:firstLine="720"/>
        <w:jc w:val="both"/>
        <w:rPr>
          <w:rFonts w:ascii="Arial" w:hAnsi="Arial" w:cs="Arial"/>
          <w:sz w:val="20"/>
          <w:szCs w:val="20"/>
        </w:rPr>
      </w:pPr>
      <w:bookmarkStart w:id="113" w:name="bookmark112"/>
      <w:bookmarkEnd w:id="113"/>
      <w:r w:rsidRPr="00C324BE">
        <w:rPr>
          <w:rFonts w:ascii="Arial" w:hAnsi="Arial" w:cs="Arial"/>
          <w:sz w:val="20"/>
          <w:szCs w:val="20"/>
          <w:lang w:val="en-US"/>
        </w:rPr>
        <w:t xml:space="preserve">6. </w:t>
      </w:r>
      <w:r w:rsidRPr="00C324BE">
        <w:rPr>
          <w:rFonts w:ascii="Arial" w:hAnsi="Arial" w:cs="Arial"/>
          <w:sz w:val="20"/>
          <w:szCs w:val="20"/>
        </w:rPr>
        <w:t>Tổ</w:t>
      </w:r>
      <w:r w:rsidR="004971F2" w:rsidRPr="00C324BE">
        <w:rPr>
          <w:rFonts w:ascii="Arial" w:hAnsi="Arial" w:cs="Arial"/>
          <w:sz w:val="20"/>
          <w:szCs w:val="20"/>
        </w:rPr>
        <w:t xml:space="preserve"> chức công tác kiểm soát, thanh toán theo quy trình nghiệp vụ, thanh toán kịp thời, đầy đ</w:t>
      </w:r>
      <w:r w:rsidRPr="00C324BE">
        <w:rPr>
          <w:rFonts w:ascii="Arial" w:hAnsi="Arial" w:cs="Arial"/>
          <w:sz w:val="20"/>
          <w:szCs w:val="20"/>
          <w:lang w:val="en-US"/>
        </w:rPr>
        <w:t>ủ</w:t>
      </w:r>
      <w:r w:rsidR="004971F2" w:rsidRPr="00C324BE">
        <w:rPr>
          <w:rFonts w:ascii="Arial" w:hAnsi="Arial" w:cs="Arial"/>
          <w:sz w:val="20"/>
          <w:szCs w:val="20"/>
        </w:rPr>
        <w:t xml:space="preserve">, thuận tiện cho </w:t>
      </w:r>
      <w:r w:rsidR="006C4C83" w:rsidRPr="00C324BE">
        <w:rPr>
          <w:rFonts w:ascii="Arial" w:hAnsi="Arial" w:cs="Arial"/>
          <w:sz w:val="20"/>
          <w:szCs w:val="20"/>
        </w:rPr>
        <w:t>đơn vị</w:t>
      </w:r>
      <w:r w:rsidR="004971F2" w:rsidRPr="00C324BE">
        <w:rPr>
          <w:rFonts w:ascii="Arial" w:hAnsi="Arial" w:cs="Arial"/>
          <w:sz w:val="20"/>
          <w:szCs w:val="20"/>
        </w:rPr>
        <w:t xml:space="preserve"> </w:t>
      </w:r>
      <w:r w:rsidR="0086291A" w:rsidRPr="00C324BE">
        <w:rPr>
          <w:rFonts w:ascii="Arial" w:hAnsi="Arial" w:cs="Arial"/>
          <w:sz w:val="20"/>
          <w:szCs w:val="20"/>
        </w:rPr>
        <w:t>sử dụng</w:t>
      </w:r>
      <w:r w:rsidR="004971F2" w:rsidRPr="00C324BE">
        <w:rPr>
          <w:rFonts w:ascii="Arial" w:hAnsi="Arial" w:cs="Arial"/>
          <w:sz w:val="20"/>
          <w:szCs w:val="20"/>
        </w:rPr>
        <w:t xml:space="preserve"> ngân sách, đảm bảo đơn giản </w:t>
      </w:r>
      <w:r w:rsidRPr="00C324BE">
        <w:rPr>
          <w:rFonts w:ascii="Arial" w:hAnsi="Arial" w:cs="Arial"/>
          <w:sz w:val="20"/>
          <w:szCs w:val="20"/>
        </w:rPr>
        <w:t>thủ tục</w:t>
      </w:r>
      <w:r w:rsidR="004971F2" w:rsidRPr="00C324BE">
        <w:rPr>
          <w:rFonts w:ascii="Arial" w:hAnsi="Arial" w:cs="Arial"/>
          <w:sz w:val="20"/>
          <w:szCs w:val="20"/>
        </w:rPr>
        <w:t xml:space="preserve"> hành</w:t>
      </w:r>
      <w:r w:rsidRPr="00C324BE">
        <w:rPr>
          <w:rFonts w:ascii="Arial" w:hAnsi="Arial" w:cs="Arial"/>
          <w:sz w:val="20"/>
          <w:szCs w:val="20"/>
        </w:rPr>
        <w:t xml:space="preserve"> chính và quản l</w:t>
      </w:r>
      <w:r w:rsidR="004971F2" w:rsidRPr="00C324BE">
        <w:rPr>
          <w:rFonts w:ascii="Arial" w:hAnsi="Arial" w:cs="Arial"/>
          <w:sz w:val="20"/>
          <w:szCs w:val="20"/>
        </w:rPr>
        <w:t>ý chặt ch</w:t>
      </w:r>
      <w:r w:rsidRPr="00C324BE">
        <w:rPr>
          <w:rFonts w:ascii="Arial" w:hAnsi="Arial" w:cs="Arial"/>
          <w:sz w:val="20"/>
          <w:szCs w:val="20"/>
          <w:lang w:val="en-US"/>
        </w:rPr>
        <w:t>ẽ</w:t>
      </w:r>
      <w:r w:rsidR="004971F2" w:rsidRPr="00C324BE">
        <w:rPr>
          <w:rFonts w:ascii="Arial" w:hAnsi="Arial" w:cs="Arial"/>
          <w:sz w:val="20"/>
          <w:szCs w:val="20"/>
        </w:rPr>
        <w:t xml:space="preserve"> vốn NSNN.</w:t>
      </w:r>
    </w:p>
    <w:p w:rsidR="00B40AF6" w:rsidRPr="00C324BE" w:rsidRDefault="0086291A" w:rsidP="00C324BE">
      <w:pPr>
        <w:pStyle w:val="Vnbnnidung0"/>
        <w:spacing w:after="120" w:line="240" w:lineRule="auto"/>
        <w:ind w:firstLine="720"/>
        <w:jc w:val="both"/>
        <w:rPr>
          <w:rFonts w:ascii="Arial" w:hAnsi="Arial" w:cs="Arial"/>
          <w:sz w:val="20"/>
          <w:szCs w:val="20"/>
        </w:rPr>
      </w:pPr>
      <w:r w:rsidRPr="00C324BE">
        <w:rPr>
          <w:rFonts w:ascii="Arial" w:hAnsi="Arial" w:cs="Arial"/>
          <w:b/>
          <w:bCs/>
          <w:sz w:val="20"/>
          <w:szCs w:val="20"/>
        </w:rPr>
        <w:t>Điều</w:t>
      </w:r>
      <w:r w:rsidR="004971F2" w:rsidRPr="00C324BE">
        <w:rPr>
          <w:rFonts w:ascii="Arial" w:hAnsi="Arial" w:cs="Arial"/>
          <w:b/>
          <w:bCs/>
          <w:sz w:val="20"/>
          <w:szCs w:val="20"/>
        </w:rPr>
        <w:t xml:space="preserve"> </w:t>
      </w:r>
      <w:r w:rsidR="00EC6085" w:rsidRPr="00C324BE">
        <w:rPr>
          <w:rFonts w:ascii="Arial" w:hAnsi="Arial" w:cs="Arial"/>
          <w:b/>
          <w:bCs/>
          <w:sz w:val="20"/>
          <w:szCs w:val="20"/>
        </w:rPr>
        <w:t>9. Trách nhiệm, quyền hạn của đ</w:t>
      </w:r>
      <w:r w:rsidR="00EC6085" w:rsidRPr="00C324BE">
        <w:rPr>
          <w:rFonts w:ascii="Arial" w:hAnsi="Arial" w:cs="Arial"/>
          <w:b/>
          <w:bCs/>
          <w:sz w:val="20"/>
          <w:szCs w:val="20"/>
          <w:lang w:val="en-US"/>
        </w:rPr>
        <w:t>ơ</w:t>
      </w:r>
      <w:r w:rsidR="004971F2" w:rsidRPr="00C324BE">
        <w:rPr>
          <w:rFonts w:ascii="Arial" w:hAnsi="Arial" w:cs="Arial"/>
          <w:b/>
          <w:bCs/>
          <w:sz w:val="20"/>
          <w:szCs w:val="20"/>
        </w:rPr>
        <w:t>n vị sử dụng ngân sách</w:t>
      </w:r>
    </w:p>
    <w:p w:rsidR="00B40AF6" w:rsidRPr="00C324BE" w:rsidRDefault="00EC6085" w:rsidP="00C324BE">
      <w:pPr>
        <w:pStyle w:val="Vnbnnidung0"/>
        <w:tabs>
          <w:tab w:val="left" w:pos="1054"/>
        </w:tabs>
        <w:spacing w:after="120" w:line="240" w:lineRule="auto"/>
        <w:ind w:firstLine="720"/>
        <w:jc w:val="both"/>
        <w:rPr>
          <w:rFonts w:ascii="Arial" w:hAnsi="Arial" w:cs="Arial"/>
          <w:sz w:val="20"/>
          <w:szCs w:val="20"/>
        </w:rPr>
      </w:pPr>
      <w:bookmarkStart w:id="114" w:name="bookmark113"/>
      <w:bookmarkEnd w:id="114"/>
      <w:r w:rsidRPr="00C324BE">
        <w:rPr>
          <w:rFonts w:ascii="Arial" w:hAnsi="Arial" w:cs="Arial"/>
          <w:sz w:val="20"/>
          <w:szCs w:val="20"/>
          <w:lang w:val="en-US"/>
        </w:rPr>
        <w:t xml:space="preserve">1. </w:t>
      </w:r>
      <w:r w:rsidR="004971F2" w:rsidRPr="00C324BE">
        <w:rPr>
          <w:rFonts w:ascii="Arial" w:hAnsi="Arial" w:cs="Arial"/>
          <w:sz w:val="20"/>
          <w:szCs w:val="20"/>
        </w:rPr>
        <w:t xml:space="preserve">Tuân thủ </w:t>
      </w:r>
      <w:r w:rsidRPr="00C324BE">
        <w:rPr>
          <w:rFonts w:ascii="Arial" w:hAnsi="Arial" w:cs="Arial"/>
          <w:sz w:val="20"/>
          <w:szCs w:val="20"/>
          <w:lang w:val="en-US"/>
        </w:rPr>
        <w:t>đ</w:t>
      </w:r>
      <w:r w:rsidR="004971F2" w:rsidRPr="00C324BE">
        <w:rPr>
          <w:rFonts w:ascii="Arial" w:hAnsi="Arial" w:cs="Arial"/>
          <w:sz w:val="20"/>
          <w:szCs w:val="20"/>
        </w:rPr>
        <w:t xml:space="preserve">ầy </w:t>
      </w:r>
      <w:r w:rsidRPr="00C324BE">
        <w:rPr>
          <w:rFonts w:ascii="Arial" w:hAnsi="Arial" w:cs="Arial"/>
          <w:sz w:val="20"/>
          <w:szCs w:val="20"/>
          <w:lang w:val="en-US"/>
        </w:rPr>
        <w:t>đ</w:t>
      </w:r>
      <w:r w:rsidR="004971F2" w:rsidRPr="00C324BE">
        <w:rPr>
          <w:rFonts w:ascii="Arial" w:hAnsi="Arial" w:cs="Arial"/>
          <w:sz w:val="20"/>
          <w:szCs w:val="20"/>
        </w:rPr>
        <w:t xml:space="preserve">ủ các </w:t>
      </w:r>
      <w:r w:rsidR="0086291A" w:rsidRPr="00C324BE">
        <w:rPr>
          <w:rFonts w:ascii="Arial" w:hAnsi="Arial" w:cs="Arial"/>
          <w:sz w:val="20"/>
          <w:szCs w:val="20"/>
        </w:rPr>
        <w:t>quy định</w:t>
      </w:r>
      <w:r w:rsidR="004971F2" w:rsidRPr="00C324BE">
        <w:rPr>
          <w:rFonts w:ascii="Arial" w:hAnsi="Arial" w:cs="Arial"/>
          <w:sz w:val="20"/>
          <w:szCs w:val="20"/>
        </w:rPr>
        <w:t xml:space="preserve"> của Luật Ngân sách nhà nước, Luật Đầu tư công, Luật Đấu thầu, Luật Xây dựng và các quy định khác </w:t>
      </w:r>
      <w:r w:rsidR="006C4C83" w:rsidRPr="00C324BE">
        <w:rPr>
          <w:rFonts w:ascii="Arial" w:hAnsi="Arial" w:cs="Arial"/>
          <w:sz w:val="20"/>
          <w:szCs w:val="20"/>
        </w:rPr>
        <w:t>của</w:t>
      </w:r>
      <w:r w:rsidR="004971F2" w:rsidRPr="00C324BE">
        <w:rPr>
          <w:rFonts w:ascii="Arial" w:hAnsi="Arial" w:cs="Arial"/>
          <w:sz w:val="20"/>
          <w:szCs w:val="20"/>
        </w:rPr>
        <w:t xml:space="preserve"> pháp luật có liên quan trong </w:t>
      </w:r>
      <w:r w:rsidRPr="00C324BE">
        <w:rPr>
          <w:rFonts w:ascii="Arial" w:hAnsi="Arial" w:cs="Arial"/>
          <w:sz w:val="20"/>
          <w:szCs w:val="20"/>
        </w:rPr>
        <w:t>quá trì</w:t>
      </w:r>
      <w:r w:rsidR="004971F2" w:rsidRPr="00C324BE">
        <w:rPr>
          <w:rFonts w:ascii="Arial" w:hAnsi="Arial" w:cs="Arial"/>
          <w:sz w:val="20"/>
          <w:szCs w:val="20"/>
        </w:rPr>
        <w:t xml:space="preserve">nh quản lý, sử dụng kinh phí NSNN cấp và </w:t>
      </w:r>
      <w:r w:rsidR="0086291A" w:rsidRPr="00C324BE">
        <w:rPr>
          <w:rFonts w:ascii="Arial" w:hAnsi="Arial" w:cs="Arial"/>
          <w:sz w:val="20"/>
          <w:szCs w:val="20"/>
        </w:rPr>
        <w:t>quy định</w:t>
      </w:r>
      <w:r w:rsidR="004971F2" w:rsidRPr="00C324BE">
        <w:rPr>
          <w:rFonts w:ascii="Arial" w:hAnsi="Arial" w:cs="Arial"/>
          <w:sz w:val="20"/>
          <w:szCs w:val="20"/>
        </w:rPr>
        <w:t xml:space="preserve"> tại Điều</w:t>
      </w:r>
      <w:r w:rsidRPr="00C324BE">
        <w:rPr>
          <w:rFonts w:ascii="Arial" w:hAnsi="Arial" w:cs="Arial"/>
          <w:sz w:val="20"/>
          <w:szCs w:val="20"/>
        </w:rPr>
        <w:t xml:space="preserve"> 17 Nghị định số 11</w:t>
      </w:r>
      <w:r w:rsidR="004971F2" w:rsidRPr="00C324BE">
        <w:rPr>
          <w:rFonts w:ascii="Arial" w:hAnsi="Arial" w:cs="Arial"/>
          <w:sz w:val="20"/>
          <w:szCs w:val="20"/>
        </w:rPr>
        <w:t>/2020/NĐ-CP.</w:t>
      </w:r>
    </w:p>
    <w:p w:rsidR="00B40AF6" w:rsidRPr="00C324BE" w:rsidRDefault="00EC6085" w:rsidP="00C324BE">
      <w:pPr>
        <w:pStyle w:val="Vnbnnidung0"/>
        <w:tabs>
          <w:tab w:val="left" w:pos="1048"/>
        </w:tabs>
        <w:spacing w:after="120" w:line="240" w:lineRule="auto"/>
        <w:ind w:firstLine="720"/>
        <w:jc w:val="both"/>
        <w:rPr>
          <w:rFonts w:ascii="Arial" w:hAnsi="Arial" w:cs="Arial"/>
          <w:sz w:val="20"/>
          <w:szCs w:val="20"/>
        </w:rPr>
      </w:pPr>
      <w:bookmarkStart w:id="115" w:name="bookmark114"/>
      <w:bookmarkEnd w:id="115"/>
      <w:r w:rsidRPr="00C324BE">
        <w:rPr>
          <w:rFonts w:ascii="Arial" w:hAnsi="Arial" w:cs="Arial"/>
          <w:sz w:val="20"/>
          <w:szCs w:val="20"/>
          <w:lang w:val="en-US"/>
        </w:rPr>
        <w:t xml:space="preserve">2. </w:t>
      </w:r>
      <w:r w:rsidR="004971F2" w:rsidRPr="00C324BE">
        <w:rPr>
          <w:rFonts w:ascii="Arial" w:hAnsi="Arial" w:cs="Arial"/>
          <w:sz w:val="20"/>
          <w:szCs w:val="20"/>
        </w:rPr>
        <w:t>Đơn vị sử dụng ngân sách chịu trách nhiệm về tính chính xác, tính hợp pháp theo quy đị</w:t>
      </w:r>
      <w:r w:rsidRPr="00C324BE">
        <w:rPr>
          <w:rFonts w:ascii="Arial" w:hAnsi="Arial" w:cs="Arial"/>
          <w:sz w:val="20"/>
          <w:szCs w:val="20"/>
        </w:rPr>
        <w:t>nh của pháp luật đối với chứng từ chuy</w:t>
      </w:r>
      <w:r w:rsidRPr="00C324BE">
        <w:rPr>
          <w:rFonts w:ascii="Arial" w:hAnsi="Arial" w:cs="Arial"/>
          <w:sz w:val="20"/>
          <w:szCs w:val="20"/>
          <w:lang w:val="en-US"/>
        </w:rPr>
        <w:t>ể</w:t>
      </w:r>
      <w:r w:rsidR="004971F2" w:rsidRPr="00C324BE">
        <w:rPr>
          <w:rFonts w:ascii="Arial" w:hAnsi="Arial" w:cs="Arial"/>
          <w:sz w:val="20"/>
          <w:szCs w:val="20"/>
        </w:rPr>
        <w:t xml:space="preserve">n </w:t>
      </w:r>
      <w:r w:rsidR="006C4C83" w:rsidRPr="00C324BE">
        <w:rPr>
          <w:rFonts w:ascii="Arial" w:hAnsi="Arial" w:cs="Arial"/>
          <w:sz w:val="20"/>
          <w:szCs w:val="20"/>
        </w:rPr>
        <w:t>tiền</w:t>
      </w:r>
      <w:r w:rsidR="004971F2" w:rsidRPr="00C324BE">
        <w:rPr>
          <w:rFonts w:ascii="Arial" w:hAnsi="Arial" w:cs="Arial"/>
          <w:sz w:val="20"/>
          <w:szCs w:val="20"/>
        </w:rPr>
        <w:t xml:space="preserve"> và các </w:t>
      </w:r>
      <w:r w:rsidRPr="00C324BE">
        <w:rPr>
          <w:rFonts w:ascii="Arial" w:hAnsi="Arial" w:cs="Arial"/>
          <w:sz w:val="20"/>
          <w:szCs w:val="20"/>
        </w:rPr>
        <w:t>hồ sơ</w:t>
      </w:r>
      <w:r w:rsidR="005A7156">
        <w:rPr>
          <w:rFonts w:ascii="Arial" w:hAnsi="Arial" w:cs="Arial"/>
          <w:sz w:val="20"/>
          <w:szCs w:val="20"/>
        </w:rPr>
        <w:t xml:space="preserve"> kèm theo chứng từ chuy</w:t>
      </w:r>
      <w:r w:rsidR="005A7156">
        <w:rPr>
          <w:rFonts w:ascii="Arial" w:hAnsi="Arial" w:cs="Arial"/>
          <w:sz w:val="20"/>
          <w:szCs w:val="20"/>
          <w:lang w:val="en-US"/>
        </w:rPr>
        <w:t>ể</w:t>
      </w:r>
      <w:r w:rsidR="004971F2" w:rsidRPr="00C324BE">
        <w:rPr>
          <w:rFonts w:ascii="Arial" w:hAnsi="Arial" w:cs="Arial"/>
          <w:sz w:val="20"/>
          <w:szCs w:val="20"/>
        </w:rPr>
        <w:t xml:space="preserve">n tiền thuộc thủ tục hành chính gửi Kho bạc nhà nước được quy định tại các Nghị định </w:t>
      </w:r>
      <w:r w:rsidR="008E42E3" w:rsidRPr="00C324BE">
        <w:rPr>
          <w:rFonts w:ascii="Arial" w:hAnsi="Arial" w:cs="Arial"/>
          <w:sz w:val="20"/>
          <w:szCs w:val="20"/>
        </w:rPr>
        <w:t>của</w:t>
      </w:r>
      <w:r w:rsidRPr="00C324BE">
        <w:rPr>
          <w:rFonts w:ascii="Arial" w:hAnsi="Arial" w:cs="Arial"/>
          <w:sz w:val="20"/>
          <w:szCs w:val="20"/>
        </w:rPr>
        <w:t xml:space="preserve"> Chính phủ</w:t>
      </w:r>
      <w:r w:rsidR="004971F2" w:rsidRPr="00C324BE">
        <w:rPr>
          <w:rFonts w:ascii="Arial" w:hAnsi="Arial" w:cs="Arial"/>
          <w:sz w:val="20"/>
          <w:szCs w:val="20"/>
        </w:rPr>
        <w:t>; đ</w:t>
      </w:r>
      <w:r w:rsidRPr="00C324BE">
        <w:rPr>
          <w:rFonts w:ascii="Arial" w:hAnsi="Arial" w:cs="Arial"/>
          <w:sz w:val="20"/>
          <w:szCs w:val="20"/>
          <w:lang w:val="en-US"/>
        </w:rPr>
        <w:t>ồ</w:t>
      </w:r>
      <w:r w:rsidR="004971F2" w:rsidRPr="00C324BE">
        <w:rPr>
          <w:rFonts w:ascii="Arial" w:hAnsi="Arial" w:cs="Arial"/>
          <w:sz w:val="20"/>
          <w:szCs w:val="20"/>
        </w:rPr>
        <w:t xml:space="preserve">ng thời chịu trách nhiệm nghiệm </w:t>
      </w:r>
      <w:r w:rsidRPr="00C324BE">
        <w:rPr>
          <w:rFonts w:ascii="Arial" w:hAnsi="Arial" w:cs="Arial"/>
          <w:sz w:val="20"/>
          <w:szCs w:val="20"/>
          <w:lang w:val="en-US"/>
        </w:rPr>
        <w:t>thu khối lượng mua sắm, dịch vụ theo</w:t>
      </w:r>
      <w:r w:rsidR="004971F2" w:rsidRPr="00C324BE">
        <w:rPr>
          <w:rFonts w:ascii="Arial" w:hAnsi="Arial" w:cs="Arial"/>
          <w:sz w:val="20"/>
          <w:szCs w:val="20"/>
        </w:rPr>
        <w:t xml:space="preserve"> quy định của pháp luật.</w:t>
      </w:r>
    </w:p>
    <w:p w:rsidR="00B40AF6" w:rsidRPr="00C324BE" w:rsidRDefault="00EC6085" w:rsidP="00C324BE">
      <w:pPr>
        <w:pStyle w:val="Vnbnnidung0"/>
        <w:tabs>
          <w:tab w:val="left" w:pos="1056"/>
        </w:tabs>
        <w:spacing w:after="120" w:line="240" w:lineRule="auto"/>
        <w:ind w:firstLine="720"/>
        <w:jc w:val="both"/>
        <w:rPr>
          <w:rFonts w:ascii="Arial" w:hAnsi="Arial" w:cs="Arial"/>
          <w:sz w:val="20"/>
          <w:szCs w:val="20"/>
        </w:rPr>
      </w:pPr>
      <w:bookmarkStart w:id="116" w:name="bookmark115"/>
      <w:bookmarkEnd w:id="116"/>
      <w:r w:rsidRPr="00C324BE">
        <w:rPr>
          <w:rFonts w:ascii="Arial" w:hAnsi="Arial" w:cs="Arial"/>
          <w:sz w:val="20"/>
          <w:szCs w:val="20"/>
          <w:lang w:val="en-US"/>
        </w:rPr>
        <w:t xml:space="preserve">3. </w:t>
      </w:r>
      <w:r w:rsidR="0086291A" w:rsidRPr="00C324BE">
        <w:rPr>
          <w:rFonts w:ascii="Arial" w:hAnsi="Arial" w:cs="Arial"/>
          <w:sz w:val="20"/>
          <w:szCs w:val="20"/>
        </w:rPr>
        <w:t>Đối với</w:t>
      </w:r>
      <w:r w:rsidRPr="00C324BE">
        <w:rPr>
          <w:rFonts w:ascii="Arial" w:hAnsi="Arial" w:cs="Arial"/>
          <w:sz w:val="20"/>
          <w:szCs w:val="20"/>
        </w:rPr>
        <w:t xml:space="preserve"> chứng t</w:t>
      </w:r>
      <w:r w:rsidRPr="00C324BE">
        <w:rPr>
          <w:rFonts w:ascii="Arial" w:hAnsi="Arial" w:cs="Arial"/>
          <w:sz w:val="20"/>
          <w:szCs w:val="20"/>
          <w:lang w:val="en-US"/>
        </w:rPr>
        <w:t>ừ</w:t>
      </w:r>
      <w:r w:rsidR="004971F2" w:rsidRPr="00C324BE">
        <w:rPr>
          <w:rFonts w:ascii="Arial" w:hAnsi="Arial" w:cs="Arial"/>
          <w:sz w:val="20"/>
          <w:szCs w:val="20"/>
        </w:rPr>
        <w:t xml:space="preserve"> </w:t>
      </w:r>
      <w:r w:rsidRPr="00C324BE">
        <w:rPr>
          <w:rFonts w:ascii="Arial" w:hAnsi="Arial" w:cs="Arial"/>
          <w:sz w:val="20"/>
          <w:szCs w:val="20"/>
          <w:lang w:val="en-US"/>
        </w:rPr>
        <w:t>chuyển tiền và các mẫu biểu</w:t>
      </w:r>
      <w:r w:rsidR="004971F2" w:rsidRPr="00C324BE">
        <w:rPr>
          <w:rFonts w:ascii="Arial" w:hAnsi="Arial" w:cs="Arial"/>
          <w:sz w:val="20"/>
          <w:szCs w:val="20"/>
        </w:rPr>
        <w:t xml:space="preserve"> ban hành kèm</w:t>
      </w:r>
      <w:r w:rsidRPr="00C324BE">
        <w:rPr>
          <w:rFonts w:ascii="Arial" w:hAnsi="Arial" w:cs="Arial"/>
          <w:sz w:val="20"/>
          <w:szCs w:val="20"/>
        </w:rPr>
        <w:t xml:space="preserve"> theo thuộc các thủ tục hành chí</w:t>
      </w:r>
      <w:r w:rsidR="004971F2" w:rsidRPr="00C324BE">
        <w:rPr>
          <w:rFonts w:ascii="Arial" w:hAnsi="Arial" w:cs="Arial"/>
          <w:sz w:val="20"/>
          <w:szCs w:val="20"/>
        </w:rPr>
        <w:t xml:space="preserve">nh quy định tại các Nghị định </w:t>
      </w:r>
      <w:r w:rsidR="006C4C83" w:rsidRPr="00C324BE">
        <w:rPr>
          <w:rFonts w:ascii="Arial" w:hAnsi="Arial" w:cs="Arial"/>
          <w:sz w:val="20"/>
          <w:szCs w:val="20"/>
        </w:rPr>
        <w:t>của</w:t>
      </w:r>
      <w:r w:rsidRPr="00C324BE">
        <w:rPr>
          <w:rFonts w:ascii="Arial" w:hAnsi="Arial" w:cs="Arial"/>
          <w:sz w:val="20"/>
          <w:szCs w:val="20"/>
        </w:rPr>
        <w:t xml:space="preserve"> Chính phủ: Đơn v</w:t>
      </w:r>
      <w:r w:rsidR="004971F2" w:rsidRPr="00C324BE">
        <w:rPr>
          <w:rFonts w:ascii="Arial" w:hAnsi="Arial" w:cs="Arial"/>
          <w:sz w:val="20"/>
          <w:szCs w:val="20"/>
        </w:rPr>
        <w:t xml:space="preserve">ị </w:t>
      </w:r>
      <w:r w:rsidR="005302C4" w:rsidRPr="00C324BE">
        <w:rPr>
          <w:rFonts w:ascii="Arial" w:hAnsi="Arial" w:cs="Arial"/>
          <w:sz w:val="20"/>
          <w:szCs w:val="20"/>
        </w:rPr>
        <w:t>sử dụng</w:t>
      </w:r>
      <w:r w:rsidR="004971F2" w:rsidRPr="00C324BE">
        <w:rPr>
          <w:rFonts w:ascii="Arial" w:hAnsi="Arial" w:cs="Arial"/>
          <w:sz w:val="20"/>
          <w:szCs w:val="20"/>
        </w:rPr>
        <w:t xml:space="preserve"> ngân sách chịu trách nhiệm k</w:t>
      </w:r>
      <w:r w:rsidRPr="00C324BE">
        <w:rPr>
          <w:rFonts w:ascii="Arial" w:hAnsi="Arial" w:cs="Arial"/>
          <w:sz w:val="20"/>
          <w:szCs w:val="20"/>
          <w:lang w:val="en-US"/>
        </w:rPr>
        <w:t>ê</w:t>
      </w:r>
      <w:r w:rsidR="004971F2" w:rsidRPr="00C324BE">
        <w:rPr>
          <w:rFonts w:ascii="Arial" w:hAnsi="Arial" w:cs="Arial"/>
          <w:sz w:val="20"/>
          <w:szCs w:val="20"/>
        </w:rPr>
        <w:t xml:space="preserve"> khai </w:t>
      </w:r>
      <w:r w:rsidRPr="00C324BE">
        <w:rPr>
          <w:rFonts w:ascii="Arial" w:hAnsi="Arial" w:cs="Arial"/>
          <w:sz w:val="20"/>
          <w:szCs w:val="20"/>
          <w:lang w:val="en-US"/>
        </w:rPr>
        <w:t>đả</w:t>
      </w:r>
      <w:r w:rsidR="004971F2" w:rsidRPr="00C324BE">
        <w:rPr>
          <w:rFonts w:ascii="Arial" w:hAnsi="Arial" w:cs="Arial"/>
          <w:sz w:val="20"/>
          <w:szCs w:val="20"/>
        </w:rPr>
        <w:t>m b</w:t>
      </w:r>
      <w:r w:rsidRPr="00C324BE">
        <w:rPr>
          <w:rFonts w:ascii="Arial" w:hAnsi="Arial" w:cs="Arial"/>
          <w:sz w:val="20"/>
          <w:szCs w:val="20"/>
        </w:rPr>
        <w:t>ảo khớp đúng giữa chi tiết và tổ</w:t>
      </w:r>
      <w:r w:rsidR="004971F2" w:rsidRPr="00C324BE">
        <w:rPr>
          <w:rFonts w:ascii="Arial" w:hAnsi="Arial" w:cs="Arial"/>
          <w:sz w:val="20"/>
          <w:szCs w:val="20"/>
        </w:rPr>
        <w:t xml:space="preserve">ng số; Đối với các khoản chi </w:t>
      </w:r>
      <w:r w:rsidR="00572685" w:rsidRPr="00C324BE">
        <w:rPr>
          <w:rFonts w:ascii="Arial" w:hAnsi="Arial" w:cs="Arial"/>
          <w:sz w:val="20"/>
          <w:szCs w:val="20"/>
        </w:rPr>
        <w:t>được</w:t>
      </w:r>
      <w:r w:rsidR="004971F2" w:rsidRPr="00C324BE">
        <w:rPr>
          <w:rFonts w:ascii="Arial" w:hAnsi="Arial" w:cs="Arial"/>
          <w:sz w:val="20"/>
          <w:szCs w:val="20"/>
        </w:rPr>
        <w:t xml:space="preserve"> k</w:t>
      </w:r>
      <w:r w:rsidR="00F073A5" w:rsidRPr="00C324BE">
        <w:rPr>
          <w:rFonts w:ascii="Arial" w:hAnsi="Arial" w:cs="Arial"/>
          <w:sz w:val="20"/>
          <w:szCs w:val="20"/>
          <w:lang w:val="en-US"/>
        </w:rPr>
        <w:t>ê</w:t>
      </w:r>
      <w:r w:rsidR="004971F2" w:rsidRPr="00C324BE">
        <w:rPr>
          <w:rFonts w:ascii="Arial" w:hAnsi="Arial" w:cs="Arial"/>
          <w:sz w:val="20"/>
          <w:szCs w:val="20"/>
        </w:rPr>
        <w:t xml:space="preserve"> khai trên B</w:t>
      </w:r>
      <w:r w:rsidR="00F073A5" w:rsidRPr="00C324BE">
        <w:rPr>
          <w:rFonts w:ascii="Arial" w:hAnsi="Arial" w:cs="Arial"/>
          <w:sz w:val="20"/>
          <w:szCs w:val="20"/>
          <w:lang w:val="en-US"/>
        </w:rPr>
        <w:t>ả</w:t>
      </w:r>
      <w:r w:rsidR="004971F2" w:rsidRPr="00C324BE">
        <w:rPr>
          <w:rFonts w:ascii="Arial" w:hAnsi="Arial" w:cs="Arial"/>
          <w:sz w:val="20"/>
          <w:szCs w:val="20"/>
        </w:rPr>
        <w:t>ng thanh toán cho đối tượng thụ hư</w:t>
      </w:r>
      <w:r w:rsidR="00F073A5" w:rsidRPr="00C324BE">
        <w:rPr>
          <w:rFonts w:ascii="Arial" w:hAnsi="Arial" w:cs="Arial"/>
          <w:sz w:val="20"/>
          <w:szCs w:val="20"/>
          <w:lang w:val="en-US"/>
        </w:rPr>
        <w:t>ở</w:t>
      </w:r>
      <w:r w:rsidR="004971F2" w:rsidRPr="00C324BE">
        <w:rPr>
          <w:rFonts w:ascii="Arial" w:hAnsi="Arial" w:cs="Arial"/>
          <w:sz w:val="20"/>
          <w:szCs w:val="20"/>
        </w:rPr>
        <w:t xml:space="preserve">ng, </w:t>
      </w:r>
      <w:r w:rsidR="006C4C83" w:rsidRPr="00C324BE">
        <w:rPr>
          <w:rFonts w:ascii="Arial" w:hAnsi="Arial" w:cs="Arial"/>
          <w:sz w:val="20"/>
          <w:szCs w:val="20"/>
        </w:rPr>
        <w:t>đơn vị</w:t>
      </w:r>
      <w:r w:rsidR="004971F2" w:rsidRPr="00C324BE">
        <w:rPr>
          <w:rFonts w:ascii="Arial" w:hAnsi="Arial" w:cs="Arial"/>
          <w:sz w:val="20"/>
          <w:szCs w:val="20"/>
        </w:rPr>
        <w:t xml:space="preserve"> chịu trách nhiệm </w:t>
      </w:r>
      <w:r w:rsidR="00F073A5" w:rsidRPr="00C324BE">
        <w:rPr>
          <w:rFonts w:ascii="Arial" w:hAnsi="Arial" w:cs="Arial"/>
          <w:sz w:val="20"/>
          <w:szCs w:val="20"/>
          <w:lang w:val="en-US"/>
        </w:rPr>
        <w:t>về tính chính</w:t>
      </w:r>
      <w:r w:rsidR="004971F2" w:rsidRPr="00C324BE">
        <w:rPr>
          <w:rFonts w:ascii="Arial" w:hAnsi="Arial" w:cs="Arial"/>
          <w:sz w:val="20"/>
          <w:szCs w:val="20"/>
        </w:rPr>
        <w:t xml:space="preserve"> xác </w:t>
      </w:r>
      <w:r w:rsidR="0086291A" w:rsidRPr="00C324BE">
        <w:rPr>
          <w:rFonts w:ascii="Arial" w:hAnsi="Arial" w:cs="Arial"/>
          <w:sz w:val="20"/>
          <w:szCs w:val="20"/>
        </w:rPr>
        <w:t>của</w:t>
      </w:r>
      <w:r w:rsidR="004971F2" w:rsidRPr="00C324BE">
        <w:rPr>
          <w:rFonts w:ascii="Arial" w:hAnsi="Arial" w:cs="Arial"/>
          <w:sz w:val="20"/>
          <w:szCs w:val="20"/>
        </w:rPr>
        <w:t xml:space="preserve"> các</w:t>
      </w:r>
      <w:r w:rsidR="00F073A5" w:rsidRPr="00C324BE">
        <w:rPr>
          <w:rFonts w:ascii="Arial" w:hAnsi="Arial" w:cs="Arial"/>
          <w:sz w:val="20"/>
          <w:szCs w:val="20"/>
        </w:rPr>
        <w:t xml:space="preserve"> chi tiêu: Tên đối tượng thụ hư</w:t>
      </w:r>
      <w:r w:rsidR="00F073A5" w:rsidRPr="00C324BE">
        <w:rPr>
          <w:rFonts w:ascii="Arial" w:hAnsi="Arial" w:cs="Arial"/>
          <w:sz w:val="20"/>
          <w:szCs w:val="20"/>
          <w:lang w:val="en-US"/>
        </w:rPr>
        <w:t>ở</w:t>
      </w:r>
      <w:r w:rsidR="004971F2" w:rsidRPr="00C324BE">
        <w:rPr>
          <w:rFonts w:ascii="Arial" w:hAnsi="Arial" w:cs="Arial"/>
          <w:sz w:val="20"/>
          <w:szCs w:val="20"/>
        </w:rPr>
        <w:t xml:space="preserve">ng, tài khoản ngân hàng, xác định số </w:t>
      </w:r>
      <w:r w:rsidR="00F073A5" w:rsidRPr="00C324BE">
        <w:rPr>
          <w:rFonts w:ascii="Arial" w:hAnsi="Arial" w:cs="Arial"/>
          <w:sz w:val="20"/>
          <w:szCs w:val="20"/>
        </w:rPr>
        <w:t>t</w:t>
      </w:r>
      <w:r w:rsidR="004971F2" w:rsidRPr="00C324BE">
        <w:rPr>
          <w:rFonts w:ascii="Arial" w:hAnsi="Arial" w:cs="Arial"/>
          <w:sz w:val="20"/>
          <w:szCs w:val="20"/>
        </w:rPr>
        <w:t xml:space="preserve">iền thực nhận cho từng </w:t>
      </w:r>
      <w:r w:rsidR="00F073A5" w:rsidRPr="00C324BE">
        <w:rPr>
          <w:rFonts w:ascii="Arial" w:hAnsi="Arial" w:cs="Arial"/>
          <w:sz w:val="20"/>
          <w:szCs w:val="20"/>
          <w:lang w:val="en-US"/>
        </w:rPr>
        <w:t>đối tượng thụ hưởng</w:t>
      </w:r>
      <w:r w:rsidR="00F073A5" w:rsidRPr="00C324BE">
        <w:rPr>
          <w:rFonts w:ascii="Arial" w:hAnsi="Arial" w:cs="Arial"/>
          <w:sz w:val="20"/>
          <w:szCs w:val="20"/>
        </w:rPr>
        <w:t xml:space="preserve"> sau khi đ</w:t>
      </w:r>
      <w:r w:rsidR="004971F2" w:rsidRPr="00C324BE">
        <w:rPr>
          <w:rFonts w:ascii="Arial" w:hAnsi="Arial" w:cs="Arial"/>
          <w:sz w:val="20"/>
          <w:szCs w:val="20"/>
        </w:rPr>
        <w:t>ã trích trừ các khoản phải kh</w:t>
      </w:r>
      <w:r w:rsidR="00F073A5" w:rsidRPr="00C324BE">
        <w:rPr>
          <w:rFonts w:ascii="Arial" w:hAnsi="Arial" w:cs="Arial"/>
          <w:sz w:val="20"/>
          <w:szCs w:val="20"/>
          <w:lang w:val="en-US"/>
        </w:rPr>
        <w:t>ấ</w:t>
      </w:r>
      <w:r w:rsidR="004971F2" w:rsidRPr="00C324BE">
        <w:rPr>
          <w:rFonts w:ascii="Arial" w:hAnsi="Arial" w:cs="Arial"/>
          <w:sz w:val="20"/>
          <w:szCs w:val="20"/>
        </w:rPr>
        <w:t xml:space="preserve">u trừ vào lương, </w:t>
      </w:r>
      <w:r w:rsidR="00F073A5" w:rsidRPr="00C324BE">
        <w:rPr>
          <w:rFonts w:ascii="Arial" w:hAnsi="Arial" w:cs="Arial"/>
          <w:sz w:val="20"/>
          <w:szCs w:val="20"/>
          <w:lang w:val="en-US"/>
        </w:rPr>
        <w:t>đảm bảo đúng</w:t>
      </w:r>
      <w:r w:rsidR="004971F2" w:rsidRPr="00C324BE">
        <w:rPr>
          <w:rFonts w:ascii="Arial" w:hAnsi="Arial" w:cs="Arial"/>
          <w:sz w:val="20"/>
          <w:szCs w:val="20"/>
        </w:rPr>
        <w:t xml:space="preserve"> mức lương, phụ </w:t>
      </w:r>
      <w:r w:rsidR="008E42E3" w:rsidRPr="00C324BE">
        <w:rPr>
          <w:rFonts w:ascii="Arial" w:hAnsi="Arial" w:cs="Arial"/>
          <w:sz w:val="20"/>
          <w:szCs w:val="20"/>
        </w:rPr>
        <w:t>cấp</w:t>
      </w:r>
      <w:r w:rsidR="004971F2" w:rsidRPr="00C324BE">
        <w:rPr>
          <w:rFonts w:ascii="Arial" w:hAnsi="Arial" w:cs="Arial"/>
          <w:sz w:val="20"/>
          <w:szCs w:val="20"/>
        </w:rPr>
        <w:t>, các khoản ph</w:t>
      </w:r>
      <w:r w:rsidR="00F073A5" w:rsidRPr="00C324BE">
        <w:rPr>
          <w:rFonts w:ascii="Arial" w:hAnsi="Arial" w:cs="Arial"/>
          <w:sz w:val="20"/>
          <w:szCs w:val="20"/>
          <w:lang w:val="en-US"/>
        </w:rPr>
        <w:t>ả</w:t>
      </w:r>
      <w:r w:rsidR="00F073A5" w:rsidRPr="00C324BE">
        <w:rPr>
          <w:rFonts w:ascii="Arial" w:hAnsi="Arial" w:cs="Arial"/>
          <w:sz w:val="20"/>
          <w:szCs w:val="20"/>
        </w:rPr>
        <w:t>i kh</w:t>
      </w:r>
      <w:r w:rsidR="00F073A5" w:rsidRPr="00C324BE">
        <w:rPr>
          <w:rFonts w:ascii="Arial" w:hAnsi="Arial" w:cs="Arial"/>
          <w:sz w:val="20"/>
          <w:szCs w:val="20"/>
          <w:lang w:val="en-US"/>
        </w:rPr>
        <w:t>ấ</w:t>
      </w:r>
      <w:r w:rsidR="004971F2" w:rsidRPr="00C324BE">
        <w:rPr>
          <w:rFonts w:ascii="Arial" w:hAnsi="Arial" w:cs="Arial"/>
          <w:sz w:val="20"/>
          <w:szCs w:val="20"/>
        </w:rPr>
        <w:t>u trừ vào lương theo đúng quy định.</w:t>
      </w:r>
    </w:p>
    <w:p w:rsidR="00B40AF6" w:rsidRPr="00C324BE" w:rsidRDefault="00F073A5" w:rsidP="00C324BE">
      <w:pPr>
        <w:pStyle w:val="Vnbnnidung0"/>
        <w:tabs>
          <w:tab w:val="left" w:pos="1050"/>
        </w:tabs>
        <w:spacing w:after="120" w:line="240" w:lineRule="auto"/>
        <w:ind w:firstLine="720"/>
        <w:jc w:val="both"/>
        <w:rPr>
          <w:rFonts w:ascii="Arial" w:hAnsi="Arial" w:cs="Arial"/>
          <w:sz w:val="20"/>
          <w:szCs w:val="20"/>
        </w:rPr>
      </w:pPr>
      <w:bookmarkStart w:id="117" w:name="bookmark116"/>
      <w:bookmarkEnd w:id="117"/>
      <w:r w:rsidRPr="00C324BE">
        <w:rPr>
          <w:rFonts w:ascii="Arial" w:hAnsi="Arial" w:cs="Arial"/>
          <w:sz w:val="20"/>
          <w:szCs w:val="20"/>
          <w:lang w:val="en-US"/>
        </w:rPr>
        <w:t xml:space="preserve">4. </w:t>
      </w:r>
      <w:r w:rsidR="004971F2" w:rsidRPr="00C324BE">
        <w:rPr>
          <w:rFonts w:ascii="Arial" w:hAnsi="Arial" w:cs="Arial"/>
          <w:sz w:val="20"/>
          <w:szCs w:val="20"/>
        </w:rPr>
        <w:t>Đối với chi mua s</w:t>
      </w:r>
      <w:r w:rsidRPr="00C324BE">
        <w:rPr>
          <w:rFonts w:ascii="Arial" w:hAnsi="Arial" w:cs="Arial"/>
          <w:sz w:val="20"/>
          <w:szCs w:val="20"/>
          <w:lang w:val="en-US"/>
        </w:rPr>
        <w:t>ắ</w:t>
      </w:r>
      <w:r w:rsidR="004971F2" w:rsidRPr="00C324BE">
        <w:rPr>
          <w:rFonts w:ascii="Arial" w:hAnsi="Arial" w:cs="Arial"/>
          <w:sz w:val="20"/>
          <w:szCs w:val="20"/>
        </w:rPr>
        <w:t>m:</w:t>
      </w:r>
    </w:p>
    <w:p w:rsidR="00B40AF6" w:rsidRPr="00C324BE" w:rsidRDefault="00F073A5" w:rsidP="00C324BE">
      <w:pPr>
        <w:pStyle w:val="Vnbnnidung0"/>
        <w:tabs>
          <w:tab w:val="left" w:pos="1253"/>
        </w:tabs>
        <w:spacing w:after="120" w:line="240" w:lineRule="auto"/>
        <w:ind w:firstLine="720"/>
        <w:jc w:val="both"/>
        <w:rPr>
          <w:rFonts w:ascii="Arial" w:hAnsi="Arial" w:cs="Arial"/>
          <w:sz w:val="20"/>
          <w:szCs w:val="20"/>
        </w:rPr>
      </w:pPr>
      <w:bookmarkStart w:id="118" w:name="bookmark117"/>
      <w:bookmarkEnd w:id="118"/>
      <w:r w:rsidRPr="00C324BE">
        <w:rPr>
          <w:rFonts w:ascii="Arial" w:hAnsi="Arial" w:cs="Arial"/>
          <w:sz w:val="20"/>
          <w:szCs w:val="20"/>
          <w:lang w:val="en-US"/>
        </w:rPr>
        <w:t xml:space="preserve">4.1. </w:t>
      </w:r>
      <w:r w:rsidR="004971F2" w:rsidRPr="00C324BE">
        <w:rPr>
          <w:rFonts w:ascii="Arial" w:hAnsi="Arial" w:cs="Arial"/>
          <w:sz w:val="20"/>
          <w:szCs w:val="20"/>
        </w:rPr>
        <w:t xml:space="preserve">Trường hợp không thực hiện </w:t>
      </w:r>
      <w:r w:rsidRPr="00C324BE">
        <w:rPr>
          <w:rFonts w:ascii="Arial" w:hAnsi="Arial" w:cs="Arial"/>
          <w:sz w:val="20"/>
          <w:szCs w:val="20"/>
        </w:rPr>
        <w:t>mua sắm</w:t>
      </w:r>
      <w:r w:rsidR="004971F2" w:rsidRPr="00C324BE">
        <w:rPr>
          <w:rFonts w:ascii="Arial" w:hAnsi="Arial" w:cs="Arial"/>
          <w:sz w:val="20"/>
          <w:szCs w:val="20"/>
        </w:rPr>
        <w:t xml:space="preserve"> theo phương thức tập trung: Đơn vị sử dụng ngân sách chịu trách nhiệm về chất lượng, khối lượng, chủng loại, </w:t>
      </w:r>
      <w:r w:rsidRPr="00C324BE">
        <w:rPr>
          <w:rFonts w:ascii="Arial" w:hAnsi="Arial" w:cs="Arial"/>
          <w:sz w:val="20"/>
          <w:szCs w:val="20"/>
          <w:lang w:val="en-US"/>
        </w:rPr>
        <w:t>đơn giá đã</w:t>
      </w:r>
      <w:r w:rsidR="004971F2" w:rsidRPr="00C324BE">
        <w:rPr>
          <w:rFonts w:ascii="Arial" w:hAnsi="Arial" w:cs="Arial"/>
          <w:sz w:val="20"/>
          <w:szCs w:val="20"/>
        </w:rPr>
        <w:t xml:space="preserve"> thực hiện </w:t>
      </w:r>
      <w:r w:rsidRPr="00C324BE">
        <w:rPr>
          <w:rFonts w:ascii="Arial" w:hAnsi="Arial" w:cs="Arial"/>
          <w:sz w:val="20"/>
          <w:szCs w:val="20"/>
        </w:rPr>
        <w:t>mua sắm</w:t>
      </w:r>
      <w:r w:rsidR="004971F2" w:rsidRPr="00C324BE">
        <w:rPr>
          <w:rFonts w:ascii="Arial" w:hAnsi="Arial" w:cs="Arial"/>
          <w:sz w:val="20"/>
          <w:szCs w:val="20"/>
        </w:rPr>
        <w:t xml:space="preserve">, </w:t>
      </w:r>
      <w:r w:rsidRPr="00C324BE">
        <w:rPr>
          <w:rFonts w:ascii="Arial" w:hAnsi="Arial" w:cs="Arial"/>
          <w:sz w:val="20"/>
          <w:szCs w:val="20"/>
          <w:lang w:val="en-US"/>
        </w:rPr>
        <w:t>đảm bảo</w:t>
      </w:r>
      <w:r w:rsidR="004971F2" w:rsidRPr="00C324BE">
        <w:rPr>
          <w:rFonts w:ascii="Arial" w:hAnsi="Arial" w:cs="Arial"/>
          <w:sz w:val="20"/>
          <w:szCs w:val="20"/>
        </w:rPr>
        <w:t xml:space="preserve"> theo đúng tiêu chuẩn, định mức quy định tại các văn b</w:t>
      </w:r>
      <w:r w:rsidRPr="00C324BE">
        <w:rPr>
          <w:rFonts w:ascii="Arial" w:hAnsi="Arial" w:cs="Arial"/>
          <w:sz w:val="20"/>
          <w:szCs w:val="20"/>
          <w:lang w:val="en-US"/>
        </w:rPr>
        <w:t>ả</w:t>
      </w:r>
      <w:r w:rsidR="004971F2" w:rsidRPr="00C324BE">
        <w:rPr>
          <w:rFonts w:ascii="Arial" w:hAnsi="Arial" w:cs="Arial"/>
          <w:sz w:val="20"/>
          <w:szCs w:val="20"/>
        </w:rPr>
        <w:t>n quy phạm pháp luật, văn b</w:t>
      </w:r>
      <w:r w:rsidRPr="00C324BE">
        <w:rPr>
          <w:rFonts w:ascii="Arial" w:hAnsi="Arial" w:cs="Arial"/>
          <w:sz w:val="20"/>
          <w:szCs w:val="20"/>
          <w:lang w:val="en-US"/>
        </w:rPr>
        <w:t>ả</w:t>
      </w:r>
      <w:r w:rsidR="004971F2" w:rsidRPr="00C324BE">
        <w:rPr>
          <w:rFonts w:ascii="Arial" w:hAnsi="Arial" w:cs="Arial"/>
          <w:sz w:val="20"/>
          <w:szCs w:val="20"/>
        </w:rPr>
        <w:t>n ban hành tiêu chu</w:t>
      </w:r>
      <w:r w:rsidRPr="00C324BE">
        <w:rPr>
          <w:rFonts w:ascii="Arial" w:hAnsi="Arial" w:cs="Arial"/>
          <w:sz w:val="20"/>
          <w:szCs w:val="20"/>
          <w:lang w:val="en-US"/>
        </w:rPr>
        <w:t>ẩ</w:t>
      </w:r>
      <w:r w:rsidR="004971F2" w:rsidRPr="00C324BE">
        <w:rPr>
          <w:rFonts w:ascii="Arial" w:hAnsi="Arial" w:cs="Arial"/>
          <w:sz w:val="20"/>
          <w:szCs w:val="20"/>
        </w:rPr>
        <w:t>n, định mức sử dụng máy móc, thiết bị chuyên dùng do c</w:t>
      </w:r>
      <w:r w:rsidRPr="00C324BE">
        <w:rPr>
          <w:rFonts w:ascii="Arial" w:hAnsi="Arial" w:cs="Arial"/>
          <w:sz w:val="20"/>
          <w:szCs w:val="20"/>
          <w:lang w:val="en-US"/>
        </w:rPr>
        <w:t>ấ</w:t>
      </w:r>
      <w:r w:rsidR="004971F2" w:rsidRPr="00C324BE">
        <w:rPr>
          <w:rFonts w:ascii="Arial" w:hAnsi="Arial" w:cs="Arial"/>
          <w:sz w:val="20"/>
          <w:szCs w:val="20"/>
        </w:rPr>
        <w:t>p có thẩm quyền ban hành (đối với máy móc, thiết bị, ô tô chuyên dùng).</w:t>
      </w:r>
    </w:p>
    <w:p w:rsidR="00B40AF6" w:rsidRPr="00C324BE" w:rsidRDefault="00F073A5" w:rsidP="00C324BE">
      <w:pPr>
        <w:pStyle w:val="Vnbnnidung0"/>
        <w:tabs>
          <w:tab w:val="left" w:pos="1246"/>
        </w:tabs>
        <w:spacing w:after="120" w:line="240" w:lineRule="auto"/>
        <w:ind w:firstLine="720"/>
        <w:jc w:val="both"/>
        <w:rPr>
          <w:rFonts w:ascii="Arial" w:hAnsi="Arial" w:cs="Arial"/>
          <w:sz w:val="20"/>
          <w:szCs w:val="20"/>
        </w:rPr>
      </w:pPr>
      <w:bookmarkStart w:id="119" w:name="bookmark118"/>
      <w:bookmarkEnd w:id="119"/>
      <w:r w:rsidRPr="00C324BE">
        <w:rPr>
          <w:rFonts w:ascii="Arial" w:hAnsi="Arial" w:cs="Arial"/>
          <w:sz w:val="20"/>
          <w:szCs w:val="20"/>
          <w:lang w:val="en-US"/>
        </w:rPr>
        <w:t xml:space="preserve">4.2. </w:t>
      </w:r>
      <w:r w:rsidRPr="00C324BE">
        <w:rPr>
          <w:rFonts w:ascii="Arial" w:hAnsi="Arial" w:cs="Arial"/>
          <w:sz w:val="20"/>
          <w:szCs w:val="20"/>
        </w:rPr>
        <w:t>Trường hợp tài sản, hàng hó</w:t>
      </w:r>
      <w:r w:rsidR="004971F2" w:rsidRPr="00C324BE">
        <w:rPr>
          <w:rFonts w:ascii="Arial" w:hAnsi="Arial" w:cs="Arial"/>
          <w:sz w:val="20"/>
          <w:szCs w:val="20"/>
        </w:rPr>
        <w:t xml:space="preserve">a thuộc danh mục </w:t>
      </w:r>
      <w:r w:rsidRPr="00C324BE">
        <w:rPr>
          <w:rFonts w:ascii="Arial" w:hAnsi="Arial" w:cs="Arial"/>
          <w:sz w:val="20"/>
          <w:szCs w:val="20"/>
        </w:rPr>
        <w:t>mua sắm</w:t>
      </w:r>
      <w:r w:rsidR="004971F2" w:rsidRPr="00C324BE">
        <w:rPr>
          <w:rFonts w:ascii="Arial" w:hAnsi="Arial" w:cs="Arial"/>
          <w:sz w:val="20"/>
          <w:szCs w:val="20"/>
        </w:rPr>
        <w:t xml:space="preserve"> tập trung: Đơn vị </w:t>
      </w:r>
      <w:r w:rsidRPr="00C324BE">
        <w:rPr>
          <w:rFonts w:ascii="Arial" w:hAnsi="Arial" w:cs="Arial"/>
          <w:sz w:val="20"/>
          <w:szCs w:val="20"/>
        </w:rPr>
        <w:t>mua sắm</w:t>
      </w:r>
      <w:r w:rsidR="004971F2" w:rsidRPr="00C324BE">
        <w:rPr>
          <w:rFonts w:ascii="Arial" w:hAnsi="Arial" w:cs="Arial"/>
          <w:sz w:val="20"/>
          <w:szCs w:val="20"/>
        </w:rPr>
        <w:t xml:space="preserve"> tập trung và </w:t>
      </w:r>
      <w:r w:rsidR="006C4C83" w:rsidRPr="00C324BE">
        <w:rPr>
          <w:rFonts w:ascii="Arial" w:hAnsi="Arial" w:cs="Arial"/>
          <w:sz w:val="20"/>
          <w:szCs w:val="20"/>
        </w:rPr>
        <w:t>đơn vị</w:t>
      </w:r>
      <w:r w:rsidR="004971F2" w:rsidRPr="00C324BE">
        <w:rPr>
          <w:rFonts w:ascii="Arial" w:hAnsi="Arial" w:cs="Arial"/>
          <w:sz w:val="20"/>
          <w:szCs w:val="20"/>
        </w:rPr>
        <w:t xml:space="preserve"> sử dụng tài sản chịu trách nhiệm </w:t>
      </w:r>
      <w:r w:rsidRPr="00C324BE">
        <w:rPr>
          <w:rFonts w:ascii="Arial" w:hAnsi="Arial" w:cs="Arial"/>
          <w:sz w:val="20"/>
          <w:szCs w:val="20"/>
        </w:rPr>
        <w:t>mua sắm</w:t>
      </w:r>
      <w:r w:rsidR="004971F2" w:rsidRPr="00C324BE">
        <w:rPr>
          <w:rFonts w:ascii="Arial" w:hAnsi="Arial" w:cs="Arial"/>
          <w:sz w:val="20"/>
          <w:szCs w:val="20"/>
        </w:rPr>
        <w:t xml:space="preserve"> tập trung theo đúng danh mục và quy trình, </w:t>
      </w:r>
      <w:r w:rsidR="005302C4" w:rsidRPr="00C324BE">
        <w:rPr>
          <w:rFonts w:ascii="Arial" w:hAnsi="Arial" w:cs="Arial"/>
          <w:sz w:val="20"/>
          <w:szCs w:val="20"/>
        </w:rPr>
        <w:t>thủ tục</w:t>
      </w:r>
      <w:r w:rsidR="004971F2" w:rsidRPr="00C324BE">
        <w:rPr>
          <w:rFonts w:ascii="Arial" w:hAnsi="Arial" w:cs="Arial"/>
          <w:sz w:val="20"/>
          <w:szCs w:val="20"/>
        </w:rPr>
        <w:t xml:space="preserve"> </w:t>
      </w:r>
      <w:r w:rsidRPr="00C324BE">
        <w:rPr>
          <w:rFonts w:ascii="Arial" w:hAnsi="Arial" w:cs="Arial"/>
          <w:sz w:val="20"/>
          <w:szCs w:val="20"/>
        </w:rPr>
        <w:t>mua sắm</w:t>
      </w:r>
      <w:r w:rsidR="004971F2" w:rsidRPr="00C324BE">
        <w:rPr>
          <w:rFonts w:ascii="Arial" w:hAnsi="Arial" w:cs="Arial"/>
          <w:sz w:val="20"/>
          <w:szCs w:val="20"/>
        </w:rPr>
        <w:t xml:space="preserve"> theo đúng quy định của pháp luật; chịu trách nhiệm </w:t>
      </w:r>
      <w:r w:rsidRPr="00C324BE">
        <w:rPr>
          <w:rFonts w:ascii="Arial" w:hAnsi="Arial" w:cs="Arial"/>
          <w:sz w:val="20"/>
          <w:szCs w:val="20"/>
          <w:lang w:val="en-US"/>
        </w:rPr>
        <w:t>về</w:t>
      </w:r>
      <w:r w:rsidR="004971F2" w:rsidRPr="00C324BE">
        <w:rPr>
          <w:rFonts w:ascii="Arial" w:hAnsi="Arial" w:cs="Arial"/>
          <w:sz w:val="20"/>
          <w:szCs w:val="20"/>
        </w:rPr>
        <w:t xml:space="preserve"> ch</w:t>
      </w:r>
      <w:r w:rsidRPr="00C324BE">
        <w:rPr>
          <w:rFonts w:ascii="Arial" w:hAnsi="Arial" w:cs="Arial"/>
          <w:sz w:val="20"/>
          <w:szCs w:val="20"/>
          <w:lang w:val="en-US"/>
        </w:rPr>
        <w:t>ấ</w:t>
      </w:r>
      <w:r w:rsidR="004971F2" w:rsidRPr="00C324BE">
        <w:rPr>
          <w:rFonts w:ascii="Arial" w:hAnsi="Arial" w:cs="Arial"/>
          <w:sz w:val="20"/>
          <w:szCs w:val="20"/>
        </w:rPr>
        <w:t>t lượng, khối lượng, chủng loại, đơn gi</w:t>
      </w:r>
      <w:r w:rsidRPr="00C324BE">
        <w:rPr>
          <w:rFonts w:ascii="Arial" w:hAnsi="Arial" w:cs="Arial"/>
          <w:sz w:val="20"/>
          <w:szCs w:val="20"/>
          <w:lang w:val="en-US"/>
        </w:rPr>
        <w:t>á</w:t>
      </w:r>
      <w:r w:rsidR="004971F2" w:rsidRPr="00C324BE">
        <w:rPr>
          <w:rFonts w:ascii="Arial" w:hAnsi="Arial" w:cs="Arial"/>
          <w:sz w:val="20"/>
          <w:szCs w:val="20"/>
        </w:rPr>
        <w:t xml:space="preserve"> đã thực hiện </w:t>
      </w:r>
      <w:r w:rsidRPr="00C324BE">
        <w:rPr>
          <w:rFonts w:ascii="Arial" w:hAnsi="Arial" w:cs="Arial"/>
          <w:sz w:val="20"/>
          <w:szCs w:val="20"/>
        </w:rPr>
        <w:t>mua sắm</w:t>
      </w:r>
      <w:r w:rsidR="004971F2" w:rsidRPr="00C324BE">
        <w:rPr>
          <w:rFonts w:ascii="Arial" w:hAnsi="Arial" w:cs="Arial"/>
          <w:sz w:val="20"/>
          <w:szCs w:val="20"/>
        </w:rPr>
        <w:t xml:space="preserve">, </w:t>
      </w:r>
      <w:r w:rsidRPr="00C324BE">
        <w:rPr>
          <w:rFonts w:ascii="Arial" w:hAnsi="Arial" w:cs="Arial"/>
          <w:sz w:val="20"/>
          <w:szCs w:val="20"/>
          <w:lang w:val="en-US"/>
        </w:rPr>
        <w:t>đảm bảo</w:t>
      </w:r>
      <w:r w:rsidR="004971F2" w:rsidRPr="00C324BE">
        <w:rPr>
          <w:rFonts w:ascii="Arial" w:hAnsi="Arial" w:cs="Arial"/>
          <w:sz w:val="20"/>
          <w:szCs w:val="20"/>
        </w:rPr>
        <w:t xml:space="preserve"> theo </w:t>
      </w:r>
      <w:r w:rsidRPr="00C324BE">
        <w:rPr>
          <w:rFonts w:ascii="Arial" w:hAnsi="Arial" w:cs="Arial"/>
          <w:sz w:val="20"/>
          <w:szCs w:val="20"/>
          <w:lang w:val="en-US"/>
        </w:rPr>
        <w:t>đúng tiêu chuẩn</w:t>
      </w:r>
      <w:r w:rsidR="004971F2" w:rsidRPr="00C324BE">
        <w:rPr>
          <w:rFonts w:ascii="Arial" w:hAnsi="Arial" w:cs="Arial"/>
          <w:sz w:val="20"/>
          <w:szCs w:val="20"/>
        </w:rPr>
        <w:t xml:space="preserve">, </w:t>
      </w:r>
      <w:r w:rsidRPr="00C324BE">
        <w:rPr>
          <w:rFonts w:ascii="Arial" w:hAnsi="Arial" w:cs="Arial"/>
          <w:sz w:val="20"/>
          <w:szCs w:val="20"/>
          <w:lang w:val="en-US"/>
        </w:rPr>
        <w:t>đ</w:t>
      </w:r>
      <w:r w:rsidR="004971F2" w:rsidRPr="00C324BE">
        <w:rPr>
          <w:rFonts w:ascii="Arial" w:hAnsi="Arial" w:cs="Arial"/>
          <w:sz w:val="20"/>
          <w:szCs w:val="20"/>
        </w:rPr>
        <w:t xml:space="preserve">ịnh mức quy định tại các </w:t>
      </w:r>
      <w:r w:rsidRPr="00C324BE">
        <w:rPr>
          <w:rFonts w:ascii="Arial" w:hAnsi="Arial" w:cs="Arial"/>
          <w:sz w:val="20"/>
          <w:szCs w:val="20"/>
          <w:lang w:val="en-US"/>
        </w:rPr>
        <w:t>văn bản</w:t>
      </w:r>
      <w:r w:rsidR="004971F2" w:rsidRPr="00C324BE">
        <w:rPr>
          <w:rFonts w:ascii="Arial" w:hAnsi="Arial" w:cs="Arial"/>
          <w:sz w:val="20"/>
          <w:szCs w:val="20"/>
        </w:rPr>
        <w:t xml:space="preserve"> quy phạm pháp luật, </w:t>
      </w:r>
      <w:r w:rsidR="00572685" w:rsidRPr="00C324BE">
        <w:rPr>
          <w:rFonts w:ascii="Arial" w:hAnsi="Arial" w:cs="Arial"/>
          <w:sz w:val="20"/>
          <w:szCs w:val="20"/>
        </w:rPr>
        <w:t>văn bản</w:t>
      </w:r>
      <w:r w:rsidRPr="00C324BE">
        <w:rPr>
          <w:rFonts w:ascii="Arial" w:hAnsi="Arial" w:cs="Arial"/>
          <w:sz w:val="20"/>
          <w:szCs w:val="20"/>
        </w:rPr>
        <w:t xml:space="preserve"> ban hành tiêu chuẩn, đị</w:t>
      </w:r>
      <w:r w:rsidR="004971F2" w:rsidRPr="00C324BE">
        <w:rPr>
          <w:rFonts w:ascii="Arial" w:hAnsi="Arial" w:cs="Arial"/>
          <w:sz w:val="20"/>
          <w:szCs w:val="20"/>
        </w:rPr>
        <w:t xml:space="preserve">nh mức </w:t>
      </w:r>
      <w:r w:rsidR="006C4C83" w:rsidRPr="00C324BE">
        <w:rPr>
          <w:rFonts w:ascii="Arial" w:hAnsi="Arial" w:cs="Arial"/>
          <w:sz w:val="20"/>
          <w:szCs w:val="20"/>
        </w:rPr>
        <w:t>sử dụng</w:t>
      </w:r>
      <w:r w:rsidR="004971F2" w:rsidRPr="00C324BE">
        <w:rPr>
          <w:rFonts w:ascii="Arial" w:hAnsi="Arial" w:cs="Arial"/>
          <w:sz w:val="20"/>
          <w:szCs w:val="20"/>
        </w:rPr>
        <w:t xml:space="preserve"> máy móc, th</w:t>
      </w:r>
      <w:r w:rsidRPr="00C324BE">
        <w:rPr>
          <w:rFonts w:ascii="Arial" w:hAnsi="Arial" w:cs="Arial"/>
          <w:sz w:val="20"/>
          <w:szCs w:val="20"/>
        </w:rPr>
        <w:t>iết bị chuyên dùng do cấp có th</w:t>
      </w:r>
      <w:r w:rsidRPr="00C324BE">
        <w:rPr>
          <w:rFonts w:ascii="Arial" w:hAnsi="Arial" w:cs="Arial"/>
          <w:sz w:val="20"/>
          <w:szCs w:val="20"/>
          <w:lang w:val="en-US"/>
        </w:rPr>
        <w:t>ẩ</w:t>
      </w:r>
      <w:r w:rsidR="004971F2" w:rsidRPr="00C324BE">
        <w:rPr>
          <w:rFonts w:ascii="Arial" w:hAnsi="Arial" w:cs="Arial"/>
          <w:sz w:val="20"/>
          <w:szCs w:val="20"/>
        </w:rPr>
        <w:t>m quyền ban hành (</w:t>
      </w:r>
      <w:r w:rsidR="0086291A" w:rsidRPr="00C324BE">
        <w:rPr>
          <w:rFonts w:ascii="Arial" w:hAnsi="Arial" w:cs="Arial"/>
          <w:sz w:val="20"/>
          <w:szCs w:val="20"/>
        </w:rPr>
        <w:t>đối với</w:t>
      </w:r>
      <w:r w:rsidR="004971F2" w:rsidRPr="00C324BE">
        <w:rPr>
          <w:rFonts w:ascii="Arial" w:hAnsi="Arial" w:cs="Arial"/>
          <w:sz w:val="20"/>
          <w:szCs w:val="20"/>
        </w:rPr>
        <w:t xml:space="preserve"> máy móc, thiết bị, ô tô chuyên dùng) và </w:t>
      </w:r>
      <w:r w:rsidRPr="00C324BE">
        <w:rPr>
          <w:rFonts w:ascii="Arial" w:hAnsi="Arial" w:cs="Arial"/>
          <w:sz w:val="20"/>
          <w:szCs w:val="20"/>
          <w:lang w:val="en-US"/>
        </w:rPr>
        <w:t>đảm bảo</w:t>
      </w:r>
      <w:r w:rsidR="004971F2" w:rsidRPr="00C324BE">
        <w:rPr>
          <w:rFonts w:ascii="Arial" w:hAnsi="Arial" w:cs="Arial"/>
          <w:sz w:val="20"/>
          <w:szCs w:val="20"/>
        </w:rPr>
        <w:t xml:space="preserve"> hợp đồng mua </w:t>
      </w:r>
      <w:r w:rsidRPr="00C324BE">
        <w:rPr>
          <w:rFonts w:ascii="Arial" w:hAnsi="Arial" w:cs="Arial"/>
          <w:sz w:val="20"/>
          <w:szCs w:val="20"/>
          <w:lang w:val="en-US"/>
        </w:rPr>
        <w:t>sắm tài sản</w:t>
      </w:r>
      <w:r w:rsidR="004971F2" w:rsidRPr="00C324BE">
        <w:rPr>
          <w:rFonts w:ascii="Arial" w:hAnsi="Arial" w:cs="Arial"/>
          <w:sz w:val="20"/>
          <w:szCs w:val="20"/>
        </w:rPr>
        <w:t xml:space="preserve"> phù hợp với thỏa thuận khung (trường hợp mua sắm tập trung theo cách thức ký thỏa thuận khung).</w:t>
      </w:r>
    </w:p>
    <w:p w:rsidR="00B40AF6" w:rsidRPr="00C324BE" w:rsidRDefault="00F073A5" w:rsidP="00C324BE">
      <w:pPr>
        <w:pStyle w:val="Vnbnnidung0"/>
        <w:tabs>
          <w:tab w:val="left" w:pos="1056"/>
        </w:tabs>
        <w:spacing w:after="120" w:line="240" w:lineRule="auto"/>
        <w:ind w:firstLine="720"/>
        <w:jc w:val="both"/>
        <w:rPr>
          <w:rFonts w:ascii="Arial" w:hAnsi="Arial" w:cs="Arial"/>
          <w:sz w:val="20"/>
          <w:szCs w:val="20"/>
        </w:rPr>
      </w:pPr>
      <w:bookmarkStart w:id="120" w:name="bookmark119"/>
      <w:bookmarkEnd w:id="120"/>
      <w:r w:rsidRPr="00C324BE">
        <w:rPr>
          <w:rFonts w:ascii="Arial" w:hAnsi="Arial" w:cs="Arial"/>
          <w:sz w:val="20"/>
          <w:szCs w:val="20"/>
          <w:lang w:val="en-US"/>
        </w:rPr>
        <w:t xml:space="preserve">5. </w:t>
      </w:r>
      <w:r w:rsidR="004971F2" w:rsidRPr="00C324BE">
        <w:rPr>
          <w:rFonts w:ascii="Arial" w:hAnsi="Arial" w:cs="Arial"/>
          <w:sz w:val="20"/>
          <w:szCs w:val="20"/>
        </w:rPr>
        <w:t xml:space="preserve">Đối với kinh phí giao nhiệm vụ, đặt hàng, đấu thầu cung cấp </w:t>
      </w:r>
      <w:r w:rsidRPr="00C324BE">
        <w:rPr>
          <w:rFonts w:ascii="Arial" w:hAnsi="Arial" w:cs="Arial"/>
          <w:sz w:val="20"/>
          <w:szCs w:val="20"/>
          <w:lang w:val="en-US"/>
        </w:rPr>
        <w:t>sản phẩm</w:t>
      </w:r>
      <w:r w:rsidR="004971F2" w:rsidRPr="00C324BE">
        <w:rPr>
          <w:rFonts w:ascii="Arial" w:hAnsi="Arial" w:cs="Arial"/>
          <w:sz w:val="20"/>
          <w:szCs w:val="20"/>
        </w:rPr>
        <w:t xml:space="preserve">, dịch vụ công sử dụng NSNN, </w:t>
      </w:r>
      <w:r w:rsidR="006C4C83" w:rsidRPr="00C324BE">
        <w:rPr>
          <w:rFonts w:ascii="Arial" w:hAnsi="Arial" w:cs="Arial"/>
          <w:sz w:val="20"/>
          <w:szCs w:val="20"/>
        </w:rPr>
        <w:t>đơn vị</w:t>
      </w:r>
      <w:r w:rsidR="004971F2" w:rsidRPr="00C324BE">
        <w:rPr>
          <w:rFonts w:ascii="Arial" w:hAnsi="Arial" w:cs="Arial"/>
          <w:sz w:val="20"/>
          <w:szCs w:val="20"/>
        </w:rPr>
        <w:t xml:space="preserve"> sử dụng ngân sách chịu trách nhiệm thực hiện theo đúng quy định tại Nghị định số 32/2019/NĐ-CP và quy định </w:t>
      </w:r>
      <w:r w:rsidR="0086291A" w:rsidRPr="00C324BE">
        <w:rPr>
          <w:rFonts w:ascii="Arial" w:hAnsi="Arial" w:cs="Arial"/>
          <w:sz w:val="20"/>
          <w:szCs w:val="20"/>
        </w:rPr>
        <w:t>của</w:t>
      </w:r>
      <w:r w:rsidR="004971F2" w:rsidRPr="00C324BE">
        <w:rPr>
          <w:rFonts w:ascii="Arial" w:hAnsi="Arial" w:cs="Arial"/>
          <w:sz w:val="20"/>
          <w:szCs w:val="20"/>
        </w:rPr>
        <w:t xml:space="preserve"> các pháp luật hiện hành khác.</w:t>
      </w:r>
    </w:p>
    <w:p w:rsidR="00F073A5" w:rsidRPr="00C324BE" w:rsidRDefault="00F073A5" w:rsidP="00C324BE">
      <w:pPr>
        <w:pStyle w:val="Vnbnnidung0"/>
        <w:tabs>
          <w:tab w:val="left" w:pos="1043"/>
        </w:tabs>
        <w:spacing w:after="0" w:line="240" w:lineRule="auto"/>
        <w:ind w:firstLine="720"/>
        <w:jc w:val="both"/>
        <w:rPr>
          <w:rFonts w:ascii="Arial" w:hAnsi="Arial" w:cs="Arial"/>
          <w:sz w:val="20"/>
          <w:szCs w:val="20"/>
        </w:rPr>
      </w:pPr>
      <w:bookmarkStart w:id="121" w:name="bookmark120"/>
      <w:bookmarkEnd w:id="121"/>
      <w:r w:rsidRPr="00C324BE">
        <w:rPr>
          <w:rFonts w:ascii="Arial" w:hAnsi="Arial" w:cs="Arial"/>
          <w:sz w:val="20"/>
          <w:szCs w:val="20"/>
          <w:lang w:val="en-US"/>
        </w:rPr>
        <w:t xml:space="preserve">6. </w:t>
      </w:r>
      <w:r w:rsidR="004971F2" w:rsidRPr="00C324BE">
        <w:rPr>
          <w:rFonts w:ascii="Arial" w:hAnsi="Arial" w:cs="Arial"/>
          <w:sz w:val="20"/>
          <w:szCs w:val="20"/>
        </w:rPr>
        <w:t xml:space="preserve">Chịu trách nhiệm </w:t>
      </w:r>
      <w:r w:rsidRPr="00C324BE">
        <w:rPr>
          <w:rFonts w:ascii="Arial" w:hAnsi="Arial" w:cs="Arial"/>
          <w:sz w:val="20"/>
          <w:szCs w:val="20"/>
          <w:lang w:val="en-US"/>
        </w:rPr>
        <w:t>đảm bảo</w:t>
      </w:r>
      <w:r w:rsidR="004971F2" w:rsidRPr="00C324BE">
        <w:rPr>
          <w:rFonts w:ascii="Arial" w:hAnsi="Arial" w:cs="Arial"/>
          <w:sz w:val="20"/>
          <w:szCs w:val="20"/>
        </w:rPr>
        <w:t xml:space="preserve"> tính pháp lý, đầy đủ, chính xác và trung thực </w:t>
      </w:r>
      <w:r w:rsidR="0086291A" w:rsidRPr="00C324BE">
        <w:rPr>
          <w:rFonts w:ascii="Arial" w:hAnsi="Arial" w:cs="Arial"/>
          <w:sz w:val="20"/>
          <w:szCs w:val="20"/>
        </w:rPr>
        <w:t>đối với</w:t>
      </w:r>
      <w:r w:rsidRPr="00C324BE">
        <w:rPr>
          <w:rFonts w:ascii="Arial" w:hAnsi="Arial" w:cs="Arial"/>
          <w:sz w:val="20"/>
          <w:szCs w:val="20"/>
        </w:rPr>
        <w:t xml:space="preserve"> hồ sơ, chứng từ đ</w:t>
      </w:r>
      <w:r w:rsidR="004971F2" w:rsidRPr="00C324BE">
        <w:rPr>
          <w:rFonts w:ascii="Arial" w:hAnsi="Arial" w:cs="Arial"/>
          <w:sz w:val="20"/>
          <w:szCs w:val="20"/>
        </w:rPr>
        <w:t xml:space="preserve">iện tử và </w:t>
      </w:r>
      <w:r w:rsidRPr="00C324BE">
        <w:rPr>
          <w:rFonts w:ascii="Arial" w:hAnsi="Arial" w:cs="Arial"/>
          <w:sz w:val="20"/>
          <w:szCs w:val="20"/>
          <w:lang w:val="en-US"/>
        </w:rPr>
        <w:t>chữ ký số trên</w:t>
      </w:r>
      <w:r w:rsidR="004971F2" w:rsidRPr="00C324BE">
        <w:rPr>
          <w:rFonts w:ascii="Arial" w:hAnsi="Arial" w:cs="Arial"/>
          <w:sz w:val="20"/>
          <w:szCs w:val="20"/>
        </w:rPr>
        <w:t xml:space="preserve"> hồ sơ kiểm soát chi gửi Kho bạc Nhà nước qua Trang thông tin dịch vụ công trực tuyến của Kho bạc Nhà </w:t>
      </w:r>
      <w:r w:rsidR="005A7156">
        <w:rPr>
          <w:rFonts w:ascii="Arial" w:hAnsi="Arial" w:cs="Arial"/>
          <w:sz w:val="20"/>
          <w:szCs w:val="20"/>
        </w:rPr>
        <w:t>nước theo đú</w:t>
      </w:r>
      <w:r w:rsidR="004971F2" w:rsidRPr="00C324BE">
        <w:rPr>
          <w:rFonts w:ascii="Arial" w:hAnsi="Arial" w:cs="Arial"/>
          <w:sz w:val="20"/>
          <w:szCs w:val="20"/>
        </w:rPr>
        <w:t xml:space="preserve">ng quy định </w:t>
      </w:r>
      <w:r w:rsidR="006C4C83" w:rsidRPr="00C324BE">
        <w:rPr>
          <w:rFonts w:ascii="Arial" w:hAnsi="Arial" w:cs="Arial"/>
          <w:sz w:val="20"/>
          <w:szCs w:val="20"/>
        </w:rPr>
        <w:t>của</w:t>
      </w:r>
      <w:r w:rsidR="004971F2" w:rsidRPr="00C324BE">
        <w:rPr>
          <w:rFonts w:ascii="Arial" w:hAnsi="Arial" w:cs="Arial"/>
          <w:sz w:val="20"/>
          <w:szCs w:val="20"/>
        </w:rPr>
        <w:t xml:space="preserve"> Luật Giao dịch điện tử và các v</w:t>
      </w:r>
      <w:r w:rsidRPr="00C324BE">
        <w:rPr>
          <w:rFonts w:ascii="Arial" w:hAnsi="Arial" w:cs="Arial"/>
          <w:sz w:val="20"/>
          <w:szCs w:val="20"/>
          <w:lang w:val="en-US"/>
        </w:rPr>
        <w:t>ă</w:t>
      </w:r>
      <w:r w:rsidR="004971F2" w:rsidRPr="00C324BE">
        <w:rPr>
          <w:rFonts w:ascii="Arial" w:hAnsi="Arial" w:cs="Arial"/>
          <w:sz w:val="20"/>
          <w:szCs w:val="20"/>
        </w:rPr>
        <w:t>n b</w:t>
      </w:r>
      <w:r w:rsidRPr="00C324BE">
        <w:rPr>
          <w:rFonts w:ascii="Arial" w:hAnsi="Arial" w:cs="Arial"/>
          <w:sz w:val="20"/>
          <w:szCs w:val="20"/>
          <w:lang w:val="en-US"/>
        </w:rPr>
        <w:t>ả</w:t>
      </w:r>
      <w:r w:rsidR="004971F2" w:rsidRPr="00C324BE">
        <w:rPr>
          <w:rFonts w:ascii="Arial" w:hAnsi="Arial" w:cs="Arial"/>
          <w:sz w:val="20"/>
          <w:szCs w:val="20"/>
        </w:rPr>
        <w:t>n quy phạm pháp luật hiện hành.</w:t>
      </w:r>
    </w:p>
    <w:p w:rsidR="00B40AF6" w:rsidRPr="00C324BE" w:rsidRDefault="00B40AF6" w:rsidP="00C324BE">
      <w:pPr>
        <w:pStyle w:val="Vnbnnidung0"/>
        <w:tabs>
          <w:tab w:val="left" w:pos="1043"/>
        </w:tabs>
        <w:spacing w:after="0" w:line="240" w:lineRule="auto"/>
        <w:ind w:firstLine="720"/>
        <w:jc w:val="both"/>
        <w:rPr>
          <w:rFonts w:ascii="Arial" w:hAnsi="Arial" w:cs="Arial"/>
          <w:sz w:val="20"/>
          <w:szCs w:val="20"/>
        </w:rPr>
      </w:pPr>
    </w:p>
    <w:p w:rsidR="00B40AF6" w:rsidRPr="00C324BE" w:rsidRDefault="004971F2" w:rsidP="00C324BE">
      <w:pPr>
        <w:pStyle w:val="Vnbnnidung0"/>
        <w:spacing w:after="0" w:line="240" w:lineRule="auto"/>
        <w:ind w:firstLine="0"/>
        <w:jc w:val="center"/>
        <w:rPr>
          <w:rFonts w:ascii="Arial" w:hAnsi="Arial" w:cs="Arial"/>
          <w:sz w:val="20"/>
          <w:szCs w:val="20"/>
        </w:rPr>
      </w:pPr>
      <w:r w:rsidRPr="00C324BE">
        <w:rPr>
          <w:rFonts w:ascii="Arial" w:hAnsi="Arial" w:cs="Arial"/>
          <w:b/>
          <w:bCs/>
          <w:sz w:val="20"/>
          <w:szCs w:val="20"/>
        </w:rPr>
        <w:t>Chương IV</w:t>
      </w:r>
    </w:p>
    <w:p w:rsidR="00B40AF6" w:rsidRPr="00C324BE" w:rsidRDefault="005302C4" w:rsidP="00C324BE">
      <w:pPr>
        <w:pStyle w:val="Vnbnnidung0"/>
        <w:spacing w:after="0" w:line="240" w:lineRule="auto"/>
        <w:ind w:firstLine="0"/>
        <w:jc w:val="center"/>
        <w:rPr>
          <w:rFonts w:ascii="Arial" w:hAnsi="Arial" w:cs="Arial"/>
          <w:b/>
          <w:bCs/>
          <w:sz w:val="20"/>
          <w:szCs w:val="20"/>
        </w:rPr>
      </w:pPr>
      <w:r w:rsidRPr="00C324BE">
        <w:rPr>
          <w:rFonts w:ascii="Arial" w:hAnsi="Arial" w:cs="Arial"/>
          <w:b/>
          <w:bCs/>
          <w:sz w:val="20"/>
          <w:szCs w:val="20"/>
        </w:rPr>
        <w:t>ĐIỀU</w:t>
      </w:r>
      <w:r w:rsidR="004971F2" w:rsidRPr="00C324BE">
        <w:rPr>
          <w:rFonts w:ascii="Arial" w:hAnsi="Arial" w:cs="Arial"/>
          <w:b/>
          <w:bCs/>
          <w:sz w:val="20"/>
          <w:szCs w:val="20"/>
        </w:rPr>
        <w:t xml:space="preserve"> KHOẢN THI HÀNH</w:t>
      </w:r>
    </w:p>
    <w:p w:rsidR="00F073A5" w:rsidRPr="00C324BE" w:rsidRDefault="00F073A5" w:rsidP="00C324BE">
      <w:pPr>
        <w:pStyle w:val="Vnbnnidung0"/>
        <w:spacing w:after="0" w:line="240" w:lineRule="auto"/>
        <w:ind w:firstLine="720"/>
        <w:jc w:val="both"/>
        <w:rPr>
          <w:rFonts w:ascii="Arial" w:hAnsi="Arial" w:cs="Arial"/>
          <w:sz w:val="20"/>
          <w:szCs w:val="20"/>
        </w:rPr>
      </w:pPr>
    </w:p>
    <w:p w:rsidR="00B40AF6" w:rsidRPr="00C324BE" w:rsidRDefault="0086291A" w:rsidP="00C324BE">
      <w:pPr>
        <w:pStyle w:val="Vnbnnidung0"/>
        <w:spacing w:after="120" w:line="240" w:lineRule="auto"/>
        <w:ind w:firstLine="720"/>
        <w:jc w:val="both"/>
        <w:rPr>
          <w:rFonts w:ascii="Arial" w:hAnsi="Arial" w:cs="Arial"/>
          <w:sz w:val="20"/>
          <w:szCs w:val="20"/>
        </w:rPr>
      </w:pPr>
      <w:r w:rsidRPr="00C324BE">
        <w:rPr>
          <w:rFonts w:ascii="Arial" w:hAnsi="Arial" w:cs="Arial"/>
          <w:b/>
          <w:bCs/>
          <w:sz w:val="20"/>
          <w:szCs w:val="20"/>
        </w:rPr>
        <w:t>Điều</w:t>
      </w:r>
      <w:r w:rsidR="00F073A5" w:rsidRPr="00C324BE">
        <w:rPr>
          <w:rFonts w:ascii="Arial" w:hAnsi="Arial" w:cs="Arial"/>
          <w:b/>
          <w:bCs/>
          <w:sz w:val="20"/>
          <w:szCs w:val="20"/>
        </w:rPr>
        <w:t xml:space="preserve"> 10. Hiệu lực t</w:t>
      </w:r>
      <w:r w:rsidR="004971F2" w:rsidRPr="00C324BE">
        <w:rPr>
          <w:rFonts w:ascii="Arial" w:hAnsi="Arial" w:cs="Arial"/>
          <w:b/>
          <w:bCs/>
          <w:sz w:val="20"/>
          <w:szCs w:val="20"/>
        </w:rPr>
        <w:t>hi hành</w:t>
      </w:r>
    </w:p>
    <w:p w:rsidR="00B40AF6" w:rsidRPr="00C324BE" w:rsidRDefault="00F073A5" w:rsidP="00C324BE">
      <w:pPr>
        <w:pStyle w:val="Vnbnnidung0"/>
        <w:tabs>
          <w:tab w:val="left" w:pos="1044"/>
        </w:tabs>
        <w:spacing w:after="120" w:line="240" w:lineRule="auto"/>
        <w:ind w:firstLine="720"/>
        <w:jc w:val="both"/>
        <w:rPr>
          <w:rFonts w:ascii="Arial" w:hAnsi="Arial" w:cs="Arial"/>
          <w:sz w:val="20"/>
          <w:szCs w:val="20"/>
        </w:rPr>
      </w:pPr>
      <w:bookmarkStart w:id="122" w:name="bookmark121"/>
      <w:bookmarkEnd w:id="122"/>
      <w:r w:rsidRPr="00C324BE">
        <w:rPr>
          <w:rFonts w:ascii="Arial" w:hAnsi="Arial" w:cs="Arial"/>
          <w:sz w:val="20"/>
          <w:szCs w:val="20"/>
          <w:lang w:val="en-US"/>
        </w:rPr>
        <w:lastRenderedPageBreak/>
        <w:t xml:space="preserve">1. </w:t>
      </w:r>
      <w:r w:rsidR="004971F2" w:rsidRPr="00C324BE">
        <w:rPr>
          <w:rFonts w:ascii="Arial" w:hAnsi="Arial" w:cs="Arial"/>
          <w:sz w:val="20"/>
          <w:szCs w:val="20"/>
        </w:rPr>
        <w:t xml:space="preserve">Thông tư này có hiệu lực từ </w:t>
      </w:r>
      <w:r w:rsidRPr="00C324BE">
        <w:rPr>
          <w:rFonts w:ascii="Arial" w:hAnsi="Arial" w:cs="Arial"/>
          <w:sz w:val="20"/>
          <w:szCs w:val="20"/>
          <w:lang w:val="en-US"/>
        </w:rPr>
        <w:t xml:space="preserve">ngày 01 tháng 05 </w:t>
      </w:r>
      <w:r w:rsidR="004971F2" w:rsidRPr="00C324BE">
        <w:rPr>
          <w:rFonts w:ascii="Arial" w:hAnsi="Arial" w:cs="Arial"/>
          <w:sz w:val="20"/>
          <w:szCs w:val="20"/>
        </w:rPr>
        <w:t>năm 2024.</w:t>
      </w:r>
    </w:p>
    <w:p w:rsidR="00B40AF6" w:rsidRPr="00C324BE" w:rsidRDefault="00F073A5" w:rsidP="00C324BE">
      <w:pPr>
        <w:pStyle w:val="Vnbnnidung0"/>
        <w:tabs>
          <w:tab w:val="left" w:pos="1103"/>
        </w:tabs>
        <w:spacing w:after="120" w:line="240" w:lineRule="auto"/>
        <w:ind w:firstLine="720"/>
        <w:jc w:val="both"/>
        <w:rPr>
          <w:rFonts w:ascii="Arial" w:hAnsi="Arial" w:cs="Arial"/>
          <w:sz w:val="20"/>
          <w:szCs w:val="20"/>
        </w:rPr>
      </w:pPr>
      <w:bookmarkStart w:id="123" w:name="bookmark122"/>
      <w:bookmarkEnd w:id="123"/>
      <w:r w:rsidRPr="00C324BE">
        <w:rPr>
          <w:rFonts w:ascii="Arial" w:hAnsi="Arial" w:cs="Arial"/>
          <w:sz w:val="20"/>
          <w:szCs w:val="20"/>
          <w:lang w:val="en-US"/>
        </w:rPr>
        <w:t xml:space="preserve">2. </w:t>
      </w:r>
      <w:r w:rsidR="004971F2" w:rsidRPr="00C324BE">
        <w:rPr>
          <w:rFonts w:ascii="Arial" w:hAnsi="Arial" w:cs="Arial"/>
          <w:sz w:val="20"/>
          <w:szCs w:val="20"/>
        </w:rPr>
        <w:t>Trong quá trình thực hiện, n</w:t>
      </w:r>
      <w:r w:rsidRPr="00C324BE">
        <w:rPr>
          <w:rFonts w:ascii="Arial" w:hAnsi="Arial" w:cs="Arial"/>
          <w:sz w:val="20"/>
          <w:szCs w:val="20"/>
          <w:lang w:val="en-US"/>
        </w:rPr>
        <w:t>ế</w:t>
      </w:r>
      <w:r w:rsidR="004971F2" w:rsidRPr="00C324BE">
        <w:rPr>
          <w:rFonts w:ascii="Arial" w:hAnsi="Arial" w:cs="Arial"/>
          <w:sz w:val="20"/>
          <w:szCs w:val="20"/>
        </w:rPr>
        <w:t xml:space="preserve">u các </w:t>
      </w:r>
      <w:r w:rsidR="00572685" w:rsidRPr="00C324BE">
        <w:rPr>
          <w:rFonts w:ascii="Arial" w:hAnsi="Arial" w:cs="Arial"/>
          <w:sz w:val="20"/>
          <w:szCs w:val="20"/>
        </w:rPr>
        <w:t>văn</w:t>
      </w:r>
      <w:r w:rsidR="004971F2" w:rsidRPr="00C324BE">
        <w:rPr>
          <w:rFonts w:ascii="Arial" w:hAnsi="Arial" w:cs="Arial"/>
          <w:sz w:val="20"/>
          <w:szCs w:val="20"/>
        </w:rPr>
        <w:t xml:space="preserve"> b</w:t>
      </w:r>
      <w:r w:rsidRPr="00C324BE">
        <w:rPr>
          <w:rFonts w:ascii="Arial" w:hAnsi="Arial" w:cs="Arial"/>
          <w:sz w:val="20"/>
          <w:szCs w:val="20"/>
          <w:lang w:val="en-US"/>
        </w:rPr>
        <w:t>ả</w:t>
      </w:r>
      <w:r w:rsidR="004971F2" w:rsidRPr="00C324BE">
        <w:rPr>
          <w:rFonts w:ascii="Arial" w:hAnsi="Arial" w:cs="Arial"/>
          <w:sz w:val="20"/>
          <w:szCs w:val="20"/>
        </w:rPr>
        <w:t>n quy phạm pháp luật được dẫn chi</w:t>
      </w:r>
      <w:r w:rsidRPr="00C324BE">
        <w:rPr>
          <w:rFonts w:ascii="Arial" w:hAnsi="Arial" w:cs="Arial"/>
          <w:sz w:val="20"/>
          <w:szCs w:val="20"/>
          <w:lang w:val="en-US"/>
        </w:rPr>
        <w:t>ế</w:t>
      </w:r>
      <w:r w:rsidR="004971F2" w:rsidRPr="00C324BE">
        <w:rPr>
          <w:rFonts w:ascii="Arial" w:hAnsi="Arial" w:cs="Arial"/>
          <w:sz w:val="20"/>
          <w:szCs w:val="20"/>
        </w:rPr>
        <w:t>u đ</w:t>
      </w:r>
      <w:r w:rsidRPr="00C324BE">
        <w:rPr>
          <w:rFonts w:ascii="Arial" w:hAnsi="Arial" w:cs="Arial"/>
          <w:sz w:val="20"/>
          <w:szCs w:val="20"/>
          <w:lang w:val="en-US"/>
        </w:rPr>
        <w:t>ể</w:t>
      </w:r>
      <w:r w:rsidR="004971F2" w:rsidRPr="00C324BE">
        <w:rPr>
          <w:rFonts w:ascii="Arial" w:hAnsi="Arial" w:cs="Arial"/>
          <w:sz w:val="20"/>
          <w:szCs w:val="20"/>
        </w:rPr>
        <w:t xml:space="preserve"> áp dụng tại </w:t>
      </w:r>
      <w:r w:rsidR="0086291A" w:rsidRPr="00C324BE">
        <w:rPr>
          <w:rFonts w:ascii="Arial" w:hAnsi="Arial" w:cs="Arial"/>
          <w:sz w:val="20"/>
          <w:szCs w:val="20"/>
        </w:rPr>
        <w:t>Thông tư</w:t>
      </w:r>
      <w:r w:rsidR="004971F2" w:rsidRPr="00C324BE">
        <w:rPr>
          <w:rFonts w:ascii="Arial" w:hAnsi="Arial" w:cs="Arial"/>
          <w:sz w:val="20"/>
          <w:szCs w:val="20"/>
        </w:rPr>
        <w:t xml:space="preserve"> này </w:t>
      </w:r>
      <w:r w:rsidR="00572685" w:rsidRPr="00C324BE">
        <w:rPr>
          <w:rFonts w:ascii="Arial" w:hAnsi="Arial" w:cs="Arial"/>
          <w:sz w:val="20"/>
          <w:szCs w:val="20"/>
        </w:rPr>
        <w:t>được</w:t>
      </w:r>
      <w:r w:rsidR="004971F2" w:rsidRPr="00C324BE">
        <w:rPr>
          <w:rFonts w:ascii="Arial" w:hAnsi="Arial" w:cs="Arial"/>
          <w:sz w:val="20"/>
          <w:szCs w:val="20"/>
        </w:rPr>
        <w:t xml:space="preserve"> </w:t>
      </w:r>
      <w:r w:rsidRPr="00C324BE">
        <w:rPr>
          <w:rFonts w:ascii="Arial" w:hAnsi="Arial" w:cs="Arial"/>
          <w:sz w:val="20"/>
          <w:szCs w:val="20"/>
          <w:lang w:val="en-US"/>
        </w:rPr>
        <w:t>sửa đổi, bổ</w:t>
      </w:r>
      <w:r w:rsidR="004971F2" w:rsidRPr="00C324BE">
        <w:rPr>
          <w:rFonts w:ascii="Arial" w:hAnsi="Arial" w:cs="Arial"/>
          <w:sz w:val="20"/>
          <w:szCs w:val="20"/>
        </w:rPr>
        <w:t xml:space="preserve"> sung hoặc thay </w:t>
      </w:r>
      <w:r w:rsidRPr="00C324BE">
        <w:rPr>
          <w:rFonts w:ascii="Arial" w:hAnsi="Arial" w:cs="Arial"/>
          <w:sz w:val="20"/>
          <w:szCs w:val="20"/>
          <w:lang w:val="en-US"/>
        </w:rPr>
        <w:t>thế bằng văn bản mới thì sẽ</w:t>
      </w:r>
      <w:r w:rsidR="004971F2" w:rsidRPr="00C324BE">
        <w:rPr>
          <w:rFonts w:ascii="Arial" w:hAnsi="Arial" w:cs="Arial"/>
          <w:sz w:val="20"/>
          <w:szCs w:val="20"/>
        </w:rPr>
        <w:t xml:space="preserve"> áp dụng theo các </w:t>
      </w:r>
      <w:r w:rsidR="00572685" w:rsidRPr="00C324BE">
        <w:rPr>
          <w:rFonts w:ascii="Arial" w:hAnsi="Arial" w:cs="Arial"/>
          <w:sz w:val="20"/>
          <w:szCs w:val="20"/>
        </w:rPr>
        <w:t>văn bản</w:t>
      </w:r>
      <w:r w:rsidR="004971F2" w:rsidRPr="00C324BE">
        <w:rPr>
          <w:rFonts w:ascii="Arial" w:hAnsi="Arial" w:cs="Arial"/>
          <w:sz w:val="20"/>
          <w:szCs w:val="20"/>
        </w:rPr>
        <w:t xml:space="preserve"> sửa </w:t>
      </w:r>
      <w:r w:rsidRPr="00C324BE">
        <w:rPr>
          <w:rFonts w:ascii="Arial" w:hAnsi="Arial" w:cs="Arial"/>
          <w:sz w:val="20"/>
          <w:szCs w:val="20"/>
          <w:lang w:val="en-US"/>
        </w:rPr>
        <w:t>đổi, bổ</w:t>
      </w:r>
      <w:r w:rsidR="004971F2" w:rsidRPr="00C324BE">
        <w:rPr>
          <w:rFonts w:ascii="Arial" w:hAnsi="Arial" w:cs="Arial"/>
          <w:sz w:val="20"/>
          <w:szCs w:val="20"/>
        </w:rPr>
        <w:t xml:space="preserve"> sung hoặc thay </w:t>
      </w:r>
      <w:r w:rsidRPr="00C324BE">
        <w:rPr>
          <w:rFonts w:ascii="Arial" w:hAnsi="Arial" w:cs="Arial"/>
          <w:sz w:val="20"/>
          <w:szCs w:val="20"/>
          <w:lang w:val="en-US"/>
        </w:rPr>
        <w:t>thế đó</w:t>
      </w:r>
      <w:r w:rsidR="004971F2" w:rsidRPr="00C324BE">
        <w:rPr>
          <w:rFonts w:ascii="Arial" w:hAnsi="Arial" w:cs="Arial"/>
          <w:sz w:val="20"/>
          <w:szCs w:val="20"/>
        </w:rPr>
        <w:t>.</w:t>
      </w:r>
    </w:p>
    <w:p w:rsidR="00B40AF6" w:rsidRPr="00C324BE" w:rsidRDefault="00F073A5" w:rsidP="00C324BE">
      <w:pPr>
        <w:pStyle w:val="Vnbnnidung0"/>
        <w:tabs>
          <w:tab w:val="left" w:pos="1103"/>
        </w:tabs>
        <w:spacing w:after="120" w:line="240" w:lineRule="auto"/>
        <w:ind w:firstLine="720"/>
        <w:jc w:val="both"/>
        <w:rPr>
          <w:rFonts w:ascii="Arial" w:hAnsi="Arial" w:cs="Arial"/>
          <w:sz w:val="20"/>
          <w:szCs w:val="20"/>
        </w:rPr>
      </w:pPr>
      <w:bookmarkStart w:id="124" w:name="bookmark123"/>
      <w:bookmarkEnd w:id="124"/>
      <w:r w:rsidRPr="00C324BE">
        <w:rPr>
          <w:rFonts w:ascii="Arial" w:hAnsi="Arial" w:cs="Arial"/>
          <w:sz w:val="20"/>
          <w:szCs w:val="20"/>
          <w:lang w:val="en-US"/>
        </w:rPr>
        <w:t xml:space="preserve">3. </w:t>
      </w:r>
      <w:r w:rsidR="004971F2" w:rsidRPr="00C324BE">
        <w:rPr>
          <w:rFonts w:ascii="Arial" w:hAnsi="Arial" w:cs="Arial"/>
          <w:sz w:val="20"/>
          <w:szCs w:val="20"/>
        </w:rPr>
        <w:t>Thông tư này thay th</w:t>
      </w:r>
      <w:r w:rsidRPr="00C324BE">
        <w:rPr>
          <w:rFonts w:ascii="Arial" w:hAnsi="Arial" w:cs="Arial"/>
          <w:sz w:val="20"/>
          <w:szCs w:val="20"/>
          <w:lang w:val="en-US"/>
        </w:rPr>
        <w:t>ế</w:t>
      </w:r>
      <w:r w:rsidR="004971F2" w:rsidRPr="00C324BE">
        <w:rPr>
          <w:rFonts w:ascii="Arial" w:hAnsi="Arial" w:cs="Arial"/>
          <w:sz w:val="20"/>
          <w:szCs w:val="20"/>
        </w:rPr>
        <w:t xml:space="preserve"> Thông tư số 62/2020/TT-BTC ngày 22 tháng 6 năm 2020 của Bộ Tài chính hướng dẫn </w:t>
      </w:r>
      <w:r w:rsidR="0086291A" w:rsidRPr="00C324BE">
        <w:rPr>
          <w:rFonts w:ascii="Arial" w:hAnsi="Arial" w:cs="Arial"/>
          <w:sz w:val="20"/>
          <w:szCs w:val="20"/>
        </w:rPr>
        <w:t>kiểm soát</w:t>
      </w:r>
      <w:r w:rsidR="004971F2" w:rsidRPr="00C324BE">
        <w:rPr>
          <w:rFonts w:ascii="Arial" w:hAnsi="Arial" w:cs="Arial"/>
          <w:sz w:val="20"/>
          <w:szCs w:val="20"/>
        </w:rPr>
        <w:t>, thanh toán các khoản chi thường xuyên từ Ngân sách Nhà nước qua Kho bạc Nhà nước.</w:t>
      </w:r>
    </w:p>
    <w:p w:rsidR="00B40AF6" w:rsidRPr="00C324BE" w:rsidRDefault="0086291A" w:rsidP="00C324BE">
      <w:pPr>
        <w:pStyle w:val="Vnbnnidung0"/>
        <w:spacing w:after="120" w:line="240" w:lineRule="auto"/>
        <w:ind w:firstLine="720"/>
        <w:jc w:val="both"/>
        <w:rPr>
          <w:rFonts w:ascii="Arial" w:hAnsi="Arial" w:cs="Arial"/>
          <w:sz w:val="20"/>
          <w:szCs w:val="20"/>
        </w:rPr>
      </w:pPr>
      <w:r w:rsidRPr="00C324BE">
        <w:rPr>
          <w:rFonts w:ascii="Arial" w:hAnsi="Arial" w:cs="Arial"/>
          <w:b/>
          <w:bCs/>
          <w:sz w:val="20"/>
          <w:szCs w:val="20"/>
        </w:rPr>
        <w:t>Điều</w:t>
      </w:r>
      <w:r w:rsidR="004971F2" w:rsidRPr="00C324BE">
        <w:rPr>
          <w:rFonts w:ascii="Arial" w:hAnsi="Arial" w:cs="Arial"/>
          <w:b/>
          <w:bCs/>
          <w:sz w:val="20"/>
          <w:szCs w:val="20"/>
        </w:rPr>
        <w:t xml:space="preserve"> 11. Tổ chức thực hiện</w:t>
      </w:r>
    </w:p>
    <w:p w:rsidR="00B40AF6" w:rsidRPr="00C324BE" w:rsidRDefault="004971F2" w:rsidP="00C324BE">
      <w:pPr>
        <w:pStyle w:val="Vnbnnidung0"/>
        <w:spacing w:after="0" w:line="240" w:lineRule="auto"/>
        <w:ind w:firstLine="720"/>
        <w:jc w:val="both"/>
        <w:rPr>
          <w:rFonts w:ascii="Arial" w:hAnsi="Arial" w:cs="Arial"/>
          <w:sz w:val="20"/>
          <w:szCs w:val="20"/>
        </w:rPr>
      </w:pPr>
      <w:r w:rsidRPr="00C324BE">
        <w:rPr>
          <w:rFonts w:ascii="Arial" w:hAnsi="Arial" w:cs="Arial"/>
          <w:sz w:val="20"/>
          <w:szCs w:val="20"/>
        </w:rPr>
        <w:t xml:space="preserve">Các Bộ, cơ </w:t>
      </w:r>
      <w:r w:rsidR="00F073A5" w:rsidRPr="00C324BE">
        <w:rPr>
          <w:rFonts w:ascii="Arial" w:hAnsi="Arial" w:cs="Arial"/>
          <w:sz w:val="20"/>
          <w:szCs w:val="20"/>
        </w:rPr>
        <w:t>quan ngang Bộ, cơ quan thuộc Chính phủ, cơ quan khác ở trung ương, Ủy ban nhân dân các tỉnh, thành phố</w:t>
      </w:r>
      <w:r w:rsidRPr="00C324BE">
        <w:rPr>
          <w:rFonts w:ascii="Arial" w:hAnsi="Arial" w:cs="Arial"/>
          <w:sz w:val="20"/>
          <w:szCs w:val="20"/>
        </w:rPr>
        <w:t xml:space="preserve"> trực thuộc trung ương, Kho bạc Nhà nước có trách nhiệm hướng dẫn các đơn vị trực thuộc và cấp dưới tổ chức thực hiện, </w:t>
      </w:r>
      <w:r w:rsidR="005302C4" w:rsidRPr="00C324BE">
        <w:rPr>
          <w:rFonts w:ascii="Arial" w:hAnsi="Arial" w:cs="Arial"/>
          <w:sz w:val="20"/>
          <w:szCs w:val="20"/>
        </w:rPr>
        <w:t>nếu</w:t>
      </w:r>
      <w:r w:rsidRPr="00C324BE">
        <w:rPr>
          <w:rFonts w:ascii="Arial" w:hAnsi="Arial" w:cs="Arial"/>
          <w:sz w:val="20"/>
          <w:szCs w:val="20"/>
        </w:rPr>
        <w:t xml:space="preserve"> </w:t>
      </w:r>
      <w:r w:rsidR="008E42E3" w:rsidRPr="00C324BE">
        <w:rPr>
          <w:rFonts w:ascii="Arial" w:hAnsi="Arial" w:cs="Arial"/>
          <w:sz w:val="20"/>
          <w:szCs w:val="20"/>
        </w:rPr>
        <w:t>có</w:t>
      </w:r>
      <w:r w:rsidRPr="00C324BE">
        <w:rPr>
          <w:rFonts w:ascii="Arial" w:hAnsi="Arial" w:cs="Arial"/>
          <w:sz w:val="20"/>
          <w:szCs w:val="20"/>
        </w:rPr>
        <w:t xml:space="preserve"> phát sinh vướng m</w:t>
      </w:r>
      <w:r w:rsidR="00F073A5" w:rsidRPr="00C324BE">
        <w:rPr>
          <w:rFonts w:ascii="Arial" w:hAnsi="Arial" w:cs="Arial"/>
          <w:sz w:val="20"/>
          <w:szCs w:val="20"/>
          <w:lang w:val="en-US"/>
        </w:rPr>
        <w:t>ắ</w:t>
      </w:r>
      <w:r w:rsidRPr="00C324BE">
        <w:rPr>
          <w:rFonts w:ascii="Arial" w:hAnsi="Arial" w:cs="Arial"/>
          <w:sz w:val="20"/>
          <w:szCs w:val="20"/>
        </w:rPr>
        <w:t xml:space="preserve">c, đề nghị cơ quan, </w:t>
      </w:r>
      <w:r w:rsidR="006C4C83" w:rsidRPr="00C324BE">
        <w:rPr>
          <w:rFonts w:ascii="Arial" w:hAnsi="Arial" w:cs="Arial"/>
          <w:sz w:val="20"/>
          <w:szCs w:val="20"/>
        </w:rPr>
        <w:t>đơn vị</w:t>
      </w:r>
      <w:r w:rsidR="00F073A5" w:rsidRPr="00C324BE">
        <w:rPr>
          <w:rFonts w:ascii="Arial" w:hAnsi="Arial" w:cs="Arial"/>
          <w:sz w:val="20"/>
          <w:szCs w:val="20"/>
        </w:rPr>
        <w:t>, t</w:t>
      </w:r>
      <w:r w:rsidR="00F073A5" w:rsidRPr="00C324BE">
        <w:rPr>
          <w:rFonts w:ascii="Arial" w:hAnsi="Arial" w:cs="Arial"/>
          <w:sz w:val="20"/>
          <w:szCs w:val="20"/>
          <w:lang w:val="en-US"/>
        </w:rPr>
        <w:t>ổ</w:t>
      </w:r>
      <w:r w:rsidRPr="00C324BE">
        <w:rPr>
          <w:rFonts w:ascii="Arial" w:hAnsi="Arial" w:cs="Arial"/>
          <w:sz w:val="20"/>
          <w:szCs w:val="20"/>
        </w:rPr>
        <w:t xml:space="preserve"> chức, cá nhân ph</w:t>
      </w:r>
      <w:r w:rsidR="00F073A5" w:rsidRPr="00C324BE">
        <w:rPr>
          <w:rFonts w:ascii="Arial" w:hAnsi="Arial" w:cs="Arial"/>
          <w:sz w:val="20"/>
          <w:szCs w:val="20"/>
          <w:lang w:val="en-US"/>
        </w:rPr>
        <w:t>ả</w:t>
      </w:r>
      <w:r w:rsidRPr="00C324BE">
        <w:rPr>
          <w:rFonts w:ascii="Arial" w:hAnsi="Arial" w:cs="Arial"/>
          <w:sz w:val="20"/>
          <w:szCs w:val="20"/>
        </w:rPr>
        <w:t>n ánh kịp thời về Bộ Tài chính đ</w:t>
      </w:r>
      <w:r w:rsidR="00F073A5" w:rsidRPr="00C324BE">
        <w:rPr>
          <w:rFonts w:ascii="Arial" w:hAnsi="Arial" w:cs="Arial"/>
          <w:sz w:val="20"/>
          <w:szCs w:val="20"/>
          <w:lang w:val="en-US"/>
        </w:rPr>
        <w:t>ể</w:t>
      </w:r>
      <w:r w:rsidRPr="00C324BE">
        <w:rPr>
          <w:rFonts w:ascii="Arial" w:hAnsi="Arial" w:cs="Arial"/>
          <w:sz w:val="20"/>
          <w:szCs w:val="20"/>
        </w:rPr>
        <w:t xml:space="preserve"> xem xét, phối hợp gi</w:t>
      </w:r>
      <w:r w:rsidR="00F073A5" w:rsidRPr="00C324BE">
        <w:rPr>
          <w:rFonts w:ascii="Arial" w:hAnsi="Arial" w:cs="Arial"/>
          <w:sz w:val="20"/>
          <w:szCs w:val="20"/>
          <w:lang w:val="en-US"/>
        </w:rPr>
        <w:t>ả</w:t>
      </w:r>
      <w:r w:rsidR="00F073A5" w:rsidRPr="00C324BE">
        <w:rPr>
          <w:rFonts w:ascii="Arial" w:hAnsi="Arial" w:cs="Arial"/>
          <w:sz w:val="20"/>
          <w:szCs w:val="20"/>
        </w:rPr>
        <w:t>i quyết./.</w:t>
      </w:r>
    </w:p>
    <w:p w:rsidR="00F073A5" w:rsidRPr="00C324BE" w:rsidRDefault="00F073A5" w:rsidP="00C324BE">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F073A5" w:rsidRPr="00C324BE" w:rsidTr="00F073A5">
        <w:trPr>
          <w:tblCellSpacing w:w="0" w:type="dxa"/>
        </w:trPr>
        <w:tc>
          <w:tcPr>
            <w:tcW w:w="2500" w:type="pct"/>
            <w:shd w:val="clear" w:color="auto" w:fill="FFFFFF"/>
            <w:tcMar>
              <w:top w:w="0" w:type="dxa"/>
              <w:left w:w="108" w:type="dxa"/>
              <w:bottom w:w="0" w:type="dxa"/>
              <w:right w:w="108" w:type="dxa"/>
            </w:tcMar>
            <w:hideMark/>
          </w:tcPr>
          <w:p w:rsidR="00F073A5" w:rsidRPr="00C324BE" w:rsidRDefault="00F073A5" w:rsidP="00C324BE">
            <w:pPr>
              <w:pStyle w:val="Vnbnnidung20"/>
              <w:tabs>
                <w:tab w:val="left" w:pos="252"/>
              </w:tabs>
              <w:spacing w:line="240" w:lineRule="auto"/>
              <w:rPr>
                <w:sz w:val="20"/>
                <w:szCs w:val="20"/>
              </w:rPr>
            </w:pPr>
            <w:r w:rsidRPr="00C324BE">
              <w:rPr>
                <w:b/>
                <w:bCs/>
                <w:i/>
                <w:iCs/>
                <w:sz w:val="20"/>
                <w:szCs w:val="20"/>
              </w:rPr>
              <w:t>Nơi nhận:</w:t>
            </w:r>
            <w:r w:rsidRPr="00C324BE">
              <w:rPr>
                <w:b/>
                <w:bCs/>
                <w:i/>
                <w:iCs/>
                <w:sz w:val="20"/>
                <w:szCs w:val="20"/>
              </w:rPr>
              <w:br/>
            </w:r>
            <w:r w:rsidRPr="00C324BE">
              <w:rPr>
                <w:sz w:val="20"/>
                <w:szCs w:val="20"/>
                <w:lang w:val="en-US"/>
              </w:rPr>
              <w:t xml:space="preserve">- </w:t>
            </w:r>
            <w:r w:rsidRPr="00C324BE">
              <w:rPr>
                <w:sz w:val="20"/>
                <w:szCs w:val="20"/>
              </w:rPr>
              <w:t>Ban B</w:t>
            </w:r>
            <w:r w:rsidRPr="00C324BE">
              <w:rPr>
                <w:sz w:val="20"/>
                <w:szCs w:val="20"/>
                <w:lang w:val="en-US"/>
              </w:rPr>
              <w:t>í</w:t>
            </w:r>
            <w:r w:rsidRPr="00C324BE">
              <w:rPr>
                <w:sz w:val="20"/>
                <w:szCs w:val="20"/>
              </w:rPr>
              <w:t xml:space="preserve"> thư Trung ương Đ</w:t>
            </w:r>
            <w:r w:rsidRPr="00C324BE">
              <w:rPr>
                <w:sz w:val="20"/>
                <w:szCs w:val="20"/>
                <w:lang w:val="en-US"/>
              </w:rPr>
              <w:t>ả</w:t>
            </w:r>
            <w:r w:rsidRPr="00C324BE">
              <w:rPr>
                <w:sz w:val="20"/>
                <w:szCs w:val="20"/>
              </w:rPr>
              <w:t>ng;</w:t>
            </w:r>
          </w:p>
          <w:p w:rsidR="00F073A5" w:rsidRPr="00C324BE" w:rsidRDefault="00F073A5" w:rsidP="00C324BE">
            <w:pPr>
              <w:pStyle w:val="Vnbnnidung20"/>
              <w:tabs>
                <w:tab w:val="left" w:pos="252"/>
              </w:tabs>
              <w:spacing w:line="240" w:lineRule="auto"/>
              <w:rPr>
                <w:sz w:val="20"/>
                <w:szCs w:val="20"/>
              </w:rPr>
            </w:pPr>
            <w:bookmarkStart w:id="125" w:name="bookmark125"/>
            <w:bookmarkEnd w:id="125"/>
            <w:r w:rsidRPr="00C324BE">
              <w:rPr>
                <w:sz w:val="20"/>
                <w:szCs w:val="20"/>
                <w:lang w:val="en-US"/>
              </w:rPr>
              <w:t xml:space="preserve">- </w:t>
            </w:r>
            <w:r w:rsidRPr="00C324BE">
              <w:rPr>
                <w:sz w:val="20"/>
                <w:szCs w:val="20"/>
              </w:rPr>
              <w:t>Thủ tướ</w:t>
            </w:r>
            <w:r w:rsidR="005A7156">
              <w:rPr>
                <w:sz w:val="20"/>
                <w:szCs w:val="20"/>
              </w:rPr>
              <w:t>ng, các Phó Thủ</w:t>
            </w:r>
            <w:r w:rsidRPr="00C324BE">
              <w:rPr>
                <w:sz w:val="20"/>
                <w:szCs w:val="20"/>
              </w:rPr>
              <w:t xml:space="preserve"> tướng </w:t>
            </w:r>
            <w:r w:rsidRPr="00C324BE">
              <w:rPr>
                <w:sz w:val="20"/>
                <w:szCs w:val="20"/>
                <w:lang w:val="en-US"/>
              </w:rPr>
              <w:t>Chính phủ</w:t>
            </w:r>
            <w:r w:rsidRPr="00C324BE">
              <w:rPr>
                <w:sz w:val="20"/>
                <w:szCs w:val="20"/>
              </w:rPr>
              <w:t>;</w:t>
            </w:r>
          </w:p>
          <w:p w:rsidR="00F073A5" w:rsidRPr="00C324BE" w:rsidRDefault="00F073A5" w:rsidP="00C324BE">
            <w:pPr>
              <w:pStyle w:val="Vnbnnidung20"/>
              <w:spacing w:line="240" w:lineRule="auto"/>
              <w:rPr>
                <w:sz w:val="20"/>
                <w:szCs w:val="20"/>
              </w:rPr>
            </w:pPr>
            <w:r w:rsidRPr="00C324BE">
              <w:rPr>
                <w:sz w:val="20"/>
                <w:szCs w:val="20"/>
              </w:rPr>
              <w:t>-</w:t>
            </w:r>
            <w:r w:rsidRPr="00C324BE">
              <w:rPr>
                <w:sz w:val="20"/>
                <w:szCs w:val="20"/>
                <w:lang w:val="en-US"/>
              </w:rPr>
              <w:t xml:space="preserve"> </w:t>
            </w:r>
            <w:r w:rsidRPr="00C324BE">
              <w:rPr>
                <w:sz w:val="20"/>
                <w:szCs w:val="20"/>
              </w:rPr>
              <w:t>Văn phòng Trung ương Đ</w:t>
            </w:r>
            <w:r w:rsidRPr="00C324BE">
              <w:rPr>
                <w:sz w:val="20"/>
                <w:szCs w:val="20"/>
                <w:lang w:val="en-US"/>
              </w:rPr>
              <w:t>ả</w:t>
            </w:r>
            <w:r w:rsidRPr="00C324BE">
              <w:rPr>
                <w:sz w:val="20"/>
                <w:szCs w:val="20"/>
              </w:rPr>
              <w:t>ng và các Ban của Đ</w:t>
            </w:r>
            <w:r w:rsidRPr="00C324BE">
              <w:rPr>
                <w:sz w:val="20"/>
                <w:szCs w:val="20"/>
                <w:lang w:val="en-US"/>
              </w:rPr>
              <w:t>ả</w:t>
            </w:r>
            <w:r w:rsidRPr="00C324BE">
              <w:rPr>
                <w:sz w:val="20"/>
                <w:szCs w:val="20"/>
              </w:rPr>
              <w:t>ng;</w:t>
            </w:r>
          </w:p>
          <w:p w:rsidR="00F073A5" w:rsidRPr="00C324BE" w:rsidRDefault="00F073A5" w:rsidP="00C324BE">
            <w:pPr>
              <w:pStyle w:val="Vnbnnidung20"/>
              <w:tabs>
                <w:tab w:val="left" w:pos="252"/>
              </w:tabs>
              <w:spacing w:line="240" w:lineRule="auto"/>
              <w:rPr>
                <w:sz w:val="20"/>
                <w:szCs w:val="20"/>
              </w:rPr>
            </w:pPr>
            <w:bookmarkStart w:id="126" w:name="bookmark126"/>
            <w:bookmarkEnd w:id="126"/>
            <w:r w:rsidRPr="00C324BE">
              <w:rPr>
                <w:sz w:val="20"/>
                <w:szCs w:val="20"/>
                <w:lang w:val="en-US"/>
              </w:rPr>
              <w:t xml:space="preserve">- </w:t>
            </w:r>
            <w:r w:rsidRPr="00C324BE">
              <w:rPr>
                <w:sz w:val="20"/>
                <w:szCs w:val="20"/>
              </w:rPr>
              <w:t>Văn phòng Tổng B</w:t>
            </w:r>
            <w:r w:rsidRPr="00C324BE">
              <w:rPr>
                <w:sz w:val="20"/>
                <w:szCs w:val="20"/>
                <w:lang w:val="en-US"/>
              </w:rPr>
              <w:t>í</w:t>
            </w:r>
            <w:r w:rsidRPr="00C324BE">
              <w:rPr>
                <w:sz w:val="20"/>
                <w:szCs w:val="20"/>
              </w:rPr>
              <w:t xml:space="preserve"> thư;</w:t>
            </w:r>
          </w:p>
          <w:p w:rsidR="00F073A5" w:rsidRPr="00C324BE" w:rsidRDefault="00F073A5" w:rsidP="00C324BE">
            <w:pPr>
              <w:pStyle w:val="Vnbnnidung20"/>
              <w:tabs>
                <w:tab w:val="left" w:pos="259"/>
              </w:tabs>
              <w:spacing w:line="240" w:lineRule="auto"/>
              <w:rPr>
                <w:sz w:val="20"/>
                <w:szCs w:val="20"/>
              </w:rPr>
            </w:pPr>
            <w:bookmarkStart w:id="127" w:name="bookmark127"/>
            <w:bookmarkEnd w:id="127"/>
            <w:r w:rsidRPr="00C324BE">
              <w:rPr>
                <w:sz w:val="20"/>
                <w:szCs w:val="20"/>
                <w:lang w:val="en-US"/>
              </w:rPr>
              <w:t xml:space="preserve">- </w:t>
            </w:r>
            <w:r w:rsidRPr="00C324BE">
              <w:rPr>
                <w:sz w:val="20"/>
                <w:szCs w:val="20"/>
              </w:rPr>
              <w:t xml:space="preserve">Văn phòng Quốc hội, Hội đồng </w:t>
            </w:r>
            <w:r w:rsidRPr="00C324BE">
              <w:rPr>
                <w:sz w:val="20"/>
                <w:szCs w:val="20"/>
                <w:lang w:val="en-US"/>
              </w:rPr>
              <w:t>Dân tộc</w:t>
            </w:r>
            <w:r w:rsidRPr="00C324BE">
              <w:rPr>
                <w:sz w:val="20"/>
                <w:szCs w:val="20"/>
              </w:rPr>
              <w:t xml:space="preserve">, </w:t>
            </w:r>
            <w:r w:rsidRPr="00C324BE">
              <w:rPr>
                <w:sz w:val="20"/>
                <w:szCs w:val="20"/>
                <w:lang w:val="en-US"/>
              </w:rPr>
              <w:t>Ủy ban</w:t>
            </w:r>
            <w:r w:rsidRPr="00C324BE">
              <w:rPr>
                <w:sz w:val="20"/>
                <w:szCs w:val="20"/>
              </w:rPr>
              <w:t xml:space="preserve"> Tài chính, Ng</w:t>
            </w:r>
            <w:r w:rsidRPr="00C324BE">
              <w:rPr>
                <w:sz w:val="20"/>
                <w:szCs w:val="20"/>
                <w:lang w:val="en-US"/>
              </w:rPr>
              <w:t>â</w:t>
            </w:r>
            <w:r w:rsidRPr="00C324BE">
              <w:rPr>
                <w:sz w:val="20"/>
                <w:szCs w:val="20"/>
              </w:rPr>
              <w:t>n s</w:t>
            </w:r>
            <w:r w:rsidRPr="00C324BE">
              <w:rPr>
                <w:sz w:val="20"/>
                <w:szCs w:val="20"/>
                <w:lang w:val="en-US"/>
              </w:rPr>
              <w:t>á</w:t>
            </w:r>
            <w:r w:rsidRPr="00C324BE">
              <w:rPr>
                <w:sz w:val="20"/>
                <w:szCs w:val="20"/>
              </w:rPr>
              <w:t>ch;</w:t>
            </w:r>
          </w:p>
          <w:p w:rsidR="00F073A5" w:rsidRPr="00C324BE" w:rsidRDefault="00F073A5" w:rsidP="00C324BE">
            <w:pPr>
              <w:pStyle w:val="Vnbnnidung20"/>
              <w:tabs>
                <w:tab w:val="left" w:pos="259"/>
              </w:tabs>
              <w:spacing w:line="240" w:lineRule="auto"/>
              <w:rPr>
                <w:sz w:val="20"/>
                <w:szCs w:val="20"/>
              </w:rPr>
            </w:pPr>
            <w:bookmarkStart w:id="128" w:name="bookmark128"/>
            <w:bookmarkEnd w:id="128"/>
            <w:r w:rsidRPr="00C324BE">
              <w:rPr>
                <w:sz w:val="20"/>
                <w:szCs w:val="20"/>
                <w:lang w:val="en-US"/>
              </w:rPr>
              <w:t xml:space="preserve">- </w:t>
            </w:r>
            <w:r w:rsidRPr="00C324BE">
              <w:rPr>
                <w:sz w:val="20"/>
                <w:szCs w:val="20"/>
              </w:rPr>
              <w:t>Văn phòng Chủ tịch nước;</w:t>
            </w:r>
          </w:p>
          <w:p w:rsidR="00F073A5" w:rsidRPr="00C324BE" w:rsidRDefault="00F073A5" w:rsidP="00C324BE">
            <w:pPr>
              <w:pStyle w:val="Vnbnnidung20"/>
              <w:spacing w:line="240" w:lineRule="auto"/>
              <w:rPr>
                <w:sz w:val="20"/>
                <w:szCs w:val="20"/>
              </w:rPr>
            </w:pPr>
            <w:r w:rsidRPr="00C324BE">
              <w:rPr>
                <w:sz w:val="20"/>
                <w:szCs w:val="20"/>
              </w:rPr>
              <w:t>-</w:t>
            </w:r>
            <w:r w:rsidRPr="00C324BE">
              <w:rPr>
                <w:sz w:val="20"/>
                <w:szCs w:val="20"/>
                <w:lang w:val="en-US"/>
              </w:rPr>
              <w:t xml:space="preserve"> </w:t>
            </w:r>
            <w:r w:rsidRPr="00C324BE">
              <w:rPr>
                <w:sz w:val="20"/>
                <w:szCs w:val="20"/>
              </w:rPr>
              <w:t>Văn phòng Chính phủ;</w:t>
            </w:r>
          </w:p>
          <w:p w:rsidR="00F073A5" w:rsidRPr="00C324BE" w:rsidRDefault="00F073A5" w:rsidP="00C324BE">
            <w:pPr>
              <w:pStyle w:val="Vnbnnidung20"/>
              <w:tabs>
                <w:tab w:val="left" w:pos="259"/>
              </w:tabs>
              <w:spacing w:line="240" w:lineRule="auto"/>
              <w:rPr>
                <w:sz w:val="20"/>
                <w:szCs w:val="20"/>
              </w:rPr>
            </w:pPr>
            <w:bookmarkStart w:id="129" w:name="bookmark129"/>
            <w:bookmarkEnd w:id="129"/>
            <w:r w:rsidRPr="00C324BE">
              <w:rPr>
                <w:sz w:val="20"/>
                <w:szCs w:val="20"/>
                <w:lang w:val="en-US"/>
              </w:rPr>
              <w:t xml:space="preserve">- </w:t>
            </w:r>
            <w:r w:rsidRPr="00C324BE">
              <w:rPr>
                <w:sz w:val="20"/>
                <w:szCs w:val="20"/>
              </w:rPr>
              <w:t>Viện Kiểm sát nh</w:t>
            </w:r>
            <w:r w:rsidRPr="00C324BE">
              <w:rPr>
                <w:sz w:val="20"/>
                <w:szCs w:val="20"/>
                <w:lang w:val="en-US"/>
              </w:rPr>
              <w:t>â</w:t>
            </w:r>
            <w:r w:rsidRPr="00C324BE">
              <w:rPr>
                <w:sz w:val="20"/>
                <w:szCs w:val="20"/>
              </w:rPr>
              <w:t>n dân tối cao;</w:t>
            </w:r>
          </w:p>
          <w:p w:rsidR="00F073A5" w:rsidRPr="00C324BE" w:rsidRDefault="00F073A5" w:rsidP="00C324BE">
            <w:pPr>
              <w:pStyle w:val="Vnbnnidung20"/>
              <w:tabs>
                <w:tab w:val="left" w:pos="259"/>
              </w:tabs>
              <w:spacing w:line="240" w:lineRule="auto"/>
              <w:rPr>
                <w:sz w:val="20"/>
                <w:szCs w:val="20"/>
              </w:rPr>
            </w:pPr>
            <w:bookmarkStart w:id="130" w:name="bookmark130"/>
            <w:bookmarkEnd w:id="130"/>
            <w:r w:rsidRPr="00C324BE">
              <w:rPr>
                <w:sz w:val="20"/>
                <w:szCs w:val="20"/>
                <w:lang w:val="en-US"/>
              </w:rPr>
              <w:t xml:space="preserve">- </w:t>
            </w:r>
            <w:r w:rsidRPr="00C324BE">
              <w:rPr>
                <w:sz w:val="20"/>
                <w:szCs w:val="20"/>
              </w:rPr>
              <w:t>Tòa án nhân dân tối cao;</w:t>
            </w:r>
          </w:p>
          <w:p w:rsidR="00F073A5" w:rsidRPr="00C324BE" w:rsidRDefault="00F073A5" w:rsidP="00C324BE">
            <w:pPr>
              <w:pStyle w:val="Vnbnnidung20"/>
              <w:tabs>
                <w:tab w:val="left" w:pos="259"/>
              </w:tabs>
              <w:spacing w:line="240" w:lineRule="auto"/>
              <w:rPr>
                <w:sz w:val="20"/>
                <w:szCs w:val="20"/>
              </w:rPr>
            </w:pPr>
            <w:bookmarkStart w:id="131" w:name="bookmark131"/>
            <w:bookmarkEnd w:id="131"/>
            <w:r w:rsidRPr="00C324BE">
              <w:rPr>
                <w:sz w:val="20"/>
                <w:szCs w:val="20"/>
                <w:lang w:val="en-US"/>
              </w:rPr>
              <w:t xml:space="preserve">- </w:t>
            </w:r>
            <w:r w:rsidRPr="00C324BE">
              <w:rPr>
                <w:sz w:val="20"/>
                <w:szCs w:val="20"/>
              </w:rPr>
              <w:t>Kiểm toán nhà nước;</w:t>
            </w:r>
          </w:p>
          <w:p w:rsidR="00F073A5" w:rsidRPr="00C324BE" w:rsidRDefault="00F073A5" w:rsidP="00C324BE">
            <w:pPr>
              <w:pStyle w:val="Vnbnnidung20"/>
              <w:tabs>
                <w:tab w:val="left" w:pos="259"/>
              </w:tabs>
              <w:spacing w:line="240" w:lineRule="auto"/>
              <w:rPr>
                <w:sz w:val="20"/>
                <w:szCs w:val="20"/>
              </w:rPr>
            </w:pPr>
            <w:bookmarkStart w:id="132" w:name="bookmark132"/>
            <w:bookmarkEnd w:id="132"/>
            <w:r w:rsidRPr="00C324BE">
              <w:rPr>
                <w:sz w:val="20"/>
                <w:szCs w:val="20"/>
                <w:lang w:val="en-US"/>
              </w:rPr>
              <w:t xml:space="preserve">- </w:t>
            </w:r>
            <w:r w:rsidRPr="00C324BE">
              <w:rPr>
                <w:sz w:val="20"/>
                <w:szCs w:val="20"/>
              </w:rPr>
              <w:t>Các Bộ, cơ quan ngang Bộ, cơ quan thuộc Chính ph</w:t>
            </w:r>
            <w:r w:rsidRPr="00C324BE">
              <w:rPr>
                <w:sz w:val="20"/>
                <w:szCs w:val="20"/>
                <w:lang w:val="en-US"/>
              </w:rPr>
              <w:t>ủ</w:t>
            </w:r>
            <w:r w:rsidRPr="00C324BE">
              <w:rPr>
                <w:sz w:val="20"/>
                <w:szCs w:val="20"/>
              </w:rPr>
              <w:t>;</w:t>
            </w:r>
          </w:p>
          <w:p w:rsidR="00F073A5" w:rsidRPr="00C324BE" w:rsidRDefault="00F073A5" w:rsidP="00C324BE">
            <w:pPr>
              <w:pStyle w:val="Vnbnnidung20"/>
              <w:tabs>
                <w:tab w:val="left" w:pos="259"/>
              </w:tabs>
              <w:spacing w:line="240" w:lineRule="auto"/>
              <w:rPr>
                <w:sz w:val="20"/>
                <w:szCs w:val="20"/>
              </w:rPr>
            </w:pPr>
            <w:bookmarkStart w:id="133" w:name="bookmark133"/>
            <w:bookmarkEnd w:id="133"/>
            <w:r w:rsidRPr="00C324BE">
              <w:rPr>
                <w:sz w:val="20"/>
                <w:szCs w:val="20"/>
                <w:lang w:val="en-US"/>
              </w:rPr>
              <w:t xml:space="preserve">- </w:t>
            </w:r>
            <w:r w:rsidRPr="00C324BE">
              <w:rPr>
                <w:sz w:val="20"/>
                <w:szCs w:val="20"/>
              </w:rPr>
              <w:t>HĐND, UBND các t</w:t>
            </w:r>
            <w:r w:rsidRPr="00C324BE">
              <w:rPr>
                <w:sz w:val="20"/>
                <w:szCs w:val="20"/>
                <w:lang w:val="en-US"/>
              </w:rPr>
              <w:t>ỉ</w:t>
            </w:r>
            <w:r w:rsidRPr="00C324BE">
              <w:rPr>
                <w:sz w:val="20"/>
                <w:szCs w:val="20"/>
              </w:rPr>
              <w:t>nh, thành phố trực thuộc TW;</w:t>
            </w:r>
          </w:p>
          <w:p w:rsidR="00F073A5" w:rsidRPr="00C324BE" w:rsidRDefault="00F073A5" w:rsidP="00C324BE">
            <w:pPr>
              <w:pStyle w:val="Vnbnnidung20"/>
              <w:tabs>
                <w:tab w:val="left" w:pos="259"/>
              </w:tabs>
              <w:spacing w:line="240" w:lineRule="auto"/>
              <w:rPr>
                <w:sz w:val="20"/>
                <w:szCs w:val="20"/>
              </w:rPr>
            </w:pPr>
            <w:bookmarkStart w:id="134" w:name="bookmark134"/>
            <w:bookmarkEnd w:id="134"/>
            <w:r w:rsidRPr="00C324BE">
              <w:rPr>
                <w:sz w:val="20"/>
                <w:szCs w:val="20"/>
                <w:lang w:val="en-US"/>
              </w:rPr>
              <w:t xml:space="preserve">- </w:t>
            </w:r>
            <w:r w:rsidRPr="00C324BE">
              <w:rPr>
                <w:sz w:val="20"/>
                <w:szCs w:val="20"/>
              </w:rPr>
              <w:t>Cơ quan Trung ương của các Hội, Đoàn th</w:t>
            </w:r>
            <w:r w:rsidRPr="00C324BE">
              <w:rPr>
                <w:sz w:val="20"/>
                <w:szCs w:val="20"/>
                <w:lang w:val="en-US"/>
              </w:rPr>
              <w:t>ể</w:t>
            </w:r>
            <w:r w:rsidRPr="00C324BE">
              <w:rPr>
                <w:sz w:val="20"/>
                <w:szCs w:val="20"/>
              </w:rPr>
              <w:t>;</w:t>
            </w:r>
          </w:p>
          <w:p w:rsidR="00F073A5" w:rsidRPr="00C324BE" w:rsidRDefault="00F073A5" w:rsidP="00C324BE">
            <w:pPr>
              <w:pStyle w:val="Vnbnnidung20"/>
              <w:tabs>
                <w:tab w:val="left" w:pos="259"/>
              </w:tabs>
              <w:spacing w:line="240" w:lineRule="auto"/>
              <w:rPr>
                <w:sz w:val="20"/>
                <w:szCs w:val="20"/>
              </w:rPr>
            </w:pPr>
            <w:bookmarkStart w:id="135" w:name="bookmark135"/>
            <w:bookmarkEnd w:id="135"/>
            <w:r w:rsidRPr="00C324BE">
              <w:rPr>
                <w:sz w:val="20"/>
                <w:szCs w:val="20"/>
                <w:lang w:val="en-US"/>
              </w:rPr>
              <w:t xml:space="preserve">- </w:t>
            </w:r>
            <w:r w:rsidRPr="00C324BE">
              <w:rPr>
                <w:sz w:val="20"/>
                <w:szCs w:val="20"/>
              </w:rPr>
              <w:t>Sở Tài chính, Kho bạc Nhà nư</w:t>
            </w:r>
            <w:r w:rsidR="005A7156">
              <w:rPr>
                <w:sz w:val="20"/>
                <w:szCs w:val="20"/>
              </w:rPr>
              <w:t>ớ</w:t>
            </w:r>
            <w:r w:rsidRPr="00C324BE">
              <w:rPr>
                <w:sz w:val="20"/>
                <w:szCs w:val="20"/>
              </w:rPr>
              <w:t>c các tỉnh, thành ph</w:t>
            </w:r>
            <w:r w:rsidRPr="00C324BE">
              <w:rPr>
                <w:sz w:val="20"/>
                <w:szCs w:val="20"/>
                <w:lang w:val="en-US"/>
              </w:rPr>
              <w:t>ố</w:t>
            </w:r>
            <w:r w:rsidRPr="00C324BE">
              <w:rPr>
                <w:sz w:val="20"/>
                <w:szCs w:val="20"/>
              </w:rPr>
              <w:t xml:space="preserve"> trực thuộc TW;</w:t>
            </w:r>
          </w:p>
          <w:p w:rsidR="00F073A5" w:rsidRPr="00C324BE" w:rsidRDefault="00F073A5" w:rsidP="00C324BE">
            <w:pPr>
              <w:pStyle w:val="Vnbnnidung20"/>
              <w:tabs>
                <w:tab w:val="left" w:pos="259"/>
              </w:tabs>
              <w:spacing w:line="240" w:lineRule="auto"/>
              <w:rPr>
                <w:sz w:val="20"/>
                <w:szCs w:val="20"/>
              </w:rPr>
            </w:pPr>
            <w:bookmarkStart w:id="136" w:name="bookmark136"/>
            <w:bookmarkEnd w:id="136"/>
            <w:r w:rsidRPr="00C324BE">
              <w:rPr>
                <w:sz w:val="20"/>
                <w:szCs w:val="20"/>
                <w:lang w:val="en-US"/>
              </w:rPr>
              <w:t xml:space="preserve">- </w:t>
            </w:r>
            <w:r w:rsidRPr="00C324BE">
              <w:rPr>
                <w:sz w:val="20"/>
                <w:szCs w:val="20"/>
              </w:rPr>
              <w:t xml:space="preserve">Công báo, </w:t>
            </w:r>
            <w:r w:rsidRPr="00C324BE">
              <w:rPr>
                <w:sz w:val="20"/>
                <w:szCs w:val="20"/>
                <w:lang w:val="en-US"/>
              </w:rPr>
              <w:t>Cổng thông tin điện</w:t>
            </w:r>
            <w:r w:rsidRPr="00C324BE">
              <w:rPr>
                <w:sz w:val="20"/>
                <w:szCs w:val="20"/>
              </w:rPr>
              <w:t xml:space="preserve"> tử của Chính phủ,</w:t>
            </w:r>
          </w:p>
          <w:p w:rsidR="00F073A5" w:rsidRPr="00C324BE" w:rsidRDefault="00F073A5" w:rsidP="00C324BE">
            <w:pPr>
              <w:pStyle w:val="Vnbnnidung20"/>
              <w:tabs>
                <w:tab w:val="left" w:pos="259"/>
              </w:tabs>
              <w:spacing w:line="240" w:lineRule="auto"/>
              <w:rPr>
                <w:sz w:val="20"/>
                <w:szCs w:val="20"/>
              </w:rPr>
            </w:pPr>
            <w:bookmarkStart w:id="137" w:name="bookmark137"/>
            <w:bookmarkEnd w:id="137"/>
            <w:r w:rsidRPr="00C324BE">
              <w:rPr>
                <w:sz w:val="20"/>
                <w:szCs w:val="20"/>
                <w:lang w:val="en-US"/>
              </w:rPr>
              <w:t xml:space="preserve">- </w:t>
            </w:r>
            <w:r w:rsidRPr="00C324BE">
              <w:rPr>
                <w:sz w:val="20"/>
                <w:szCs w:val="20"/>
              </w:rPr>
              <w:t>Cục Kiểm tra v</w:t>
            </w:r>
            <w:r w:rsidRPr="00C324BE">
              <w:rPr>
                <w:sz w:val="20"/>
                <w:szCs w:val="20"/>
                <w:lang w:val="en-US"/>
              </w:rPr>
              <w:t>ă</w:t>
            </w:r>
            <w:r w:rsidRPr="00C324BE">
              <w:rPr>
                <w:sz w:val="20"/>
                <w:szCs w:val="20"/>
              </w:rPr>
              <w:t>n bản quy phạm pháp luật, Bộ Tư pháp.</w:t>
            </w:r>
          </w:p>
          <w:p w:rsidR="00F073A5" w:rsidRPr="00C324BE" w:rsidRDefault="00F073A5" w:rsidP="00C324BE">
            <w:pPr>
              <w:pStyle w:val="Vnbnnidung20"/>
              <w:tabs>
                <w:tab w:val="left" w:pos="259"/>
              </w:tabs>
              <w:spacing w:line="240" w:lineRule="auto"/>
              <w:rPr>
                <w:sz w:val="20"/>
                <w:szCs w:val="20"/>
              </w:rPr>
            </w:pPr>
            <w:bookmarkStart w:id="138" w:name="bookmark138"/>
            <w:bookmarkEnd w:id="138"/>
            <w:r w:rsidRPr="00C324BE">
              <w:rPr>
                <w:sz w:val="20"/>
                <w:szCs w:val="20"/>
                <w:lang w:val="en-US"/>
              </w:rPr>
              <w:t xml:space="preserve">- </w:t>
            </w:r>
            <w:r w:rsidRPr="00C324BE">
              <w:rPr>
                <w:sz w:val="20"/>
                <w:szCs w:val="20"/>
              </w:rPr>
              <w:t xml:space="preserve">Cổng Thông tin </w:t>
            </w:r>
            <w:r w:rsidRPr="00C324BE">
              <w:rPr>
                <w:sz w:val="20"/>
                <w:szCs w:val="20"/>
                <w:lang w:val="en-US"/>
              </w:rPr>
              <w:t>điện tử</w:t>
            </w:r>
            <w:r w:rsidRPr="00C324BE">
              <w:rPr>
                <w:sz w:val="20"/>
                <w:szCs w:val="20"/>
              </w:rPr>
              <w:t xml:space="preserve"> của Bộ Tài chính;</w:t>
            </w:r>
          </w:p>
          <w:p w:rsidR="00F073A5" w:rsidRPr="00C324BE" w:rsidRDefault="00F073A5" w:rsidP="00C324BE">
            <w:pPr>
              <w:pStyle w:val="Vnbnnidung20"/>
              <w:tabs>
                <w:tab w:val="left" w:pos="259"/>
              </w:tabs>
              <w:spacing w:line="240" w:lineRule="auto"/>
              <w:rPr>
                <w:sz w:val="20"/>
                <w:szCs w:val="20"/>
              </w:rPr>
            </w:pPr>
            <w:bookmarkStart w:id="139" w:name="bookmark139"/>
            <w:bookmarkEnd w:id="139"/>
            <w:r w:rsidRPr="00C324BE">
              <w:rPr>
                <w:sz w:val="20"/>
                <w:szCs w:val="20"/>
                <w:lang w:val="en-US"/>
              </w:rPr>
              <w:t xml:space="preserve">- </w:t>
            </w:r>
            <w:r w:rsidRPr="00C324BE">
              <w:rPr>
                <w:sz w:val="20"/>
                <w:szCs w:val="20"/>
              </w:rPr>
              <w:t>Các đơn vị thuộc Bộ Tài chính;</w:t>
            </w:r>
          </w:p>
          <w:p w:rsidR="00F073A5" w:rsidRPr="00C324BE" w:rsidRDefault="00F073A5" w:rsidP="00C324BE">
            <w:pPr>
              <w:pStyle w:val="Vnbnnidung20"/>
              <w:tabs>
                <w:tab w:val="left" w:pos="259"/>
              </w:tabs>
              <w:spacing w:line="240" w:lineRule="auto"/>
              <w:rPr>
                <w:sz w:val="20"/>
                <w:szCs w:val="20"/>
              </w:rPr>
            </w:pPr>
            <w:bookmarkStart w:id="140" w:name="bookmark140"/>
            <w:bookmarkEnd w:id="140"/>
            <w:r w:rsidRPr="00C324BE">
              <w:rPr>
                <w:sz w:val="20"/>
                <w:szCs w:val="20"/>
                <w:lang w:val="en-US"/>
              </w:rPr>
              <w:t xml:space="preserve">- </w:t>
            </w:r>
            <w:r w:rsidRPr="00C324BE">
              <w:rPr>
                <w:sz w:val="20"/>
                <w:szCs w:val="20"/>
              </w:rPr>
              <w:t>Lưu: VT, KBNN (240 b</w:t>
            </w:r>
            <w:r w:rsidRPr="00C324BE">
              <w:rPr>
                <w:sz w:val="20"/>
                <w:szCs w:val="20"/>
                <w:lang w:val="en-US"/>
              </w:rPr>
              <w:t>ả</w:t>
            </w:r>
            <w:r w:rsidRPr="00C324BE">
              <w:rPr>
                <w:sz w:val="20"/>
                <w:szCs w:val="20"/>
              </w:rPr>
              <w:t>n).</w:t>
            </w:r>
          </w:p>
        </w:tc>
        <w:tc>
          <w:tcPr>
            <w:tcW w:w="2500" w:type="pct"/>
            <w:shd w:val="clear" w:color="auto" w:fill="FFFFFF"/>
            <w:tcMar>
              <w:top w:w="0" w:type="dxa"/>
              <w:left w:w="108" w:type="dxa"/>
              <w:bottom w:w="0" w:type="dxa"/>
              <w:right w:w="108" w:type="dxa"/>
            </w:tcMar>
            <w:hideMark/>
          </w:tcPr>
          <w:p w:rsidR="00F073A5" w:rsidRPr="00C324BE" w:rsidRDefault="00F073A5" w:rsidP="00C324BE">
            <w:pPr>
              <w:jc w:val="center"/>
              <w:rPr>
                <w:rFonts w:ascii="Arial" w:hAnsi="Arial" w:cs="Arial"/>
                <w:b/>
                <w:sz w:val="20"/>
                <w:szCs w:val="20"/>
                <w:lang w:val="en-US"/>
              </w:rPr>
            </w:pPr>
            <w:r w:rsidRPr="00C324BE">
              <w:rPr>
                <w:rFonts w:ascii="Arial" w:hAnsi="Arial" w:cs="Arial"/>
                <w:b/>
                <w:sz w:val="20"/>
                <w:szCs w:val="20"/>
                <w:lang w:val="en-US"/>
              </w:rPr>
              <w:t>KT. BỘ TRƯỞNG</w:t>
            </w:r>
          </w:p>
          <w:p w:rsidR="00F073A5" w:rsidRPr="00C324BE" w:rsidRDefault="00F073A5" w:rsidP="00C324BE">
            <w:pPr>
              <w:jc w:val="center"/>
              <w:rPr>
                <w:rFonts w:ascii="Arial" w:hAnsi="Arial" w:cs="Arial"/>
                <w:b/>
                <w:sz w:val="20"/>
                <w:szCs w:val="20"/>
                <w:lang w:val="en-US"/>
              </w:rPr>
            </w:pPr>
            <w:r w:rsidRPr="00C324BE">
              <w:rPr>
                <w:rFonts w:ascii="Arial" w:hAnsi="Arial" w:cs="Arial"/>
                <w:b/>
                <w:sz w:val="20"/>
                <w:szCs w:val="20"/>
                <w:lang w:val="en-US"/>
              </w:rPr>
              <w:t>THỨ TRƯỞNG</w:t>
            </w:r>
          </w:p>
          <w:p w:rsidR="00F073A5" w:rsidRPr="00C324BE" w:rsidRDefault="00F073A5" w:rsidP="00C324BE">
            <w:pPr>
              <w:jc w:val="center"/>
              <w:rPr>
                <w:rFonts w:ascii="Arial" w:hAnsi="Arial" w:cs="Arial"/>
                <w:b/>
                <w:sz w:val="20"/>
                <w:szCs w:val="20"/>
                <w:lang w:val="en-US"/>
              </w:rPr>
            </w:pPr>
          </w:p>
          <w:p w:rsidR="00F073A5" w:rsidRPr="00C324BE" w:rsidRDefault="00F073A5" w:rsidP="00C324BE">
            <w:pPr>
              <w:jc w:val="center"/>
              <w:rPr>
                <w:rFonts w:ascii="Arial" w:hAnsi="Arial" w:cs="Arial"/>
                <w:b/>
                <w:sz w:val="20"/>
                <w:szCs w:val="20"/>
                <w:lang w:val="en-US"/>
              </w:rPr>
            </w:pPr>
          </w:p>
          <w:p w:rsidR="00F073A5" w:rsidRPr="00C324BE" w:rsidRDefault="00F073A5" w:rsidP="00C324BE">
            <w:pPr>
              <w:jc w:val="center"/>
              <w:rPr>
                <w:rFonts w:ascii="Arial" w:hAnsi="Arial" w:cs="Arial"/>
                <w:b/>
                <w:sz w:val="20"/>
                <w:szCs w:val="20"/>
                <w:lang w:val="en-US"/>
              </w:rPr>
            </w:pPr>
          </w:p>
          <w:p w:rsidR="00F073A5" w:rsidRPr="00C324BE" w:rsidRDefault="00F073A5" w:rsidP="00C324BE">
            <w:pPr>
              <w:jc w:val="center"/>
              <w:rPr>
                <w:rFonts w:ascii="Arial" w:hAnsi="Arial" w:cs="Arial"/>
                <w:b/>
                <w:sz w:val="20"/>
                <w:szCs w:val="20"/>
                <w:lang w:val="en-US"/>
              </w:rPr>
            </w:pPr>
          </w:p>
          <w:p w:rsidR="00F073A5" w:rsidRPr="00C324BE" w:rsidRDefault="00F073A5" w:rsidP="00C324BE">
            <w:pPr>
              <w:jc w:val="center"/>
              <w:rPr>
                <w:rFonts w:ascii="Arial" w:hAnsi="Arial" w:cs="Arial"/>
                <w:b/>
                <w:sz w:val="20"/>
                <w:szCs w:val="20"/>
                <w:lang w:val="en-US"/>
              </w:rPr>
            </w:pPr>
          </w:p>
          <w:p w:rsidR="00F073A5" w:rsidRPr="00C324BE" w:rsidRDefault="00F073A5" w:rsidP="00C324BE">
            <w:pPr>
              <w:jc w:val="center"/>
              <w:rPr>
                <w:rFonts w:ascii="Arial" w:hAnsi="Arial" w:cs="Arial"/>
                <w:b/>
                <w:sz w:val="20"/>
                <w:szCs w:val="20"/>
                <w:lang w:val="en-US"/>
              </w:rPr>
            </w:pPr>
            <w:r w:rsidRPr="00C324BE">
              <w:rPr>
                <w:rFonts w:ascii="Arial" w:hAnsi="Arial" w:cs="Arial"/>
                <w:b/>
                <w:sz w:val="20"/>
                <w:szCs w:val="20"/>
                <w:lang w:val="en-US"/>
              </w:rPr>
              <w:t>Bùi Văn Khắng</w:t>
            </w:r>
          </w:p>
        </w:tc>
      </w:tr>
    </w:tbl>
    <w:p w:rsidR="00B40AF6" w:rsidRPr="00C324BE" w:rsidRDefault="004971F2" w:rsidP="00C324BE">
      <w:pPr>
        <w:pStyle w:val="Vnbnnidung20"/>
        <w:numPr>
          <w:ilvl w:val="0"/>
          <w:numId w:val="9"/>
        </w:numPr>
        <w:tabs>
          <w:tab w:val="left" w:pos="259"/>
        </w:tabs>
        <w:spacing w:after="120" w:line="240" w:lineRule="auto"/>
        <w:ind w:firstLine="720"/>
        <w:jc w:val="both"/>
        <w:rPr>
          <w:sz w:val="20"/>
          <w:szCs w:val="20"/>
        </w:rPr>
      </w:pPr>
      <w:bookmarkStart w:id="141" w:name="bookmark124"/>
      <w:bookmarkEnd w:id="141"/>
      <w:r w:rsidRPr="00C324BE">
        <w:rPr>
          <w:sz w:val="20"/>
          <w:szCs w:val="20"/>
        </w:rPr>
        <w:br w:type="page"/>
      </w:r>
    </w:p>
    <w:p w:rsidR="00B40AF6" w:rsidRPr="00C324BE" w:rsidRDefault="00F073A5" w:rsidP="00C324BE">
      <w:pPr>
        <w:pStyle w:val="Vnbnnidung0"/>
        <w:spacing w:after="0" w:line="240" w:lineRule="auto"/>
        <w:ind w:firstLine="0"/>
        <w:jc w:val="right"/>
        <w:rPr>
          <w:rFonts w:ascii="Arial" w:hAnsi="Arial" w:cs="Arial"/>
          <w:sz w:val="20"/>
          <w:szCs w:val="20"/>
        </w:rPr>
      </w:pPr>
      <w:r w:rsidRPr="00C324BE">
        <w:rPr>
          <w:rFonts w:ascii="Arial" w:hAnsi="Arial" w:cs="Arial"/>
          <w:b/>
          <w:bCs/>
          <w:sz w:val="20"/>
          <w:szCs w:val="20"/>
          <w:lang w:val="en-US"/>
        </w:rPr>
        <w:lastRenderedPageBreak/>
        <w:t>Mẫu số</w:t>
      </w:r>
      <w:r w:rsidR="004971F2" w:rsidRPr="00C324BE">
        <w:rPr>
          <w:rFonts w:ascii="Arial" w:hAnsi="Arial" w:cs="Arial"/>
          <w:b/>
          <w:bCs/>
          <w:sz w:val="20"/>
          <w:szCs w:val="20"/>
        </w:rPr>
        <w:t xml:space="preserve"> 01</w:t>
      </w:r>
    </w:p>
    <w:tbl>
      <w:tblPr>
        <w:tblW w:w="5000" w:type="pct"/>
        <w:tblCellMar>
          <w:left w:w="0" w:type="dxa"/>
          <w:right w:w="0" w:type="dxa"/>
        </w:tblCellMar>
        <w:tblLook w:val="04A0" w:firstRow="1" w:lastRow="0" w:firstColumn="1" w:lastColumn="0" w:noHBand="0" w:noVBand="1"/>
      </w:tblPr>
      <w:tblGrid>
        <w:gridCol w:w="3247"/>
        <w:gridCol w:w="5773"/>
      </w:tblGrid>
      <w:tr w:rsidR="00800AA1" w:rsidRPr="00C324BE" w:rsidTr="00953362">
        <w:trPr>
          <w:trHeight w:val="920"/>
        </w:trPr>
        <w:tc>
          <w:tcPr>
            <w:tcW w:w="1800" w:type="pct"/>
            <w:tcMar>
              <w:top w:w="0" w:type="dxa"/>
              <w:left w:w="108" w:type="dxa"/>
              <w:bottom w:w="0" w:type="dxa"/>
              <w:right w:w="108" w:type="dxa"/>
            </w:tcMar>
          </w:tcPr>
          <w:p w:rsidR="00800AA1" w:rsidRPr="00C324BE" w:rsidRDefault="00800AA1" w:rsidP="00C324BE">
            <w:pPr>
              <w:jc w:val="center"/>
              <w:rPr>
                <w:rFonts w:ascii="Arial" w:hAnsi="Arial" w:cs="Arial"/>
                <w:bCs/>
                <w:sz w:val="20"/>
                <w:szCs w:val="20"/>
                <w:lang w:val="en-US"/>
              </w:rPr>
            </w:pPr>
            <w:r w:rsidRPr="00C324BE">
              <w:rPr>
                <w:rFonts w:ascii="Arial" w:hAnsi="Arial" w:cs="Arial"/>
                <w:bCs/>
                <w:sz w:val="20"/>
                <w:szCs w:val="20"/>
                <w:lang w:val="en-US"/>
              </w:rPr>
              <w:t>KHO BẠC NHÀ NƯỚC</w:t>
            </w:r>
          </w:p>
          <w:p w:rsidR="00800AA1" w:rsidRPr="00C324BE" w:rsidRDefault="00800AA1" w:rsidP="00C324BE">
            <w:pPr>
              <w:jc w:val="center"/>
              <w:rPr>
                <w:rFonts w:ascii="Arial" w:hAnsi="Arial" w:cs="Arial"/>
                <w:sz w:val="20"/>
                <w:szCs w:val="20"/>
              </w:rPr>
            </w:pPr>
            <w:r w:rsidRPr="00C324BE">
              <w:rPr>
                <w:rFonts w:ascii="Arial" w:hAnsi="Arial" w:cs="Arial"/>
                <w:b/>
                <w:bCs/>
                <w:sz w:val="20"/>
                <w:szCs w:val="20"/>
                <w:lang w:val="en-US"/>
              </w:rPr>
              <w:t>KHO BẠC NHÀ NƯỚC ….</w:t>
            </w:r>
            <w:r w:rsidRPr="00C324BE">
              <w:rPr>
                <w:rFonts w:ascii="Arial" w:hAnsi="Arial" w:cs="Arial"/>
                <w:b/>
                <w:bCs/>
                <w:sz w:val="20"/>
                <w:szCs w:val="20"/>
              </w:rPr>
              <w:br/>
            </w:r>
            <w:r w:rsidRPr="00C324BE">
              <w:rPr>
                <w:rFonts w:ascii="Arial" w:hAnsi="Arial" w:cs="Arial"/>
                <w:bCs/>
                <w:sz w:val="20"/>
                <w:szCs w:val="20"/>
                <w:vertAlign w:val="superscript"/>
              </w:rPr>
              <w:t>__________</w:t>
            </w:r>
          </w:p>
          <w:p w:rsidR="00800AA1" w:rsidRPr="00C324BE" w:rsidRDefault="00800AA1" w:rsidP="00C324BE">
            <w:pPr>
              <w:jc w:val="center"/>
              <w:rPr>
                <w:rFonts w:ascii="Arial" w:hAnsi="Arial" w:cs="Arial"/>
                <w:sz w:val="20"/>
                <w:szCs w:val="20"/>
                <w:lang w:val="en-US"/>
              </w:rPr>
            </w:pPr>
            <w:r w:rsidRPr="00C324BE">
              <w:rPr>
                <w:rFonts w:ascii="Arial" w:hAnsi="Arial" w:cs="Arial"/>
                <w:sz w:val="20"/>
                <w:szCs w:val="20"/>
              </w:rPr>
              <w:t xml:space="preserve">Số: </w:t>
            </w:r>
            <w:r w:rsidRPr="00C324BE">
              <w:rPr>
                <w:rFonts w:ascii="Arial" w:hAnsi="Arial" w:cs="Arial"/>
                <w:sz w:val="20"/>
                <w:szCs w:val="20"/>
                <w:lang w:val="en-US"/>
              </w:rPr>
              <w:t xml:space="preserve">    /TB-KB…</w:t>
            </w:r>
          </w:p>
        </w:tc>
        <w:tc>
          <w:tcPr>
            <w:tcW w:w="3200" w:type="pct"/>
            <w:tcMar>
              <w:top w:w="0" w:type="dxa"/>
              <w:left w:w="108" w:type="dxa"/>
              <w:bottom w:w="0" w:type="dxa"/>
              <w:right w:w="108" w:type="dxa"/>
            </w:tcMar>
          </w:tcPr>
          <w:p w:rsidR="00800AA1" w:rsidRPr="00C324BE" w:rsidRDefault="00800AA1" w:rsidP="00C324BE">
            <w:pPr>
              <w:jc w:val="center"/>
              <w:rPr>
                <w:rFonts w:ascii="Arial" w:hAnsi="Arial" w:cs="Arial"/>
                <w:sz w:val="20"/>
                <w:szCs w:val="20"/>
                <w:vertAlign w:val="superscript"/>
              </w:rPr>
            </w:pPr>
            <w:r w:rsidRPr="00C324BE">
              <w:rPr>
                <w:rFonts w:ascii="Arial" w:hAnsi="Arial" w:cs="Arial"/>
                <w:b/>
                <w:bCs/>
                <w:sz w:val="20"/>
                <w:szCs w:val="20"/>
              </w:rPr>
              <w:t>CỘNG HÒA XÃ HỘI CHỦ NGHĨA VIỆT NAM</w:t>
            </w:r>
            <w:r w:rsidRPr="00C324BE">
              <w:rPr>
                <w:rFonts w:ascii="Arial" w:hAnsi="Arial" w:cs="Arial"/>
                <w:b/>
                <w:bCs/>
                <w:sz w:val="20"/>
                <w:szCs w:val="20"/>
              </w:rPr>
              <w:br/>
              <w:t xml:space="preserve">Độc lập - Tự do - Hạnh phúc </w:t>
            </w:r>
            <w:r w:rsidRPr="00C324BE">
              <w:rPr>
                <w:rFonts w:ascii="Arial" w:hAnsi="Arial" w:cs="Arial"/>
                <w:b/>
                <w:bCs/>
                <w:sz w:val="20"/>
                <w:szCs w:val="20"/>
              </w:rPr>
              <w:br/>
            </w:r>
            <w:r w:rsidRPr="00C324BE">
              <w:rPr>
                <w:rFonts w:ascii="Arial" w:hAnsi="Arial" w:cs="Arial"/>
                <w:bCs/>
                <w:sz w:val="20"/>
                <w:szCs w:val="20"/>
                <w:vertAlign w:val="superscript"/>
              </w:rPr>
              <w:t>______________________</w:t>
            </w:r>
          </w:p>
          <w:p w:rsidR="00800AA1" w:rsidRPr="00C324BE" w:rsidRDefault="00800AA1" w:rsidP="00C324BE">
            <w:pPr>
              <w:jc w:val="center"/>
              <w:rPr>
                <w:rFonts w:ascii="Arial" w:hAnsi="Arial" w:cs="Arial"/>
                <w:i/>
                <w:sz w:val="20"/>
                <w:szCs w:val="20"/>
                <w:lang w:val="en-US"/>
              </w:rPr>
            </w:pPr>
            <w:r w:rsidRPr="00C324BE">
              <w:rPr>
                <w:rFonts w:ascii="Arial" w:hAnsi="Arial" w:cs="Arial"/>
                <w:i/>
                <w:sz w:val="20"/>
                <w:szCs w:val="20"/>
                <w:lang w:val="en-US"/>
              </w:rPr>
              <w:t>……., ngày….tháng….năm…</w:t>
            </w:r>
          </w:p>
        </w:tc>
      </w:tr>
    </w:tbl>
    <w:p w:rsidR="00F073A5" w:rsidRPr="00C324BE" w:rsidRDefault="00F073A5" w:rsidP="00C324BE">
      <w:pPr>
        <w:pStyle w:val="Vnbnnidung0"/>
        <w:spacing w:after="0" w:line="240" w:lineRule="auto"/>
        <w:ind w:firstLine="0"/>
        <w:jc w:val="center"/>
        <w:rPr>
          <w:rFonts w:ascii="Arial" w:hAnsi="Arial" w:cs="Arial"/>
          <w:b/>
          <w:bCs/>
          <w:sz w:val="20"/>
          <w:szCs w:val="20"/>
        </w:rPr>
      </w:pPr>
    </w:p>
    <w:p w:rsidR="00F073A5" w:rsidRPr="00C324BE" w:rsidRDefault="00F073A5" w:rsidP="00C324BE">
      <w:pPr>
        <w:pStyle w:val="Vnbnnidung0"/>
        <w:spacing w:after="0" w:line="240" w:lineRule="auto"/>
        <w:ind w:firstLine="0"/>
        <w:jc w:val="center"/>
        <w:rPr>
          <w:rFonts w:ascii="Arial" w:hAnsi="Arial" w:cs="Arial"/>
          <w:b/>
          <w:bCs/>
          <w:sz w:val="20"/>
          <w:szCs w:val="20"/>
        </w:rPr>
      </w:pPr>
    </w:p>
    <w:p w:rsidR="00B40AF6" w:rsidRPr="00C324BE" w:rsidRDefault="005A7156" w:rsidP="00C324BE">
      <w:pPr>
        <w:pStyle w:val="Vnbnnidung0"/>
        <w:spacing w:after="0" w:line="240" w:lineRule="auto"/>
        <w:ind w:firstLine="0"/>
        <w:jc w:val="center"/>
        <w:rPr>
          <w:rFonts w:ascii="Arial" w:hAnsi="Arial" w:cs="Arial"/>
          <w:b/>
          <w:sz w:val="20"/>
          <w:szCs w:val="20"/>
        </w:rPr>
      </w:pPr>
      <w:r w:rsidRPr="00C324BE">
        <w:rPr>
          <w:rFonts w:ascii="Arial" w:hAnsi="Arial" w:cs="Arial"/>
          <w:b/>
          <w:bCs/>
          <w:sz w:val="20"/>
          <w:szCs w:val="20"/>
        </w:rPr>
        <w:t xml:space="preserve">THÔNG </w:t>
      </w:r>
      <w:r w:rsidRPr="00C324BE">
        <w:rPr>
          <w:rFonts w:ascii="Arial" w:hAnsi="Arial" w:cs="Arial"/>
          <w:b/>
          <w:smallCaps/>
          <w:sz w:val="20"/>
          <w:szCs w:val="20"/>
        </w:rPr>
        <w:t>BÁO</w:t>
      </w:r>
    </w:p>
    <w:p w:rsidR="00B40AF6" w:rsidRPr="00C324BE" w:rsidRDefault="00800AA1" w:rsidP="00C324BE">
      <w:pPr>
        <w:pStyle w:val="Vnbnnidung0"/>
        <w:spacing w:after="0" w:line="240" w:lineRule="auto"/>
        <w:ind w:firstLine="0"/>
        <w:jc w:val="center"/>
        <w:rPr>
          <w:rFonts w:ascii="Arial" w:hAnsi="Arial" w:cs="Arial"/>
          <w:b/>
          <w:bCs/>
          <w:sz w:val="20"/>
          <w:szCs w:val="20"/>
        </w:rPr>
      </w:pPr>
      <w:r w:rsidRPr="00C324BE">
        <w:rPr>
          <w:rFonts w:ascii="Arial" w:hAnsi="Arial" w:cs="Arial"/>
          <w:b/>
          <w:bCs/>
          <w:sz w:val="20"/>
          <w:szCs w:val="20"/>
          <w:lang w:val="en-US"/>
        </w:rPr>
        <w:t>Về việc kết quả</w:t>
      </w:r>
      <w:r w:rsidR="004971F2" w:rsidRPr="00C324BE">
        <w:rPr>
          <w:rFonts w:ascii="Arial" w:hAnsi="Arial" w:cs="Arial"/>
          <w:b/>
          <w:bCs/>
          <w:sz w:val="20"/>
          <w:szCs w:val="20"/>
        </w:rPr>
        <w:t xml:space="preserve"> </w:t>
      </w:r>
      <w:r w:rsidR="0086291A" w:rsidRPr="00C324BE">
        <w:rPr>
          <w:rFonts w:ascii="Arial" w:hAnsi="Arial" w:cs="Arial"/>
          <w:b/>
          <w:bCs/>
          <w:sz w:val="20"/>
          <w:szCs w:val="20"/>
        </w:rPr>
        <w:t>kiểm soát</w:t>
      </w:r>
      <w:r w:rsidR="004971F2" w:rsidRPr="00C324BE">
        <w:rPr>
          <w:rFonts w:ascii="Arial" w:hAnsi="Arial" w:cs="Arial"/>
          <w:b/>
          <w:bCs/>
          <w:sz w:val="20"/>
          <w:szCs w:val="20"/>
        </w:rPr>
        <w:t xml:space="preserve"> chi sau khi thực hi</w:t>
      </w:r>
      <w:r w:rsidR="005A7156">
        <w:rPr>
          <w:rFonts w:ascii="Arial" w:hAnsi="Arial" w:cs="Arial"/>
          <w:b/>
          <w:bCs/>
          <w:sz w:val="20"/>
          <w:szCs w:val="20"/>
          <w:lang w:val="en-US"/>
        </w:rPr>
        <w:t>ệ</w:t>
      </w:r>
      <w:r w:rsidR="004971F2" w:rsidRPr="00C324BE">
        <w:rPr>
          <w:rFonts w:ascii="Arial" w:hAnsi="Arial" w:cs="Arial"/>
          <w:b/>
          <w:bCs/>
          <w:sz w:val="20"/>
          <w:szCs w:val="20"/>
        </w:rPr>
        <w:t>n theo hình thức “thanh toán</w:t>
      </w:r>
      <w:r w:rsidR="004971F2" w:rsidRPr="00C324BE">
        <w:rPr>
          <w:rFonts w:ascii="Arial" w:hAnsi="Arial" w:cs="Arial"/>
          <w:b/>
          <w:bCs/>
          <w:sz w:val="20"/>
          <w:szCs w:val="20"/>
        </w:rPr>
        <w:br/>
        <w:t xml:space="preserve">trước, </w:t>
      </w:r>
      <w:r w:rsidR="0086291A" w:rsidRPr="00C324BE">
        <w:rPr>
          <w:rFonts w:ascii="Arial" w:hAnsi="Arial" w:cs="Arial"/>
          <w:b/>
          <w:bCs/>
          <w:sz w:val="20"/>
          <w:szCs w:val="20"/>
        </w:rPr>
        <w:t>kiểm soát</w:t>
      </w:r>
      <w:r w:rsidR="004971F2" w:rsidRPr="00C324BE">
        <w:rPr>
          <w:rFonts w:ascii="Arial" w:hAnsi="Arial" w:cs="Arial"/>
          <w:b/>
          <w:bCs/>
          <w:sz w:val="20"/>
          <w:szCs w:val="20"/>
        </w:rPr>
        <w:t xml:space="preserve"> sau”</w:t>
      </w:r>
    </w:p>
    <w:p w:rsidR="00800AA1" w:rsidRPr="00C324BE" w:rsidRDefault="00800AA1" w:rsidP="00C324BE">
      <w:pPr>
        <w:pStyle w:val="Vnbnnidung0"/>
        <w:spacing w:after="0" w:line="240" w:lineRule="auto"/>
        <w:ind w:firstLine="0"/>
        <w:jc w:val="center"/>
        <w:rPr>
          <w:rFonts w:ascii="Arial" w:hAnsi="Arial" w:cs="Arial"/>
          <w:b/>
          <w:bCs/>
          <w:sz w:val="20"/>
          <w:szCs w:val="20"/>
          <w:vertAlign w:val="superscript"/>
          <w:lang w:val="en-US"/>
        </w:rPr>
      </w:pPr>
      <w:r w:rsidRPr="00C324BE">
        <w:rPr>
          <w:rFonts w:ascii="Arial" w:hAnsi="Arial" w:cs="Arial"/>
          <w:b/>
          <w:bCs/>
          <w:sz w:val="20"/>
          <w:szCs w:val="20"/>
          <w:vertAlign w:val="superscript"/>
          <w:lang w:val="en-US"/>
        </w:rPr>
        <w:t>______________</w:t>
      </w:r>
    </w:p>
    <w:p w:rsidR="00800AA1" w:rsidRPr="00C324BE" w:rsidRDefault="00800AA1" w:rsidP="00C324BE">
      <w:pPr>
        <w:pStyle w:val="Vnbnnidung0"/>
        <w:spacing w:after="0" w:line="240" w:lineRule="auto"/>
        <w:ind w:firstLine="0"/>
        <w:jc w:val="center"/>
        <w:rPr>
          <w:rFonts w:ascii="Arial" w:hAnsi="Arial" w:cs="Arial"/>
          <w:sz w:val="20"/>
          <w:szCs w:val="20"/>
        </w:rPr>
      </w:pPr>
    </w:p>
    <w:p w:rsidR="00B40AF6" w:rsidRPr="00C324BE" w:rsidRDefault="004971F2" w:rsidP="00C324BE">
      <w:pPr>
        <w:pStyle w:val="Vnbnnidung0"/>
        <w:tabs>
          <w:tab w:val="left" w:leader="dot" w:pos="6142"/>
        </w:tabs>
        <w:spacing w:after="120" w:line="240" w:lineRule="auto"/>
        <w:ind w:firstLine="720"/>
        <w:jc w:val="both"/>
        <w:rPr>
          <w:rFonts w:ascii="Arial" w:hAnsi="Arial" w:cs="Arial"/>
          <w:sz w:val="20"/>
          <w:szCs w:val="20"/>
        </w:rPr>
      </w:pPr>
      <w:r w:rsidRPr="00C324BE">
        <w:rPr>
          <w:rFonts w:ascii="Arial" w:hAnsi="Arial" w:cs="Arial"/>
          <w:sz w:val="20"/>
          <w:szCs w:val="20"/>
        </w:rPr>
        <w:t xml:space="preserve">Sau khi </w:t>
      </w:r>
      <w:r w:rsidR="0086291A" w:rsidRPr="00C324BE">
        <w:rPr>
          <w:rFonts w:ascii="Arial" w:hAnsi="Arial" w:cs="Arial"/>
          <w:sz w:val="20"/>
          <w:szCs w:val="20"/>
        </w:rPr>
        <w:t>kiểm soát</w:t>
      </w:r>
      <w:r w:rsidR="00800AA1" w:rsidRPr="00C324BE">
        <w:rPr>
          <w:rFonts w:ascii="Arial" w:hAnsi="Arial" w:cs="Arial"/>
          <w:sz w:val="20"/>
          <w:szCs w:val="20"/>
        </w:rPr>
        <w:t>, Kho bạc Nhà nước ........</w:t>
      </w:r>
      <w:r w:rsidRPr="00C324BE">
        <w:rPr>
          <w:rFonts w:ascii="Arial" w:hAnsi="Arial" w:cs="Arial"/>
          <w:sz w:val="20"/>
          <w:szCs w:val="20"/>
        </w:rPr>
        <w:t xml:space="preserve"> thông báo </w:t>
      </w:r>
      <w:r w:rsidR="00800AA1" w:rsidRPr="00C324BE">
        <w:rPr>
          <w:rFonts w:ascii="Arial" w:hAnsi="Arial" w:cs="Arial"/>
          <w:sz w:val="20"/>
          <w:szCs w:val="20"/>
          <w:lang w:val="en-US"/>
        </w:rPr>
        <w:t>kết quả kiểm soát</w:t>
      </w:r>
      <w:r w:rsidRPr="00C324BE">
        <w:rPr>
          <w:rFonts w:ascii="Arial" w:hAnsi="Arial" w:cs="Arial"/>
          <w:sz w:val="20"/>
          <w:szCs w:val="20"/>
        </w:rPr>
        <w:t xml:space="preserve"> chi như sau:</w:t>
      </w:r>
    </w:p>
    <w:p w:rsidR="00B40AF6" w:rsidRPr="00C324BE" w:rsidRDefault="00800AA1" w:rsidP="00C324BE">
      <w:pPr>
        <w:pStyle w:val="Vnbnnidung0"/>
        <w:tabs>
          <w:tab w:val="left" w:leader="dot" w:pos="3934"/>
          <w:tab w:val="left" w:leader="dot" w:pos="7501"/>
        </w:tabs>
        <w:spacing w:after="120" w:line="240" w:lineRule="auto"/>
        <w:ind w:firstLine="720"/>
        <w:jc w:val="both"/>
        <w:rPr>
          <w:rFonts w:ascii="Arial" w:hAnsi="Arial" w:cs="Arial"/>
          <w:sz w:val="20"/>
          <w:szCs w:val="20"/>
          <w:lang w:val="en-US"/>
        </w:rPr>
      </w:pPr>
      <w:r w:rsidRPr="00C324BE">
        <w:rPr>
          <w:rFonts w:ascii="Arial" w:hAnsi="Arial" w:cs="Arial"/>
          <w:sz w:val="20"/>
          <w:szCs w:val="20"/>
        </w:rPr>
        <w:t>Kho bạc Nhà nước ........ đ</w:t>
      </w:r>
      <w:r w:rsidRPr="00C324BE">
        <w:rPr>
          <w:rFonts w:ascii="Arial" w:hAnsi="Arial" w:cs="Arial"/>
          <w:sz w:val="20"/>
          <w:szCs w:val="20"/>
          <w:lang w:val="en-US"/>
        </w:rPr>
        <w:t>ã</w:t>
      </w:r>
      <w:r w:rsidRPr="00C324BE">
        <w:rPr>
          <w:rFonts w:ascii="Arial" w:hAnsi="Arial" w:cs="Arial"/>
          <w:sz w:val="20"/>
          <w:szCs w:val="20"/>
        </w:rPr>
        <w:t xml:space="preserve"> thanh toán số</w:t>
      </w:r>
      <w:r w:rsidR="004971F2" w:rsidRPr="00C324BE">
        <w:rPr>
          <w:rFonts w:ascii="Arial" w:hAnsi="Arial" w:cs="Arial"/>
          <w:sz w:val="20"/>
          <w:szCs w:val="20"/>
        </w:rPr>
        <w:t xml:space="preserve"> </w:t>
      </w:r>
      <w:r w:rsidR="006C4C83" w:rsidRPr="00C324BE">
        <w:rPr>
          <w:rFonts w:ascii="Arial" w:hAnsi="Arial" w:cs="Arial"/>
          <w:sz w:val="20"/>
          <w:szCs w:val="20"/>
        </w:rPr>
        <w:t>tiền</w:t>
      </w:r>
      <w:r w:rsidRPr="00C324BE">
        <w:rPr>
          <w:rFonts w:ascii="Arial" w:hAnsi="Arial" w:cs="Arial"/>
          <w:sz w:val="20"/>
          <w:szCs w:val="20"/>
        </w:rPr>
        <w:t>........(</w:t>
      </w:r>
      <w:r w:rsidRPr="00C324BE">
        <w:rPr>
          <w:rFonts w:ascii="Arial" w:hAnsi="Arial" w:cs="Arial"/>
          <w:sz w:val="20"/>
          <w:szCs w:val="20"/>
          <w:lang w:val="en-US"/>
        </w:rPr>
        <w:t>số tiền bằng chữ</w:t>
      </w:r>
      <w:r w:rsidR="004971F2" w:rsidRPr="00C324BE">
        <w:rPr>
          <w:rFonts w:ascii="Arial" w:hAnsi="Arial" w:cs="Arial"/>
          <w:sz w:val="20"/>
          <w:szCs w:val="20"/>
        </w:rPr>
        <w:t>) cho khoản</w:t>
      </w:r>
      <w:r w:rsidRPr="00C324BE">
        <w:rPr>
          <w:rFonts w:ascii="Arial" w:hAnsi="Arial" w:cs="Arial"/>
          <w:sz w:val="20"/>
          <w:szCs w:val="20"/>
        </w:rPr>
        <w:t xml:space="preserve"> chi ......lại chứng từ số...ngày</w:t>
      </w:r>
      <w:r w:rsidRPr="00C324BE">
        <w:rPr>
          <w:rFonts w:ascii="Arial" w:hAnsi="Arial" w:cs="Arial"/>
          <w:sz w:val="20"/>
          <w:szCs w:val="20"/>
          <w:lang w:val="en-US"/>
        </w:rPr>
        <w:t>……</w:t>
      </w:r>
      <w:r w:rsidRPr="00C324BE">
        <w:rPr>
          <w:rFonts w:ascii="Arial" w:hAnsi="Arial" w:cs="Arial"/>
          <w:sz w:val="20"/>
          <w:szCs w:val="20"/>
        </w:rPr>
        <w:t>tháng.........năm........</w:t>
      </w:r>
      <w:r w:rsidR="004971F2" w:rsidRPr="00C324BE">
        <w:rPr>
          <w:rFonts w:ascii="Arial" w:hAnsi="Arial" w:cs="Arial"/>
          <w:sz w:val="20"/>
          <w:szCs w:val="20"/>
        </w:rPr>
        <w:t>theo</w:t>
      </w:r>
      <w:r w:rsidRPr="00C324BE">
        <w:rPr>
          <w:rFonts w:ascii="Arial" w:hAnsi="Arial" w:cs="Arial"/>
          <w:sz w:val="20"/>
          <w:szCs w:val="20"/>
          <w:lang w:val="en-US"/>
        </w:rPr>
        <w:t xml:space="preserve"> </w:t>
      </w:r>
      <w:r w:rsidR="004971F2" w:rsidRPr="00C324BE">
        <w:rPr>
          <w:rFonts w:ascii="Arial" w:hAnsi="Arial" w:cs="Arial"/>
          <w:sz w:val="20"/>
          <w:szCs w:val="20"/>
        </w:rPr>
        <w:t xml:space="preserve">hình thức “thanh toán trước, </w:t>
      </w:r>
      <w:r w:rsidR="0086291A" w:rsidRPr="00C324BE">
        <w:rPr>
          <w:rFonts w:ascii="Arial" w:hAnsi="Arial" w:cs="Arial"/>
          <w:sz w:val="20"/>
          <w:szCs w:val="20"/>
        </w:rPr>
        <w:t>kiểm soát</w:t>
      </w:r>
      <w:r w:rsidR="004971F2" w:rsidRPr="00C324BE">
        <w:rPr>
          <w:rFonts w:ascii="Arial" w:hAnsi="Arial" w:cs="Arial"/>
          <w:sz w:val="20"/>
          <w:szCs w:val="20"/>
        </w:rPr>
        <w:t xml:space="preserve"> sau”. Sau khi </w:t>
      </w:r>
      <w:r w:rsidR="0086291A" w:rsidRPr="00C324BE">
        <w:rPr>
          <w:rFonts w:ascii="Arial" w:hAnsi="Arial" w:cs="Arial"/>
          <w:sz w:val="20"/>
          <w:szCs w:val="20"/>
        </w:rPr>
        <w:t>kiểm soát</w:t>
      </w:r>
      <w:r w:rsidRPr="00C324BE">
        <w:rPr>
          <w:rFonts w:ascii="Arial" w:hAnsi="Arial" w:cs="Arial"/>
          <w:sz w:val="20"/>
          <w:szCs w:val="20"/>
        </w:rPr>
        <w:t xml:space="preserve"> sau. Kho bạc Nhà nước</w:t>
      </w:r>
      <w:r w:rsidRPr="00C324BE">
        <w:rPr>
          <w:rFonts w:ascii="Arial" w:hAnsi="Arial" w:cs="Arial"/>
          <w:sz w:val="20"/>
          <w:szCs w:val="20"/>
          <w:lang w:val="en-US"/>
        </w:rPr>
        <w:t xml:space="preserve"> ……… </w:t>
      </w:r>
      <w:r w:rsidR="004971F2" w:rsidRPr="00C324BE">
        <w:rPr>
          <w:rFonts w:ascii="Arial" w:hAnsi="Arial" w:cs="Arial"/>
          <w:sz w:val="20"/>
          <w:szCs w:val="20"/>
        </w:rPr>
        <w:t>phát hi</w:t>
      </w:r>
      <w:r w:rsidRPr="00C324BE">
        <w:rPr>
          <w:rFonts w:ascii="Arial" w:hAnsi="Arial" w:cs="Arial"/>
          <w:sz w:val="20"/>
          <w:szCs w:val="20"/>
          <w:lang w:val="en-US"/>
        </w:rPr>
        <w:t>ệ</w:t>
      </w:r>
      <w:r w:rsidR="004971F2" w:rsidRPr="00C324BE">
        <w:rPr>
          <w:rFonts w:ascii="Arial" w:hAnsi="Arial" w:cs="Arial"/>
          <w:sz w:val="20"/>
          <w:szCs w:val="20"/>
        </w:rPr>
        <w:t>n khoản chi chưa đúng quy định. Kho bạc N</w:t>
      </w:r>
      <w:r w:rsidRPr="00C324BE">
        <w:rPr>
          <w:rFonts w:ascii="Arial" w:hAnsi="Arial" w:cs="Arial"/>
          <w:sz w:val="20"/>
          <w:szCs w:val="20"/>
        </w:rPr>
        <w:t>hà nước.....</w:t>
      </w:r>
      <w:r w:rsidRPr="00C324BE">
        <w:rPr>
          <w:rFonts w:ascii="Arial" w:hAnsi="Arial" w:cs="Arial"/>
          <w:sz w:val="20"/>
          <w:szCs w:val="20"/>
          <w:lang w:val="en-US"/>
        </w:rPr>
        <w:t xml:space="preserve">đề </w:t>
      </w:r>
      <w:r w:rsidR="004971F2" w:rsidRPr="00C324BE">
        <w:rPr>
          <w:rFonts w:ascii="Arial" w:hAnsi="Arial" w:cs="Arial"/>
          <w:sz w:val="20"/>
          <w:szCs w:val="20"/>
        </w:rPr>
        <w:t>nghị:</w:t>
      </w:r>
    </w:p>
    <w:p w:rsidR="00B40AF6" w:rsidRPr="00C324BE" w:rsidRDefault="00800AA1" w:rsidP="00C324BE">
      <w:pPr>
        <w:pStyle w:val="Vnbnnidung0"/>
        <w:tabs>
          <w:tab w:val="left" w:leader="dot" w:pos="8953"/>
        </w:tabs>
        <w:spacing w:after="120" w:line="240" w:lineRule="auto"/>
        <w:ind w:firstLine="720"/>
        <w:jc w:val="both"/>
        <w:rPr>
          <w:rFonts w:ascii="Arial" w:hAnsi="Arial" w:cs="Arial"/>
          <w:sz w:val="20"/>
          <w:szCs w:val="20"/>
        </w:rPr>
      </w:pPr>
      <w:r w:rsidRPr="00C324BE">
        <w:rPr>
          <w:rFonts w:ascii="Arial" w:hAnsi="Arial" w:cs="Arial"/>
          <w:sz w:val="20"/>
          <w:szCs w:val="20"/>
        </w:rPr>
        <w:t>□</w:t>
      </w:r>
      <w:r w:rsidRPr="00C324BE">
        <w:rPr>
          <w:rFonts w:ascii="Arial" w:hAnsi="Arial" w:cs="Arial"/>
          <w:sz w:val="20"/>
          <w:szCs w:val="20"/>
          <w:lang w:val="en-US"/>
        </w:rPr>
        <w:t xml:space="preserve"> </w:t>
      </w:r>
      <w:r w:rsidR="004971F2" w:rsidRPr="00C324BE">
        <w:rPr>
          <w:rFonts w:ascii="Arial" w:hAnsi="Arial" w:cs="Arial"/>
          <w:sz w:val="20"/>
          <w:szCs w:val="20"/>
        </w:rPr>
        <w:t>Gi</w:t>
      </w:r>
      <w:r w:rsidRPr="00C324BE">
        <w:rPr>
          <w:rFonts w:ascii="Arial" w:hAnsi="Arial" w:cs="Arial"/>
          <w:sz w:val="20"/>
          <w:szCs w:val="20"/>
          <w:lang w:val="en-US"/>
        </w:rPr>
        <w:t>ả</w:t>
      </w:r>
      <w:r w:rsidR="004971F2" w:rsidRPr="00C324BE">
        <w:rPr>
          <w:rFonts w:ascii="Arial" w:hAnsi="Arial" w:cs="Arial"/>
          <w:sz w:val="20"/>
          <w:szCs w:val="20"/>
        </w:rPr>
        <w:t>m trừ gi</w:t>
      </w:r>
      <w:r w:rsidRPr="00C324BE">
        <w:rPr>
          <w:rFonts w:ascii="Arial" w:hAnsi="Arial" w:cs="Arial"/>
          <w:sz w:val="20"/>
          <w:szCs w:val="20"/>
          <w:lang w:val="en-US"/>
        </w:rPr>
        <w:t>á</w:t>
      </w:r>
      <w:r w:rsidR="004971F2" w:rsidRPr="00C324BE">
        <w:rPr>
          <w:rFonts w:ascii="Arial" w:hAnsi="Arial" w:cs="Arial"/>
          <w:sz w:val="20"/>
          <w:szCs w:val="20"/>
        </w:rPr>
        <w:t xml:space="preserve"> trị thanh toán vào lần thanh toán li</w:t>
      </w:r>
      <w:r w:rsidRPr="00C324BE">
        <w:rPr>
          <w:rFonts w:ascii="Arial" w:hAnsi="Arial" w:cs="Arial"/>
          <w:sz w:val="20"/>
          <w:szCs w:val="20"/>
          <w:lang w:val="en-US"/>
        </w:rPr>
        <w:t>ề</w:t>
      </w:r>
      <w:r w:rsidRPr="00C324BE">
        <w:rPr>
          <w:rFonts w:ascii="Arial" w:hAnsi="Arial" w:cs="Arial"/>
          <w:sz w:val="20"/>
          <w:szCs w:val="20"/>
        </w:rPr>
        <w:t>n kề tiếp, số</w:t>
      </w:r>
      <w:r w:rsidR="004971F2" w:rsidRPr="00C324BE">
        <w:rPr>
          <w:rFonts w:ascii="Arial" w:hAnsi="Arial" w:cs="Arial"/>
          <w:sz w:val="20"/>
          <w:szCs w:val="20"/>
        </w:rPr>
        <w:t xml:space="preserve"> </w:t>
      </w:r>
      <w:r w:rsidRPr="00C324BE">
        <w:rPr>
          <w:rFonts w:ascii="Arial" w:hAnsi="Arial" w:cs="Arial"/>
          <w:sz w:val="20"/>
          <w:szCs w:val="20"/>
          <w:lang w:val="en-US"/>
        </w:rPr>
        <w:t>tiề</w:t>
      </w:r>
      <w:r w:rsidR="00C324BE">
        <w:rPr>
          <w:rFonts w:ascii="Arial" w:hAnsi="Arial" w:cs="Arial"/>
          <w:sz w:val="20"/>
          <w:szCs w:val="20"/>
        </w:rPr>
        <w:t>n: ..............</w:t>
      </w:r>
      <w:r w:rsidR="00C324BE">
        <w:rPr>
          <w:rFonts w:ascii="Arial" w:hAnsi="Arial" w:cs="Arial"/>
          <w:sz w:val="20"/>
          <w:szCs w:val="20"/>
          <w:lang w:val="en-US"/>
        </w:rPr>
        <w:t xml:space="preserve">..... </w:t>
      </w:r>
      <w:r w:rsidR="004971F2" w:rsidRPr="00C324BE">
        <w:rPr>
          <w:rFonts w:ascii="Arial" w:hAnsi="Arial" w:cs="Arial"/>
          <w:sz w:val="20"/>
          <w:szCs w:val="20"/>
        </w:rPr>
        <w:t>(</w:t>
      </w:r>
      <w:r w:rsidRPr="00C324BE">
        <w:rPr>
          <w:rFonts w:ascii="Arial" w:hAnsi="Arial" w:cs="Arial"/>
          <w:sz w:val="20"/>
          <w:szCs w:val="20"/>
          <w:lang w:val="en-US"/>
        </w:rPr>
        <w:t>số tiền bằng</w:t>
      </w:r>
      <w:r w:rsidRPr="00C324BE">
        <w:rPr>
          <w:rFonts w:ascii="Arial" w:hAnsi="Arial" w:cs="Arial"/>
          <w:sz w:val="20"/>
          <w:szCs w:val="20"/>
        </w:rPr>
        <w:t xml:space="preserve"> chữ ...........</w:t>
      </w:r>
      <w:r w:rsidR="004971F2" w:rsidRPr="00C324BE">
        <w:rPr>
          <w:rFonts w:ascii="Arial" w:hAnsi="Arial" w:cs="Arial"/>
          <w:sz w:val="20"/>
          <w:szCs w:val="20"/>
        </w:rPr>
        <w:t>).</w:t>
      </w:r>
    </w:p>
    <w:p w:rsidR="00B40AF6" w:rsidRPr="00C324BE" w:rsidRDefault="00800AA1" w:rsidP="00C324BE">
      <w:pPr>
        <w:pStyle w:val="Vnbnnidung0"/>
        <w:tabs>
          <w:tab w:val="left" w:leader="dot" w:pos="8953"/>
        </w:tabs>
        <w:spacing w:after="120" w:line="240" w:lineRule="auto"/>
        <w:ind w:firstLine="720"/>
        <w:jc w:val="both"/>
        <w:rPr>
          <w:rFonts w:ascii="Arial" w:hAnsi="Arial" w:cs="Arial"/>
          <w:sz w:val="20"/>
          <w:szCs w:val="20"/>
        </w:rPr>
      </w:pPr>
      <w:r w:rsidRPr="00C324BE">
        <w:rPr>
          <w:rFonts w:ascii="Arial" w:hAnsi="Arial" w:cs="Arial"/>
          <w:sz w:val="20"/>
          <w:szCs w:val="20"/>
        </w:rPr>
        <w:t>Lý do: ..........................................................</w:t>
      </w:r>
    </w:p>
    <w:p w:rsidR="00B40AF6" w:rsidRPr="00C324BE" w:rsidRDefault="00800AA1" w:rsidP="00C324BE">
      <w:pPr>
        <w:pStyle w:val="Vnbnnidung0"/>
        <w:tabs>
          <w:tab w:val="left" w:leader="dot" w:pos="4455"/>
          <w:tab w:val="left" w:leader="dot" w:pos="6949"/>
        </w:tabs>
        <w:spacing w:after="120" w:line="240" w:lineRule="auto"/>
        <w:ind w:firstLine="720"/>
        <w:jc w:val="both"/>
        <w:rPr>
          <w:rFonts w:ascii="Arial" w:hAnsi="Arial" w:cs="Arial"/>
          <w:sz w:val="20"/>
          <w:szCs w:val="20"/>
        </w:rPr>
      </w:pPr>
      <w:r w:rsidRPr="00C324BE">
        <w:rPr>
          <w:rFonts w:ascii="Arial" w:hAnsi="Arial" w:cs="Arial"/>
          <w:sz w:val="20"/>
          <w:szCs w:val="20"/>
        </w:rPr>
        <w:t>□</w:t>
      </w:r>
      <w:r w:rsidRPr="00C324BE">
        <w:rPr>
          <w:rFonts w:ascii="Arial" w:hAnsi="Arial" w:cs="Arial"/>
          <w:sz w:val="20"/>
          <w:szCs w:val="20"/>
          <w:lang w:val="en-US"/>
        </w:rPr>
        <w:t xml:space="preserve"> Thu hồi nộp NSNN số tiền</w:t>
      </w:r>
      <w:r w:rsidRPr="00C324BE">
        <w:rPr>
          <w:rFonts w:ascii="Arial" w:hAnsi="Arial" w:cs="Arial"/>
          <w:sz w:val="20"/>
          <w:szCs w:val="20"/>
        </w:rPr>
        <w:t>: ................(số tiền b</w:t>
      </w:r>
      <w:r w:rsidRPr="00C324BE">
        <w:rPr>
          <w:rFonts w:ascii="Arial" w:hAnsi="Arial" w:cs="Arial"/>
          <w:sz w:val="20"/>
          <w:szCs w:val="20"/>
          <w:lang w:val="en-US"/>
        </w:rPr>
        <w:t>ằ</w:t>
      </w:r>
      <w:r w:rsidRPr="00C324BE">
        <w:rPr>
          <w:rFonts w:ascii="Arial" w:hAnsi="Arial" w:cs="Arial"/>
          <w:sz w:val="20"/>
          <w:szCs w:val="20"/>
        </w:rPr>
        <w:t>ng chữ ................</w:t>
      </w:r>
      <w:r w:rsidR="004971F2" w:rsidRPr="00C324BE">
        <w:rPr>
          <w:rFonts w:ascii="Arial" w:hAnsi="Arial" w:cs="Arial"/>
          <w:sz w:val="20"/>
          <w:szCs w:val="20"/>
        </w:rPr>
        <w:t>).</w:t>
      </w:r>
    </w:p>
    <w:p w:rsidR="00B40AF6" w:rsidRPr="00C324BE" w:rsidRDefault="00800AA1" w:rsidP="00C324BE">
      <w:pPr>
        <w:pStyle w:val="Vnbnnidung0"/>
        <w:tabs>
          <w:tab w:val="left" w:leader="dot" w:pos="8953"/>
        </w:tabs>
        <w:spacing w:after="120" w:line="240" w:lineRule="auto"/>
        <w:ind w:firstLine="720"/>
        <w:jc w:val="both"/>
        <w:rPr>
          <w:rFonts w:ascii="Arial" w:hAnsi="Arial" w:cs="Arial"/>
          <w:sz w:val="20"/>
          <w:szCs w:val="20"/>
        </w:rPr>
      </w:pPr>
      <w:r w:rsidRPr="00C324BE">
        <w:rPr>
          <w:rFonts w:ascii="Arial" w:hAnsi="Arial" w:cs="Arial"/>
          <w:sz w:val="20"/>
          <w:szCs w:val="20"/>
        </w:rPr>
        <w:t>Lý do: ....................................................................</w:t>
      </w:r>
    </w:p>
    <w:p w:rsidR="00B40AF6" w:rsidRPr="00C324BE" w:rsidRDefault="00800AA1" w:rsidP="00C324BE">
      <w:pPr>
        <w:pStyle w:val="Vnbnnidung0"/>
        <w:tabs>
          <w:tab w:val="left" w:leader="dot" w:pos="6142"/>
        </w:tabs>
        <w:spacing w:after="0" w:line="240" w:lineRule="auto"/>
        <w:ind w:firstLine="720"/>
        <w:jc w:val="both"/>
        <w:rPr>
          <w:rFonts w:ascii="Arial" w:hAnsi="Arial" w:cs="Arial"/>
          <w:sz w:val="20"/>
          <w:szCs w:val="20"/>
        </w:rPr>
      </w:pPr>
      <w:r w:rsidRPr="00C324BE">
        <w:rPr>
          <w:rFonts w:ascii="Arial" w:hAnsi="Arial" w:cs="Arial"/>
          <w:sz w:val="20"/>
          <w:szCs w:val="20"/>
        </w:rPr>
        <w:t xml:space="preserve">Kho bạc Nhà nước  ....................... </w:t>
      </w:r>
      <w:r w:rsidR="004971F2" w:rsidRPr="00C324BE">
        <w:rPr>
          <w:rFonts w:ascii="Arial" w:hAnsi="Arial" w:cs="Arial"/>
          <w:sz w:val="20"/>
          <w:szCs w:val="20"/>
        </w:rPr>
        <w:t xml:space="preserve">xin thông báo cho </w:t>
      </w:r>
      <w:r w:rsidR="006C4C83" w:rsidRPr="00C324BE">
        <w:rPr>
          <w:rFonts w:ascii="Arial" w:hAnsi="Arial" w:cs="Arial"/>
          <w:sz w:val="20"/>
          <w:szCs w:val="20"/>
        </w:rPr>
        <w:t>đơn vị</w:t>
      </w:r>
      <w:r w:rsidRPr="00C324BE">
        <w:rPr>
          <w:rFonts w:ascii="Arial" w:hAnsi="Arial" w:cs="Arial"/>
          <w:sz w:val="20"/>
          <w:szCs w:val="20"/>
          <w:lang w:val="en-US"/>
        </w:rPr>
        <w:t xml:space="preserve"> biết để</w:t>
      </w:r>
      <w:r w:rsidR="004971F2" w:rsidRPr="00C324BE">
        <w:rPr>
          <w:rFonts w:ascii="Arial" w:hAnsi="Arial" w:cs="Arial"/>
          <w:sz w:val="20"/>
          <w:szCs w:val="20"/>
        </w:rPr>
        <w:t xml:space="preserve"> có biện pháp x</w:t>
      </w:r>
      <w:r w:rsidRPr="00C324BE">
        <w:rPr>
          <w:rFonts w:ascii="Arial" w:hAnsi="Arial" w:cs="Arial"/>
          <w:sz w:val="20"/>
          <w:szCs w:val="20"/>
          <w:lang w:val="en-US"/>
        </w:rPr>
        <w:t>ử</w:t>
      </w:r>
      <w:r w:rsidR="004971F2" w:rsidRPr="00C324BE">
        <w:rPr>
          <w:rFonts w:ascii="Arial" w:hAnsi="Arial" w:cs="Arial"/>
          <w:sz w:val="20"/>
          <w:szCs w:val="20"/>
        </w:rPr>
        <w:t xml:space="preserve"> lý./.</w:t>
      </w:r>
    </w:p>
    <w:p w:rsidR="00800AA1" w:rsidRPr="00C324BE" w:rsidRDefault="00800AA1" w:rsidP="00C324BE">
      <w:pPr>
        <w:pStyle w:val="Vnbnnidung0"/>
        <w:tabs>
          <w:tab w:val="left" w:leader="dot" w:pos="6142"/>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800AA1" w:rsidRPr="00C324BE" w:rsidTr="00953362">
        <w:trPr>
          <w:tblCellSpacing w:w="0" w:type="dxa"/>
        </w:trPr>
        <w:tc>
          <w:tcPr>
            <w:tcW w:w="2500" w:type="pct"/>
            <w:shd w:val="clear" w:color="auto" w:fill="FFFFFF"/>
            <w:tcMar>
              <w:top w:w="0" w:type="dxa"/>
              <w:left w:w="108" w:type="dxa"/>
              <w:bottom w:w="0" w:type="dxa"/>
              <w:right w:w="108" w:type="dxa"/>
            </w:tcMar>
            <w:hideMark/>
          </w:tcPr>
          <w:p w:rsidR="00800AA1" w:rsidRPr="00C324BE" w:rsidRDefault="00800AA1" w:rsidP="00C324BE">
            <w:pPr>
              <w:rPr>
                <w:rFonts w:ascii="Arial" w:hAnsi="Arial" w:cs="Arial"/>
                <w:sz w:val="20"/>
                <w:szCs w:val="20"/>
                <w:lang w:val="en-US"/>
              </w:rPr>
            </w:pPr>
            <w:r w:rsidRPr="00C324BE">
              <w:rPr>
                <w:rFonts w:ascii="Arial" w:hAnsi="Arial" w:cs="Arial"/>
                <w:b/>
                <w:bCs/>
                <w:i/>
                <w:iCs/>
                <w:sz w:val="20"/>
                <w:szCs w:val="20"/>
              </w:rPr>
              <w:t>Nơi nhận:</w:t>
            </w:r>
            <w:r w:rsidRPr="00C324BE">
              <w:rPr>
                <w:rFonts w:ascii="Arial" w:hAnsi="Arial" w:cs="Arial"/>
                <w:b/>
                <w:bCs/>
                <w:i/>
                <w:iCs/>
                <w:sz w:val="20"/>
                <w:szCs w:val="20"/>
              </w:rPr>
              <w:br/>
            </w:r>
            <w:r w:rsidRPr="00C324BE">
              <w:rPr>
                <w:rFonts w:ascii="Arial" w:hAnsi="Arial" w:cs="Arial"/>
                <w:sz w:val="20"/>
                <w:szCs w:val="20"/>
                <w:lang w:val="en-US"/>
              </w:rPr>
              <w:t>- Đơn vị …;</w:t>
            </w:r>
          </w:p>
          <w:p w:rsidR="00800AA1" w:rsidRPr="00C324BE" w:rsidRDefault="00800AA1" w:rsidP="00C324BE">
            <w:pPr>
              <w:rPr>
                <w:rFonts w:ascii="Arial" w:hAnsi="Arial" w:cs="Arial"/>
                <w:sz w:val="20"/>
                <w:szCs w:val="20"/>
                <w:lang w:val="en-US"/>
              </w:rPr>
            </w:pPr>
            <w:r w:rsidRPr="00C324BE">
              <w:rPr>
                <w:rFonts w:ascii="Arial" w:hAnsi="Arial" w:cs="Arial"/>
                <w:sz w:val="20"/>
                <w:szCs w:val="20"/>
                <w:lang w:val="en-US"/>
              </w:rPr>
              <w:t>- Lưu: VT, viết tắt đơn vị soạn thảo (… bản).</w:t>
            </w:r>
          </w:p>
        </w:tc>
        <w:tc>
          <w:tcPr>
            <w:tcW w:w="2500" w:type="pct"/>
            <w:shd w:val="clear" w:color="auto" w:fill="FFFFFF"/>
            <w:tcMar>
              <w:top w:w="0" w:type="dxa"/>
              <w:left w:w="108" w:type="dxa"/>
              <w:bottom w:w="0" w:type="dxa"/>
              <w:right w:w="108" w:type="dxa"/>
            </w:tcMar>
            <w:hideMark/>
          </w:tcPr>
          <w:p w:rsidR="00800AA1" w:rsidRPr="00C324BE" w:rsidRDefault="00800AA1" w:rsidP="00C324BE">
            <w:pPr>
              <w:jc w:val="center"/>
              <w:rPr>
                <w:rFonts w:ascii="Arial" w:hAnsi="Arial" w:cs="Arial"/>
                <w:b/>
                <w:sz w:val="20"/>
                <w:szCs w:val="20"/>
                <w:lang w:val="en-US"/>
              </w:rPr>
            </w:pPr>
            <w:r w:rsidRPr="00C324BE">
              <w:rPr>
                <w:rFonts w:ascii="Arial" w:hAnsi="Arial" w:cs="Arial"/>
                <w:b/>
                <w:sz w:val="20"/>
                <w:szCs w:val="20"/>
                <w:lang w:val="en-US"/>
              </w:rPr>
              <w:t>GIÁM ĐỐC</w:t>
            </w:r>
          </w:p>
          <w:p w:rsidR="00800AA1" w:rsidRPr="00C324BE" w:rsidRDefault="00800AA1" w:rsidP="00C324BE">
            <w:pPr>
              <w:jc w:val="center"/>
              <w:rPr>
                <w:rFonts w:ascii="Arial" w:hAnsi="Arial" w:cs="Arial"/>
                <w:i/>
                <w:sz w:val="20"/>
                <w:szCs w:val="20"/>
                <w:lang w:val="en-US"/>
              </w:rPr>
            </w:pPr>
            <w:r w:rsidRPr="00C324BE">
              <w:rPr>
                <w:rFonts w:ascii="Arial" w:hAnsi="Arial" w:cs="Arial"/>
                <w:i/>
                <w:sz w:val="20"/>
                <w:szCs w:val="20"/>
                <w:lang w:val="en-US"/>
              </w:rPr>
              <w:t>(Ký, ghi rõ họ tên, đóng dấu)</w:t>
            </w:r>
          </w:p>
        </w:tc>
      </w:tr>
    </w:tbl>
    <w:p w:rsidR="00B40AF6" w:rsidRPr="00C324BE" w:rsidRDefault="00B40AF6" w:rsidP="00C324BE">
      <w:pPr>
        <w:spacing w:after="120"/>
        <w:ind w:firstLine="720"/>
        <w:jc w:val="both"/>
        <w:rPr>
          <w:rFonts w:ascii="Arial" w:hAnsi="Arial" w:cs="Arial"/>
          <w:sz w:val="20"/>
          <w:szCs w:val="20"/>
        </w:rPr>
      </w:pPr>
    </w:p>
    <w:p w:rsidR="00800AA1" w:rsidRPr="00C324BE" w:rsidRDefault="00800AA1" w:rsidP="00C324BE">
      <w:pPr>
        <w:pStyle w:val="Vnbnnidung0"/>
        <w:spacing w:after="120" w:line="240" w:lineRule="auto"/>
        <w:ind w:firstLine="720"/>
        <w:jc w:val="both"/>
        <w:rPr>
          <w:rFonts w:ascii="Arial" w:hAnsi="Arial" w:cs="Arial"/>
          <w:b/>
          <w:bCs/>
          <w:sz w:val="20"/>
          <w:szCs w:val="20"/>
        </w:rPr>
        <w:sectPr w:rsidR="00800AA1" w:rsidRPr="00C324BE" w:rsidSect="006C4C83">
          <w:headerReference w:type="default" r:id="rId7"/>
          <w:headerReference w:type="first" r:id="rId8"/>
          <w:pgSz w:w="11900" w:h="16840"/>
          <w:pgMar w:top="1440" w:right="1440" w:bottom="1440" w:left="1440" w:header="0" w:footer="3" w:gutter="0"/>
          <w:cols w:space="720"/>
          <w:noEndnote/>
          <w:docGrid w:linePitch="360"/>
        </w:sectPr>
      </w:pPr>
    </w:p>
    <w:p w:rsidR="00B40AF6" w:rsidRPr="00C324BE" w:rsidRDefault="00800AA1" w:rsidP="00C324BE">
      <w:pPr>
        <w:pStyle w:val="Vnbnnidung0"/>
        <w:spacing w:after="0" w:line="240" w:lineRule="auto"/>
        <w:ind w:firstLine="0"/>
        <w:jc w:val="right"/>
        <w:rPr>
          <w:rFonts w:ascii="Arial" w:hAnsi="Arial" w:cs="Arial"/>
          <w:sz w:val="20"/>
          <w:szCs w:val="20"/>
          <w:lang w:val="en-US"/>
        </w:rPr>
        <w:sectPr w:rsidR="00B40AF6" w:rsidRPr="00C324BE" w:rsidSect="006C4C83">
          <w:pgSz w:w="11900" w:h="16840"/>
          <w:pgMar w:top="1440" w:right="1440" w:bottom="1440" w:left="1440" w:header="0" w:footer="3" w:gutter="0"/>
          <w:cols w:space="720"/>
          <w:noEndnote/>
          <w:docGrid w:linePitch="360"/>
        </w:sectPr>
      </w:pPr>
      <w:r w:rsidRPr="00C324BE">
        <w:rPr>
          <w:rFonts w:ascii="Arial" w:hAnsi="Arial" w:cs="Arial"/>
          <w:b/>
          <w:bCs/>
          <w:sz w:val="20"/>
          <w:szCs w:val="20"/>
          <w:lang w:val="en-US"/>
        </w:rPr>
        <w:lastRenderedPageBreak/>
        <w:t xml:space="preserve">Mẫu số </w:t>
      </w:r>
      <w:r w:rsidRPr="00C324BE">
        <w:rPr>
          <w:rFonts w:ascii="Arial" w:hAnsi="Arial" w:cs="Arial"/>
          <w:b/>
          <w:sz w:val="20"/>
          <w:szCs w:val="20"/>
          <w:lang w:val="en-US"/>
        </w:rPr>
        <w:t>02</w:t>
      </w:r>
    </w:p>
    <w:tbl>
      <w:tblPr>
        <w:tblW w:w="5000" w:type="pct"/>
        <w:tblCellMar>
          <w:left w:w="0" w:type="dxa"/>
          <w:right w:w="0" w:type="dxa"/>
        </w:tblCellMar>
        <w:tblLook w:val="04A0" w:firstRow="1" w:lastRow="0" w:firstColumn="1" w:lastColumn="0" w:noHBand="0" w:noVBand="1"/>
      </w:tblPr>
      <w:tblGrid>
        <w:gridCol w:w="3247"/>
        <w:gridCol w:w="5773"/>
      </w:tblGrid>
      <w:tr w:rsidR="00800AA1" w:rsidRPr="00C324BE" w:rsidTr="00953362">
        <w:trPr>
          <w:trHeight w:val="920"/>
        </w:trPr>
        <w:tc>
          <w:tcPr>
            <w:tcW w:w="1800" w:type="pct"/>
            <w:tcMar>
              <w:top w:w="0" w:type="dxa"/>
              <w:left w:w="108" w:type="dxa"/>
              <w:bottom w:w="0" w:type="dxa"/>
              <w:right w:w="108" w:type="dxa"/>
            </w:tcMar>
          </w:tcPr>
          <w:p w:rsidR="00800AA1" w:rsidRPr="00C324BE" w:rsidRDefault="00800AA1" w:rsidP="00C324BE">
            <w:pPr>
              <w:jc w:val="center"/>
              <w:rPr>
                <w:rFonts w:ascii="Arial" w:hAnsi="Arial" w:cs="Arial"/>
                <w:bCs/>
                <w:sz w:val="20"/>
                <w:szCs w:val="20"/>
                <w:lang w:val="en-US"/>
              </w:rPr>
            </w:pPr>
            <w:r w:rsidRPr="00C324BE">
              <w:rPr>
                <w:rFonts w:ascii="Arial" w:hAnsi="Arial" w:cs="Arial"/>
                <w:bCs/>
                <w:sz w:val="20"/>
                <w:szCs w:val="20"/>
                <w:lang w:val="en-US"/>
              </w:rPr>
              <w:lastRenderedPageBreak/>
              <w:t>KHO BẠC NHÀ NƯỚC</w:t>
            </w:r>
          </w:p>
          <w:p w:rsidR="00800AA1" w:rsidRPr="00C324BE" w:rsidRDefault="00800AA1" w:rsidP="00C324BE">
            <w:pPr>
              <w:jc w:val="center"/>
              <w:rPr>
                <w:rFonts w:ascii="Arial" w:hAnsi="Arial" w:cs="Arial"/>
                <w:sz w:val="20"/>
                <w:szCs w:val="20"/>
              </w:rPr>
            </w:pPr>
            <w:r w:rsidRPr="00C324BE">
              <w:rPr>
                <w:rFonts w:ascii="Arial" w:hAnsi="Arial" w:cs="Arial"/>
                <w:b/>
                <w:bCs/>
                <w:sz w:val="20"/>
                <w:szCs w:val="20"/>
                <w:lang w:val="en-US"/>
              </w:rPr>
              <w:t>KHO BẠC NHÀ NƯỚC ….</w:t>
            </w:r>
            <w:r w:rsidRPr="00C324BE">
              <w:rPr>
                <w:rFonts w:ascii="Arial" w:hAnsi="Arial" w:cs="Arial"/>
                <w:b/>
                <w:bCs/>
                <w:sz w:val="20"/>
                <w:szCs w:val="20"/>
              </w:rPr>
              <w:br/>
            </w:r>
            <w:r w:rsidRPr="00C324BE">
              <w:rPr>
                <w:rFonts w:ascii="Arial" w:hAnsi="Arial" w:cs="Arial"/>
                <w:bCs/>
                <w:sz w:val="20"/>
                <w:szCs w:val="20"/>
                <w:vertAlign w:val="superscript"/>
              </w:rPr>
              <w:t>__________</w:t>
            </w:r>
          </w:p>
          <w:p w:rsidR="00800AA1" w:rsidRPr="00C324BE" w:rsidRDefault="00800AA1" w:rsidP="00C324BE">
            <w:pPr>
              <w:jc w:val="center"/>
              <w:rPr>
                <w:rFonts w:ascii="Arial" w:hAnsi="Arial" w:cs="Arial"/>
                <w:sz w:val="20"/>
                <w:szCs w:val="20"/>
                <w:lang w:val="en-US"/>
              </w:rPr>
            </w:pPr>
            <w:r w:rsidRPr="00C324BE">
              <w:rPr>
                <w:rFonts w:ascii="Arial" w:hAnsi="Arial" w:cs="Arial"/>
                <w:sz w:val="20"/>
                <w:szCs w:val="20"/>
              </w:rPr>
              <w:t xml:space="preserve">Số: </w:t>
            </w:r>
            <w:r w:rsidRPr="00C324BE">
              <w:rPr>
                <w:rFonts w:ascii="Arial" w:hAnsi="Arial" w:cs="Arial"/>
                <w:sz w:val="20"/>
                <w:szCs w:val="20"/>
                <w:lang w:val="en-US"/>
              </w:rPr>
              <w:t xml:space="preserve">    /TB-KB…</w:t>
            </w:r>
          </w:p>
        </w:tc>
        <w:tc>
          <w:tcPr>
            <w:tcW w:w="3200" w:type="pct"/>
            <w:tcMar>
              <w:top w:w="0" w:type="dxa"/>
              <w:left w:w="108" w:type="dxa"/>
              <w:bottom w:w="0" w:type="dxa"/>
              <w:right w:w="108" w:type="dxa"/>
            </w:tcMar>
          </w:tcPr>
          <w:p w:rsidR="00800AA1" w:rsidRPr="00C324BE" w:rsidRDefault="00800AA1" w:rsidP="00C324BE">
            <w:pPr>
              <w:jc w:val="center"/>
              <w:rPr>
                <w:rFonts w:ascii="Arial" w:hAnsi="Arial" w:cs="Arial"/>
                <w:sz w:val="20"/>
                <w:szCs w:val="20"/>
                <w:vertAlign w:val="superscript"/>
              </w:rPr>
            </w:pPr>
            <w:r w:rsidRPr="00C324BE">
              <w:rPr>
                <w:rFonts w:ascii="Arial" w:hAnsi="Arial" w:cs="Arial"/>
                <w:b/>
                <w:bCs/>
                <w:sz w:val="20"/>
                <w:szCs w:val="20"/>
              </w:rPr>
              <w:t>CỘNG HÒA XÃ HỘI CHỦ NGHĨA VIỆT NAM</w:t>
            </w:r>
            <w:r w:rsidRPr="00C324BE">
              <w:rPr>
                <w:rFonts w:ascii="Arial" w:hAnsi="Arial" w:cs="Arial"/>
                <w:b/>
                <w:bCs/>
                <w:sz w:val="20"/>
                <w:szCs w:val="20"/>
              </w:rPr>
              <w:br/>
              <w:t xml:space="preserve">Độc lập - Tự do - Hạnh phúc </w:t>
            </w:r>
            <w:r w:rsidRPr="00C324BE">
              <w:rPr>
                <w:rFonts w:ascii="Arial" w:hAnsi="Arial" w:cs="Arial"/>
                <w:b/>
                <w:bCs/>
                <w:sz w:val="20"/>
                <w:szCs w:val="20"/>
              </w:rPr>
              <w:br/>
            </w:r>
            <w:r w:rsidRPr="00C324BE">
              <w:rPr>
                <w:rFonts w:ascii="Arial" w:hAnsi="Arial" w:cs="Arial"/>
                <w:bCs/>
                <w:sz w:val="20"/>
                <w:szCs w:val="20"/>
                <w:vertAlign w:val="superscript"/>
              </w:rPr>
              <w:t>______________________</w:t>
            </w:r>
          </w:p>
          <w:p w:rsidR="00800AA1" w:rsidRPr="00C324BE" w:rsidRDefault="00800AA1" w:rsidP="00C324BE">
            <w:pPr>
              <w:jc w:val="center"/>
              <w:rPr>
                <w:rFonts w:ascii="Arial" w:hAnsi="Arial" w:cs="Arial"/>
                <w:i/>
                <w:sz w:val="20"/>
                <w:szCs w:val="20"/>
                <w:lang w:val="en-US"/>
              </w:rPr>
            </w:pPr>
            <w:r w:rsidRPr="00C324BE">
              <w:rPr>
                <w:rFonts w:ascii="Arial" w:hAnsi="Arial" w:cs="Arial"/>
                <w:i/>
                <w:sz w:val="20"/>
                <w:szCs w:val="20"/>
                <w:lang w:val="en-US"/>
              </w:rPr>
              <w:t>……., ngày….tháng….năm…</w:t>
            </w:r>
          </w:p>
        </w:tc>
      </w:tr>
    </w:tbl>
    <w:p w:rsidR="00B40AF6" w:rsidRPr="00C324BE" w:rsidRDefault="00B40AF6" w:rsidP="00C324BE">
      <w:pPr>
        <w:jc w:val="center"/>
        <w:rPr>
          <w:rFonts w:ascii="Arial" w:hAnsi="Arial" w:cs="Arial"/>
          <w:sz w:val="20"/>
          <w:szCs w:val="20"/>
        </w:rPr>
      </w:pPr>
    </w:p>
    <w:p w:rsidR="00B40AF6" w:rsidRPr="00C324BE" w:rsidRDefault="00B40AF6" w:rsidP="00C324BE">
      <w:pPr>
        <w:jc w:val="center"/>
        <w:rPr>
          <w:rFonts w:ascii="Arial" w:hAnsi="Arial" w:cs="Arial"/>
          <w:sz w:val="20"/>
          <w:szCs w:val="20"/>
        </w:rPr>
      </w:pPr>
    </w:p>
    <w:p w:rsidR="00B40AF6" w:rsidRPr="00C324BE" w:rsidRDefault="00B40AF6" w:rsidP="00C324BE">
      <w:pPr>
        <w:jc w:val="center"/>
        <w:rPr>
          <w:rFonts w:ascii="Arial" w:hAnsi="Arial" w:cs="Arial"/>
          <w:sz w:val="20"/>
          <w:szCs w:val="20"/>
        </w:rPr>
        <w:sectPr w:rsidR="00B40AF6" w:rsidRPr="00C324BE" w:rsidSect="006C4C83">
          <w:type w:val="continuous"/>
          <w:pgSz w:w="11900" w:h="16840"/>
          <w:pgMar w:top="1440" w:right="1440" w:bottom="1440" w:left="1440" w:header="0" w:footer="3" w:gutter="0"/>
          <w:cols w:space="720"/>
          <w:noEndnote/>
          <w:docGrid w:linePitch="360"/>
        </w:sectPr>
      </w:pPr>
    </w:p>
    <w:p w:rsidR="00B40AF6" w:rsidRPr="00C324BE" w:rsidRDefault="00800AA1" w:rsidP="00C324BE">
      <w:pPr>
        <w:pStyle w:val="Vnbnnidung0"/>
        <w:spacing w:after="0" w:line="240" w:lineRule="auto"/>
        <w:ind w:firstLine="0"/>
        <w:jc w:val="center"/>
        <w:rPr>
          <w:rFonts w:ascii="Arial" w:hAnsi="Arial" w:cs="Arial"/>
          <w:b/>
          <w:bCs/>
          <w:sz w:val="20"/>
          <w:szCs w:val="20"/>
        </w:rPr>
      </w:pPr>
      <w:r w:rsidRPr="00C324BE">
        <w:rPr>
          <w:rFonts w:ascii="Arial" w:hAnsi="Arial" w:cs="Arial"/>
          <w:b/>
          <w:bCs/>
          <w:sz w:val="20"/>
          <w:szCs w:val="20"/>
        </w:rPr>
        <w:lastRenderedPageBreak/>
        <w:t>THÔNG BÁO</w:t>
      </w:r>
      <w:r w:rsidRPr="00C324BE">
        <w:rPr>
          <w:rFonts w:ascii="Arial" w:hAnsi="Arial" w:cs="Arial"/>
          <w:b/>
          <w:bCs/>
          <w:sz w:val="20"/>
          <w:szCs w:val="20"/>
        </w:rPr>
        <w:br/>
        <w:t>V</w:t>
      </w:r>
      <w:r w:rsidR="004971F2" w:rsidRPr="00C324BE">
        <w:rPr>
          <w:rFonts w:ascii="Arial" w:hAnsi="Arial" w:cs="Arial"/>
          <w:b/>
          <w:bCs/>
          <w:sz w:val="20"/>
          <w:szCs w:val="20"/>
        </w:rPr>
        <w:t>ề việc từ chối thanh toán</w:t>
      </w:r>
    </w:p>
    <w:p w:rsidR="00800AA1" w:rsidRPr="00C324BE" w:rsidRDefault="00800AA1" w:rsidP="00C324BE">
      <w:pPr>
        <w:pStyle w:val="Vnbnnidung0"/>
        <w:spacing w:after="0" w:line="240" w:lineRule="auto"/>
        <w:ind w:firstLine="0"/>
        <w:jc w:val="center"/>
        <w:rPr>
          <w:rFonts w:ascii="Arial" w:hAnsi="Arial" w:cs="Arial"/>
          <w:b/>
          <w:bCs/>
          <w:sz w:val="20"/>
          <w:szCs w:val="20"/>
          <w:vertAlign w:val="superscript"/>
          <w:lang w:val="en-US"/>
        </w:rPr>
      </w:pPr>
      <w:r w:rsidRPr="00C324BE">
        <w:rPr>
          <w:rFonts w:ascii="Arial" w:hAnsi="Arial" w:cs="Arial"/>
          <w:b/>
          <w:bCs/>
          <w:sz w:val="20"/>
          <w:szCs w:val="20"/>
          <w:vertAlign w:val="superscript"/>
          <w:lang w:val="en-US"/>
        </w:rPr>
        <w:t>______________</w:t>
      </w:r>
    </w:p>
    <w:p w:rsidR="00800AA1" w:rsidRPr="00C324BE" w:rsidRDefault="00800AA1" w:rsidP="00C324BE">
      <w:pPr>
        <w:pStyle w:val="Vnbnnidung0"/>
        <w:spacing w:after="0" w:line="240" w:lineRule="auto"/>
        <w:ind w:firstLine="0"/>
        <w:jc w:val="center"/>
        <w:rPr>
          <w:rFonts w:ascii="Arial" w:hAnsi="Arial" w:cs="Arial"/>
          <w:sz w:val="20"/>
          <w:szCs w:val="20"/>
        </w:rPr>
      </w:pPr>
    </w:p>
    <w:p w:rsidR="00800AA1" w:rsidRPr="00C324BE" w:rsidRDefault="00800AA1" w:rsidP="00C324BE">
      <w:pPr>
        <w:pStyle w:val="Vnbnnidung0"/>
        <w:tabs>
          <w:tab w:val="left" w:leader="dot" w:pos="6142"/>
        </w:tabs>
        <w:spacing w:after="120" w:line="240" w:lineRule="auto"/>
        <w:ind w:firstLine="720"/>
        <w:jc w:val="both"/>
        <w:rPr>
          <w:rFonts w:ascii="Arial" w:hAnsi="Arial" w:cs="Arial"/>
          <w:sz w:val="20"/>
          <w:szCs w:val="20"/>
        </w:rPr>
      </w:pPr>
      <w:r w:rsidRPr="00C324BE">
        <w:rPr>
          <w:rFonts w:ascii="Arial" w:hAnsi="Arial" w:cs="Arial"/>
          <w:sz w:val="20"/>
          <w:szCs w:val="20"/>
        </w:rPr>
        <w:t xml:space="preserve">Sau khi kiểm soát, Kho bạc Nhà nước ........ thông báo </w:t>
      </w:r>
      <w:r w:rsidRPr="00C324BE">
        <w:rPr>
          <w:rFonts w:ascii="Arial" w:hAnsi="Arial" w:cs="Arial"/>
          <w:sz w:val="20"/>
          <w:szCs w:val="20"/>
          <w:lang w:val="en-US"/>
        </w:rPr>
        <w:t>kết quả kiểm soát</w:t>
      </w:r>
      <w:r w:rsidRPr="00C324BE">
        <w:rPr>
          <w:rFonts w:ascii="Arial" w:hAnsi="Arial" w:cs="Arial"/>
          <w:sz w:val="20"/>
          <w:szCs w:val="20"/>
        </w:rPr>
        <w:t xml:space="preserve"> chi như sau:</w:t>
      </w:r>
    </w:p>
    <w:p w:rsidR="00B40AF6" w:rsidRPr="00C324BE" w:rsidRDefault="004971F2" w:rsidP="00C324BE">
      <w:pPr>
        <w:pStyle w:val="Vnbnnidung0"/>
        <w:tabs>
          <w:tab w:val="right" w:leader="dot" w:pos="7952"/>
          <w:tab w:val="left" w:pos="8159"/>
        </w:tabs>
        <w:spacing w:after="120" w:line="240" w:lineRule="auto"/>
        <w:ind w:firstLine="720"/>
        <w:jc w:val="both"/>
        <w:rPr>
          <w:rFonts w:ascii="Arial" w:hAnsi="Arial" w:cs="Arial"/>
          <w:sz w:val="20"/>
          <w:szCs w:val="20"/>
        </w:rPr>
      </w:pPr>
      <w:r w:rsidRPr="00C324BE">
        <w:rPr>
          <w:rFonts w:ascii="Arial" w:hAnsi="Arial" w:cs="Arial"/>
          <w:sz w:val="20"/>
          <w:szCs w:val="20"/>
        </w:rPr>
        <w:t>Kho bạc Nhà nước từ chối khoản</w:t>
      </w:r>
      <w:r w:rsidR="00800AA1" w:rsidRPr="00C324BE">
        <w:rPr>
          <w:rFonts w:ascii="Arial" w:hAnsi="Arial" w:cs="Arial"/>
          <w:sz w:val="20"/>
          <w:szCs w:val="20"/>
        </w:rPr>
        <w:t xml:space="preserve"> chi</w:t>
      </w:r>
      <w:r w:rsidR="00800AA1" w:rsidRPr="00C324BE">
        <w:rPr>
          <w:rFonts w:ascii="Arial" w:hAnsi="Arial" w:cs="Arial"/>
          <w:sz w:val="20"/>
          <w:szCs w:val="20"/>
          <w:lang w:val="en-US"/>
        </w:rPr>
        <w:t xml:space="preserve"> …………………………………. </w:t>
      </w:r>
      <w:r w:rsidR="00800AA1" w:rsidRPr="00C324BE">
        <w:rPr>
          <w:rFonts w:ascii="Arial" w:hAnsi="Arial" w:cs="Arial"/>
          <w:sz w:val="20"/>
          <w:szCs w:val="20"/>
        </w:rPr>
        <w:t xml:space="preserve">tại chứng </w:t>
      </w:r>
      <w:r w:rsidR="00800AA1" w:rsidRPr="00C324BE">
        <w:rPr>
          <w:rFonts w:ascii="Arial" w:hAnsi="Arial" w:cs="Arial"/>
          <w:sz w:val="20"/>
          <w:szCs w:val="20"/>
          <w:lang w:val="en-US"/>
        </w:rPr>
        <w:t>t</w:t>
      </w:r>
      <w:r w:rsidRPr="00C324BE">
        <w:rPr>
          <w:rFonts w:ascii="Arial" w:hAnsi="Arial" w:cs="Arial"/>
          <w:sz w:val="20"/>
          <w:szCs w:val="20"/>
        </w:rPr>
        <w:t>ừ</w:t>
      </w:r>
      <w:r w:rsidR="00800AA1" w:rsidRPr="00C324BE">
        <w:rPr>
          <w:rFonts w:ascii="Arial" w:hAnsi="Arial" w:cs="Arial"/>
          <w:sz w:val="20"/>
          <w:szCs w:val="20"/>
          <w:lang w:val="en-US"/>
        </w:rPr>
        <w:t xml:space="preserve"> </w:t>
      </w:r>
      <w:r w:rsidR="00800AA1" w:rsidRPr="00C324BE">
        <w:rPr>
          <w:rFonts w:ascii="Arial" w:hAnsi="Arial" w:cs="Arial"/>
          <w:sz w:val="20"/>
          <w:szCs w:val="20"/>
        </w:rPr>
        <w:t>số .........ngày .......</w:t>
      </w:r>
      <w:r w:rsidRPr="00C324BE">
        <w:rPr>
          <w:rFonts w:ascii="Arial" w:hAnsi="Arial" w:cs="Arial"/>
          <w:sz w:val="20"/>
          <w:szCs w:val="20"/>
        </w:rPr>
        <w:t xml:space="preserve">tháng....năm </w:t>
      </w:r>
    </w:p>
    <w:p w:rsidR="00B40AF6" w:rsidRPr="00C324BE" w:rsidRDefault="00800AA1" w:rsidP="00C324BE">
      <w:pPr>
        <w:pStyle w:val="Vnbnnidung0"/>
        <w:tabs>
          <w:tab w:val="left" w:leader="dot" w:pos="8980"/>
        </w:tabs>
        <w:spacing w:after="120" w:line="240" w:lineRule="auto"/>
        <w:ind w:firstLine="720"/>
        <w:jc w:val="both"/>
        <w:rPr>
          <w:rFonts w:ascii="Arial" w:hAnsi="Arial" w:cs="Arial"/>
          <w:sz w:val="20"/>
          <w:szCs w:val="20"/>
          <w:lang w:val="en-US"/>
        </w:rPr>
      </w:pPr>
      <w:r w:rsidRPr="00C324BE">
        <w:rPr>
          <w:rFonts w:ascii="Arial" w:hAnsi="Arial" w:cs="Arial"/>
          <w:sz w:val="20"/>
          <w:szCs w:val="20"/>
          <w:lang w:val="en-US"/>
        </w:rPr>
        <w:t>Số tiền</w:t>
      </w:r>
      <w:r w:rsidRPr="00C324BE">
        <w:rPr>
          <w:rFonts w:ascii="Arial" w:hAnsi="Arial" w:cs="Arial"/>
          <w:sz w:val="20"/>
          <w:szCs w:val="20"/>
        </w:rPr>
        <w:t>:</w:t>
      </w:r>
      <w:r w:rsidRPr="00C324BE">
        <w:rPr>
          <w:rFonts w:ascii="Arial" w:hAnsi="Arial" w:cs="Arial"/>
          <w:sz w:val="20"/>
          <w:szCs w:val="20"/>
          <w:lang w:val="en-US"/>
        </w:rPr>
        <w:t xml:space="preserve"> </w:t>
      </w:r>
      <w:r w:rsidRPr="00C324BE">
        <w:rPr>
          <w:rFonts w:ascii="Arial" w:hAnsi="Arial" w:cs="Arial"/>
          <w:sz w:val="20"/>
          <w:szCs w:val="20"/>
        </w:rPr>
        <w:t>....................................................................</w:t>
      </w:r>
    </w:p>
    <w:p w:rsidR="00B40AF6" w:rsidRPr="00C324BE" w:rsidRDefault="004971F2" w:rsidP="00C324BE">
      <w:pPr>
        <w:pStyle w:val="Vnbnnidung0"/>
        <w:tabs>
          <w:tab w:val="left" w:leader="dot" w:pos="8980"/>
        </w:tabs>
        <w:spacing w:after="120" w:line="240" w:lineRule="auto"/>
        <w:ind w:firstLine="720"/>
        <w:jc w:val="both"/>
        <w:rPr>
          <w:rFonts w:ascii="Arial" w:hAnsi="Arial" w:cs="Arial"/>
          <w:sz w:val="20"/>
          <w:szCs w:val="20"/>
        </w:rPr>
      </w:pPr>
      <w:r w:rsidRPr="00C324BE">
        <w:rPr>
          <w:rFonts w:ascii="Arial" w:hAnsi="Arial" w:cs="Arial"/>
          <w:sz w:val="20"/>
          <w:szCs w:val="20"/>
        </w:rPr>
        <w:t xml:space="preserve">Số tiền </w:t>
      </w:r>
      <w:r w:rsidR="006C4C83" w:rsidRPr="00C324BE">
        <w:rPr>
          <w:rFonts w:ascii="Arial" w:hAnsi="Arial" w:cs="Arial"/>
          <w:sz w:val="20"/>
          <w:szCs w:val="20"/>
        </w:rPr>
        <w:t>bằng</w:t>
      </w:r>
      <w:r w:rsidR="00800AA1" w:rsidRPr="00C324BE">
        <w:rPr>
          <w:rFonts w:ascii="Arial" w:hAnsi="Arial" w:cs="Arial"/>
          <w:sz w:val="20"/>
          <w:szCs w:val="20"/>
        </w:rPr>
        <w:t xml:space="preserve"> chữ: ....................................................................</w:t>
      </w:r>
    </w:p>
    <w:p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Lý do:</w:t>
      </w:r>
    </w:p>
    <w:p w:rsidR="00800AA1" w:rsidRPr="00C324BE" w:rsidRDefault="00800AA1" w:rsidP="00C324BE">
      <w:pPr>
        <w:pStyle w:val="Vnbnnidung0"/>
        <w:spacing w:after="120" w:line="240" w:lineRule="auto"/>
        <w:ind w:firstLine="720"/>
        <w:jc w:val="both"/>
        <w:rPr>
          <w:rFonts w:ascii="Arial" w:hAnsi="Arial" w:cs="Arial"/>
          <w:sz w:val="20"/>
          <w:szCs w:val="20"/>
          <w:lang w:val="en-US"/>
        </w:rPr>
      </w:pPr>
      <w:r w:rsidRPr="00C324BE">
        <w:rPr>
          <w:rFonts w:ascii="Arial" w:hAnsi="Arial" w:cs="Arial"/>
          <w:sz w:val="20"/>
          <w:szCs w:val="20"/>
        </w:rPr>
        <w:t>....................................................................</w:t>
      </w:r>
      <w:r w:rsidRPr="00C324BE">
        <w:rPr>
          <w:rFonts w:ascii="Arial" w:hAnsi="Arial" w:cs="Arial"/>
          <w:sz w:val="20"/>
          <w:szCs w:val="20"/>
          <w:lang w:val="en-US"/>
        </w:rPr>
        <w:t>....................</w:t>
      </w:r>
    </w:p>
    <w:p w:rsidR="00800AA1" w:rsidRPr="00C324BE" w:rsidRDefault="00800AA1" w:rsidP="00C324BE">
      <w:pPr>
        <w:pStyle w:val="Vnbnnidung0"/>
        <w:spacing w:after="120" w:line="240" w:lineRule="auto"/>
        <w:ind w:firstLine="720"/>
        <w:jc w:val="both"/>
        <w:rPr>
          <w:rFonts w:ascii="Arial" w:hAnsi="Arial" w:cs="Arial"/>
          <w:sz w:val="20"/>
          <w:szCs w:val="20"/>
          <w:lang w:val="en-US"/>
        </w:rPr>
      </w:pPr>
      <w:r w:rsidRPr="00C324BE">
        <w:rPr>
          <w:rFonts w:ascii="Arial" w:hAnsi="Arial" w:cs="Arial"/>
          <w:sz w:val="20"/>
          <w:szCs w:val="20"/>
        </w:rPr>
        <w:t>....................................................................</w:t>
      </w:r>
      <w:r w:rsidRPr="00C324BE">
        <w:rPr>
          <w:rFonts w:ascii="Arial" w:hAnsi="Arial" w:cs="Arial"/>
          <w:sz w:val="20"/>
          <w:szCs w:val="20"/>
          <w:lang w:val="en-US"/>
        </w:rPr>
        <w:t>....................</w:t>
      </w:r>
    </w:p>
    <w:p w:rsidR="00800AA1" w:rsidRPr="00C324BE" w:rsidRDefault="00800AA1" w:rsidP="00C324BE">
      <w:pPr>
        <w:pStyle w:val="Vnbnnidung0"/>
        <w:spacing w:after="120" w:line="240" w:lineRule="auto"/>
        <w:ind w:firstLine="720"/>
        <w:jc w:val="both"/>
        <w:rPr>
          <w:rFonts w:ascii="Arial" w:hAnsi="Arial" w:cs="Arial"/>
          <w:sz w:val="20"/>
          <w:szCs w:val="20"/>
          <w:lang w:val="en-US"/>
        </w:rPr>
      </w:pPr>
      <w:r w:rsidRPr="00C324BE">
        <w:rPr>
          <w:rFonts w:ascii="Arial" w:hAnsi="Arial" w:cs="Arial"/>
          <w:sz w:val="20"/>
          <w:szCs w:val="20"/>
        </w:rPr>
        <w:t>....................................................................</w:t>
      </w:r>
      <w:r w:rsidRPr="00C324BE">
        <w:rPr>
          <w:rFonts w:ascii="Arial" w:hAnsi="Arial" w:cs="Arial"/>
          <w:sz w:val="20"/>
          <w:szCs w:val="20"/>
          <w:lang w:val="en-US"/>
        </w:rPr>
        <w:t>....................</w:t>
      </w:r>
    </w:p>
    <w:p w:rsidR="00800AA1" w:rsidRPr="00C324BE" w:rsidRDefault="00800AA1" w:rsidP="00C324BE">
      <w:pPr>
        <w:pStyle w:val="Vnbnnidung0"/>
        <w:spacing w:after="120" w:line="240" w:lineRule="auto"/>
        <w:ind w:firstLine="720"/>
        <w:jc w:val="both"/>
        <w:rPr>
          <w:rFonts w:ascii="Arial" w:hAnsi="Arial" w:cs="Arial"/>
          <w:sz w:val="20"/>
          <w:szCs w:val="20"/>
          <w:lang w:val="en-US"/>
        </w:rPr>
      </w:pPr>
      <w:r w:rsidRPr="00C324BE">
        <w:rPr>
          <w:rFonts w:ascii="Arial" w:hAnsi="Arial" w:cs="Arial"/>
          <w:sz w:val="20"/>
          <w:szCs w:val="20"/>
        </w:rPr>
        <w:t>....................................................................</w:t>
      </w:r>
      <w:r w:rsidRPr="00C324BE">
        <w:rPr>
          <w:rFonts w:ascii="Arial" w:hAnsi="Arial" w:cs="Arial"/>
          <w:sz w:val="20"/>
          <w:szCs w:val="20"/>
          <w:lang w:val="en-US"/>
        </w:rPr>
        <w:t>....................</w:t>
      </w:r>
    </w:p>
    <w:p w:rsidR="00800AA1" w:rsidRPr="00C324BE" w:rsidRDefault="00800AA1" w:rsidP="00C324BE">
      <w:pPr>
        <w:pStyle w:val="Vnbnnidung0"/>
        <w:tabs>
          <w:tab w:val="left" w:leader="dot" w:pos="6142"/>
        </w:tabs>
        <w:spacing w:after="0" w:line="240" w:lineRule="auto"/>
        <w:ind w:firstLine="720"/>
        <w:jc w:val="both"/>
        <w:rPr>
          <w:rFonts w:ascii="Arial" w:hAnsi="Arial" w:cs="Arial"/>
          <w:sz w:val="20"/>
          <w:szCs w:val="20"/>
        </w:rPr>
      </w:pPr>
      <w:r w:rsidRPr="00C324BE">
        <w:rPr>
          <w:rFonts w:ascii="Arial" w:hAnsi="Arial" w:cs="Arial"/>
          <w:sz w:val="20"/>
          <w:szCs w:val="20"/>
        </w:rPr>
        <w:t>Kho bạc Nhà nước  ....................... xin thông báo cho đơn vị</w:t>
      </w:r>
      <w:r w:rsidRPr="00C324BE">
        <w:rPr>
          <w:rFonts w:ascii="Arial" w:hAnsi="Arial" w:cs="Arial"/>
          <w:sz w:val="20"/>
          <w:szCs w:val="20"/>
          <w:lang w:val="en-US"/>
        </w:rPr>
        <w:t xml:space="preserve"> biết để</w:t>
      </w:r>
      <w:r w:rsidRPr="00C324BE">
        <w:rPr>
          <w:rFonts w:ascii="Arial" w:hAnsi="Arial" w:cs="Arial"/>
          <w:sz w:val="20"/>
          <w:szCs w:val="20"/>
        </w:rPr>
        <w:t xml:space="preserve"> có biện pháp x</w:t>
      </w:r>
      <w:r w:rsidRPr="00C324BE">
        <w:rPr>
          <w:rFonts w:ascii="Arial" w:hAnsi="Arial" w:cs="Arial"/>
          <w:sz w:val="20"/>
          <w:szCs w:val="20"/>
          <w:lang w:val="en-US"/>
        </w:rPr>
        <w:t>ử</w:t>
      </w:r>
      <w:r w:rsidRPr="00C324BE">
        <w:rPr>
          <w:rFonts w:ascii="Arial" w:hAnsi="Arial" w:cs="Arial"/>
          <w:sz w:val="20"/>
          <w:szCs w:val="20"/>
        </w:rPr>
        <w:t xml:space="preserve"> lý./.</w:t>
      </w:r>
    </w:p>
    <w:p w:rsidR="00800AA1" w:rsidRPr="00C324BE" w:rsidRDefault="00800AA1" w:rsidP="00C324BE">
      <w:pPr>
        <w:pStyle w:val="Vnbnnidung0"/>
        <w:tabs>
          <w:tab w:val="left" w:leader="dot" w:pos="6142"/>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800AA1" w:rsidRPr="00C324BE" w:rsidTr="00953362">
        <w:trPr>
          <w:tblCellSpacing w:w="0" w:type="dxa"/>
        </w:trPr>
        <w:tc>
          <w:tcPr>
            <w:tcW w:w="2500" w:type="pct"/>
            <w:shd w:val="clear" w:color="auto" w:fill="FFFFFF"/>
            <w:tcMar>
              <w:top w:w="0" w:type="dxa"/>
              <w:left w:w="108" w:type="dxa"/>
              <w:bottom w:w="0" w:type="dxa"/>
              <w:right w:w="108" w:type="dxa"/>
            </w:tcMar>
            <w:hideMark/>
          </w:tcPr>
          <w:p w:rsidR="00800AA1" w:rsidRPr="00C324BE" w:rsidRDefault="00800AA1" w:rsidP="00C324BE">
            <w:pPr>
              <w:rPr>
                <w:rFonts w:ascii="Arial" w:hAnsi="Arial" w:cs="Arial"/>
                <w:sz w:val="20"/>
                <w:szCs w:val="20"/>
                <w:lang w:val="en-US"/>
              </w:rPr>
            </w:pPr>
            <w:r w:rsidRPr="00C324BE">
              <w:rPr>
                <w:rFonts w:ascii="Arial" w:hAnsi="Arial" w:cs="Arial"/>
                <w:b/>
                <w:bCs/>
                <w:i/>
                <w:iCs/>
                <w:sz w:val="20"/>
                <w:szCs w:val="20"/>
              </w:rPr>
              <w:t>Nơi nhận:</w:t>
            </w:r>
            <w:r w:rsidRPr="00C324BE">
              <w:rPr>
                <w:rFonts w:ascii="Arial" w:hAnsi="Arial" w:cs="Arial"/>
                <w:b/>
                <w:bCs/>
                <w:i/>
                <w:iCs/>
                <w:sz w:val="20"/>
                <w:szCs w:val="20"/>
              </w:rPr>
              <w:br/>
            </w:r>
            <w:r w:rsidRPr="00C324BE">
              <w:rPr>
                <w:rFonts w:ascii="Arial" w:hAnsi="Arial" w:cs="Arial"/>
                <w:sz w:val="20"/>
                <w:szCs w:val="20"/>
                <w:lang w:val="en-US"/>
              </w:rPr>
              <w:t>- Đơn vị …;</w:t>
            </w:r>
          </w:p>
          <w:p w:rsidR="00800AA1" w:rsidRPr="00C324BE" w:rsidRDefault="00800AA1" w:rsidP="00C324BE">
            <w:pPr>
              <w:rPr>
                <w:rFonts w:ascii="Arial" w:hAnsi="Arial" w:cs="Arial"/>
                <w:sz w:val="20"/>
                <w:szCs w:val="20"/>
                <w:lang w:val="en-US"/>
              </w:rPr>
            </w:pPr>
            <w:r w:rsidRPr="00C324BE">
              <w:rPr>
                <w:rFonts w:ascii="Arial" w:hAnsi="Arial" w:cs="Arial"/>
                <w:sz w:val="20"/>
                <w:szCs w:val="20"/>
                <w:lang w:val="en-US"/>
              </w:rPr>
              <w:t>- Lưu: VT, viết tắt đơn vị soạn thảo (… bản).</w:t>
            </w:r>
          </w:p>
        </w:tc>
        <w:tc>
          <w:tcPr>
            <w:tcW w:w="2500" w:type="pct"/>
            <w:shd w:val="clear" w:color="auto" w:fill="FFFFFF"/>
            <w:tcMar>
              <w:top w:w="0" w:type="dxa"/>
              <w:left w:w="108" w:type="dxa"/>
              <w:bottom w:w="0" w:type="dxa"/>
              <w:right w:w="108" w:type="dxa"/>
            </w:tcMar>
            <w:hideMark/>
          </w:tcPr>
          <w:p w:rsidR="00800AA1" w:rsidRPr="00C324BE" w:rsidRDefault="00800AA1" w:rsidP="00C324BE">
            <w:pPr>
              <w:jc w:val="center"/>
              <w:rPr>
                <w:rFonts w:ascii="Arial" w:hAnsi="Arial" w:cs="Arial"/>
                <w:b/>
                <w:sz w:val="20"/>
                <w:szCs w:val="20"/>
                <w:lang w:val="en-US"/>
              </w:rPr>
            </w:pPr>
            <w:r w:rsidRPr="00C324BE">
              <w:rPr>
                <w:rFonts w:ascii="Arial" w:hAnsi="Arial" w:cs="Arial"/>
                <w:b/>
                <w:sz w:val="20"/>
                <w:szCs w:val="20"/>
                <w:lang w:val="en-US"/>
              </w:rPr>
              <w:t>GIÁM ĐỐC</w:t>
            </w:r>
          </w:p>
          <w:p w:rsidR="00800AA1" w:rsidRPr="00C324BE" w:rsidRDefault="00800AA1" w:rsidP="00C324BE">
            <w:pPr>
              <w:jc w:val="center"/>
              <w:rPr>
                <w:rFonts w:ascii="Arial" w:hAnsi="Arial" w:cs="Arial"/>
                <w:i/>
                <w:sz w:val="20"/>
                <w:szCs w:val="20"/>
                <w:lang w:val="en-US"/>
              </w:rPr>
            </w:pPr>
            <w:r w:rsidRPr="00C324BE">
              <w:rPr>
                <w:rFonts w:ascii="Arial" w:hAnsi="Arial" w:cs="Arial"/>
                <w:i/>
                <w:sz w:val="20"/>
                <w:szCs w:val="20"/>
                <w:lang w:val="en-US"/>
              </w:rPr>
              <w:t>(Ký, ghi rõ họ tên, đóng dấu)</w:t>
            </w:r>
          </w:p>
        </w:tc>
      </w:tr>
    </w:tbl>
    <w:p w:rsidR="00800AA1" w:rsidRPr="00C324BE" w:rsidRDefault="00800AA1" w:rsidP="00C324BE">
      <w:pPr>
        <w:pStyle w:val="Vnbnnidung0"/>
        <w:spacing w:after="120" w:line="240" w:lineRule="auto"/>
        <w:ind w:firstLine="720"/>
        <w:jc w:val="both"/>
        <w:rPr>
          <w:rFonts w:ascii="Arial" w:hAnsi="Arial" w:cs="Arial"/>
          <w:sz w:val="20"/>
          <w:szCs w:val="20"/>
          <w:lang w:val="en-US"/>
        </w:rPr>
      </w:pPr>
    </w:p>
    <w:sectPr w:rsidR="00800AA1" w:rsidRPr="00C324BE" w:rsidSect="00800AA1">
      <w:type w:val="continuous"/>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229" w:rsidRDefault="009A6229">
      <w:r>
        <w:separator/>
      </w:r>
    </w:p>
  </w:endnote>
  <w:endnote w:type="continuationSeparator" w:id="0">
    <w:p w:rsidR="009A6229" w:rsidRDefault="009A6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229" w:rsidRDefault="009A6229"/>
  </w:footnote>
  <w:footnote w:type="continuationSeparator" w:id="0">
    <w:p w:rsidR="009A6229" w:rsidRDefault="009A622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3A5" w:rsidRDefault="00F073A5">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3A5" w:rsidRDefault="00F073A5">
    <w:pPr>
      <w:spacing w:line="1" w:lineRule="exact"/>
    </w:pPr>
    <w:r>
      <w:rPr>
        <w:noProof/>
        <w:lang w:val="en-US" w:eastAsia="en-US" w:bidi="ar-SA"/>
      </w:rPr>
      <mc:AlternateContent>
        <mc:Choice Requires="wps">
          <w:drawing>
            <wp:anchor distT="0" distB="0" distL="0" distR="0" simplePos="0" relativeHeight="62914694" behindDoc="1" locked="0" layoutInCell="1" allowOverlap="1" wp14:anchorId="5B1246CB" wp14:editId="6732B408">
              <wp:simplePos x="0" y="0"/>
              <wp:positionH relativeFrom="page">
                <wp:posOffset>3799840</wp:posOffset>
              </wp:positionH>
              <wp:positionV relativeFrom="page">
                <wp:posOffset>358140</wp:posOffset>
              </wp:positionV>
              <wp:extent cx="158115" cy="107950"/>
              <wp:effectExtent l="0" t="0" r="0" b="0"/>
              <wp:wrapNone/>
              <wp:docPr id="15" name="Shape 15"/>
              <wp:cNvGraphicFramePr/>
              <a:graphic xmlns:a="http://schemas.openxmlformats.org/drawingml/2006/main">
                <a:graphicData uri="http://schemas.microsoft.com/office/word/2010/wordprocessingShape">
                  <wps:wsp>
                    <wps:cNvSpPr txBox="1"/>
                    <wps:spPr>
                      <a:xfrm>
                        <a:off x="0" y="0"/>
                        <a:ext cx="158115" cy="107950"/>
                      </a:xfrm>
                      <a:prstGeom prst="rect">
                        <a:avLst/>
                      </a:prstGeom>
                      <a:noFill/>
                    </wps:spPr>
                    <wps:txbx>
                      <w:txbxContent>
                        <w:p w:rsidR="00F073A5" w:rsidRDefault="00F073A5">
                          <w:pPr>
                            <w:pStyle w:val="utranghocchntrang20"/>
                            <w:rPr>
                              <w:sz w:val="24"/>
                              <w:szCs w:val="24"/>
                            </w:rPr>
                          </w:pPr>
                          <w:r>
                            <w:fldChar w:fldCharType="begin"/>
                          </w:r>
                          <w:r>
                            <w:instrText xml:space="preserve"> PAGE \* MERGEFORMAT </w:instrText>
                          </w:r>
                          <w:r>
                            <w:fldChar w:fldCharType="separate"/>
                          </w:r>
                          <w:r w:rsidR="00800AA1" w:rsidRPr="00800AA1">
                            <w:rPr>
                              <w:i/>
                              <w:iCs/>
                              <w:noProof/>
                              <w:sz w:val="24"/>
                              <w:szCs w:val="24"/>
                            </w:rPr>
                            <w:t>1</w:t>
                          </w:r>
                          <w:r>
                            <w:rPr>
                              <w:i/>
                              <w:iCs/>
                              <w:sz w:val="24"/>
                              <w:szCs w:val="24"/>
                            </w:rPr>
                            <w:fldChar w:fldCharType="end"/>
                          </w:r>
                        </w:p>
                      </w:txbxContent>
                    </wps:txbx>
                    <wps:bodyPr wrap="none" lIns="0" tIns="0" rIns="0" bIns="0">
                      <a:spAutoFit/>
                    </wps:bodyPr>
                  </wps:wsp>
                </a:graphicData>
              </a:graphic>
            </wp:anchor>
          </w:drawing>
        </mc:Choice>
        <mc:Fallback>
          <w:pict>
            <v:shapetype w14:anchorId="5B1246CB" id="_x0000_t202" coordsize="21600,21600" o:spt="202" path="m,l,21600r21600,l21600,xe">
              <v:stroke joinstyle="miter"/>
              <v:path gradientshapeok="t" o:connecttype="rect"/>
            </v:shapetype>
            <v:shape id="Shape 15" o:spid="_x0000_s1026" type="#_x0000_t202" style="position:absolute;margin-left:299.2pt;margin-top:28.2pt;width:12.45pt;height:8.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KKllAEAACMDAAAOAAAAZHJzL2Uyb0RvYy54bWysUttOwzAMfUfiH6K8s3ZI41KtQ6BpCAkB&#10;EvABWZqskZo4isPa/T1O1g0Eb4iXxLGd4+Njz28G27GtCmjA1Xw6KTlTTkJj3Kbm72+rsyvOMArX&#10;iA6cqvlOIb9ZnJ7Me1+pc2iha1RgBOKw6n3N2xh9VRQoW2UFTsArR0ENwYpIz7ApmiB6QrddcV6W&#10;F0UPofEBpEIk73If5IuMr7WS8VlrVJF1NSduMZ8hn+t0Fou5qDZB+NbIkYb4AwsrjKOiR6iliIJ9&#10;BPMLyhoZAEHHiQRbgNZGqtwDdTMtf3Tz2gqvci8kDvqjTPh/sPJp+xKYaWh2M86csDSjXJbRm8Tp&#10;PVaU8+opKw53MFDiwY/kTD0POth0UzeM4iTz7iitGiKT6dPsapoqSApNy8vrWZa++PrsA8Z7BZYl&#10;o+aBJpcFFdtHjESEUg8pqZaDlem65E8M90ySFYf1MNJeQ7Mj1j0Nt+aOto+z7sGRdmkPDkY4GOvR&#10;SODobz8iFch1E+oeaixGk8h0xq1Jo/7+zllfu734BAAA//8DAFBLAwQUAAYACAAAACEAonSqd9wA&#10;AAAJAQAADwAAAGRycy9kb3ducmV2LnhtbEyPwU7DMAyG70i8Q2QkbixlHaWUphOaxIUbG0LiljVe&#10;U5E4VZN17dtjTnCyLX/6/bnezt6JCcfYB1Jwv8pAILXB9NQp+Di83pUgYtJktAuEChaMsG2ur2pd&#10;mXChd5z2qRMcQrHSCmxKQyVlbC16HVdhQOLdKYxeJx7HTppRXzjcO7nOskJ63RNfsHrAncX2e3/2&#10;Ch7nz4BDxB1+naZ2tP1SurdFqdub+eUZRMI5/cHwq8/q0LDTMZzJROEUPDyVG0a5KbgyUKzzHMSR&#10;0/MNyKaW/z9ofgAAAP//AwBQSwECLQAUAAYACAAAACEAtoM4kv4AAADhAQAAEwAAAAAAAAAAAAAA&#10;AAAAAAAAW0NvbnRlbnRfVHlwZXNdLnhtbFBLAQItABQABgAIAAAAIQA4/SH/1gAAAJQBAAALAAAA&#10;AAAAAAAAAAAAAC8BAABfcmVscy8ucmVsc1BLAQItABQABgAIAAAAIQAqzKKllAEAACMDAAAOAAAA&#10;AAAAAAAAAAAAAC4CAABkcnMvZTJvRG9jLnhtbFBLAQItABQABgAIAAAAIQCidKp33AAAAAkBAAAP&#10;AAAAAAAAAAAAAAAAAO4DAABkcnMvZG93bnJldi54bWxQSwUGAAAAAAQABADzAAAA9wQAAAAA&#10;" filled="f" stroked="f">
              <v:textbox style="mso-fit-shape-to-text:t" inset="0,0,0,0">
                <w:txbxContent>
                  <w:p w:rsidR="00F073A5" w:rsidRDefault="00F073A5">
                    <w:pPr>
                      <w:pStyle w:val="utranghocchntrang20"/>
                      <w:rPr>
                        <w:sz w:val="24"/>
                        <w:szCs w:val="24"/>
                      </w:rPr>
                    </w:pPr>
                    <w:r>
                      <w:fldChar w:fldCharType="begin"/>
                    </w:r>
                    <w:r>
                      <w:instrText xml:space="preserve"> PAGE \* MERGEFORMAT </w:instrText>
                    </w:r>
                    <w:r>
                      <w:fldChar w:fldCharType="separate"/>
                    </w:r>
                    <w:r w:rsidR="00800AA1" w:rsidRPr="00800AA1">
                      <w:rPr>
                        <w:i/>
                        <w:iCs/>
                        <w:noProof/>
                        <w:sz w:val="24"/>
                        <w:szCs w:val="24"/>
                      </w:rPr>
                      <w:t>1</w:t>
                    </w:r>
                    <w:r>
                      <w:rPr>
                        <w:i/>
                        <w:iCs/>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A76"/>
    <w:multiLevelType w:val="multilevel"/>
    <w:tmpl w:val="5E32FC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9A5D55"/>
    <w:multiLevelType w:val="multilevel"/>
    <w:tmpl w:val="A54A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FC641D"/>
    <w:multiLevelType w:val="multilevel"/>
    <w:tmpl w:val="D708DD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E16456"/>
    <w:multiLevelType w:val="multilevel"/>
    <w:tmpl w:val="0D0CE2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9F680F"/>
    <w:multiLevelType w:val="multilevel"/>
    <w:tmpl w:val="A648C52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D74316"/>
    <w:multiLevelType w:val="multilevel"/>
    <w:tmpl w:val="D9C4D3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C81501"/>
    <w:multiLevelType w:val="multilevel"/>
    <w:tmpl w:val="E31A1D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297996"/>
    <w:multiLevelType w:val="multilevel"/>
    <w:tmpl w:val="92C64A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DD7A47"/>
    <w:multiLevelType w:val="multilevel"/>
    <w:tmpl w:val="70E21B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1640EB"/>
    <w:multiLevelType w:val="multilevel"/>
    <w:tmpl w:val="6E60F0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925176"/>
    <w:multiLevelType w:val="multilevel"/>
    <w:tmpl w:val="E882586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624CBE"/>
    <w:multiLevelType w:val="multilevel"/>
    <w:tmpl w:val="8F926F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957DC4"/>
    <w:multiLevelType w:val="multilevel"/>
    <w:tmpl w:val="3F504C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6F780E"/>
    <w:multiLevelType w:val="multilevel"/>
    <w:tmpl w:val="1926155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040ECB"/>
    <w:multiLevelType w:val="multilevel"/>
    <w:tmpl w:val="5546B1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714145"/>
    <w:multiLevelType w:val="multilevel"/>
    <w:tmpl w:val="917E1C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354E5E"/>
    <w:multiLevelType w:val="multilevel"/>
    <w:tmpl w:val="8954C7F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0869C2"/>
    <w:multiLevelType w:val="multilevel"/>
    <w:tmpl w:val="1E16780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043514"/>
    <w:multiLevelType w:val="multilevel"/>
    <w:tmpl w:val="FDEA96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C27691"/>
    <w:multiLevelType w:val="multilevel"/>
    <w:tmpl w:val="BE02D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447E07"/>
    <w:multiLevelType w:val="multilevel"/>
    <w:tmpl w:val="375AEFAA"/>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9741CF"/>
    <w:multiLevelType w:val="multilevel"/>
    <w:tmpl w:val="CE7633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72753F"/>
    <w:multiLevelType w:val="multilevel"/>
    <w:tmpl w:val="6DF0F0B2"/>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061C05"/>
    <w:multiLevelType w:val="multilevel"/>
    <w:tmpl w:val="32F07E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920D2B"/>
    <w:multiLevelType w:val="multilevel"/>
    <w:tmpl w:val="D4FA11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4B30F6"/>
    <w:multiLevelType w:val="multilevel"/>
    <w:tmpl w:val="FE72EB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001BF9"/>
    <w:multiLevelType w:val="multilevel"/>
    <w:tmpl w:val="C59680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3B7314"/>
    <w:multiLevelType w:val="multilevel"/>
    <w:tmpl w:val="4EE6392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1A01C3"/>
    <w:multiLevelType w:val="multilevel"/>
    <w:tmpl w:val="A8741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B192218"/>
    <w:multiLevelType w:val="multilevel"/>
    <w:tmpl w:val="589A8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E32925"/>
    <w:multiLevelType w:val="multilevel"/>
    <w:tmpl w:val="5574BEE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F212CFA"/>
    <w:multiLevelType w:val="multilevel"/>
    <w:tmpl w:val="5A54CDC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4B60E2"/>
    <w:multiLevelType w:val="multilevel"/>
    <w:tmpl w:val="2398C4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57512E6"/>
    <w:multiLevelType w:val="multilevel"/>
    <w:tmpl w:val="8BF6D4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58851A4"/>
    <w:multiLevelType w:val="multilevel"/>
    <w:tmpl w:val="9E5EE4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7851D15"/>
    <w:multiLevelType w:val="multilevel"/>
    <w:tmpl w:val="D59A1A2A"/>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8FA7D57"/>
    <w:multiLevelType w:val="multilevel"/>
    <w:tmpl w:val="81B8FD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B65514A"/>
    <w:multiLevelType w:val="multilevel"/>
    <w:tmpl w:val="9CFCDF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B7412CB"/>
    <w:multiLevelType w:val="multilevel"/>
    <w:tmpl w:val="443E5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BF13808"/>
    <w:multiLevelType w:val="multilevel"/>
    <w:tmpl w:val="9D70599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E977541"/>
    <w:multiLevelType w:val="multilevel"/>
    <w:tmpl w:val="213654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06B12E8"/>
    <w:multiLevelType w:val="multilevel"/>
    <w:tmpl w:val="0FAA72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10C192A"/>
    <w:multiLevelType w:val="multilevel"/>
    <w:tmpl w:val="4DBEF5D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2DC307E"/>
    <w:multiLevelType w:val="multilevel"/>
    <w:tmpl w:val="090099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450684B"/>
    <w:multiLevelType w:val="multilevel"/>
    <w:tmpl w:val="B1C8F3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9B7380C"/>
    <w:multiLevelType w:val="multilevel"/>
    <w:tmpl w:val="C08AF0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DC53F1E"/>
    <w:multiLevelType w:val="multilevel"/>
    <w:tmpl w:val="507E6F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F7159A1"/>
    <w:multiLevelType w:val="multilevel"/>
    <w:tmpl w:val="89CCBE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3"/>
  </w:num>
  <w:num w:numId="3">
    <w:abstractNumId w:val="21"/>
  </w:num>
  <w:num w:numId="4">
    <w:abstractNumId w:val="15"/>
  </w:num>
  <w:num w:numId="5">
    <w:abstractNumId w:val="6"/>
  </w:num>
  <w:num w:numId="6">
    <w:abstractNumId w:val="29"/>
  </w:num>
  <w:num w:numId="7">
    <w:abstractNumId w:val="14"/>
  </w:num>
  <w:num w:numId="8">
    <w:abstractNumId w:val="45"/>
  </w:num>
  <w:num w:numId="9">
    <w:abstractNumId w:val="16"/>
  </w:num>
  <w:num w:numId="10">
    <w:abstractNumId w:val="20"/>
  </w:num>
  <w:num w:numId="11">
    <w:abstractNumId w:val="33"/>
  </w:num>
  <w:num w:numId="12">
    <w:abstractNumId w:val="12"/>
  </w:num>
  <w:num w:numId="13">
    <w:abstractNumId w:val="27"/>
  </w:num>
  <w:num w:numId="14">
    <w:abstractNumId w:val="34"/>
  </w:num>
  <w:num w:numId="15">
    <w:abstractNumId w:val="39"/>
  </w:num>
  <w:num w:numId="16">
    <w:abstractNumId w:val="30"/>
  </w:num>
  <w:num w:numId="17">
    <w:abstractNumId w:val="3"/>
  </w:num>
  <w:num w:numId="18">
    <w:abstractNumId w:val="26"/>
  </w:num>
  <w:num w:numId="19">
    <w:abstractNumId w:val="41"/>
  </w:num>
  <w:num w:numId="20">
    <w:abstractNumId w:val="22"/>
  </w:num>
  <w:num w:numId="21">
    <w:abstractNumId w:val="24"/>
  </w:num>
  <w:num w:numId="22">
    <w:abstractNumId w:val="17"/>
  </w:num>
  <w:num w:numId="23">
    <w:abstractNumId w:val="19"/>
  </w:num>
  <w:num w:numId="24">
    <w:abstractNumId w:val="1"/>
  </w:num>
  <w:num w:numId="25">
    <w:abstractNumId w:val="28"/>
  </w:num>
  <w:num w:numId="26">
    <w:abstractNumId w:val="2"/>
  </w:num>
  <w:num w:numId="27">
    <w:abstractNumId w:val="38"/>
  </w:num>
  <w:num w:numId="28">
    <w:abstractNumId w:val="25"/>
  </w:num>
  <w:num w:numId="29">
    <w:abstractNumId w:val="32"/>
  </w:num>
  <w:num w:numId="30">
    <w:abstractNumId w:val="47"/>
  </w:num>
  <w:num w:numId="31">
    <w:abstractNumId w:val="40"/>
  </w:num>
  <w:num w:numId="32">
    <w:abstractNumId w:val="23"/>
  </w:num>
  <w:num w:numId="33">
    <w:abstractNumId w:val="13"/>
  </w:num>
  <w:num w:numId="34">
    <w:abstractNumId w:val="4"/>
  </w:num>
  <w:num w:numId="35">
    <w:abstractNumId w:val="5"/>
  </w:num>
  <w:num w:numId="36">
    <w:abstractNumId w:val="0"/>
  </w:num>
  <w:num w:numId="37">
    <w:abstractNumId w:val="31"/>
  </w:num>
  <w:num w:numId="38">
    <w:abstractNumId w:val="44"/>
  </w:num>
  <w:num w:numId="39">
    <w:abstractNumId w:val="42"/>
  </w:num>
  <w:num w:numId="40">
    <w:abstractNumId w:val="10"/>
  </w:num>
  <w:num w:numId="41">
    <w:abstractNumId w:val="36"/>
  </w:num>
  <w:num w:numId="42">
    <w:abstractNumId w:val="9"/>
  </w:num>
  <w:num w:numId="43">
    <w:abstractNumId w:val="18"/>
  </w:num>
  <w:num w:numId="44">
    <w:abstractNumId w:val="35"/>
  </w:num>
  <w:num w:numId="45">
    <w:abstractNumId w:val="7"/>
  </w:num>
  <w:num w:numId="46">
    <w:abstractNumId w:val="11"/>
  </w:num>
  <w:num w:numId="47">
    <w:abstractNumId w:val="46"/>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AF6"/>
    <w:rsid w:val="00210DE7"/>
    <w:rsid w:val="004971F2"/>
    <w:rsid w:val="005302C4"/>
    <w:rsid w:val="00572685"/>
    <w:rsid w:val="005A7156"/>
    <w:rsid w:val="005E258A"/>
    <w:rsid w:val="006C4C83"/>
    <w:rsid w:val="00800AA1"/>
    <w:rsid w:val="008601DB"/>
    <w:rsid w:val="0086291A"/>
    <w:rsid w:val="008653D2"/>
    <w:rsid w:val="008E42E3"/>
    <w:rsid w:val="00956304"/>
    <w:rsid w:val="009A6229"/>
    <w:rsid w:val="00B40AF6"/>
    <w:rsid w:val="00C324BE"/>
    <w:rsid w:val="00D8088C"/>
    <w:rsid w:val="00DA5BDB"/>
    <w:rsid w:val="00EC6085"/>
    <w:rsid w:val="00F07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39A938-6129-4A90-A505-4713B6A1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Arial" w:eastAsia="Arial" w:hAnsi="Arial" w:cs="Arial"/>
      <w:b/>
      <w:bCs/>
      <w:i w:val="0"/>
      <w:iCs w:val="0"/>
      <w:smallCaps w:val="0"/>
      <w:strike w:val="0"/>
      <w:sz w:val="22"/>
      <w:szCs w:val="22"/>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Arial" w:eastAsia="Arial" w:hAnsi="Arial" w:cs="Arial"/>
      <w:b w:val="0"/>
      <w:bCs w:val="0"/>
      <w:i w:val="0"/>
      <w:iCs w:val="0"/>
      <w:smallCaps w:val="0"/>
      <w:strike w:val="0"/>
      <w:sz w:val="19"/>
      <w:szCs w:val="19"/>
      <w:u w:val="none"/>
      <w:shd w:val="clear" w:color="auto" w:fill="auto"/>
    </w:rPr>
  </w:style>
  <w:style w:type="character" w:customStyle="1" w:styleId="Vnbnnidung4">
    <w:name w:val="Văn bản nội dung (4)_"/>
    <w:basedOn w:val="DefaultParagraphFont"/>
    <w:link w:val="Vnbnnidung40"/>
    <w:rPr>
      <w:rFonts w:ascii="Arial" w:eastAsia="Arial" w:hAnsi="Arial" w:cs="Arial"/>
      <w:b w:val="0"/>
      <w:bCs w:val="0"/>
      <w:i w:val="0"/>
      <w:iCs w:val="0"/>
      <w:smallCaps w:val="0"/>
      <w:strike w:val="0"/>
      <w:sz w:val="15"/>
      <w:szCs w:val="15"/>
      <w:u w:val="none"/>
      <w:shd w:val="clear" w:color="auto" w:fill="auto"/>
    </w:rPr>
  </w:style>
  <w:style w:type="paragraph" w:customStyle="1" w:styleId="Chthchnh0">
    <w:name w:val="Chú thích ảnh"/>
    <w:basedOn w:val="Normal"/>
    <w:link w:val="Chthchnh"/>
    <w:rPr>
      <w:rFonts w:ascii="Times New Roman" w:eastAsia="Times New Roman" w:hAnsi="Times New Roman" w:cs="Times New Roman"/>
      <w:b/>
      <w:bCs/>
    </w:rPr>
  </w:style>
  <w:style w:type="paragraph" w:customStyle="1" w:styleId="Vnbnnidung0">
    <w:name w:val="Văn bản nội dung"/>
    <w:basedOn w:val="Normal"/>
    <w:link w:val="Vnbnnidung"/>
    <w:pPr>
      <w:spacing w:after="100" w:line="276" w:lineRule="auto"/>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jc w:val="center"/>
    </w:pPr>
    <w:rPr>
      <w:rFonts w:ascii="Arial" w:eastAsia="Arial" w:hAnsi="Arial" w:cs="Arial"/>
      <w:b/>
      <w:bCs/>
      <w:sz w:val="22"/>
      <w:szCs w:val="22"/>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spacing w:line="276" w:lineRule="auto"/>
    </w:pPr>
    <w:rPr>
      <w:rFonts w:ascii="Arial" w:eastAsia="Arial" w:hAnsi="Arial" w:cs="Arial"/>
      <w:sz w:val="19"/>
      <w:szCs w:val="19"/>
    </w:rPr>
  </w:style>
  <w:style w:type="paragraph" w:customStyle="1" w:styleId="Vnbnnidung40">
    <w:name w:val="Văn bản nội dung (4)"/>
    <w:basedOn w:val="Normal"/>
    <w:link w:val="Vnbnnidung4"/>
    <w:pPr>
      <w:spacing w:line="180" w:lineRule="auto"/>
      <w:ind w:firstLine="880"/>
    </w:pPr>
    <w:rPr>
      <w:rFonts w:ascii="Arial" w:eastAsia="Arial" w:hAnsi="Arial" w:cs="Arial"/>
      <w:sz w:val="15"/>
      <w:szCs w:val="15"/>
    </w:rPr>
  </w:style>
  <w:style w:type="paragraph" w:styleId="Header">
    <w:name w:val="header"/>
    <w:basedOn w:val="Normal"/>
    <w:link w:val="HeaderChar"/>
    <w:uiPriority w:val="99"/>
    <w:unhideWhenUsed/>
    <w:rsid w:val="006C4C83"/>
    <w:pPr>
      <w:tabs>
        <w:tab w:val="center" w:pos="4680"/>
        <w:tab w:val="right" w:pos="9360"/>
      </w:tabs>
    </w:pPr>
  </w:style>
  <w:style w:type="character" w:customStyle="1" w:styleId="HeaderChar">
    <w:name w:val="Header Char"/>
    <w:basedOn w:val="DefaultParagraphFont"/>
    <w:link w:val="Header"/>
    <w:uiPriority w:val="99"/>
    <w:rsid w:val="006C4C83"/>
    <w:rPr>
      <w:color w:val="000000"/>
    </w:rPr>
  </w:style>
  <w:style w:type="paragraph" w:styleId="Footer">
    <w:name w:val="footer"/>
    <w:basedOn w:val="Normal"/>
    <w:link w:val="FooterChar"/>
    <w:uiPriority w:val="99"/>
    <w:unhideWhenUsed/>
    <w:rsid w:val="006C4C83"/>
    <w:pPr>
      <w:tabs>
        <w:tab w:val="center" w:pos="4680"/>
        <w:tab w:val="right" w:pos="9360"/>
      </w:tabs>
    </w:pPr>
  </w:style>
  <w:style w:type="character" w:customStyle="1" w:styleId="FooterChar">
    <w:name w:val="Footer Char"/>
    <w:basedOn w:val="DefaultParagraphFont"/>
    <w:link w:val="Footer"/>
    <w:uiPriority w:val="99"/>
    <w:rsid w:val="006C4C8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9121</Words>
  <Characters>51994</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60994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4</cp:revision>
  <dcterms:created xsi:type="dcterms:W3CDTF">2024-03-18T08:49:00Z</dcterms:created>
  <dcterms:modified xsi:type="dcterms:W3CDTF">2024-03-19T02:23:00Z</dcterms:modified>
</cp:coreProperties>
</file>