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042"/>
      </w:tblGrid>
      <w:tr w:rsidR="00D4366F" w:rsidRPr="00D4366F" w:rsidTr="00B657D5">
        <w:trPr>
          <w:trHeight w:val="920"/>
        </w:trPr>
        <w:tc>
          <w:tcPr>
            <w:tcW w:w="1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6F" w:rsidRPr="00D4366F" w:rsidRDefault="00D4366F" w:rsidP="00D436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vi-VN"/>
              </w:rPr>
            </w:pPr>
            <w:bookmarkStart w:id="0" w:name="bookmark0"/>
            <w:bookmarkStart w:id="1" w:name="bookmark1"/>
            <w:bookmarkStart w:id="2" w:name="bookmark2"/>
            <w:bookmarkStart w:id="3" w:name="_GoBack"/>
            <w:bookmarkEnd w:id="3"/>
            <w:r w:rsidRPr="00D4366F">
              <w:rPr>
                <w:rFonts w:ascii="Arial" w:hAnsi="Arial" w:cs="Arial"/>
                <w:b/>
                <w:sz w:val="20"/>
                <w:szCs w:val="20"/>
                <w:lang w:bidi="vi-VN"/>
              </w:rPr>
              <w:t>CHÍNH PHỦ</w:t>
            </w:r>
            <w:r w:rsidRPr="00D4366F">
              <w:rPr>
                <w:rFonts w:ascii="Arial" w:hAnsi="Arial" w:cs="Arial"/>
                <w:b/>
                <w:bCs/>
                <w:sz w:val="20"/>
                <w:szCs w:val="20"/>
                <w:lang w:bidi="vi-VN"/>
              </w:rPr>
              <w:br/>
            </w:r>
            <w:r w:rsidRPr="00D4366F">
              <w:rPr>
                <w:rFonts w:ascii="Arial" w:hAnsi="Arial" w:cs="Arial"/>
                <w:bCs/>
                <w:sz w:val="20"/>
                <w:szCs w:val="20"/>
                <w:vertAlign w:val="superscript"/>
                <w:lang w:bidi="vi-VN"/>
              </w:rPr>
              <w:t>__________</w:t>
            </w:r>
          </w:p>
          <w:p w:rsidR="00D4366F" w:rsidRPr="00D4366F" w:rsidRDefault="00D4366F" w:rsidP="00D4366F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bidi="vi-VN"/>
              </w:rPr>
            </w:pPr>
            <w:r w:rsidRPr="00D4366F">
              <w:rPr>
                <w:rFonts w:ascii="Arial" w:hAnsi="Arial" w:cs="Arial"/>
                <w:iCs/>
                <w:sz w:val="20"/>
                <w:szCs w:val="20"/>
                <w:lang w:bidi="vi-VN"/>
              </w:rPr>
              <w:t xml:space="preserve">Số: </w:t>
            </w:r>
            <w:r w:rsidRPr="00D4366F">
              <w:rPr>
                <w:rFonts w:ascii="Arial" w:hAnsi="Arial" w:cs="Arial"/>
                <w:sz w:val="20"/>
                <w:szCs w:val="20"/>
                <w:lang w:bidi="vi-VN"/>
              </w:rPr>
              <w:t>51/2024/NĐ-CP</w:t>
            </w:r>
          </w:p>
        </w:tc>
        <w:tc>
          <w:tcPr>
            <w:tcW w:w="3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6F" w:rsidRPr="00D4366F" w:rsidRDefault="00D4366F" w:rsidP="00D436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bidi="vi-VN"/>
              </w:rPr>
            </w:pPr>
            <w:r w:rsidRPr="00D4366F">
              <w:rPr>
                <w:rFonts w:ascii="Arial" w:hAnsi="Arial" w:cs="Arial"/>
                <w:b/>
                <w:bCs/>
                <w:sz w:val="20"/>
                <w:szCs w:val="20"/>
                <w:lang w:bidi="vi-VN"/>
              </w:rPr>
              <w:t>CỘNG HÒA XÃ HỘI CHỦ NGHĨA VIỆT NAM</w:t>
            </w:r>
            <w:r w:rsidRPr="00D4366F">
              <w:rPr>
                <w:rFonts w:ascii="Arial" w:hAnsi="Arial" w:cs="Arial"/>
                <w:b/>
                <w:bCs/>
                <w:sz w:val="20"/>
                <w:szCs w:val="20"/>
                <w:lang w:bidi="vi-VN"/>
              </w:rPr>
              <w:br/>
              <w:t xml:space="preserve">Độc lập - Tự do - Hạnh phúc </w:t>
            </w:r>
            <w:r w:rsidRPr="00D4366F">
              <w:rPr>
                <w:rFonts w:ascii="Arial" w:hAnsi="Arial" w:cs="Arial"/>
                <w:b/>
                <w:bCs/>
                <w:sz w:val="20"/>
                <w:szCs w:val="20"/>
                <w:lang w:bidi="vi-VN"/>
              </w:rPr>
              <w:br/>
            </w:r>
            <w:r w:rsidRPr="00D4366F">
              <w:rPr>
                <w:rFonts w:ascii="Arial" w:hAnsi="Arial" w:cs="Arial"/>
                <w:bCs/>
                <w:sz w:val="20"/>
                <w:szCs w:val="20"/>
                <w:vertAlign w:val="superscript"/>
                <w:lang w:bidi="vi-VN"/>
              </w:rPr>
              <w:t>______________________</w:t>
            </w:r>
          </w:p>
          <w:p w:rsidR="00D4366F" w:rsidRPr="00D4366F" w:rsidRDefault="00D4366F" w:rsidP="00D43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4366F"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Nội, ngày 15 tháng 5 năm 2024</w:t>
            </w:r>
          </w:p>
        </w:tc>
      </w:tr>
    </w:tbl>
    <w:p w:rsidR="00D4366F" w:rsidRDefault="00D4366F" w:rsidP="00D4366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bidi="vi-VN"/>
        </w:rPr>
      </w:pPr>
    </w:p>
    <w:p w:rsidR="00D4366F" w:rsidRPr="00D4366F" w:rsidRDefault="00D4366F" w:rsidP="00D4366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bidi="vi-VN"/>
        </w:rPr>
      </w:pPr>
    </w:p>
    <w:p w:rsidR="00D4366F" w:rsidRPr="00D4366F" w:rsidRDefault="00D4366F" w:rsidP="00D4366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bidi="vi-VN"/>
        </w:rPr>
      </w:pPr>
      <w:r w:rsidRPr="00D4366F">
        <w:rPr>
          <w:rFonts w:ascii="Arial" w:hAnsi="Arial" w:cs="Arial"/>
          <w:b/>
          <w:bCs/>
          <w:sz w:val="20"/>
          <w:szCs w:val="20"/>
          <w:lang w:bidi="vi-VN"/>
        </w:rPr>
        <w:t>NGHỊ ĐỊNH</w:t>
      </w:r>
      <w:bookmarkEnd w:id="0"/>
      <w:bookmarkEnd w:id="1"/>
      <w:bookmarkEnd w:id="2"/>
    </w:p>
    <w:p w:rsidR="00D4366F" w:rsidRPr="00D4366F" w:rsidRDefault="00D4366F" w:rsidP="00D4366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bidi="vi-VN"/>
        </w:rPr>
      </w:pPr>
      <w:r w:rsidRPr="00D4366F">
        <w:rPr>
          <w:rFonts w:ascii="Arial" w:hAnsi="Arial" w:cs="Arial"/>
          <w:b/>
          <w:bCs/>
          <w:sz w:val="20"/>
          <w:szCs w:val="20"/>
          <w:lang w:bidi="vi-VN"/>
        </w:rPr>
        <w:t>Sửa đổi, bổ sung một số điều của Nghị định số 08/2019/NĐ-CP</w:t>
      </w:r>
      <w:r w:rsidRPr="00D4366F">
        <w:rPr>
          <w:rFonts w:ascii="Arial" w:hAnsi="Arial" w:cs="Arial"/>
          <w:b/>
          <w:bCs/>
          <w:sz w:val="20"/>
          <w:szCs w:val="20"/>
          <w:lang w:bidi="vi-VN"/>
        </w:rPr>
        <w:br/>
        <w:t>ngày 23 tháng 01 năm 2019 của Chính phủ quy định một số chế độ</w:t>
      </w:r>
      <w:r w:rsidRPr="00D4366F">
        <w:rPr>
          <w:rFonts w:ascii="Arial" w:hAnsi="Arial" w:cs="Arial"/>
          <w:b/>
          <w:bCs/>
          <w:sz w:val="20"/>
          <w:szCs w:val="20"/>
          <w:lang w:bidi="vi-VN"/>
        </w:rPr>
        <w:br/>
        <w:t>đối với thành viên cơ quan Việt Nam ở nước ngoài</w:t>
      </w:r>
    </w:p>
    <w:p w:rsidR="00D4366F" w:rsidRPr="00D4366F" w:rsidRDefault="00D4366F" w:rsidP="00D4366F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4366F">
        <w:rPr>
          <w:rFonts w:ascii="Arial" w:hAnsi="Arial" w:cs="Arial"/>
          <w:bCs/>
          <w:sz w:val="20"/>
          <w:szCs w:val="20"/>
          <w:vertAlign w:val="superscript"/>
        </w:rPr>
        <w:t>______________________</w:t>
      </w:r>
    </w:p>
    <w:p w:rsidR="00D4366F" w:rsidRPr="00D4366F" w:rsidRDefault="00D4366F" w:rsidP="00D4366F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bidi="vi-VN"/>
        </w:rPr>
      </w:pP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i/>
          <w:iCs/>
          <w:sz w:val="20"/>
          <w:szCs w:val="20"/>
          <w:lang w:bidi="vi-VN"/>
        </w:rPr>
        <w:t>Căn cứ Luật Tổ chức Chính phủ ngày 19 tháng 6 năm 2015; Luật sửa đổi, bổ sung một số điều của Luật Tổ chức Chính phủ và Luật Tổ chức chính quyền địa phương ngày 22 tháng 11 năm 2019;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i/>
          <w:iCs/>
          <w:sz w:val="20"/>
          <w:szCs w:val="20"/>
          <w:lang w:bidi="vi-VN"/>
        </w:rPr>
        <w:t>Căn cứ Luật Cơ quan đại diện nước Cộng hòa xã hội chủ nghĩa Việt Nam ở nước ngoài ngày 18 tháng 6 năm 2009 và Luật sửa đổi, bổ sung một số điều của Luật Cơ quan đại diện nước Cộng hòa xã hội chủ nghĩa Việt Nam ở nước ngoài ngày 21 tháng 11 năm 2017;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i/>
          <w:iCs/>
          <w:sz w:val="20"/>
          <w:szCs w:val="20"/>
          <w:lang w:bidi="vi-VN"/>
        </w:rPr>
        <w:t>Căn cứ Luật Cán bộ, công chức ngày 13 tháng 11 năm 2008; Luật Viên chức ngày 15 tháng 11 năm 2010; Luật sửa đổi, bổ sung một số điều của Luật Cán bộ, công chức và Luật Viên chức ngày 25 tháng 11 năm 2019;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i/>
          <w:iCs/>
          <w:sz w:val="20"/>
          <w:szCs w:val="20"/>
          <w:lang w:bidi="vi-VN"/>
        </w:rPr>
        <w:t>Căn cứ Luật Ngân sách nhà nước ngày 25 tháng 6 năm 2015;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i/>
          <w:iCs/>
          <w:sz w:val="20"/>
          <w:szCs w:val="20"/>
          <w:lang w:bidi="vi-VN"/>
        </w:rPr>
        <w:t>Căn cứ Thông báo kết luận của Ủy ban Thường vụ Quốc hội tại văn bản số 3570/TB-TTKQH ngày 03 tháng 5 năm 2024 của Tổng Thư ký Quốc hội;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i/>
          <w:iCs/>
          <w:sz w:val="20"/>
          <w:szCs w:val="20"/>
          <w:lang w:bidi="vi-VN"/>
        </w:rPr>
        <w:t>Theo đề nghị của Bộ trưởng Bộ Ngoại giao;</w:t>
      </w:r>
    </w:p>
    <w:p w:rsidR="00D4366F" w:rsidRPr="00D4366F" w:rsidRDefault="00D4366F" w:rsidP="00D4366F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i/>
          <w:iCs/>
          <w:sz w:val="20"/>
          <w:szCs w:val="20"/>
          <w:lang w:bidi="vi-VN"/>
        </w:rPr>
        <w:t>Chính phủ ban hành Nghị định sửa đổi, bổ sung một số điều của Nghị định số 08/2019/NĐ-CP ngày 23 tháng 01 năm 2019 của Chính phủ quy định một số chế độ đối với thành viên cơ quan Việt Nam ở nước ngoài.</w:t>
      </w:r>
    </w:p>
    <w:p w:rsidR="00D4366F" w:rsidRPr="00D4366F" w:rsidRDefault="00D4366F" w:rsidP="00D4366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  <w:lang w:bidi="vi-VN"/>
        </w:rPr>
      </w:pP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b/>
          <w:bCs/>
          <w:sz w:val="20"/>
          <w:szCs w:val="20"/>
          <w:lang w:bidi="vi-VN"/>
        </w:rPr>
        <w:t>Điều 1. Sửa đổi, bổ sung một số điều của Nghị định số 08/2019/NĐ-CP ngày 23 tháng 01 năm 2019 của Chính phủ quy định một số chế độ đối với thành viên cơ quan Việt Nam ở nước ngoài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bookmarkStart w:id="4" w:name="bookmark3"/>
      <w:bookmarkEnd w:id="4"/>
      <w:r w:rsidRPr="00D4366F">
        <w:rPr>
          <w:rFonts w:ascii="Arial" w:hAnsi="Arial" w:cs="Arial"/>
          <w:sz w:val="20"/>
          <w:szCs w:val="20"/>
        </w:rPr>
        <w:t xml:space="preserve">1. </w:t>
      </w:r>
      <w:r w:rsidRPr="00D4366F">
        <w:rPr>
          <w:rFonts w:ascii="Arial" w:hAnsi="Arial" w:cs="Arial"/>
          <w:sz w:val="20"/>
          <w:szCs w:val="20"/>
          <w:lang w:bidi="vi-VN"/>
        </w:rPr>
        <w:t>Sửa đổi khoản 1 Điều 5 như sau: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sz w:val="20"/>
          <w:szCs w:val="20"/>
          <w:lang w:bidi="vi-VN"/>
        </w:rPr>
        <w:t>“1. Mức sinh hoạt phí cơ sở áp dụng chung cho tất cả các cơ quan Việt Nam ở nước ngoài là 1.350 đô-la Mỹ/người/tháng và sẽ được xem xét điều chỉnh khi chỉ số giá tiêu dùng tại các địa bàn tăng từ 10% trở lên hoặc tùy theo điều kiện phát triển kinh tế - xã hội của Việt Nam.”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bookmarkStart w:id="5" w:name="bookmark4"/>
      <w:bookmarkEnd w:id="5"/>
      <w:r w:rsidRPr="00D4366F">
        <w:rPr>
          <w:rFonts w:ascii="Arial" w:hAnsi="Arial" w:cs="Arial"/>
          <w:sz w:val="20"/>
          <w:szCs w:val="20"/>
        </w:rPr>
        <w:t xml:space="preserve">2. </w:t>
      </w:r>
      <w:r w:rsidRPr="00D4366F">
        <w:rPr>
          <w:rFonts w:ascii="Arial" w:hAnsi="Arial" w:cs="Arial"/>
          <w:sz w:val="20"/>
          <w:szCs w:val="20"/>
          <w:lang w:bidi="vi-VN"/>
        </w:rPr>
        <w:t>Sửa đổi khoản 2 Điều 12 như sau: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sz w:val="20"/>
          <w:szCs w:val="20"/>
          <w:lang w:bidi="vi-VN"/>
        </w:rPr>
        <w:t>“2. Con chưa thành niên đi theo thành viên cơ quan Việt Nam ở nước ngoài được hỗ trợ chi phí mua bảo hiểm khám, chữa bệnh ở nước ngoài bằng mức mua bảo hiểm khám, chữa bệnh ở nước ngoài dành cho thành viên cơ quan Việt Nam ở nước ngoài. Mức hỗ trợ này sẽ được xem xét điều chỉnh tùy theo điều kiện phát triển kinh tế - xã hội của Việt Nam.”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  <w:lang w:bidi="vi-VN"/>
        </w:rPr>
      </w:pPr>
      <w:bookmarkStart w:id="6" w:name="bookmark5"/>
      <w:bookmarkStart w:id="7" w:name="bookmark6"/>
      <w:bookmarkStart w:id="8" w:name="bookmark7"/>
      <w:r w:rsidRPr="00D4366F">
        <w:rPr>
          <w:rFonts w:ascii="Arial" w:hAnsi="Arial" w:cs="Arial"/>
          <w:b/>
          <w:bCs/>
          <w:sz w:val="20"/>
          <w:szCs w:val="20"/>
          <w:lang w:bidi="vi-VN"/>
        </w:rPr>
        <w:t>Điều 2. Hiệu lực thi hành</w:t>
      </w:r>
      <w:bookmarkEnd w:id="6"/>
      <w:bookmarkEnd w:id="7"/>
      <w:bookmarkEnd w:id="8"/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  <w:lang w:bidi="vi-VN"/>
        </w:rPr>
      </w:pPr>
      <w:r w:rsidRPr="00D4366F">
        <w:rPr>
          <w:rFonts w:ascii="Arial" w:hAnsi="Arial" w:cs="Arial"/>
          <w:sz w:val="20"/>
          <w:szCs w:val="20"/>
          <w:lang w:bidi="vi-VN"/>
        </w:rPr>
        <w:t>Nghị định này có hiệu lực thi hành kể từ ngày ký ban hành.</w:t>
      </w:r>
    </w:p>
    <w:p w:rsidR="00D4366F" w:rsidRPr="00D4366F" w:rsidRDefault="00D4366F" w:rsidP="00D4366F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  <w:lang w:bidi="vi-VN"/>
        </w:rPr>
      </w:pPr>
      <w:bookmarkStart w:id="9" w:name="bookmark10"/>
      <w:bookmarkStart w:id="10" w:name="bookmark8"/>
      <w:bookmarkStart w:id="11" w:name="bookmark9"/>
      <w:r w:rsidRPr="00D4366F">
        <w:rPr>
          <w:rFonts w:ascii="Arial" w:hAnsi="Arial" w:cs="Arial"/>
          <w:b/>
          <w:bCs/>
          <w:sz w:val="20"/>
          <w:szCs w:val="20"/>
          <w:lang w:bidi="vi-VN"/>
        </w:rPr>
        <w:t>Điều 3. Trách nhiệm thi hành</w:t>
      </w:r>
      <w:bookmarkEnd w:id="9"/>
      <w:bookmarkEnd w:id="10"/>
      <w:bookmarkEnd w:id="11"/>
    </w:p>
    <w:p w:rsidR="00D4366F" w:rsidRPr="00D4366F" w:rsidRDefault="00D4366F" w:rsidP="00D4366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bidi="vi-VN"/>
        </w:rPr>
      </w:pPr>
      <w:r w:rsidRPr="00D4366F">
        <w:rPr>
          <w:rFonts w:ascii="Arial" w:hAnsi="Arial" w:cs="Arial"/>
          <w:sz w:val="20"/>
          <w:szCs w:val="20"/>
          <w:lang w:bidi="vi-VN"/>
        </w:rPr>
        <w:t>Các Bộ trưởng, Thủ trưởng cơ quan ngang bộ, Thủ trưởng cơ quan thuộc Chính phủ, Người đứng đầu cơ quan Việt Nam ở nước ngoài chịu trách nhiệm thi hành Nghị định này.</w:t>
      </w:r>
      <w:bookmarkStart w:id="12" w:name="bookmark11"/>
      <w:bookmarkStart w:id="13" w:name="bookmark12"/>
      <w:bookmarkStart w:id="14" w:name="bookmark13"/>
    </w:p>
    <w:p w:rsidR="00D4366F" w:rsidRPr="00D4366F" w:rsidRDefault="00D4366F" w:rsidP="00D4366F">
      <w:pPr>
        <w:spacing w:after="0" w:line="240" w:lineRule="auto"/>
        <w:rPr>
          <w:rFonts w:ascii="Arial" w:hAnsi="Arial" w:cs="Arial"/>
          <w:sz w:val="20"/>
          <w:szCs w:val="20"/>
          <w:lang w:bidi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3798"/>
      </w:tblGrid>
      <w:tr w:rsidR="00D4366F" w:rsidRPr="00D4366F" w:rsidTr="00D4366F">
        <w:tc>
          <w:tcPr>
            <w:tcW w:w="2944" w:type="pct"/>
          </w:tcPr>
          <w:p w:rsidR="00D4366F" w:rsidRPr="00D4366F" w:rsidRDefault="00D4366F" w:rsidP="00D4366F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36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</w:t>
            </w:r>
            <w:r w:rsidRPr="00D436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i nhận: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15" w:name="bookmark14"/>
            <w:bookmarkEnd w:id="15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Ban Bí thư Trung ương Đảng;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16" w:name="bookmark15"/>
            <w:bookmarkEnd w:id="16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Thủ tướng, các Phó Thủ tướng Chính phủ;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17" w:name="bookmark16"/>
            <w:bookmarkEnd w:id="17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Các bộ, cơ quan ngang bộ, cơ quan thuộc Chính phủ;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bookmarkStart w:id="18" w:name="bookmark17"/>
            <w:bookmarkEnd w:id="18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 xml:space="preserve">HĐND, UBND các tỉnh, thành phố trực thuộc trung </w:t>
            </w:r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>ương;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19" w:name="bookmark18"/>
            <w:bookmarkEnd w:id="19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Văn phòng Trung ương và các Ban của Đảng;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0" w:name="bookmark19"/>
            <w:bookmarkEnd w:id="20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lastRenderedPageBreak/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Văn phòng Tổng Bí thư;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1" w:name="bookmark20"/>
            <w:bookmarkEnd w:id="21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Văn phòng Chủ tịch nước;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2" w:name="bookmark21"/>
            <w:bookmarkEnd w:id="22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Hội đồng Dân tộc và các Ủy ban của Quốc hội;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3" w:name="bookmark22"/>
            <w:bookmarkEnd w:id="23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Văn phòng Quốc hội;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4" w:name="bookmark23"/>
            <w:bookmarkEnd w:id="24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Tòa án nhân dân tối cao;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5" w:name="bookmark24"/>
            <w:bookmarkEnd w:id="25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Viện kiểm sát nhân dân tối cao;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6" w:name="bookmark25"/>
            <w:bookmarkEnd w:id="26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Kiểm toán nhà nước;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7" w:name="bookmark26"/>
            <w:bookmarkEnd w:id="27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Ủy ban Giám sát tài chính Quốc gia;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8" w:name="bookmark27"/>
            <w:bookmarkEnd w:id="28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Ngân hàng Chính sách xã hội;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29" w:name="bookmark28"/>
            <w:bookmarkEnd w:id="29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Ngân hàng Phát triển Việt Nam;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30" w:name="bookmark29"/>
            <w:bookmarkEnd w:id="30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Ủy ban trung ương Mặt trận Tổ quốc Việt Nam;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31" w:name="bookmark30"/>
            <w:bookmarkEnd w:id="31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Cơ quan trung ương của các đoàn thể;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32" w:name="bookmark31"/>
            <w:bookmarkEnd w:id="32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Các Cơ quan Việt Nam ở nước ngoài;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33" w:name="bookmark32"/>
            <w:bookmarkEnd w:id="33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VPCP: BTCN, các PCN, Trợ lý TTg, TGĐ cổng TTĐT,</w:t>
            </w:r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 </w:t>
            </w:r>
            <w:r w:rsidRPr="00D4366F">
              <w:rPr>
                <w:rFonts w:ascii="Arial" w:hAnsi="Arial" w:cs="Arial"/>
                <w:sz w:val="20"/>
                <w:szCs w:val="20"/>
              </w:rPr>
              <w:t>các Vụ, Cục, đơn vị trực thuộc, Công báo;</w:t>
            </w:r>
          </w:p>
          <w:p w:rsidR="00D4366F" w:rsidRPr="00D4366F" w:rsidRDefault="00D4366F" w:rsidP="00D4366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bookmarkStart w:id="34" w:name="bookmark33"/>
            <w:bookmarkEnd w:id="34"/>
            <w:r w:rsidRPr="00D4366F">
              <w:rPr>
                <w:rFonts w:ascii="Arial" w:hAnsi="Arial" w:cs="Arial"/>
                <w:sz w:val="20"/>
                <w:szCs w:val="20"/>
                <w:lang w:bidi="ar-SA"/>
              </w:rPr>
              <w:t xml:space="preserve">- </w:t>
            </w:r>
            <w:r w:rsidRPr="00D4366F">
              <w:rPr>
                <w:rFonts w:ascii="Arial" w:hAnsi="Arial" w:cs="Arial"/>
                <w:sz w:val="20"/>
                <w:szCs w:val="20"/>
              </w:rPr>
              <w:t>Lưu: VT, KTTH (2b).</w:t>
            </w:r>
          </w:p>
        </w:tc>
        <w:tc>
          <w:tcPr>
            <w:tcW w:w="2056" w:type="pct"/>
          </w:tcPr>
          <w:p w:rsidR="00D4366F" w:rsidRPr="00D4366F" w:rsidRDefault="00D4366F" w:rsidP="00D4366F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TM. CHÍNH PHỦ</w:t>
            </w:r>
          </w:p>
          <w:p w:rsidR="00D4366F" w:rsidRPr="00D4366F" w:rsidRDefault="00D4366F" w:rsidP="00D4366F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6F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THỦ </w:t>
            </w:r>
            <w:r w:rsidRPr="00D4366F">
              <w:rPr>
                <w:rFonts w:ascii="Arial" w:hAnsi="Arial" w:cs="Arial"/>
                <w:b/>
                <w:bCs/>
                <w:sz w:val="20"/>
                <w:szCs w:val="20"/>
              </w:rPr>
              <w:t>TƯỚNG</w:t>
            </w:r>
          </w:p>
          <w:p w:rsidR="00D4366F" w:rsidRPr="00D4366F" w:rsidRDefault="00D4366F" w:rsidP="00D4366F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4366F" w:rsidRPr="00D4366F" w:rsidRDefault="00D4366F" w:rsidP="00D4366F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4366F" w:rsidRPr="00D4366F" w:rsidRDefault="00D4366F" w:rsidP="00D4366F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4366F" w:rsidRPr="00D4366F" w:rsidRDefault="00D4366F" w:rsidP="00D4366F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4366F" w:rsidRPr="00D4366F" w:rsidRDefault="00D4366F" w:rsidP="00D4366F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4366F" w:rsidRPr="00D4366F" w:rsidRDefault="00D4366F" w:rsidP="00D4366F">
            <w:pPr>
              <w:widowControl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bidi="ar-SA"/>
              </w:rPr>
            </w:pPr>
            <w:r w:rsidRPr="00D4366F">
              <w:rPr>
                <w:rFonts w:ascii="Arial" w:hAnsi="Arial" w:cs="Arial"/>
                <w:b/>
                <w:bCs/>
                <w:iCs/>
                <w:sz w:val="20"/>
                <w:szCs w:val="20"/>
                <w:lang w:bidi="ar-SA"/>
              </w:rPr>
              <w:t>Phạm Minh Chính</w:t>
            </w:r>
          </w:p>
        </w:tc>
      </w:tr>
      <w:bookmarkEnd w:id="12"/>
      <w:bookmarkEnd w:id="13"/>
      <w:bookmarkEnd w:id="14"/>
    </w:tbl>
    <w:p w:rsidR="00334E48" w:rsidRPr="00D4366F" w:rsidRDefault="00334E48" w:rsidP="00D4366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34E48" w:rsidRPr="00D4366F" w:rsidSect="00F268F5">
      <w:headerReference w:type="even" r:id="rId7"/>
      <w:headerReference w:type="default" r:id="rId8"/>
      <w:pgSz w:w="11900" w:h="16840" w:code="9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11" w:rsidRDefault="00CA2911" w:rsidP="009B3145">
      <w:pPr>
        <w:spacing w:after="0" w:line="240" w:lineRule="auto"/>
      </w:pPr>
      <w:r>
        <w:separator/>
      </w:r>
    </w:p>
  </w:endnote>
  <w:endnote w:type="continuationSeparator" w:id="0">
    <w:p w:rsidR="00CA2911" w:rsidRDefault="00CA2911" w:rsidP="009B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11" w:rsidRDefault="00CA2911" w:rsidP="009B3145">
      <w:pPr>
        <w:spacing w:after="0" w:line="240" w:lineRule="auto"/>
      </w:pPr>
      <w:r>
        <w:separator/>
      </w:r>
    </w:p>
  </w:footnote>
  <w:footnote w:type="continuationSeparator" w:id="0">
    <w:p w:rsidR="00CA2911" w:rsidRDefault="00CA2911" w:rsidP="009B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89" w:rsidRDefault="00CA291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89" w:rsidRDefault="00CA2911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6F"/>
    <w:rsid w:val="00200D54"/>
    <w:rsid w:val="00210A5A"/>
    <w:rsid w:val="00334E48"/>
    <w:rsid w:val="009B3145"/>
    <w:rsid w:val="00CA2911"/>
    <w:rsid w:val="00D4366F"/>
    <w:rsid w:val="00F268F5"/>
    <w:rsid w:val="00F3069F"/>
    <w:rsid w:val="00FC3CAF"/>
    <w:rsid w:val="00F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qFormat/>
    <w:rsid w:val="00FC70B4"/>
    <w:pPr>
      <w:widowControl w:val="0"/>
      <w:spacing w:after="0" w:line="336" w:lineRule="auto"/>
    </w:pPr>
    <w:rPr>
      <w:rFonts w:ascii="Arial" w:eastAsia="Times New Roman" w:hAnsi="Arial" w:cs="Times New Roman"/>
      <w:color w:val="000000"/>
      <w:w w:val="80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FC70B4"/>
    <w:rPr>
      <w:rFonts w:ascii="Arial" w:eastAsia="Times New Roman" w:hAnsi="Arial" w:cs="Times New Roman"/>
      <w:color w:val="000000"/>
      <w:w w:val="80"/>
      <w:sz w:val="26"/>
      <w:szCs w:val="26"/>
    </w:rPr>
  </w:style>
  <w:style w:type="table" w:styleId="TableGrid">
    <w:name w:val="Table Grid"/>
    <w:basedOn w:val="TableNormal"/>
    <w:uiPriority w:val="39"/>
    <w:rsid w:val="00D436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B3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45"/>
  </w:style>
  <w:style w:type="paragraph" w:styleId="Header">
    <w:name w:val="header"/>
    <w:basedOn w:val="Normal"/>
    <w:link w:val="HeaderChar"/>
    <w:uiPriority w:val="99"/>
    <w:unhideWhenUsed/>
    <w:rsid w:val="009B3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45"/>
  </w:style>
  <w:style w:type="paragraph" w:styleId="BalloonText">
    <w:name w:val="Balloon Text"/>
    <w:basedOn w:val="Normal"/>
    <w:link w:val="BalloonTextChar"/>
    <w:uiPriority w:val="99"/>
    <w:semiHidden/>
    <w:unhideWhenUsed/>
    <w:rsid w:val="00FC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qFormat/>
    <w:rsid w:val="00FC70B4"/>
    <w:pPr>
      <w:widowControl w:val="0"/>
      <w:spacing w:after="0" w:line="336" w:lineRule="auto"/>
    </w:pPr>
    <w:rPr>
      <w:rFonts w:ascii="Arial" w:eastAsia="Times New Roman" w:hAnsi="Arial" w:cs="Times New Roman"/>
      <w:color w:val="000000"/>
      <w:w w:val="80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FC70B4"/>
    <w:rPr>
      <w:rFonts w:ascii="Arial" w:eastAsia="Times New Roman" w:hAnsi="Arial" w:cs="Times New Roman"/>
      <w:color w:val="000000"/>
      <w:w w:val="80"/>
      <w:sz w:val="26"/>
      <w:szCs w:val="26"/>
    </w:rPr>
  </w:style>
  <w:style w:type="table" w:styleId="TableGrid">
    <w:name w:val="Table Grid"/>
    <w:basedOn w:val="TableNormal"/>
    <w:uiPriority w:val="39"/>
    <w:rsid w:val="00D436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B3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45"/>
  </w:style>
  <w:style w:type="paragraph" w:styleId="Header">
    <w:name w:val="header"/>
    <w:basedOn w:val="Normal"/>
    <w:link w:val="HeaderChar"/>
    <w:uiPriority w:val="99"/>
    <w:unhideWhenUsed/>
    <w:rsid w:val="009B3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45"/>
  </w:style>
  <w:style w:type="paragraph" w:styleId="BalloonText">
    <w:name w:val="Balloon Text"/>
    <w:basedOn w:val="Normal"/>
    <w:link w:val="BalloonTextChar"/>
    <w:uiPriority w:val="99"/>
    <w:semiHidden/>
    <w:unhideWhenUsed/>
    <w:rsid w:val="00FC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Kid Kaitou</cp:lastModifiedBy>
  <cp:revision>3</cp:revision>
  <dcterms:created xsi:type="dcterms:W3CDTF">2024-05-15T09:13:00Z</dcterms:created>
  <dcterms:modified xsi:type="dcterms:W3CDTF">2024-05-16T04:15:00Z</dcterms:modified>
</cp:coreProperties>
</file>