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7"/>
      </w:tblGrid>
      <w:tr w:rsidR="00022B9B" w:rsidRPr="00F60CD4" w:rsidTr="006E1552">
        <w:tblPrEx>
          <w:tblCellMar>
            <w:top w:w="0" w:type="dxa"/>
            <w:bottom w:w="0" w:type="dxa"/>
          </w:tblCellMar>
        </w:tblPrEx>
        <w:tc>
          <w:tcPr>
            <w:tcW w:w="1645" w:type="pct"/>
          </w:tcPr>
          <w:p w:rsidR="00EC3E33" w:rsidRPr="00F60CD4" w:rsidRDefault="00022B9B" w:rsidP="00F60CD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PHỦ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183/2025/NĐ-CP</w:t>
            </w:r>
          </w:p>
        </w:tc>
        <w:tc>
          <w:tcPr>
            <w:tcW w:w="3355" w:type="pct"/>
          </w:tcPr>
          <w:p w:rsidR="00EC3E33" w:rsidRPr="00F60CD4" w:rsidRDefault="00022B9B" w:rsidP="00F60CD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VIỆT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lập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Tự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Hạnh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5A4D3D"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Nội,</w:t>
            </w:r>
            <w:r w:rsidR="005A4D3D"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5A4D3D"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01</w:t>
            </w:r>
            <w:r w:rsidR="005A4D3D"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5A4D3D"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7</w:t>
            </w:r>
            <w:r w:rsidR="005A4D3D"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5A4D3D"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:rsidR="00022B9B" w:rsidRPr="00F60CD4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22B9B" w:rsidRPr="00F60CD4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Sửa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đổi,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</w:t>
      </w:r>
      <w:r w:rsidR="006A6C07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156/2018/NĐ-CP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16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2018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tiết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nghiệp</w:t>
      </w:r>
    </w:p>
    <w:p w:rsidR="00EC3E33" w:rsidRPr="0084731F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84731F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</w:t>
      </w:r>
    </w:p>
    <w:p w:rsidR="00022B9B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02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2025;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2017;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đai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01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2024;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đề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trưởng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Nông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trường;</w:t>
      </w:r>
    </w:p>
    <w:p w:rsidR="00EC3E33" w:rsidRDefault="00022B9B" w:rsidP="00192C4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sửa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đổi,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156/2018/NĐ-CP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16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nghiệp.</w:t>
      </w:r>
    </w:p>
    <w:p w:rsidR="00192C46" w:rsidRPr="00F60CD4" w:rsidRDefault="00192C46" w:rsidP="00192C4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Sửa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đổi,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156/2018/NĐ-CP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16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2018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nghiệp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12,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“12.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nấm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trưởng,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sóc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khỏe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con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người.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rừng.”</w:t>
      </w:r>
    </w:p>
    <w:p w:rsidR="00EC3E33" w:rsidRPr="00F60CD4" w:rsidRDefault="00022B9B" w:rsidP="006E155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4a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4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II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022B9B" w:rsidRPr="00F60CD4" w:rsidRDefault="00022B9B" w:rsidP="00F60CD4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“Mục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4a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DỤNG,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HỘ,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XUẤT</w:t>
      </w:r>
    </w:p>
    <w:p w:rsidR="00022B9B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32a.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tắc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diễn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hữu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mặt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khỏi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ngâm,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ủ,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sấy,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B92C60">
        <w:rPr>
          <w:rFonts w:ascii="Arial" w:hAnsi="Arial" w:cs="Arial"/>
          <w:color w:val="000000" w:themeColor="text1"/>
          <w:sz w:val="20"/>
          <w:szCs w:val="20"/>
        </w:rPr>
        <w:t xml:space="preserve"> cấy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hiếm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hiếm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buôn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hoang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5.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nhưng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thay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32b.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vững;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nghiêm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ngặt,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vườn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trữ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cảnh;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30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vùng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bờ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xói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chắn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gió,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chắn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chắn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sóng,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lấn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biển.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30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vẫn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chặn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ống,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quét,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xem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32đ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32e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hữu: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vững;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Khuyến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32c.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lô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lô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nông,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25,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30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gửi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Phiếu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Mẫu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08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IB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32d.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Mẫu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IB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trữ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đoạn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ảnh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e)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tồn,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h)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i)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Mẫu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06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IB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đoạn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ảnh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e)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32đ.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tự,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tục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định,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chỉnh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32d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Tờ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Mẫu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IB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chính);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chính);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chuẩn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TCVN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11565:2016;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chuẩn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TCVN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11565:2016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bưu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hoàn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rõ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05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gửi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4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07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gửi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07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hoàn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rõ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07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Mẫu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IB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Tờ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tỷ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32a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32b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vốn,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5.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32e.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tự,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tục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định,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chỉnh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nhân,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cư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32d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Mẫu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04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IB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chính);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Mẫu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05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IB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chính);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chính);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chuẩn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TCVN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11565:2016;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chuẩn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TCVN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11565:2016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bưu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rõ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gửi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4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07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gửi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07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hoàn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rõ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07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Mẫu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07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IB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Tờ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tỷ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32a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32b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vốn,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5.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32g.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khai,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30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niêm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có);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thầu.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đây: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tắt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đây: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e)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Ưu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tốt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học;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100,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5.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mình.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5%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nhất;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đó,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5%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6.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tỷ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rõ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tỷ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nâng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7.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nhưng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10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xem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kéo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kéo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nhưng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8.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Mẫu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09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IB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đạo,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dõi,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9.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kê,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bàn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giới,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10.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dưỡng,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thêm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gửi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xem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dưỡng,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chọn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dưỡng,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14,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này.”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dẫn,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dõi,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vướng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mắc,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thiết.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cập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tiễn;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vùng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tập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thế,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cao.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bàn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soát,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dẫn,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dẫn,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e)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hỗ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khuyến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</w:t>
      </w:r>
      <w:r w:rsidR="006E1552">
        <w:rPr>
          <w:rFonts w:ascii="Arial" w:hAnsi="Arial" w:cs="Arial"/>
          <w:color w:val="000000" w:themeColor="text1"/>
          <w:sz w:val="20"/>
          <w:szCs w:val="20"/>
        </w:rPr>
        <w:t>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5.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dẫn,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xem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dứt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tai,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bệnh,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thỏa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thuận.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:rsidR="00EC3E33" w:rsidRPr="00F60CD4" w:rsidRDefault="00022B9B" w:rsidP="006E155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15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8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2025.</w:t>
      </w:r>
    </w:p>
    <w:p w:rsidR="00022B9B" w:rsidRPr="00F60CD4" w:rsidRDefault="00022B9B" w:rsidP="00F60CD4">
      <w:pPr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952"/>
        <w:gridCol w:w="4075"/>
      </w:tblGrid>
      <w:tr w:rsidR="00022B9B" w:rsidRPr="00F60CD4" w:rsidTr="006E1552">
        <w:tblPrEx>
          <w:tblCellMar>
            <w:top w:w="0" w:type="dxa"/>
            <w:bottom w:w="0" w:type="dxa"/>
          </w:tblCellMar>
        </w:tblPrEx>
        <w:tc>
          <w:tcPr>
            <w:tcW w:w="2743" w:type="pct"/>
          </w:tcPr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5A4D3D" w:rsidRPr="00F60CD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nhận: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Đảng;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tướng,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tướng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phủ;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bộ,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bộ,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phủ;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tỉnh,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phố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trực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Đảng;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Chủ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tịch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tộc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72A22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Ủy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72A22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tối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tối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72A22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Ủy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72A22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Mặt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trận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đoàn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thể;</w:t>
            </w:r>
          </w:p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Trợ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Cổng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Vụ,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vị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trực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</w:p>
          <w:p w:rsidR="00EC3E33" w:rsidRPr="00F60CD4" w:rsidRDefault="005A4D3D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22B9B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22B9B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22B9B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22B9B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NN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22B9B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(2).</w:t>
            </w:r>
          </w:p>
        </w:tc>
        <w:tc>
          <w:tcPr>
            <w:tcW w:w="2257" w:type="pct"/>
          </w:tcPr>
          <w:p w:rsidR="00EC3E33" w:rsidRPr="00F60CD4" w:rsidRDefault="00022B9B" w:rsidP="00F60CD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PHỦ</w:t>
            </w:r>
          </w:p>
          <w:p w:rsidR="00EC3E33" w:rsidRPr="00F60CD4" w:rsidRDefault="00022B9B" w:rsidP="00F60CD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TƯỚNG</w:t>
            </w:r>
          </w:p>
          <w:p w:rsidR="00EC3E33" w:rsidRPr="00F60CD4" w:rsidRDefault="00022B9B" w:rsidP="00F60CD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TƯỚNG</w:t>
            </w:r>
          </w:p>
          <w:p w:rsidR="00B92C60" w:rsidRDefault="00B92C60" w:rsidP="00F60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B92C60" w:rsidRDefault="00B92C60" w:rsidP="00F60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B92C60" w:rsidRDefault="00B92C60" w:rsidP="00F60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B92C60" w:rsidRDefault="00B92C60" w:rsidP="00F60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B92C60" w:rsidRDefault="00B92C60" w:rsidP="00F60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B92C60" w:rsidRDefault="00B92C60" w:rsidP="00F60C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EC3E33" w:rsidRPr="00F60CD4" w:rsidRDefault="00022B9B" w:rsidP="00F60CD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Trần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Hồng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Hà</w:t>
            </w:r>
          </w:p>
        </w:tc>
      </w:tr>
    </w:tbl>
    <w:p w:rsidR="00022B9B" w:rsidRPr="00F60CD4" w:rsidRDefault="00022B9B" w:rsidP="00F60CD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Phụ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lục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IB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(Kèm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183/2025/NĐ-CP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01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7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2025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phủ)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___________</w:t>
      </w:r>
    </w:p>
    <w:p w:rsidR="00EC3E33" w:rsidRPr="00F60CD4" w:rsidRDefault="00EC3E33" w:rsidP="00F60CD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257"/>
        <w:gridCol w:w="7760"/>
      </w:tblGrid>
      <w:tr w:rsidR="00022B9B" w:rsidRPr="00F60CD4" w:rsidTr="006E1552">
        <w:tblPrEx>
          <w:tblCellMar>
            <w:top w:w="0" w:type="dxa"/>
            <w:bottom w:w="0" w:type="dxa"/>
          </w:tblCellMar>
        </w:tblPrEx>
        <w:tc>
          <w:tcPr>
            <w:tcW w:w="697" w:type="pct"/>
            <w:vAlign w:val="center"/>
          </w:tcPr>
          <w:p w:rsidR="00EC3E33" w:rsidRPr="00F60CD4" w:rsidRDefault="00022B9B" w:rsidP="006E155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303" w:type="pct"/>
            <w:vAlign w:val="bottom"/>
          </w:tcPr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Tờ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trình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về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phê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duyệt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nuôi,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triển,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hoạch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dược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liệu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(áp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dụng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chủ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là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chức)</w:t>
            </w:r>
          </w:p>
        </w:tc>
      </w:tr>
      <w:tr w:rsidR="00022B9B" w:rsidRPr="00F60CD4" w:rsidTr="006E1552">
        <w:tblPrEx>
          <w:tblCellMar>
            <w:top w:w="0" w:type="dxa"/>
            <w:bottom w:w="0" w:type="dxa"/>
          </w:tblCellMar>
        </w:tblPrEx>
        <w:tc>
          <w:tcPr>
            <w:tcW w:w="697" w:type="pct"/>
            <w:vAlign w:val="center"/>
          </w:tcPr>
          <w:p w:rsidR="00EC3E33" w:rsidRPr="00F60CD4" w:rsidRDefault="00022B9B" w:rsidP="006E155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303" w:type="pct"/>
            <w:vAlign w:val="bottom"/>
          </w:tcPr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nuôi,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triển,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hoạch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dược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liệu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(áp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dụng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chủ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là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chức)</w:t>
            </w:r>
          </w:p>
        </w:tc>
      </w:tr>
      <w:tr w:rsidR="00022B9B" w:rsidRPr="00F60CD4" w:rsidTr="006E1552">
        <w:tblPrEx>
          <w:tblCellMar>
            <w:top w:w="0" w:type="dxa"/>
            <w:bottom w:w="0" w:type="dxa"/>
          </w:tblCellMar>
        </w:tblPrEx>
        <w:tc>
          <w:tcPr>
            <w:tcW w:w="697" w:type="pct"/>
            <w:vAlign w:val="center"/>
          </w:tcPr>
          <w:p w:rsidR="00EC3E33" w:rsidRPr="00F60CD4" w:rsidRDefault="00022B9B" w:rsidP="006E155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303" w:type="pct"/>
            <w:vAlign w:val="bottom"/>
          </w:tcPr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Quyết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định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phê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duyệt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nuôi,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triển,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hoạch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dược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liệu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(áp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dụng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chủ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là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chức)</w:t>
            </w:r>
          </w:p>
        </w:tc>
      </w:tr>
      <w:tr w:rsidR="00022B9B" w:rsidRPr="00F60CD4" w:rsidTr="006E1552">
        <w:tblPrEx>
          <w:tblCellMar>
            <w:top w:w="0" w:type="dxa"/>
            <w:bottom w:w="0" w:type="dxa"/>
          </w:tblCellMar>
        </w:tblPrEx>
        <w:tc>
          <w:tcPr>
            <w:tcW w:w="697" w:type="pct"/>
            <w:vAlign w:val="center"/>
          </w:tcPr>
          <w:p w:rsidR="00EC3E33" w:rsidRPr="00F60CD4" w:rsidRDefault="00022B9B" w:rsidP="006E155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303" w:type="pct"/>
            <w:vAlign w:val="bottom"/>
          </w:tcPr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đề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nghị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phê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duyệt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nuôi,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triển,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hoạch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dược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liệu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(áp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dụng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chủ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là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đình,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cộng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cư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hoặc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đình,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kết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hộ)</w:t>
            </w:r>
          </w:p>
        </w:tc>
      </w:tr>
      <w:tr w:rsidR="00022B9B" w:rsidRPr="00F60CD4" w:rsidTr="006E1552">
        <w:tblPrEx>
          <w:tblCellMar>
            <w:top w:w="0" w:type="dxa"/>
            <w:bottom w:w="0" w:type="dxa"/>
          </w:tblCellMar>
        </w:tblPrEx>
        <w:tc>
          <w:tcPr>
            <w:tcW w:w="697" w:type="pct"/>
            <w:vAlign w:val="center"/>
          </w:tcPr>
          <w:p w:rsidR="00EC3E33" w:rsidRPr="00F60CD4" w:rsidRDefault="00022B9B" w:rsidP="006E155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303" w:type="pct"/>
            <w:vAlign w:val="bottom"/>
          </w:tcPr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hợp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danh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sách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đình,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hoặc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cộng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cư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tham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xây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dựng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nuôi,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triển,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hoạch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dược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liệu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(áp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dụng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chủ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là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đình,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cộng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cư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hoặc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đình,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kết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hộ)</w:t>
            </w:r>
          </w:p>
        </w:tc>
      </w:tr>
      <w:tr w:rsidR="00022B9B" w:rsidRPr="00F60CD4" w:rsidTr="006E1552">
        <w:tblPrEx>
          <w:tblCellMar>
            <w:top w:w="0" w:type="dxa"/>
            <w:bottom w:w="0" w:type="dxa"/>
          </w:tblCellMar>
        </w:tblPrEx>
        <w:tc>
          <w:tcPr>
            <w:tcW w:w="697" w:type="pct"/>
            <w:vAlign w:val="center"/>
          </w:tcPr>
          <w:p w:rsidR="00EC3E33" w:rsidRPr="00F60CD4" w:rsidRDefault="00022B9B" w:rsidP="006E155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4303" w:type="pct"/>
            <w:vAlign w:val="bottom"/>
          </w:tcPr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nuôi,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triển,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hoạch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dược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liệu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(áp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dụng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chủ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là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đình,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cộng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cư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hoặc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đình,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kết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hộ)</w:t>
            </w:r>
          </w:p>
        </w:tc>
      </w:tr>
      <w:tr w:rsidR="00022B9B" w:rsidRPr="00F60CD4" w:rsidTr="006E1552">
        <w:tblPrEx>
          <w:tblCellMar>
            <w:top w:w="0" w:type="dxa"/>
            <w:bottom w:w="0" w:type="dxa"/>
          </w:tblCellMar>
        </w:tblPrEx>
        <w:tc>
          <w:tcPr>
            <w:tcW w:w="697" w:type="pct"/>
            <w:vAlign w:val="center"/>
          </w:tcPr>
          <w:p w:rsidR="00EC3E33" w:rsidRPr="00F60CD4" w:rsidRDefault="00022B9B" w:rsidP="006E155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4303" w:type="pct"/>
            <w:vAlign w:val="bottom"/>
          </w:tcPr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Quyết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định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phê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duyệt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phương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nuôi,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triển,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hoạch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dược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liệu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(áp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dụng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chủ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là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đình,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cộng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cư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hoặc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đình,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cá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liên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kết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theo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hộ)</w:t>
            </w:r>
          </w:p>
        </w:tc>
      </w:tr>
      <w:tr w:rsidR="00022B9B" w:rsidRPr="00F60CD4" w:rsidTr="006E1552">
        <w:tblPrEx>
          <w:tblCellMar>
            <w:top w:w="0" w:type="dxa"/>
            <w:bottom w:w="0" w:type="dxa"/>
          </w:tblCellMar>
        </w:tblPrEx>
        <w:tc>
          <w:tcPr>
            <w:tcW w:w="697" w:type="pct"/>
          </w:tcPr>
          <w:p w:rsidR="00EC3E33" w:rsidRPr="00F60CD4" w:rsidRDefault="00022B9B" w:rsidP="006E155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4303" w:type="pct"/>
          </w:tcPr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Phiếu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thông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tin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hoạch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dược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liệu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</w:p>
        </w:tc>
      </w:tr>
      <w:tr w:rsidR="00022B9B" w:rsidRPr="00F60CD4" w:rsidTr="006E1552">
        <w:tblPrEx>
          <w:tblCellMar>
            <w:top w:w="0" w:type="dxa"/>
            <w:bottom w:w="0" w:type="dxa"/>
          </w:tblCellMar>
        </w:tblPrEx>
        <w:tc>
          <w:tcPr>
            <w:tcW w:w="697" w:type="pct"/>
            <w:vAlign w:val="center"/>
          </w:tcPr>
          <w:p w:rsidR="00EC3E33" w:rsidRPr="00F60CD4" w:rsidRDefault="00022B9B" w:rsidP="006E155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Mẫu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số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4303" w:type="pct"/>
          </w:tcPr>
          <w:p w:rsidR="00EC3E33" w:rsidRPr="00F60CD4" w:rsidRDefault="00022B9B" w:rsidP="00F60CD4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Hợp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cho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thuê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môi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trường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để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nuôi,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phát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triển,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hoạch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dược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liệu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trong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</w:p>
        </w:tc>
      </w:tr>
    </w:tbl>
    <w:p w:rsidR="00022B9B" w:rsidRPr="00F60CD4" w:rsidRDefault="00022B9B" w:rsidP="00F60CD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022B9B" w:rsidRPr="00F60CD4" w:rsidRDefault="00022B9B" w:rsidP="00F60CD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EC3E33" w:rsidRPr="00F60CD4" w:rsidRDefault="00022B9B" w:rsidP="00F60CD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Mẫu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01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483"/>
      </w:tblGrid>
      <w:tr w:rsidR="00CB4C50" w:rsidRPr="00CB4C50" w:rsidTr="00CB4C50">
        <w:tc>
          <w:tcPr>
            <w:tcW w:w="1963" w:type="pct"/>
          </w:tcPr>
          <w:p w:rsidR="00CB4C50" w:rsidRPr="00CB4C50" w:rsidRDefault="00CB4C50" w:rsidP="00CB4C50">
            <w:pPr>
              <w:pStyle w:val="BodyTex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B4C50">
              <w:rPr>
                <w:rFonts w:ascii="Arial" w:hAnsi="Arial" w:cs="Arial"/>
                <w:bCs/>
                <w:sz w:val="20"/>
                <w:szCs w:val="20"/>
                <w:lang w:val="en-US"/>
              </w:rPr>
              <w:t>CƠ QUAN QUẢN LÝ CẤP TRÊN</w:t>
            </w:r>
            <w:r w:rsidRPr="00CB4C50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</w:r>
            <w:r w:rsidRPr="00CB4C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TÊN CHỦ RỪNG</w:t>
            </w:r>
          </w:p>
          <w:p w:rsidR="00CB4C50" w:rsidRPr="00CB4C50" w:rsidRDefault="00CB4C50" w:rsidP="00CB4C50">
            <w:pPr>
              <w:pStyle w:val="BodyText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  <w:lang w:val="fr-FR"/>
              </w:rPr>
            </w:pPr>
            <w:r w:rsidRPr="00CB4C50">
              <w:rPr>
                <w:rFonts w:ascii="Arial" w:hAnsi="Arial" w:cs="Arial"/>
                <w:bCs/>
                <w:sz w:val="20"/>
                <w:szCs w:val="20"/>
                <w:vertAlign w:val="superscript"/>
                <w:lang w:val="fr-FR"/>
              </w:rPr>
              <w:t>________</w:t>
            </w:r>
          </w:p>
          <w:p w:rsidR="00CB4C50" w:rsidRPr="00CB4C50" w:rsidRDefault="00CB4C50" w:rsidP="00CB4C50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B4C50">
              <w:rPr>
                <w:rFonts w:ascii="Arial" w:hAnsi="Arial" w:cs="Arial"/>
                <w:sz w:val="20"/>
                <w:szCs w:val="20"/>
                <w:lang w:val="fr-FR"/>
              </w:rPr>
              <w:t>Số : …/TTr-…</w:t>
            </w:r>
          </w:p>
        </w:tc>
        <w:tc>
          <w:tcPr>
            <w:tcW w:w="3037" w:type="pct"/>
          </w:tcPr>
          <w:p w:rsidR="00CB4C50" w:rsidRPr="00CB4C50" w:rsidRDefault="00CB4C50" w:rsidP="00CB4C50">
            <w:pPr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CB4C50">
              <w:rPr>
                <w:rFonts w:ascii="Arial" w:hAnsi="Arial" w:cs="Arial"/>
                <w:b/>
                <w:color w:val="000000" w:themeColor="text1"/>
                <w:lang w:val="fr-FR"/>
              </w:rPr>
              <w:t>CỘNG HÒA XÃ HỘI CHỦ NGHĨA VIỆT NAM</w:t>
            </w:r>
            <w:r w:rsidRPr="00CB4C50">
              <w:rPr>
                <w:rFonts w:ascii="Arial" w:hAnsi="Arial" w:cs="Arial"/>
                <w:color w:val="000000" w:themeColor="text1"/>
                <w:lang w:val="fr-FR"/>
              </w:rPr>
              <w:br/>
            </w:r>
            <w:r w:rsidRPr="00CB4C50">
              <w:rPr>
                <w:rFonts w:ascii="Arial" w:hAnsi="Arial" w:cs="Arial"/>
                <w:b/>
                <w:color w:val="000000" w:themeColor="text1"/>
                <w:lang w:val="fr-FR"/>
              </w:rPr>
              <w:t>Độc lập – Tự do – Hạnh phúc</w:t>
            </w:r>
            <w:r w:rsidRPr="00CB4C50">
              <w:rPr>
                <w:rFonts w:ascii="Arial" w:hAnsi="Arial" w:cs="Arial"/>
                <w:color w:val="000000" w:themeColor="text1"/>
                <w:lang w:val="fr-FR"/>
              </w:rPr>
              <w:br/>
            </w:r>
            <w:r w:rsidRPr="00CB4C50">
              <w:rPr>
                <w:rFonts w:ascii="Arial" w:hAnsi="Arial" w:cs="Arial"/>
                <w:color w:val="000000" w:themeColor="text1"/>
                <w:vertAlign w:val="superscript"/>
                <w:lang w:val="fr-FR"/>
              </w:rPr>
              <w:t>______________________</w:t>
            </w:r>
          </w:p>
          <w:p w:rsidR="00CB4C50" w:rsidRPr="00CB4C50" w:rsidRDefault="00CB4C50" w:rsidP="00CB4C50">
            <w:pPr>
              <w:pStyle w:val="BodyTex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…….</w:t>
            </w:r>
            <w:r w:rsidRPr="000F5C4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ngày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…..</w:t>
            </w:r>
            <w:r w:rsidRPr="000F5C4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tháng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…..</w:t>
            </w:r>
            <w:r w:rsidRPr="000F5C4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năm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……</w:t>
            </w:r>
          </w:p>
        </w:tc>
      </w:tr>
    </w:tbl>
    <w:p w:rsidR="00022B9B" w:rsidRPr="00F60CD4" w:rsidRDefault="00022B9B" w:rsidP="00F60CD4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CB4C50" w:rsidRDefault="00CB4C50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TỜ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TRÌNH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/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(Áp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chức)</w:t>
      </w:r>
    </w:p>
    <w:p w:rsidR="00022B9B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</w:t>
      </w:r>
    </w:p>
    <w:p w:rsidR="00022B9B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Kính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gửi: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…………….(1)…………….</w:t>
      </w:r>
    </w:p>
    <w:p w:rsidR="00022B9B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2017;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đai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01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2024;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156/2018/NĐ-CP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16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nghiệp;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91/2024/NĐ-CP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7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2024;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.../2025/NĐ-CP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2025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sửa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đổi,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156/2018/NĐ-CP.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………..(1)……………….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xem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đoạn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20...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20...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đai,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tắt).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5.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6.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tắt).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7.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tắt).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8.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tắt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(Có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theo).</w:t>
      </w:r>
    </w:p>
    <w:p w:rsidR="00EC3E33" w:rsidRPr="00F60CD4" w:rsidRDefault="00022B9B" w:rsidP="006E155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………..(1)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…………….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xem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022B9B" w:rsidRPr="00F60CD4" w:rsidRDefault="00022B9B" w:rsidP="00F60CD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4"/>
      </w:tblGrid>
      <w:tr w:rsidR="00022B9B" w:rsidRPr="00F60CD4" w:rsidTr="00022B9B">
        <w:tc>
          <w:tcPr>
            <w:tcW w:w="2500" w:type="pct"/>
          </w:tcPr>
          <w:p w:rsidR="00022B9B" w:rsidRPr="00F60CD4" w:rsidRDefault="00022B9B" w:rsidP="00F60CD4">
            <w:pPr>
              <w:jc w:val="both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i/>
                <w:color w:val="000000" w:themeColor="text1"/>
              </w:rPr>
              <w:t>Nơi</w:t>
            </w:r>
            <w:r w:rsidR="005A4D3D" w:rsidRPr="00F60CD4">
              <w:rPr>
                <w:rFonts w:ascii="Arial" w:hAnsi="Arial" w:cs="Arial"/>
                <w:b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i/>
                <w:color w:val="000000" w:themeColor="text1"/>
              </w:rPr>
              <w:t>nhận:</w:t>
            </w:r>
          </w:p>
          <w:p w:rsidR="00022B9B" w:rsidRPr="00F60CD4" w:rsidRDefault="00022B9B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Như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trên;</w:t>
            </w:r>
          </w:p>
          <w:p w:rsidR="00022B9B" w:rsidRPr="00F60CD4" w:rsidRDefault="00022B9B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……;</w:t>
            </w:r>
          </w:p>
          <w:p w:rsidR="00022B9B" w:rsidRPr="00F60CD4" w:rsidRDefault="00022B9B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Lưu: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VT,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…….</w:t>
            </w:r>
          </w:p>
        </w:tc>
        <w:tc>
          <w:tcPr>
            <w:tcW w:w="2500" w:type="pct"/>
          </w:tcPr>
          <w:p w:rsidR="00022B9B" w:rsidRPr="00F60CD4" w:rsidRDefault="00022B9B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RỪNG</w:t>
            </w:r>
          </w:p>
          <w:p w:rsidR="00022B9B" w:rsidRPr="00F60CD4" w:rsidRDefault="00022B9B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i/>
                <w:color w:val="000000" w:themeColor="text1"/>
              </w:rPr>
              <w:t>(Ký,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ghi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rõ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họ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tên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và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đóng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dấu)</w:t>
            </w:r>
          </w:p>
        </w:tc>
      </w:tr>
    </w:tbl>
    <w:p w:rsidR="00022B9B" w:rsidRPr="00F60CD4" w:rsidRDefault="00022B9B" w:rsidP="00F60CD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i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i/>
          <w:color w:val="000000" w:themeColor="text1"/>
          <w:sz w:val="20"/>
          <w:szCs w:val="20"/>
        </w:rPr>
        <w:t>chú: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(1)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022B9B" w:rsidRPr="00F60CD4" w:rsidRDefault="00022B9B" w:rsidP="00F60CD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EC3E33" w:rsidRPr="00F60CD4" w:rsidRDefault="00022B9B" w:rsidP="00F60CD4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Mẫu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02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/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(Áp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chức)</w:t>
      </w:r>
    </w:p>
    <w:p w:rsidR="00022B9B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</w:t>
      </w:r>
    </w:p>
    <w:p w:rsidR="00022B9B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MỞ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ĐẦU</w:t>
      </w:r>
    </w:p>
    <w:p w:rsidR="00EC3E33" w:rsidRDefault="00022B9B" w:rsidP="006E155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tắt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án)</w:t>
      </w:r>
    </w:p>
    <w:p w:rsidR="006E1552" w:rsidRPr="00F60CD4" w:rsidRDefault="006E1552" w:rsidP="006E155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:rsidR="00EC3E33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</w:p>
    <w:p w:rsidR="006E1552" w:rsidRPr="00F60CD4" w:rsidRDefault="006E1552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CỨ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trọng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tiễn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tiễn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DỤNG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đoạn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duyệt.</w:t>
      </w:r>
    </w:p>
    <w:p w:rsidR="00EC3E33" w:rsidRDefault="00022B9B" w:rsidP="006E155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có).</w:t>
      </w:r>
    </w:p>
    <w:p w:rsidR="006E1552" w:rsidRPr="00F60CD4" w:rsidRDefault="006E1552" w:rsidP="006E155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</w:t>
      </w:r>
    </w:p>
    <w:p w:rsidR="00EC3E33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6E1552" w:rsidRPr="00F60CD4" w:rsidRDefault="006E1552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TIN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CHUNG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rừng):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(trụ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rừng):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…………………….;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…………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lập;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vị/chủ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NHIÊN,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TẾ,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HỘI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giáp: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Đông,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Tây,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Nam,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Bắc);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tọa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hậu.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văn.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nhưỡng.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nông,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cận;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bàn.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tầng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ảnh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hội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tộc,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nông,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lợi,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hội;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tâm,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chú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TIỀM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NĂNG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trữ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quân;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năm,...).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lợi,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hậu,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đai,...)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nào.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hiếm,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hữu,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chế,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Default="00022B9B" w:rsidP="006E155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duyệt.</w:t>
      </w:r>
    </w:p>
    <w:p w:rsidR="006E1552" w:rsidRPr="00F60CD4" w:rsidRDefault="006E1552" w:rsidP="006E1552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III</w:t>
      </w:r>
    </w:p>
    <w:p w:rsidR="00EC3E33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TIÊU,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</w:p>
    <w:p w:rsidR="006E1552" w:rsidRPr="00F60CD4" w:rsidRDefault="006E1552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TIÊU,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bàn.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+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+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tỷ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%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(năm)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ảnh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sóc,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triển: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+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băng,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</w:p>
    <w:p w:rsidR="00EC3E33" w:rsidRPr="00F60CD4" w:rsidRDefault="00472A22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+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tỷ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lệ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%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so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(thống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(năm)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ảnh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sóc,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E1552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E1552">
      <w:pPr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Biểu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01: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21"/>
        <w:gridCol w:w="1425"/>
        <w:gridCol w:w="1275"/>
        <w:gridCol w:w="1390"/>
        <w:gridCol w:w="25"/>
        <w:gridCol w:w="1136"/>
        <w:gridCol w:w="851"/>
        <w:gridCol w:w="1134"/>
        <w:gridCol w:w="1360"/>
      </w:tblGrid>
      <w:tr w:rsidR="00472A22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78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Loài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cây</w:t>
            </w:r>
          </w:p>
        </w:tc>
        <w:tc>
          <w:tcPr>
            <w:tcW w:w="707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kỳ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canh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tác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dự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kiến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(năm)</w:t>
            </w:r>
          </w:p>
        </w:tc>
        <w:tc>
          <w:tcPr>
            <w:tcW w:w="77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Tỷ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lệ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diện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tích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trồng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dưới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tán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rừng(%)</w:t>
            </w:r>
          </w:p>
        </w:tc>
        <w:tc>
          <w:tcPr>
            <w:tcW w:w="644" w:type="pct"/>
            <w:gridSpan w:val="2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Phương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thức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trồng</w:t>
            </w:r>
          </w:p>
        </w:tc>
        <w:tc>
          <w:tcPr>
            <w:tcW w:w="472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Diện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tích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(ha)</w:t>
            </w:r>
          </w:p>
        </w:tc>
        <w:tc>
          <w:tcPr>
            <w:tcW w:w="62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Hình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thức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chức</w:t>
            </w:r>
          </w:p>
        </w:tc>
        <w:tc>
          <w:tcPr>
            <w:tcW w:w="755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vực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dự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kiến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trồng</w:t>
            </w:r>
          </w:p>
        </w:tc>
      </w:tr>
      <w:tr w:rsidR="00022B9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500" w:type="pct"/>
            <w:gridSpan w:val="4"/>
            <w:vAlign w:val="center"/>
          </w:tcPr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I.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ĐẶC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DỤNG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(nếu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có):</w:t>
            </w:r>
          </w:p>
        </w:tc>
        <w:tc>
          <w:tcPr>
            <w:tcW w:w="644" w:type="pct"/>
            <w:gridSpan w:val="2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2A22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Ví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dụ: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Sâm</w:t>
            </w:r>
          </w:p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Ngọc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Linh</w:t>
            </w:r>
          </w:p>
        </w:tc>
        <w:tc>
          <w:tcPr>
            <w:tcW w:w="707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7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44" w:type="pct"/>
            <w:gridSpan w:val="2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tán</w:t>
            </w:r>
          </w:p>
        </w:tc>
        <w:tc>
          <w:tcPr>
            <w:tcW w:w="472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2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Tự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</w:p>
        </w:tc>
        <w:tc>
          <w:tcPr>
            <w:tcW w:w="755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Khoảnh,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tiểu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khu,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xã,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tỉnh</w:t>
            </w:r>
          </w:p>
        </w:tc>
      </w:tr>
      <w:tr w:rsidR="00472A22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  <w:r w:rsidR="006D0FD5">
              <w:rPr>
                <w:rFonts w:ascii="Arial" w:hAnsi="Arial" w:cs="Arial"/>
                <w:color w:val="000000" w:themeColor="text1"/>
                <w:sz w:val="20"/>
                <w:szCs w:val="20"/>
              </w:rPr>
              <w:t>..</w:t>
            </w:r>
          </w:p>
        </w:tc>
        <w:tc>
          <w:tcPr>
            <w:tcW w:w="707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77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644" w:type="pct"/>
            <w:gridSpan w:val="2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472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</w:tr>
      <w:tr w:rsidR="00022B9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500" w:type="pct"/>
            <w:gridSpan w:val="4"/>
            <w:vAlign w:val="center"/>
          </w:tcPr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II.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PHÒNG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(nếu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có):</w:t>
            </w:r>
          </w:p>
        </w:tc>
        <w:tc>
          <w:tcPr>
            <w:tcW w:w="644" w:type="pct"/>
            <w:gridSpan w:val="2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2A22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Ví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dụ: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Khôi</w:t>
            </w:r>
          </w:p>
        </w:tc>
        <w:tc>
          <w:tcPr>
            <w:tcW w:w="707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7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44" w:type="pct"/>
            <w:gridSpan w:val="2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Băng</w:t>
            </w:r>
          </w:p>
        </w:tc>
        <w:tc>
          <w:tcPr>
            <w:tcW w:w="472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2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Thuê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môi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trường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rừng</w:t>
            </w:r>
          </w:p>
        </w:tc>
        <w:tc>
          <w:tcPr>
            <w:tcW w:w="755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Khoảnh,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tiểu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khu,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xã,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tỉnh</w:t>
            </w:r>
          </w:p>
        </w:tc>
      </w:tr>
      <w:tr w:rsidR="00472A22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472A22" w:rsidRPr="00F60CD4" w:rsidRDefault="00472A22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9" w:type="pct"/>
            <w:vAlign w:val="center"/>
          </w:tcPr>
          <w:p w:rsidR="00472A22" w:rsidRPr="00F60CD4" w:rsidRDefault="006D0FD5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…….</w:t>
            </w:r>
          </w:p>
        </w:tc>
        <w:tc>
          <w:tcPr>
            <w:tcW w:w="707" w:type="pct"/>
          </w:tcPr>
          <w:p w:rsidR="00472A22" w:rsidRPr="00F60CD4" w:rsidRDefault="00472A22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771" w:type="pct"/>
          </w:tcPr>
          <w:p w:rsidR="00472A22" w:rsidRPr="00F60CD4" w:rsidRDefault="00472A22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644" w:type="pct"/>
            <w:gridSpan w:val="2"/>
          </w:tcPr>
          <w:p w:rsidR="00472A22" w:rsidRPr="00F60CD4" w:rsidRDefault="00472A22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72" w:type="pct"/>
          </w:tcPr>
          <w:p w:rsidR="00472A22" w:rsidRPr="00F60CD4" w:rsidRDefault="00472A22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629" w:type="pct"/>
            <w:vAlign w:val="center"/>
          </w:tcPr>
          <w:p w:rsidR="00472A22" w:rsidRPr="00F60CD4" w:rsidRDefault="00472A22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472A22" w:rsidRPr="00F60CD4" w:rsidRDefault="00472A22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2A22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9"/>
            <w:vAlign w:val="center"/>
          </w:tcPr>
          <w:p w:rsidR="00472A22" w:rsidRPr="00F60CD4" w:rsidRDefault="00472A22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III.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SẢN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XUẤT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(nếu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có)</w:t>
            </w:r>
          </w:p>
        </w:tc>
      </w:tr>
      <w:tr w:rsidR="00472A22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8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Ví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dụ: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Ba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kích</w:t>
            </w:r>
          </w:p>
        </w:tc>
        <w:tc>
          <w:tcPr>
            <w:tcW w:w="707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5" w:type="pct"/>
            <w:gridSpan w:val="2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30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Đám</w:t>
            </w:r>
          </w:p>
        </w:tc>
        <w:tc>
          <w:tcPr>
            <w:tcW w:w="472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Tự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</w:p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</w:p>
        </w:tc>
        <w:tc>
          <w:tcPr>
            <w:tcW w:w="755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Khoảnh,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tiểu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khu,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xã,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tỉnh</w:t>
            </w:r>
          </w:p>
        </w:tc>
      </w:tr>
      <w:tr w:rsidR="00472A22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89" w:type="pct"/>
          </w:tcPr>
          <w:p w:rsidR="00EC3E33" w:rsidRPr="00F60CD4" w:rsidRDefault="00472A22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……..</w:t>
            </w:r>
          </w:p>
        </w:tc>
        <w:tc>
          <w:tcPr>
            <w:tcW w:w="707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pct"/>
            <w:gridSpan w:val="2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2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5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72A22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1023" w:type="pct"/>
            <w:gridSpan w:val="2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(I+II+III):</w:t>
            </w:r>
          </w:p>
        </w:tc>
        <w:tc>
          <w:tcPr>
            <w:tcW w:w="707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</w:t>
            </w:r>
          </w:p>
        </w:tc>
        <w:tc>
          <w:tcPr>
            <w:tcW w:w="785" w:type="pct"/>
            <w:gridSpan w:val="2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</w:t>
            </w:r>
          </w:p>
        </w:tc>
        <w:tc>
          <w:tcPr>
            <w:tcW w:w="630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</w:t>
            </w:r>
          </w:p>
        </w:tc>
        <w:tc>
          <w:tcPr>
            <w:tcW w:w="472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</w:t>
            </w:r>
          </w:p>
        </w:tc>
        <w:tc>
          <w:tcPr>
            <w:tcW w:w="629" w:type="pct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</w:t>
            </w:r>
          </w:p>
        </w:tc>
        <w:tc>
          <w:tcPr>
            <w:tcW w:w="755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(bao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hiếm,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hữu).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(ha)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lá,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thân,...).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nâng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thúc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nghệ.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vốn,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5.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IV.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="00472A22" w:rsidRPr="00F60CD4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QUẢ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</w:p>
    <w:p w:rsidR="00EC3E33" w:rsidRDefault="00022B9B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dân,...);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trường.</w:t>
      </w:r>
    </w:p>
    <w:p w:rsidR="006D0FD5" w:rsidRPr="00F60CD4" w:rsidRDefault="006D0FD5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IV</w:t>
      </w:r>
    </w:p>
    <w:p w:rsidR="00EC3E33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</w:p>
    <w:p w:rsidR="006D0FD5" w:rsidRPr="00F60CD4" w:rsidRDefault="006D0FD5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VỤ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Mô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TRA,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SÁT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LUẬN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NGHỊ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luận.</w:t>
      </w:r>
    </w:p>
    <w:p w:rsidR="00EC3E33" w:rsidRPr="00F60CD4" w:rsidRDefault="00022B9B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nghị.</w:t>
      </w:r>
    </w:p>
    <w:p w:rsidR="00472A22" w:rsidRPr="00F60CD4" w:rsidRDefault="00472A22" w:rsidP="00F60CD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4"/>
      </w:tblGrid>
      <w:tr w:rsidR="00472A22" w:rsidRPr="00F60CD4" w:rsidTr="009B224B">
        <w:tc>
          <w:tcPr>
            <w:tcW w:w="2500" w:type="pct"/>
          </w:tcPr>
          <w:p w:rsidR="00472A22" w:rsidRPr="00F60CD4" w:rsidRDefault="00472A22" w:rsidP="00F60CD4">
            <w:pPr>
              <w:jc w:val="both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i/>
                <w:color w:val="000000" w:themeColor="text1"/>
              </w:rPr>
              <w:t>Nơi</w:t>
            </w:r>
            <w:r w:rsidR="005A4D3D" w:rsidRPr="00F60CD4">
              <w:rPr>
                <w:rFonts w:ascii="Arial" w:hAnsi="Arial" w:cs="Arial"/>
                <w:b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i/>
                <w:color w:val="000000" w:themeColor="text1"/>
              </w:rPr>
              <w:t>nhận:</w:t>
            </w:r>
          </w:p>
          <w:p w:rsidR="00472A22" w:rsidRPr="00F60CD4" w:rsidRDefault="00472A22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Như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trên;</w:t>
            </w:r>
          </w:p>
          <w:p w:rsidR="00472A22" w:rsidRPr="00F60CD4" w:rsidRDefault="00472A22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……;</w:t>
            </w:r>
          </w:p>
          <w:p w:rsidR="00472A22" w:rsidRPr="00F60CD4" w:rsidRDefault="00472A22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Lưu: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VT,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…….</w:t>
            </w:r>
          </w:p>
        </w:tc>
        <w:tc>
          <w:tcPr>
            <w:tcW w:w="2500" w:type="pct"/>
          </w:tcPr>
          <w:p w:rsidR="00472A22" w:rsidRPr="00F60CD4" w:rsidRDefault="00472A22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RỪNG</w:t>
            </w:r>
          </w:p>
          <w:p w:rsidR="00472A22" w:rsidRPr="00F60CD4" w:rsidRDefault="00472A22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i/>
                <w:color w:val="000000" w:themeColor="text1"/>
              </w:rPr>
              <w:t>(Ký,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ghi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rõ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họ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tên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và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đóng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dấu)</w:t>
            </w:r>
          </w:p>
        </w:tc>
      </w:tr>
    </w:tbl>
    <w:p w:rsidR="00472A22" w:rsidRPr="00F60CD4" w:rsidRDefault="00472A22" w:rsidP="00F60CD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72A22" w:rsidRPr="00F60CD4" w:rsidRDefault="00472A22" w:rsidP="00F60CD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EC3E33" w:rsidRPr="00F60CD4" w:rsidRDefault="00022B9B" w:rsidP="00F60CD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Mẫu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03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66"/>
      </w:tblGrid>
      <w:tr w:rsidR="00472A22" w:rsidRPr="00F60CD4" w:rsidTr="009B224B">
        <w:tc>
          <w:tcPr>
            <w:tcW w:w="1806" w:type="pct"/>
          </w:tcPr>
          <w:p w:rsidR="00472A22" w:rsidRPr="00F60CD4" w:rsidRDefault="00472A22" w:rsidP="00F60CD4">
            <w:pPr>
              <w:pStyle w:val="BodyTex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CƠ</w:t>
            </w:r>
            <w:r w:rsidR="005A4D3D"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QUAN</w:t>
            </w:r>
            <w:r w:rsidR="005A4D3D" w:rsidRPr="00F60CD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bCs/>
                <w:sz w:val="20"/>
                <w:szCs w:val="20"/>
                <w:lang w:val="en-US"/>
              </w:rPr>
              <w:t>…….</w:t>
            </w:r>
          </w:p>
          <w:p w:rsidR="00472A22" w:rsidRPr="00F60CD4" w:rsidRDefault="00472A22" w:rsidP="00F60CD4">
            <w:pPr>
              <w:pStyle w:val="BodyText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  <w:lang w:val="fr-FR"/>
              </w:rPr>
            </w:pPr>
            <w:r w:rsidRPr="00F60CD4">
              <w:rPr>
                <w:rFonts w:ascii="Arial" w:hAnsi="Arial" w:cs="Arial"/>
                <w:bCs/>
                <w:sz w:val="20"/>
                <w:szCs w:val="20"/>
                <w:vertAlign w:val="superscript"/>
                <w:lang w:val="fr-FR"/>
              </w:rPr>
              <w:t>________</w:t>
            </w:r>
          </w:p>
          <w:p w:rsidR="00472A22" w:rsidRPr="00F60CD4" w:rsidRDefault="00472A22" w:rsidP="00F60CD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60CD4">
              <w:rPr>
                <w:rFonts w:ascii="Arial" w:hAnsi="Arial" w:cs="Arial"/>
                <w:sz w:val="20"/>
                <w:szCs w:val="20"/>
                <w:lang w:val="fr-FR"/>
              </w:rPr>
              <w:t>Số</w:t>
            </w:r>
            <w:r w:rsidR="005A4D3D" w:rsidRPr="00F60CD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F60CD4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  <w:r w:rsidR="005A4D3D" w:rsidRPr="00F60CD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F60CD4">
              <w:rPr>
                <w:rFonts w:ascii="Arial" w:hAnsi="Arial" w:cs="Arial"/>
                <w:sz w:val="20"/>
                <w:szCs w:val="20"/>
                <w:lang w:val="fr-FR"/>
              </w:rPr>
              <w:t>…/QĐ-…</w:t>
            </w:r>
          </w:p>
        </w:tc>
        <w:tc>
          <w:tcPr>
            <w:tcW w:w="3194" w:type="pct"/>
          </w:tcPr>
          <w:p w:rsidR="004A2BCB" w:rsidRPr="004A2BCB" w:rsidRDefault="004A2BCB" w:rsidP="004A2BCB">
            <w:pPr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4A2BCB">
              <w:rPr>
                <w:rFonts w:ascii="Arial" w:hAnsi="Arial" w:cs="Arial"/>
                <w:b/>
                <w:color w:val="000000" w:themeColor="text1"/>
                <w:lang w:val="fr-FR"/>
              </w:rPr>
              <w:t>CỘNG HÒA XÃ HỘI CHỦ NGHĨA VIỆT NAM</w:t>
            </w:r>
            <w:r w:rsidRPr="004A2BCB">
              <w:rPr>
                <w:rFonts w:ascii="Arial" w:hAnsi="Arial" w:cs="Arial"/>
                <w:color w:val="000000" w:themeColor="text1"/>
                <w:lang w:val="fr-FR"/>
              </w:rPr>
              <w:br/>
            </w:r>
            <w:r w:rsidRPr="004A2BCB">
              <w:rPr>
                <w:rFonts w:ascii="Arial" w:hAnsi="Arial" w:cs="Arial"/>
                <w:b/>
                <w:color w:val="000000" w:themeColor="text1"/>
                <w:lang w:val="fr-FR"/>
              </w:rPr>
              <w:t>Độc lập – Tự do – Hạnh phúc</w:t>
            </w:r>
            <w:r w:rsidRPr="004A2BCB">
              <w:rPr>
                <w:rFonts w:ascii="Arial" w:hAnsi="Arial" w:cs="Arial"/>
                <w:color w:val="000000" w:themeColor="text1"/>
                <w:lang w:val="fr-FR"/>
              </w:rPr>
              <w:br/>
            </w:r>
            <w:r w:rsidRPr="004A2BCB">
              <w:rPr>
                <w:rFonts w:ascii="Arial" w:hAnsi="Arial" w:cs="Arial"/>
                <w:color w:val="000000" w:themeColor="text1"/>
                <w:vertAlign w:val="superscript"/>
                <w:lang w:val="fr-FR"/>
              </w:rPr>
              <w:t>______________________</w:t>
            </w:r>
          </w:p>
          <w:p w:rsidR="00472A22" w:rsidRPr="004A2BCB" w:rsidRDefault="004A2BCB" w:rsidP="00917FCF">
            <w:pPr>
              <w:pStyle w:val="Heading20"/>
              <w:keepNext/>
              <w:keepLines/>
              <w:tabs>
                <w:tab w:val="left" w:pos="3684"/>
              </w:tabs>
              <w:spacing w:after="0" w:line="240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A2BCB"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</w:rPr>
              <w:t>……., ngày ….. tháng ….. năm ……</w:t>
            </w:r>
          </w:p>
        </w:tc>
      </w:tr>
    </w:tbl>
    <w:p w:rsidR="00472A22" w:rsidRPr="00F60CD4" w:rsidRDefault="00472A22" w:rsidP="00F60CD4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472A22" w:rsidRPr="00F60CD4" w:rsidRDefault="00472A22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V/v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</w:t>
      </w:r>
      <w:r w:rsidR="00472A22" w:rsidRPr="00F60CD4">
        <w:rPr>
          <w:rFonts w:ascii="Arial" w:hAnsi="Arial" w:cs="Arial"/>
          <w:b/>
          <w:color w:val="000000" w:themeColor="text1"/>
          <w:sz w:val="20"/>
          <w:szCs w:val="20"/>
        </w:rPr>
        <w:t>n,</w:t>
      </w:r>
      <w:r w:rsidR="00472A22" w:rsidRPr="00F60CD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(Áp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chức)</w:t>
      </w:r>
    </w:p>
    <w:p w:rsidR="00472A22" w:rsidRPr="00F60CD4" w:rsidRDefault="00472A22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TRƯỞNG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CHUYÊN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MÔN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BỘ..../GIÁM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ĐỐ</w:t>
      </w:r>
      <w:r w:rsidR="00472A22" w:rsidRPr="00F60CD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NÔNG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TỈNH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(TP)</w:t>
      </w:r>
    </w:p>
    <w:p w:rsidR="00472A22" w:rsidRPr="00F60CD4" w:rsidRDefault="00472A22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16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6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2025;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2017;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248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đai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01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2024;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156/2018/NĐ-CP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16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nghiệp;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91/2024/NĐ-CP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7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2024;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.../2025/NĐ-CP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tháng....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2025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sửa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đổi,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156/2018/NĐ-CP;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i/>
          <w:color w:val="000000" w:themeColor="text1"/>
          <w:sz w:val="20"/>
          <w:szCs w:val="20"/>
        </w:rPr>
        <w:t>……..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(các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bền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vữ</w:t>
      </w:r>
      <w:r w:rsidR="00472A22" w:rsidRPr="00F60CD4">
        <w:rPr>
          <w:rFonts w:ascii="Arial" w:hAnsi="Arial" w:cs="Arial"/>
          <w:i/>
          <w:color w:val="000000" w:themeColor="text1"/>
          <w:sz w:val="20"/>
          <w:szCs w:val="20"/>
        </w:rPr>
        <w:t>ng)………….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cứ...........................</w:t>
      </w:r>
      <w:r w:rsidR="00472A22" w:rsidRPr="00F60CD4">
        <w:rPr>
          <w:rFonts w:ascii="Arial" w:hAnsi="Arial" w:cs="Arial"/>
          <w:i/>
          <w:color w:val="000000" w:themeColor="text1"/>
          <w:sz w:val="20"/>
          <w:szCs w:val="20"/>
        </w:rPr>
        <w:t>............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............;</w:t>
      </w:r>
    </w:p>
    <w:p w:rsidR="00EC3E33" w:rsidRPr="00F60CD4" w:rsidRDefault="00022B9B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Xét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đề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i/>
          <w:color w:val="000000" w:themeColor="text1"/>
          <w:sz w:val="20"/>
          <w:szCs w:val="20"/>
        </w:rPr>
        <w:t>…………………….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tại</w:t>
      </w:r>
      <w:r w:rsidR="00472A22" w:rsidRPr="00F60CD4">
        <w:rPr>
          <w:rFonts w:ascii="Arial" w:hAnsi="Arial" w:cs="Arial"/>
          <w:i/>
          <w:color w:val="000000" w:themeColor="text1"/>
          <w:sz w:val="20"/>
          <w:szCs w:val="20"/>
        </w:rPr>
        <w:t>……………………………..</w:t>
      </w:r>
    </w:p>
    <w:p w:rsidR="006D0FD5" w:rsidRDefault="006D0FD5" w:rsidP="006D0F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C3E33" w:rsidRDefault="00022B9B" w:rsidP="006D0F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ĐỊNH:</w:t>
      </w:r>
    </w:p>
    <w:p w:rsidR="006D0FD5" w:rsidRPr="00F60CD4" w:rsidRDefault="006D0FD5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………….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đoạn: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………….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đây: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…………..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đoạn: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án:...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hiện:...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5.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tỷ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%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nâng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472A22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</w:p>
    <w:p w:rsidR="00EC3E33" w:rsidRPr="00F60CD4" w:rsidRDefault="00472A22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(Chi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tin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theo).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:rsidR="00EC3E33" w:rsidRPr="00F60CD4" w:rsidRDefault="00472A22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……………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……..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rừng)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…………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ký./.</w:t>
      </w:r>
    </w:p>
    <w:p w:rsidR="00472A22" w:rsidRPr="00F60CD4" w:rsidRDefault="00472A22" w:rsidP="00F60CD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4"/>
      </w:tblGrid>
      <w:tr w:rsidR="00472A22" w:rsidRPr="00F60CD4" w:rsidTr="00472A22">
        <w:tc>
          <w:tcPr>
            <w:tcW w:w="2500" w:type="pct"/>
            <w:hideMark/>
          </w:tcPr>
          <w:p w:rsidR="00472A22" w:rsidRPr="00F60CD4" w:rsidRDefault="00472A22" w:rsidP="00F60CD4">
            <w:pPr>
              <w:jc w:val="both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i/>
                <w:color w:val="000000" w:themeColor="text1"/>
              </w:rPr>
              <w:t>Nơi</w:t>
            </w:r>
            <w:r w:rsidR="005A4D3D" w:rsidRPr="00F60CD4">
              <w:rPr>
                <w:rFonts w:ascii="Arial" w:hAnsi="Arial" w:cs="Arial"/>
                <w:b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i/>
                <w:color w:val="000000" w:themeColor="text1"/>
              </w:rPr>
              <w:t>nhận:</w:t>
            </w:r>
          </w:p>
          <w:p w:rsidR="00472A22" w:rsidRPr="00F60CD4" w:rsidRDefault="00472A22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Như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Điều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3;</w:t>
            </w:r>
          </w:p>
          <w:p w:rsidR="00472A22" w:rsidRPr="00F60CD4" w:rsidRDefault="00472A22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………………………;</w:t>
            </w:r>
          </w:p>
          <w:p w:rsidR="00472A22" w:rsidRPr="00F60CD4" w:rsidRDefault="00472A22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Các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Sở/cơ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quan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….;</w:t>
            </w:r>
          </w:p>
          <w:p w:rsidR="00472A22" w:rsidRPr="00F60CD4" w:rsidRDefault="00472A22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…</w:t>
            </w:r>
          </w:p>
          <w:p w:rsidR="00472A22" w:rsidRPr="00F60CD4" w:rsidRDefault="00472A22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Lưu: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VT,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…….</w:t>
            </w:r>
          </w:p>
        </w:tc>
        <w:tc>
          <w:tcPr>
            <w:tcW w:w="2500" w:type="pct"/>
            <w:hideMark/>
          </w:tcPr>
          <w:p w:rsidR="00472A22" w:rsidRPr="00F60CD4" w:rsidRDefault="00472A22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</w:rPr>
              <w:t>THỦ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TRƯỞNG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CƠ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QUAN</w:t>
            </w:r>
          </w:p>
          <w:p w:rsidR="00472A22" w:rsidRPr="00F60CD4" w:rsidRDefault="00472A22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i/>
                <w:color w:val="000000" w:themeColor="text1"/>
              </w:rPr>
              <w:t>(Ký,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ghi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rõ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họ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tên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và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đóng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dấu)</w:t>
            </w:r>
          </w:p>
        </w:tc>
      </w:tr>
    </w:tbl>
    <w:p w:rsidR="00472A22" w:rsidRPr="00F60CD4" w:rsidRDefault="00472A22" w:rsidP="00F60CD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472A22" w:rsidRPr="00F60CD4" w:rsidRDefault="00472A22" w:rsidP="00F60CD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EC3E33" w:rsidRPr="00F60CD4" w:rsidRDefault="00022B9B" w:rsidP="00F60CD4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Mẫu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04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HÒA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HỘI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NGHĨA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VIỆT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NAM</w:t>
      </w:r>
      <w:r w:rsidR="00472A22" w:rsidRPr="00F60CD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Độc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lập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Hạnh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phúc</w:t>
      </w:r>
    </w:p>
    <w:p w:rsidR="00472A22" w:rsidRPr="00F60CD4" w:rsidRDefault="00472A22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________________________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xã)....,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i/>
          <w:color w:val="000000" w:themeColor="text1"/>
          <w:sz w:val="20"/>
          <w:szCs w:val="20"/>
        </w:rPr>
        <w:t>….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i/>
          <w:color w:val="000000" w:themeColor="text1"/>
          <w:sz w:val="20"/>
          <w:szCs w:val="20"/>
        </w:rPr>
        <w:t>….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i/>
          <w:color w:val="000000" w:themeColor="text1"/>
          <w:sz w:val="20"/>
          <w:szCs w:val="20"/>
        </w:rPr>
        <w:t>…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i/>
          <w:color w:val="000000" w:themeColor="text1"/>
          <w:sz w:val="20"/>
          <w:szCs w:val="20"/>
        </w:rPr>
        <w:t>…</w:t>
      </w:r>
    </w:p>
    <w:p w:rsidR="00472A22" w:rsidRPr="00F60CD4" w:rsidRDefault="00472A22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ĐƠN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ĐỀ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NGHỊ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472A22" w:rsidRPr="00F60CD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(Áp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nhân,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cư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hộ)</w:t>
      </w:r>
    </w:p>
    <w:p w:rsidR="00472A22" w:rsidRPr="00F60CD4" w:rsidRDefault="00472A22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</w:t>
      </w:r>
    </w:p>
    <w:p w:rsidR="00472A22" w:rsidRPr="00F60CD4" w:rsidRDefault="00472A22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Kính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gửi: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xã):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………….</w:t>
      </w:r>
    </w:p>
    <w:p w:rsidR="00472A22" w:rsidRPr="00F60CD4" w:rsidRDefault="00472A22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2017;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đai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01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2024;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156/2018/NĐ-CP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16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nghiệp;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91/2024/NĐ-CP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7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2024;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.../2025/NĐ-CP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tháng....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2025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sửa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đổi,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156/2018/NĐ-CP.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Kính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xã)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………..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xem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rừng/trưởng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hộ/người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cư: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……………………</w:t>
      </w:r>
    </w:p>
    <w:p w:rsidR="00D15B61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(Thôn/bản/buôn,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tỉnh):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……………..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trú: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(Thôn/bản/buôn,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tỉnh):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……………..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CCCD/CC:………………….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……..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/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………..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/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……….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5.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gửi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kèm: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………………………………………………………………..</w:t>
      </w:r>
    </w:p>
    <w:p w:rsidR="00EC3E33" w:rsidRPr="00F60CD4" w:rsidRDefault="00022B9B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Kính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xã)xem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rừng./.</w:t>
      </w:r>
    </w:p>
    <w:p w:rsidR="00D15B61" w:rsidRPr="00F60CD4" w:rsidRDefault="00D15B61" w:rsidP="00F60CD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4"/>
      </w:tblGrid>
      <w:tr w:rsidR="00D15B61" w:rsidRPr="00F60CD4" w:rsidTr="00D15B61">
        <w:tc>
          <w:tcPr>
            <w:tcW w:w="2500" w:type="pct"/>
            <w:hideMark/>
          </w:tcPr>
          <w:p w:rsidR="00D15B61" w:rsidRPr="00F60CD4" w:rsidRDefault="00D15B61" w:rsidP="00F60CD4">
            <w:pPr>
              <w:jc w:val="both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i/>
                <w:color w:val="000000" w:themeColor="text1"/>
              </w:rPr>
              <w:t>Nơi</w:t>
            </w:r>
            <w:r w:rsidR="005A4D3D" w:rsidRPr="00F60CD4">
              <w:rPr>
                <w:rFonts w:ascii="Arial" w:hAnsi="Arial" w:cs="Arial"/>
                <w:b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i/>
                <w:color w:val="000000" w:themeColor="text1"/>
              </w:rPr>
              <w:t>nhận:</w:t>
            </w:r>
          </w:p>
          <w:p w:rsidR="00D15B61" w:rsidRPr="00F60CD4" w:rsidRDefault="00D15B61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Như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trên;</w:t>
            </w:r>
          </w:p>
          <w:p w:rsidR="00D15B61" w:rsidRPr="00F60CD4" w:rsidRDefault="00D15B61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Lưu: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CR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hoặc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nhóm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hộ,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THT.</w:t>
            </w:r>
          </w:p>
        </w:tc>
        <w:tc>
          <w:tcPr>
            <w:tcW w:w="2500" w:type="pct"/>
            <w:hideMark/>
          </w:tcPr>
          <w:p w:rsidR="00D15B61" w:rsidRPr="00F60CD4" w:rsidRDefault="00D15B61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RỪNG/ĐẠI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DIỆN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RỪNG</w:t>
            </w:r>
          </w:p>
          <w:p w:rsidR="00D15B61" w:rsidRPr="00F60CD4" w:rsidRDefault="00D15B61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i/>
                <w:color w:val="000000" w:themeColor="text1"/>
              </w:rPr>
              <w:t>(Ký,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ghi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rõ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họ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tên)</w:t>
            </w:r>
          </w:p>
        </w:tc>
      </w:tr>
    </w:tbl>
    <w:p w:rsidR="00D15B61" w:rsidRPr="00F60CD4" w:rsidRDefault="00D15B61" w:rsidP="00F60CD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EC3E33" w:rsidRPr="00F60CD4" w:rsidRDefault="00022B9B" w:rsidP="00F60CD4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Mẫu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05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HÒA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HỘI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NGHĨA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VIỆT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NAM</w:t>
      </w:r>
      <w:r w:rsidR="00D15B61" w:rsidRPr="00F60CD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Độc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lập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Hạnh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phúc</w:t>
      </w:r>
    </w:p>
    <w:p w:rsidR="00D15B61" w:rsidRPr="00F60CD4" w:rsidRDefault="00D15B61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______________________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xã)....,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</w:t>
      </w:r>
    </w:p>
    <w:p w:rsidR="00D15B61" w:rsidRPr="00F60CD4" w:rsidRDefault="00D15B61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SÁCH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hộ,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cư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tham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dựng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/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………….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……….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(Áp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nhân,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cư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hộ)</w:t>
      </w:r>
    </w:p>
    <w:p w:rsidR="00D15B61" w:rsidRPr="00F60CD4" w:rsidRDefault="00D15B61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</w:t>
      </w:r>
    </w:p>
    <w:p w:rsidR="00D15B61" w:rsidRPr="00F60CD4" w:rsidRDefault="00D15B61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rừng/trưởng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hộ/cộng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………………………………..</w:t>
      </w:r>
    </w:p>
    <w:p w:rsidR="00EC3E33" w:rsidRPr="00F60CD4" w:rsidRDefault="00EC3E33" w:rsidP="00F60CD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20"/>
        <w:gridCol w:w="882"/>
        <w:gridCol w:w="884"/>
        <w:gridCol w:w="786"/>
        <w:gridCol w:w="528"/>
        <w:gridCol w:w="738"/>
        <w:gridCol w:w="846"/>
        <w:gridCol w:w="747"/>
        <w:gridCol w:w="846"/>
        <w:gridCol w:w="747"/>
        <w:gridCol w:w="846"/>
        <w:gridCol w:w="747"/>
      </w:tblGrid>
      <w:tr w:rsidR="00022B9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Merge w:val="restar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489" w:type="pct"/>
            <w:vMerge w:val="restar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</w:p>
        </w:tc>
        <w:tc>
          <w:tcPr>
            <w:tcW w:w="490" w:type="pct"/>
            <w:vMerge w:val="restar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Thôn,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bản,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làng</w:t>
            </w:r>
          </w:p>
        </w:tc>
        <w:tc>
          <w:tcPr>
            <w:tcW w:w="436" w:type="pct"/>
            <w:vMerge w:val="restar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Tiểu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khu,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khoảnh</w:t>
            </w:r>
          </w:p>
        </w:tc>
        <w:tc>
          <w:tcPr>
            <w:tcW w:w="293" w:type="pct"/>
            <w:vMerge w:val="restar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Lô</w:t>
            </w:r>
          </w:p>
        </w:tc>
        <w:tc>
          <w:tcPr>
            <w:tcW w:w="409" w:type="pct"/>
            <w:vMerge w:val="restar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Diện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tích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(ha)</w:t>
            </w:r>
          </w:p>
        </w:tc>
        <w:tc>
          <w:tcPr>
            <w:tcW w:w="883" w:type="pct"/>
            <w:gridSpan w:val="2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đặc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dụng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(ha)</w:t>
            </w:r>
          </w:p>
        </w:tc>
        <w:tc>
          <w:tcPr>
            <w:tcW w:w="883" w:type="pct"/>
            <w:gridSpan w:val="2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phòng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(ha)</w:t>
            </w:r>
          </w:p>
        </w:tc>
        <w:tc>
          <w:tcPr>
            <w:tcW w:w="883" w:type="pct"/>
            <w:gridSpan w:val="2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sản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xuất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(ha)</w:t>
            </w:r>
          </w:p>
        </w:tc>
      </w:tr>
      <w:tr w:rsidR="00022B9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Merge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0" w:type="pct"/>
            <w:vMerge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pct"/>
            <w:vMerge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Merge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tự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nhiên</w:t>
            </w:r>
          </w:p>
        </w:tc>
        <w:tc>
          <w:tcPr>
            <w:tcW w:w="414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trồng</w:t>
            </w:r>
          </w:p>
        </w:tc>
        <w:tc>
          <w:tcPr>
            <w:tcW w:w="46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tự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nhiên</w:t>
            </w:r>
          </w:p>
        </w:tc>
        <w:tc>
          <w:tcPr>
            <w:tcW w:w="414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trồng</w:t>
            </w:r>
          </w:p>
        </w:tc>
        <w:tc>
          <w:tcPr>
            <w:tcW w:w="46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tự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nhiên</w:t>
            </w:r>
          </w:p>
        </w:tc>
        <w:tc>
          <w:tcPr>
            <w:tcW w:w="414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trồng</w:t>
            </w:r>
          </w:p>
        </w:tc>
      </w:tr>
      <w:tr w:rsidR="00022B9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8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4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15B61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…….</w:t>
            </w:r>
          </w:p>
        </w:tc>
        <w:tc>
          <w:tcPr>
            <w:tcW w:w="490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36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293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09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69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14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69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14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14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</w:tr>
      <w:tr w:rsidR="00D15B61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722" w:type="pct"/>
            <w:gridSpan w:val="2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Tổng:</w:t>
            </w:r>
          </w:p>
        </w:tc>
        <w:tc>
          <w:tcPr>
            <w:tcW w:w="490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293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09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69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14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69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14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69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14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</w:tr>
    </w:tbl>
    <w:p w:rsidR="00D15B61" w:rsidRPr="00F60CD4" w:rsidRDefault="00D15B61" w:rsidP="006D0FD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4"/>
      </w:tblGrid>
      <w:tr w:rsidR="00D15B61" w:rsidRPr="00F60CD4" w:rsidTr="00D15B61">
        <w:tc>
          <w:tcPr>
            <w:tcW w:w="2500" w:type="pct"/>
          </w:tcPr>
          <w:p w:rsidR="00D15B61" w:rsidRPr="00F60CD4" w:rsidRDefault="00D15B61" w:rsidP="006D0FD5">
            <w:pPr>
              <w:jc w:val="center"/>
              <w:rPr>
                <w:rFonts w:ascii="Arial" w:hAnsi="Arial" w:cs="Arial"/>
                <w:b/>
                <w:color w:val="000000" w:themeColor="text1"/>
                <w:vertAlign w:val="superscript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</w:rPr>
              <w:t>XÁC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NHẬN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CỦA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KIỂM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LÂM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br/>
              <w:t>PHỤ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TRÁCH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ĐỊA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6A6C07">
              <w:rPr>
                <w:rFonts w:ascii="Arial" w:hAnsi="Arial" w:cs="Arial"/>
                <w:b/>
                <w:color w:val="000000" w:themeColor="text1"/>
              </w:rPr>
              <w:t>B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ÀN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br/>
              <w:t>(HOẶC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CÁN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BỘ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NÔNG,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br/>
              <w:t>LÂM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XÃ)</w:t>
            </w:r>
            <w:r w:rsidRPr="00F60CD4">
              <w:rPr>
                <w:rFonts w:ascii="Arial" w:hAnsi="Arial" w:cs="Arial"/>
                <w:b/>
                <w:color w:val="000000" w:themeColor="text1"/>
                <w:vertAlign w:val="superscript"/>
              </w:rPr>
              <w:t>1</w:t>
            </w:r>
          </w:p>
        </w:tc>
        <w:tc>
          <w:tcPr>
            <w:tcW w:w="2500" w:type="pct"/>
          </w:tcPr>
          <w:p w:rsidR="00D15B61" w:rsidRPr="00F60CD4" w:rsidRDefault="00D15B61" w:rsidP="006D0FD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</w:rPr>
              <w:t>ĐẠI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DIỆN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RỪNG/NHÓM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br/>
              <w:t>HỘ/CỘNG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ĐỒNG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DÂN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CƯ</w:t>
            </w:r>
          </w:p>
        </w:tc>
      </w:tr>
    </w:tbl>
    <w:p w:rsidR="00D15B61" w:rsidRPr="00F60CD4" w:rsidRDefault="00D15B61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UBND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XÃ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(Ký,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rõ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họ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đóng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dấu)</w:t>
      </w:r>
    </w:p>
    <w:p w:rsidR="00D15B61" w:rsidRPr="00F60CD4" w:rsidRDefault="00D15B61" w:rsidP="00F60CD4">
      <w:pPr>
        <w:spacing w:after="0" w:line="240" w:lineRule="auto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D15B61" w:rsidRPr="00F60CD4" w:rsidRDefault="00D15B61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_________________________</w:t>
      </w:r>
    </w:p>
    <w:p w:rsidR="00D15B61" w:rsidRPr="00F60CD4" w:rsidRDefault="00D15B61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giao,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chấp.</w:t>
      </w:r>
    </w:p>
    <w:p w:rsidR="00D15B61" w:rsidRPr="00F60CD4" w:rsidRDefault="00D15B61" w:rsidP="00F60CD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D15B61" w:rsidRPr="00F60CD4" w:rsidRDefault="00D15B61" w:rsidP="006D0FD5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Mẫu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06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(Áp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nhân,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cư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hộ)</w:t>
      </w:r>
    </w:p>
    <w:p w:rsidR="00D15B61" w:rsidRPr="00F60CD4" w:rsidRDefault="00D15B61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</w:t>
      </w:r>
    </w:p>
    <w:p w:rsidR="00D15B61" w:rsidRPr="00F60CD4" w:rsidRDefault="00D15B61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MỞ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ĐẦU</w:t>
      </w:r>
    </w:p>
    <w:p w:rsidR="00D15B61" w:rsidRPr="00F60CD4" w:rsidRDefault="00D15B61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D15B61" w:rsidRPr="00F60CD4" w:rsidRDefault="00D15B61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LOẠI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đình/cá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hộ),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đình/cá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nhân/nhóm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hộ/cộng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....ha,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đó:</w:t>
      </w:r>
    </w:p>
    <w:p w:rsidR="00EC3E33" w:rsidRPr="00F60CD4" w:rsidRDefault="00D15B61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ha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(rừng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nhiên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ha,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ha)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(lô,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khu);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...ha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khu);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hộ/cộng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mẫu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01.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chính):</w:t>
      </w:r>
      <w:r w:rsidR="00D15B61" w:rsidRPr="00F60CD4">
        <w:rPr>
          <w:rFonts w:ascii="Arial" w:hAnsi="Arial" w:cs="Arial"/>
          <w:color w:val="000000" w:themeColor="text1"/>
          <w:sz w:val="20"/>
          <w:szCs w:val="20"/>
        </w:rPr>
        <w:t>……………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Biểu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01: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đình,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hộ,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5"/>
        <w:gridCol w:w="1845"/>
        <w:gridCol w:w="1417"/>
        <w:gridCol w:w="1417"/>
        <w:gridCol w:w="1363"/>
      </w:tblGrid>
      <w:tr w:rsidR="00022B9B" w:rsidRPr="00F60CD4" w:rsidTr="00D15B61">
        <w:tblPrEx>
          <w:tblCellMar>
            <w:top w:w="0" w:type="dxa"/>
            <w:bottom w:w="0" w:type="dxa"/>
          </w:tblCellMar>
        </w:tblPrEx>
        <w:tc>
          <w:tcPr>
            <w:tcW w:w="164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</w:p>
        </w:tc>
        <w:tc>
          <w:tcPr>
            <w:tcW w:w="1023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diện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tích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(ha)</w:t>
            </w:r>
          </w:p>
        </w:tc>
        <w:tc>
          <w:tcPr>
            <w:tcW w:w="786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đặc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dụng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(ha)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86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phòng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(ha)</w:t>
            </w:r>
          </w:p>
        </w:tc>
        <w:tc>
          <w:tcPr>
            <w:tcW w:w="757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sản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xuất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(ha)</w:t>
            </w:r>
          </w:p>
        </w:tc>
      </w:tr>
      <w:tr w:rsidR="00022B9B" w:rsidRPr="00F60CD4" w:rsidTr="00D15B61">
        <w:tblPrEx>
          <w:tblCellMar>
            <w:top w:w="0" w:type="dxa"/>
            <w:bottom w:w="0" w:type="dxa"/>
          </w:tblCellMar>
        </w:tblPrEx>
        <w:tc>
          <w:tcPr>
            <w:tcW w:w="1649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1023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(2=3+4+5)</w:t>
            </w:r>
          </w:p>
        </w:tc>
        <w:tc>
          <w:tcPr>
            <w:tcW w:w="786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786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(4)</w:t>
            </w:r>
          </w:p>
        </w:tc>
        <w:tc>
          <w:tcPr>
            <w:tcW w:w="757" w:type="pct"/>
            <w:vAlign w:val="bottom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(5)</w:t>
            </w:r>
          </w:p>
        </w:tc>
      </w:tr>
      <w:tr w:rsidR="00022B9B" w:rsidRPr="00F60CD4" w:rsidTr="00D15B61">
        <w:tblPrEx>
          <w:tblCellMar>
            <w:top w:w="0" w:type="dxa"/>
            <w:bottom w:w="0" w:type="dxa"/>
          </w:tblCellMar>
        </w:tblPrEx>
        <w:tc>
          <w:tcPr>
            <w:tcW w:w="1649" w:type="pct"/>
          </w:tcPr>
          <w:p w:rsidR="00EC3E33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</w:p>
        </w:tc>
        <w:tc>
          <w:tcPr>
            <w:tcW w:w="1023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22B9B" w:rsidRPr="00F60CD4" w:rsidTr="00D15B61">
        <w:tblPrEx>
          <w:tblCellMar>
            <w:top w:w="0" w:type="dxa"/>
            <w:bottom w:w="0" w:type="dxa"/>
          </w:tblCellMar>
        </w:tblPrEx>
        <w:tc>
          <w:tcPr>
            <w:tcW w:w="1649" w:type="pct"/>
            <w:vAlign w:val="bottom"/>
          </w:tcPr>
          <w:p w:rsidR="00EC3E33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</w:p>
        </w:tc>
        <w:tc>
          <w:tcPr>
            <w:tcW w:w="1023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pct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22B9B" w:rsidRPr="00F60CD4" w:rsidTr="00D15B61">
        <w:tblPrEx>
          <w:tblCellMar>
            <w:top w:w="0" w:type="dxa"/>
            <w:bottom w:w="0" w:type="dxa"/>
          </w:tblCellMar>
        </w:tblPrEx>
        <w:tc>
          <w:tcPr>
            <w:tcW w:w="1649" w:type="pct"/>
            <w:vAlign w:val="bottom"/>
          </w:tcPr>
          <w:p w:rsidR="00EC3E33" w:rsidRPr="00F60CD4" w:rsidRDefault="00022B9B" w:rsidP="00F60CD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1023" w:type="pct"/>
          </w:tcPr>
          <w:p w:rsidR="00EC3E33" w:rsidRPr="00F60CD4" w:rsidRDefault="00EC3E33" w:rsidP="00F60C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pct"/>
          </w:tcPr>
          <w:p w:rsidR="00EC3E33" w:rsidRPr="00F60CD4" w:rsidRDefault="00EC3E33" w:rsidP="00F60C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pct"/>
          </w:tcPr>
          <w:p w:rsidR="00EC3E33" w:rsidRPr="00F60CD4" w:rsidRDefault="00EC3E33" w:rsidP="00F60C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pct"/>
          </w:tcPr>
          <w:p w:rsidR="00EC3E33" w:rsidRPr="00F60CD4" w:rsidRDefault="00EC3E33" w:rsidP="00F60CD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D15B61" w:rsidRPr="00F60CD4" w:rsidRDefault="00D15B61" w:rsidP="00F60CD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D15B61" w:rsidRPr="00F60CD4" w:rsidRDefault="00D15B61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ÁN: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+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+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tỷ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%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khu,...)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(năm)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ảnh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sóc,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(Chi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thống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mẫu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Biểu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02)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+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+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tỷ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%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(năm)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ảnh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sóc,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(Chi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thống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mẫu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Biểu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02)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Biểu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02: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20"/>
        <w:gridCol w:w="2269"/>
        <w:gridCol w:w="849"/>
        <w:gridCol w:w="994"/>
        <w:gridCol w:w="994"/>
        <w:gridCol w:w="1134"/>
        <w:gridCol w:w="1134"/>
        <w:gridCol w:w="1223"/>
      </w:tblGrid>
      <w:tr w:rsidR="009B224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258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</w:p>
        </w:tc>
        <w:tc>
          <w:tcPr>
            <w:tcW w:w="47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Diện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tích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trồng</w:t>
            </w:r>
          </w:p>
        </w:tc>
        <w:tc>
          <w:tcPr>
            <w:tcW w:w="55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Loài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trồng</w:t>
            </w:r>
          </w:p>
        </w:tc>
        <w:tc>
          <w:tcPr>
            <w:tcW w:w="55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Năm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trồng</w:t>
            </w:r>
          </w:p>
        </w:tc>
        <w:tc>
          <w:tcPr>
            <w:tcW w:w="62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kỳ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canh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tác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dự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kiến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(năm)</w:t>
            </w:r>
          </w:p>
        </w:tc>
        <w:tc>
          <w:tcPr>
            <w:tcW w:w="62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Phương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thức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trồng</w:t>
            </w:r>
          </w:p>
        </w:tc>
        <w:tc>
          <w:tcPr>
            <w:tcW w:w="678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vực</w:t>
            </w:r>
          </w:p>
        </w:tc>
      </w:tr>
      <w:tr w:rsidR="00022B9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513" w:type="pct"/>
            <w:gridSpan w:val="4"/>
            <w:vAlign w:val="center"/>
          </w:tcPr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I.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ĐẶC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DỤNG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(nếu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có):</w:t>
            </w:r>
          </w:p>
        </w:tc>
        <w:tc>
          <w:tcPr>
            <w:tcW w:w="55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</w:t>
            </w: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224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8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Cộng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đồng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Bản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A,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xã..tỉnh/tp</w:t>
            </w:r>
          </w:p>
        </w:tc>
        <w:tc>
          <w:tcPr>
            <w:tcW w:w="47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55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62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2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Phân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tán</w:t>
            </w:r>
          </w:p>
        </w:tc>
        <w:tc>
          <w:tcPr>
            <w:tcW w:w="678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Lô,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khoảnh,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tiểu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khu,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xã,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tỉnh</w:t>
            </w:r>
          </w:p>
        </w:tc>
      </w:tr>
      <w:tr w:rsidR="00D15B61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58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471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551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551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629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</w:t>
            </w:r>
          </w:p>
        </w:tc>
        <w:tc>
          <w:tcPr>
            <w:tcW w:w="629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D15B61" w:rsidRPr="00F60CD4" w:rsidRDefault="00D15B61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22B9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513" w:type="pct"/>
            <w:gridSpan w:val="4"/>
            <w:vAlign w:val="center"/>
          </w:tcPr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II.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PHÒNG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(nếu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có):</w:t>
            </w:r>
          </w:p>
        </w:tc>
        <w:tc>
          <w:tcPr>
            <w:tcW w:w="55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</w:t>
            </w: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224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8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Đinh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47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224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58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</w:t>
            </w:r>
          </w:p>
        </w:tc>
        <w:tc>
          <w:tcPr>
            <w:tcW w:w="47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</w:t>
            </w: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22B9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III.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60" w:type="pct"/>
            <w:gridSpan w:val="5"/>
            <w:vAlign w:val="center"/>
          </w:tcPr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RỪNG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SẢN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XUẤT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(nếu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có)</w:t>
            </w: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224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8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Nguyễn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5A4D3D"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7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224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23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58" w:type="pct"/>
            <w:vAlign w:val="center"/>
          </w:tcPr>
          <w:p w:rsidR="00EC3E33" w:rsidRPr="00F60CD4" w:rsidRDefault="009B224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</w:p>
        </w:tc>
        <w:tc>
          <w:tcPr>
            <w:tcW w:w="47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22B9B" w:rsidRPr="00F60CD4" w:rsidTr="006D0FD5">
        <w:tblPrEx>
          <w:tblCellMar>
            <w:top w:w="0" w:type="dxa"/>
            <w:bottom w:w="0" w:type="dxa"/>
          </w:tblCellMar>
        </w:tblPrEx>
        <w:tc>
          <w:tcPr>
            <w:tcW w:w="1491" w:type="pct"/>
            <w:gridSpan w:val="2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(I+II+III):</w:t>
            </w:r>
          </w:p>
        </w:tc>
        <w:tc>
          <w:tcPr>
            <w:tcW w:w="47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EC3E33" w:rsidRPr="00F60CD4" w:rsidRDefault="009B224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……..</w:t>
            </w: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lá,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thân,...).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IV.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VỆ,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nâng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Default="00022B9B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khu,...).</w:t>
      </w:r>
    </w:p>
    <w:p w:rsidR="006D0FD5" w:rsidRPr="00F60CD4" w:rsidRDefault="006D0FD5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III</w:t>
      </w:r>
    </w:p>
    <w:p w:rsidR="00EC3E33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</w:p>
    <w:p w:rsidR="006D0FD5" w:rsidRPr="00F60CD4" w:rsidRDefault="006D0FD5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DÕI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TRA,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SÁT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dõi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án)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đình),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Hỗ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lâm.</w:t>
      </w:r>
    </w:p>
    <w:p w:rsidR="00EC3E33" w:rsidRPr="00F60CD4" w:rsidRDefault="00022B9B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phương.</w:t>
      </w:r>
    </w:p>
    <w:p w:rsidR="009B224B" w:rsidRPr="00F60CD4" w:rsidRDefault="009B224B" w:rsidP="00F60CD4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4"/>
      </w:tblGrid>
      <w:tr w:rsidR="009B224B" w:rsidRPr="00F60CD4" w:rsidTr="009B224B">
        <w:tc>
          <w:tcPr>
            <w:tcW w:w="2500" w:type="pct"/>
          </w:tcPr>
          <w:p w:rsidR="009B224B" w:rsidRPr="00F60CD4" w:rsidRDefault="009B224B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00" w:type="pct"/>
            <w:hideMark/>
          </w:tcPr>
          <w:p w:rsidR="009B224B" w:rsidRPr="00F60CD4" w:rsidRDefault="009B224B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RỪNG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br/>
              <w:t>ĐẠI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DIỆN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NHÓM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HỘ/CỘNG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ĐỒNG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DÂN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CƯ</w:t>
            </w:r>
          </w:p>
          <w:p w:rsidR="009B224B" w:rsidRPr="00F60CD4" w:rsidRDefault="009B224B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i/>
                <w:color w:val="000000" w:themeColor="text1"/>
              </w:rPr>
              <w:t>(Ký,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ghi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rõ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họ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tên)</w:t>
            </w:r>
          </w:p>
        </w:tc>
      </w:tr>
    </w:tbl>
    <w:p w:rsidR="009B224B" w:rsidRDefault="009B224B" w:rsidP="00F60CD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D0FD5" w:rsidRPr="00F60CD4" w:rsidRDefault="006D0FD5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______________________</w:t>
      </w:r>
    </w:p>
    <w:p w:rsidR="006D0FD5" w:rsidRPr="00F60CD4" w:rsidRDefault="006D0FD5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 xml:space="preserve"> Đối với rừng tín ngưỡng do cộng đồng quản lý.</w:t>
      </w:r>
    </w:p>
    <w:p w:rsidR="009B224B" w:rsidRPr="00F60CD4" w:rsidRDefault="009B224B" w:rsidP="00F60CD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9B224B" w:rsidRPr="00F60CD4" w:rsidRDefault="00022B9B" w:rsidP="00F60CD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Mẫu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07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66"/>
      </w:tblGrid>
      <w:tr w:rsidR="009B224B" w:rsidRPr="00F60CD4" w:rsidTr="009B224B">
        <w:tc>
          <w:tcPr>
            <w:tcW w:w="1806" w:type="pct"/>
            <w:hideMark/>
          </w:tcPr>
          <w:p w:rsidR="009B224B" w:rsidRPr="00F60CD4" w:rsidRDefault="009B224B" w:rsidP="00F60CD4">
            <w:pPr>
              <w:pStyle w:val="BodyTex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ỦY</w:t>
            </w:r>
            <w:r w:rsidR="005A4D3D"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BAN</w:t>
            </w:r>
            <w:r w:rsidR="005A4D3D"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NHÂN</w:t>
            </w:r>
            <w:r w:rsidR="005A4D3D"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DÂN</w:t>
            </w:r>
          </w:p>
          <w:p w:rsidR="009B224B" w:rsidRPr="00F60CD4" w:rsidRDefault="009B224B" w:rsidP="00F60CD4">
            <w:pPr>
              <w:pStyle w:val="BodyText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</w:pPr>
            <w:r w:rsidRPr="00F60CD4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>________</w:t>
            </w:r>
          </w:p>
          <w:p w:rsidR="009B224B" w:rsidRPr="00F60CD4" w:rsidRDefault="009B224B" w:rsidP="00F60CD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0CD4">
              <w:rPr>
                <w:rFonts w:ascii="Arial" w:hAnsi="Arial" w:cs="Arial"/>
                <w:sz w:val="20"/>
                <w:szCs w:val="20"/>
                <w:lang w:val="en-US"/>
              </w:rPr>
              <w:t>Số</w:t>
            </w:r>
            <w:r w:rsidR="005A4D3D" w:rsidRPr="00F60C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5A4D3D" w:rsidRPr="00F60C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sz w:val="20"/>
                <w:szCs w:val="20"/>
                <w:lang w:val="en-US"/>
              </w:rPr>
              <w:t>…/QĐ-…</w:t>
            </w:r>
          </w:p>
        </w:tc>
        <w:tc>
          <w:tcPr>
            <w:tcW w:w="3194" w:type="pct"/>
            <w:hideMark/>
          </w:tcPr>
          <w:p w:rsidR="004A2BCB" w:rsidRPr="004A2BCB" w:rsidRDefault="004A2BCB" w:rsidP="004A2BC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F5C4E">
              <w:rPr>
                <w:rFonts w:ascii="Arial" w:hAnsi="Arial" w:cs="Arial"/>
                <w:b/>
                <w:color w:val="000000" w:themeColor="text1"/>
              </w:rPr>
              <w:t>CỘNG HÒA XÃ HỘI CHỦ NGHĨA VIỆT NAM</w:t>
            </w:r>
            <w:r w:rsidRPr="000F5C4E">
              <w:rPr>
                <w:rFonts w:ascii="Arial" w:hAnsi="Arial" w:cs="Arial"/>
                <w:color w:val="000000" w:themeColor="text1"/>
              </w:rPr>
              <w:br/>
            </w:r>
            <w:r w:rsidRPr="000F5C4E">
              <w:rPr>
                <w:rFonts w:ascii="Arial" w:hAnsi="Arial" w:cs="Arial"/>
                <w:b/>
                <w:color w:val="000000" w:themeColor="text1"/>
              </w:rPr>
              <w:t>Độc lập – Tự do – Hạnh phúc</w:t>
            </w:r>
            <w:r w:rsidRPr="000F5C4E">
              <w:rPr>
                <w:rFonts w:ascii="Arial" w:hAnsi="Arial" w:cs="Arial"/>
                <w:color w:val="000000" w:themeColor="text1"/>
              </w:rPr>
              <w:br/>
            </w:r>
            <w:r w:rsidRPr="004A2BCB">
              <w:rPr>
                <w:rFonts w:ascii="Arial" w:hAnsi="Arial" w:cs="Arial"/>
                <w:color w:val="000000" w:themeColor="text1"/>
                <w:vertAlign w:val="superscript"/>
              </w:rPr>
              <w:t>______________________</w:t>
            </w:r>
          </w:p>
          <w:p w:rsidR="009B224B" w:rsidRPr="00F60CD4" w:rsidRDefault="004A2BCB" w:rsidP="004A2BCB">
            <w:pPr>
              <w:pStyle w:val="Heading20"/>
              <w:keepNext/>
              <w:keepLines/>
              <w:tabs>
                <w:tab w:val="left" w:pos="3684"/>
              </w:tabs>
              <w:spacing w:after="0" w:line="240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A2BCB"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</w:rPr>
              <w:t>……., ngày ….. tháng ….. năm ……</w:t>
            </w:r>
          </w:p>
        </w:tc>
      </w:tr>
    </w:tbl>
    <w:p w:rsidR="009B224B" w:rsidRPr="00F60CD4" w:rsidRDefault="009B224B" w:rsidP="00F60CD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B224B" w:rsidRPr="00F60CD4" w:rsidRDefault="009B224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V/v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(Áp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nhân,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cư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hộ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đình,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nhóm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hộ)</w:t>
      </w:r>
    </w:p>
    <w:p w:rsidR="009B224B" w:rsidRPr="00F60CD4" w:rsidRDefault="009B224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TỊCH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b/>
          <w:color w:val="000000" w:themeColor="text1"/>
          <w:sz w:val="20"/>
          <w:szCs w:val="20"/>
        </w:rPr>
        <w:t>ỦY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72A22" w:rsidRPr="00F60CD4">
        <w:rPr>
          <w:rFonts w:ascii="Arial" w:hAnsi="Arial" w:cs="Arial"/>
          <w:b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....</w:t>
      </w:r>
    </w:p>
    <w:p w:rsidR="009B224B" w:rsidRPr="00F60CD4" w:rsidRDefault="009B224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16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6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2025;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2017;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đai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01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2024;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156/2018/NĐ-CP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16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nghiệp;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91/2024/NĐ-CP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7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2024;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.../2025/NĐ-CP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2025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sửa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đổi,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156/2018/NĐ-CP;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(các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bền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vững,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nếu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có)</w:t>
      </w:r>
      <w:r w:rsidR="009B224B" w:rsidRPr="00F60CD4">
        <w:rPr>
          <w:rFonts w:ascii="Arial" w:hAnsi="Arial" w:cs="Arial"/>
          <w:i/>
          <w:color w:val="000000" w:themeColor="text1"/>
          <w:sz w:val="20"/>
          <w:szCs w:val="20"/>
        </w:rPr>
        <w:t>…..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cứ.......................................;</w:t>
      </w:r>
    </w:p>
    <w:p w:rsidR="00EC3E33" w:rsidRPr="00F60CD4" w:rsidRDefault="00022B9B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Xét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đề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i/>
          <w:color w:val="000000" w:themeColor="text1"/>
          <w:sz w:val="20"/>
          <w:szCs w:val="20"/>
        </w:rPr>
        <w:t>………………..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tại.........................</w:t>
      </w:r>
    </w:p>
    <w:p w:rsidR="006D0FD5" w:rsidRDefault="006D0FD5" w:rsidP="006D0F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C3E33" w:rsidRDefault="00022B9B" w:rsidP="006D0FD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ĐỊNH:</w:t>
      </w:r>
    </w:p>
    <w:p w:rsidR="006D0FD5" w:rsidRPr="00F60CD4" w:rsidRDefault="006D0FD5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FD5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6D0FD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D0FD5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rừng/nhóm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hộ/cộng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đoạn: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…………………..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đây: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……………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đoạn: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…………………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hiện:...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hộ,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dụng);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nâng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(Chi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tin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theo).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lực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:rsidR="00EC3E33" w:rsidRPr="00F60CD4" w:rsidRDefault="009B224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…………….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………….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rừng)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………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EC3E33" w:rsidRPr="00F60CD4" w:rsidRDefault="00022B9B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ký.</w:t>
      </w:r>
    </w:p>
    <w:p w:rsidR="009B224B" w:rsidRPr="00F60CD4" w:rsidRDefault="009B224B" w:rsidP="00F60CD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4"/>
      </w:tblGrid>
      <w:tr w:rsidR="009B224B" w:rsidRPr="00F60CD4" w:rsidTr="009B224B">
        <w:tc>
          <w:tcPr>
            <w:tcW w:w="2500" w:type="pct"/>
            <w:hideMark/>
          </w:tcPr>
          <w:p w:rsidR="009B224B" w:rsidRPr="00F60CD4" w:rsidRDefault="009B224B" w:rsidP="00F60CD4">
            <w:pPr>
              <w:jc w:val="both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i/>
                <w:color w:val="000000" w:themeColor="text1"/>
              </w:rPr>
              <w:t>Nơi</w:t>
            </w:r>
            <w:r w:rsidR="005A4D3D" w:rsidRPr="00F60CD4">
              <w:rPr>
                <w:rFonts w:ascii="Arial" w:hAnsi="Arial" w:cs="Arial"/>
                <w:b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i/>
                <w:color w:val="000000" w:themeColor="text1"/>
              </w:rPr>
              <w:t>nhận:</w:t>
            </w:r>
          </w:p>
          <w:p w:rsidR="009B224B" w:rsidRPr="00F60CD4" w:rsidRDefault="009B224B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Như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Điều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3;</w:t>
            </w:r>
          </w:p>
          <w:p w:rsidR="009B224B" w:rsidRPr="00F60CD4" w:rsidRDefault="009B224B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………………………;</w:t>
            </w:r>
          </w:p>
          <w:p w:rsidR="009B224B" w:rsidRPr="00F60CD4" w:rsidRDefault="009B224B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Các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phòng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cơ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quan….;</w:t>
            </w:r>
          </w:p>
          <w:p w:rsidR="009B224B" w:rsidRPr="00F60CD4" w:rsidRDefault="009B224B" w:rsidP="00F60C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color w:val="000000" w:themeColor="text1"/>
              </w:rPr>
              <w:t>-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Lưu: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VT,</w:t>
            </w:r>
            <w:r w:rsidR="005A4D3D" w:rsidRPr="00F60CD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color w:val="000000" w:themeColor="text1"/>
              </w:rPr>
              <w:t>…….</w:t>
            </w:r>
          </w:p>
        </w:tc>
        <w:tc>
          <w:tcPr>
            <w:tcW w:w="2500" w:type="pct"/>
            <w:hideMark/>
          </w:tcPr>
          <w:p w:rsidR="009B224B" w:rsidRPr="00F60CD4" w:rsidRDefault="009B224B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TỊCH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ỦY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BAN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NHÂN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DÂN</w:t>
            </w:r>
          </w:p>
          <w:p w:rsidR="009B224B" w:rsidRPr="00F60CD4" w:rsidRDefault="009B224B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i/>
                <w:color w:val="000000" w:themeColor="text1"/>
              </w:rPr>
              <w:t>(Ký,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ghi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rõ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họ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tên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và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đóng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dấu)</w:t>
            </w:r>
          </w:p>
        </w:tc>
      </w:tr>
    </w:tbl>
    <w:p w:rsidR="009B224B" w:rsidRPr="00F60CD4" w:rsidRDefault="009B224B" w:rsidP="00F60CD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B224B" w:rsidRPr="00F60CD4" w:rsidRDefault="009B224B" w:rsidP="00F60CD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:rsidR="009B224B" w:rsidRPr="00F60CD4" w:rsidRDefault="00022B9B" w:rsidP="00F60CD4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Mẫu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08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HÒA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XÃ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HỘI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NGHĨA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VIỆT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NAM</w:t>
      </w:r>
      <w:r w:rsidR="009B224B" w:rsidRPr="00F60CD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Độc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lập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Hạnh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phúc</w:t>
      </w:r>
    </w:p>
    <w:p w:rsidR="009B224B" w:rsidRPr="00F60CD4" w:rsidRDefault="009B224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_______________________</w:t>
      </w:r>
    </w:p>
    <w:p w:rsidR="009B224B" w:rsidRPr="00F60CD4" w:rsidRDefault="009B224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PHIẾU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TIN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9B224B" w:rsidRPr="00F60CD4" w:rsidRDefault="009B224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</w:t>
      </w:r>
    </w:p>
    <w:p w:rsidR="009B224B" w:rsidRPr="00F60CD4" w:rsidRDefault="009B224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tin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chung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rừng/chủ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(1)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GCN/MSDN/GPTL/ĐKHĐ/CCCD/CC/CMND/HC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(2)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………………………………………..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(3)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…………………………………..……………………………………………..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thoạ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i: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……………………………</w:t>
      </w:r>
      <w:bookmarkStart w:id="0" w:name="_GoBack"/>
      <w:bookmarkEnd w:id="0"/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Email: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…………………………………..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…………………………………..………………………………………………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(5)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224B" w:rsidRPr="00F60CD4">
        <w:rPr>
          <w:rFonts w:ascii="Arial" w:hAnsi="Arial" w:cs="Arial"/>
          <w:color w:val="000000" w:themeColor="text1"/>
          <w:sz w:val="20"/>
          <w:szCs w:val="20"/>
        </w:rPr>
        <w:t>………….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tin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11"/>
        <w:gridCol w:w="760"/>
        <w:gridCol w:w="1134"/>
        <w:gridCol w:w="1136"/>
        <w:gridCol w:w="1134"/>
        <w:gridCol w:w="1136"/>
        <w:gridCol w:w="1277"/>
        <w:gridCol w:w="1318"/>
        <w:gridCol w:w="611"/>
      </w:tblGrid>
      <w:tr w:rsidR="00022B9B" w:rsidRPr="00F60CD4" w:rsidTr="009B224B">
        <w:tblPrEx>
          <w:tblCellMar>
            <w:top w:w="0" w:type="dxa"/>
            <w:bottom w:w="0" w:type="dxa"/>
          </w:tblCellMar>
        </w:tblPrEx>
        <w:tc>
          <w:tcPr>
            <w:tcW w:w="283" w:type="pct"/>
            <w:vMerge w:val="restar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680" w:type="pct"/>
            <w:gridSpan w:val="3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Vị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trí</w:t>
            </w:r>
          </w:p>
        </w:tc>
        <w:tc>
          <w:tcPr>
            <w:tcW w:w="1259" w:type="pct"/>
            <w:gridSpan w:val="2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loài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cây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dược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liệu</w:t>
            </w:r>
          </w:p>
        </w:tc>
        <w:tc>
          <w:tcPr>
            <w:tcW w:w="708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lượng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(bao,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kiện...)</w:t>
            </w:r>
          </w:p>
        </w:tc>
        <w:tc>
          <w:tcPr>
            <w:tcW w:w="73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Khối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lượng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(kg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hoặc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tấn)</w:t>
            </w:r>
          </w:p>
        </w:tc>
        <w:tc>
          <w:tcPr>
            <w:tcW w:w="33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Ghi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chú</w:t>
            </w:r>
          </w:p>
        </w:tc>
      </w:tr>
      <w:tr w:rsidR="009B224B" w:rsidRPr="00F60CD4" w:rsidTr="009B224B">
        <w:tblPrEx>
          <w:tblCellMar>
            <w:top w:w="0" w:type="dxa"/>
            <w:bottom w:w="0" w:type="dxa"/>
          </w:tblCellMar>
        </w:tblPrEx>
        <w:tc>
          <w:tcPr>
            <w:tcW w:w="283" w:type="pct"/>
            <w:vMerge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Lô</w:t>
            </w:r>
          </w:p>
        </w:tc>
        <w:tc>
          <w:tcPr>
            <w:tcW w:w="62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Khoảnh</w:t>
            </w:r>
          </w:p>
        </w:tc>
        <w:tc>
          <w:tcPr>
            <w:tcW w:w="630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Tiểu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khu,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xã,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tỉnh</w:t>
            </w:r>
          </w:p>
        </w:tc>
        <w:tc>
          <w:tcPr>
            <w:tcW w:w="629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thông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thường</w:t>
            </w:r>
          </w:p>
        </w:tc>
        <w:tc>
          <w:tcPr>
            <w:tcW w:w="630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Tên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khoa</w:t>
            </w:r>
            <w:r w:rsidR="005A4D3D"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học</w:t>
            </w:r>
          </w:p>
        </w:tc>
        <w:tc>
          <w:tcPr>
            <w:tcW w:w="70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224B" w:rsidRPr="00F60CD4" w:rsidTr="009B224B">
        <w:tblPrEx>
          <w:tblCellMar>
            <w:top w:w="0" w:type="dxa"/>
            <w:bottom w:w="0" w:type="dxa"/>
          </w:tblCellMar>
        </w:tblPrEx>
        <w:tc>
          <w:tcPr>
            <w:tcW w:w="28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42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224B" w:rsidRPr="00F60CD4" w:rsidTr="009B224B">
        <w:tblPrEx>
          <w:tblCellMar>
            <w:top w:w="0" w:type="dxa"/>
            <w:bottom w:w="0" w:type="dxa"/>
          </w:tblCellMar>
        </w:tblPrEx>
        <w:tc>
          <w:tcPr>
            <w:tcW w:w="28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2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224B" w:rsidRPr="00F60CD4" w:rsidTr="009B224B">
        <w:tblPrEx>
          <w:tblCellMar>
            <w:top w:w="0" w:type="dxa"/>
            <w:bottom w:w="0" w:type="dxa"/>
          </w:tblCellMar>
        </w:tblPrEx>
        <w:tc>
          <w:tcPr>
            <w:tcW w:w="28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42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224B" w:rsidRPr="00F60CD4" w:rsidTr="009B224B">
        <w:tblPrEx>
          <w:tblCellMar>
            <w:top w:w="0" w:type="dxa"/>
            <w:bottom w:w="0" w:type="dxa"/>
          </w:tblCellMar>
        </w:tblPrEx>
        <w:tc>
          <w:tcPr>
            <w:tcW w:w="283" w:type="pct"/>
            <w:vAlign w:val="center"/>
          </w:tcPr>
          <w:p w:rsidR="00EC3E33" w:rsidRPr="00F60CD4" w:rsidRDefault="00022B9B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</w:t>
            </w:r>
          </w:p>
        </w:tc>
        <w:tc>
          <w:tcPr>
            <w:tcW w:w="42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1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EC3E33" w:rsidRPr="00F60CD4" w:rsidRDefault="00EC3E33" w:rsidP="006D0FD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9B224B" w:rsidRPr="00F60CD4" w:rsidRDefault="009B224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4"/>
      </w:tblGrid>
      <w:tr w:rsidR="009B224B" w:rsidRPr="00F60CD4" w:rsidTr="009B224B">
        <w:tc>
          <w:tcPr>
            <w:tcW w:w="2500" w:type="pct"/>
          </w:tcPr>
          <w:p w:rsidR="009B224B" w:rsidRPr="00F60CD4" w:rsidRDefault="009B224B" w:rsidP="00F60CD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DƯỢC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LIỆU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9B224B" w:rsidRPr="00F60CD4" w:rsidRDefault="009B224B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i/>
                <w:color w:val="000000" w:themeColor="text1"/>
              </w:rPr>
              <w:t>(Ký,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ghi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rõ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họ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tên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và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đóng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dấu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br/>
              <w:t>đối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với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tổ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chức)</w:t>
            </w:r>
          </w:p>
        </w:tc>
        <w:tc>
          <w:tcPr>
            <w:tcW w:w="2500" w:type="pct"/>
          </w:tcPr>
          <w:p w:rsidR="009B224B" w:rsidRPr="00F60CD4" w:rsidRDefault="009B224B" w:rsidP="00F60CD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</w:rPr>
              <w:t>XÁC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NHẬN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CỦA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RỪNG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br/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(ĐỐI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VỚI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TRƯỜNG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HỢP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DƯỢC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LIỆU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br/>
              <w:t>KHÔNG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PHẢI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LÀ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CHỦ</w:t>
            </w:r>
            <w:r w:rsidR="005A4D3D" w:rsidRPr="00F60CD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b/>
                <w:color w:val="000000" w:themeColor="text1"/>
              </w:rPr>
              <w:t>RỪNG)</w:t>
            </w:r>
          </w:p>
          <w:p w:rsidR="009B224B" w:rsidRPr="00F60CD4" w:rsidRDefault="009B224B" w:rsidP="004A2BC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i/>
                <w:color w:val="000000" w:themeColor="text1"/>
              </w:rPr>
              <w:t>(Ký,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ghi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rõ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họ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tên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và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đóng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dấu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đối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với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tổ</w:t>
            </w:r>
            <w:r w:rsidR="005A4D3D" w:rsidRPr="00F60CD4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chức)</w:t>
            </w:r>
          </w:p>
        </w:tc>
      </w:tr>
    </w:tbl>
    <w:p w:rsidR="009B224B" w:rsidRPr="00F60CD4" w:rsidRDefault="009B224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i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i/>
          <w:color w:val="000000" w:themeColor="text1"/>
          <w:sz w:val="20"/>
          <w:szCs w:val="20"/>
        </w:rPr>
        <w:t>chú: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(1)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(2)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tư/mã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nghiệp/giấy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phép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lập/đăng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dân/chứng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dân/hộ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chiếu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(3)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rõ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tư/doanh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phép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lập/đăng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trú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dân/thẻ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dân/hộ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chiếu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(4)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tỉnh/thành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phố).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(5)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hoạch.</w:t>
      </w:r>
    </w:p>
    <w:p w:rsidR="009B224B" w:rsidRPr="00F60CD4" w:rsidRDefault="009B224B" w:rsidP="00F60CD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:rsidR="009B224B" w:rsidRPr="00F60CD4" w:rsidRDefault="009B224B" w:rsidP="006D0FD5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Mẫu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09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66"/>
      </w:tblGrid>
      <w:tr w:rsidR="009B224B" w:rsidRPr="00F60CD4" w:rsidTr="009B224B">
        <w:tc>
          <w:tcPr>
            <w:tcW w:w="1806" w:type="pct"/>
            <w:hideMark/>
          </w:tcPr>
          <w:p w:rsidR="009B224B" w:rsidRPr="00F60CD4" w:rsidRDefault="009B224B" w:rsidP="00F60CD4">
            <w:pPr>
              <w:pStyle w:val="BodyTex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60CD4">
              <w:rPr>
                <w:rFonts w:ascii="Arial" w:hAnsi="Arial" w:cs="Arial"/>
                <w:bCs/>
                <w:sz w:val="20"/>
                <w:szCs w:val="20"/>
                <w:lang w:val="en-US"/>
              </w:rPr>
              <w:t>CƠ</w:t>
            </w:r>
            <w:r w:rsidR="005A4D3D" w:rsidRPr="00F60CD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bCs/>
                <w:sz w:val="20"/>
                <w:szCs w:val="20"/>
                <w:lang w:val="en-US"/>
              </w:rPr>
              <w:t>QUAN</w:t>
            </w:r>
            <w:r w:rsidR="005A4D3D" w:rsidRPr="00F60CD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bCs/>
                <w:sz w:val="20"/>
                <w:szCs w:val="20"/>
                <w:lang w:val="en-US"/>
              </w:rPr>
              <w:t>CHỦ</w:t>
            </w:r>
            <w:r w:rsidR="005A4D3D" w:rsidRPr="00F60CD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bCs/>
                <w:sz w:val="20"/>
                <w:szCs w:val="20"/>
                <w:lang w:val="en-US"/>
              </w:rPr>
              <w:t>QUẢN</w:t>
            </w:r>
            <w:r w:rsidRPr="00F60CD4">
              <w:rPr>
                <w:rFonts w:ascii="Arial" w:hAnsi="Arial" w:cs="Arial"/>
                <w:bCs/>
                <w:sz w:val="20"/>
                <w:szCs w:val="20"/>
                <w:lang w:val="en-US"/>
              </w:rPr>
              <w:br/>
            </w:r>
            <w:r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BQL</w:t>
            </w:r>
            <w:r w:rsidR="005A4D3D"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RỪNG/TÊN</w:t>
            </w:r>
            <w:r w:rsidR="005A4D3D"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CHỦ</w:t>
            </w:r>
            <w:r w:rsidR="005A4D3D"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60CD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RỪNG</w:t>
            </w:r>
          </w:p>
          <w:p w:rsidR="009B224B" w:rsidRPr="00F60CD4" w:rsidRDefault="009B224B" w:rsidP="00F60CD4">
            <w:pPr>
              <w:pStyle w:val="BodyText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  <w:lang w:val="fr-FR"/>
              </w:rPr>
            </w:pPr>
            <w:r w:rsidRPr="00F60CD4">
              <w:rPr>
                <w:rFonts w:ascii="Arial" w:hAnsi="Arial" w:cs="Arial"/>
                <w:bCs/>
                <w:sz w:val="20"/>
                <w:szCs w:val="20"/>
                <w:vertAlign w:val="superscript"/>
                <w:lang w:val="fr-FR"/>
              </w:rPr>
              <w:t>________</w:t>
            </w:r>
          </w:p>
          <w:p w:rsidR="009B224B" w:rsidRPr="00F60CD4" w:rsidRDefault="009B224B" w:rsidP="00F60CD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60CD4">
              <w:rPr>
                <w:rFonts w:ascii="Arial" w:hAnsi="Arial" w:cs="Arial"/>
                <w:sz w:val="20"/>
                <w:szCs w:val="20"/>
                <w:lang w:val="fr-FR"/>
              </w:rPr>
              <w:t>Số</w:t>
            </w:r>
            <w:r w:rsidR="005A4D3D" w:rsidRPr="00F60CD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F60CD4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  <w:r w:rsidR="005A4D3D" w:rsidRPr="00F60CD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F60CD4">
              <w:rPr>
                <w:rFonts w:ascii="Arial" w:hAnsi="Arial" w:cs="Arial"/>
                <w:sz w:val="20"/>
                <w:szCs w:val="20"/>
                <w:lang w:val="fr-FR"/>
              </w:rPr>
              <w:t>…/HĐ-…</w:t>
            </w:r>
          </w:p>
        </w:tc>
        <w:tc>
          <w:tcPr>
            <w:tcW w:w="3194" w:type="pct"/>
            <w:hideMark/>
          </w:tcPr>
          <w:p w:rsidR="004A2BCB" w:rsidRPr="004A2BCB" w:rsidRDefault="004A2BCB" w:rsidP="004A2BCB">
            <w:pPr>
              <w:jc w:val="center"/>
              <w:rPr>
                <w:rFonts w:ascii="Arial" w:hAnsi="Arial" w:cs="Arial"/>
                <w:color w:val="000000" w:themeColor="text1"/>
                <w:lang w:val="fr-FR"/>
              </w:rPr>
            </w:pPr>
            <w:r w:rsidRPr="004A2BCB">
              <w:rPr>
                <w:rFonts w:ascii="Arial" w:hAnsi="Arial" w:cs="Arial"/>
                <w:b/>
                <w:color w:val="000000" w:themeColor="text1"/>
                <w:lang w:val="fr-FR"/>
              </w:rPr>
              <w:t>CỘNG HÒA XÃ HỘI CHỦ NGHĨA VIỆT NAM</w:t>
            </w:r>
            <w:r w:rsidRPr="004A2BCB">
              <w:rPr>
                <w:rFonts w:ascii="Arial" w:hAnsi="Arial" w:cs="Arial"/>
                <w:color w:val="000000" w:themeColor="text1"/>
                <w:lang w:val="fr-FR"/>
              </w:rPr>
              <w:br/>
            </w:r>
            <w:r w:rsidRPr="004A2BCB">
              <w:rPr>
                <w:rFonts w:ascii="Arial" w:hAnsi="Arial" w:cs="Arial"/>
                <w:b/>
                <w:color w:val="000000" w:themeColor="text1"/>
                <w:lang w:val="fr-FR"/>
              </w:rPr>
              <w:t>Độc lập – Tự do – Hạnh phúc</w:t>
            </w:r>
            <w:r w:rsidRPr="004A2BCB">
              <w:rPr>
                <w:rFonts w:ascii="Arial" w:hAnsi="Arial" w:cs="Arial"/>
                <w:color w:val="000000" w:themeColor="text1"/>
                <w:lang w:val="fr-FR"/>
              </w:rPr>
              <w:br/>
            </w:r>
            <w:r w:rsidRPr="004A2BCB">
              <w:rPr>
                <w:rFonts w:ascii="Arial" w:hAnsi="Arial" w:cs="Arial"/>
                <w:color w:val="000000" w:themeColor="text1"/>
                <w:vertAlign w:val="superscript"/>
                <w:lang w:val="fr-FR"/>
              </w:rPr>
              <w:t>______________________</w:t>
            </w:r>
          </w:p>
          <w:p w:rsidR="009B224B" w:rsidRPr="004A2BCB" w:rsidRDefault="004A2BCB" w:rsidP="004A2BCB">
            <w:pPr>
              <w:pStyle w:val="Heading20"/>
              <w:keepNext/>
              <w:keepLines/>
              <w:tabs>
                <w:tab w:val="left" w:pos="3684"/>
              </w:tabs>
              <w:spacing w:after="0" w:line="240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A2BCB">
              <w:rPr>
                <w:rFonts w:ascii="Arial" w:hAnsi="Arial" w:cs="Arial"/>
                <w:b w:val="0"/>
                <w:i/>
                <w:color w:val="000000" w:themeColor="text1"/>
                <w:sz w:val="20"/>
                <w:szCs w:val="20"/>
              </w:rPr>
              <w:t>……., ngày ….. tháng ….. năm ……</w:t>
            </w:r>
          </w:p>
        </w:tc>
      </w:tr>
    </w:tbl>
    <w:p w:rsidR="009B224B" w:rsidRPr="00F60CD4" w:rsidRDefault="009B224B" w:rsidP="00F60CD4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B224B" w:rsidRPr="00F60CD4" w:rsidRDefault="009B224B" w:rsidP="00F60CD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(tên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rừng)</w:t>
      </w:r>
    </w:p>
    <w:p w:rsidR="00EC3E33" w:rsidRPr="00F60CD4" w:rsidRDefault="00022B9B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Số: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..../năm/HĐ-CTMTR</w:t>
      </w:r>
    </w:p>
    <w:p w:rsidR="005A4D3D" w:rsidRPr="00F60CD4" w:rsidRDefault="005A4D3D" w:rsidP="00F60CD4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sự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24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2015;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2017;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đai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01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2024;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156/2018/NĐ-CP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16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nghiệp;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91/2024/NĐ-CP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7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2024;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.../2025/NĐ-CP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....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tháng....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2025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sửa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đổi,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156/2018/NĐ-CP;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………….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đoạn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Liệt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đồng;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cầu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khả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hai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bên,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Hôm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nay,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……..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gồm: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là: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………………………………………………..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(Bên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A)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(bà):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(Ghi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họ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tên,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vụ,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quan)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…………………………………………..…………………………………..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: …………………………;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…………………………………..</w:t>
      </w:r>
    </w:p>
    <w:p w:rsidR="00EC3E33" w:rsidRPr="00F60CD4" w:rsidRDefault="005A4D3D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Mã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22B9B" w:rsidRPr="00F60CD4">
        <w:rPr>
          <w:rFonts w:ascii="Arial" w:hAnsi="Arial" w:cs="Arial"/>
          <w:color w:val="000000" w:themeColor="text1"/>
          <w:sz w:val="20"/>
          <w:szCs w:val="20"/>
        </w:rPr>
        <w:t>thuế: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…………………………………..…………………………………..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thoại: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…………………………………..…………………………………….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là: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(Bên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B)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ông/bà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…………………..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CCCD/CC: ………………………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(đối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nhân).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(bà):</w:t>
      </w:r>
      <w:r w:rsidR="006D0FD5">
        <w:rPr>
          <w:rFonts w:ascii="Arial" w:hAnsi="Arial" w:cs="Arial"/>
          <w:color w:val="000000" w:themeColor="text1"/>
          <w:sz w:val="20"/>
          <w:szCs w:val="20"/>
        </w:rPr>
        <w:t xml:space="preserve"> ………………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>………..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(Ghi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họ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tên,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vụ,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…………………………………..………………………………………...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…………………………………..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……………………………………………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thuế: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…………………………………..……………………………………………………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thoại: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…………………………………..…………………………………………………….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Hai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thỏa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thuận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đây: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dung: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(ghi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rõ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chữ),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thể: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lô,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(đối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chia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phân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khu),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xã,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tỉnh.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giới,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điểm,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biểu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bàn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đích: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10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năm),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(ghi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rõ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ngày,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tháng,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năm),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xem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kéo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kéo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2/3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tắc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thay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sở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hữu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mặt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mặt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khỏi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ngâm,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ủ,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sấy,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nghiêm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5.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tắc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tắc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/2025/NĐ-CP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2025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156/2018/NĐ-CP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16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2018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32a).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thanh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toán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...%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…………………….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tỷ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……………….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…………….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……………..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10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toán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nhận.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…………….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(ghi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cụ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thể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thuế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nộp).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toán: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VNĐ.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5.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còn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nghĩa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nguồn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vốn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tư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bộ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……………………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lợi,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nghĩa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bên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lợi,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nghĩa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A: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lợi: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nghĩa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thứ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rõ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giới,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cắm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(đính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kèm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Biên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bàn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giao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ranh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giới,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trạng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rừng).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Phối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Phối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tác: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truyền,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phổ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ảnh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hưởng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xấu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dõi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diễn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biến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cập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kịp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chỉnh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sót,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vướng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mắc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nghĩa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(do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hai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thỏa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thuận).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lợi,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nghĩa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B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a)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lợi: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b)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nghĩa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phù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đích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vững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Phối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số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mốc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dung,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cháy,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lastRenderedPageBreak/>
        <w:t>Xây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gom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thải;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thải,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bắt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buộc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chuẩn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Tuân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tồn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sinh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vốn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học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liệu,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tuyên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dân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ưu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lao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nghĩa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(do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hai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thỏa</w:t>
      </w:r>
      <w:r w:rsidR="005A4D3D" w:rsidRPr="00F60CD4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i/>
          <w:color w:val="000000" w:themeColor="text1"/>
          <w:sz w:val="20"/>
          <w:szCs w:val="20"/>
        </w:rPr>
        <w:t>thuận).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5.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Chấm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dứt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đồng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dứt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kéo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xét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thấy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kéo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cầu,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thể,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nhượng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thiệt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vệ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nguyên,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hồi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về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lâm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nghiệp;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….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..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đơ</w:t>
      </w:r>
      <w:r w:rsidR="006A6C07">
        <w:rPr>
          <w:rFonts w:ascii="Arial" w:hAnsi="Arial" w:cs="Arial"/>
          <w:color w:val="000000" w:themeColor="text1"/>
          <w:sz w:val="20"/>
          <w:szCs w:val="20"/>
        </w:rPr>
        <w:t>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dứt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sau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12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tài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cưỡng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-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thỏa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thuận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6.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Khiếu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nại,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tranh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chấp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ghi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xảy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thì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lượng.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tự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vụ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Tòa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Tòa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án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cuối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cùng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hai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hành.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Mọi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phí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tổn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sẽ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toán.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7.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5A4D3D" w:rsidRPr="00F60CD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b/>
          <w:color w:val="000000" w:themeColor="text1"/>
          <w:sz w:val="20"/>
          <w:szCs w:val="20"/>
        </w:rPr>
        <w:t>chung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1.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tất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cả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khoản,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mỗi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dưới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đầy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đủ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báo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chấm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dứt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đúng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luật.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2.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một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cách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bằng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đảm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theo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mục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3.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06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lý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như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nhau.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Mỗi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bên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giữ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02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và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gửi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cơ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quan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xác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bản,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nhà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nơi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cho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thuê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môi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01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bản.</w:t>
      </w:r>
    </w:p>
    <w:p w:rsidR="00EC3E33" w:rsidRPr="00F60CD4" w:rsidRDefault="00022B9B" w:rsidP="006D0FD5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Cam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kết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(nếu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có).</w:t>
      </w:r>
    </w:p>
    <w:p w:rsidR="00EC3E33" w:rsidRPr="00F60CD4" w:rsidRDefault="00022B9B" w:rsidP="006D0FD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0CD4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đồng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có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kể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từ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5A4D3D" w:rsidRPr="00F60CD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60CD4">
        <w:rPr>
          <w:rFonts w:ascii="Arial" w:hAnsi="Arial" w:cs="Arial"/>
          <w:color w:val="000000" w:themeColor="text1"/>
          <w:sz w:val="20"/>
          <w:szCs w:val="20"/>
        </w:rPr>
        <w:t>ký./.</w:t>
      </w:r>
    </w:p>
    <w:p w:rsidR="005A4D3D" w:rsidRPr="00F60CD4" w:rsidRDefault="005A4D3D" w:rsidP="00F60CD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4"/>
      </w:tblGrid>
      <w:tr w:rsidR="005A4D3D" w:rsidRPr="00F60CD4" w:rsidTr="005A4D3D">
        <w:tc>
          <w:tcPr>
            <w:tcW w:w="2500" w:type="pct"/>
            <w:hideMark/>
          </w:tcPr>
          <w:p w:rsidR="005A4D3D" w:rsidRPr="00F60CD4" w:rsidRDefault="005A4D3D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</w:rPr>
              <w:t>BÊN THUÊ MÔI TRƯỜNG RỪNG</w:t>
            </w:r>
            <w:r w:rsidRPr="00F60CD4">
              <w:rPr>
                <w:rFonts w:ascii="Arial" w:hAnsi="Arial" w:cs="Arial"/>
                <w:color w:val="000000" w:themeColor="text1"/>
              </w:rPr>
              <w:br/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(Ký, ghi rõ họ tên và đóng dấu - nếu có)</w:t>
            </w:r>
          </w:p>
        </w:tc>
        <w:tc>
          <w:tcPr>
            <w:tcW w:w="2500" w:type="pct"/>
            <w:hideMark/>
          </w:tcPr>
          <w:p w:rsidR="005A4D3D" w:rsidRPr="00F60CD4" w:rsidRDefault="005A4D3D" w:rsidP="00F60CD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60CD4">
              <w:rPr>
                <w:rFonts w:ascii="Arial" w:hAnsi="Arial" w:cs="Arial"/>
                <w:b/>
                <w:color w:val="000000" w:themeColor="text1"/>
              </w:rPr>
              <w:t>BÊN CHO THUÊ MÔI TRƯỜNG RỪNG</w:t>
            </w:r>
            <w:r w:rsidRPr="00F60CD4">
              <w:rPr>
                <w:rFonts w:ascii="Arial" w:hAnsi="Arial" w:cs="Arial"/>
                <w:color w:val="000000" w:themeColor="text1"/>
              </w:rPr>
              <w:br/>
            </w:r>
            <w:r w:rsidRPr="00F60CD4">
              <w:rPr>
                <w:rFonts w:ascii="Arial" w:hAnsi="Arial" w:cs="Arial"/>
                <w:i/>
                <w:color w:val="000000" w:themeColor="text1"/>
              </w:rPr>
              <w:t>(Ký, ghi rõ họ tên và đóng dấu - nếu có)</w:t>
            </w:r>
          </w:p>
        </w:tc>
      </w:tr>
    </w:tbl>
    <w:p w:rsidR="00EC3E33" w:rsidRPr="00F60CD4" w:rsidRDefault="00EC3E33" w:rsidP="00F60CD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EC3E33" w:rsidRPr="00F60CD4" w:rsidSect="00944D12">
      <w:footerReference w:type="default" r:id="rId6"/>
      <w:pgSz w:w="11907" w:h="16840" w:code="9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8B" w:rsidRDefault="00CF5F8B">
      <w:pPr>
        <w:spacing w:after="0" w:line="240" w:lineRule="auto"/>
      </w:pPr>
      <w:r>
        <w:separator/>
      </w:r>
    </w:p>
  </w:endnote>
  <w:endnote w:type="continuationSeparator" w:id="0">
    <w:p w:rsidR="00CF5F8B" w:rsidRDefault="00C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C5" w:rsidRDefault="00431FC5">
    <w:pPr>
      <w:pStyle w:val="Footer"/>
    </w:pPr>
    <w:r w:rsidRPr="001256AD">
      <w:rPr>
        <w:noProof/>
      </w:rPr>
      <w:drawing>
        <wp:inline distT="0" distB="0" distL="0" distR="0" wp14:anchorId="55D76095" wp14:editId="42A10880">
          <wp:extent cx="5725795" cy="5765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8B" w:rsidRDefault="00CF5F8B">
      <w:pPr>
        <w:spacing w:after="0" w:line="240" w:lineRule="auto"/>
      </w:pPr>
      <w:r>
        <w:separator/>
      </w:r>
    </w:p>
  </w:footnote>
  <w:footnote w:type="continuationSeparator" w:id="0">
    <w:p w:rsidR="00CF5F8B" w:rsidRDefault="00CF5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33"/>
    <w:rsid w:val="00022B9B"/>
    <w:rsid w:val="001838F1"/>
    <w:rsid w:val="001869C0"/>
    <w:rsid w:val="00192C46"/>
    <w:rsid w:val="00431FC5"/>
    <w:rsid w:val="00472A22"/>
    <w:rsid w:val="004A2BCB"/>
    <w:rsid w:val="005A4D3D"/>
    <w:rsid w:val="006A6C07"/>
    <w:rsid w:val="006D0FD5"/>
    <w:rsid w:val="006E1552"/>
    <w:rsid w:val="0084731F"/>
    <w:rsid w:val="00917FCF"/>
    <w:rsid w:val="00944D12"/>
    <w:rsid w:val="009B224B"/>
    <w:rsid w:val="00B92C60"/>
    <w:rsid w:val="00BD62B9"/>
    <w:rsid w:val="00CB4C50"/>
    <w:rsid w:val="00CF5F8B"/>
    <w:rsid w:val="00D15B61"/>
    <w:rsid w:val="00EC3E33"/>
    <w:rsid w:val="00F6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1921"/>
  <w15:docId w15:val="{62692621-816A-426E-B531-9E694CB1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C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qFormat/>
    <w:rsid w:val="00022B9B"/>
    <w:pPr>
      <w:autoSpaceDE w:val="0"/>
      <w:autoSpaceDN w:val="0"/>
      <w:spacing w:after="0" w:line="240" w:lineRule="auto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022B9B"/>
  </w:style>
  <w:style w:type="character" w:customStyle="1" w:styleId="BodyTextChar1">
    <w:name w:val="Body Text Char1"/>
    <w:link w:val="BodyText"/>
    <w:locked/>
    <w:rsid w:val="00022B9B"/>
    <w:rPr>
      <w:rFonts w:ascii=".VnTime" w:eastAsia="Times New Roman" w:hAnsi=".VnTime" w:cs=".VnTime"/>
      <w:sz w:val="28"/>
      <w:szCs w:val="28"/>
      <w:lang w:val="en-GB"/>
    </w:rPr>
  </w:style>
  <w:style w:type="table" w:styleId="TableGrid">
    <w:name w:val="Table Grid"/>
    <w:basedOn w:val="TableNormal"/>
    <w:uiPriority w:val="39"/>
    <w:rsid w:val="00022B9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">
    <w:name w:val="Heading #2_"/>
    <w:basedOn w:val="DefaultParagraphFont"/>
    <w:link w:val="Heading20"/>
    <w:rsid w:val="00022B9B"/>
    <w:rPr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022B9B"/>
    <w:pPr>
      <w:widowControl w:val="0"/>
      <w:spacing w:after="100" w:line="262" w:lineRule="auto"/>
      <w:jc w:val="center"/>
      <w:outlineLvl w:val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022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12"/>
  </w:style>
  <w:style w:type="paragraph" w:styleId="Footer">
    <w:name w:val="footer"/>
    <w:basedOn w:val="Normal"/>
    <w:link w:val="FooterChar"/>
    <w:uiPriority w:val="99"/>
    <w:unhideWhenUsed/>
    <w:rsid w:val="00944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10507</Words>
  <Characters>59891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Hòa Phạm</dc:creator>
  <cp:lastModifiedBy>Phạm Thị Hòa</cp:lastModifiedBy>
  <cp:revision>3</cp:revision>
  <dcterms:created xsi:type="dcterms:W3CDTF">2025-07-04T03:07:00Z</dcterms:created>
  <dcterms:modified xsi:type="dcterms:W3CDTF">2025-07-04T03:08:00Z</dcterms:modified>
</cp:coreProperties>
</file>