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0C18F5" w:rsidRPr="000C18F5" w14:paraId="5F1026C9" w14:textId="77777777" w:rsidTr="00F4440F">
        <w:tc>
          <w:tcPr>
            <w:tcW w:w="2500" w:type="pct"/>
          </w:tcPr>
          <w:p w14:paraId="258C8C95" w14:textId="3C783153" w:rsidR="00F4440F" w:rsidRPr="000C18F5" w:rsidRDefault="00F4440F" w:rsidP="00F4440F">
            <w:pPr>
              <w:pStyle w:val="BodyText"/>
              <w:spacing w:after="0" w:line="240" w:lineRule="auto"/>
              <w:ind w:firstLine="0"/>
              <w:jc w:val="center"/>
              <w:rPr>
                <w:rFonts w:ascii="Arial" w:hAnsi="Arial" w:cs="Arial"/>
                <w:color w:val="000000" w:themeColor="text1"/>
                <w:sz w:val="20"/>
                <w:szCs w:val="20"/>
                <w:lang w:val="en-GB"/>
              </w:rPr>
            </w:pPr>
            <w:r w:rsidRPr="000C18F5">
              <w:rPr>
                <w:rFonts w:ascii="Arial" w:hAnsi="Arial" w:cs="Arial"/>
                <w:b/>
                <w:bCs/>
                <w:color w:val="000000" w:themeColor="text1"/>
                <w:sz w:val="20"/>
                <w:szCs w:val="20"/>
                <w:lang w:val="en-GB"/>
              </w:rPr>
              <w:t>CHÍNH PHỦ</w:t>
            </w:r>
            <w:r w:rsidRPr="000C18F5">
              <w:rPr>
                <w:rFonts w:ascii="Arial" w:hAnsi="Arial" w:cs="Arial"/>
                <w:b/>
                <w:bCs/>
                <w:color w:val="000000" w:themeColor="text1"/>
                <w:sz w:val="20"/>
                <w:szCs w:val="20"/>
                <w:lang w:val="en-GB"/>
              </w:rPr>
              <w:br/>
            </w:r>
            <w:r w:rsidRPr="000C18F5">
              <w:rPr>
                <w:rFonts w:ascii="Arial" w:hAnsi="Arial" w:cs="Arial"/>
                <w:color w:val="000000" w:themeColor="text1"/>
                <w:sz w:val="20"/>
                <w:szCs w:val="20"/>
                <w:vertAlign w:val="superscript"/>
                <w:lang w:val="en-GB"/>
              </w:rPr>
              <w:t>______</w:t>
            </w:r>
          </w:p>
        </w:tc>
        <w:tc>
          <w:tcPr>
            <w:tcW w:w="2500" w:type="pct"/>
          </w:tcPr>
          <w:p w14:paraId="1BF9F3F1" w14:textId="04ADE084" w:rsidR="00F4440F" w:rsidRPr="000C18F5" w:rsidRDefault="00F4440F" w:rsidP="00F4440F">
            <w:pPr>
              <w:pStyle w:val="BodyText"/>
              <w:spacing w:after="0" w:line="240" w:lineRule="auto"/>
              <w:ind w:firstLine="0"/>
              <w:jc w:val="center"/>
              <w:rPr>
                <w:rFonts w:ascii="Arial" w:hAnsi="Arial" w:cs="Arial"/>
                <w:color w:val="000000" w:themeColor="text1"/>
                <w:sz w:val="20"/>
                <w:szCs w:val="20"/>
                <w:lang w:val="en-GB"/>
              </w:rPr>
            </w:pPr>
            <w:r w:rsidRPr="000C18F5">
              <w:rPr>
                <w:rFonts w:ascii="Arial" w:hAnsi="Arial" w:cs="Arial"/>
                <w:b/>
                <w:bCs/>
                <w:color w:val="000000" w:themeColor="text1"/>
                <w:sz w:val="20"/>
                <w:szCs w:val="20"/>
                <w:lang w:val="en-GB"/>
              </w:rPr>
              <w:t>CỘNG HÒA XÃ HỘI CHỦ NGHĨA VIỆT NAM</w:t>
            </w:r>
            <w:r w:rsidRPr="000C18F5">
              <w:rPr>
                <w:rFonts w:ascii="Arial" w:hAnsi="Arial" w:cs="Arial"/>
                <w:b/>
                <w:bCs/>
                <w:color w:val="000000" w:themeColor="text1"/>
                <w:sz w:val="20"/>
                <w:szCs w:val="20"/>
                <w:lang w:val="en-GB"/>
              </w:rPr>
              <w:br/>
              <w:t>Độc lập – Tự do – Hạnh phúc</w:t>
            </w:r>
            <w:r w:rsidRPr="000C18F5">
              <w:rPr>
                <w:rFonts w:ascii="Arial" w:hAnsi="Arial" w:cs="Arial"/>
                <w:color w:val="000000" w:themeColor="text1"/>
                <w:sz w:val="20"/>
                <w:szCs w:val="20"/>
                <w:lang w:val="en-GB"/>
              </w:rPr>
              <w:br/>
            </w:r>
            <w:r w:rsidRPr="000C18F5">
              <w:rPr>
                <w:rFonts w:ascii="Arial" w:hAnsi="Arial" w:cs="Arial"/>
                <w:color w:val="000000" w:themeColor="text1"/>
                <w:sz w:val="20"/>
                <w:szCs w:val="20"/>
                <w:vertAlign w:val="superscript"/>
                <w:lang w:val="en-GB"/>
              </w:rPr>
              <w:t>_______________________</w:t>
            </w:r>
          </w:p>
        </w:tc>
      </w:tr>
      <w:tr w:rsidR="000C18F5" w:rsidRPr="000C18F5" w14:paraId="6FC1E3AE" w14:textId="77777777" w:rsidTr="00F4440F">
        <w:tc>
          <w:tcPr>
            <w:tcW w:w="2500" w:type="pct"/>
          </w:tcPr>
          <w:p w14:paraId="09ACDCBE" w14:textId="1EF0E656" w:rsidR="00F4440F" w:rsidRPr="000C18F5" w:rsidRDefault="00F4440F" w:rsidP="00F4440F">
            <w:pPr>
              <w:pStyle w:val="BodyText"/>
              <w:spacing w:after="0" w:line="240" w:lineRule="auto"/>
              <w:ind w:firstLine="0"/>
              <w:jc w:val="center"/>
              <w:rPr>
                <w:rFonts w:ascii="Arial" w:hAnsi="Arial" w:cs="Arial"/>
                <w:color w:val="000000" w:themeColor="text1"/>
                <w:sz w:val="20"/>
                <w:szCs w:val="20"/>
                <w:lang w:val="en-GB"/>
              </w:rPr>
            </w:pPr>
            <w:r w:rsidRPr="000C18F5">
              <w:rPr>
                <w:rFonts w:ascii="Arial" w:hAnsi="Arial" w:cs="Arial"/>
                <w:color w:val="000000" w:themeColor="text1"/>
                <w:sz w:val="20"/>
                <w:szCs w:val="20"/>
                <w:lang w:val="en-GB"/>
              </w:rPr>
              <w:t>Số: 65/2024/NĐ-CP</w:t>
            </w:r>
          </w:p>
        </w:tc>
        <w:tc>
          <w:tcPr>
            <w:tcW w:w="2500" w:type="pct"/>
          </w:tcPr>
          <w:p w14:paraId="479D11D5" w14:textId="0B9934F6" w:rsidR="00F4440F" w:rsidRPr="000C18F5" w:rsidRDefault="00F4440F" w:rsidP="00F4440F">
            <w:pPr>
              <w:pStyle w:val="BodyText"/>
              <w:spacing w:after="0" w:line="240" w:lineRule="auto"/>
              <w:ind w:firstLine="0"/>
              <w:jc w:val="center"/>
              <w:rPr>
                <w:rFonts w:ascii="Arial" w:hAnsi="Arial" w:cs="Arial"/>
                <w:i/>
                <w:iCs/>
                <w:color w:val="000000" w:themeColor="text1"/>
                <w:sz w:val="20"/>
                <w:szCs w:val="20"/>
                <w:lang w:val="en-GB"/>
              </w:rPr>
            </w:pPr>
            <w:r w:rsidRPr="000C18F5">
              <w:rPr>
                <w:rFonts w:ascii="Arial" w:hAnsi="Arial" w:cs="Arial"/>
                <w:i/>
                <w:iCs/>
                <w:color w:val="000000" w:themeColor="text1"/>
                <w:sz w:val="20"/>
                <w:szCs w:val="20"/>
                <w:lang w:val="en-GB"/>
              </w:rPr>
              <w:t>Hà Nội, ngày 17 tháng 6 năm 2024</w:t>
            </w:r>
          </w:p>
        </w:tc>
      </w:tr>
    </w:tbl>
    <w:p w14:paraId="4B3C5060" w14:textId="77777777" w:rsidR="00F4440F" w:rsidRPr="000C18F5" w:rsidRDefault="00F4440F" w:rsidP="00F4440F">
      <w:pPr>
        <w:pStyle w:val="BodyText"/>
        <w:spacing w:after="0" w:line="240" w:lineRule="auto"/>
        <w:ind w:firstLine="0"/>
        <w:jc w:val="center"/>
        <w:rPr>
          <w:rFonts w:ascii="Arial" w:hAnsi="Arial" w:cs="Arial"/>
          <w:b/>
          <w:bCs/>
          <w:color w:val="000000" w:themeColor="text1"/>
          <w:sz w:val="20"/>
          <w:szCs w:val="20"/>
          <w:lang w:val="en-GB"/>
        </w:rPr>
      </w:pPr>
    </w:p>
    <w:p w14:paraId="48FB132B" w14:textId="77777777" w:rsidR="00F4440F" w:rsidRPr="000C18F5" w:rsidRDefault="00F4440F" w:rsidP="00F4440F">
      <w:pPr>
        <w:pStyle w:val="BodyText"/>
        <w:spacing w:after="0" w:line="240" w:lineRule="auto"/>
        <w:ind w:firstLine="0"/>
        <w:rPr>
          <w:rFonts w:ascii="Arial" w:hAnsi="Arial" w:cs="Arial"/>
          <w:b/>
          <w:bCs/>
          <w:color w:val="000000" w:themeColor="text1"/>
          <w:sz w:val="20"/>
          <w:szCs w:val="20"/>
          <w:lang w:val="en-GB"/>
        </w:rPr>
      </w:pPr>
    </w:p>
    <w:p w14:paraId="66934A91" w14:textId="63E450C2" w:rsidR="00A11271" w:rsidRPr="000C18F5" w:rsidRDefault="00D576A1" w:rsidP="00F4440F">
      <w:pPr>
        <w:pStyle w:val="BodyText"/>
        <w:spacing w:after="0" w:line="240" w:lineRule="auto"/>
        <w:ind w:firstLine="0"/>
        <w:jc w:val="center"/>
        <w:rPr>
          <w:rFonts w:ascii="Arial" w:hAnsi="Arial" w:cs="Arial"/>
          <w:color w:val="000000" w:themeColor="text1"/>
          <w:sz w:val="20"/>
          <w:szCs w:val="20"/>
        </w:rPr>
      </w:pPr>
      <w:r w:rsidRPr="000C18F5">
        <w:rPr>
          <w:rFonts w:ascii="Arial" w:hAnsi="Arial" w:cs="Arial"/>
          <w:b/>
          <w:bCs/>
          <w:color w:val="000000" w:themeColor="text1"/>
          <w:sz w:val="20"/>
          <w:szCs w:val="20"/>
        </w:rPr>
        <w:t>NGHỊ ĐỊNH</w:t>
      </w:r>
    </w:p>
    <w:p w14:paraId="3BA09BD4" w14:textId="325FA623" w:rsidR="00A11271" w:rsidRPr="00275431" w:rsidRDefault="00D576A1" w:rsidP="00F4440F">
      <w:pPr>
        <w:pStyle w:val="BodyText"/>
        <w:spacing w:after="0" w:line="240" w:lineRule="auto"/>
        <w:ind w:firstLine="0"/>
        <w:jc w:val="center"/>
        <w:rPr>
          <w:rFonts w:ascii="Arial" w:hAnsi="Arial" w:cs="Arial"/>
          <w:b/>
          <w:bCs/>
          <w:color w:val="000000" w:themeColor="text1"/>
          <w:sz w:val="20"/>
          <w:szCs w:val="20"/>
        </w:rPr>
      </w:pPr>
      <w:r w:rsidRPr="000C18F5">
        <w:rPr>
          <w:rFonts w:ascii="Arial" w:hAnsi="Arial" w:cs="Arial"/>
          <w:b/>
          <w:bCs/>
          <w:color w:val="000000" w:themeColor="text1"/>
          <w:sz w:val="20"/>
          <w:szCs w:val="20"/>
        </w:rPr>
        <w:t>Gia hạn th</w:t>
      </w:r>
      <w:r w:rsidR="00F4440F" w:rsidRPr="00275431">
        <w:rPr>
          <w:rFonts w:ascii="Arial" w:hAnsi="Arial" w:cs="Arial"/>
          <w:b/>
          <w:bCs/>
          <w:color w:val="000000" w:themeColor="text1"/>
          <w:sz w:val="20"/>
          <w:szCs w:val="20"/>
        </w:rPr>
        <w:t>ờ</w:t>
      </w:r>
      <w:r w:rsidRPr="000C18F5">
        <w:rPr>
          <w:rFonts w:ascii="Arial" w:hAnsi="Arial" w:cs="Arial"/>
          <w:b/>
          <w:bCs/>
          <w:color w:val="000000" w:themeColor="text1"/>
          <w:sz w:val="20"/>
          <w:szCs w:val="20"/>
        </w:rPr>
        <w:t>i hạn nộp thuế tiêu thụ đặc biệt</w:t>
      </w:r>
      <w:r w:rsidRPr="000C18F5">
        <w:rPr>
          <w:rFonts w:ascii="Arial" w:hAnsi="Arial" w:cs="Arial"/>
          <w:b/>
          <w:bCs/>
          <w:color w:val="000000" w:themeColor="text1"/>
          <w:sz w:val="20"/>
          <w:szCs w:val="20"/>
        </w:rPr>
        <w:br/>
        <w:t>đối v</w:t>
      </w:r>
      <w:r w:rsidR="00275431" w:rsidRPr="00275431">
        <w:rPr>
          <w:rFonts w:ascii="Arial" w:hAnsi="Arial" w:cs="Arial"/>
          <w:b/>
          <w:bCs/>
          <w:color w:val="000000" w:themeColor="text1"/>
          <w:sz w:val="20"/>
          <w:szCs w:val="20"/>
        </w:rPr>
        <w:t>ớ</w:t>
      </w:r>
      <w:r w:rsidRPr="000C18F5">
        <w:rPr>
          <w:rFonts w:ascii="Arial" w:hAnsi="Arial" w:cs="Arial"/>
          <w:b/>
          <w:bCs/>
          <w:color w:val="000000" w:themeColor="text1"/>
          <w:sz w:val="20"/>
          <w:szCs w:val="20"/>
        </w:rPr>
        <w:t xml:space="preserve">i ô tô sản xuất hoặc lắp ráp trong </w:t>
      </w:r>
      <w:r w:rsidRPr="000C18F5">
        <w:rPr>
          <w:rFonts w:ascii="Arial" w:hAnsi="Arial" w:cs="Arial"/>
          <w:b/>
          <w:bCs/>
          <w:color w:val="000000" w:themeColor="text1"/>
          <w:sz w:val="20"/>
          <w:szCs w:val="20"/>
        </w:rPr>
        <w:t>nước</w:t>
      </w:r>
    </w:p>
    <w:p w14:paraId="22010B44" w14:textId="5D36EF80" w:rsidR="00F4440F" w:rsidRPr="000E4CB1" w:rsidRDefault="00F4440F" w:rsidP="00F4440F">
      <w:pPr>
        <w:pStyle w:val="BodyText"/>
        <w:spacing w:after="0" w:line="240" w:lineRule="auto"/>
        <w:ind w:firstLine="0"/>
        <w:jc w:val="center"/>
        <w:rPr>
          <w:rFonts w:ascii="Arial" w:hAnsi="Arial" w:cs="Arial"/>
          <w:color w:val="000000" w:themeColor="text1"/>
          <w:sz w:val="20"/>
          <w:szCs w:val="20"/>
          <w:vertAlign w:val="superscript"/>
        </w:rPr>
      </w:pPr>
      <w:r w:rsidRPr="000E4CB1">
        <w:rPr>
          <w:rFonts w:ascii="Arial" w:hAnsi="Arial" w:cs="Arial"/>
          <w:color w:val="000000" w:themeColor="text1"/>
          <w:sz w:val="20"/>
          <w:szCs w:val="20"/>
          <w:vertAlign w:val="superscript"/>
        </w:rPr>
        <w:t>____________</w:t>
      </w:r>
    </w:p>
    <w:p w14:paraId="7FEDD00D" w14:textId="77777777" w:rsidR="00F4440F" w:rsidRPr="000E4CB1" w:rsidRDefault="00F4440F" w:rsidP="00F4440F">
      <w:pPr>
        <w:pStyle w:val="BodyText"/>
        <w:spacing w:after="0" w:line="240" w:lineRule="auto"/>
        <w:ind w:firstLine="0"/>
        <w:jc w:val="center"/>
        <w:rPr>
          <w:rFonts w:ascii="Arial" w:hAnsi="Arial" w:cs="Arial"/>
          <w:color w:val="000000" w:themeColor="text1"/>
          <w:sz w:val="20"/>
          <w:szCs w:val="20"/>
        </w:rPr>
      </w:pPr>
    </w:p>
    <w:p w14:paraId="1B86F739" w14:textId="6FF2ABBF" w:rsidR="00A11271" w:rsidRPr="000C18F5" w:rsidRDefault="00D576A1" w:rsidP="000C18F5">
      <w:pPr>
        <w:pStyle w:val="BodyText"/>
        <w:spacing w:after="120" w:line="240" w:lineRule="auto"/>
        <w:ind w:firstLine="720"/>
        <w:jc w:val="both"/>
        <w:rPr>
          <w:rFonts w:ascii="Arial" w:hAnsi="Arial" w:cs="Arial"/>
          <w:color w:val="000000" w:themeColor="text1"/>
          <w:sz w:val="20"/>
          <w:szCs w:val="20"/>
        </w:rPr>
      </w:pPr>
      <w:r w:rsidRPr="000C18F5">
        <w:rPr>
          <w:rFonts w:ascii="Arial" w:hAnsi="Arial" w:cs="Arial"/>
          <w:i/>
          <w:iCs/>
          <w:color w:val="000000" w:themeColor="text1"/>
          <w:sz w:val="20"/>
          <w:szCs w:val="20"/>
        </w:rPr>
        <w:t xml:space="preserve">Căn cứ Luật Tổ chức Chính phủ ngày 19 </w:t>
      </w:r>
      <w:r w:rsidR="00F4440F" w:rsidRPr="000C18F5">
        <w:rPr>
          <w:rFonts w:ascii="Arial" w:hAnsi="Arial" w:cs="Arial"/>
          <w:i/>
          <w:iCs/>
          <w:color w:val="000000" w:themeColor="text1"/>
          <w:sz w:val="20"/>
          <w:szCs w:val="20"/>
        </w:rPr>
        <w:t>tháng</w:t>
      </w:r>
      <w:r w:rsidRPr="000C18F5">
        <w:rPr>
          <w:rFonts w:ascii="Arial" w:hAnsi="Arial" w:cs="Arial"/>
          <w:i/>
          <w:iCs/>
          <w:color w:val="000000" w:themeColor="text1"/>
          <w:sz w:val="20"/>
          <w:szCs w:val="20"/>
        </w:rPr>
        <w:t xml:space="preserve"> 6 năm 2015; Luật sửa đổi, bổ sung một số điều của Luật Tổ chức Chính phủ và Luật Tổ chức chính quyền địa phương ngày 22 tháng 11 năm 2019;</w:t>
      </w:r>
    </w:p>
    <w:p w14:paraId="23C70C11" w14:textId="486D0692" w:rsidR="00A11271" w:rsidRPr="000C18F5" w:rsidRDefault="00D576A1" w:rsidP="000C18F5">
      <w:pPr>
        <w:pStyle w:val="BodyText"/>
        <w:spacing w:after="120" w:line="240" w:lineRule="auto"/>
        <w:ind w:firstLine="720"/>
        <w:jc w:val="both"/>
        <w:rPr>
          <w:rFonts w:ascii="Arial" w:hAnsi="Arial" w:cs="Arial"/>
          <w:color w:val="000000" w:themeColor="text1"/>
          <w:sz w:val="20"/>
          <w:szCs w:val="20"/>
        </w:rPr>
      </w:pPr>
      <w:r w:rsidRPr="000C18F5">
        <w:rPr>
          <w:rFonts w:ascii="Arial" w:hAnsi="Arial" w:cs="Arial"/>
          <w:i/>
          <w:iCs/>
          <w:color w:val="000000" w:themeColor="text1"/>
          <w:sz w:val="20"/>
          <w:szCs w:val="20"/>
        </w:rPr>
        <w:t xml:space="preserve">Căn cứ Luật Quản lý thuế ngày 13 </w:t>
      </w:r>
      <w:r w:rsidR="00F4440F" w:rsidRPr="000C18F5">
        <w:rPr>
          <w:rFonts w:ascii="Arial" w:hAnsi="Arial" w:cs="Arial"/>
          <w:i/>
          <w:iCs/>
          <w:color w:val="000000" w:themeColor="text1"/>
          <w:sz w:val="20"/>
          <w:szCs w:val="20"/>
        </w:rPr>
        <w:t>tháng</w:t>
      </w:r>
      <w:r w:rsidRPr="000C18F5">
        <w:rPr>
          <w:rFonts w:ascii="Arial" w:hAnsi="Arial" w:cs="Arial"/>
          <w:i/>
          <w:iCs/>
          <w:color w:val="000000" w:themeColor="text1"/>
          <w:sz w:val="20"/>
          <w:szCs w:val="20"/>
        </w:rPr>
        <w:t xml:space="preserve"> 6 năm 2019;</w:t>
      </w:r>
    </w:p>
    <w:p w14:paraId="2626B128" w14:textId="77777777" w:rsidR="00A11271" w:rsidRPr="000C18F5" w:rsidRDefault="00D576A1" w:rsidP="000C18F5">
      <w:pPr>
        <w:pStyle w:val="BodyText"/>
        <w:spacing w:after="120" w:line="240" w:lineRule="auto"/>
        <w:ind w:firstLine="720"/>
        <w:jc w:val="both"/>
        <w:rPr>
          <w:rFonts w:ascii="Arial" w:hAnsi="Arial" w:cs="Arial"/>
          <w:color w:val="000000" w:themeColor="text1"/>
          <w:sz w:val="20"/>
          <w:szCs w:val="20"/>
        </w:rPr>
      </w:pPr>
      <w:r w:rsidRPr="000C18F5">
        <w:rPr>
          <w:rFonts w:ascii="Arial" w:hAnsi="Arial" w:cs="Arial"/>
          <w:i/>
          <w:iCs/>
          <w:color w:val="000000" w:themeColor="text1"/>
          <w:sz w:val="20"/>
          <w:szCs w:val="20"/>
        </w:rPr>
        <w:t>Theo đề nghị của Bộ trưởng Bộ Tài chính;</w:t>
      </w:r>
    </w:p>
    <w:p w14:paraId="35672239" w14:textId="38BF6BE9" w:rsidR="00A11271" w:rsidRPr="000C18F5" w:rsidRDefault="00D576A1" w:rsidP="000C18F5">
      <w:pPr>
        <w:pStyle w:val="BodyText"/>
        <w:spacing w:after="120" w:line="240" w:lineRule="auto"/>
        <w:ind w:firstLine="720"/>
        <w:jc w:val="both"/>
        <w:rPr>
          <w:rFonts w:ascii="Arial" w:hAnsi="Arial" w:cs="Arial"/>
          <w:i/>
          <w:iCs/>
          <w:color w:val="000000" w:themeColor="text1"/>
          <w:sz w:val="20"/>
          <w:szCs w:val="20"/>
        </w:rPr>
      </w:pPr>
      <w:r w:rsidRPr="000C18F5">
        <w:rPr>
          <w:rFonts w:ascii="Arial" w:hAnsi="Arial" w:cs="Arial"/>
          <w:i/>
          <w:iCs/>
          <w:color w:val="000000" w:themeColor="text1"/>
          <w:sz w:val="20"/>
          <w:szCs w:val="20"/>
        </w:rPr>
        <w:t>Chính phủ ban hành Nghị định gia hạn thời hạn nộp thu</w:t>
      </w:r>
      <w:r w:rsidR="00275431" w:rsidRPr="00275431">
        <w:rPr>
          <w:rFonts w:ascii="Arial" w:hAnsi="Arial" w:cs="Arial"/>
          <w:i/>
          <w:iCs/>
          <w:color w:val="000000" w:themeColor="text1"/>
          <w:sz w:val="20"/>
          <w:szCs w:val="20"/>
        </w:rPr>
        <w:t>ế</w:t>
      </w:r>
      <w:r w:rsidRPr="000C18F5">
        <w:rPr>
          <w:rFonts w:ascii="Arial" w:hAnsi="Arial" w:cs="Arial"/>
          <w:i/>
          <w:iCs/>
          <w:color w:val="000000" w:themeColor="text1"/>
          <w:sz w:val="20"/>
          <w:szCs w:val="20"/>
        </w:rPr>
        <w:t xml:space="preserve"> tiêu thụ đặc biệt đối với ô tô sản xuất hoặc l</w:t>
      </w:r>
      <w:r w:rsidR="00F4440F" w:rsidRPr="000C18F5">
        <w:rPr>
          <w:rFonts w:ascii="Arial" w:hAnsi="Arial" w:cs="Arial"/>
          <w:i/>
          <w:iCs/>
          <w:color w:val="000000" w:themeColor="text1"/>
          <w:sz w:val="20"/>
          <w:szCs w:val="20"/>
        </w:rPr>
        <w:t>ắ</w:t>
      </w:r>
      <w:r w:rsidRPr="000C18F5">
        <w:rPr>
          <w:rFonts w:ascii="Arial" w:hAnsi="Arial" w:cs="Arial"/>
          <w:i/>
          <w:iCs/>
          <w:color w:val="000000" w:themeColor="text1"/>
          <w:sz w:val="20"/>
          <w:szCs w:val="20"/>
        </w:rPr>
        <w:t>p ráp trong nước.</w:t>
      </w:r>
    </w:p>
    <w:p w14:paraId="4FD8E845" w14:textId="77777777" w:rsidR="00F4440F" w:rsidRPr="000C18F5" w:rsidRDefault="00F4440F" w:rsidP="000C18F5">
      <w:pPr>
        <w:pStyle w:val="BodyText"/>
        <w:spacing w:after="0" w:line="240" w:lineRule="auto"/>
        <w:ind w:firstLine="720"/>
        <w:jc w:val="both"/>
        <w:rPr>
          <w:rFonts w:ascii="Arial" w:hAnsi="Arial" w:cs="Arial"/>
          <w:color w:val="000000" w:themeColor="text1"/>
          <w:sz w:val="20"/>
          <w:szCs w:val="20"/>
        </w:rPr>
      </w:pPr>
    </w:p>
    <w:p w14:paraId="5098C49D" w14:textId="77777777" w:rsidR="00A11271" w:rsidRPr="000C18F5" w:rsidRDefault="00D576A1" w:rsidP="000C18F5">
      <w:pPr>
        <w:pStyle w:val="BodyText"/>
        <w:spacing w:after="120" w:line="240" w:lineRule="auto"/>
        <w:ind w:firstLine="720"/>
        <w:jc w:val="both"/>
        <w:rPr>
          <w:rFonts w:ascii="Arial" w:hAnsi="Arial" w:cs="Arial"/>
          <w:color w:val="000000" w:themeColor="text1"/>
          <w:sz w:val="20"/>
          <w:szCs w:val="20"/>
        </w:rPr>
      </w:pPr>
      <w:r w:rsidRPr="000C18F5">
        <w:rPr>
          <w:rFonts w:ascii="Arial" w:hAnsi="Arial" w:cs="Arial"/>
          <w:b/>
          <w:bCs/>
          <w:color w:val="000000" w:themeColor="text1"/>
          <w:sz w:val="20"/>
          <w:szCs w:val="20"/>
        </w:rPr>
        <w:t>Điều 1. Phạm vi điều chỉnh</w:t>
      </w:r>
    </w:p>
    <w:p w14:paraId="0FBBA80F" w14:textId="210ACCFD" w:rsidR="00A11271" w:rsidRPr="000C18F5" w:rsidRDefault="00D576A1" w:rsidP="000C18F5">
      <w:pPr>
        <w:pStyle w:val="BodyText"/>
        <w:spacing w:after="120" w:line="240" w:lineRule="auto"/>
        <w:ind w:firstLine="720"/>
        <w:jc w:val="both"/>
        <w:rPr>
          <w:rFonts w:ascii="Arial" w:hAnsi="Arial" w:cs="Arial"/>
          <w:color w:val="000000" w:themeColor="text1"/>
          <w:sz w:val="20"/>
          <w:szCs w:val="20"/>
        </w:rPr>
      </w:pPr>
      <w:r w:rsidRPr="000C18F5">
        <w:rPr>
          <w:rFonts w:ascii="Arial" w:hAnsi="Arial" w:cs="Arial"/>
          <w:color w:val="000000" w:themeColor="text1"/>
          <w:sz w:val="20"/>
          <w:szCs w:val="20"/>
        </w:rPr>
        <w:t xml:space="preserve">Nghị định này quy định việc gia hạn thời hạn nộp thuế tiêu thụ đặc </w:t>
      </w:r>
      <w:r w:rsidRPr="000C18F5">
        <w:rPr>
          <w:rFonts w:ascii="Arial" w:hAnsi="Arial" w:cs="Arial"/>
          <w:color w:val="000000" w:themeColor="text1"/>
          <w:sz w:val="20"/>
          <w:szCs w:val="20"/>
        </w:rPr>
        <w:t>biệt đối với ô tô sản xuất hoặc lắp ráp trong n</w:t>
      </w:r>
      <w:r w:rsidR="00275431" w:rsidRPr="00275431">
        <w:rPr>
          <w:rFonts w:ascii="Arial" w:hAnsi="Arial" w:cs="Arial"/>
          <w:color w:val="000000" w:themeColor="text1"/>
          <w:sz w:val="20"/>
          <w:szCs w:val="20"/>
        </w:rPr>
        <w:t>ư</w:t>
      </w:r>
      <w:r w:rsidRPr="000C18F5">
        <w:rPr>
          <w:rFonts w:ascii="Arial" w:hAnsi="Arial" w:cs="Arial"/>
          <w:color w:val="000000" w:themeColor="text1"/>
          <w:sz w:val="20"/>
          <w:szCs w:val="20"/>
        </w:rPr>
        <w:t>ớc.</w:t>
      </w:r>
    </w:p>
    <w:p w14:paraId="2D2B05F1" w14:textId="77777777" w:rsidR="00A11271" w:rsidRPr="000C18F5" w:rsidRDefault="00D576A1" w:rsidP="000C18F5">
      <w:pPr>
        <w:pStyle w:val="BodyText"/>
        <w:spacing w:after="120" w:line="240" w:lineRule="auto"/>
        <w:ind w:firstLine="720"/>
        <w:jc w:val="both"/>
        <w:rPr>
          <w:rFonts w:ascii="Arial" w:hAnsi="Arial" w:cs="Arial"/>
          <w:color w:val="000000" w:themeColor="text1"/>
          <w:sz w:val="20"/>
          <w:szCs w:val="20"/>
        </w:rPr>
      </w:pPr>
      <w:r w:rsidRPr="000C18F5">
        <w:rPr>
          <w:rFonts w:ascii="Arial" w:hAnsi="Arial" w:cs="Arial"/>
          <w:b/>
          <w:bCs/>
          <w:color w:val="000000" w:themeColor="text1"/>
          <w:sz w:val="20"/>
          <w:szCs w:val="20"/>
        </w:rPr>
        <w:t>Điều 2. Đối tượng áp dụng</w:t>
      </w:r>
    </w:p>
    <w:p w14:paraId="668FB4C2" w14:textId="77777777" w:rsidR="00A11271" w:rsidRPr="000C18F5" w:rsidRDefault="00D576A1" w:rsidP="000C18F5">
      <w:pPr>
        <w:pStyle w:val="BodyText"/>
        <w:spacing w:after="120" w:line="240" w:lineRule="auto"/>
        <w:ind w:firstLine="720"/>
        <w:jc w:val="both"/>
        <w:rPr>
          <w:rFonts w:ascii="Arial" w:hAnsi="Arial" w:cs="Arial"/>
          <w:color w:val="000000" w:themeColor="text1"/>
          <w:sz w:val="20"/>
          <w:szCs w:val="20"/>
        </w:rPr>
      </w:pPr>
      <w:r w:rsidRPr="000C18F5">
        <w:rPr>
          <w:rFonts w:ascii="Arial" w:hAnsi="Arial" w:cs="Arial"/>
          <w:color w:val="000000" w:themeColor="text1"/>
          <w:sz w:val="20"/>
          <w:szCs w:val="20"/>
        </w:rPr>
        <w:t>Nghị định này áp dụng đối với: doanh nghiệp sản xuất, lắp ráp ô tô trong nước; cơ quan thuế; các tổ chức, cá nhân khác có liên quan.</w:t>
      </w:r>
    </w:p>
    <w:p w14:paraId="321657E2" w14:textId="3B95707B" w:rsidR="00A11271" w:rsidRPr="000C18F5" w:rsidRDefault="00D576A1" w:rsidP="000C18F5">
      <w:pPr>
        <w:pStyle w:val="BodyText"/>
        <w:spacing w:after="120" w:line="240" w:lineRule="auto"/>
        <w:ind w:firstLine="720"/>
        <w:jc w:val="both"/>
        <w:rPr>
          <w:rFonts w:ascii="Arial" w:hAnsi="Arial" w:cs="Arial"/>
          <w:color w:val="000000" w:themeColor="text1"/>
          <w:sz w:val="20"/>
          <w:szCs w:val="20"/>
        </w:rPr>
      </w:pPr>
      <w:r w:rsidRPr="000C18F5">
        <w:rPr>
          <w:rFonts w:ascii="Arial" w:hAnsi="Arial" w:cs="Arial"/>
          <w:b/>
          <w:bCs/>
          <w:color w:val="000000" w:themeColor="text1"/>
          <w:sz w:val="20"/>
          <w:szCs w:val="20"/>
        </w:rPr>
        <w:t>Điều 3. Gia hạn th</w:t>
      </w:r>
      <w:r w:rsidR="00F4440F" w:rsidRPr="000E4CB1">
        <w:rPr>
          <w:rFonts w:ascii="Arial" w:hAnsi="Arial" w:cs="Arial"/>
          <w:b/>
          <w:bCs/>
          <w:color w:val="000000" w:themeColor="text1"/>
          <w:sz w:val="20"/>
          <w:szCs w:val="20"/>
        </w:rPr>
        <w:t>ờ</w:t>
      </w:r>
      <w:r w:rsidRPr="000C18F5">
        <w:rPr>
          <w:rFonts w:ascii="Arial" w:hAnsi="Arial" w:cs="Arial"/>
          <w:b/>
          <w:bCs/>
          <w:color w:val="000000" w:themeColor="text1"/>
          <w:sz w:val="20"/>
          <w:szCs w:val="20"/>
        </w:rPr>
        <w:t>i hạn nộp thuế</w:t>
      </w:r>
    </w:p>
    <w:p w14:paraId="1E36580A" w14:textId="4099C66D" w:rsidR="00A11271" w:rsidRPr="000C18F5" w:rsidRDefault="00F4440F" w:rsidP="000C18F5">
      <w:pPr>
        <w:pStyle w:val="BodyText"/>
        <w:tabs>
          <w:tab w:val="left" w:pos="1100"/>
        </w:tabs>
        <w:spacing w:after="120" w:line="240" w:lineRule="auto"/>
        <w:ind w:firstLine="720"/>
        <w:jc w:val="both"/>
        <w:rPr>
          <w:rFonts w:ascii="Arial" w:hAnsi="Arial" w:cs="Arial"/>
          <w:color w:val="000000" w:themeColor="text1"/>
          <w:sz w:val="20"/>
          <w:szCs w:val="20"/>
        </w:rPr>
      </w:pPr>
      <w:bookmarkStart w:id="0" w:name="bookmark0"/>
      <w:bookmarkEnd w:id="0"/>
      <w:r w:rsidRPr="000C18F5">
        <w:rPr>
          <w:rFonts w:ascii="Arial" w:hAnsi="Arial" w:cs="Arial"/>
          <w:color w:val="000000" w:themeColor="text1"/>
          <w:sz w:val="20"/>
          <w:szCs w:val="20"/>
        </w:rPr>
        <w:t>1. Gia hạn thời hạn nộp thuế đối với số thuế tiêu thụ đặc biệt phải nộp phát sinh của kỳ tính thuế tháng 5, tháng 6, tháng 7, tháng 8 và tháng 9 năm 2024 đối với ô tô sản xuất hoặc lắp ráp trong nước. Thời gian gia hạn kể từ ngày kết thúc thời hạn nộp thuế tiêu thụ đặc biệt theo quy định của pháp luật về quản lý thuế đến hết ngày 20 tháng 11 năm 2024, cụ thể như sau:</w:t>
      </w:r>
    </w:p>
    <w:p w14:paraId="757C5F5C" w14:textId="77777777" w:rsidR="00F4440F" w:rsidRPr="000C18F5" w:rsidRDefault="00F4440F" w:rsidP="000C18F5">
      <w:pPr>
        <w:pStyle w:val="BodyText"/>
        <w:tabs>
          <w:tab w:val="left" w:pos="1118"/>
        </w:tabs>
        <w:spacing w:after="120" w:line="240" w:lineRule="auto"/>
        <w:ind w:firstLine="720"/>
        <w:jc w:val="both"/>
        <w:rPr>
          <w:rFonts w:ascii="Arial" w:hAnsi="Arial" w:cs="Arial"/>
          <w:color w:val="000000" w:themeColor="text1"/>
          <w:sz w:val="20"/>
          <w:szCs w:val="20"/>
        </w:rPr>
      </w:pPr>
      <w:bookmarkStart w:id="1" w:name="bookmark1"/>
      <w:bookmarkEnd w:id="1"/>
      <w:r w:rsidRPr="000C18F5">
        <w:rPr>
          <w:rFonts w:ascii="Arial" w:hAnsi="Arial" w:cs="Arial"/>
          <w:color w:val="000000" w:themeColor="text1"/>
          <w:sz w:val="20"/>
          <w:szCs w:val="20"/>
        </w:rPr>
        <w:t>a) Thời hạn nộp thuế tiêu thụ đặc biệt phải nộp phát sinh của kỳ tính thuế tháng 5 năm 2024 chậm nhất là ngày 20 tháng 11 năm 2024.</w:t>
      </w:r>
      <w:bookmarkStart w:id="2" w:name="bookmark2"/>
      <w:bookmarkEnd w:id="2"/>
    </w:p>
    <w:p w14:paraId="0B3AB9AA" w14:textId="76B42866" w:rsidR="00A11271" w:rsidRPr="000C18F5" w:rsidRDefault="00F4440F" w:rsidP="000C18F5">
      <w:pPr>
        <w:pStyle w:val="BodyText"/>
        <w:tabs>
          <w:tab w:val="left" w:pos="1118"/>
        </w:tabs>
        <w:spacing w:after="120" w:line="240" w:lineRule="auto"/>
        <w:ind w:firstLine="720"/>
        <w:jc w:val="both"/>
        <w:rPr>
          <w:rFonts w:ascii="Arial" w:hAnsi="Arial" w:cs="Arial"/>
          <w:color w:val="000000" w:themeColor="text1"/>
          <w:sz w:val="20"/>
          <w:szCs w:val="20"/>
        </w:rPr>
      </w:pPr>
      <w:r w:rsidRPr="000C18F5">
        <w:rPr>
          <w:rFonts w:ascii="Arial" w:hAnsi="Arial" w:cs="Arial"/>
          <w:color w:val="000000" w:themeColor="text1"/>
          <w:sz w:val="20"/>
          <w:szCs w:val="20"/>
        </w:rPr>
        <w:t>b) Thời hạn nộp thuế tiêu thụ đặc biệt phải nộp phát sinh của kỳ tính thuế tháng 6 năm 2024 chậm nhất là ngày 20 tháng 11 năm 2024.</w:t>
      </w:r>
    </w:p>
    <w:p w14:paraId="66F17018" w14:textId="4B23D0C3" w:rsidR="00A11271" w:rsidRPr="000C18F5" w:rsidRDefault="00F4440F" w:rsidP="000C18F5">
      <w:pPr>
        <w:pStyle w:val="BodyText"/>
        <w:tabs>
          <w:tab w:val="left" w:pos="1089"/>
        </w:tabs>
        <w:spacing w:after="120" w:line="240" w:lineRule="auto"/>
        <w:ind w:firstLine="720"/>
        <w:jc w:val="both"/>
        <w:rPr>
          <w:rFonts w:ascii="Arial" w:hAnsi="Arial" w:cs="Arial"/>
          <w:color w:val="000000" w:themeColor="text1"/>
          <w:sz w:val="20"/>
          <w:szCs w:val="20"/>
        </w:rPr>
      </w:pPr>
      <w:bookmarkStart w:id="3" w:name="bookmark3"/>
      <w:bookmarkEnd w:id="3"/>
      <w:r w:rsidRPr="000C18F5">
        <w:rPr>
          <w:rFonts w:ascii="Arial" w:hAnsi="Arial" w:cs="Arial"/>
          <w:color w:val="000000" w:themeColor="text1"/>
          <w:sz w:val="20"/>
          <w:szCs w:val="20"/>
        </w:rPr>
        <w:t>c) Thời hạn nộp thuế tiêu thụ đặc biệt phải nộp phát sinh của kỳ tính thuế tháng 7 năm 2024 chậm nhất là ngày 20 tháng 11 năm 2024.</w:t>
      </w:r>
    </w:p>
    <w:p w14:paraId="5766318B" w14:textId="2349F1E8" w:rsidR="00A11271" w:rsidRPr="000C18F5" w:rsidRDefault="00F4440F" w:rsidP="000C18F5">
      <w:pPr>
        <w:pStyle w:val="BodyText"/>
        <w:tabs>
          <w:tab w:val="left" w:pos="1089"/>
        </w:tabs>
        <w:spacing w:after="120" w:line="240" w:lineRule="auto"/>
        <w:ind w:firstLine="720"/>
        <w:jc w:val="both"/>
        <w:rPr>
          <w:rFonts w:ascii="Arial" w:hAnsi="Arial" w:cs="Arial"/>
          <w:color w:val="000000" w:themeColor="text1"/>
          <w:sz w:val="20"/>
          <w:szCs w:val="20"/>
        </w:rPr>
      </w:pPr>
      <w:bookmarkStart w:id="4" w:name="bookmark4"/>
      <w:bookmarkEnd w:id="4"/>
      <w:r w:rsidRPr="000C18F5">
        <w:rPr>
          <w:rFonts w:ascii="Arial" w:hAnsi="Arial" w:cs="Arial"/>
          <w:color w:val="000000" w:themeColor="text1"/>
          <w:sz w:val="20"/>
          <w:szCs w:val="20"/>
        </w:rPr>
        <w:t>d) Thời hạn nộp thuế tiêu thụ đặc biệt phải nộp phát sinh của kỳ tính thuế tháng 8 năm 2024 chậm nhất là ngày 20 tháng 11 năm 2024.</w:t>
      </w:r>
    </w:p>
    <w:p w14:paraId="06877FC2" w14:textId="77777777" w:rsidR="00A11271" w:rsidRPr="000C18F5" w:rsidRDefault="00D576A1" w:rsidP="000C18F5">
      <w:pPr>
        <w:pStyle w:val="BodyText"/>
        <w:spacing w:after="120" w:line="240" w:lineRule="auto"/>
        <w:ind w:firstLine="720"/>
        <w:jc w:val="both"/>
        <w:rPr>
          <w:rFonts w:ascii="Arial" w:hAnsi="Arial" w:cs="Arial"/>
          <w:color w:val="000000" w:themeColor="text1"/>
          <w:sz w:val="20"/>
          <w:szCs w:val="20"/>
        </w:rPr>
      </w:pPr>
      <w:r w:rsidRPr="000C18F5">
        <w:rPr>
          <w:rFonts w:ascii="Arial" w:hAnsi="Arial" w:cs="Arial"/>
          <w:color w:val="000000" w:themeColor="text1"/>
          <w:sz w:val="20"/>
          <w:szCs w:val="20"/>
        </w:rPr>
        <w:t>đ) Thời hạn nộp thuế tiêu thụ đặc biệt phải nộp phát sinh của kỳ tính thuế tháng 9 năm 2024 chậm nhất là ngày 20 tháng 11 năm 2024.</w:t>
      </w:r>
    </w:p>
    <w:p w14:paraId="173CFC49" w14:textId="2F54B61D" w:rsidR="00A11271" w:rsidRPr="000C18F5" w:rsidRDefault="00F4440F" w:rsidP="000C18F5">
      <w:pPr>
        <w:pStyle w:val="BodyText"/>
        <w:tabs>
          <w:tab w:val="left" w:pos="1080"/>
        </w:tabs>
        <w:spacing w:after="120" w:line="240" w:lineRule="auto"/>
        <w:ind w:firstLine="720"/>
        <w:jc w:val="both"/>
        <w:rPr>
          <w:rFonts w:ascii="Arial" w:hAnsi="Arial" w:cs="Arial"/>
          <w:color w:val="000000" w:themeColor="text1"/>
          <w:sz w:val="20"/>
          <w:szCs w:val="20"/>
        </w:rPr>
      </w:pPr>
      <w:bookmarkStart w:id="5" w:name="bookmark5"/>
      <w:bookmarkEnd w:id="5"/>
      <w:r w:rsidRPr="000C18F5">
        <w:rPr>
          <w:rFonts w:ascii="Arial" w:hAnsi="Arial" w:cs="Arial"/>
          <w:color w:val="000000" w:themeColor="text1"/>
          <w:sz w:val="20"/>
          <w:szCs w:val="20"/>
        </w:rPr>
        <w:t>2. Quy định đối với một số trường hợp:</w:t>
      </w:r>
    </w:p>
    <w:p w14:paraId="19A748F3" w14:textId="04E00F4E" w:rsidR="00A11271" w:rsidRPr="000C18F5" w:rsidRDefault="00F4440F" w:rsidP="000C18F5">
      <w:pPr>
        <w:pStyle w:val="BodyText"/>
        <w:tabs>
          <w:tab w:val="left" w:pos="1075"/>
        </w:tabs>
        <w:spacing w:after="120" w:line="240" w:lineRule="auto"/>
        <w:ind w:firstLine="720"/>
        <w:jc w:val="both"/>
        <w:rPr>
          <w:rFonts w:ascii="Arial" w:hAnsi="Arial" w:cs="Arial"/>
          <w:color w:val="000000" w:themeColor="text1"/>
          <w:sz w:val="20"/>
          <w:szCs w:val="20"/>
        </w:rPr>
      </w:pPr>
      <w:bookmarkStart w:id="6" w:name="bookmark6"/>
      <w:bookmarkEnd w:id="6"/>
      <w:r w:rsidRPr="000C18F5">
        <w:rPr>
          <w:rFonts w:ascii="Arial" w:hAnsi="Arial" w:cs="Arial"/>
          <w:color w:val="000000" w:themeColor="text1"/>
          <w:sz w:val="20"/>
          <w:szCs w:val="20"/>
        </w:rPr>
        <w:t>a) Trường hợp người nộp thuế khai bổ sung hồ sơ khai thuế của kỳ tính thuế được gia hạn dẫn đến làm tăng số thuế tiêu thụ đặc biệt phải nộp và gửi đến cơ quan thuế trước khi hết thời hạn nộp thuế được gia hạn thì số thuế được gia hạn bao gồm cả số thuế phải nộp tăng thêm do khai bổ sung.</w:t>
      </w:r>
    </w:p>
    <w:p w14:paraId="41A6503E" w14:textId="48800E57" w:rsidR="00A11271" w:rsidRPr="000C18F5" w:rsidRDefault="00F4440F" w:rsidP="000C18F5">
      <w:pPr>
        <w:pStyle w:val="BodyText"/>
        <w:tabs>
          <w:tab w:val="left" w:pos="1089"/>
        </w:tabs>
        <w:spacing w:after="120" w:line="240" w:lineRule="auto"/>
        <w:ind w:firstLine="720"/>
        <w:jc w:val="both"/>
        <w:rPr>
          <w:rFonts w:ascii="Arial" w:hAnsi="Arial" w:cs="Arial"/>
          <w:color w:val="000000" w:themeColor="text1"/>
          <w:sz w:val="20"/>
          <w:szCs w:val="20"/>
        </w:rPr>
      </w:pPr>
      <w:bookmarkStart w:id="7" w:name="bookmark7"/>
      <w:bookmarkEnd w:id="7"/>
      <w:r w:rsidRPr="000C18F5">
        <w:rPr>
          <w:rFonts w:ascii="Arial" w:hAnsi="Arial" w:cs="Arial"/>
          <w:color w:val="000000" w:themeColor="text1"/>
          <w:sz w:val="20"/>
          <w:szCs w:val="20"/>
        </w:rPr>
        <w:t>b) Trường hợp người nộp thuế thuộc đối tượng được gia hạn thực hiện kê khai, nộp Tờ khai thuế tiêu thụ đặc biệt theo quy định của pháp luật hiện hành thì chưa phải nộp số thuế tiêu thụ đặc biệt phải nộp phát sinh trên Tờ khai thuế tiêu thụ đặc biệt đã kê khai trong thời gian được gia hạn.</w:t>
      </w:r>
    </w:p>
    <w:p w14:paraId="24613CAE" w14:textId="1738717D" w:rsidR="00A11271" w:rsidRPr="000C18F5" w:rsidRDefault="00F4440F" w:rsidP="000C18F5">
      <w:pPr>
        <w:pStyle w:val="BodyText"/>
        <w:tabs>
          <w:tab w:val="left" w:pos="1100"/>
        </w:tabs>
        <w:spacing w:after="120" w:line="240" w:lineRule="auto"/>
        <w:ind w:firstLine="720"/>
        <w:jc w:val="both"/>
        <w:rPr>
          <w:rFonts w:ascii="Arial" w:hAnsi="Arial" w:cs="Arial"/>
          <w:color w:val="000000" w:themeColor="text1"/>
          <w:sz w:val="20"/>
          <w:szCs w:val="20"/>
        </w:rPr>
      </w:pPr>
      <w:bookmarkStart w:id="8" w:name="bookmark8"/>
      <w:bookmarkEnd w:id="8"/>
      <w:r w:rsidRPr="000C18F5">
        <w:rPr>
          <w:rFonts w:ascii="Arial" w:hAnsi="Arial" w:cs="Arial"/>
          <w:color w:val="000000" w:themeColor="text1"/>
          <w:sz w:val="20"/>
          <w:szCs w:val="20"/>
        </w:rPr>
        <w:t>c) Trường hợp doanh nghiệp có các chi nhánh, đơn vị trực thuộc thực hiện khai thuế tiêu thụ đặc biệt riêng với cơ quan thuế quản lý trực tiếp của chi nhánh, đơn vị trực thuộc thì các chi nhánh, đơn vị trực thuộc cũng thuộc đối tượng được gia hạn nộp thuế tiêu thụ đặc biệt. Trường hợp chi nhánh, đơn vị trực thuộc của doanh nghiệp không có hoạt động sản xuất hoặc lắp ráp ô tô thì chi nhánh, đơn vị trực th</w:t>
      </w:r>
      <w:bookmarkStart w:id="9" w:name="_GoBack"/>
      <w:bookmarkEnd w:id="9"/>
      <w:r w:rsidRPr="000C18F5">
        <w:rPr>
          <w:rFonts w:ascii="Arial" w:hAnsi="Arial" w:cs="Arial"/>
          <w:color w:val="000000" w:themeColor="text1"/>
          <w:sz w:val="20"/>
          <w:szCs w:val="20"/>
        </w:rPr>
        <w:t>uộc không thuộc đối tượng được gia hạn nộp thuế tiêu thụ đặc biệt.</w:t>
      </w:r>
    </w:p>
    <w:p w14:paraId="4161B71A" w14:textId="77777777" w:rsidR="00A11271" w:rsidRPr="000C18F5" w:rsidRDefault="00D576A1" w:rsidP="000C18F5">
      <w:pPr>
        <w:pStyle w:val="BodyText"/>
        <w:spacing w:after="120" w:line="240" w:lineRule="auto"/>
        <w:ind w:firstLine="720"/>
        <w:jc w:val="both"/>
        <w:rPr>
          <w:rFonts w:ascii="Arial" w:hAnsi="Arial" w:cs="Arial"/>
          <w:color w:val="000000" w:themeColor="text1"/>
          <w:sz w:val="20"/>
          <w:szCs w:val="20"/>
        </w:rPr>
      </w:pPr>
      <w:r w:rsidRPr="000C18F5">
        <w:rPr>
          <w:rFonts w:ascii="Arial" w:hAnsi="Arial" w:cs="Arial"/>
          <w:b/>
          <w:bCs/>
          <w:color w:val="000000" w:themeColor="text1"/>
          <w:sz w:val="20"/>
          <w:szCs w:val="20"/>
        </w:rPr>
        <w:lastRenderedPageBreak/>
        <w:t>Điều 4. Trình tự, thủ tục gia hạn</w:t>
      </w:r>
    </w:p>
    <w:p w14:paraId="5CBA3CC1" w14:textId="1ADA952F" w:rsidR="00A11271" w:rsidRPr="000C18F5" w:rsidRDefault="00F4440F" w:rsidP="000C18F5">
      <w:pPr>
        <w:pStyle w:val="BodyText"/>
        <w:tabs>
          <w:tab w:val="left" w:pos="1050"/>
        </w:tabs>
        <w:spacing w:after="120" w:line="240" w:lineRule="auto"/>
        <w:ind w:firstLine="720"/>
        <w:jc w:val="both"/>
        <w:rPr>
          <w:rFonts w:ascii="Arial" w:hAnsi="Arial" w:cs="Arial"/>
          <w:color w:val="000000" w:themeColor="text1"/>
          <w:sz w:val="20"/>
          <w:szCs w:val="20"/>
        </w:rPr>
      </w:pPr>
      <w:bookmarkStart w:id="10" w:name="bookmark9"/>
      <w:bookmarkEnd w:id="10"/>
      <w:r w:rsidRPr="000C18F5">
        <w:rPr>
          <w:rFonts w:ascii="Arial" w:hAnsi="Arial" w:cs="Arial"/>
          <w:color w:val="000000" w:themeColor="text1"/>
          <w:sz w:val="20"/>
          <w:szCs w:val="20"/>
        </w:rPr>
        <w:t>1. Người nộp thuế thuộc đối tượng được gia hạn gửi Giấy đề nghị gia hạn thời hạn nộp thuế tiêu thụ đặc biệt (bằng phương thức điện tử hoặc gửi bản giấy trực tiếp đến cơ quan thuế hoặc gửi qua đường bưu chính) theo Mẫu tại Phụ lục ban hành kèm theo Nghị định này cho cơ quan thuế quản lý trực tiếp một lần cho toàn bộ các kỳ được gia hạn cùng với thời đi</w:t>
      </w:r>
      <w:r w:rsidR="00275431" w:rsidRPr="00275431">
        <w:rPr>
          <w:rFonts w:ascii="Arial" w:hAnsi="Arial" w:cs="Arial"/>
          <w:color w:val="000000" w:themeColor="text1"/>
          <w:sz w:val="20"/>
          <w:szCs w:val="20"/>
        </w:rPr>
        <w:t>ể</w:t>
      </w:r>
      <w:r w:rsidRPr="000C18F5">
        <w:rPr>
          <w:rFonts w:ascii="Arial" w:hAnsi="Arial" w:cs="Arial"/>
          <w:color w:val="000000" w:themeColor="text1"/>
          <w:sz w:val="20"/>
          <w:szCs w:val="20"/>
        </w:rPr>
        <w:t>m nộp hồ sơ khai thuế tiêu thụ đặc biệt theo quy định pháp luật về quản lý thuế. Trường hợp Giấy đề nghị gia hạn thời hạn nộp thuế tiêu thụ đặc biệt không nộp cùng với thời điểm nộp hồ sơ khai thuế tiêu thụ đặc biệt thì thời hạn nộp Giấy đề nghị gia hạn thời hạn nộp thuế tiêu thụ đặc biệt chậm nhất là ngày 20 tháng 11 năm 2024, cơ quan thuế vẫn thực hiện gia hạn thời hạn nộp thuế tiêu thụ đặc biệt theo quy định tại Điều 3 Nghị định này.</w:t>
      </w:r>
    </w:p>
    <w:p w14:paraId="6FB9AFEC" w14:textId="002ADBF7" w:rsidR="00A11271" w:rsidRPr="000C18F5" w:rsidRDefault="00F4440F" w:rsidP="000C18F5">
      <w:pPr>
        <w:pStyle w:val="BodyText"/>
        <w:tabs>
          <w:tab w:val="left" w:pos="1036"/>
        </w:tabs>
        <w:spacing w:after="120" w:line="240" w:lineRule="auto"/>
        <w:ind w:firstLine="720"/>
        <w:jc w:val="both"/>
        <w:rPr>
          <w:rFonts w:ascii="Arial" w:hAnsi="Arial" w:cs="Arial"/>
          <w:color w:val="000000" w:themeColor="text1"/>
          <w:sz w:val="20"/>
          <w:szCs w:val="20"/>
        </w:rPr>
      </w:pPr>
      <w:bookmarkStart w:id="11" w:name="bookmark10"/>
      <w:bookmarkEnd w:id="11"/>
      <w:r w:rsidRPr="000C18F5">
        <w:rPr>
          <w:rFonts w:ascii="Arial" w:hAnsi="Arial" w:cs="Arial"/>
          <w:color w:val="000000" w:themeColor="text1"/>
          <w:sz w:val="20"/>
          <w:szCs w:val="20"/>
        </w:rPr>
        <w:t>2. Người nộp thuế tự xác định và chịu trách nhiệm về việc đề nghị gia hạn đảm bảo đúng đối tượng được gia hạn theo Nghị định này.</w:t>
      </w:r>
    </w:p>
    <w:p w14:paraId="419EDB95" w14:textId="021D6096" w:rsidR="00A11271" w:rsidRPr="000C18F5" w:rsidRDefault="00F4440F" w:rsidP="000C18F5">
      <w:pPr>
        <w:pStyle w:val="BodyText"/>
        <w:tabs>
          <w:tab w:val="left" w:pos="1062"/>
        </w:tabs>
        <w:spacing w:after="120" w:line="240" w:lineRule="auto"/>
        <w:ind w:firstLine="720"/>
        <w:jc w:val="both"/>
        <w:rPr>
          <w:rFonts w:ascii="Arial" w:hAnsi="Arial" w:cs="Arial"/>
          <w:color w:val="000000" w:themeColor="text1"/>
          <w:sz w:val="20"/>
          <w:szCs w:val="20"/>
        </w:rPr>
      </w:pPr>
      <w:bookmarkStart w:id="12" w:name="bookmark11"/>
      <w:bookmarkEnd w:id="12"/>
      <w:r w:rsidRPr="000C18F5">
        <w:rPr>
          <w:rFonts w:ascii="Arial" w:hAnsi="Arial" w:cs="Arial"/>
          <w:color w:val="000000" w:themeColor="text1"/>
          <w:sz w:val="20"/>
          <w:szCs w:val="20"/>
        </w:rPr>
        <w:t>3. Cơ quan thuế không phải thông báo cho người nộp thuế về việc chấp nhận gia hạn thời hạn nộp thuế tiêu thụ đặc biệt. Trường hợp trong thời gian gia hạn, cơ quan thuế có cơ sở xác định người nộp thuế không thuộc đối tượng được gia hạn thì cơ quan thuế có văn bản thông báo cho người nộp thuế về việc dừng gia hạn và người nộp thuế phải nộp đủ số tiền thuế và tiền chậm nộp trong khoảng thời gian đ</w:t>
      </w:r>
      <w:r w:rsidR="00930E14" w:rsidRPr="00930E14">
        <w:rPr>
          <w:rFonts w:ascii="Arial" w:hAnsi="Arial" w:cs="Arial"/>
          <w:color w:val="000000" w:themeColor="text1"/>
          <w:sz w:val="20"/>
          <w:szCs w:val="20"/>
        </w:rPr>
        <w:t>ã</w:t>
      </w:r>
      <w:r w:rsidRPr="000C18F5">
        <w:rPr>
          <w:rFonts w:ascii="Arial" w:hAnsi="Arial" w:cs="Arial"/>
          <w:color w:val="000000" w:themeColor="text1"/>
          <w:sz w:val="20"/>
          <w:szCs w:val="20"/>
        </w:rPr>
        <w:t xml:space="preserve"> thực hiện gia hạn vào ngân sách nhà nước. Trường hợp sau khi hết thời gian gia hạn, cơ quan thuế phát hiện qua thanh tra, kiểm tra người nộp thuế không thuộc đối tượng được gia hạn thời hạn nộp thuế tiêu thụ đặc biệt theo quy định tại Nghị định này thì người nộp thuế phải nộp số tiền thuế còn thiếu, tiền phạt và tiền chậm nộp do cơ quan thuế xác định lại vào ngân sách nhà nước.</w:t>
      </w:r>
    </w:p>
    <w:p w14:paraId="065ABDDF" w14:textId="490323E5" w:rsidR="00A11271" w:rsidRPr="000C18F5" w:rsidRDefault="00F4440F" w:rsidP="000C18F5">
      <w:pPr>
        <w:pStyle w:val="BodyText"/>
        <w:tabs>
          <w:tab w:val="left" w:pos="1047"/>
        </w:tabs>
        <w:spacing w:after="120" w:line="240" w:lineRule="auto"/>
        <w:ind w:firstLine="720"/>
        <w:jc w:val="both"/>
        <w:rPr>
          <w:rFonts w:ascii="Arial" w:hAnsi="Arial" w:cs="Arial"/>
          <w:color w:val="000000" w:themeColor="text1"/>
          <w:sz w:val="20"/>
          <w:szCs w:val="20"/>
        </w:rPr>
      </w:pPr>
      <w:bookmarkStart w:id="13" w:name="bookmark12"/>
      <w:bookmarkEnd w:id="13"/>
      <w:r w:rsidRPr="000C18F5">
        <w:rPr>
          <w:rFonts w:ascii="Arial" w:hAnsi="Arial" w:cs="Arial"/>
          <w:color w:val="000000" w:themeColor="text1"/>
          <w:sz w:val="20"/>
          <w:szCs w:val="20"/>
        </w:rPr>
        <w:t>4. Trong thời gian được gia hạn nộp thuế tiêu thụ đặc biệt, cơ quan thuế không tính tiền chậm nộp đối với số tiền thuế tiêu thụ đặc biệt được gia hạn. Trường hợp, cơ quan thuế đã tính tiền chậm nộp đối với các hồ sơ khai thuế tiêu thụ đặc biệt thuộc trường h</w:t>
      </w:r>
      <w:r w:rsidR="00275431" w:rsidRPr="00275431">
        <w:rPr>
          <w:rFonts w:ascii="Arial" w:hAnsi="Arial" w:cs="Arial"/>
          <w:color w:val="000000" w:themeColor="text1"/>
          <w:sz w:val="20"/>
          <w:szCs w:val="20"/>
        </w:rPr>
        <w:t>ợ</w:t>
      </w:r>
      <w:r w:rsidRPr="000C18F5">
        <w:rPr>
          <w:rFonts w:ascii="Arial" w:hAnsi="Arial" w:cs="Arial"/>
          <w:color w:val="000000" w:themeColor="text1"/>
          <w:sz w:val="20"/>
          <w:szCs w:val="20"/>
        </w:rPr>
        <w:t>p được gia hạn theo quy định tại Nghị định này thì cơ quan thuế thực hiện điều chỉnh lại không tính tiền chậm nộp thuế tiêu thụ đặc biệt.</w:t>
      </w:r>
    </w:p>
    <w:p w14:paraId="6232C636" w14:textId="77777777" w:rsidR="00A11271" w:rsidRPr="000C18F5" w:rsidRDefault="00D576A1" w:rsidP="000C18F5">
      <w:pPr>
        <w:pStyle w:val="BodyText"/>
        <w:spacing w:after="120" w:line="240" w:lineRule="auto"/>
        <w:ind w:firstLine="720"/>
        <w:jc w:val="both"/>
        <w:rPr>
          <w:rFonts w:ascii="Arial" w:hAnsi="Arial" w:cs="Arial"/>
          <w:color w:val="000000" w:themeColor="text1"/>
          <w:sz w:val="20"/>
          <w:szCs w:val="20"/>
        </w:rPr>
      </w:pPr>
      <w:r w:rsidRPr="000C18F5">
        <w:rPr>
          <w:rFonts w:ascii="Arial" w:hAnsi="Arial" w:cs="Arial"/>
          <w:b/>
          <w:bCs/>
          <w:color w:val="000000" w:themeColor="text1"/>
          <w:sz w:val="20"/>
          <w:szCs w:val="20"/>
        </w:rPr>
        <w:t>Điều 5. Tổ chức thực hiện và hiệu lực thi hành</w:t>
      </w:r>
    </w:p>
    <w:p w14:paraId="61906EE0" w14:textId="0DF00025" w:rsidR="00A11271" w:rsidRPr="000C18F5" w:rsidRDefault="00F4440F" w:rsidP="000C18F5">
      <w:pPr>
        <w:pStyle w:val="BodyText"/>
        <w:tabs>
          <w:tab w:val="left" w:pos="1018"/>
        </w:tabs>
        <w:spacing w:after="120" w:line="240" w:lineRule="auto"/>
        <w:ind w:firstLine="720"/>
        <w:jc w:val="both"/>
        <w:rPr>
          <w:rFonts w:ascii="Arial" w:hAnsi="Arial" w:cs="Arial"/>
          <w:color w:val="000000" w:themeColor="text1"/>
          <w:sz w:val="20"/>
          <w:szCs w:val="20"/>
        </w:rPr>
      </w:pPr>
      <w:bookmarkStart w:id="14" w:name="bookmark13"/>
      <w:bookmarkEnd w:id="14"/>
      <w:r w:rsidRPr="000C18F5">
        <w:rPr>
          <w:rFonts w:ascii="Arial" w:hAnsi="Arial" w:cs="Arial"/>
          <w:color w:val="000000" w:themeColor="text1"/>
          <w:sz w:val="20"/>
          <w:szCs w:val="20"/>
        </w:rPr>
        <w:t>1. Nghị định này có hiệu lực thi hành kể từ ngày ký ban hành đến hết ngày 31 tháng 12 năm 2024.</w:t>
      </w:r>
    </w:p>
    <w:p w14:paraId="7CFA7597" w14:textId="11317F2A" w:rsidR="00A11271" w:rsidRPr="000C18F5" w:rsidRDefault="00F4440F" w:rsidP="000C18F5">
      <w:pPr>
        <w:pStyle w:val="BodyText"/>
        <w:tabs>
          <w:tab w:val="left" w:pos="1026"/>
        </w:tabs>
        <w:spacing w:after="120" w:line="240" w:lineRule="auto"/>
        <w:ind w:firstLine="720"/>
        <w:jc w:val="both"/>
        <w:rPr>
          <w:rFonts w:ascii="Arial" w:hAnsi="Arial" w:cs="Arial"/>
          <w:color w:val="000000" w:themeColor="text1"/>
          <w:sz w:val="20"/>
          <w:szCs w:val="20"/>
        </w:rPr>
      </w:pPr>
      <w:bookmarkStart w:id="15" w:name="bookmark14"/>
      <w:bookmarkEnd w:id="15"/>
      <w:r w:rsidRPr="000C18F5">
        <w:rPr>
          <w:rFonts w:ascii="Arial" w:hAnsi="Arial" w:cs="Arial"/>
          <w:color w:val="000000" w:themeColor="text1"/>
          <w:sz w:val="20"/>
          <w:szCs w:val="20"/>
        </w:rPr>
        <w:t>2. Sau thời gian gia hạn theo Nghị định này, việc nộp thuế tiêu thụ đặc biệt đối với ô tô sản xuất hoặc lắp ráp trong nước được thực hiện theo quy định hiện hành.</w:t>
      </w:r>
    </w:p>
    <w:p w14:paraId="2F7E297A" w14:textId="1A91AEAC" w:rsidR="00A11271" w:rsidRPr="000C18F5" w:rsidRDefault="00F4440F" w:rsidP="000C18F5">
      <w:pPr>
        <w:pStyle w:val="BodyText"/>
        <w:tabs>
          <w:tab w:val="left" w:pos="1029"/>
        </w:tabs>
        <w:spacing w:after="120" w:line="240" w:lineRule="auto"/>
        <w:ind w:firstLine="720"/>
        <w:jc w:val="both"/>
        <w:rPr>
          <w:rFonts w:ascii="Arial" w:hAnsi="Arial" w:cs="Arial"/>
          <w:color w:val="000000" w:themeColor="text1"/>
          <w:sz w:val="20"/>
          <w:szCs w:val="20"/>
        </w:rPr>
      </w:pPr>
      <w:bookmarkStart w:id="16" w:name="bookmark15"/>
      <w:bookmarkEnd w:id="16"/>
      <w:r w:rsidRPr="000C18F5">
        <w:rPr>
          <w:rFonts w:ascii="Arial" w:hAnsi="Arial" w:cs="Arial"/>
          <w:color w:val="000000" w:themeColor="text1"/>
          <w:sz w:val="20"/>
          <w:szCs w:val="20"/>
        </w:rPr>
        <w:t>3. Bộ Tài chính chịu trách nhiệm chỉ đạo, tổ chức tri</w:t>
      </w:r>
      <w:r w:rsidR="00275431" w:rsidRPr="00275431">
        <w:rPr>
          <w:rFonts w:ascii="Arial" w:hAnsi="Arial" w:cs="Arial"/>
          <w:color w:val="000000" w:themeColor="text1"/>
          <w:sz w:val="20"/>
          <w:szCs w:val="20"/>
        </w:rPr>
        <w:t>ể</w:t>
      </w:r>
      <w:r w:rsidRPr="000C18F5">
        <w:rPr>
          <w:rFonts w:ascii="Arial" w:hAnsi="Arial" w:cs="Arial"/>
          <w:color w:val="000000" w:themeColor="text1"/>
          <w:sz w:val="20"/>
          <w:szCs w:val="20"/>
        </w:rPr>
        <w:t>n khai và xử lý vướng mắc phát sinh trong quá trình thực hiện Nghị định này.</w:t>
      </w:r>
    </w:p>
    <w:p w14:paraId="1609FE78" w14:textId="31D2EEE5" w:rsidR="00A11271" w:rsidRPr="000E4CB1" w:rsidRDefault="00F4440F" w:rsidP="000C18F5">
      <w:pPr>
        <w:pStyle w:val="BodyText"/>
        <w:tabs>
          <w:tab w:val="left" w:pos="1540"/>
        </w:tabs>
        <w:spacing w:after="0" w:line="240" w:lineRule="auto"/>
        <w:ind w:firstLine="720"/>
        <w:jc w:val="both"/>
        <w:rPr>
          <w:rFonts w:ascii="Arial" w:hAnsi="Arial" w:cs="Arial"/>
          <w:color w:val="000000" w:themeColor="text1"/>
          <w:sz w:val="20"/>
          <w:szCs w:val="20"/>
        </w:rPr>
      </w:pPr>
      <w:bookmarkStart w:id="17" w:name="bookmark16"/>
      <w:bookmarkEnd w:id="17"/>
      <w:r w:rsidRPr="000C18F5">
        <w:rPr>
          <w:rFonts w:ascii="Arial" w:hAnsi="Arial" w:cs="Arial"/>
          <w:color w:val="000000" w:themeColor="text1"/>
          <w:sz w:val="20"/>
          <w:szCs w:val="20"/>
        </w:rPr>
        <w:t>4. Các Bộ trưởng, Thủ trưởng cơ quan ngang bộ, Thủ trưởng cơ quan thuộc Chính phủ, Chủ tịch Ủy ban nhân dân tỉnh, thành phố trực thuộc trung ương và các doanh nghiệp, tổ chức, cá nhân có liên quan chịu trách nhiệm thi hành Nghị định này./.</w:t>
      </w:r>
    </w:p>
    <w:p w14:paraId="640A7897" w14:textId="77777777" w:rsidR="00F4440F" w:rsidRPr="000E4CB1" w:rsidRDefault="00F4440F" w:rsidP="00F4440F">
      <w:pPr>
        <w:pStyle w:val="BodyText"/>
        <w:tabs>
          <w:tab w:val="left" w:pos="1540"/>
        </w:tabs>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0C18F5" w:rsidRPr="000C18F5" w14:paraId="429B3231" w14:textId="77777777" w:rsidTr="00471D19">
        <w:tc>
          <w:tcPr>
            <w:tcW w:w="2500" w:type="pct"/>
          </w:tcPr>
          <w:p w14:paraId="20F68BC1" w14:textId="76BFAE6B" w:rsidR="00F4440F" w:rsidRPr="000E4CB1" w:rsidRDefault="00F4440F" w:rsidP="00F4440F">
            <w:pPr>
              <w:pStyle w:val="BodyText"/>
              <w:tabs>
                <w:tab w:val="left" w:pos="1540"/>
              </w:tabs>
              <w:spacing w:after="0" w:line="240" w:lineRule="auto"/>
              <w:ind w:firstLine="0"/>
              <w:jc w:val="both"/>
              <w:rPr>
                <w:rFonts w:ascii="Arial" w:hAnsi="Arial" w:cs="Arial"/>
                <w:color w:val="000000" w:themeColor="text1"/>
                <w:sz w:val="20"/>
                <w:szCs w:val="20"/>
              </w:rPr>
            </w:pPr>
            <w:r w:rsidRPr="000E4CB1">
              <w:rPr>
                <w:rFonts w:ascii="Arial" w:hAnsi="Arial" w:cs="Arial"/>
                <w:b/>
                <w:bCs/>
                <w:i/>
                <w:iCs/>
                <w:color w:val="000000" w:themeColor="text1"/>
                <w:sz w:val="20"/>
                <w:szCs w:val="20"/>
              </w:rPr>
              <w:t>Nơi nhận:</w:t>
            </w:r>
            <w:r w:rsidRPr="000E4CB1">
              <w:rPr>
                <w:rFonts w:ascii="Arial" w:hAnsi="Arial" w:cs="Arial"/>
                <w:b/>
                <w:bCs/>
                <w:i/>
                <w:iCs/>
                <w:color w:val="000000" w:themeColor="text1"/>
                <w:sz w:val="20"/>
                <w:szCs w:val="20"/>
              </w:rPr>
              <w:br/>
            </w:r>
            <w:r w:rsidRPr="000E4CB1">
              <w:rPr>
                <w:rFonts w:ascii="Arial" w:hAnsi="Arial" w:cs="Arial"/>
                <w:color w:val="000000" w:themeColor="text1"/>
                <w:sz w:val="20"/>
                <w:szCs w:val="20"/>
              </w:rPr>
              <w:t>- Ban Bí thư Trung ương Đảng;</w:t>
            </w:r>
            <w:r w:rsidRPr="000E4CB1">
              <w:rPr>
                <w:rFonts w:ascii="Arial" w:hAnsi="Arial" w:cs="Arial"/>
                <w:color w:val="000000" w:themeColor="text1"/>
                <w:sz w:val="20"/>
                <w:szCs w:val="20"/>
              </w:rPr>
              <w:br/>
              <w:t>- Thủ tướng, các Phó Thủ tướng Chính phủ;</w:t>
            </w:r>
            <w:r w:rsidRPr="000E4CB1">
              <w:rPr>
                <w:rFonts w:ascii="Arial" w:hAnsi="Arial" w:cs="Arial"/>
                <w:color w:val="000000" w:themeColor="text1"/>
                <w:sz w:val="20"/>
                <w:szCs w:val="20"/>
              </w:rPr>
              <w:br/>
              <w:t>- Các bộ, cơ quan ngang bộ, cơ quan thuộc Chính phủ;</w:t>
            </w:r>
            <w:r w:rsidRPr="000E4CB1">
              <w:rPr>
                <w:rFonts w:ascii="Arial" w:hAnsi="Arial" w:cs="Arial"/>
                <w:color w:val="000000" w:themeColor="text1"/>
                <w:sz w:val="20"/>
                <w:szCs w:val="20"/>
              </w:rPr>
              <w:br/>
              <w:t>- HĐND, UBND các tỉnh, thành phố trực thuộc trung ương;</w:t>
            </w:r>
            <w:r w:rsidRPr="000E4CB1">
              <w:rPr>
                <w:rFonts w:ascii="Arial" w:hAnsi="Arial" w:cs="Arial"/>
                <w:color w:val="000000" w:themeColor="text1"/>
                <w:sz w:val="20"/>
                <w:szCs w:val="20"/>
              </w:rPr>
              <w:br/>
              <w:t>- Văn phòng Trung ương và các Ban của Đảng</w:t>
            </w:r>
            <w:r w:rsidR="00471D19" w:rsidRPr="000E4CB1">
              <w:rPr>
                <w:rFonts w:ascii="Arial" w:hAnsi="Arial" w:cs="Arial"/>
                <w:color w:val="000000" w:themeColor="text1"/>
                <w:sz w:val="20"/>
                <w:szCs w:val="20"/>
              </w:rPr>
              <w:t>;</w:t>
            </w:r>
            <w:r w:rsidR="00471D19" w:rsidRPr="000E4CB1">
              <w:rPr>
                <w:rFonts w:ascii="Arial" w:hAnsi="Arial" w:cs="Arial"/>
                <w:color w:val="000000" w:themeColor="text1"/>
                <w:sz w:val="20"/>
                <w:szCs w:val="20"/>
              </w:rPr>
              <w:br/>
              <w:t>- Văn phòng Tổng Bí thư;</w:t>
            </w:r>
            <w:r w:rsidR="00471D19" w:rsidRPr="000E4CB1">
              <w:rPr>
                <w:rFonts w:ascii="Arial" w:hAnsi="Arial" w:cs="Arial"/>
                <w:color w:val="000000" w:themeColor="text1"/>
                <w:sz w:val="20"/>
                <w:szCs w:val="20"/>
              </w:rPr>
              <w:br/>
              <w:t>- Văn phòng Chủ tịch nước;</w:t>
            </w:r>
            <w:r w:rsidR="00471D19" w:rsidRPr="000E4CB1">
              <w:rPr>
                <w:rFonts w:ascii="Arial" w:hAnsi="Arial" w:cs="Arial"/>
                <w:color w:val="000000" w:themeColor="text1"/>
                <w:sz w:val="20"/>
                <w:szCs w:val="20"/>
              </w:rPr>
              <w:br/>
              <w:t>- Hội đồng Dân tộc và các Ủy ban của Quốc hội;</w:t>
            </w:r>
            <w:r w:rsidR="00471D19" w:rsidRPr="000E4CB1">
              <w:rPr>
                <w:rFonts w:ascii="Arial" w:hAnsi="Arial" w:cs="Arial"/>
                <w:color w:val="000000" w:themeColor="text1"/>
                <w:sz w:val="20"/>
                <w:szCs w:val="20"/>
              </w:rPr>
              <w:br/>
              <w:t>- Văn phòng Quốc hội;</w:t>
            </w:r>
            <w:r w:rsidR="00471D19" w:rsidRPr="000E4CB1">
              <w:rPr>
                <w:rFonts w:ascii="Arial" w:hAnsi="Arial" w:cs="Arial"/>
                <w:color w:val="000000" w:themeColor="text1"/>
                <w:sz w:val="20"/>
                <w:szCs w:val="20"/>
              </w:rPr>
              <w:br/>
              <w:t>- Tòa án nhân dân tối cao;</w:t>
            </w:r>
            <w:r w:rsidR="00471D19" w:rsidRPr="000E4CB1">
              <w:rPr>
                <w:rFonts w:ascii="Arial" w:hAnsi="Arial" w:cs="Arial"/>
                <w:color w:val="000000" w:themeColor="text1"/>
                <w:sz w:val="20"/>
                <w:szCs w:val="20"/>
              </w:rPr>
              <w:br/>
              <w:t>- Viện kiểm sát nhân dân tối cao;</w:t>
            </w:r>
            <w:r w:rsidR="00471D19" w:rsidRPr="000E4CB1">
              <w:rPr>
                <w:rFonts w:ascii="Arial" w:hAnsi="Arial" w:cs="Arial"/>
                <w:color w:val="000000" w:themeColor="text1"/>
                <w:sz w:val="20"/>
                <w:szCs w:val="20"/>
              </w:rPr>
              <w:br/>
              <w:t>- Kiểm toán nhà nước;</w:t>
            </w:r>
            <w:r w:rsidR="00471D19" w:rsidRPr="000E4CB1">
              <w:rPr>
                <w:rFonts w:ascii="Arial" w:hAnsi="Arial" w:cs="Arial"/>
                <w:color w:val="000000" w:themeColor="text1"/>
                <w:sz w:val="20"/>
                <w:szCs w:val="20"/>
              </w:rPr>
              <w:br/>
              <w:t>- Ủy ban Giám sát tài chính Quốc gia;</w:t>
            </w:r>
            <w:r w:rsidR="00471D19" w:rsidRPr="000E4CB1">
              <w:rPr>
                <w:rFonts w:ascii="Arial" w:hAnsi="Arial" w:cs="Arial"/>
                <w:color w:val="000000" w:themeColor="text1"/>
                <w:sz w:val="20"/>
                <w:szCs w:val="20"/>
              </w:rPr>
              <w:br/>
              <w:t>- Ngân hàng Chính sách xã hội;</w:t>
            </w:r>
            <w:r w:rsidR="00471D19" w:rsidRPr="000E4CB1">
              <w:rPr>
                <w:rFonts w:ascii="Arial" w:hAnsi="Arial" w:cs="Arial"/>
                <w:color w:val="000000" w:themeColor="text1"/>
                <w:sz w:val="20"/>
                <w:szCs w:val="20"/>
              </w:rPr>
              <w:br/>
              <w:t>- Ngân hàng Phát triển Việt Nam;</w:t>
            </w:r>
            <w:r w:rsidR="00471D19" w:rsidRPr="000E4CB1">
              <w:rPr>
                <w:rFonts w:ascii="Arial" w:hAnsi="Arial" w:cs="Arial"/>
                <w:color w:val="000000" w:themeColor="text1"/>
                <w:sz w:val="20"/>
                <w:szCs w:val="20"/>
              </w:rPr>
              <w:br/>
              <w:t>- Ủy ban trung ương Mặt trận Tổ quốc Việt Nam;</w:t>
            </w:r>
            <w:r w:rsidR="00471D19" w:rsidRPr="000E4CB1">
              <w:rPr>
                <w:rFonts w:ascii="Arial" w:hAnsi="Arial" w:cs="Arial"/>
                <w:color w:val="000000" w:themeColor="text1"/>
                <w:sz w:val="20"/>
                <w:szCs w:val="20"/>
              </w:rPr>
              <w:br/>
              <w:t>- Cơ quan trung ương của các đoàn thể;</w:t>
            </w:r>
            <w:r w:rsidR="00471D19" w:rsidRPr="000E4CB1">
              <w:rPr>
                <w:rFonts w:ascii="Arial" w:hAnsi="Arial" w:cs="Arial"/>
                <w:color w:val="000000" w:themeColor="text1"/>
                <w:sz w:val="20"/>
                <w:szCs w:val="20"/>
              </w:rPr>
              <w:br/>
              <w:t xml:space="preserve">- VPCP: BTCN, các PCN, Trợ lý TTg, TGĐ Cổng </w:t>
            </w:r>
            <w:r w:rsidR="00471D19" w:rsidRPr="000E4CB1">
              <w:rPr>
                <w:rFonts w:ascii="Arial" w:hAnsi="Arial" w:cs="Arial"/>
                <w:color w:val="000000" w:themeColor="text1"/>
                <w:sz w:val="20"/>
                <w:szCs w:val="20"/>
              </w:rPr>
              <w:lastRenderedPageBreak/>
              <w:t>TTĐT, các Vụ, Cục, đơn vị trực thuộc, Công báo;</w:t>
            </w:r>
            <w:r w:rsidR="00471D19" w:rsidRPr="000E4CB1">
              <w:rPr>
                <w:rFonts w:ascii="Arial" w:hAnsi="Arial" w:cs="Arial"/>
                <w:color w:val="000000" w:themeColor="text1"/>
                <w:sz w:val="20"/>
                <w:szCs w:val="20"/>
              </w:rPr>
              <w:br/>
              <w:t>- Lưu: VT, KTTH (2b).</w:t>
            </w:r>
          </w:p>
        </w:tc>
        <w:tc>
          <w:tcPr>
            <w:tcW w:w="2500" w:type="pct"/>
          </w:tcPr>
          <w:p w14:paraId="2D5C2243" w14:textId="6FD25000" w:rsidR="00471D19" w:rsidRPr="000E4CB1" w:rsidRDefault="00471D19" w:rsidP="00471D19">
            <w:pPr>
              <w:pStyle w:val="BodyText"/>
              <w:tabs>
                <w:tab w:val="left" w:pos="1540"/>
              </w:tabs>
              <w:spacing w:after="0" w:line="240" w:lineRule="auto"/>
              <w:ind w:firstLine="0"/>
              <w:jc w:val="center"/>
              <w:rPr>
                <w:rFonts w:ascii="Arial" w:hAnsi="Arial" w:cs="Arial"/>
                <w:b/>
                <w:bCs/>
                <w:color w:val="000000" w:themeColor="text1"/>
                <w:sz w:val="20"/>
                <w:szCs w:val="20"/>
              </w:rPr>
            </w:pPr>
            <w:r w:rsidRPr="000E4CB1">
              <w:rPr>
                <w:rFonts w:ascii="Arial" w:hAnsi="Arial" w:cs="Arial"/>
                <w:b/>
                <w:bCs/>
                <w:color w:val="000000" w:themeColor="text1"/>
                <w:sz w:val="20"/>
                <w:szCs w:val="20"/>
              </w:rPr>
              <w:lastRenderedPageBreak/>
              <w:t>TM. CHÍNH PHỦ</w:t>
            </w:r>
            <w:r w:rsidRPr="000E4CB1">
              <w:rPr>
                <w:rFonts w:ascii="Arial" w:hAnsi="Arial" w:cs="Arial"/>
                <w:b/>
                <w:bCs/>
                <w:color w:val="000000" w:themeColor="text1"/>
                <w:sz w:val="20"/>
                <w:szCs w:val="20"/>
              </w:rPr>
              <w:br/>
              <w:t>KT. THỦ TƯỚNG</w:t>
            </w:r>
            <w:r w:rsidRPr="000E4CB1">
              <w:rPr>
                <w:rFonts w:ascii="Arial" w:hAnsi="Arial" w:cs="Arial"/>
                <w:b/>
                <w:bCs/>
                <w:color w:val="000000" w:themeColor="text1"/>
                <w:sz w:val="20"/>
                <w:szCs w:val="20"/>
              </w:rPr>
              <w:br/>
              <w:t>PHÓ THỦ TƯỚNG</w:t>
            </w:r>
            <w:r w:rsidRPr="000E4CB1">
              <w:rPr>
                <w:rFonts w:ascii="Arial" w:hAnsi="Arial" w:cs="Arial"/>
                <w:b/>
                <w:bCs/>
                <w:color w:val="000000" w:themeColor="text1"/>
                <w:sz w:val="20"/>
                <w:szCs w:val="20"/>
              </w:rPr>
              <w:br/>
            </w:r>
            <w:r w:rsidRPr="000E4CB1">
              <w:rPr>
                <w:rFonts w:ascii="Arial" w:hAnsi="Arial" w:cs="Arial"/>
                <w:b/>
                <w:bCs/>
                <w:color w:val="000000" w:themeColor="text1"/>
                <w:sz w:val="20"/>
                <w:szCs w:val="20"/>
              </w:rPr>
              <w:br/>
            </w:r>
            <w:r w:rsidRPr="000E4CB1">
              <w:rPr>
                <w:rFonts w:ascii="Arial" w:hAnsi="Arial" w:cs="Arial"/>
                <w:b/>
                <w:bCs/>
                <w:color w:val="000000" w:themeColor="text1"/>
                <w:sz w:val="20"/>
                <w:szCs w:val="20"/>
              </w:rPr>
              <w:br/>
            </w:r>
            <w:r w:rsidRPr="000E4CB1">
              <w:rPr>
                <w:rFonts w:ascii="Arial" w:hAnsi="Arial" w:cs="Arial"/>
                <w:b/>
                <w:bCs/>
                <w:color w:val="000000" w:themeColor="text1"/>
                <w:sz w:val="20"/>
                <w:szCs w:val="20"/>
              </w:rPr>
              <w:br/>
            </w:r>
            <w:r w:rsidRPr="000E4CB1">
              <w:rPr>
                <w:rFonts w:ascii="Arial" w:hAnsi="Arial" w:cs="Arial"/>
                <w:b/>
                <w:bCs/>
                <w:color w:val="000000" w:themeColor="text1"/>
                <w:sz w:val="20"/>
                <w:szCs w:val="20"/>
              </w:rPr>
              <w:br/>
              <w:t>Lê Minh Khái</w:t>
            </w:r>
          </w:p>
        </w:tc>
      </w:tr>
    </w:tbl>
    <w:p w14:paraId="0AC5FF07" w14:textId="77777777" w:rsidR="00F4440F" w:rsidRPr="000E4CB1" w:rsidRDefault="00F4440F" w:rsidP="00F4440F">
      <w:pPr>
        <w:pStyle w:val="BodyText"/>
        <w:tabs>
          <w:tab w:val="left" w:pos="1540"/>
        </w:tabs>
        <w:spacing w:after="0" w:line="240" w:lineRule="auto"/>
        <w:ind w:firstLine="0"/>
        <w:jc w:val="both"/>
        <w:rPr>
          <w:rFonts w:ascii="Arial" w:hAnsi="Arial" w:cs="Arial"/>
          <w:color w:val="000000" w:themeColor="text1"/>
          <w:sz w:val="20"/>
          <w:szCs w:val="20"/>
        </w:rPr>
      </w:pPr>
    </w:p>
    <w:p w14:paraId="78DE6DD1" w14:textId="18337085" w:rsidR="00A11271" w:rsidRPr="000C18F5" w:rsidRDefault="00A11271" w:rsidP="00F4440F">
      <w:pPr>
        <w:pStyle w:val="Bodytext20"/>
        <w:numPr>
          <w:ilvl w:val="0"/>
          <w:numId w:val="6"/>
        </w:numPr>
        <w:tabs>
          <w:tab w:val="left" w:pos="701"/>
        </w:tabs>
        <w:spacing w:line="240" w:lineRule="auto"/>
        <w:ind w:firstLine="0"/>
        <w:rPr>
          <w:rFonts w:ascii="Arial" w:hAnsi="Arial" w:cs="Arial"/>
          <w:color w:val="000000" w:themeColor="text1"/>
        </w:rPr>
        <w:sectPr w:rsidR="00A11271" w:rsidRPr="000C18F5" w:rsidSect="00F4440F">
          <w:pgSz w:w="11900" w:h="16840" w:code="9"/>
          <w:pgMar w:top="1440" w:right="1440" w:bottom="1440" w:left="1440" w:header="0" w:footer="3" w:gutter="0"/>
          <w:cols w:space="720"/>
          <w:noEndnote/>
          <w:docGrid w:linePitch="360"/>
        </w:sectPr>
      </w:pPr>
    </w:p>
    <w:p w14:paraId="564F08FE" w14:textId="5D86FA0B" w:rsidR="00471D19" w:rsidRPr="000E4CB1" w:rsidRDefault="00471D19" w:rsidP="00F4440F">
      <w:pPr>
        <w:pStyle w:val="Picturecaption0"/>
        <w:rPr>
          <w:rFonts w:ascii="Arial" w:hAnsi="Arial" w:cs="Arial"/>
          <w:color w:val="000000" w:themeColor="text1"/>
          <w:sz w:val="20"/>
          <w:szCs w:val="20"/>
        </w:rPr>
      </w:pPr>
      <w:r w:rsidRPr="000E4CB1">
        <w:rPr>
          <w:rFonts w:ascii="Arial" w:hAnsi="Arial" w:cs="Arial"/>
          <w:color w:val="000000" w:themeColor="text1"/>
          <w:sz w:val="20"/>
          <w:szCs w:val="20"/>
        </w:rPr>
        <w:lastRenderedPageBreak/>
        <w:t>Phụ lục</w:t>
      </w:r>
    </w:p>
    <w:p w14:paraId="35F640F4" w14:textId="0CEEEB05" w:rsidR="00471D19" w:rsidRPr="000E4CB1" w:rsidRDefault="00471D19" w:rsidP="00F4440F">
      <w:pPr>
        <w:pStyle w:val="Picturecaption0"/>
        <w:rPr>
          <w:rFonts w:ascii="Arial" w:hAnsi="Arial" w:cs="Arial"/>
          <w:b w:val="0"/>
          <w:bCs w:val="0"/>
          <w:i/>
          <w:iCs/>
          <w:color w:val="000000" w:themeColor="text1"/>
          <w:sz w:val="20"/>
          <w:szCs w:val="20"/>
        </w:rPr>
      </w:pPr>
      <w:r w:rsidRPr="000E4CB1">
        <w:rPr>
          <w:rFonts w:ascii="Arial" w:hAnsi="Arial" w:cs="Arial"/>
          <w:b w:val="0"/>
          <w:bCs w:val="0"/>
          <w:i/>
          <w:iCs/>
          <w:color w:val="000000" w:themeColor="text1"/>
          <w:sz w:val="20"/>
          <w:szCs w:val="20"/>
        </w:rPr>
        <w:t>(Kèm theo Nghị định số 65/2024/NĐ-CP</w:t>
      </w:r>
      <w:r w:rsidRPr="000E4CB1">
        <w:rPr>
          <w:rFonts w:ascii="Arial" w:hAnsi="Arial" w:cs="Arial"/>
          <w:b w:val="0"/>
          <w:bCs w:val="0"/>
          <w:i/>
          <w:iCs/>
          <w:color w:val="000000" w:themeColor="text1"/>
          <w:sz w:val="20"/>
          <w:szCs w:val="20"/>
        </w:rPr>
        <w:br/>
        <w:t>ngày 17 tháng 6 năm 2024 của Chính phủ)</w:t>
      </w:r>
    </w:p>
    <w:p w14:paraId="21FF002A" w14:textId="14C6ECAD" w:rsidR="00471D19" w:rsidRPr="000E4CB1" w:rsidRDefault="00471D19" w:rsidP="00F4440F">
      <w:pPr>
        <w:pStyle w:val="Picturecaption0"/>
        <w:rPr>
          <w:rFonts w:ascii="Arial" w:hAnsi="Arial" w:cs="Arial"/>
          <w:b w:val="0"/>
          <w:bCs w:val="0"/>
          <w:color w:val="000000" w:themeColor="text1"/>
          <w:sz w:val="20"/>
          <w:szCs w:val="20"/>
          <w:vertAlign w:val="superscript"/>
        </w:rPr>
      </w:pPr>
      <w:r w:rsidRPr="000E4CB1">
        <w:rPr>
          <w:rFonts w:ascii="Arial" w:hAnsi="Arial" w:cs="Arial"/>
          <w:b w:val="0"/>
          <w:bCs w:val="0"/>
          <w:color w:val="000000" w:themeColor="text1"/>
          <w:sz w:val="20"/>
          <w:szCs w:val="20"/>
          <w:vertAlign w:val="superscript"/>
        </w:rPr>
        <w:t>___________</w:t>
      </w:r>
    </w:p>
    <w:p w14:paraId="4FA0A7B8" w14:textId="77777777" w:rsidR="00471D19" w:rsidRPr="000E4CB1" w:rsidRDefault="00471D19" w:rsidP="00F4440F">
      <w:pPr>
        <w:pStyle w:val="Picturecaption0"/>
        <w:rPr>
          <w:rFonts w:ascii="Arial" w:hAnsi="Arial" w:cs="Arial"/>
          <w:color w:val="000000" w:themeColor="text1"/>
          <w:sz w:val="20"/>
          <w:szCs w:val="20"/>
        </w:rPr>
      </w:pPr>
    </w:p>
    <w:p w14:paraId="7F3D59AE" w14:textId="14283F4C" w:rsidR="00A11271" w:rsidRPr="000C18F5" w:rsidRDefault="00D576A1" w:rsidP="00F4440F">
      <w:pPr>
        <w:pStyle w:val="Picturecaption0"/>
        <w:rPr>
          <w:rFonts w:ascii="Arial" w:hAnsi="Arial" w:cs="Arial"/>
          <w:color w:val="000000" w:themeColor="text1"/>
          <w:sz w:val="20"/>
          <w:szCs w:val="20"/>
        </w:rPr>
      </w:pPr>
      <w:r w:rsidRPr="000C18F5">
        <w:rPr>
          <w:rFonts w:ascii="Arial" w:hAnsi="Arial" w:cs="Arial"/>
          <w:color w:val="000000" w:themeColor="text1"/>
          <w:sz w:val="20"/>
          <w:szCs w:val="20"/>
        </w:rPr>
        <w:t>CỘNG HÒA X</w:t>
      </w:r>
      <w:r w:rsidR="00471D19" w:rsidRPr="000E4CB1">
        <w:rPr>
          <w:rFonts w:ascii="Arial" w:hAnsi="Arial" w:cs="Arial"/>
          <w:color w:val="000000" w:themeColor="text1"/>
          <w:sz w:val="20"/>
          <w:szCs w:val="20"/>
        </w:rPr>
        <w:t xml:space="preserve">Ã </w:t>
      </w:r>
      <w:r w:rsidRPr="000C18F5">
        <w:rPr>
          <w:rFonts w:ascii="Arial" w:hAnsi="Arial" w:cs="Arial"/>
          <w:color w:val="000000" w:themeColor="text1"/>
          <w:sz w:val="20"/>
          <w:szCs w:val="20"/>
        </w:rPr>
        <w:t>HỘI CHỦ NGHĨA VIỆT NAM</w:t>
      </w:r>
    </w:p>
    <w:p w14:paraId="6FA65B00" w14:textId="77777777" w:rsidR="00A11271" w:rsidRPr="000C18F5" w:rsidRDefault="00D576A1" w:rsidP="00F4440F">
      <w:pPr>
        <w:pStyle w:val="Picturecaption0"/>
        <w:rPr>
          <w:rFonts w:ascii="Arial" w:hAnsi="Arial" w:cs="Arial"/>
          <w:color w:val="000000" w:themeColor="text1"/>
          <w:sz w:val="20"/>
          <w:szCs w:val="20"/>
        </w:rPr>
      </w:pPr>
      <w:r w:rsidRPr="000C18F5">
        <w:rPr>
          <w:rFonts w:ascii="Arial" w:hAnsi="Arial" w:cs="Arial"/>
          <w:color w:val="000000" w:themeColor="text1"/>
          <w:sz w:val="20"/>
          <w:szCs w:val="20"/>
        </w:rPr>
        <w:t>Độc lập - Tự do - Hạnh phúc</w:t>
      </w:r>
    </w:p>
    <w:p w14:paraId="5BFDF354" w14:textId="3D5F592F" w:rsidR="00A11271" w:rsidRPr="000C18F5" w:rsidRDefault="00471D19" w:rsidP="00471D19">
      <w:pPr>
        <w:jc w:val="center"/>
        <w:rPr>
          <w:rFonts w:ascii="Arial" w:hAnsi="Arial" w:cs="Arial"/>
          <w:color w:val="000000" w:themeColor="text1"/>
          <w:sz w:val="20"/>
          <w:szCs w:val="20"/>
          <w:vertAlign w:val="superscript"/>
        </w:rPr>
      </w:pPr>
      <w:r w:rsidRPr="000C18F5">
        <w:rPr>
          <w:rFonts w:ascii="Arial" w:hAnsi="Arial" w:cs="Arial"/>
          <w:color w:val="000000" w:themeColor="text1"/>
          <w:sz w:val="20"/>
          <w:szCs w:val="20"/>
          <w:vertAlign w:val="superscript"/>
        </w:rPr>
        <w:t>____________________</w:t>
      </w:r>
    </w:p>
    <w:p w14:paraId="118D8D36" w14:textId="77777777" w:rsidR="00471D19" w:rsidRPr="000C18F5" w:rsidRDefault="00471D19" w:rsidP="00F4440F">
      <w:pPr>
        <w:rPr>
          <w:rFonts w:ascii="Arial" w:hAnsi="Arial" w:cs="Arial"/>
          <w:color w:val="000000" w:themeColor="text1"/>
          <w:sz w:val="20"/>
          <w:szCs w:val="20"/>
        </w:rPr>
      </w:pPr>
    </w:p>
    <w:p w14:paraId="386CBFBF" w14:textId="4F2AED9A" w:rsidR="00A11271" w:rsidRPr="000C18F5" w:rsidRDefault="00D576A1" w:rsidP="00F4440F">
      <w:pPr>
        <w:pStyle w:val="BodyText"/>
        <w:spacing w:after="0" w:line="240" w:lineRule="auto"/>
        <w:ind w:firstLine="0"/>
        <w:jc w:val="center"/>
        <w:rPr>
          <w:rFonts w:ascii="Arial" w:hAnsi="Arial" w:cs="Arial"/>
          <w:color w:val="000000" w:themeColor="text1"/>
          <w:sz w:val="20"/>
          <w:szCs w:val="20"/>
        </w:rPr>
      </w:pPr>
      <w:r w:rsidRPr="000C18F5">
        <w:rPr>
          <w:rFonts w:ascii="Arial" w:hAnsi="Arial" w:cs="Arial"/>
          <w:b/>
          <w:bCs/>
          <w:color w:val="000000" w:themeColor="text1"/>
          <w:sz w:val="20"/>
          <w:szCs w:val="20"/>
        </w:rPr>
        <w:t>GIẤY Đ</w:t>
      </w:r>
      <w:r w:rsidR="00471D19" w:rsidRPr="000C18F5">
        <w:rPr>
          <w:rFonts w:ascii="Arial" w:hAnsi="Arial" w:cs="Arial"/>
          <w:b/>
          <w:bCs/>
          <w:color w:val="000000" w:themeColor="text1"/>
          <w:sz w:val="20"/>
          <w:szCs w:val="20"/>
        </w:rPr>
        <w:t>Ề</w:t>
      </w:r>
      <w:r w:rsidRPr="000C18F5">
        <w:rPr>
          <w:rFonts w:ascii="Arial" w:hAnsi="Arial" w:cs="Arial"/>
          <w:b/>
          <w:bCs/>
          <w:color w:val="000000" w:themeColor="text1"/>
          <w:sz w:val="20"/>
          <w:szCs w:val="20"/>
        </w:rPr>
        <w:t xml:space="preserve"> NGHỊ GIA HẠN THỜI HẠN</w:t>
      </w:r>
    </w:p>
    <w:p w14:paraId="3F04E13F" w14:textId="507EFC2F" w:rsidR="00A11271" w:rsidRPr="000C18F5" w:rsidRDefault="00D576A1" w:rsidP="00F4440F">
      <w:pPr>
        <w:pStyle w:val="BodyText"/>
        <w:spacing w:after="0" w:line="240" w:lineRule="auto"/>
        <w:ind w:firstLine="0"/>
        <w:jc w:val="center"/>
        <w:rPr>
          <w:rFonts w:ascii="Arial" w:hAnsi="Arial" w:cs="Arial"/>
          <w:b/>
          <w:bCs/>
          <w:color w:val="000000" w:themeColor="text1"/>
          <w:sz w:val="20"/>
          <w:szCs w:val="20"/>
        </w:rPr>
      </w:pPr>
      <w:r w:rsidRPr="000C18F5">
        <w:rPr>
          <w:rFonts w:ascii="Arial" w:hAnsi="Arial" w:cs="Arial"/>
          <w:b/>
          <w:bCs/>
          <w:color w:val="000000" w:themeColor="text1"/>
          <w:sz w:val="20"/>
          <w:szCs w:val="20"/>
        </w:rPr>
        <w:t>NỘP TH</w:t>
      </w:r>
      <w:r w:rsidR="00471D19" w:rsidRPr="000C18F5">
        <w:rPr>
          <w:rFonts w:ascii="Arial" w:hAnsi="Arial" w:cs="Arial"/>
          <w:b/>
          <w:bCs/>
          <w:color w:val="000000" w:themeColor="text1"/>
          <w:sz w:val="20"/>
          <w:szCs w:val="20"/>
        </w:rPr>
        <w:t>UẾ</w:t>
      </w:r>
      <w:r w:rsidRPr="000C18F5">
        <w:rPr>
          <w:rFonts w:ascii="Arial" w:hAnsi="Arial" w:cs="Arial"/>
          <w:b/>
          <w:bCs/>
          <w:color w:val="000000" w:themeColor="text1"/>
          <w:sz w:val="20"/>
          <w:szCs w:val="20"/>
        </w:rPr>
        <w:t xml:space="preserve"> TIÊU THỤ ĐẶC BIỆT</w:t>
      </w:r>
    </w:p>
    <w:p w14:paraId="5EC7BE3F" w14:textId="77777777" w:rsidR="00471D19" w:rsidRPr="000C18F5" w:rsidRDefault="00471D19" w:rsidP="00F4440F">
      <w:pPr>
        <w:pStyle w:val="BodyText"/>
        <w:spacing w:after="0" w:line="240" w:lineRule="auto"/>
        <w:ind w:firstLine="0"/>
        <w:jc w:val="center"/>
        <w:rPr>
          <w:rFonts w:ascii="Arial" w:hAnsi="Arial" w:cs="Arial"/>
          <w:color w:val="000000" w:themeColor="text1"/>
          <w:sz w:val="20"/>
          <w:szCs w:val="20"/>
        </w:rPr>
      </w:pPr>
    </w:p>
    <w:p w14:paraId="39420614" w14:textId="77777777" w:rsidR="00A11271" w:rsidRPr="000C18F5" w:rsidRDefault="00D576A1" w:rsidP="00F4440F">
      <w:pPr>
        <w:pStyle w:val="BodyText"/>
        <w:tabs>
          <w:tab w:val="left" w:leader="dot" w:pos="4855"/>
        </w:tabs>
        <w:spacing w:after="0" w:line="240" w:lineRule="auto"/>
        <w:ind w:firstLine="0"/>
        <w:jc w:val="center"/>
        <w:rPr>
          <w:rFonts w:ascii="Arial" w:hAnsi="Arial" w:cs="Arial"/>
          <w:color w:val="000000" w:themeColor="text1"/>
          <w:sz w:val="20"/>
          <w:szCs w:val="20"/>
          <w:lang w:val="en-GB"/>
        </w:rPr>
      </w:pPr>
      <w:r w:rsidRPr="000C18F5">
        <w:rPr>
          <w:rFonts w:ascii="Arial" w:hAnsi="Arial" w:cs="Arial"/>
          <w:color w:val="000000" w:themeColor="text1"/>
          <w:sz w:val="20"/>
          <w:szCs w:val="20"/>
        </w:rPr>
        <w:t>Kính gửi: Cơ quan thuế</w:t>
      </w:r>
      <w:r w:rsidRPr="000C18F5">
        <w:rPr>
          <w:rFonts w:ascii="Arial" w:hAnsi="Arial" w:cs="Arial"/>
          <w:color w:val="000000" w:themeColor="text1"/>
          <w:sz w:val="20"/>
          <w:szCs w:val="20"/>
        </w:rPr>
        <w:tab/>
      </w:r>
    </w:p>
    <w:p w14:paraId="656EC035" w14:textId="77777777" w:rsidR="00471D19" w:rsidRPr="000C18F5" w:rsidRDefault="00471D19" w:rsidP="00F4440F">
      <w:pPr>
        <w:pStyle w:val="BodyText"/>
        <w:tabs>
          <w:tab w:val="left" w:leader="dot" w:pos="4855"/>
        </w:tabs>
        <w:spacing w:after="0" w:line="240" w:lineRule="auto"/>
        <w:ind w:firstLine="0"/>
        <w:jc w:val="center"/>
        <w:rPr>
          <w:rFonts w:ascii="Arial" w:hAnsi="Arial" w:cs="Arial"/>
          <w:color w:val="000000" w:themeColor="text1"/>
          <w:sz w:val="20"/>
          <w:szCs w:val="20"/>
          <w:lang w:val="en-GB"/>
        </w:rPr>
      </w:pPr>
    </w:p>
    <w:p w14:paraId="34EFFF17" w14:textId="2FE177DB" w:rsidR="00A11271" w:rsidRPr="000C18F5" w:rsidRDefault="00D576A1" w:rsidP="000C18F5">
      <w:pPr>
        <w:pStyle w:val="BodyText"/>
        <w:spacing w:after="120" w:line="240" w:lineRule="auto"/>
        <w:ind w:firstLine="720"/>
        <w:jc w:val="both"/>
        <w:rPr>
          <w:rFonts w:ascii="Arial" w:hAnsi="Arial" w:cs="Arial"/>
          <w:color w:val="000000" w:themeColor="text1"/>
          <w:sz w:val="20"/>
          <w:szCs w:val="20"/>
          <w:lang w:val="en-GB"/>
        </w:rPr>
      </w:pPr>
      <w:r w:rsidRPr="000C18F5">
        <w:rPr>
          <w:rFonts w:ascii="Arial" w:hAnsi="Arial" w:cs="Arial"/>
          <w:b/>
          <w:bCs/>
          <w:color w:val="000000" w:themeColor="text1"/>
          <w:sz w:val="20"/>
          <w:szCs w:val="20"/>
        </w:rPr>
        <w:t>[01</w:t>
      </w:r>
      <w:r w:rsidR="00471D19" w:rsidRPr="000C18F5">
        <w:rPr>
          <w:rFonts w:ascii="Arial" w:hAnsi="Arial" w:cs="Arial"/>
          <w:b/>
          <w:bCs/>
          <w:color w:val="000000" w:themeColor="text1"/>
          <w:sz w:val="20"/>
          <w:szCs w:val="20"/>
          <w:lang w:val="en-GB"/>
        </w:rPr>
        <w:t xml:space="preserve">] </w:t>
      </w:r>
      <w:r w:rsidRPr="000C18F5">
        <w:rPr>
          <w:rFonts w:ascii="Arial" w:hAnsi="Arial" w:cs="Arial"/>
          <w:b/>
          <w:bCs/>
          <w:color w:val="000000" w:themeColor="text1"/>
          <w:sz w:val="20"/>
          <w:szCs w:val="20"/>
        </w:rPr>
        <w:t>Tên ng</w:t>
      </w:r>
      <w:r w:rsidR="00471D19" w:rsidRPr="000C18F5">
        <w:rPr>
          <w:rFonts w:ascii="Arial" w:hAnsi="Arial" w:cs="Arial"/>
          <w:b/>
          <w:bCs/>
          <w:color w:val="000000" w:themeColor="text1"/>
          <w:sz w:val="20"/>
          <w:szCs w:val="20"/>
          <w:lang w:val="en-GB"/>
        </w:rPr>
        <w:t>ườ</w:t>
      </w:r>
      <w:r w:rsidRPr="000C18F5">
        <w:rPr>
          <w:rFonts w:ascii="Arial" w:hAnsi="Arial" w:cs="Arial"/>
          <w:b/>
          <w:bCs/>
          <w:color w:val="000000" w:themeColor="text1"/>
          <w:sz w:val="20"/>
          <w:szCs w:val="20"/>
        </w:rPr>
        <w:t>i nộp thuế:</w:t>
      </w:r>
      <w:r w:rsidR="00471D19" w:rsidRPr="000C18F5">
        <w:rPr>
          <w:rFonts w:ascii="Arial" w:hAnsi="Arial" w:cs="Arial"/>
          <w:b/>
          <w:bCs/>
          <w:color w:val="000000" w:themeColor="text1"/>
          <w:sz w:val="20"/>
          <w:szCs w:val="20"/>
          <w:lang w:val="en-GB"/>
        </w:rPr>
        <w:t xml:space="preserve"> </w:t>
      </w:r>
      <w:r w:rsidR="00471D19" w:rsidRPr="000C18F5">
        <w:rPr>
          <w:rFonts w:ascii="Arial" w:hAnsi="Arial" w:cs="Arial"/>
          <w:color w:val="000000" w:themeColor="text1"/>
          <w:sz w:val="20"/>
          <w:szCs w:val="20"/>
          <w:lang w:val="en-GB"/>
        </w:rPr>
        <w:t>……………………………………………………..</w:t>
      </w:r>
    </w:p>
    <w:p w14:paraId="7619D651" w14:textId="7022F00E" w:rsidR="00A11271" w:rsidRPr="000C18F5" w:rsidRDefault="00D576A1" w:rsidP="000C18F5">
      <w:pPr>
        <w:pStyle w:val="BodyText"/>
        <w:spacing w:after="120" w:line="240" w:lineRule="auto"/>
        <w:ind w:firstLine="720"/>
        <w:jc w:val="both"/>
        <w:rPr>
          <w:rFonts w:ascii="Arial" w:hAnsi="Arial" w:cs="Arial"/>
          <w:b/>
          <w:bCs/>
          <w:color w:val="000000" w:themeColor="text1"/>
          <w:sz w:val="20"/>
          <w:szCs w:val="20"/>
          <w:lang w:val="en-GB"/>
        </w:rPr>
      </w:pPr>
      <w:r w:rsidRPr="000C18F5">
        <w:rPr>
          <w:rFonts w:ascii="Arial" w:hAnsi="Arial" w:cs="Arial"/>
          <w:b/>
          <w:bCs/>
          <w:color w:val="000000" w:themeColor="text1"/>
          <w:sz w:val="20"/>
          <w:szCs w:val="20"/>
        </w:rPr>
        <w:t>[02] Mã</w:t>
      </w:r>
      <w:r w:rsidRPr="000C18F5">
        <w:rPr>
          <w:rFonts w:ascii="Arial" w:hAnsi="Arial" w:cs="Arial"/>
          <w:b/>
          <w:bCs/>
          <w:color w:val="000000" w:themeColor="text1"/>
          <w:sz w:val="20"/>
          <w:szCs w:val="20"/>
        </w:rPr>
        <w:t xml:space="preserve"> số thuế:</w:t>
      </w:r>
      <w:r w:rsidR="000C18F5" w:rsidRPr="000C18F5">
        <w:rPr>
          <w:rFonts w:ascii="Arial" w:hAnsi="Arial" w:cs="Arial"/>
          <w:b/>
          <w:bCs/>
          <w:color w:val="000000" w:themeColor="text1"/>
          <w:sz w:val="20"/>
          <w:szCs w:val="20"/>
          <w:lang w:val="en-GB"/>
        </w:rPr>
        <w:t xml:space="preserve"> </w:t>
      </w:r>
    </w:p>
    <w:tbl>
      <w:tblPr>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0C18F5" w:rsidRPr="000C18F5" w14:paraId="3A25EE62" w14:textId="77777777" w:rsidTr="008E4907">
        <w:trPr>
          <w:trHeight w:val="20"/>
        </w:trPr>
        <w:tc>
          <w:tcPr>
            <w:tcW w:w="344" w:type="dxa"/>
            <w:shd w:val="clear" w:color="auto" w:fill="auto"/>
          </w:tcPr>
          <w:p w14:paraId="4FEA2EF5" w14:textId="77777777" w:rsidR="000C18F5" w:rsidRPr="000C18F5" w:rsidRDefault="000C18F5" w:rsidP="008E4907">
            <w:pPr>
              <w:pStyle w:val="Vnbnnidung20"/>
              <w:spacing w:after="0"/>
              <w:jc w:val="left"/>
              <w:rPr>
                <w:rFonts w:ascii="Arial" w:hAnsi="Arial" w:cs="Arial"/>
                <w:color w:val="000000" w:themeColor="text1"/>
                <w:sz w:val="20"/>
                <w:szCs w:val="20"/>
              </w:rPr>
            </w:pPr>
          </w:p>
        </w:tc>
        <w:tc>
          <w:tcPr>
            <w:tcW w:w="344" w:type="dxa"/>
            <w:shd w:val="clear" w:color="auto" w:fill="auto"/>
          </w:tcPr>
          <w:p w14:paraId="6618498A" w14:textId="77777777" w:rsidR="000C18F5" w:rsidRPr="000C18F5" w:rsidRDefault="000C18F5" w:rsidP="008E4907">
            <w:pPr>
              <w:pStyle w:val="Vnbnnidung20"/>
              <w:spacing w:after="0"/>
              <w:jc w:val="left"/>
              <w:rPr>
                <w:rFonts w:ascii="Arial" w:hAnsi="Arial" w:cs="Arial"/>
                <w:color w:val="000000" w:themeColor="text1"/>
                <w:sz w:val="20"/>
                <w:szCs w:val="20"/>
              </w:rPr>
            </w:pPr>
          </w:p>
        </w:tc>
        <w:tc>
          <w:tcPr>
            <w:tcW w:w="344" w:type="dxa"/>
            <w:shd w:val="clear" w:color="auto" w:fill="auto"/>
          </w:tcPr>
          <w:p w14:paraId="4CCA197C" w14:textId="77777777" w:rsidR="000C18F5" w:rsidRPr="000C18F5" w:rsidRDefault="000C18F5" w:rsidP="008E4907">
            <w:pPr>
              <w:pStyle w:val="Vnbnnidung20"/>
              <w:spacing w:after="0"/>
              <w:jc w:val="left"/>
              <w:rPr>
                <w:rFonts w:ascii="Arial" w:hAnsi="Arial" w:cs="Arial"/>
                <w:color w:val="000000" w:themeColor="text1"/>
                <w:sz w:val="20"/>
                <w:szCs w:val="20"/>
              </w:rPr>
            </w:pPr>
          </w:p>
        </w:tc>
        <w:tc>
          <w:tcPr>
            <w:tcW w:w="344" w:type="dxa"/>
            <w:shd w:val="clear" w:color="auto" w:fill="auto"/>
          </w:tcPr>
          <w:p w14:paraId="00408889" w14:textId="77777777" w:rsidR="000C18F5" w:rsidRPr="000C18F5" w:rsidRDefault="000C18F5" w:rsidP="008E4907">
            <w:pPr>
              <w:pStyle w:val="Vnbnnidung20"/>
              <w:spacing w:after="0"/>
              <w:jc w:val="left"/>
              <w:rPr>
                <w:rFonts w:ascii="Arial" w:hAnsi="Arial" w:cs="Arial"/>
                <w:color w:val="000000" w:themeColor="text1"/>
                <w:sz w:val="20"/>
                <w:szCs w:val="20"/>
              </w:rPr>
            </w:pPr>
          </w:p>
        </w:tc>
        <w:tc>
          <w:tcPr>
            <w:tcW w:w="345" w:type="dxa"/>
            <w:shd w:val="clear" w:color="auto" w:fill="auto"/>
          </w:tcPr>
          <w:p w14:paraId="46C2A51E" w14:textId="77777777" w:rsidR="000C18F5" w:rsidRPr="000C18F5" w:rsidRDefault="000C18F5" w:rsidP="008E4907">
            <w:pPr>
              <w:pStyle w:val="Vnbnnidung20"/>
              <w:spacing w:after="0"/>
              <w:jc w:val="left"/>
              <w:rPr>
                <w:rFonts w:ascii="Arial" w:hAnsi="Arial" w:cs="Arial"/>
                <w:color w:val="000000" w:themeColor="text1"/>
                <w:sz w:val="20"/>
                <w:szCs w:val="20"/>
              </w:rPr>
            </w:pPr>
          </w:p>
        </w:tc>
        <w:tc>
          <w:tcPr>
            <w:tcW w:w="345" w:type="dxa"/>
            <w:shd w:val="clear" w:color="auto" w:fill="auto"/>
          </w:tcPr>
          <w:p w14:paraId="34455654" w14:textId="77777777" w:rsidR="000C18F5" w:rsidRPr="000C18F5" w:rsidRDefault="000C18F5" w:rsidP="008E4907">
            <w:pPr>
              <w:pStyle w:val="Vnbnnidung20"/>
              <w:spacing w:after="0"/>
              <w:jc w:val="left"/>
              <w:rPr>
                <w:rFonts w:ascii="Arial" w:hAnsi="Arial" w:cs="Arial"/>
                <w:color w:val="000000" w:themeColor="text1"/>
                <w:sz w:val="20"/>
                <w:szCs w:val="20"/>
              </w:rPr>
            </w:pPr>
          </w:p>
        </w:tc>
        <w:tc>
          <w:tcPr>
            <w:tcW w:w="345" w:type="dxa"/>
            <w:shd w:val="clear" w:color="auto" w:fill="auto"/>
          </w:tcPr>
          <w:p w14:paraId="630DA1FD" w14:textId="77777777" w:rsidR="000C18F5" w:rsidRPr="000C18F5" w:rsidRDefault="000C18F5" w:rsidP="008E4907">
            <w:pPr>
              <w:pStyle w:val="Vnbnnidung20"/>
              <w:spacing w:after="0"/>
              <w:jc w:val="left"/>
              <w:rPr>
                <w:rFonts w:ascii="Arial" w:hAnsi="Arial" w:cs="Arial"/>
                <w:color w:val="000000" w:themeColor="text1"/>
                <w:sz w:val="20"/>
                <w:szCs w:val="20"/>
              </w:rPr>
            </w:pPr>
          </w:p>
        </w:tc>
        <w:tc>
          <w:tcPr>
            <w:tcW w:w="345" w:type="dxa"/>
            <w:shd w:val="clear" w:color="auto" w:fill="auto"/>
          </w:tcPr>
          <w:p w14:paraId="1D0C6012" w14:textId="77777777" w:rsidR="000C18F5" w:rsidRPr="000C18F5" w:rsidRDefault="000C18F5" w:rsidP="008E4907">
            <w:pPr>
              <w:pStyle w:val="Vnbnnidung20"/>
              <w:spacing w:after="0"/>
              <w:jc w:val="left"/>
              <w:rPr>
                <w:rFonts w:ascii="Arial" w:hAnsi="Arial" w:cs="Arial"/>
                <w:color w:val="000000" w:themeColor="text1"/>
                <w:sz w:val="20"/>
                <w:szCs w:val="20"/>
              </w:rPr>
            </w:pPr>
          </w:p>
        </w:tc>
        <w:tc>
          <w:tcPr>
            <w:tcW w:w="345" w:type="dxa"/>
            <w:shd w:val="clear" w:color="auto" w:fill="auto"/>
          </w:tcPr>
          <w:p w14:paraId="7ECE615C" w14:textId="77777777" w:rsidR="000C18F5" w:rsidRPr="000C18F5" w:rsidRDefault="000C18F5" w:rsidP="008E4907">
            <w:pPr>
              <w:pStyle w:val="Vnbnnidung20"/>
              <w:spacing w:after="0"/>
              <w:jc w:val="left"/>
              <w:rPr>
                <w:rFonts w:ascii="Arial" w:hAnsi="Arial" w:cs="Arial"/>
                <w:color w:val="000000" w:themeColor="text1"/>
                <w:sz w:val="20"/>
                <w:szCs w:val="20"/>
              </w:rPr>
            </w:pPr>
          </w:p>
        </w:tc>
        <w:tc>
          <w:tcPr>
            <w:tcW w:w="345" w:type="dxa"/>
            <w:tcBorders>
              <w:right w:val="single" w:sz="4" w:space="0" w:color="auto"/>
            </w:tcBorders>
            <w:shd w:val="clear" w:color="auto" w:fill="auto"/>
          </w:tcPr>
          <w:p w14:paraId="4E7A09EC" w14:textId="77777777" w:rsidR="000C18F5" w:rsidRPr="000C18F5" w:rsidRDefault="000C18F5" w:rsidP="008E4907">
            <w:pPr>
              <w:pStyle w:val="Vnbnnidung20"/>
              <w:spacing w:after="0"/>
              <w:jc w:val="left"/>
              <w:rPr>
                <w:rFonts w:ascii="Arial" w:hAnsi="Arial" w:cs="Arial"/>
                <w:color w:val="000000" w:themeColor="text1"/>
                <w:sz w:val="20"/>
                <w:szCs w:val="20"/>
              </w:rPr>
            </w:pPr>
          </w:p>
        </w:tc>
        <w:tc>
          <w:tcPr>
            <w:tcW w:w="345" w:type="dxa"/>
            <w:tcBorders>
              <w:top w:val="nil"/>
              <w:left w:val="single" w:sz="4" w:space="0" w:color="auto"/>
              <w:bottom w:val="nil"/>
              <w:right w:val="single" w:sz="4" w:space="0" w:color="auto"/>
            </w:tcBorders>
            <w:shd w:val="clear" w:color="auto" w:fill="auto"/>
          </w:tcPr>
          <w:p w14:paraId="3ADB742F" w14:textId="77777777" w:rsidR="000C18F5" w:rsidRPr="000C18F5" w:rsidRDefault="000C18F5" w:rsidP="008E4907">
            <w:pPr>
              <w:pStyle w:val="Vnbnnidung20"/>
              <w:spacing w:after="0"/>
              <w:jc w:val="left"/>
              <w:rPr>
                <w:rFonts w:ascii="Arial" w:hAnsi="Arial" w:cs="Arial"/>
                <w:color w:val="000000" w:themeColor="text1"/>
                <w:sz w:val="20"/>
                <w:szCs w:val="20"/>
              </w:rPr>
            </w:pPr>
          </w:p>
        </w:tc>
        <w:tc>
          <w:tcPr>
            <w:tcW w:w="345" w:type="dxa"/>
            <w:tcBorders>
              <w:left w:val="single" w:sz="4" w:space="0" w:color="auto"/>
            </w:tcBorders>
            <w:shd w:val="clear" w:color="auto" w:fill="auto"/>
          </w:tcPr>
          <w:p w14:paraId="1004F390" w14:textId="77777777" w:rsidR="000C18F5" w:rsidRPr="000C18F5" w:rsidRDefault="000C18F5" w:rsidP="008E4907">
            <w:pPr>
              <w:pStyle w:val="Vnbnnidung20"/>
              <w:spacing w:after="0"/>
              <w:jc w:val="left"/>
              <w:rPr>
                <w:rFonts w:ascii="Arial" w:hAnsi="Arial" w:cs="Arial"/>
                <w:color w:val="000000" w:themeColor="text1"/>
                <w:sz w:val="20"/>
                <w:szCs w:val="20"/>
              </w:rPr>
            </w:pPr>
          </w:p>
        </w:tc>
        <w:tc>
          <w:tcPr>
            <w:tcW w:w="345" w:type="dxa"/>
            <w:shd w:val="clear" w:color="auto" w:fill="auto"/>
          </w:tcPr>
          <w:p w14:paraId="29008F8A" w14:textId="77777777" w:rsidR="000C18F5" w:rsidRPr="000C18F5" w:rsidRDefault="000C18F5" w:rsidP="008E4907">
            <w:pPr>
              <w:pStyle w:val="Vnbnnidung20"/>
              <w:spacing w:after="0"/>
              <w:jc w:val="left"/>
              <w:rPr>
                <w:rFonts w:ascii="Arial" w:hAnsi="Arial" w:cs="Arial"/>
                <w:color w:val="000000" w:themeColor="text1"/>
                <w:sz w:val="20"/>
                <w:szCs w:val="20"/>
              </w:rPr>
            </w:pPr>
          </w:p>
        </w:tc>
        <w:tc>
          <w:tcPr>
            <w:tcW w:w="345" w:type="dxa"/>
            <w:shd w:val="clear" w:color="auto" w:fill="auto"/>
          </w:tcPr>
          <w:p w14:paraId="158F6BC4" w14:textId="77777777" w:rsidR="000C18F5" w:rsidRPr="000C18F5" w:rsidRDefault="000C18F5" w:rsidP="008E4907">
            <w:pPr>
              <w:pStyle w:val="Vnbnnidung20"/>
              <w:spacing w:after="0"/>
              <w:jc w:val="left"/>
              <w:rPr>
                <w:rFonts w:ascii="Arial" w:hAnsi="Arial" w:cs="Arial"/>
                <w:color w:val="000000" w:themeColor="text1"/>
                <w:sz w:val="20"/>
                <w:szCs w:val="20"/>
              </w:rPr>
            </w:pPr>
          </w:p>
        </w:tc>
      </w:tr>
    </w:tbl>
    <w:p w14:paraId="583FCDC5" w14:textId="59A38BC0" w:rsidR="00A11271" w:rsidRPr="000C18F5" w:rsidRDefault="00D576A1" w:rsidP="000C18F5">
      <w:pPr>
        <w:pStyle w:val="BodyText"/>
        <w:tabs>
          <w:tab w:val="left" w:leader="dot" w:pos="3947"/>
        </w:tabs>
        <w:spacing w:after="120" w:line="240" w:lineRule="auto"/>
        <w:ind w:firstLine="720"/>
        <w:jc w:val="both"/>
        <w:rPr>
          <w:rFonts w:ascii="Arial" w:hAnsi="Arial" w:cs="Arial"/>
          <w:color w:val="000000" w:themeColor="text1"/>
          <w:sz w:val="20"/>
          <w:szCs w:val="20"/>
        </w:rPr>
      </w:pPr>
      <w:r w:rsidRPr="000C18F5">
        <w:rPr>
          <w:rFonts w:ascii="Arial" w:hAnsi="Arial" w:cs="Arial"/>
          <w:b/>
          <w:bCs/>
          <w:color w:val="000000" w:themeColor="text1"/>
          <w:sz w:val="20"/>
          <w:szCs w:val="20"/>
        </w:rPr>
        <w:t>[03] Địa chỉ:</w:t>
      </w:r>
      <w:r w:rsidR="00471D19" w:rsidRPr="000C18F5">
        <w:rPr>
          <w:rFonts w:ascii="Arial" w:hAnsi="Arial" w:cs="Arial"/>
          <w:b/>
          <w:bCs/>
          <w:color w:val="000000" w:themeColor="text1"/>
          <w:sz w:val="20"/>
          <w:szCs w:val="20"/>
        </w:rPr>
        <w:t xml:space="preserve"> </w:t>
      </w:r>
      <w:r w:rsidR="00471D19" w:rsidRPr="000C18F5">
        <w:rPr>
          <w:rFonts w:ascii="Arial" w:hAnsi="Arial" w:cs="Arial"/>
          <w:color w:val="000000" w:themeColor="text1"/>
          <w:sz w:val="20"/>
          <w:szCs w:val="20"/>
        </w:rPr>
        <w:t>……………………………………………………………………</w:t>
      </w:r>
    </w:p>
    <w:p w14:paraId="22C5F195" w14:textId="369FF594" w:rsidR="00A11271" w:rsidRPr="000C18F5" w:rsidRDefault="00D576A1" w:rsidP="000C18F5">
      <w:pPr>
        <w:pStyle w:val="BodyText"/>
        <w:tabs>
          <w:tab w:val="left" w:leader="dot" w:pos="3947"/>
        </w:tabs>
        <w:spacing w:after="120" w:line="240" w:lineRule="auto"/>
        <w:ind w:firstLine="720"/>
        <w:jc w:val="both"/>
        <w:rPr>
          <w:rFonts w:ascii="Arial" w:hAnsi="Arial" w:cs="Arial"/>
          <w:color w:val="000000" w:themeColor="text1"/>
          <w:sz w:val="20"/>
          <w:szCs w:val="20"/>
        </w:rPr>
      </w:pPr>
      <w:r w:rsidRPr="000C18F5">
        <w:rPr>
          <w:rFonts w:ascii="Arial" w:hAnsi="Arial" w:cs="Arial"/>
          <w:b/>
          <w:bCs/>
          <w:color w:val="000000" w:themeColor="text1"/>
          <w:sz w:val="20"/>
          <w:szCs w:val="20"/>
        </w:rPr>
        <w:t>[04| Số điện thoại:</w:t>
      </w:r>
      <w:r w:rsidR="00471D19" w:rsidRPr="000C18F5">
        <w:rPr>
          <w:rFonts w:ascii="Arial" w:hAnsi="Arial" w:cs="Arial"/>
          <w:b/>
          <w:bCs/>
          <w:color w:val="000000" w:themeColor="text1"/>
          <w:sz w:val="20"/>
          <w:szCs w:val="20"/>
        </w:rPr>
        <w:t xml:space="preserve"> </w:t>
      </w:r>
      <w:r w:rsidR="00471D19" w:rsidRPr="000C18F5">
        <w:rPr>
          <w:rFonts w:ascii="Arial" w:hAnsi="Arial" w:cs="Arial"/>
          <w:color w:val="000000" w:themeColor="text1"/>
          <w:sz w:val="20"/>
          <w:szCs w:val="20"/>
        </w:rPr>
        <w:t>……………………………………………………………..</w:t>
      </w:r>
    </w:p>
    <w:p w14:paraId="1ED1B400" w14:textId="70125942" w:rsidR="00A11271" w:rsidRPr="000C18F5" w:rsidRDefault="00D576A1" w:rsidP="000C18F5">
      <w:pPr>
        <w:pStyle w:val="BodyText"/>
        <w:spacing w:after="120" w:line="240" w:lineRule="auto"/>
        <w:ind w:firstLine="720"/>
        <w:jc w:val="both"/>
        <w:rPr>
          <w:rFonts w:ascii="Arial" w:hAnsi="Arial" w:cs="Arial"/>
          <w:color w:val="000000" w:themeColor="text1"/>
          <w:sz w:val="20"/>
          <w:szCs w:val="20"/>
        </w:rPr>
      </w:pPr>
      <w:r w:rsidRPr="000C18F5">
        <w:rPr>
          <w:rFonts w:ascii="Arial" w:hAnsi="Arial" w:cs="Arial"/>
          <w:b/>
          <w:bCs/>
          <w:color w:val="000000" w:themeColor="text1"/>
          <w:sz w:val="20"/>
          <w:szCs w:val="20"/>
        </w:rPr>
        <w:t>[05]</w:t>
      </w:r>
      <w:r w:rsidR="00471D19" w:rsidRPr="000C18F5">
        <w:rPr>
          <w:rFonts w:ascii="Arial" w:hAnsi="Arial" w:cs="Arial"/>
          <w:b/>
          <w:bCs/>
          <w:color w:val="000000" w:themeColor="text1"/>
          <w:sz w:val="20"/>
          <w:szCs w:val="20"/>
        </w:rPr>
        <w:t xml:space="preserve"> </w:t>
      </w:r>
      <w:r w:rsidRPr="000C18F5">
        <w:rPr>
          <w:rFonts w:ascii="Arial" w:hAnsi="Arial" w:cs="Arial"/>
          <w:b/>
          <w:bCs/>
          <w:color w:val="000000" w:themeColor="text1"/>
          <w:sz w:val="20"/>
          <w:szCs w:val="20"/>
        </w:rPr>
        <w:t xml:space="preserve">Tên đại </w:t>
      </w:r>
      <w:r w:rsidR="00471D19" w:rsidRPr="000C18F5">
        <w:rPr>
          <w:rFonts w:ascii="Arial" w:hAnsi="Arial" w:cs="Arial"/>
          <w:b/>
          <w:bCs/>
          <w:color w:val="000000" w:themeColor="text1"/>
          <w:sz w:val="20"/>
          <w:szCs w:val="20"/>
        </w:rPr>
        <w:t>l</w:t>
      </w:r>
      <w:r w:rsidRPr="000C18F5">
        <w:rPr>
          <w:rFonts w:ascii="Arial" w:hAnsi="Arial" w:cs="Arial"/>
          <w:b/>
          <w:bCs/>
          <w:color w:val="000000" w:themeColor="text1"/>
          <w:sz w:val="20"/>
          <w:szCs w:val="20"/>
        </w:rPr>
        <w:t>ý thuế (nếu có):</w:t>
      </w:r>
      <w:r w:rsidR="00471D19" w:rsidRPr="000C18F5">
        <w:rPr>
          <w:rFonts w:ascii="Arial" w:hAnsi="Arial" w:cs="Arial"/>
          <w:b/>
          <w:bCs/>
          <w:color w:val="000000" w:themeColor="text1"/>
          <w:sz w:val="20"/>
          <w:szCs w:val="20"/>
        </w:rPr>
        <w:t xml:space="preserve"> </w:t>
      </w:r>
      <w:r w:rsidR="00471D19" w:rsidRPr="000C18F5">
        <w:rPr>
          <w:rFonts w:ascii="Arial" w:hAnsi="Arial" w:cs="Arial"/>
          <w:color w:val="000000" w:themeColor="text1"/>
          <w:sz w:val="20"/>
          <w:szCs w:val="20"/>
        </w:rPr>
        <w:t>…………………………………………………</w:t>
      </w:r>
    </w:p>
    <w:p w14:paraId="6DF339CA" w14:textId="77777777" w:rsidR="00A11271" w:rsidRPr="000C18F5" w:rsidRDefault="00D576A1" w:rsidP="000C18F5">
      <w:pPr>
        <w:pStyle w:val="BodyText"/>
        <w:spacing w:after="120" w:line="240" w:lineRule="auto"/>
        <w:ind w:firstLine="720"/>
        <w:jc w:val="both"/>
        <w:rPr>
          <w:rFonts w:ascii="Arial" w:hAnsi="Arial" w:cs="Arial"/>
          <w:b/>
          <w:bCs/>
          <w:color w:val="000000" w:themeColor="text1"/>
          <w:sz w:val="20"/>
          <w:szCs w:val="20"/>
          <w:lang w:val="en-GB"/>
        </w:rPr>
      </w:pPr>
      <w:r w:rsidRPr="000C18F5">
        <w:rPr>
          <w:rFonts w:ascii="Arial" w:hAnsi="Arial" w:cs="Arial"/>
          <w:b/>
          <w:bCs/>
          <w:color w:val="000000" w:themeColor="text1"/>
          <w:sz w:val="20"/>
          <w:szCs w:val="20"/>
        </w:rPr>
        <w:t>[06] Mã số thuế:</w:t>
      </w:r>
    </w:p>
    <w:tbl>
      <w:tblPr>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0C18F5" w:rsidRPr="000C18F5" w14:paraId="07E194DE" w14:textId="77777777" w:rsidTr="008E4907">
        <w:trPr>
          <w:trHeight w:val="20"/>
        </w:trPr>
        <w:tc>
          <w:tcPr>
            <w:tcW w:w="344" w:type="dxa"/>
            <w:shd w:val="clear" w:color="auto" w:fill="auto"/>
          </w:tcPr>
          <w:p w14:paraId="4B8DAC9E" w14:textId="77777777" w:rsidR="000C18F5" w:rsidRPr="000C18F5" w:rsidRDefault="000C18F5" w:rsidP="008E4907">
            <w:pPr>
              <w:pStyle w:val="Vnbnnidung20"/>
              <w:spacing w:after="0"/>
              <w:jc w:val="left"/>
              <w:rPr>
                <w:rFonts w:ascii="Arial" w:hAnsi="Arial" w:cs="Arial"/>
                <w:color w:val="000000" w:themeColor="text1"/>
                <w:sz w:val="20"/>
                <w:szCs w:val="20"/>
              </w:rPr>
            </w:pPr>
          </w:p>
        </w:tc>
        <w:tc>
          <w:tcPr>
            <w:tcW w:w="344" w:type="dxa"/>
            <w:shd w:val="clear" w:color="auto" w:fill="auto"/>
          </w:tcPr>
          <w:p w14:paraId="152401BE" w14:textId="77777777" w:rsidR="000C18F5" w:rsidRPr="000C18F5" w:rsidRDefault="000C18F5" w:rsidP="008E4907">
            <w:pPr>
              <w:pStyle w:val="Vnbnnidung20"/>
              <w:spacing w:after="0"/>
              <w:jc w:val="left"/>
              <w:rPr>
                <w:rFonts w:ascii="Arial" w:hAnsi="Arial" w:cs="Arial"/>
                <w:color w:val="000000" w:themeColor="text1"/>
                <w:sz w:val="20"/>
                <w:szCs w:val="20"/>
              </w:rPr>
            </w:pPr>
          </w:p>
        </w:tc>
        <w:tc>
          <w:tcPr>
            <w:tcW w:w="344" w:type="dxa"/>
            <w:shd w:val="clear" w:color="auto" w:fill="auto"/>
          </w:tcPr>
          <w:p w14:paraId="21638F6C" w14:textId="77777777" w:rsidR="000C18F5" w:rsidRPr="000C18F5" w:rsidRDefault="000C18F5" w:rsidP="008E4907">
            <w:pPr>
              <w:pStyle w:val="Vnbnnidung20"/>
              <w:spacing w:after="0"/>
              <w:jc w:val="left"/>
              <w:rPr>
                <w:rFonts w:ascii="Arial" w:hAnsi="Arial" w:cs="Arial"/>
                <w:color w:val="000000" w:themeColor="text1"/>
                <w:sz w:val="20"/>
                <w:szCs w:val="20"/>
              </w:rPr>
            </w:pPr>
          </w:p>
        </w:tc>
        <w:tc>
          <w:tcPr>
            <w:tcW w:w="344" w:type="dxa"/>
            <w:shd w:val="clear" w:color="auto" w:fill="auto"/>
          </w:tcPr>
          <w:p w14:paraId="0381DAF6" w14:textId="77777777" w:rsidR="000C18F5" w:rsidRPr="000C18F5" w:rsidRDefault="000C18F5" w:rsidP="008E4907">
            <w:pPr>
              <w:pStyle w:val="Vnbnnidung20"/>
              <w:spacing w:after="0"/>
              <w:jc w:val="left"/>
              <w:rPr>
                <w:rFonts w:ascii="Arial" w:hAnsi="Arial" w:cs="Arial"/>
                <w:color w:val="000000" w:themeColor="text1"/>
                <w:sz w:val="20"/>
                <w:szCs w:val="20"/>
              </w:rPr>
            </w:pPr>
          </w:p>
        </w:tc>
        <w:tc>
          <w:tcPr>
            <w:tcW w:w="345" w:type="dxa"/>
            <w:shd w:val="clear" w:color="auto" w:fill="auto"/>
          </w:tcPr>
          <w:p w14:paraId="27B9AFBD" w14:textId="77777777" w:rsidR="000C18F5" w:rsidRPr="000C18F5" w:rsidRDefault="000C18F5" w:rsidP="008E4907">
            <w:pPr>
              <w:pStyle w:val="Vnbnnidung20"/>
              <w:spacing w:after="0"/>
              <w:jc w:val="left"/>
              <w:rPr>
                <w:rFonts w:ascii="Arial" w:hAnsi="Arial" w:cs="Arial"/>
                <w:color w:val="000000" w:themeColor="text1"/>
                <w:sz w:val="20"/>
                <w:szCs w:val="20"/>
              </w:rPr>
            </w:pPr>
          </w:p>
        </w:tc>
        <w:tc>
          <w:tcPr>
            <w:tcW w:w="345" w:type="dxa"/>
            <w:shd w:val="clear" w:color="auto" w:fill="auto"/>
          </w:tcPr>
          <w:p w14:paraId="1997AB1F" w14:textId="77777777" w:rsidR="000C18F5" w:rsidRPr="000C18F5" w:rsidRDefault="000C18F5" w:rsidP="008E4907">
            <w:pPr>
              <w:pStyle w:val="Vnbnnidung20"/>
              <w:spacing w:after="0"/>
              <w:jc w:val="left"/>
              <w:rPr>
                <w:rFonts w:ascii="Arial" w:hAnsi="Arial" w:cs="Arial"/>
                <w:color w:val="000000" w:themeColor="text1"/>
                <w:sz w:val="20"/>
                <w:szCs w:val="20"/>
              </w:rPr>
            </w:pPr>
          </w:p>
        </w:tc>
        <w:tc>
          <w:tcPr>
            <w:tcW w:w="345" w:type="dxa"/>
            <w:shd w:val="clear" w:color="auto" w:fill="auto"/>
          </w:tcPr>
          <w:p w14:paraId="6A8C8659" w14:textId="77777777" w:rsidR="000C18F5" w:rsidRPr="000C18F5" w:rsidRDefault="000C18F5" w:rsidP="008E4907">
            <w:pPr>
              <w:pStyle w:val="Vnbnnidung20"/>
              <w:spacing w:after="0"/>
              <w:jc w:val="left"/>
              <w:rPr>
                <w:rFonts w:ascii="Arial" w:hAnsi="Arial" w:cs="Arial"/>
                <w:color w:val="000000" w:themeColor="text1"/>
                <w:sz w:val="20"/>
                <w:szCs w:val="20"/>
              </w:rPr>
            </w:pPr>
          </w:p>
        </w:tc>
        <w:tc>
          <w:tcPr>
            <w:tcW w:w="345" w:type="dxa"/>
            <w:shd w:val="clear" w:color="auto" w:fill="auto"/>
          </w:tcPr>
          <w:p w14:paraId="2C0AE61D" w14:textId="77777777" w:rsidR="000C18F5" w:rsidRPr="000C18F5" w:rsidRDefault="000C18F5" w:rsidP="008E4907">
            <w:pPr>
              <w:pStyle w:val="Vnbnnidung20"/>
              <w:spacing w:after="0"/>
              <w:jc w:val="left"/>
              <w:rPr>
                <w:rFonts w:ascii="Arial" w:hAnsi="Arial" w:cs="Arial"/>
                <w:color w:val="000000" w:themeColor="text1"/>
                <w:sz w:val="20"/>
                <w:szCs w:val="20"/>
              </w:rPr>
            </w:pPr>
          </w:p>
        </w:tc>
        <w:tc>
          <w:tcPr>
            <w:tcW w:w="345" w:type="dxa"/>
            <w:shd w:val="clear" w:color="auto" w:fill="auto"/>
          </w:tcPr>
          <w:p w14:paraId="392AC1F3" w14:textId="77777777" w:rsidR="000C18F5" w:rsidRPr="000C18F5" w:rsidRDefault="000C18F5" w:rsidP="008E4907">
            <w:pPr>
              <w:pStyle w:val="Vnbnnidung20"/>
              <w:spacing w:after="0"/>
              <w:jc w:val="left"/>
              <w:rPr>
                <w:rFonts w:ascii="Arial" w:hAnsi="Arial" w:cs="Arial"/>
                <w:color w:val="000000" w:themeColor="text1"/>
                <w:sz w:val="20"/>
                <w:szCs w:val="20"/>
              </w:rPr>
            </w:pPr>
          </w:p>
        </w:tc>
        <w:tc>
          <w:tcPr>
            <w:tcW w:w="345" w:type="dxa"/>
            <w:tcBorders>
              <w:right w:val="single" w:sz="4" w:space="0" w:color="auto"/>
            </w:tcBorders>
            <w:shd w:val="clear" w:color="auto" w:fill="auto"/>
          </w:tcPr>
          <w:p w14:paraId="385F51D5" w14:textId="77777777" w:rsidR="000C18F5" w:rsidRPr="000C18F5" w:rsidRDefault="000C18F5" w:rsidP="008E4907">
            <w:pPr>
              <w:pStyle w:val="Vnbnnidung20"/>
              <w:spacing w:after="0"/>
              <w:jc w:val="left"/>
              <w:rPr>
                <w:rFonts w:ascii="Arial" w:hAnsi="Arial" w:cs="Arial"/>
                <w:color w:val="000000" w:themeColor="text1"/>
                <w:sz w:val="20"/>
                <w:szCs w:val="20"/>
              </w:rPr>
            </w:pPr>
          </w:p>
        </w:tc>
        <w:tc>
          <w:tcPr>
            <w:tcW w:w="345" w:type="dxa"/>
            <w:tcBorders>
              <w:top w:val="nil"/>
              <w:left w:val="single" w:sz="4" w:space="0" w:color="auto"/>
              <w:bottom w:val="nil"/>
              <w:right w:val="single" w:sz="4" w:space="0" w:color="auto"/>
            </w:tcBorders>
            <w:shd w:val="clear" w:color="auto" w:fill="auto"/>
          </w:tcPr>
          <w:p w14:paraId="3BD327F4" w14:textId="77777777" w:rsidR="000C18F5" w:rsidRPr="000C18F5" w:rsidRDefault="000C18F5" w:rsidP="008E4907">
            <w:pPr>
              <w:pStyle w:val="Vnbnnidung20"/>
              <w:spacing w:after="0"/>
              <w:jc w:val="left"/>
              <w:rPr>
                <w:rFonts w:ascii="Arial" w:hAnsi="Arial" w:cs="Arial"/>
                <w:color w:val="000000" w:themeColor="text1"/>
                <w:sz w:val="20"/>
                <w:szCs w:val="20"/>
              </w:rPr>
            </w:pPr>
          </w:p>
        </w:tc>
        <w:tc>
          <w:tcPr>
            <w:tcW w:w="345" w:type="dxa"/>
            <w:tcBorders>
              <w:left w:val="single" w:sz="4" w:space="0" w:color="auto"/>
            </w:tcBorders>
            <w:shd w:val="clear" w:color="auto" w:fill="auto"/>
          </w:tcPr>
          <w:p w14:paraId="2EB091BC" w14:textId="77777777" w:rsidR="000C18F5" w:rsidRPr="000C18F5" w:rsidRDefault="000C18F5" w:rsidP="008E4907">
            <w:pPr>
              <w:pStyle w:val="Vnbnnidung20"/>
              <w:spacing w:after="0"/>
              <w:jc w:val="left"/>
              <w:rPr>
                <w:rFonts w:ascii="Arial" w:hAnsi="Arial" w:cs="Arial"/>
                <w:color w:val="000000" w:themeColor="text1"/>
                <w:sz w:val="20"/>
                <w:szCs w:val="20"/>
              </w:rPr>
            </w:pPr>
          </w:p>
        </w:tc>
        <w:tc>
          <w:tcPr>
            <w:tcW w:w="345" w:type="dxa"/>
            <w:shd w:val="clear" w:color="auto" w:fill="auto"/>
          </w:tcPr>
          <w:p w14:paraId="46D3A7D2" w14:textId="77777777" w:rsidR="000C18F5" w:rsidRPr="000C18F5" w:rsidRDefault="000C18F5" w:rsidP="008E4907">
            <w:pPr>
              <w:pStyle w:val="Vnbnnidung20"/>
              <w:spacing w:after="0"/>
              <w:jc w:val="left"/>
              <w:rPr>
                <w:rFonts w:ascii="Arial" w:hAnsi="Arial" w:cs="Arial"/>
                <w:color w:val="000000" w:themeColor="text1"/>
                <w:sz w:val="20"/>
                <w:szCs w:val="20"/>
              </w:rPr>
            </w:pPr>
          </w:p>
        </w:tc>
        <w:tc>
          <w:tcPr>
            <w:tcW w:w="345" w:type="dxa"/>
            <w:shd w:val="clear" w:color="auto" w:fill="auto"/>
          </w:tcPr>
          <w:p w14:paraId="40DA0AEA" w14:textId="77777777" w:rsidR="000C18F5" w:rsidRPr="000C18F5" w:rsidRDefault="000C18F5" w:rsidP="008E4907">
            <w:pPr>
              <w:pStyle w:val="Vnbnnidung20"/>
              <w:spacing w:after="0"/>
              <w:jc w:val="left"/>
              <w:rPr>
                <w:rFonts w:ascii="Arial" w:hAnsi="Arial" w:cs="Arial"/>
                <w:color w:val="000000" w:themeColor="text1"/>
                <w:sz w:val="20"/>
                <w:szCs w:val="20"/>
              </w:rPr>
            </w:pPr>
          </w:p>
        </w:tc>
      </w:tr>
    </w:tbl>
    <w:p w14:paraId="26FCF9C3" w14:textId="77777777" w:rsidR="00A11271" w:rsidRPr="000C18F5" w:rsidRDefault="00D576A1" w:rsidP="000C18F5">
      <w:pPr>
        <w:pStyle w:val="BodyText"/>
        <w:spacing w:after="120" w:line="240" w:lineRule="auto"/>
        <w:ind w:firstLine="720"/>
        <w:jc w:val="both"/>
        <w:rPr>
          <w:rFonts w:ascii="Arial" w:hAnsi="Arial" w:cs="Arial"/>
          <w:color w:val="000000" w:themeColor="text1"/>
          <w:sz w:val="20"/>
          <w:szCs w:val="20"/>
        </w:rPr>
      </w:pPr>
      <w:r w:rsidRPr="000C18F5">
        <w:rPr>
          <w:rFonts w:ascii="Arial" w:hAnsi="Arial" w:cs="Arial"/>
          <w:b/>
          <w:bCs/>
          <w:color w:val="000000" w:themeColor="text1"/>
          <w:sz w:val="20"/>
          <w:szCs w:val="20"/>
        </w:rPr>
        <w:t>[07] Loại thuế đề nghị gia hạn:</w:t>
      </w:r>
    </w:p>
    <w:p w14:paraId="52067F96" w14:textId="77777777" w:rsidR="00A11271" w:rsidRPr="000C18F5" w:rsidRDefault="00D576A1" w:rsidP="000C18F5">
      <w:pPr>
        <w:pStyle w:val="BodyText"/>
        <w:spacing w:after="120" w:line="240" w:lineRule="auto"/>
        <w:ind w:firstLine="720"/>
        <w:jc w:val="both"/>
        <w:rPr>
          <w:rFonts w:ascii="Arial" w:hAnsi="Arial" w:cs="Arial"/>
          <w:color w:val="000000" w:themeColor="text1"/>
          <w:sz w:val="20"/>
          <w:szCs w:val="20"/>
        </w:rPr>
      </w:pPr>
      <w:r w:rsidRPr="000C18F5">
        <w:rPr>
          <w:rFonts w:ascii="Arial" w:hAnsi="Arial" w:cs="Arial"/>
          <w:color w:val="000000" w:themeColor="text1"/>
          <w:sz w:val="20"/>
          <w:szCs w:val="20"/>
        </w:rPr>
        <w:t xml:space="preserve">Thuế tiêu thụ đặc biệt đối </w:t>
      </w:r>
      <w:r w:rsidRPr="000C18F5">
        <w:rPr>
          <w:rFonts w:ascii="Arial" w:hAnsi="Arial" w:cs="Arial"/>
          <w:color w:val="000000" w:themeColor="text1"/>
          <w:sz w:val="20"/>
          <w:szCs w:val="20"/>
        </w:rPr>
        <w:t>với ô tô sản xuất hoặc lắp ráp trong nước.</w:t>
      </w:r>
    </w:p>
    <w:p w14:paraId="5E597DD9" w14:textId="49F81B1D" w:rsidR="00A11271" w:rsidRPr="000C18F5" w:rsidRDefault="00D576A1" w:rsidP="000C18F5">
      <w:pPr>
        <w:pStyle w:val="BodyText"/>
        <w:spacing w:after="120" w:line="240" w:lineRule="auto"/>
        <w:ind w:firstLine="720"/>
        <w:jc w:val="both"/>
        <w:rPr>
          <w:rFonts w:ascii="Arial" w:hAnsi="Arial" w:cs="Arial"/>
          <w:color w:val="000000" w:themeColor="text1"/>
          <w:sz w:val="20"/>
          <w:szCs w:val="20"/>
        </w:rPr>
      </w:pPr>
      <w:r w:rsidRPr="000C18F5">
        <w:rPr>
          <w:rFonts w:ascii="Arial" w:hAnsi="Arial" w:cs="Arial"/>
          <w:b/>
          <w:bCs/>
          <w:color w:val="000000" w:themeColor="text1"/>
          <w:sz w:val="20"/>
          <w:szCs w:val="20"/>
        </w:rPr>
        <w:t>[08] Trường h</w:t>
      </w:r>
      <w:r w:rsidR="00275431" w:rsidRPr="00275431">
        <w:rPr>
          <w:rFonts w:ascii="Arial" w:hAnsi="Arial" w:cs="Arial"/>
          <w:b/>
          <w:bCs/>
          <w:color w:val="000000" w:themeColor="text1"/>
          <w:sz w:val="20"/>
          <w:szCs w:val="20"/>
        </w:rPr>
        <w:t>ợ</w:t>
      </w:r>
      <w:r w:rsidRPr="000C18F5">
        <w:rPr>
          <w:rFonts w:ascii="Arial" w:hAnsi="Arial" w:cs="Arial"/>
          <w:b/>
          <w:bCs/>
          <w:color w:val="000000" w:themeColor="text1"/>
          <w:sz w:val="20"/>
          <w:szCs w:val="20"/>
        </w:rPr>
        <w:t>p đư</w:t>
      </w:r>
      <w:r w:rsidR="00275431" w:rsidRPr="00A40CD0">
        <w:rPr>
          <w:rFonts w:ascii="Arial" w:hAnsi="Arial" w:cs="Arial"/>
          <w:b/>
          <w:bCs/>
          <w:color w:val="000000" w:themeColor="text1"/>
          <w:sz w:val="20"/>
          <w:szCs w:val="20"/>
        </w:rPr>
        <w:t>ợ</w:t>
      </w:r>
      <w:r w:rsidRPr="000C18F5">
        <w:rPr>
          <w:rFonts w:ascii="Arial" w:hAnsi="Arial" w:cs="Arial"/>
          <w:b/>
          <w:bCs/>
          <w:color w:val="000000" w:themeColor="text1"/>
          <w:sz w:val="20"/>
          <w:szCs w:val="20"/>
        </w:rPr>
        <w:t>c gia hạn:</w:t>
      </w:r>
    </w:p>
    <w:p w14:paraId="2A3DDE4D" w14:textId="77777777" w:rsidR="00A11271" w:rsidRPr="000C18F5" w:rsidRDefault="00D576A1" w:rsidP="000C18F5">
      <w:pPr>
        <w:pStyle w:val="BodyText"/>
        <w:spacing w:after="120" w:line="240" w:lineRule="auto"/>
        <w:ind w:firstLine="720"/>
        <w:jc w:val="both"/>
        <w:rPr>
          <w:rFonts w:ascii="Arial" w:hAnsi="Arial" w:cs="Arial"/>
          <w:color w:val="000000" w:themeColor="text1"/>
          <w:sz w:val="20"/>
          <w:szCs w:val="20"/>
        </w:rPr>
      </w:pPr>
      <w:r w:rsidRPr="000C18F5">
        <w:rPr>
          <w:rFonts w:ascii="Arial" w:hAnsi="Arial" w:cs="Arial"/>
          <w:color w:val="000000" w:themeColor="text1"/>
          <w:sz w:val="20"/>
          <w:szCs w:val="20"/>
        </w:rPr>
        <w:t>Doanh nghiệp có hoạt động sản xuất hoặc lắp ráp ô tô trong nước.</w:t>
      </w:r>
    </w:p>
    <w:p w14:paraId="2285FC1A" w14:textId="77777777" w:rsidR="00A11271" w:rsidRPr="000E4CB1" w:rsidRDefault="00D576A1" w:rsidP="000C18F5">
      <w:pPr>
        <w:pStyle w:val="BodyText"/>
        <w:spacing w:after="0" w:line="240" w:lineRule="auto"/>
        <w:ind w:firstLine="720"/>
        <w:jc w:val="both"/>
        <w:rPr>
          <w:rFonts w:ascii="Arial" w:hAnsi="Arial" w:cs="Arial"/>
          <w:color w:val="000000" w:themeColor="text1"/>
          <w:sz w:val="20"/>
          <w:szCs w:val="20"/>
        </w:rPr>
      </w:pPr>
      <w:r w:rsidRPr="000C18F5">
        <w:rPr>
          <w:rFonts w:ascii="Arial" w:hAnsi="Arial" w:cs="Arial"/>
          <w:color w:val="000000" w:themeColor="text1"/>
          <w:sz w:val="20"/>
          <w:szCs w:val="20"/>
        </w:rPr>
        <w:t xml:space="preserve">Tôi cam đoan những nội dung kê khai trên là đúng và chịu trách nhiệm trước pháp luật về những thông tin đã khai; tôi </w:t>
      </w:r>
      <w:r w:rsidRPr="000C18F5">
        <w:rPr>
          <w:rFonts w:ascii="Arial" w:hAnsi="Arial" w:cs="Arial"/>
          <w:color w:val="000000" w:themeColor="text1"/>
          <w:sz w:val="20"/>
          <w:szCs w:val="20"/>
        </w:rPr>
        <w:t>cam kết nộp đầy đủ số tiền thuế theo thời hạn nộp thuế được gia hạn.</w:t>
      </w:r>
    </w:p>
    <w:p w14:paraId="483438A6" w14:textId="77777777" w:rsidR="00471D19" w:rsidRPr="000E4CB1" w:rsidRDefault="00471D19" w:rsidP="00F4440F">
      <w:pPr>
        <w:pStyle w:val="BodyText"/>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4766"/>
      </w:tblGrid>
      <w:tr w:rsidR="000C18F5" w:rsidRPr="000C18F5" w14:paraId="0E5651B0" w14:textId="77777777" w:rsidTr="000C18F5">
        <w:tc>
          <w:tcPr>
            <w:tcW w:w="2358" w:type="pct"/>
          </w:tcPr>
          <w:p w14:paraId="24540C1F" w14:textId="54741741" w:rsidR="00471D19" w:rsidRPr="000E4CB1" w:rsidRDefault="00471D19" w:rsidP="000C18F5">
            <w:pPr>
              <w:pStyle w:val="BodyText"/>
              <w:spacing w:after="0" w:line="240" w:lineRule="auto"/>
              <w:ind w:firstLine="0"/>
              <w:jc w:val="center"/>
              <w:rPr>
                <w:rFonts w:ascii="Arial" w:hAnsi="Arial" w:cs="Arial"/>
                <w:color w:val="000000" w:themeColor="text1"/>
                <w:sz w:val="20"/>
                <w:szCs w:val="20"/>
              </w:rPr>
            </w:pPr>
            <w:r w:rsidRPr="000E4CB1">
              <w:rPr>
                <w:rFonts w:ascii="Arial" w:hAnsi="Arial" w:cs="Arial"/>
                <w:color w:val="000000" w:themeColor="text1"/>
                <w:sz w:val="20"/>
                <w:szCs w:val="20"/>
              </w:rPr>
              <w:br/>
            </w:r>
            <w:r w:rsidRPr="000E4CB1">
              <w:rPr>
                <w:rFonts w:ascii="Arial" w:hAnsi="Arial" w:cs="Arial"/>
                <w:b/>
                <w:bCs/>
                <w:color w:val="000000" w:themeColor="text1"/>
                <w:sz w:val="20"/>
                <w:szCs w:val="20"/>
              </w:rPr>
              <w:t>NHÂN VIÊN ĐẠI LÝ THUẾ</w:t>
            </w:r>
            <w:r w:rsidR="000C18F5" w:rsidRPr="000E4CB1">
              <w:rPr>
                <w:rFonts w:ascii="Arial" w:hAnsi="Arial" w:cs="Arial"/>
                <w:b/>
                <w:bCs/>
                <w:color w:val="000000" w:themeColor="text1"/>
                <w:sz w:val="20"/>
                <w:szCs w:val="20"/>
              </w:rPr>
              <w:br/>
            </w:r>
            <w:r w:rsidR="000C18F5" w:rsidRPr="000E4CB1">
              <w:rPr>
                <w:rFonts w:ascii="Arial" w:hAnsi="Arial" w:cs="Arial"/>
                <w:i/>
                <w:iCs/>
                <w:color w:val="000000" w:themeColor="text1"/>
                <w:sz w:val="20"/>
                <w:szCs w:val="20"/>
              </w:rPr>
              <w:t xml:space="preserve">     Họ và tên</w:t>
            </w:r>
            <w:r w:rsidR="000C18F5" w:rsidRPr="000E4CB1">
              <w:rPr>
                <w:rFonts w:ascii="Arial" w:hAnsi="Arial" w:cs="Arial"/>
                <w:color w:val="000000" w:themeColor="text1"/>
                <w:sz w:val="20"/>
                <w:szCs w:val="20"/>
              </w:rPr>
              <w:t>: ………………………</w:t>
            </w:r>
            <w:r w:rsidR="000C18F5" w:rsidRPr="000E4CB1">
              <w:rPr>
                <w:rFonts w:ascii="Arial" w:hAnsi="Arial" w:cs="Arial"/>
                <w:color w:val="000000" w:themeColor="text1"/>
                <w:sz w:val="20"/>
                <w:szCs w:val="20"/>
              </w:rPr>
              <w:br/>
              <w:t xml:space="preserve">       Chứng chỉ hành nghề số:……….</w:t>
            </w:r>
            <w:r w:rsidRPr="000E4CB1">
              <w:rPr>
                <w:rFonts w:ascii="Arial" w:hAnsi="Arial" w:cs="Arial"/>
                <w:color w:val="000000" w:themeColor="text1"/>
                <w:sz w:val="20"/>
                <w:szCs w:val="20"/>
              </w:rPr>
              <w:br/>
            </w:r>
          </w:p>
        </w:tc>
        <w:tc>
          <w:tcPr>
            <w:tcW w:w="2642" w:type="pct"/>
          </w:tcPr>
          <w:p w14:paraId="4761CF30" w14:textId="2395E5DA" w:rsidR="00471D19" w:rsidRPr="000E4CB1" w:rsidRDefault="00471D19" w:rsidP="00471D19">
            <w:pPr>
              <w:pStyle w:val="BodyText"/>
              <w:spacing w:after="0" w:line="240" w:lineRule="auto"/>
              <w:ind w:firstLine="0"/>
              <w:jc w:val="center"/>
              <w:rPr>
                <w:rFonts w:ascii="Arial" w:hAnsi="Arial" w:cs="Arial"/>
                <w:b/>
                <w:bCs/>
                <w:color w:val="000000" w:themeColor="text1"/>
                <w:sz w:val="20"/>
                <w:szCs w:val="20"/>
              </w:rPr>
            </w:pPr>
            <w:r w:rsidRPr="000E4CB1">
              <w:rPr>
                <w:rFonts w:ascii="Arial" w:hAnsi="Arial" w:cs="Arial"/>
                <w:i/>
                <w:iCs/>
                <w:color w:val="000000" w:themeColor="text1"/>
                <w:sz w:val="20"/>
                <w:szCs w:val="20"/>
              </w:rPr>
              <w:t>…, ngày …tháng…năm…</w:t>
            </w:r>
            <w:r w:rsidRPr="000E4CB1">
              <w:rPr>
                <w:rFonts w:ascii="Arial" w:hAnsi="Arial" w:cs="Arial"/>
                <w:i/>
                <w:iCs/>
                <w:color w:val="000000" w:themeColor="text1"/>
                <w:sz w:val="20"/>
                <w:szCs w:val="20"/>
              </w:rPr>
              <w:br/>
            </w:r>
            <w:r w:rsidRPr="000E4CB1">
              <w:rPr>
                <w:rFonts w:ascii="Arial" w:hAnsi="Arial" w:cs="Arial"/>
                <w:b/>
                <w:bCs/>
                <w:color w:val="000000" w:themeColor="text1"/>
                <w:sz w:val="20"/>
                <w:szCs w:val="20"/>
              </w:rPr>
              <w:t>NGƯỜI NỘP THUẾ hoặc</w:t>
            </w:r>
            <w:r w:rsidRPr="000E4CB1">
              <w:rPr>
                <w:rFonts w:ascii="Arial" w:hAnsi="Arial" w:cs="Arial"/>
                <w:b/>
                <w:bCs/>
                <w:color w:val="000000" w:themeColor="text1"/>
                <w:sz w:val="20"/>
                <w:szCs w:val="20"/>
              </w:rPr>
              <w:br/>
              <w:t>ĐẠI DIỆN HỢP PHÁP CỦA NGƯỜI NỘP THUẾ</w:t>
            </w:r>
            <w:r w:rsidRPr="000E4CB1">
              <w:rPr>
                <w:rFonts w:ascii="Arial" w:hAnsi="Arial" w:cs="Arial"/>
                <w:b/>
                <w:bCs/>
                <w:color w:val="000000" w:themeColor="text1"/>
                <w:sz w:val="20"/>
                <w:szCs w:val="20"/>
              </w:rPr>
              <w:br/>
            </w:r>
            <w:r w:rsidRPr="000E4CB1">
              <w:rPr>
                <w:rFonts w:ascii="Arial" w:hAnsi="Arial" w:cs="Arial"/>
                <w:i/>
                <w:iCs/>
                <w:color w:val="000000" w:themeColor="text1"/>
                <w:sz w:val="20"/>
                <w:szCs w:val="20"/>
              </w:rPr>
              <w:t xml:space="preserve">(Chữ ký, ghi rõ họ tên; chức vụ và đóng dấu </w:t>
            </w:r>
            <w:r w:rsidR="000C18F5" w:rsidRPr="000E4CB1">
              <w:rPr>
                <w:rFonts w:ascii="Arial" w:hAnsi="Arial" w:cs="Arial"/>
                <w:i/>
                <w:iCs/>
                <w:color w:val="000000" w:themeColor="text1"/>
                <w:sz w:val="20"/>
                <w:szCs w:val="20"/>
              </w:rPr>
              <w:br/>
            </w:r>
            <w:r w:rsidRPr="000E4CB1">
              <w:rPr>
                <w:rFonts w:ascii="Arial" w:hAnsi="Arial" w:cs="Arial"/>
                <w:i/>
                <w:iCs/>
                <w:color w:val="000000" w:themeColor="text1"/>
                <w:sz w:val="20"/>
                <w:szCs w:val="20"/>
              </w:rPr>
              <w:t>(nếu có)/Ký điện tử)</w:t>
            </w:r>
          </w:p>
        </w:tc>
      </w:tr>
    </w:tbl>
    <w:p w14:paraId="1875BEB6" w14:textId="77777777" w:rsidR="00471D19" w:rsidRPr="000E4CB1" w:rsidRDefault="00471D19" w:rsidP="00F4440F">
      <w:pPr>
        <w:pStyle w:val="BodyText"/>
        <w:spacing w:after="0" w:line="240" w:lineRule="auto"/>
        <w:ind w:firstLine="0"/>
        <w:jc w:val="both"/>
        <w:rPr>
          <w:rFonts w:ascii="Arial" w:hAnsi="Arial" w:cs="Arial"/>
          <w:color w:val="000000" w:themeColor="text1"/>
          <w:sz w:val="20"/>
          <w:szCs w:val="20"/>
        </w:rPr>
      </w:pPr>
    </w:p>
    <w:p w14:paraId="3E640B2F" w14:textId="77777777" w:rsidR="00A11271" w:rsidRPr="000C18F5" w:rsidRDefault="00D576A1" w:rsidP="000C18F5">
      <w:pPr>
        <w:pStyle w:val="Bodytext40"/>
        <w:spacing w:after="120" w:line="240" w:lineRule="auto"/>
        <w:ind w:firstLine="720"/>
        <w:jc w:val="both"/>
        <w:rPr>
          <w:rFonts w:ascii="Arial" w:hAnsi="Arial" w:cs="Arial"/>
          <w:b/>
          <w:bCs/>
          <w:color w:val="000000" w:themeColor="text1"/>
          <w:sz w:val="20"/>
          <w:szCs w:val="20"/>
        </w:rPr>
      </w:pPr>
      <w:r w:rsidRPr="000C18F5">
        <w:rPr>
          <w:rFonts w:ascii="Arial" w:hAnsi="Arial" w:cs="Arial"/>
          <w:b/>
          <w:bCs/>
          <w:color w:val="000000" w:themeColor="text1"/>
          <w:sz w:val="20"/>
          <w:szCs w:val="20"/>
        </w:rPr>
        <w:t>Ghi chú:</w:t>
      </w:r>
    </w:p>
    <w:p w14:paraId="1F0DDED2" w14:textId="17EBC4D7" w:rsidR="00A11271" w:rsidRPr="000C18F5" w:rsidRDefault="000C18F5" w:rsidP="000C18F5">
      <w:pPr>
        <w:pStyle w:val="Bodytext20"/>
        <w:tabs>
          <w:tab w:val="left" w:pos="268"/>
        </w:tabs>
        <w:spacing w:after="120" w:line="240" w:lineRule="auto"/>
        <w:ind w:firstLine="720"/>
        <w:jc w:val="both"/>
        <w:rPr>
          <w:rFonts w:ascii="Arial" w:hAnsi="Arial" w:cs="Arial"/>
          <w:color w:val="000000" w:themeColor="text1"/>
        </w:rPr>
      </w:pPr>
      <w:bookmarkStart w:id="18" w:name="bookmark36"/>
      <w:bookmarkEnd w:id="18"/>
      <w:r w:rsidRPr="000E4CB1">
        <w:rPr>
          <w:rFonts w:ascii="Arial" w:hAnsi="Arial" w:cs="Arial"/>
          <w:color w:val="000000" w:themeColor="text1"/>
        </w:rPr>
        <w:t xml:space="preserve">- </w:t>
      </w:r>
      <w:r w:rsidRPr="000C18F5">
        <w:rPr>
          <w:rFonts w:ascii="Arial" w:hAnsi="Arial" w:cs="Arial"/>
          <w:color w:val="000000" w:themeColor="text1"/>
        </w:rPr>
        <w:t>Giấy đề nghị gia hạn thời hạn nộp thuế chỉ gửi 01 lần cho cơ quan thuế quản lý trực tiếp cho toàn bộ các kỳ được gia hạn.</w:t>
      </w:r>
    </w:p>
    <w:p w14:paraId="7229E279" w14:textId="3D1B3B47" w:rsidR="00A11271" w:rsidRPr="000C18F5" w:rsidRDefault="000C18F5" w:rsidP="000C18F5">
      <w:pPr>
        <w:pStyle w:val="Bodytext20"/>
        <w:tabs>
          <w:tab w:val="left" w:pos="268"/>
        </w:tabs>
        <w:spacing w:after="120" w:line="240" w:lineRule="auto"/>
        <w:ind w:firstLine="720"/>
        <w:jc w:val="both"/>
        <w:rPr>
          <w:rFonts w:ascii="Arial" w:hAnsi="Arial" w:cs="Arial"/>
          <w:color w:val="000000" w:themeColor="text1"/>
        </w:rPr>
      </w:pPr>
      <w:bookmarkStart w:id="19" w:name="bookmark37"/>
      <w:bookmarkEnd w:id="19"/>
      <w:r w:rsidRPr="000C18F5">
        <w:rPr>
          <w:rFonts w:ascii="Arial" w:hAnsi="Arial" w:cs="Arial"/>
          <w:color w:val="000000" w:themeColor="text1"/>
        </w:rPr>
        <w:t>- Phương thức nộp người nộp thuế lựa chọn như sau:</w:t>
      </w:r>
    </w:p>
    <w:p w14:paraId="4BE22109" w14:textId="640D5FD9" w:rsidR="00A11271" w:rsidRPr="000C18F5" w:rsidRDefault="00D576A1" w:rsidP="000C18F5">
      <w:pPr>
        <w:pStyle w:val="Bodytext20"/>
        <w:spacing w:after="120" w:line="240" w:lineRule="auto"/>
        <w:ind w:firstLine="720"/>
        <w:jc w:val="both"/>
        <w:rPr>
          <w:rFonts w:ascii="Arial" w:hAnsi="Arial" w:cs="Arial"/>
          <w:color w:val="000000" w:themeColor="text1"/>
        </w:rPr>
      </w:pPr>
      <w:r w:rsidRPr="000C18F5">
        <w:rPr>
          <w:rFonts w:ascii="Arial" w:hAnsi="Arial" w:cs="Arial"/>
          <w:color w:val="000000" w:themeColor="text1"/>
        </w:rPr>
        <w:t xml:space="preserve">+ Người nộp thuế nộp theo phương thức điện tử gửi tới </w:t>
      </w:r>
      <w:r w:rsidR="000C18F5" w:rsidRPr="000C18F5">
        <w:rPr>
          <w:rFonts w:ascii="Arial" w:hAnsi="Arial" w:cs="Arial"/>
          <w:color w:val="000000" w:themeColor="text1"/>
        </w:rPr>
        <w:t>Cổ</w:t>
      </w:r>
      <w:r w:rsidRPr="000C18F5">
        <w:rPr>
          <w:rFonts w:ascii="Arial" w:hAnsi="Arial" w:cs="Arial"/>
          <w:color w:val="000000" w:themeColor="text1"/>
        </w:rPr>
        <w:t>ng thông tin điện tử của cơ quan thuế.</w:t>
      </w:r>
    </w:p>
    <w:p w14:paraId="3D1A3175" w14:textId="77777777" w:rsidR="00A11271" w:rsidRPr="000C18F5" w:rsidRDefault="00D576A1" w:rsidP="000C18F5">
      <w:pPr>
        <w:pStyle w:val="Bodytext20"/>
        <w:spacing w:after="120" w:line="240" w:lineRule="auto"/>
        <w:ind w:firstLine="720"/>
        <w:jc w:val="both"/>
        <w:rPr>
          <w:rFonts w:ascii="Arial" w:hAnsi="Arial" w:cs="Arial"/>
          <w:color w:val="000000" w:themeColor="text1"/>
        </w:rPr>
      </w:pPr>
      <w:r w:rsidRPr="000C18F5">
        <w:rPr>
          <w:rFonts w:ascii="Arial" w:hAnsi="Arial" w:cs="Arial"/>
          <w:color w:val="000000" w:themeColor="text1"/>
        </w:rPr>
        <w:t>+ Người nộp thuế nộp trực tiếp tới cơ quan thuế hoặc nộp qua đường bưu chính.</w:t>
      </w:r>
    </w:p>
    <w:sectPr w:rsidR="00A11271" w:rsidRPr="000C18F5" w:rsidSect="00F4440F">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3C29B" w14:textId="77777777" w:rsidR="00D576A1" w:rsidRDefault="00D576A1">
      <w:r>
        <w:separator/>
      </w:r>
    </w:p>
  </w:endnote>
  <w:endnote w:type="continuationSeparator" w:id="0">
    <w:p w14:paraId="135799FF" w14:textId="77777777" w:rsidR="00D576A1" w:rsidRDefault="00D5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9E2A7" w14:textId="77777777" w:rsidR="00D576A1" w:rsidRDefault="00D576A1"/>
  </w:footnote>
  <w:footnote w:type="continuationSeparator" w:id="0">
    <w:p w14:paraId="57CDF03A" w14:textId="77777777" w:rsidR="00D576A1" w:rsidRDefault="00D576A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7168F"/>
    <w:multiLevelType w:val="multilevel"/>
    <w:tmpl w:val="591622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5A0731"/>
    <w:multiLevelType w:val="multilevel"/>
    <w:tmpl w:val="103AF3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C755F4"/>
    <w:multiLevelType w:val="multilevel"/>
    <w:tmpl w:val="936614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907A16"/>
    <w:multiLevelType w:val="multilevel"/>
    <w:tmpl w:val="078003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7157CD"/>
    <w:multiLevelType w:val="multilevel"/>
    <w:tmpl w:val="2C647B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FE95A79"/>
    <w:multiLevelType w:val="multilevel"/>
    <w:tmpl w:val="2D5C9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271"/>
    <w:rsid w:val="000C18F5"/>
    <w:rsid w:val="000D0F3A"/>
    <w:rsid w:val="000E4CB1"/>
    <w:rsid w:val="001C09B4"/>
    <w:rsid w:val="00275431"/>
    <w:rsid w:val="00471D19"/>
    <w:rsid w:val="00686101"/>
    <w:rsid w:val="00930E14"/>
    <w:rsid w:val="00A11271"/>
    <w:rsid w:val="00A40CD0"/>
    <w:rsid w:val="00C4730F"/>
    <w:rsid w:val="00D316E6"/>
    <w:rsid w:val="00D576A1"/>
    <w:rsid w:val="00E35328"/>
    <w:rsid w:val="00F4440F"/>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5266D"/>
  <w15:docId w15:val="{CFBB45D0-033E-4098-82C9-DC96F8887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Bodytext5">
    <w:name w:val="Body text (5)_"/>
    <w:basedOn w:val="DefaultParagraphFont"/>
    <w:link w:val="Bodytext50"/>
    <w:rPr>
      <w:rFonts w:ascii="Arial" w:eastAsia="Arial" w:hAnsi="Arial" w:cs="Arial"/>
      <w:b w:val="0"/>
      <w:bCs w:val="0"/>
      <w:i w:val="0"/>
      <w:iCs w:val="0"/>
      <w:smallCaps w:val="0"/>
      <w:strike w:val="0"/>
      <w:sz w:val="19"/>
      <w:szCs w:val="19"/>
      <w:u w:val="none"/>
      <w:shd w:val="clear" w:color="auto" w:fill="auto"/>
    </w:rPr>
  </w:style>
  <w:style w:type="character" w:customStyle="1" w:styleId="Bodytext4">
    <w:name w:val="Body text (4)_"/>
    <w:basedOn w:val="DefaultParagraphFont"/>
    <w:link w:val="Bodytext40"/>
    <w:rPr>
      <w:rFonts w:ascii="Palatino Linotype" w:eastAsia="Palatino Linotype" w:hAnsi="Palatino Linotype" w:cs="Palatino Linotype"/>
      <w:b w:val="0"/>
      <w:bCs w:val="0"/>
      <w:i/>
      <w:iCs/>
      <w:smallCaps w:val="0"/>
      <w:strike w:val="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paragraph" w:styleId="BodyText">
    <w:name w:val="Body Text"/>
    <w:basedOn w:val="Normal"/>
    <w:link w:val="BodyTextChar"/>
    <w:qFormat/>
    <w:pPr>
      <w:spacing w:after="140" w:line="324"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after="720"/>
      <w:ind w:hanging="1280"/>
    </w:pPr>
    <w:rPr>
      <w:rFonts w:ascii="Times New Roman" w:eastAsia="Times New Roman" w:hAnsi="Times New Roman" w:cs="Times New Roman"/>
      <w:sz w:val="18"/>
      <w:szCs w:val="18"/>
    </w:rPr>
  </w:style>
  <w:style w:type="paragraph" w:customStyle="1" w:styleId="Bodytext50">
    <w:name w:val="Body text (5)"/>
    <w:basedOn w:val="Normal"/>
    <w:link w:val="Bodytext5"/>
    <w:pPr>
      <w:spacing w:after="220" w:line="180" w:lineRule="auto"/>
      <w:jc w:val="center"/>
    </w:pPr>
    <w:rPr>
      <w:rFonts w:ascii="Arial" w:eastAsia="Arial" w:hAnsi="Arial" w:cs="Arial"/>
      <w:sz w:val="19"/>
      <w:szCs w:val="19"/>
    </w:rPr>
  </w:style>
  <w:style w:type="paragraph" w:customStyle="1" w:styleId="Bodytext40">
    <w:name w:val="Body text (4)"/>
    <w:basedOn w:val="Normal"/>
    <w:link w:val="Bodytext4"/>
    <w:pPr>
      <w:spacing w:line="197" w:lineRule="auto"/>
      <w:ind w:firstLine="220"/>
    </w:pPr>
    <w:rPr>
      <w:rFonts w:ascii="Palatino Linotype" w:eastAsia="Palatino Linotype" w:hAnsi="Palatino Linotype" w:cs="Palatino Linotype"/>
      <w:i/>
      <w:iCs/>
    </w:rPr>
  </w:style>
  <w:style w:type="paragraph" w:customStyle="1" w:styleId="Bodytext20">
    <w:name w:val="Body text (2)"/>
    <w:basedOn w:val="Normal"/>
    <w:link w:val="Bodytext2"/>
    <w:pPr>
      <w:spacing w:line="264" w:lineRule="auto"/>
      <w:ind w:firstLine="440"/>
    </w:pPr>
    <w:rPr>
      <w:rFonts w:ascii="Times New Roman" w:eastAsia="Times New Roman" w:hAnsi="Times New Roman" w:cs="Times New Roman"/>
      <w:sz w:val="20"/>
      <w:szCs w:val="20"/>
    </w:rPr>
  </w:style>
  <w:style w:type="paragraph" w:customStyle="1" w:styleId="Picturecaption0">
    <w:name w:val="Picture caption"/>
    <w:basedOn w:val="Normal"/>
    <w:link w:val="Picturecaption"/>
    <w:pPr>
      <w:jc w:val="center"/>
    </w:pPr>
    <w:rPr>
      <w:rFonts w:ascii="Times New Roman" w:eastAsia="Times New Roman" w:hAnsi="Times New Roman" w:cs="Times New Roman"/>
      <w:b/>
      <w:bCs/>
      <w:sz w:val="26"/>
      <w:szCs w:val="26"/>
    </w:rPr>
  </w:style>
  <w:style w:type="table" w:styleId="TableGrid">
    <w:name w:val="Table Grid"/>
    <w:basedOn w:val="TableNormal"/>
    <w:uiPriority w:val="39"/>
    <w:rsid w:val="00F44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link w:val="Vnbnnidung20"/>
    <w:uiPriority w:val="99"/>
    <w:rsid w:val="000C18F5"/>
    <w:rPr>
      <w:sz w:val="22"/>
      <w:szCs w:val="22"/>
    </w:rPr>
  </w:style>
  <w:style w:type="paragraph" w:customStyle="1" w:styleId="Vnbnnidung20">
    <w:name w:val="Văn bản nội dung (2)"/>
    <w:basedOn w:val="Normal"/>
    <w:link w:val="Vnbnnidung2"/>
    <w:uiPriority w:val="99"/>
    <w:rsid w:val="000C18F5"/>
    <w:pPr>
      <w:spacing w:after="80"/>
      <w:jc w:val="center"/>
    </w:pPr>
    <w:rPr>
      <w:color w:val="auto"/>
      <w:sz w:val="22"/>
      <w:szCs w:val="22"/>
    </w:rPr>
  </w:style>
  <w:style w:type="paragraph" w:styleId="Header">
    <w:name w:val="header"/>
    <w:basedOn w:val="Normal"/>
    <w:link w:val="HeaderChar"/>
    <w:uiPriority w:val="99"/>
    <w:unhideWhenUsed/>
    <w:rsid w:val="000E4CB1"/>
    <w:pPr>
      <w:tabs>
        <w:tab w:val="center" w:pos="4513"/>
        <w:tab w:val="right" w:pos="9026"/>
      </w:tabs>
    </w:pPr>
  </w:style>
  <w:style w:type="character" w:customStyle="1" w:styleId="HeaderChar">
    <w:name w:val="Header Char"/>
    <w:basedOn w:val="DefaultParagraphFont"/>
    <w:link w:val="Header"/>
    <w:uiPriority w:val="99"/>
    <w:rsid w:val="000E4CB1"/>
    <w:rPr>
      <w:color w:val="000000"/>
    </w:rPr>
  </w:style>
  <w:style w:type="paragraph" w:styleId="Footer">
    <w:name w:val="footer"/>
    <w:basedOn w:val="Normal"/>
    <w:link w:val="FooterChar"/>
    <w:unhideWhenUsed/>
    <w:rsid w:val="000E4CB1"/>
    <w:pPr>
      <w:tabs>
        <w:tab w:val="center" w:pos="4513"/>
        <w:tab w:val="right" w:pos="9026"/>
      </w:tabs>
    </w:pPr>
  </w:style>
  <w:style w:type="character" w:customStyle="1" w:styleId="FooterChar">
    <w:name w:val="Footer Char"/>
    <w:basedOn w:val="DefaultParagraphFont"/>
    <w:link w:val="Footer"/>
    <w:uiPriority w:val="99"/>
    <w:rsid w:val="000E4CB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5</cp:revision>
  <dcterms:created xsi:type="dcterms:W3CDTF">2024-06-18T05:18:00Z</dcterms:created>
  <dcterms:modified xsi:type="dcterms:W3CDTF">2024-06-19T06:24:00Z</dcterms:modified>
</cp:coreProperties>
</file>