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90"/>
        <w:gridCol w:w="5446"/>
      </w:tblGrid>
      <w:tr w:rsidR="00F75946" w:rsidRPr="00597990" w:rsidTr="00157833">
        <w:tc>
          <w:tcPr>
            <w:tcW w:w="2052" w:type="pct"/>
            <w:shd w:val="clear" w:color="auto" w:fill="auto"/>
          </w:tcPr>
          <w:p w:rsidR="00F75946" w:rsidRPr="00F75946" w:rsidRDefault="00F75946" w:rsidP="00F75946">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BỘ TÀI CHÍNH</w:t>
            </w:r>
          </w:p>
          <w:p w:rsidR="00F75946" w:rsidRPr="00F75946" w:rsidRDefault="00F75946" w:rsidP="00F75946">
            <w:pPr>
              <w:pStyle w:val="Vnbnnidung0"/>
              <w:spacing w:after="0" w:line="240" w:lineRule="auto"/>
              <w:ind w:firstLine="0"/>
              <w:jc w:val="center"/>
              <w:rPr>
                <w:rFonts w:ascii="Arial" w:hAnsi="Arial" w:cs="Arial"/>
                <w:bCs/>
                <w:sz w:val="20"/>
                <w:szCs w:val="20"/>
                <w:vertAlign w:val="superscript"/>
              </w:rPr>
            </w:pPr>
            <w:r w:rsidRPr="00F75946">
              <w:rPr>
                <w:rFonts w:ascii="Arial" w:hAnsi="Arial" w:cs="Arial"/>
                <w:bCs/>
                <w:sz w:val="20"/>
                <w:szCs w:val="20"/>
                <w:vertAlign w:val="superscript"/>
              </w:rPr>
              <w:t>__________</w:t>
            </w:r>
          </w:p>
          <w:p w:rsidR="00F75946" w:rsidRPr="00F75946" w:rsidRDefault="00F75946" w:rsidP="00F75946">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124/QĐ-BTC</w:t>
            </w:r>
          </w:p>
        </w:tc>
        <w:tc>
          <w:tcPr>
            <w:tcW w:w="2948" w:type="pct"/>
            <w:shd w:val="clear" w:color="auto" w:fill="auto"/>
          </w:tcPr>
          <w:p w:rsidR="00F75946" w:rsidRPr="00597990" w:rsidRDefault="00F75946" w:rsidP="00F75946">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F75946" w:rsidRPr="00597990" w:rsidRDefault="00F75946" w:rsidP="00F75946">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F75946" w:rsidRPr="00597990" w:rsidRDefault="00F75946" w:rsidP="00F75946">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F75946" w:rsidRPr="00F75946" w:rsidRDefault="00F75946" w:rsidP="00F75946">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18</w:t>
            </w:r>
            <w:r>
              <w:rPr>
                <w:rFonts w:ascii="Arial" w:hAnsi="Arial" w:cs="Arial"/>
                <w:i/>
                <w:iCs/>
                <w:sz w:val="20"/>
                <w:szCs w:val="20"/>
              </w:rPr>
              <w:t xml:space="preserve"> tháng </w:t>
            </w:r>
            <w:r>
              <w:rPr>
                <w:rFonts w:ascii="Arial" w:hAnsi="Arial" w:cs="Arial"/>
                <w:i/>
                <w:iCs/>
                <w:sz w:val="20"/>
                <w:szCs w:val="20"/>
                <w:lang w:val="en-US"/>
              </w:rPr>
              <w:t>01</w:t>
            </w:r>
            <w:r>
              <w:rPr>
                <w:rFonts w:ascii="Arial" w:hAnsi="Arial" w:cs="Arial"/>
                <w:i/>
                <w:iCs/>
                <w:sz w:val="20"/>
                <w:szCs w:val="20"/>
              </w:rPr>
              <w:t xml:space="preserve"> năm 202</w:t>
            </w:r>
            <w:r>
              <w:rPr>
                <w:rFonts w:ascii="Arial" w:hAnsi="Arial" w:cs="Arial"/>
                <w:i/>
                <w:iCs/>
                <w:sz w:val="20"/>
                <w:szCs w:val="20"/>
                <w:lang w:val="en-US"/>
              </w:rPr>
              <w:t>4</w:t>
            </w:r>
          </w:p>
        </w:tc>
      </w:tr>
    </w:tbl>
    <w:p w:rsidR="00F75946" w:rsidRDefault="00F75946" w:rsidP="00F75946">
      <w:pPr>
        <w:pStyle w:val="Vnbnnidung0"/>
        <w:spacing w:after="0" w:line="240" w:lineRule="auto"/>
        <w:ind w:firstLine="0"/>
        <w:jc w:val="center"/>
        <w:rPr>
          <w:rFonts w:ascii="Arial" w:hAnsi="Arial" w:cs="Arial"/>
          <w:b/>
          <w:bCs/>
          <w:color w:val="auto"/>
          <w:sz w:val="20"/>
          <w:szCs w:val="20"/>
        </w:rPr>
      </w:pPr>
    </w:p>
    <w:p w:rsidR="00F75946" w:rsidRDefault="00F75946" w:rsidP="00F75946">
      <w:pPr>
        <w:pStyle w:val="Vnbnnidung0"/>
        <w:spacing w:after="0" w:line="240" w:lineRule="auto"/>
        <w:ind w:firstLine="0"/>
        <w:jc w:val="center"/>
        <w:rPr>
          <w:rFonts w:ascii="Arial" w:hAnsi="Arial" w:cs="Arial"/>
          <w:b/>
          <w:bCs/>
          <w:color w:val="auto"/>
          <w:sz w:val="20"/>
          <w:szCs w:val="20"/>
        </w:rPr>
      </w:pPr>
    </w:p>
    <w:p w:rsidR="00612176" w:rsidRPr="00B93001" w:rsidRDefault="00B234F9" w:rsidP="00F75946">
      <w:pPr>
        <w:pStyle w:val="Vnbnnidung0"/>
        <w:spacing w:after="0" w:line="240" w:lineRule="auto"/>
        <w:ind w:firstLine="0"/>
        <w:jc w:val="center"/>
        <w:rPr>
          <w:rFonts w:ascii="Arial" w:hAnsi="Arial" w:cs="Arial"/>
          <w:color w:val="auto"/>
          <w:sz w:val="20"/>
          <w:szCs w:val="20"/>
        </w:rPr>
      </w:pPr>
      <w:r w:rsidRPr="00B93001">
        <w:rPr>
          <w:rFonts w:ascii="Arial" w:hAnsi="Arial" w:cs="Arial"/>
          <w:b/>
          <w:bCs/>
          <w:color w:val="auto"/>
          <w:sz w:val="20"/>
          <w:szCs w:val="20"/>
        </w:rPr>
        <w:t>QUYẾT ĐỊNH</w:t>
      </w:r>
    </w:p>
    <w:p w:rsidR="00F75946" w:rsidRDefault="00F75946" w:rsidP="00F75946">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Ban hành Kế hoạch hỗ tr</w:t>
      </w:r>
      <w:r>
        <w:rPr>
          <w:rFonts w:ascii="Arial" w:hAnsi="Arial" w:cs="Arial"/>
          <w:b/>
          <w:bCs/>
          <w:color w:val="auto"/>
          <w:sz w:val="20"/>
          <w:szCs w:val="20"/>
          <w:lang w:val="en-US"/>
        </w:rPr>
        <w:t>ợ</w:t>
      </w:r>
      <w:r w:rsidR="00B234F9" w:rsidRPr="00B93001">
        <w:rPr>
          <w:rFonts w:ascii="Arial" w:hAnsi="Arial" w:cs="Arial"/>
          <w:b/>
          <w:bCs/>
          <w:color w:val="auto"/>
          <w:sz w:val="20"/>
          <w:szCs w:val="20"/>
        </w:rPr>
        <w:t xml:space="preserve"> pháp</w:t>
      </w:r>
      <w:r>
        <w:rPr>
          <w:rFonts w:ascii="Arial" w:hAnsi="Arial" w:cs="Arial"/>
          <w:b/>
          <w:bCs/>
          <w:color w:val="auto"/>
          <w:sz w:val="20"/>
          <w:szCs w:val="20"/>
        </w:rPr>
        <w:t xml:space="preserve"> lý cho doanh nghiệp nhỏ và vừa</w:t>
      </w:r>
    </w:p>
    <w:p w:rsidR="00612176" w:rsidRDefault="00F75946" w:rsidP="00F75946">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của Bộ Tài chính n</w:t>
      </w:r>
      <w:r>
        <w:rPr>
          <w:rFonts w:ascii="Arial" w:hAnsi="Arial" w:cs="Arial"/>
          <w:b/>
          <w:bCs/>
          <w:color w:val="auto"/>
          <w:sz w:val="20"/>
          <w:szCs w:val="20"/>
          <w:lang w:val="en-US"/>
        </w:rPr>
        <w:t>ă</w:t>
      </w:r>
      <w:r w:rsidR="00B234F9" w:rsidRPr="00B93001">
        <w:rPr>
          <w:rFonts w:ascii="Arial" w:hAnsi="Arial" w:cs="Arial"/>
          <w:b/>
          <w:bCs/>
          <w:color w:val="auto"/>
          <w:sz w:val="20"/>
          <w:szCs w:val="20"/>
        </w:rPr>
        <w:t>m 2024</w:t>
      </w:r>
    </w:p>
    <w:p w:rsidR="00F75946" w:rsidRPr="00F75946" w:rsidRDefault="00F75946" w:rsidP="00F75946">
      <w:pPr>
        <w:pStyle w:val="Vnbnnidung0"/>
        <w:spacing w:after="0" w:line="240" w:lineRule="auto"/>
        <w:ind w:firstLine="0"/>
        <w:jc w:val="center"/>
        <w:rPr>
          <w:rFonts w:ascii="Arial" w:hAnsi="Arial" w:cs="Arial"/>
          <w:color w:val="auto"/>
          <w:sz w:val="20"/>
          <w:szCs w:val="20"/>
          <w:vertAlign w:val="superscript"/>
          <w:lang w:val="en-US"/>
        </w:rPr>
      </w:pPr>
      <w:r w:rsidRPr="00F75946">
        <w:rPr>
          <w:rFonts w:ascii="Arial" w:hAnsi="Arial" w:cs="Arial"/>
          <w:bCs/>
          <w:color w:val="auto"/>
          <w:sz w:val="20"/>
          <w:szCs w:val="20"/>
          <w:vertAlign w:val="superscript"/>
          <w:lang w:val="en-US"/>
        </w:rPr>
        <w:t>___________</w:t>
      </w:r>
    </w:p>
    <w:p w:rsidR="00612176" w:rsidRDefault="00F12BCA" w:rsidP="00F75946">
      <w:pPr>
        <w:pStyle w:val="Tiu10"/>
        <w:keepNext/>
        <w:keepLines/>
        <w:spacing w:after="0" w:line="240" w:lineRule="auto"/>
        <w:outlineLvl w:val="9"/>
        <w:rPr>
          <w:rFonts w:ascii="Arial" w:hAnsi="Arial" w:cs="Arial"/>
          <w:color w:val="auto"/>
          <w:sz w:val="20"/>
          <w:szCs w:val="20"/>
        </w:rPr>
      </w:pPr>
      <w:bookmarkStart w:id="0" w:name="bookmark3"/>
      <w:bookmarkStart w:id="1" w:name="bookmark4"/>
      <w:bookmarkStart w:id="2" w:name="bookmark5"/>
      <w:r w:rsidRPr="00B93001">
        <w:rPr>
          <w:rFonts w:ascii="Arial" w:hAnsi="Arial" w:cs="Arial"/>
          <w:color w:val="auto"/>
          <w:sz w:val="20"/>
          <w:szCs w:val="20"/>
        </w:rPr>
        <w:t>BỘ TRƯỞNG BỘ TÀI CHÍNH</w:t>
      </w:r>
      <w:bookmarkEnd w:id="0"/>
      <w:bookmarkEnd w:id="1"/>
      <w:bookmarkEnd w:id="2"/>
    </w:p>
    <w:p w:rsidR="00F75946" w:rsidRPr="00B93001" w:rsidRDefault="00F75946" w:rsidP="00F75946">
      <w:pPr>
        <w:pStyle w:val="Tiu10"/>
        <w:keepNext/>
        <w:keepLines/>
        <w:spacing w:after="0" w:line="240" w:lineRule="auto"/>
        <w:outlineLvl w:val="9"/>
        <w:rPr>
          <w:rFonts w:ascii="Arial" w:hAnsi="Arial" w:cs="Arial"/>
          <w:color w:val="auto"/>
          <w:sz w:val="20"/>
          <w:szCs w:val="20"/>
        </w:rPr>
      </w:pPr>
    </w:p>
    <w:p w:rsidR="00612176" w:rsidRPr="00B93001" w:rsidRDefault="00B234F9" w:rsidP="00B93001">
      <w:pPr>
        <w:pStyle w:val="Vnbnnidung0"/>
        <w:spacing w:after="120" w:line="240" w:lineRule="auto"/>
        <w:ind w:firstLine="720"/>
        <w:jc w:val="both"/>
        <w:rPr>
          <w:rFonts w:ascii="Arial" w:hAnsi="Arial" w:cs="Arial"/>
          <w:color w:val="auto"/>
          <w:sz w:val="20"/>
          <w:szCs w:val="20"/>
        </w:rPr>
      </w:pPr>
      <w:r w:rsidRPr="00B93001">
        <w:rPr>
          <w:rFonts w:ascii="Arial" w:hAnsi="Arial" w:cs="Arial"/>
          <w:i/>
          <w:iCs/>
          <w:color w:val="auto"/>
          <w:sz w:val="20"/>
          <w:szCs w:val="20"/>
        </w:rPr>
        <w:t>Căn cứ Nghị định số 14/2023/NĐ-CP ngày 20 tháng 4 năm 2023 của Chính phủ qu</w:t>
      </w:r>
      <w:r w:rsidR="0029795B">
        <w:rPr>
          <w:rFonts w:ascii="Arial" w:hAnsi="Arial" w:cs="Arial"/>
          <w:i/>
          <w:iCs/>
          <w:color w:val="auto"/>
          <w:sz w:val="20"/>
          <w:szCs w:val="20"/>
        </w:rPr>
        <w:t>y định chức năng, nhiệm vụ, quy</w:t>
      </w:r>
      <w:r w:rsidR="0029795B">
        <w:rPr>
          <w:rFonts w:ascii="Arial" w:hAnsi="Arial" w:cs="Arial"/>
          <w:i/>
          <w:iCs/>
          <w:color w:val="auto"/>
          <w:sz w:val="20"/>
          <w:szCs w:val="20"/>
          <w:lang w:val="en-US"/>
        </w:rPr>
        <w:t>ề</w:t>
      </w:r>
      <w:r w:rsidRPr="00B93001">
        <w:rPr>
          <w:rFonts w:ascii="Arial" w:hAnsi="Arial" w:cs="Arial"/>
          <w:i/>
          <w:iCs/>
          <w:color w:val="auto"/>
          <w:sz w:val="20"/>
          <w:szCs w:val="20"/>
        </w:rPr>
        <w:t xml:space="preserve">n hạn và cơ </w:t>
      </w:r>
      <w:r w:rsidR="0029795B">
        <w:rPr>
          <w:rFonts w:ascii="Arial" w:hAnsi="Arial" w:cs="Arial"/>
          <w:i/>
          <w:iCs/>
          <w:color w:val="auto"/>
          <w:sz w:val="20"/>
          <w:szCs w:val="20"/>
          <w:lang w:val="en-US"/>
        </w:rPr>
        <w:t>cấu tổ</w:t>
      </w:r>
      <w:r w:rsidRPr="00B93001">
        <w:rPr>
          <w:rFonts w:ascii="Arial" w:hAnsi="Arial" w:cs="Arial"/>
          <w:i/>
          <w:iCs/>
          <w:color w:val="auto"/>
          <w:sz w:val="20"/>
          <w:szCs w:val="20"/>
        </w:rPr>
        <w:t xml:space="preserve"> chức của Bộ Tài </w:t>
      </w:r>
      <w:r w:rsidR="0029795B">
        <w:rPr>
          <w:rFonts w:ascii="Arial" w:hAnsi="Arial" w:cs="Arial"/>
          <w:i/>
          <w:iCs/>
          <w:color w:val="auto"/>
          <w:sz w:val="20"/>
          <w:szCs w:val="20"/>
          <w:lang w:val="en-US"/>
        </w:rPr>
        <w:t>chính</w:t>
      </w:r>
      <w:r w:rsidRPr="00B93001">
        <w:rPr>
          <w:rFonts w:ascii="Arial" w:hAnsi="Arial" w:cs="Arial"/>
          <w:i/>
          <w:iCs/>
          <w:color w:val="auto"/>
          <w:sz w:val="20"/>
          <w:szCs w:val="20"/>
        </w:rPr>
        <w:t>;</w:t>
      </w:r>
    </w:p>
    <w:p w:rsidR="00612176" w:rsidRPr="00B93001" w:rsidRDefault="0029795B" w:rsidP="00B93001">
      <w:pPr>
        <w:pStyle w:val="Vnbnnidung0"/>
        <w:spacing w:after="120" w:line="240" w:lineRule="auto"/>
        <w:ind w:firstLine="720"/>
        <w:jc w:val="both"/>
        <w:rPr>
          <w:rFonts w:ascii="Arial" w:hAnsi="Arial" w:cs="Arial"/>
          <w:color w:val="auto"/>
          <w:sz w:val="20"/>
          <w:szCs w:val="20"/>
        </w:rPr>
      </w:pPr>
      <w:r>
        <w:rPr>
          <w:rFonts w:ascii="Arial" w:hAnsi="Arial" w:cs="Arial"/>
          <w:i/>
          <w:iCs/>
          <w:color w:val="auto"/>
          <w:sz w:val="20"/>
          <w:szCs w:val="20"/>
        </w:rPr>
        <w:t>Căn cứ Nghị định s</w:t>
      </w:r>
      <w:r>
        <w:rPr>
          <w:rFonts w:ascii="Arial" w:hAnsi="Arial" w:cs="Arial"/>
          <w:i/>
          <w:iCs/>
          <w:color w:val="auto"/>
          <w:sz w:val="20"/>
          <w:szCs w:val="20"/>
          <w:lang w:val="en-US"/>
        </w:rPr>
        <w:t>ố</w:t>
      </w:r>
      <w:r w:rsidR="00B234F9" w:rsidRPr="00B93001">
        <w:rPr>
          <w:rFonts w:ascii="Arial" w:hAnsi="Arial" w:cs="Arial"/>
          <w:i/>
          <w:iCs/>
          <w:color w:val="auto"/>
          <w:sz w:val="20"/>
          <w:szCs w:val="20"/>
        </w:rPr>
        <w:t xml:space="preserve"> 55/2019/NĐ-CP ngày 26 </w:t>
      </w:r>
      <w:r>
        <w:rPr>
          <w:rFonts w:ascii="Arial" w:hAnsi="Arial" w:cs="Arial"/>
          <w:i/>
          <w:iCs/>
          <w:color w:val="auto"/>
          <w:sz w:val="20"/>
          <w:szCs w:val="20"/>
          <w:lang w:val="en-US"/>
        </w:rPr>
        <w:t>tháng</w:t>
      </w:r>
      <w:r w:rsidR="00B234F9" w:rsidRPr="00B93001">
        <w:rPr>
          <w:rFonts w:ascii="Arial" w:hAnsi="Arial" w:cs="Arial"/>
          <w:i/>
          <w:iCs/>
          <w:color w:val="auto"/>
          <w:sz w:val="20"/>
          <w:szCs w:val="20"/>
        </w:rPr>
        <w:t xml:space="preserve"> 4 năm 2019 của Chính phủ </w:t>
      </w:r>
      <w:r>
        <w:rPr>
          <w:rFonts w:ascii="Arial" w:hAnsi="Arial" w:cs="Arial"/>
          <w:i/>
          <w:iCs/>
          <w:color w:val="auto"/>
          <w:sz w:val="20"/>
          <w:szCs w:val="20"/>
          <w:lang w:val="en-US"/>
        </w:rPr>
        <w:t>về hỗ</w:t>
      </w:r>
      <w:r w:rsidR="00B234F9" w:rsidRPr="00B93001">
        <w:rPr>
          <w:rFonts w:ascii="Arial" w:hAnsi="Arial" w:cs="Arial"/>
          <w:i/>
          <w:iCs/>
          <w:color w:val="auto"/>
          <w:sz w:val="20"/>
          <w:szCs w:val="20"/>
        </w:rPr>
        <w:t xml:space="preserve"> trợ pháp lý cho doanh nghiệp nhỏ và vừa;</w:t>
      </w:r>
    </w:p>
    <w:p w:rsidR="00612176" w:rsidRDefault="0029795B" w:rsidP="0029795B">
      <w:pPr>
        <w:pStyle w:val="Vnbnnidung0"/>
        <w:spacing w:after="0" w:line="240" w:lineRule="auto"/>
        <w:ind w:firstLine="720"/>
        <w:jc w:val="both"/>
        <w:rPr>
          <w:rFonts w:ascii="Arial" w:hAnsi="Arial" w:cs="Arial"/>
          <w:i/>
          <w:iCs/>
          <w:color w:val="auto"/>
          <w:sz w:val="20"/>
          <w:szCs w:val="20"/>
        </w:rPr>
      </w:pPr>
      <w:r>
        <w:rPr>
          <w:rFonts w:ascii="Arial" w:hAnsi="Arial" w:cs="Arial"/>
          <w:i/>
          <w:iCs/>
          <w:color w:val="auto"/>
          <w:sz w:val="20"/>
          <w:szCs w:val="20"/>
        </w:rPr>
        <w:t>Theo đ</w:t>
      </w:r>
      <w:r>
        <w:rPr>
          <w:rFonts w:ascii="Arial" w:hAnsi="Arial" w:cs="Arial"/>
          <w:i/>
          <w:iCs/>
          <w:color w:val="auto"/>
          <w:sz w:val="20"/>
          <w:szCs w:val="20"/>
          <w:lang w:val="en-US"/>
        </w:rPr>
        <w:t>ề</w:t>
      </w:r>
      <w:r>
        <w:rPr>
          <w:rFonts w:ascii="Arial" w:hAnsi="Arial" w:cs="Arial"/>
          <w:i/>
          <w:iCs/>
          <w:color w:val="auto"/>
          <w:sz w:val="20"/>
          <w:szCs w:val="20"/>
        </w:rPr>
        <w:t xml:space="preserve"> nghị của Vụ trưởng Vụ Pháp ch</w:t>
      </w:r>
      <w:r>
        <w:rPr>
          <w:rFonts w:ascii="Arial" w:hAnsi="Arial" w:cs="Arial"/>
          <w:i/>
          <w:iCs/>
          <w:color w:val="auto"/>
          <w:sz w:val="20"/>
          <w:szCs w:val="20"/>
          <w:lang w:val="en-US"/>
        </w:rPr>
        <w:t>ế</w:t>
      </w:r>
      <w:r w:rsidR="00B234F9" w:rsidRPr="00B93001">
        <w:rPr>
          <w:rFonts w:ascii="Arial" w:hAnsi="Arial" w:cs="Arial"/>
          <w:i/>
          <w:iCs/>
          <w:color w:val="auto"/>
          <w:sz w:val="20"/>
          <w:szCs w:val="20"/>
        </w:rPr>
        <w:t>.</w:t>
      </w:r>
    </w:p>
    <w:p w:rsidR="0029795B" w:rsidRPr="00B93001" w:rsidRDefault="0029795B" w:rsidP="0029795B">
      <w:pPr>
        <w:pStyle w:val="Vnbnnidung0"/>
        <w:spacing w:after="0" w:line="240" w:lineRule="auto"/>
        <w:ind w:firstLine="720"/>
        <w:jc w:val="both"/>
        <w:rPr>
          <w:rFonts w:ascii="Arial" w:hAnsi="Arial" w:cs="Arial"/>
          <w:color w:val="auto"/>
          <w:sz w:val="20"/>
          <w:szCs w:val="20"/>
        </w:rPr>
      </w:pPr>
    </w:p>
    <w:p w:rsidR="00612176" w:rsidRDefault="00B234F9" w:rsidP="0029795B">
      <w:pPr>
        <w:pStyle w:val="Tiu10"/>
        <w:keepNext/>
        <w:keepLines/>
        <w:spacing w:after="0" w:line="240" w:lineRule="auto"/>
        <w:outlineLvl w:val="9"/>
        <w:rPr>
          <w:rFonts w:ascii="Arial" w:hAnsi="Arial" w:cs="Arial"/>
          <w:color w:val="auto"/>
          <w:sz w:val="20"/>
          <w:szCs w:val="20"/>
        </w:rPr>
      </w:pPr>
      <w:bookmarkStart w:id="3" w:name="bookmark6"/>
      <w:bookmarkStart w:id="4" w:name="bookmark7"/>
      <w:bookmarkStart w:id="5" w:name="bookmark8"/>
      <w:r w:rsidRPr="00B93001">
        <w:rPr>
          <w:rFonts w:ascii="Arial" w:hAnsi="Arial" w:cs="Arial"/>
          <w:color w:val="auto"/>
          <w:sz w:val="20"/>
          <w:szCs w:val="20"/>
        </w:rPr>
        <w:t>QUYẾT ĐỊNH</w:t>
      </w:r>
      <w:bookmarkEnd w:id="3"/>
      <w:bookmarkEnd w:id="4"/>
      <w:bookmarkEnd w:id="5"/>
    </w:p>
    <w:p w:rsidR="0029795B" w:rsidRPr="00B93001" w:rsidRDefault="0029795B" w:rsidP="0029795B">
      <w:pPr>
        <w:pStyle w:val="Tiu10"/>
        <w:keepNext/>
        <w:keepLines/>
        <w:spacing w:after="0" w:line="240" w:lineRule="auto"/>
        <w:outlineLvl w:val="9"/>
        <w:rPr>
          <w:rFonts w:ascii="Arial" w:hAnsi="Arial" w:cs="Arial"/>
          <w:color w:val="auto"/>
          <w:sz w:val="20"/>
          <w:szCs w:val="20"/>
        </w:rPr>
      </w:pPr>
    </w:p>
    <w:p w:rsidR="00612176" w:rsidRPr="00B93001" w:rsidRDefault="00B234F9" w:rsidP="00B93001">
      <w:pPr>
        <w:pStyle w:val="Vnbnnidung0"/>
        <w:spacing w:after="120" w:line="240" w:lineRule="auto"/>
        <w:ind w:firstLine="720"/>
        <w:jc w:val="both"/>
        <w:rPr>
          <w:rFonts w:ascii="Arial" w:hAnsi="Arial" w:cs="Arial"/>
          <w:color w:val="auto"/>
          <w:sz w:val="20"/>
          <w:szCs w:val="20"/>
        </w:rPr>
      </w:pPr>
      <w:r w:rsidRPr="00B93001">
        <w:rPr>
          <w:rFonts w:ascii="Arial" w:hAnsi="Arial" w:cs="Arial"/>
          <w:b/>
          <w:bCs/>
          <w:color w:val="auto"/>
          <w:sz w:val="20"/>
          <w:szCs w:val="20"/>
        </w:rPr>
        <w:t xml:space="preserve">Điều 1. </w:t>
      </w:r>
      <w:r w:rsidRPr="00B93001">
        <w:rPr>
          <w:rFonts w:ascii="Arial" w:hAnsi="Arial" w:cs="Arial"/>
          <w:color w:val="auto"/>
          <w:sz w:val="20"/>
          <w:szCs w:val="20"/>
        </w:rPr>
        <w:t>Ban</w:t>
      </w:r>
      <w:r w:rsidR="00A452A5">
        <w:rPr>
          <w:rFonts w:ascii="Arial" w:hAnsi="Arial" w:cs="Arial"/>
          <w:color w:val="auto"/>
          <w:sz w:val="20"/>
          <w:szCs w:val="20"/>
        </w:rPr>
        <w:t xml:space="preserve"> hành kèm theo Quyết định này K</w:t>
      </w:r>
      <w:r w:rsidR="00A452A5">
        <w:rPr>
          <w:rFonts w:ascii="Arial" w:hAnsi="Arial" w:cs="Arial"/>
          <w:color w:val="auto"/>
          <w:sz w:val="20"/>
          <w:szCs w:val="20"/>
          <w:lang w:val="en-US"/>
        </w:rPr>
        <w:t>ế</w:t>
      </w:r>
      <w:r w:rsidRPr="00B93001">
        <w:rPr>
          <w:rFonts w:ascii="Arial" w:hAnsi="Arial" w:cs="Arial"/>
          <w:color w:val="auto"/>
          <w:sz w:val="20"/>
          <w:szCs w:val="20"/>
        </w:rPr>
        <w:t xml:space="preserve"> hoạch hỗ trợ pháp lý cho doanh nghiệp nhỏ và vừa năm 2024 của Bộ Tài chính </w:t>
      </w:r>
      <w:r w:rsidRPr="00B93001">
        <w:rPr>
          <w:rFonts w:ascii="Arial" w:hAnsi="Arial" w:cs="Arial"/>
          <w:i/>
          <w:iCs/>
          <w:color w:val="auto"/>
          <w:sz w:val="20"/>
          <w:szCs w:val="20"/>
        </w:rPr>
        <w:t>(kèm theo).</w:t>
      </w:r>
    </w:p>
    <w:p w:rsidR="00612176" w:rsidRDefault="00B234F9" w:rsidP="00CC25D9">
      <w:pPr>
        <w:pStyle w:val="Vnbnnidung0"/>
        <w:spacing w:after="0" w:line="240" w:lineRule="auto"/>
        <w:ind w:firstLine="720"/>
        <w:jc w:val="both"/>
        <w:rPr>
          <w:rFonts w:ascii="Arial" w:hAnsi="Arial" w:cs="Arial"/>
          <w:color w:val="auto"/>
          <w:sz w:val="20"/>
          <w:szCs w:val="20"/>
          <w:lang w:val="en-US"/>
        </w:rPr>
      </w:pPr>
      <w:r w:rsidRPr="00B93001">
        <w:rPr>
          <w:rFonts w:ascii="Arial" w:hAnsi="Arial" w:cs="Arial"/>
          <w:b/>
          <w:bCs/>
          <w:color w:val="auto"/>
          <w:sz w:val="20"/>
          <w:szCs w:val="20"/>
        </w:rPr>
        <w:t xml:space="preserve">Điều 2. </w:t>
      </w:r>
      <w:r w:rsidRPr="00B93001">
        <w:rPr>
          <w:rFonts w:ascii="Arial" w:hAnsi="Arial" w:cs="Arial"/>
          <w:color w:val="auto"/>
          <w:sz w:val="20"/>
          <w:szCs w:val="20"/>
        </w:rPr>
        <w:t>Quyết định này có hiệu lực thi hành kể từ ngày ký. Vụ trưởng Vụ Pháp chế, Chánh Văn phòng Bộ, Cục trưởng Cục K</w:t>
      </w:r>
      <w:r w:rsidR="00CC25D9">
        <w:rPr>
          <w:rFonts w:ascii="Arial" w:hAnsi="Arial" w:cs="Arial"/>
          <w:color w:val="auto"/>
          <w:sz w:val="20"/>
          <w:szCs w:val="20"/>
          <w:lang w:val="en-US"/>
        </w:rPr>
        <w:t>ế</w:t>
      </w:r>
      <w:r w:rsidRPr="00B93001">
        <w:rPr>
          <w:rFonts w:ascii="Arial" w:hAnsi="Arial" w:cs="Arial"/>
          <w:color w:val="auto"/>
          <w:sz w:val="20"/>
          <w:szCs w:val="20"/>
        </w:rPr>
        <w:t xml:space="preserve"> hoạch - tài chính và Thủ trưởng các </w:t>
      </w:r>
      <w:r w:rsidR="00CC25D9">
        <w:rPr>
          <w:rFonts w:ascii="Arial" w:hAnsi="Arial" w:cs="Arial"/>
          <w:color w:val="auto"/>
          <w:sz w:val="20"/>
          <w:szCs w:val="20"/>
          <w:lang w:val="en-US"/>
        </w:rPr>
        <w:t>đơn</w:t>
      </w:r>
      <w:r w:rsidRPr="00B93001">
        <w:rPr>
          <w:rFonts w:ascii="Arial" w:hAnsi="Arial" w:cs="Arial"/>
          <w:color w:val="auto"/>
          <w:sz w:val="20"/>
          <w:szCs w:val="20"/>
        </w:rPr>
        <w:t xml:space="preserve"> vị thuộc Bộ có liên quan có trách nhiệm </w:t>
      </w:r>
      <w:r w:rsidR="00CC25D9">
        <w:rPr>
          <w:rFonts w:ascii="Arial" w:hAnsi="Arial" w:cs="Arial"/>
          <w:color w:val="auto"/>
          <w:sz w:val="20"/>
          <w:szCs w:val="20"/>
          <w:lang w:val="en-US"/>
        </w:rPr>
        <w:t>tổ</w:t>
      </w:r>
      <w:r w:rsidRPr="00B93001">
        <w:rPr>
          <w:rFonts w:ascii="Arial" w:hAnsi="Arial" w:cs="Arial"/>
          <w:color w:val="auto"/>
          <w:sz w:val="20"/>
          <w:szCs w:val="20"/>
        </w:rPr>
        <w:t xml:space="preserve"> chức thực hiện Quyết định </w:t>
      </w:r>
      <w:r w:rsidR="00CC25D9">
        <w:rPr>
          <w:rFonts w:ascii="Arial" w:hAnsi="Arial" w:cs="Arial"/>
          <w:color w:val="auto"/>
          <w:sz w:val="20"/>
          <w:szCs w:val="20"/>
        </w:rPr>
        <w:t>này.</w:t>
      </w:r>
      <w:r w:rsidR="00CC25D9">
        <w:rPr>
          <w:rFonts w:ascii="Arial" w:hAnsi="Arial" w:cs="Arial"/>
          <w:color w:val="auto"/>
          <w:sz w:val="20"/>
          <w:szCs w:val="20"/>
          <w:lang w:val="en-US"/>
        </w:rPr>
        <w:t>/.</w:t>
      </w:r>
    </w:p>
    <w:p w:rsidR="00CC25D9" w:rsidRDefault="00CC25D9" w:rsidP="00CC25D9">
      <w:pPr>
        <w:pStyle w:val="Vnbnnidung0"/>
        <w:spacing w:after="0" w:line="240" w:lineRule="auto"/>
        <w:ind w:firstLine="720"/>
        <w:jc w:val="both"/>
        <w:rPr>
          <w:rFonts w:ascii="Arial" w:hAnsi="Arial" w:cs="Arial"/>
          <w:color w:val="auto"/>
          <w:sz w:val="20"/>
          <w:szCs w:val="20"/>
          <w:lang w:val="en-US"/>
        </w:rPr>
      </w:pPr>
    </w:p>
    <w:tbl>
      <w:tblPr>
        <w:tblW w:w="5000" w:type="pct"/>
        <w:tblLook w:val="04A0" w:firstRow="1" w:lastRow="0" w:firstColumn="1" w:lastColumn="0" w:noHBand="0" w:noVBand="1"/>
      </w:tblPr>
      <w:tblGrid>
        <w:gridCol w:w="4618"/>
        <w:gridCol w:w="4618"/>
      </w:tblGrid>
      <w:tr w:rsidR="00297322" w:rsidRPr="00597990" w:rsidTr="00157833">
        <w:tc>
          <w:tcPr>
            <w:tcW w:w="2500" w:type="pct"/>
            <w:shd w:val="clear" w:color="auto" w:fill="auto"/>
          </w:tcPr>
          <w:p w:rsidR="00297322" w:rsidRPr="00CC25D9" w:rsidRDefault="00297322" w:rsidP="00297322">
            <w:pPr>
              <w:pStyle w:val="Vnbnnidung0"/>
              <w:spacing w:after="0" w:line="240" w:lineRule="auto"/>
              <w:ind w:firstLine="0"/>
              <w:jc w:val="both"/>
              <w:rPr>
                <w:rFonts w:ascii="Arial" w:hAnsi="Arial" w:cs="Arial"/>
                <w:color w:val="auto"/>
                <w:sz w:val="20"/>
                <w:szCs w:val="20"/>
                <w:lang w:val="en-US"/>
              </w:rPr>
            </w:pPr>
            <w:r>
              <w:rPr>
                <w:rFonts w:ascii="Arial" w:hAnsi="Arial" w:cs="Arial"/>
                <w:b/>
                <w:bCs/>
                <w:i/>
                <w:iCs/>
                <w:color w:val="auto"/>
                <w:sz w:val="20"/>
                <w:szCs w:val="20"/>
              </w:rPr>
              <w:t>N</w:t>
            </w:r>
            <w:r>
              <w:rPr>
                <w:rFonts w:ascii="Arial" w:hAnsi="Arial" w:cs="Arial"/>
                <w:b/>
                <w:bCs/>
                <w:i/>
                <w:iCs/>
                <w:color w:val="auto"/>
                <w:sz w:val="20"/>
                <w:szCs w:val="20"/>
                <w:lang w:val="en-US"/>
              </w:rPr>
              <w:t>ơ</w:t>
            </w:r>
            <w:r>
              <w:rPr>
                <w:rFonts w:ascii="Arial" w:hAnsi="Arial" w:cs="Arial"/>
                <w:b/>
                <w:bCs/>
                <w:i/>
                <w:iCs/>
                <w:color w:val="auto"/>
                <w:sz w:val="20"/>
                <w:szCs w:val="20"/>
              </w:rPr>
              <w:t>i nhận</w:t>
            </w:r>
            <w:r>
              <w:rPr>
                <w:rFonts w:ascii="Arial" w:hAnsi="Arial" w:cs="Arial"/>
                <w:b/>
                <w:bCs/>
                <w:i/>
                <w:iCs/>
                <w:color w:val="auto"/>
                <w:sz w:val="20"/>
                <w:szCs w:val="20"/>
                <w:lang w:val="en-US"/>
              </w:rPr>
              <w:t>:</w:t>
            </w:r>
          </w:p>
          <w:p w:rsidR="00297322" w:rsidRDefault="00297322" w:rsidP="00297322">
            <w:pPr>
              <w:pStyle w:val="Vnbnnidung20"/>
              <w:tabs>
                <w:tab w:val="left" w:pos="261"/>
              </w:tabs>
              <w:jc w:val="both"/>
              <w:rPr>
                <w:rFonts w:ascii="Arial" w:hAnsi="Arial" w:cs="Arial"/>
                <w:color w:val="auto"/>
              </w:rPr>
            </w:pPr>
            <w:bookmarkStart w:id="6" w:name="bookmark9"/>
            <w:bookmarkEnd w:id="6"/>
            <w:r>
              <w:rPr>
                <w:rFonts w:ascii="Arial" w:hAnsi="Arial" w:cs="Arial"/>
                <w:color w:val="auto"/>
                <w:lang w:val="en-US"/>
              </w:rPr>
              <w:t xml:space="preserve">- </w:t>
            </w:r>
            <w:r>
              <w:rPr>
                <w:rFonts w:ascii="Arial" w:hAnsi="Arial" w:cs="Arial"/>
                <w:color w:val="auto"/>
              </w:rPr>
              <w:t>L</w:t>
            </w:r>
            <w:r>
              <w:rPr>
                <w:rFonts w:ascii="Arial" w:hAnsi="Arial" w:cs="Arial"/>
                <w:color w:val="auto"/>
                <w:lang w:val="en-US"/>
              </w:rPr>
              <w:t>ã</w:t>
            </w:r>
            <w:r w:rsidRPr="00B93001">
              <w:rPr>
                <w:rFonts w:ascii="Arial" w:hAnsi="Arial" w:cs="Arial"/>
                <w:color w:val="auto"/>
              </w:rPr>
              <w:t>nh đạo Bộ (để báo cáo);</w:t>
            </w:r>
            <w:bookmarkStart w:id="7" w:name="bookmark10"/>
            <w:bookmarkEnd w:id="7"/>
          </w:p>
          <w:p w:rsidR="00297322" w:rsidRDefault="00297322" w:rsidP="00297322">
            <w:pPr>
              <w:pStyle w:val="Vnbnnidung20"/>
              <w:tabs>
                <w:tab w:val="left" w:pos="261"/>
              </w:tabs>
              <w:jc w:val="both"/>
              <w:rPr>
                <w:rFonts w:ascii="Arial" w:hAnsi="Arial" w:cs="Arial"/>
                <w:color w:val="auto"/>
              </w:rPr>
            </w:pPr>
            <w:r>
              <w:rPr>
                <w:rFonts w:ascii="Arial" w:hAnsi="Arial" w:cs="Arial"/>
                <w:color w:val="auto"/>
                <w:lang w:val="en-US"/>
              </w:rPr>
              <w:t xml:space="preserve">- </w:t>
            </w:r>
            <w:r w:rsidRPr="00B93001">
              <w:rPr>
                <w:rFonts w:ascii="Arial" w:hAnsi="Arial" w:cs="Arial"/>
                <w:color w:val="auto"/>
              </w:rPr>
              <w:t>Bộ Tư pháp (để báo cáo);</w:t>
            </w:r>
            <w:bookmarkStart w:id="8" w:name="bookmark11"/>
            <w:bookmarkEnd w:id="8"/>
          </w:p>
          <w:p w:rsidR="00297322" w:rsidRPr="00B93001" w:rsidRDefault="00297322" w:rsidP="00297322">
            <w:pPr>
              <w:pStyle w:val="Vnbnnidung20"/>
              <w:tabs>
                <w:tab w:val="left" w:pos="261"/>
              </w:tabs>
              <w:jc w:val="both"/>
              <w:rPr>
                <w:rFonts w:ascii="Arial" w:hAnsi="Arial" w:cs="Arial"/>
                <w:color w:val="auto"/>
              </w:rPr>
            </w:pPr>
            <w:r>
              <w:rPr>
                <w:rFonts w:ascii="Arial" w:hAnsi="Arial" w:cs="Arial"/>
                <w:color w:val="auto"/>
                <w:lang w:val="en-US"/>
              </w:rPr>
              <w:t xml:space="preserve">- </w:t>
            </w:r>
            <w:r>
              <w:rPr>
                <w:rFonts w:ascii="Arial" w:hAnsi="Arial" w:cs="Arial"/>
                <w:color w:val="auto"/>
              </w:rPr>
              <w:t>Như Điều 2;</w:t>
            </w:r>
          </w:p>
          <w:p w:rsidR="00297322" w:rsidRPr="00597990" w:rsidRDefault="00297322" w:rsidP="00297322">
            <w:pPr>
              <w:pStyle w:val="Vnbnnidung20"/>
              <w:tabs>
                <w:tab w:val="left" w:pos="258"/>
              </w:tabs>
              <w:rPr>
                <w:rFonts w:ascii="Arial" w:hAnsi="Arial" w:cs="Arial"/>
              </w:rPr>
            </w:pPr>
            <w:bookmarkStart w:id="9" w:name="bookmark12"/>
            <w:bookmarkEnd w:id="9"/>
            <w:r>
              <w:rPr>
                <w:rFonts w:ascii="Arial" w:hAnsi="Arial" w:cs="Arial"/>
                <w:color w:val="auto"/>
                <w:lang w:val="en-US"/>
              </w:rPr>
              <w:t xml:space="preserve">- </w:t>
            </w:r>
            <w:r w:rsidRPr="00B93001">
              <w:rPr>
                <w:rFonts w:ascii="Arial" w:hAnsi="Arial" w:cs="Arial"/>
                <w:color w:val="auto"/>
              </w:rPr>
              <w:t>Lưu: VT, PC (3b).</w:t>
            </w:r>
          </w:p>
        </w:tc>
        <w:tc>
          <w:tcPr>
            <w:tcW w:w="2500" w:type="pct"/>
            <w:shd w:val="clear" w:color="auto" w:fill="auto"/>
          </w:tcPr>
          <w:p w:rsidR="00297322" w:rsidRDefault="00297322" w:rsidP="0029732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BỘ TRƯỞNG</w:t>
            </w:r>
          </w:p>
          <w:p w:rsidR="00297322" w:rsidRDefault="00297322" w:rsidP="0029732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THỨ TRƯỞNG</w:t>
            </w:r>
          </w:p>
          <w:p w:rsidR="00297322" w:rsidRDefault="00297322" w:rsidP="00297322">
            <w:pPr>
              <w:pStyle w:val="Vnbnnidung0"/>
              <w:spacing w:after="0" w:line="240" w:lineRule="auto"/>
              <w:ind w:firstLine="0"/>
              <w:jc w:val="center"/>
              <w:rPr>
                <w:rFonts w:ascii="Arial" w:hAnsi="Arial" w:cs="Arial"/>
                <w:b/>
                <w:sz w:val="20"/>
                <w:szCs w:val="20"/>
                <w:lang w:val="en-US"/>
              </w:rPr>
            </w:pPr>
          </w:p>
          <w:p w:rsidR="00030558" w:rsidRDefault="00030558" w:rsidP="00297322">
            <w:pPr>
              <w:pStyle w:val="Vnbnnidung0"/>
              <w:spacing w:after="0" w:line="240" w:lineRule="auto"/>
              <w:ind w:firstLine="0"/>
              <w:jc w:val="center"/>
              <w:rPr>
                <w:rFonts w:ascii="Arial" w:hAnsi="Arial" w:cs="Arial"/>
                <w:b/>
                <w:sz w:val="20"/>
                <w:szCs w:val="20"/>
                <w:lang w:val="en-US"/>
              </w:rPr>
            </w:pPr>
          </w:p>
          <w:p w:rsidR="00297322" w:rsidRDefault="00297322" w:rsidP="00297322">
            <w:pPr>
              <w:pStyle w:val="Vnbnnidung0"/>
              <w:spacing w:after="0" w:line="240" w:lineRule="auto"/>
              <w:ind w:firstLine="0"/>
              <w:jc w:val="center"/>
              <w:rPr>
                <w:rFonts w:ascii="Arial" w:hAnsi="Arial" w:cs="Arial"/>
                <w:b/>
                <w:sz w:val="20"/>
                <w:szCs w:val="20"/>
                <w:lang w:val="en-US"/>
              </w:rPr>
            </w:pPr>
          </w:p>
          <w:p w:rsidR="00297322" w:rsidRDefault="00297322" w:rsidP="00297322">
            <w:pPr>
              <w:pStyle w:val="Vnbnnidung0"/>
              <w:spacing w:after="0" w:line="240" w:lineRule="auto"/>
              <w:ind w:firstLine="0"/>
              <w:jc w:val="center"/>
              <w:rPr>
                <w:rFonts w:ascii="Arial" w:hAnsi="Arial" w:cs="Arial"/>
                <w:b/>
                <w:sz w:val="20"/>
                <w:szCs w:val="20"/>
                <w:lang w:val="en-US"/>
              </w:rPr>
            </w:pPr>
          </w:p>
          <w:p w:rsidR="00297322" w:rsidRPr="00297322" w:rsidRDefault="00297322" w:rsidP="00297322">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Lê Tấn Cận</w:t>
            </w:r>
          </w:p>
        </w:tc>
      </w:tr>
    </w:tbl>
    <w:p w:rsidR="00CC25D9" w:rsidRPr="00CC25D9" w:rsidRDefault="00CC25D9" w:rsidP="00B93001">
      <w:pPr>
        <w:pStyle w:val="Vnbnnidung0"/>
        <w:spacing w:after="120" w:line="240" w:lineRule="auto"/>
        <w:ind w:firstLine="720"/>
        <w:jc w:val="both"/>
        <w:rPr>
          <w:rFonts w:ascii="Arial" w:hAnsi="Arial" w:cs="Arial"/>
          <w:color w:val="auto"/>
          <w:sz w:val="20"/>
          <w:szCs w:val="20"/>
          <w:lang w:val="en-US"/>
        </w:rPr>
      </w:pPr>
    </w:p>
    <w:p w:rsidR="00612176" w:rsidRDefault="00B234F9" w:rsidP="00CC25D9">
      <w:pPr>
        <w:pStyle w:val="Vnbnnidung20"/>
        <w:tabs>
          <w:tab w:val="left" w:pos="261"/>
        </w:tabs>
        <w:spacing w:after="120"/>
        <w:jc w:val="both"/>
        <w:rPr>
          <w:rFonts w:ascii="Arial" w:hAnsi="Arial" w:cs="Arial"/>
          <w:color w:val="auto"/>
        </w:rPr>
      </w:pPr>
      <w:r w:rsidRPr="00B93001">
        <w:rPr>
          <w:rFonts w:ascii="Arial" w:hAnsi="Arial" w:cs="Arial"/>
          <w:color w:val="auto"/>
        </w:rPr>
        <w:t xml:space="preserve"> </w:t>
      </w:r>
    </w:p>
    <w:p w:rsidR="00CC25D9" w:rsidRDefault="00CC25D9" w:rsidP="00CC25D9">
      <w:pPr>
        <w:pStyle w:val="Vnbnnidung20"/>
        <w:tabs>
          <w:tab w:val="left" w:pos="261"/>
        </w:tabs>
        <w:spacing w:after="120"/>
        <w:jc w:val="both"/>
        <w:rPr>
          <w:rFonts w:ascii="Arial" w:hAnsi="Arial" w:cs="Arial"/>
          <w:color w:val="auto"/>
        </w:rPr>
      </w:pPr>
    </w:p>
    <w:p w:rsidR="00CC25D9" w:rsidRPr="00B93001" w:rsidRDefault="00CC25D9" w:rsidP="00CC25D9">
      <w:pPr>
        <w:pStyle w:val="Vnbnnidung20"/>
        <w:tabs>
          <w:tab w:val="left" w:pos="261"/>
        </w:tabs>
        <w:spacing w:after="120"/>
        <w:jc w:val="both"/>
        <w:rPr>
          <w:rFonts w:ascii="Arial" w:hAnsi="Arial" w:cs="Arial"/>
          <w:color w:val="auto"/>
        </w:rPr>
      </w:pPr>
    </w:p>
    <w:p w:rsidR="00572C5A" w:rsidRDefault="00572C5A" w:rsidP="00B93001">
      <w:pPr>
        <w:pStyle w:val="Vnbnnidung0"/>
        <w:tabs>
          <w:tab w:val="left" w:leader="hyphen" w:pos="1552"/>
        </w:tabs>
        <w:spacing w:after="120" w:line="240" w:lineRule="auto"/>
        <w:ind w:firstLine="720"/>
        <w:jc w:val="both"/>
        <w:rPr>
          <w:rFonts w:ascii="Arial" w:hAnsi="Arial" w:cs="Arial"/>
          <w:b/>
          <w:bCs/>
          <w:color w:val="auto"/>
          <w:sz w:val="20"/>
          <w:szCs w:val="20"/>
        </w:rPr>
        <w:sectPr w:rsidR="00572C5A" w:rsidSect="00B93001">
          <w:pgSz w:w="11900" w:h="16840" w:code="9"/>
          <w:pgMar w:top="1440" w:right="1440" w:bottom="1440" w:left="1440" w:header="0" w:footer="0" w:gutter="0"/>
          <w:pgNumType w:start="1"/>
          <w:cols w:space="720"/>
          <w:noEndnote/>
          <w:docGrid w:linePitch="360"/>
        </w:sectPr>
      </w:pPr>
      <w:bookmarkStart w:id="10" w:name="_GoBack"/>
      <w:bookmarkEnd w:id="10"/>
    </w:p>
    <w:tbl>
      <w:tblPr>
        <w:tblW w:w="5000" w:type="pct"/>
        <w:tblLook w:val="04A0" w:firstRow="1" w:lastRow="0" w:firstColumn="1" w:lastColumn="0" w:noHBand="0" w:noVBand="1"/>
      </w:tblPr>
      <w:tblGrid>
        <w:gridCol w:w="3790"/>
        <w:gridCol w:w="5446"/>
      </w:tblGrid>
      <w:tr w:rsidR="00D32326" w:rsidRPr="00597990" w:rsidTr="00157833">
        <w:tc>
          <w:tcPr>
            <w:tcW w:w="2052" w:type="pct"/>
            <w:shd w:val="clear" w:color="auto" w:fill="auto"/>
          </w:tcPr>
          <w:p w:rsidR="00D32326" w:rsidRPr="00F75946" w:rsidRDefault="00D32326" w:rsidP="00D32326">
            <w:pPr>
              <w:pStyle w:val="Vnbnnidung0"/>
              <w:spacing w:after="0" w:line="240" w:lineRule="auto"/>
              <w:ind w:firstLine="0"/>
              <w:jc w:val="center"/>
              <w:rPr>
                <w:rFonts w:ascii="Arial" w:hAnsi="Arial" w:cs="Arial"/>
                <w:b/>
                <w:bCs/>
                <w:sz w:val="20"/>
                <w:szCs w:val="20"/>
                <w:lang w:val="en-US"/>
              </w:rPr>
            </w:pPr>
            <w:bookmarkStart w:id="11" w:name="bookmark13"/>
            <w:bookmarkStart w:id="12" w:name="bookmark14"/>
            <w:bookmarkStart w:id="13" w:name="bookmark15"/>
            <w:r>
              <w:rPr>
                <w:rFonts w:ascii="Arial" w:hAnsi="Arial" w:cs="Arial"/>
                <w:b/>
                <w:bCs/>
                <w:sz w:val="20"/>
                <w:szCs w:val="20"/>
                <w:lang w:val="en-US"/>
              </w:rPr>
              <w:lastRenderedPageBreak/>
              <w:t>BỘ TÀI CHÍNH</w:t>
            </w:r>
          </w:p>
          <w:p w:rsidR="00D32326" w:rsidRPr="00A60696" w:rsidRDefault="00D32326" w:rsidP="00A60696">
            <w:pPr>
              <w:pStyle w:val="Vnbnnidung0"/>
              <w:spacing w:after="0" w:line="240" w:lineRule="auto"/>
              <w:ind w:firstLine="0"/>
              <w:jc w:val="center"/>
              <w:rPr>
                <w:rFonts w:ascii="Arial" w:hAnsi="Arial" w:cs="Arial"/>
                <w:bCs/>
                <w:sz w:val="20"/>
                <w:szCs w:val="20"/>
                <w:vertAlign w:val="superscript"/>
              </w:rPr>
            </w:pPr>
            <w:r w:rsidRPr="00F75946">
              <w:rPr>
                <w:rFonts w:ascii="Arial" w:hAnsi="Arial" w:cs="Arial"/>
                <w:bCs/>
                <w:sz w:val="20"/>
                <w:szCs w:val="20"/>
                <w:vertAlign w:val="superscript"/>
              </w:rPr>
              <w:t>__________</w:t>
            </w:r>
          </w:p>
        </w:tc>
        <w:tc>
          <w:tcPr>
            <w:tcW w:w="2948" w:type="pct"/>
            <w:shd w:val="clear" w:color="auto" w:fill="auto"/>
          </w:tcPr>
          <w:p w:rsidR="00D32326" w:rsidRPr="00597990" w:rsidRDefault="00D32326" w:rsidP="00D32326">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32326" w:rsidRPr="00597990" w:rsidRDefault="00D32326" w:rsidP="00D32326">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32326" w:rsidRPr="00A60696" w:rsidRDefault="00D32326" w:rsidP="00A60696">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tc>
      </w:tr>
    </w:tbl>
    <w:p w:rsidR="00D32326" w:rsidRDefault="00D32326" w:rsidP="00520F5F">
      <w:pPr>
        <w:pStyle w:val="Tiu10"/>
        <w:keepNext/>
        <w:keepLines/>
        <w:spacing w:after="0" w:line="240" w:lineRule="auto"/>
        <w:outlineLvl w:val="9"/>
        <w:rPr>
          <w:rFonts w:ascii="Arial" w:hAnsi="Arial" w:cs="Arial"/>
          <w:color w:val="auto"/>
          <w:sz w:val="20"/>
          <w:szCs w:val="20"/>
        </w:rPr>
      </w:pPr>
    </w:p>
    <w:p w:rsidR="00D32326" w:rsidRDefault="00D32326" w:rsidP="00520F5F">
      <w:pPr>
        <w:pStyle w:val="Tiu10"/>
        <w:keepNext/>
        <w:keepLines/>
        <w:spacing w:after="0" w:line="240" w:lineRule="auto"/>
        <w:outlineLvl w:val="9"/>
        <w:rPr>
          <w:rFonts w:ascii="Arial" w:hAnsi="Arial" w:cs="Arial"/>
          <w:color w:val="auto"/>
          <w:sz w:val="20"/>
          <w:szCs w:val="20"/>
        </w:rPr>
      </w:pPr>
    </w:p>
    <w:p w:rsidR="00612176" w:rsidRPr="00B93001" w:rsidRDefault="00B234F9" w:rsidP="00520F5F">
      <w:pPr>
        <w:pStyle w:val="Tiu10"/>
        <w:keepNext/>
        <w:keepLines/>
        <w:spacing w:after="0" w:line="240" w:lineRule="auto"/>
        <w:outlineLvl w:val="9"/>
        <w:rPr>
          <w:rFonts w:ascii="Arial" w:hAnsi="Arial" w:cs="Arial"/>
          <w:color w:val="auto"/>
          <w:sz w:val="20"/>
          <w:szCs w:val="20"/>
        </w:rPr>
      </w:pPr>
      <w:r w:rsidRPr="00B93001">
        <w:rPr>
          <w:rFonts w:ascii="Arial" w:hAnsi="Arial" w:cs="Arial"/>
          <w:color w:val="auto"/>
          <w:sz w:val="20"/>
          <w:szCs w:val="20"/>
        </w:rPr>
        <w:t>KẾ HOẠCH</w:t>
      </w:r>
      <w:bookmarkEnd w:id="11"/>
      <w:bookmarkEnd w:id="12"/>
      <w:bookmarkEnd w:id="13"/>
    </w:p>
    <w:p w:rsidR="00251C93" w:rsidRDefault="00251C93" w:rsidP="00520F5F">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Hỗ tr</w:t>
      </w:r>
      <w:r>
        <w:rPr>
          <w:rFonts w:ascii="Arial" w:hAnsi="Arial" w:cs="Arial"/>
          <w:b/>
          <w:bCs/>
          <w:color w:val="auto"/>
          <w:sz w:val="20"/>
          <w:szCs w:val="20"/>
          <w:lang w:val="en-US"/>
        </w:rPr>
        <w:t>ợ</w:t>
      </w:r>
      <w:r w:rsidR="00B234F9" w:rsidRPr="00B93001">
        <w:rPr>
          <w:rFonts w:ascii="Arial" w:hAnsi="Arial" w:cs="Arial"/>
          <w:b/>
          <w:bCs/>
          <w:color w:val="auto"/>
          <w:sz w:val="20"/>
          <w:szCs w:val="20"/>
        </w:rPr>
        <w:t xml:space="preserve"> pháp lý cho doanh nghiệ</w:t>
      </w:r>
      <w:r>
        <w:rPr>
          <w:rFonts w:ascii="Arial" w:hAnsi="Arial" w:cs="Arial"/>
          <w:b/>
          <w:bCs/>
          <w:color w:val="auto"/>
          <w:sz w:val="20"/>
          <w:szCs w:val="20"/>
        </w:rPr>
        <w:t>p nhỏ và vừa của Bộ Tài chính n</w:t>
      </w:r>
      <w:r>
        <w:rPr>
          <w:rFonts w:ascii="Arial" w:hAnsi="Arial" w:cs="Arial"/>
          <w:b/>
          <w:bCs/>
          <w:color w:val="auto"/>
          <w:sz w:val="20"/>
          <w:szCs w:val="20"/>
          <w:lang w:val="en-US"/>
        </w:rPr>
        <w:t>ă</w:t>
      </w:r>
      <w:r w:rsidR="00B234F9" w:rsidRPr="00B93001">
        <w:rPr>
          <w:rFonts w:ascii="Arial" w:hAnsi="Arial" w:cs="Arial"/>
          <w:b/>
          <w:bCs/>
          <w:color w:val="auto"/>
          <w:sz w:val="20"/>
          <w:szCs w:val="20"/>
        </w:rPr>
        <w:t>m</w:t>
      </w:r>
      <w:r>
        <w:rPr>
          <w:rFonts w:ascii="Arial" w:hAnsi="Arial" w:cs="Arial"/>
          <w:b/>
          <w:bCs/>
          <w:color w:val="auto"/>
          <w:sz w:val="20"/>
          <w:szCs w:val="20"/>
        </w:rPr>
        <w:t xml:space="preserve"> 2024</w:t>
      </w:r>
    </w:p>
    <w:p w:rsidR="00612176" w:rsidRDefault="00B234F9" w:rsidP="00520F5F">
      <w:pPr>
        <w:pStyle w:val="Vnbnnidung0"/>
        <w:spacing w:after="0" w:line="240" w:lineRule="auto"/>
        <w:ind w:firstLine="0"/>
        <w:jc w:val="center"/>
        <w:rPr>
          <w:rFonts w:ascii="Arial" w:hAnsi="Arial" w:cs="Arial"/>
          <w:i/>
          <w:iCs/>
          <w:color w:val="auto"/>
          <w:sz w:val="20"/>
          <w:szCs w:val="20"/>
        </w:rPr>
      </w:pPr>
      <w:r w:rsidRPr="00B93001">
        <w:rPr>
          <w:rFonts w:ascii="Arial" w:hAnsi="Arial" w:cs="Arial"/>
          <w:i/>
          <w:iCs/>
          <w:color w:val="auto"/>
          <w:sz w:val="20"/>
          <w:szCs w:val="20"/>
        </w:rPr>
        <w:t xml:space="preserve">(Kèm theo Quyết định </w:t>
      </w:r>
      <w:r w:rsidR="00251C93">
        <w:rPr>
          <w:rFonts w:ascii="Arial" w:hAnsi="Arial" w:cs="Arial"/>
          <w:i/>
          <w:iCs/>
          <w:color w:val="auto"/>
          <w:sz w:val="20"/>
          <w:szCs w:val="20"/>
          <w:lang w:val="en-US"/>
        </w:rPr>
        <w:t>số 1</w:t>
      </w:r>
      <w:r w:rsidRPr="00B93001">
        <w:rPr>
          <w:rFonts w:ascii="Arial" w:hAnsi="Arial" w:cs="Arial"/>
          <w:i/>
          <w:iCs/>
          <w:color w:val="auto"/>
          <w:sz w:val="20"/>
          <w:szCs w:val="20"/>
        </w:rPr>
        <w:t xml:space="preserve">24/QĐ-BTC ngày 18 </w:t>
      </w:r>
      <w:r w:rsidR="00251C93">
        <w:rPr>
          <w:rFonts w:ascii="Arial" w:hAnsi="Arial" w:cs="Arial"/>
          <w:i/>
          <w:iCs/>
          <w:color w:val="auto"/>
          <w:sz w:val="20"/>
          <w:szCs w:val="20"/>
          <w:lang w:val="en-US"/>
        </w:rPr>
        <w:t>tháng</w:t>
      </w:r>
      <w:r w:rsidR="00251C93">
        <w:rPr>
          <w:rFonts w:ascii="Arial" w:hAnsi="Arial" w:cs="Arial"/>
          <w:i/>
          <w:iCs/>
          <w:color w:val="auto"/>
          <w:sz w:val="20"/>
          <w:szCs w:val="20"/>
        </w:rPr>
        <w:t xml:space="preserve"> 01 năm 2024</w:t>
      </w:r>
      <w:r w:rsidR="00251C93">
        <w:rPr>
          <w:rFonts w:ascii="Arial" w:hAnsi="Arial" w:cs="Arial"/>
          <w:i/>
          <w:iCs/>
          <w:color w:val="auto"/>
          <w:sz w:val="20"/>
          <w:szCs w:val="20"/>
          <w:lang w:val="en-US"/>
        </w:rPr>
        <w:t xml:space="preserve"> của</w:t>
      </w:r>
      <w:r w:rsidR="00251C93">
        <w:rPr>
          <w:rFonts w:ascii="Arial" w:hAnsi="Arial" w:cs="Arial"/>
          <w:i/>
          <w:iCs/>
          <w:color w:val="auto"/>
          <w:sz w:val="20"/>
          <w:szCs w:val="20"/>
        </w:rPr>
        <w:t xml:space="preserve"> Bộ Tài ch</w:t>
      </w:r>
      <w:r w:rsidR="00251C93">
        <w:rPr>
          <w:rFonts w:ascii="Arial" w:hAnsi="Arial" w:cs="Arial"/>
          <w:i/>
          <w:iCs/>
          <w:color w:val="auto"/>
          <w:sz w:val="20"/>
          <w:szCs w:val="20"/>
          <w:lang w:val="en-US"/>
        </w:rPr>
        <w:t>í</w:t>
      </w:r>
      <w:r w:rsidRPr="00B93001">
        <w:rPr>
          <w:rFonts w:ascii="Arial" w:hAnsi="Arial" w:cs="Arial"/>
          <w:i/>
          <w:iCs/>
          <w:color w:val="auto"/>
          <w:sz w:val="20"/>
          <w:szCs w:val="20"/>
        </w:rPr>
        <w:t>nh)</w:t>
      </w:r>
    </w:p>
    <w:p w:rsidR="00251C93" w:rsidRPr="00251C93" w:rsidRDefault="00251C93" w:rsidP="00520F5F">
      <w:pPr>
        <w:pStyle w:val="Vnbnnidung0"/>
        <w:spacing w:after="0" w:line="240" w:lineRule="auto"/>
        <w:ind w:firstLine="0"/>
        <w:jc w:val="center"/>
        <w:rPr>
          <w:rFonts w:ascii="Arial" w:hAnsi="Arial" w:cs="Arial"/>
          <w:iCs/>
          <w:color w:val="auto"/>
          <w:sz w:val="20"/>
          <w:szCs w:val="20"/>
          <w:vertAlign w:val="superscript"/>
          <w:lang w:val="en-US"/>
        </w:rPr>
      </w:pPr>
      <w:r w:rsidRPr="00251C93">
        <w:rPr>
          <w:rFonts w:ascii="Arial" w:hAnsi="Arial" w:cs="Arial"/>
          <w:iCs/>
          <w:color w:val="auto"/>
          <w:sz w:val="20"/>
          <w:szCs w:val="20"/>
          <w:vertAlign w:val="superscript"/>
          <w:lang w:val="en-US"/>
        </w:rPr>
        <w:t>__________</w:t>
      </w:r>
    </w:p>
    <w:p w:rsidR="00251C93" w:rsidRPr="00251C93" w:rsidRDefault="00251C93" w:rsidP="00520F5F">
      <w:pPr>
        <w:pStyle w:val="Vnbnnidung0"/>
        <w:spacing w:after="0" w:line="240" w:lineRule="auto"/>
        <w:ind w:firstLine="0"/>
        <w:jc w:val="center"/>
        <w:rPr>
          <w:rFonts w:ascii="Arial" w:hAnsi="Arial" w:cs="Arial"/>
          <w:color w:val="auto"/>
          <w:sz w:val="20"/>
          <w:szCs w:val="20"/>
        </w:rPr>
      </w:pPr>
    </w:p>
    <w:p w:rsidR="00612176" w:rsidRPr="00B93001" w:rsidRDefault="00094FB5" w:rsidP="00094FB5">
      <w:pPr>
        <w:pStyle w:val="Tiu10"/>
        <w:keepNext/>
        <w:keepLines/>
        <w:tabs>
          <w:tab w:val="left" w:pos="1058"/>
        </w:tabs>
        <w:spacing w:after="120" w:line="240" w:lineRule="auto"/>
        <w:ind w:firstLine="720"/>
        <w:jc w:val="both"/>
        <w:outlineLvl w:val="9"/>
        <w:rPr>
          <w:rFonts w:ascii="Arial" w:hAnsi="Arial" w:cs="Arial"/>
          <w:color w:val="auto"/>
          <w:sz w:val="20"/>
          <w:szCs w:val="20"/>
        </w:rPr>
      </w:pPr>
      <w:bookmarkStart w:id="14" w:name="bookmark18"/>
      <w:bookmarkStart w:id="15" w:name="bookmark16"/>
      <w:bookmarkStart w:id="16" w:name="bookmark17"/>
      <w:bookmarkStart w:id="17" w:name="bookmark19"/>
      <w:bookmarkEnd w:id="14"/>
      <w:r>
        <w:rPr>
          <w:rFonts w:ascii="Arial" w:hAnsi="Arial" w:cs="Arial"/>
          <w:color w:val="auto"/>
          <w:sz w:val="20"/>
          <w:szCs w:val="20"/>
          <w:lang w:val="en-US"/>
        </w:rPr>
        <w:t xml:space="preserve">I. </w:t>
      </w:r>
      <w:r w:rsidR="00B234F9" w:rsidRPr="00B93001">
        <w:rPr>
          <w:rFonts w:ascii="Arial" w:hAnsi="Arial" w:cs="Arial"/>
          <w:color w:val="auto"/>
          <w:sz w:val="20"/>
          <w:szCs w:val="20"/>
        </w:rPr>
        <w:t>MỤC ĐÍCH, YÊU CẦU</w:t>
      </w:r>
      <w:bookmarkEnd w:id="15"/>
      <w:bookmarkEnd w:id="16"/>
      <w:bookmarkEnd w:id="17"/>
    </w:p>
    <w:p w:rsidR="00C75AC8" w:rsidRDefault="00094FB5" w:rsidP="00C75AC8">
      <w:pPr>
        <w:pStyle w:val="Vnbnnidung0"/>
        <w:tabs>
          <w:tab w:val="left" w:pos="1086"/>
        </w:tabs>
        <w:spacing w:after="120" w:line="240" w:lineRule="auto"/>
        <w:ind w:firstLine="720"/>
        <w:jc w:val="both"/>
        <w:rPr>
          <w:rFonts w:ascii="Arial" w:hAnsi="Arial" w:cs="Arial"/>
          <w:color w:val="auto"/>
          <w:sz w:val="20"/>
          <w:szCs w:val="20"/>
        </w:rPr>
      </w:pPr>
      <w:bookmarkStart w:id="18" w:name="bookmark20"/>
      <w:bookmarkEnd w:id="18"/>
      <w:r>
        <w:rPr>
          <w:rFonts w:ascii="Arial" w:hAnsi="Arial" w:cs="Arial"/>
          <w:color w:val="auto"/>
          <w:sz w:val="20"/>
          <w:szCs w:val="20"/>
          <w:lang w:val="en-US"/>
        </w:rPr>
        <w:t xml:space="preserve">1. </w:t>
      </w:r>
      <w:r w:rsidR="00B234F9" w:rsidRPr="00B93001">
        <w:rPr>
          <w:rFonts w:ascii="Arial" w:hAnsi="Arial" w:cs="Arial"/>
          <w:color w:val="auto"/>
          <w:sz w:val="20"/>
          <w:szCs w:val="20"/>
        </w:rPr>
        <w:t>Hỗ trợ cho các doanh nghiệp được tiếp cận thông tin pháp luật, các quy định của pháp luật tài chính chính xác, kịp thời, đầy đủ và phù hợp với nhu cầu của doanh nghiệp;</w:t>
      </w:r>
      <w:bookmarkStart w:id="19" w:name="bookmark21"/>
      <w:bookmarkEnd w:id="19"/>
    </w:p>
    <w:p w:rsidR="00C75AC8" w:rsidRDefault="00C75AC8" w:rsidP="00C75AC8">
      <w:pPr>
        <w:pStyle w:val="Vnbnnidung0"/>
        <w:tabs>
          <w:tab w:val="left" w:pos="108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00B234F9" w:rsidRPr="00B93001">
        <w:rPr>
          <w:rFonts w:ascii="Arial" w:hAnsi="Arial" w:cs="Arial"/>
          <w:color w:val="auto"/>
          <w:sz w:val="20"/>
          <w:szCs w:val="20"/>
        </w:rPr>
        <w:t>Đảm bảo đúng nội dung, hình thức và phương pháp theo quy định của Nghị định số 55/2019/NĐ-CP ngày 26/4/2019 của Chính phủ về hỗ trợ pháp lý cho doanh nghiệp nhỏ và vừa;</w:t>
      </w:r>
      <w:bookmarkStart w:id="20" w:name="bookmark22"/>
      <w:bookmarkEnd w:id="20"/>
    </w:p>
    <w:p w:rsidR="00671969" w:rsidRDefault="00C75AC8" w:rsidP="00671969">
      <w:pPr>
        <w:pStyle w:val="Vnbnnidung0"/>
        <w:tabs>
          <w:tab w:val="left" w:pos="108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B234F9" w:rsidRPr="00B93001">
        <w:rPr>
          <w:rFonts w:ascii="Arial" w:hAnsi="Arial" w:cs="Arial"/>
          <w:color w:val="auto"/>
          <w:sz w:val="20"/>
          <w:szCs w:val="20"/>
        </w:rPr>
        <w:t>Lồng ghép, kết hợp hoạt động hỗ trợ pháp lý cho doanh nghiệp với các hoạt động phổ biến, giáo dục pháp luật; hoạt động tuyên truyền, hỗ trợ, cung cấp thông tin cho người nộp thuế, người khai hải quan và các hoạt động quản lý nhà nước khác theo chức năng;</w:t>
      </w:r>
      <w:bookmarkStart w:id="21" w:name="bookmark23"/>
      <w:bookmarkEnd w:id="21"/>
    </w:p>
    <w:p w:rsidR="00612176" w:rsidRPr="00B93001" w:rsidRDefault="00671969" w:rsidP="004976A5">
      <w:pPr>
        <w:pStyle w:val="Vnbnnidung0"/>
        <w:tabs>
          <w:tab w:val="left" w:pos="108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0068347F">
        <w:rPr>
          <w:rFonts w:ascii="Arial" w:hAnsi="Arial" w:cs="Arial"/>
          <w:color w:val="auto"/>
          <w:sz w:val="20"/>
          <w:szCs w:val="20"/>
        </w:rPr>
        <w:t>Tăng cường ph</w:t>
      </w:r>
      <w:r w:rsidR="0068347F">
        <w:rPr>
          <w:rFonts w:ascii="Arial" w:hAnsi="Arial" w:cs="Arial"/>
          <w:color w:val="auto"/>
          <w:sz w:val="20"/>
          <w:szCs w:val="20"/>
          <w:lang w:val="en-US"/>
        </w:rPr>
        <w:t>ố</w:t>
      </w:r>
      <w:r w:rsidR="00B234F9" w:rsidRPr="00B93001">
        <w:rPr>
          <w:rFonts w:ascii="Arial" w:hAnsi="Arial" w:cs="Arial"/>
          <w:color w:val="auto"/>
          <w:sz w:val="20"/>
          <w:szCs w:val="20"/>
        </w:rPr>
        <w:t>i hợp giữa cơ quan nhà nước với các tổ chức đại diện của doanh nghiệp trong việc tổ chức các hoạt động hỗ trợ pháp lý cho doanh nghiệp.</w:t>
      </w:r>
    </w:p>
    <w:p w:rsidR="00612176" w:rsidRPr="00B93001" w:rsidRDefault="004976A5" w:rsidP="004976A5">
      <w:pPr>
        <w:pStyle w:val="Tiu10"/>
        <w:keepNext/>
        <w:keepLines/>
        <w:tabs>
          <w:tab w:val="left" w:pos="1173"/>
        </w:tabs>
        <w:spacing w:after="120" w:line="240" w:lineRule="auto"/>
        <w:ind w:firstLine="720"/>
        <w:jc w:val="both"/>
        <w:outlineLvl w:val="9"/>
        <w:rPr>
          <w:rFonts w:ascii="Arial" w:hAnsi="Arial" w:cs="Arial"/>
          <w:color w:val="auto"/>
          <w:sz w:val="20"/>
          <w:szCs w:val="20"/>
        </w:rPr>
      </w:pPr>
      <w:bookmarkStart w:id="22" w:name="bookmark26"/>
      <w:bookmarkStart w:id="23" w:name="bookmark24"/>
      <w:bookmarkStart w:id="24" w:name="bookmark25"/>
      <w:bookmarkStart w:id="25" w:name="bookmark27"/>
      <w:bookmarkEnd w:id="22"/>
      <w:r>
        <w:rPr>
          <w:rFonts w:ascii="Arial" w:hAnsi="Arial" w:cs="Arial"/>
          <w:color w:val="auto"/>
          <w:sz w:val="20"/>
          <w:szCs w:val="20"/>
          <w:lang w:val="en-US"/>
        </w:rPr>
        <w:t xml:space="preserve">II. </w:t>
      </w:r>
      <w:r w:rsidR="00B234F9" w:rsidRPr="00B93001">
        <w:rPr>
          <w:rFonts w:ascii="Arial" w:hAnsi="Arial" w:cs="Arial"/>
          <w:color w:val="auto"/>
          <w:sz w:val="20"/>
          <w:szCs w:val="20"/>
        </w:rPr>
        <w:t>HÌNH THỨC VÀ NỘI DUNG TRỌNG TÂM</w:t>
      </w:r>
      <w:bookmarkEnd w:id="23"/>
      <w:bookmarkEnd w:id="24"/>
      <w:bookmarkEnd w:id="25"/>
    </w:p>
    <w:p w:rsidR="00612176" w:rsidRPr="00B93001" w:rsidRDefault="004976A5" w:rsidP="003C1B23">
      <w:pPr>
        <w:pStyle w:val="Vnbnnidung0"/>
        <w:tabs>
          <w:tab w:val="left" w:pos="1094"/>
        </w:tabs>
        <w:spacing w:after="120" w:line="240" w:lineRule="auto"/>
        <w:ind w:firstLine="720"/>
        <w:jc w:val="both"/>
        <w:rPr>
          <w:rFonts w:ascii="Arial" w:hAnsi="Arial" w:cs="Arial"/>
          <w:color w:val="auto"/>
          <w:sz w:val="20"/>
          <w:szCs w:val="20"/>
        </w:rPr>
      </w:pPr>
      <w:bookmarkStart w:id="26" w:name="bookmark28"/>
      <w:bookmarkEnd w:id="26"/>
      <w:r>
        <w:rPr>
          <w:rFonts w:ascii="Arial" w:hAnsi="Arial" w:cs="Arial"/>
          <w:b/>
          <w:color w:val="auto"/>
          <w:sz w:val="20"/>
          <w:szCs w:val="20"/>
          <w:shd w:val="clear" w:color="auto" w:fill="FFFFFF"/>
          <w:lang w:val="en-US"/>
        </w:rPr>
        <w:t xml:space="preserve">1. </w:t>
      </w:r>
      <w:r w:rsidR="00B234F9" w:rsidRPr="00B93001">
        <w:rPr>
          <w:rFonts w:ascii="Arial" w:hAnsi="Arial" w:cs="Arial"/>
          <w:color w:val="auto"/>
          <w:sz w:val="20"/>
          <w:szCs w:val="20"/>
          <w:shd w:val="clear" w:color="auto" w:fill="FFFFFF"/>
        </w:rPr>
        <w:t xml:space="preserve">Tổ chức truyền thông, tuyên truyền, phổ biến các văn bản quy phạm pháp luật về tài chính cho </w:t>
      </w:r>
      <w:r w:rsidR="00B234F9" w:rsidRPr="00731006">
        <w:rPr>
          <w:rFonts w:ascii="Arial" w:hAnsi="Arial" w:cs="Arial"/>
          <w:color w:val="auto"/>
          <w:sz w:val="20"/>
          <w:szCs w:val="20"/>
          <w:shd w:val="clear" w:color="auto" w:fill="FFFFFF"/>
        </w:rPr>
        <w:t>doanh nghiệp nhỏ v</w:t>
      </w:r>
      <w:r w:rsidR="00E00F5A" w:rsidRPr="00731006">
        <w:rPr>
          <w:rFonts w:ascii="Arial" w:hAnsi="Arial" w:cs="Arial"/>
          <w:color w:val="auto"/>
          <w:sz w:val="20"/>
          <w:szCs w:val="20"/>
          <w:shd w:val="clear" w:color="auto" w:fill="FFFFFF"/>
        </w:rPr>
        <w:t>à vừa dưới các hình thức, cụ th</w:t>
      </w:r>
      <w:r w:rsidR="00E00F5A" w:rsidRPr="00731006">
        <w:rPr>
          <w:rFonts w:ascii="Arial" w:hAnsi="Arial" w:cs="Arial"/>
          <w:color w:val="auto"/>
          <w:sz w:val="20"/>
          <w:szCs w:val="20"/>
          <w:shd w:val="clear" w:color="auto" w:fill="FFFFFF"/>
          <w:lang w:val="en-US"/>
        </w:rPr>
        <w:t>ể</w:t>
      </w:r>
      <w:r w:rsidR="00B234F9" w:rsidRPr="00731006">
        <w:rPr>
          <w:rFonts w:ascii="Arial" w:hAnsi="Arial" w:cs="Arial"/>
          <w:color w:val="auto"/>
          <w:sz w:val="20"/>
          <w:szCs w:val="20"/>
          <w:shd w:val="clear" w:color="auto" w:fill="FFFFFF"/>
        </w:rPr>
        <w:t>:</w:t>
      </w:r>
      <w:bookmarkStart w:id="27" w:name="bookmark29"/>
      <w:bookmarkEnd w:id="27"/>
      <w:r w:rsidR="003C1B23">
        <w:rPr>
          <w:rFonts w:ascii="Arial" w:hAnsi="Arial" w:cs="Arial"/>
          <w:color w:val="auto"/>
          <w:sz w:val="20"/>
          <w:szCs w:val="20"/>
          <w:lang w:val="en-US"/>
        </w:rPr>
        <w:t xml:space="preserve"> </w:t>
      </w:r>
      <w:r w:rsidR="00E00F5A" w:rsidRPr="00731006">
        <w:rPr>
          <w:rFonts w:ascii="Arial" w:hAnsi="Arial" w:cs="Arial"/>
          <w:color w:val="auto"/>
          <w:sz w:val="20"/>
          <w:szCs w:val="20"/>
          <w:lang w:val="en-US"/>
        </w:rPr>
        <w:t>(</w:t>
      </w:r>
      <w:r w:rsidR="003C1B23">
        <w:rPr>
          <w:rFonts w:ascii="Arial" w:hAnsi="Arial" w:cs="Arial"/>
          <w:color w:val="auto"/>
          <w:sz w:val="20"/>
          <w:szCs w:val="20"/>
          <w:lang w:val="en-US"/>
        </w:rPr>
        <w:t>i</w:t>
      </w:r>
      <w:r w:rsidR="00E00F5A" w:rsidRPr="00731006">
        <w:rPr>
          <w:rFonts w:ascii="Arial" w:hAnsi="Arial" w:cs="Arial"/>
          <w:color w:val="auto"/>
          <w:sz w:val="20"/>
          <w:szCs w:val="20"/>
          <w:lang w:val="en-US"/>
        </w:rPr>
        <w:t xml:space="preserve">) </w:t>
      </w:r>
      <w:r w:rsidR="00A00A79">
        <w:rPr>
          <w:rFonts w:ascii="Arial" w:hAnsi="Arial" w:cs="Arial"/>
          <w:color w:val="auto"/>
          <w:sz w:val="20"/>
          <w:szCs w:val="20"/>
        </w:rPr>
        <w:t>T</w:t>
      </w:r>
      <w:r w:rsidR="00A00A79">
        <w:rPr>
          <w:rFonts w:ascii="Arial" w:hAnsi="Arial" w:cs="Arial"/>
          <w:color w:val="auto"/>
          <w:sz w:val="20"/>
          <w:szCs w:val="20"/>
          <w:lang w:val="en-US"/>
        </w:rPr>
        <w:t>ổ</w:t>
      </w:r>
      <w:r w:rsidR="00B234F9" w:rsidRPr="00731006">
        <w:rPr>
          <w:rFonts w:ascii="Arial" w:hAnsi="Arial" w:cs="Arial"/>
          <w:color w:val="auto"/>
          <w:sz w:val="20"/>
          <w:szCs w:val="20"/>
        </w:rPr>
        <w:t xml:space="preserve"> chức</w:t>
      </w:r>
      <w:r w:rsidR="00B234F9" w:rsidRPr="00B93001">
        <w:rPr>
          <w:rFonts w:ascii="Arial" w:hAnsi="Arial" w:cs="Arial"/>
          <w:color w:val="auto"/>
          <w:sz w:val="20"/>
          <w:szCs w:val="20"/>
        </w:rPr>
        <w:t xml:space="preserve"> hội nghị </w:t>
      </w:r>
      <w:r w:rsidR="00A00A79">
        <w:rPr>
          <w:rFonts w:ascii="Arial" w:hAnsi="Arial" w:cs="Arial"/>
          <w:color w:val="auto"/>
          <w:sz w:val="20"/>
          <w:szCs w:val="20"/>
          <w:lang w:val="en-US"/>
        </w:rPr>
        <w:t>phổ biến</w:t>
      </w:r>
      <w:r w:rsidR="00A00A79">
        <w:rPr>
          <w:rFonts w:ascii="Arial" w:hAnsi="Arial" w:cs="Arial"/>
          <w:color w:val="auto"/>
          <w:sz w:val="20"/>
          <w:szCs w:val="20"/>
        </w:rPr>
        <w:t>, tập hu</w:t>
      </w:r>
      <w:r w:rsidR="00A00A79">
        <w:rPr>
          <w:rFonts w:ascii="Arial" w:hAnsi="Arial" w:cs="Arial"/>
          <w:color w:val="auto"/>
          <w:sz w:val="20"/>
          <w:szCs w:val="20"/>
          <w:lang w:val="en-US"/>
        </w:rPr>
        <w:t>ấ</w:t>
      </w:r>
      <w:r w:rsidR="00A00A79">
        <w:rPr>
          <w:rFonts w:ascii="Arial" w:hAnsi="Arial" w:cs="Arial"/>
          <w:color w:val="auto"/>
          <w:sz w:val="20"/>
          <w:szCs w:val="20"/>
        </w:rPr>
        <w:t>n ki</w:t>
      </w:r>
      <w:r w:rsidR="00A00A79">
        <w:rPr>
          <w:rFonts w:ascii="Arial" w:hAnsi="Arial" w:cs="Arial"/>
          <w:color w:val="auto"/>
          <w:sz w:val="20"/>
          <w:szCs w:val="20"/>
          <w:lang w:val="en-US"/>
        </w:rPr>
        <w:t>ế</w:t>
      </w:r>
      <w:r w:rsidR="00A00A79">
        <w:rPr>
          <w:rFonts w:ascii="Arial" w:hAnsi="Arial" w:cs="Arial"/>
          <w:color w:val="auto"/>
          <w:sz w:val="20"/>
          <w:szCs w:val="20"/>
        </w:rPr>
        <w:t>n thức pháp luật; (ii) T</w:t>
      </w:r>
      <w:r w:rsidR="00A00A79">
        <w:rPr>
          <w:rFonts w:ascii="Arial" w:hAnsi="Arial" w:cs="Arial"/>
          <w:color w:val="auto"/>
          <w:sz w:val="20"/>
          <w:szCs w:val="20"/>
          <w:lang w:val="en-US"/>
        </w:rPr>
        <w:t>ổ</w:t>
      </w:r>
      <w:r w:rsidR="00B234F9" w:rsidRPr="00B93001">
        <w:rPr>
          <w:rFonts w:ascii="Arial" w:hAnsi="Arial" w:cs="Arial"/>
          <w:color w:val="auto"/>
          <w:sz w:val="20"/>
          <w:szCs w:val="20"/>
        </w:rPr>
        <w:t xml:space="preserve"> chức tọa đàm, đối thoại, bồi dưỡng kiến thức tài chính cho doanh nghiệp nhỏ và vừa; (iii) Xây dựng, biên soạn cấp phát </w:t>
      </w:r>
      <w:r w:rsidR="00A00A79">
        <w:rPr>
          <w:rFonts w:ascii="Arial" w:hAnsi="Arial" w:cs="Arial"/>
          <w:color w:val="auto"/>
          <w:sz w:val="20"/>
          <w:szCs w:val="20"/>
        </w:rPr>
        <w:t>ấn phẩm, tài liệu, tờ rơi, tờ g</w:t>
      </w:r>
      <w:r w:rsidR="00A00A79">
        <w:rPr>
          <w:rFonts w:ascii="Arial" w:hAnsi="Arial" w:cs="Arial"/>
          <w:color w:val="auto"/>
          <w:sz w:val="20"/>
          <w:szCs w:val="20"/>
          <w:lang w:val="en-US"/>
        </w:rPr>
        <w:t>ấ</w:t>
      </w:r>
      <w:r w:rsidR="00A00A79">
        <w:rPr>
          <w:rFonts w:ascii="Arial" w:hAnsi="Arial" w:cs="Arial"/>
          <w:color w:val="auto"/>
          <w:sz w:val="20"/>
          <w:szCs w:val="20"/>
        </w:rPr>
        <w:t>p...ph</w:t>
      </w:r>
      <w:r w:rsidR="00A00A79">
        <w:rPr>
          <w:rFonts w:ascii="Arial" w:hAnsi="Arial" w:cs="Arial"/>
          <w:color w:val="auto"/>
          <w:sz w:val="20"/>
          <w:szCs w:val="20"/>
          <w:lang w:val="en-US"/>
        </w:rPr>
        <w:t>ổ</w:t>
      </w:r>
      <w:r w:rsidR="00A00A79">
        <w:rPr>
          <w:rFonts w:ascii="Arial" w:hAnsi="Arial" w:cs="Arial"/>
          <w:color w:val="auto"/>
          <w:sz w:val="20"/>
          <w:szCs w:val="20"/>
        </w:rPr>
        <w:t xml:space="preserve"> bi</w:t>
      </w:r>
      <w:r w:rsidR="00A00A79">
        <w:rPr>
          <w:rFonts w:ascii="Arial" w:hAnsi="Arial" w:cs="Arial"/>
          <w:color w:val="auto"/>
          <w:sz w:val="20"/>
          <w:szCs w:val="20"/>
          <w:lang w:val="en-US"/>
        </w:rPr>
        <w:t>ế</w:t>
      </w:r>
      <w:r w:rsidR="00B234F9" w:rsidRPr="00B93001">
        <w:rPr>
          <w:rFonts w:ascii="Arial" w:hAnsi="Arial" w:cs="Arial"/>
          <w:color w:val="auto"/>
          <w:sz w:val="20"/>
          <w:szCs w:val="20"/>
        </w:rPr>
        <w:t xml:space="preserve">n, giới thiệu các văn bản quy phạm pháp luật; (iv) Xây dựng chương trình truyền thông các văn bản quy phạm pháp luật về tài chính cho doanh nghiệp nhỏ và vừa thông qua các bài viết, bài giới thiệu trên các báo, tạp chí và xây dựng chương trình phóng </w:t>
      </w:r>
      <w:r w:rsidR="00BD04B2">
        <w:rPr>
          <w:rFonts w:ascii="Arial" w:hAnsi="Arial" w:cs="Arial"/>
          <w:color w:val="auto"/>
          <w:sz w:val="20"/>
          <w:szCs w:val="20"/>
        </w:rPr>
        <w:t>sự trên các Đài phát thanh truy</w:t>
      </w:r>
      <w:r w:rsidR="00BD04B2">
        <w:rPr>
          <w:rFonts w:ascii="Arial" w:hAnsi="Arial" w:cs="Arial"/>
          <w:color w:val="auto"/>
          <w:sz w:val="20"/>
          <w:szCs w:val="20"/>
          <w:lang w:val="en-US"/>
        </w:rPr>
        <w:t>ề</w:t>
      </w:r>
      <w:r w:rsidR="00BD04B2">
        <w:rPr>
          <w:rFonts w:ascii="Arial" w:hAnsi="Arial" w:cs="Arial"/>
          <w:color w:val="auto"/>
          <w:sz w:val="20"/>
          <w:szCs w:val="20"/>
        </w:rPr>
        <w:t>n hình; (v) Tuyên truy</w:t>
      </w:r>
      <w:r w:rsidR="00BD04B2">
        <w:rPr>
          <w:rFonts w:ascii="Arial" w:hAnsi="Arial" w:cs="Arial"/>
          <w:color w:val="auto"/>
          <w:sz w:val="20"/>
          <w:szCs w:val="20"/>
          <w:lang w:val="en-US"/>
        </w:rPr>
        <w:t>ề</w:t>
      </w:r>
      <w:r w:rsidR="00B234F9" w:rsidRPr="00B93001">
        <w:rPr>
          <w:rFonts w:ascii="Arial" w:hAnsi="Arial" w:cs="Arial"/>
          <w:color w:val="auto"/>
          <w:sz w:val="20"/>
          <w:szCs w:val="20"/>
        </w:rPr>
        <w:t>n thông qua các nền tảng kỹ thuật số (websie, zalo, facebook).</w:t>
      </w:r>
    </w:p>
    <w:p w:rsidR="00612176" w:rsidRPr="00B93001" w:rsidRDefault="00B234F9" w:rsidP="00B93001">
      <w:pPr>
        <w:pStyle w:val="Vnbnnidung0"/>
        <w:spacing w:after="120" w:line="240" w:lineRule="auto"/>
        <w:ind w:firstLine="720"/>
        <w:jc w:val="both"/>
        <w:rPr>
          <w:rFonts w:ascii="Arial" w:hAnsi="Arial" w:cs="Arial"/>
          <w:color w:val="auto"/>
          <w:sz w:val="20"/>
          <w:szCs w:val="20"/>
        </w:rPr>
      </w:pPr>
      <w:r w:rsidRPr="00B93001">
        <w:rPr>
          <w:rFonts w:ascii="Arial" w:hAnsi="Arial" w:cs="Arial"/>
          <w:color w:val="auto"/>
          <w:sz w:val="20"/>
          <w:szCs w:val="20"/>
        </w:rPr>
        <w:t>Trong năm 2024, thực hiện hỗ trợ pháp lý, lấy ý kiến hoàn thiện dự thảo văn bản đối với các nhóm văn bản quy phạm pháp luật, cụ thể sau:</w:t>
      </w:r>
    </w:p>
    <w:p w:rsidR="00726C1D" w:rsidRDefault="00B234F9" w:rsidP="00726C1D">
      <w:pPr>
        <w:pStyle w:val="Vnbnnidung0"/>
        <w:spacing w:after="120" w:line="240" w:lineRule="auto"/>
        <w:ind w:firstLine="720"/>
        <w:jc w:val="both"/>
        <w:rPr>
          <w:rFonts w:ascii="Arial" w:hAnsi="Arial" w:cs="Arial"/>
          <w:color w:val="auto"/>
          <w:sz w:val="20"/>
          <w:szCs w:val="20"/>
        </w:rPr>
      </w:pPr>
      <w:r w:rsidRPr="00B93001">
        <w:rPr>
          <w:rFonts w:ascii="Arial" w:hAnsi="Arial" w:cs="Arial"/>
          <w:color w:val="auto"/>
          <w:sz w:val="20"/>
          <w:szCs w:val="20"/>
        </w:rPr>
        <w:t>(i) Nghị định số 84/2023/NĐ-CP ngày 01/12/2023 của Chính phủ sửa đổi, bổ sung Nghị định số 119/2022/NĐ-CP ngày</w:t>
      </w:r>
      <w:r w:rsidR="005B7C3F">
        <w:rPr>
          <w:rFonts w:ascii="Arial" w:hAnsi="Arial" w:cs="Arial"/>
          <w:color w:val="auto"/>
          <w:sz w:val="20"/>
          <w:szCs w:val="20"/>
        </w:rPr>
        <w:t xml:space="preserve"> 30/12/2022 Biểu thu</w:t>
      </w:r>
      <w:r w:rsidR="005B7C3F">
        <w:rPr>
          <w:rFonts w:ascii="Arial" w:hAnsi="Arial" w:cs="Arial"/>
          <w:color w:val="auto"/>
          <w:sz w:val="20"/>
          <w:szCs w:val="20"/>
          <w:lang w:val="en-US"/>
        </w:rPr>
        <w:t>ế</w:t>
      </w:r>
      <w:r w:rsidR="00A00A79">
        <w:rPr>
          <w:rFonts w:ascii="Arial" w:hAnsi="Arial" w:cs="Arial"/>
          <w:color w:val="auto"/>
          <w:sz w:val="20"/>
          <w:szCs w:val="20"/>
        </w:rPr>
        <w:t xml:space="preserve"> nhập khẩu</w:t>
      </w:r>
      <w:r w:rsidR="00A00A79">
        <w:rPr>
          <w:rFonts w:ascii="Arial" w:hAnsi="Arial" w:cs="Arial"/>
          <w:color w:val="auto"/>
          <w:sz w:val="20"/>
          <w:szCs w:val="20"/>
          <w:lang w:val="en-US"/>
        </w:rPr>
        <w:t xml:space="preserve"> </w:t>
      </w:r>
      <w:r w:rsidRPr="00B93001">
        <w:rPr>
          <w:rFonts w:ascii="Arial" w:hAnsi="Arial" w:cs="Arial"/>
          <w:color w:val="auto"/>
          <w:sz w:val="20"/>
          <w:szCs w:val="20"/>
        </w:rPr>
        <w:t>ưu đãi đặc biệt của Việt Nam để thực hiện Hiệp định Thương mại hàng hóa ASEAN - Hàn Quốc giai đoạn 2022-2027;</w:t>
      </w:r>
      <w:bookmarkStart w:id="28" w:name="bookmark30"/>
      <w:bookmarkEnd w:id="28"/>
    </w:p>
    <w:p w:rsidR="0060621E" w:rsidRDefault="00726C1D" w:rsidP="0060621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 </w:t>
      </w:r>
      <w:r w:rsidR="00B234F9" w:rsidRPr="00B93001">
        <w:rPr>
          <w:rFonts w:ascii="Arial" w:hAnsi="Arial" w:cs="Arial"/>
          <w:color w:val="auto"/>
          <w:sz w:val="20"/>
          <w:szCs w:val="20"/>
        </w:rPr>
        <w:t xml:space="preserve">Nghị định sửa đổi, </w:t>
      </w:r>
      <w:r>
        <w:rPr>
          <w:rFonts w:ascii="Arial" w:hAnsi="Arial" w:cs="Arial"/>
          <w:color w:val="auto"/>
          <w:sz w:val="20"/>
          <w:szCs w:val="20"/>
          <w:lang w:val="en-US"/>
        </w:rPr>
        <w:t>bổ</w:t>
      </w:r>
      <w:r w:rsidR="00B234F9" w:rsidRPr="00B93001">
        <w:rPr>
          <w:rFonts w:ascii="Arial" w:hAnsi="Arial" w:cs="Arial"/>
          <w:color w:val="auto"/>
          <w:sz w:val="20"/>
          <w:szCs w:val="20"/>
        </w:rPr>
        <w:t xml:space="preserve"> sung Nghị định số 26/2023/NĐ-CP ngày 31/5/2023 về Biểu thuế xuất khẩu, Biểu thuế nhập khẩu ưu </w:t>
      </w:r>
      <w:r w:rsidR="0060621E">
        <w:rPr>
          <w:rFonts w:ascii="Arial" w:hAnsi="Arial" w:cs="Arial"/>
          <w:color w:val="auto"/>
          <w:sz w:val="20"/>
          <w:szCs w:val="20"/>
          <w:lang w:val="en-US"/>
        </w:rPr>
        <w:t>đãi</w:t>
      </w:r>
      <w:r w:rsidR="00B234F9" w:rsidRPr="00B93001">
        <w:rPr>
          <w:rFonts w:ascii="Arial" w:hAnsi="Arial" w:cs="Arial"/>
          <w:color w:val="auto"/>
          <w:sz w:val="20"/>
          <w:szCs w:val="20"/>
        </w:rPr>
        <w:t xml:space="preserve">, Danh mục hàng hóa và mức thuế tuyệt </w:t>
      </w:r>
      <w:r w:rsidR="0060621E">
        <w:rPr>
          <w:rFonts w:ascii="Arial" w:hAnsi="Arial" w:cs="Arial"/>
          <w:color w:val="auto"/>
          <w:sz w:val="20"/>
          <w:szCs w:val="20"/>
        </w:rPr>
        <w:t>đối, thuế hỗn hợp, thuế nhập kh</w:t>
      </w:r>
      <w:r w:rsidR="0060621E">
        <w:rPr>
          <w:rFonts w:ascii="Arial" w:hAnsi="Arial" w:cs="Arial"/>
          <w:color w:val="auto"/>
          <w:sz w:val="20"/>
          <w:szCs w:val="20"/>
          <w:lang w:val="en-US"/>
        </w:rPr>
        <w:t>ẩ</w:t>
      </w:r>
      <w:r w:rsidR="00B234F9" w:rsidRPr="00B93001">
        <w:rPr>
          <w:rFonts w:ascii="Arial" w:hAnsi="Arial" w:cs="Arial"/>
          <w:color w:val="auto"/>
          <w:sz w:val="20"/>
          <w:szCs w:val="20"/>
        </w:rPr>
        <w:t>u ngoài hạn ngạch thuế quan;</w:t>
      </w:r>
      <w:bookmarkStart w:id="29" w:name="bookmark31"/>
      <w:bookmarkEnd w:id="29"/>
    </w:p>
    <w:p w:rsidR="0060621E" w:rsidRDefault="0060621E" w:rsidP="0060621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(iii) </w:t>
      </w:r>
      <w:r w:rsidR="00B234F9" w:rsidRPr="00B93001">
        <w:rPr>
          <w:rFonts w:ascii="Arial" w:hAnsi="Arial" w:cs="Arial"/>
          <w:color w:val="auto"/>
          <w:sz w:val="20"/>
          <w:szCs w:val="20"/>
        </w:rPr>
        <w:t>Nghị định sửa đổi Nghị định số 123/2020/NĐ-CP ngày 19/10/2020 của Chính phủ quy định về hóa đơn, chứng từ;</w:t>
      </w:r>
      <w:bookmarkStart w:id="30" w:name="bookmark32"/>
      <w:bookmarkEnd w:id="30"/>
    </w:p>
    <w:p w:rsidR="0060621E" w:rsidRDefault="0060621E" w:rsidP="0060621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(iv) </w:t>
      </w:r>
      <w:r w:rsidR="00B234F9" w:rsidRPr="00B93001">
        <w:rPr>
          <w:rFonts w:ascii="Arial" w:hAnsi="Arial" w:cs="Arial"/>
          <w:color w:val="auto"/>
          <w:sz w:val="20"/>
          <w:szCs w:val="20"/>
        </w:rPr>
        <w:t>Nghị định sửa đổi, bổ sung Nghị định số 132/2020/NĐ-CP ngày 5/11/2020 của Chính phủ quy định về quản lý thuế đối với doanh nghiệp có giao dịch liên kết.</w:t>
      </w:r>
      <w:bookmarkStart w:id="31" w:name="bookmark33"/>
      <w:bookmarkEnd w:id="31"/>
    </w:p>
    <w:p w:rsidR="006F7782" w:rsidRDefault="0060621E" w:rsidP="006F778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(v) </w:t>
      </w:r>
      <w:r w:rsidR="00B234F9" w:rsidRPr="00B93001">
        <w:rPr>
          <w:rFonts w:ascii="Arial" w:hAnsi="Arial" w:cs="Arial"/>
          <w:color w:val="auto"/>
          <w:sz w:val="20"/>
          <w:szCs w:val="20"/>
        </w:rPr>
        <w:t xml:space="preserve">Nghị định biểu thuế nhập khẩu ưu </w:t>
      </w:r>
      <w:r w:rsidR="006F7782">
        <w:rPr>
          <w:rFonts w:ascii="Arial" w:hAnsi="Arial" w:cs="Arial"/>
          <w:color w:val="auto"/>
          <w:sz w:val="20"/>
          <w:szCs w:val="20"/>
          <w:lang w:val="en-US"/>
        </w:rPr>
        <w:t>đãi</w:t>
      </w:r>
      <w:r w:rsidR="00B234F9" w:rsidRPr="00B93001">
        <w:rPr>
          <w:rFonts w:ascii="Arial" w:hAnsi="Arial" w:cs="Arial"/>
          <w:color w:val="auto"/>
          <w:sz w:val="20"/>
          <w:szCs w:val="20"/>
        </w:rPr>
        <w:t xml:space="preserve"> đặc biệt của Việt Nam để thực hiện thỏa thuận thúc đẩy thương mại song phương Việt Nam-Campuchia giai đoạn 2023-2023;</w:t>
      </w:r>
      <w:bookmarkStart w:id="32" w:name="bookmark34"/>
      <w:bookmarkEnd w:id="32"/>
    </w:p>
    <w:p w:rsidR="006F7782" w:rsidRDefault="006F7782" w:rsidP="006F778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(vi) </w:t>
      </w:r>
      <w:r w:rsidR="00B234F9" w:rsidRPr="00B93001">
        <w:rPr>
          <w:rFonts w:ascii="Arial" w:hAnsi="Arial" w:cs="Arial"/>
          <w:color w:val="auto"/>
          <w:sz w:val="20"/>
          <w:szCs w:val="20"/>
        </w:rPr>
        <w:t>Nghị định Biểu thuế nhập khẩu ưu đãi đặc biệt thực hiện Hiệp định thương mại tự do Việt Nam- Israel;</w:t>
      </w:r>
      <w:bookmarkStart w:id="33" w:name="bookmark35"/>
      <w:bookmarkEnd w:id="33"/>
    </w:p>
    <w:p w:rsidR="00612176" w:rsidRPr="00B93001" w:rsidRDefault="006F7782" w:rsidP="006F778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(vii) </w:t>
      </w:r>
      <w:r w:rsidR="00B234F9" w:rsidRPr="00B93001">
        <w:rPr>
          <w:rFonts w:ascii="Arial" w:hAnsi="Arial" w:cs="Arial"/>
          <w:color w:val="auto"/>
          <w:sz w:val="20"/>
          <w:szCs w:val="20"/>
        </w:rPr>
        <w:t>Nghị định Biểu thuế nhập khẩu ưu đãi đặc biệt thực hiện Hiệp định thương mại tự do Việt Nam - các ti</w:t>
      </w:r>
      <w:r w:rsidR="0004635B">
        <w:rPr>
          <w:rFonts w:ascii="Arial" w:hAnsi="Arial" w:cs="Arial"/>
          <w:color w:val="auto"/>
          <w:sz w:val="20"/>
          <w:szCs w:val="20"/>
        </w:rPr>
        <w:t>ểu vương quốc Arab thống nhất (</w:t>
      </w:r>
      <w:r w:rsidR="0004635B">
        <w:rPr>
          <w:rFonts w:ascii="Arial" w:hAnsi="Arial" w:cs="Arial"/>
          <w:color w:val="auto"/>
          <w:sz w:val="20"/>
          <w:szCs w:val="20"/>
          <w:lang w:val="en-US"/>
        </w:rPr>
        <w:t>U</w:t>
      </w:r>
      <w:r w:rsidR="00B234F9" w:rsidRPr="00B93001">
        <w:rPr>
          <w:rFonts w:ascii="Arial" w:hAnsi="Arial" w:cs="Arial"/>
          <w:color w:val="auto"/>
          <w:sz w:val="20"/>
          <w:szCs w:val="20"/>
        </w:rPr>
        <w:t>AE).</w:t>
      </w:r>
    </w:p>
    <w:p w:rsidR="00612176" w:rsidRPr="00B93001" w:rsidRDefault="00B234F9" w:rsidP="00B93001">
      <w:pPr>
        <w:pStyle w:val="Vnbnnidung0"/>
        <w:spacing w:after="120" w:line="240" w:lineRule="auto"/>
        <w:ind w:firstLine="720"/>
        <w:jc w:val="both"/>
        <w:rPr>
          <w:rFonts w:ascii="Arial" w:hAnsi="Arial" w:cs="Arial"/>
          <w:color w:val="auto"/>
          <w:sz w:val="20"/>
          <w:szCs w:val="20"/>
        </w:rPr>
      </w:pPr>
      <w:r w:rsidRPr="00B93001">
        <w:rPr>
          <w:rFonts w:ascii="Arial" w:hAnsi="Arial" w:cs="Arial"/>
          <w:color w:val="auto"/>
          <w:sz w:val="20"/>
          <w:szCs w:val="20"/>
        </w:rPr>
        <w:t>(viii) Dự thảo Thông tư hướng dẫn về thuế.</w:t>
      </w:r>
    </w:p>
    <w:p w:rsidR="00B2514C" w:rsidRDefault="00B234F9" w:rsidP="00B2514C">
      <w:pPr>
        <w:pStyle w:val="Vnbnnidung0"/>
        <w:spacing w:after="120" w:line="240" w:lineRule="auto"/>
        <w:ind w:firstLine="720"/>
        <w:jc w:val="both"/>
        <w:rPr>
          <w:rFonts w:ascii="Arial" w:hAnsi="Arial" w:cs="Arial"/>
          <w:color w:val="auto"/>
          <w:sz w:val="20"/>
          <w:szCs w:val="20"/>
        </w:rPr>
      </w:pPr>
      <w:r w:rsidRPr="00B93001">
        <w:rPr>
          <w:rFonts w:ascii="Arial" w:hAnsi="Arial" w:cs="Arial"/>
          <w:color w:val="auto"/>
          <w:sz w:val="20"/>
          <w:szCs w:val="20"/>
        </w:rPr>
        <w:t xml:space="preserve">Tổng cục Thuế, Vụ Hợp tác quốc tế chủ trì phối hợp với Vụ Pháp chế và các đơn vị có liên quan xác định đối tượng, nội dung, hình thức, thời gian và địa điểm </w:t>
      </w:r>
      <w:r w:rsidR="00B2514C">
        <w:rPr>
          <w:rFonts w:ascii="Arial" w:hAnsi="Arial" w:cs="Arial"/>
          <w:color w:val="auto"/>
          <w:sz w:val="20"/>
          <w:szCs w:val="20"/>
          <w:lang w:val="en-US"/>
        </w:rPr>
        <w:t>tổ</w:t>
      </w:r>
      <w:r w:rsidRPr="00B93001">
        <w:rPr>
          <w:rFonts w:ascii="Arial" w:hAnsi="Arial" w:cs="Arial"/>
          <w:color w:val="auto"/>
          <w:sz w:val="20"/>
          <w:szCs w:val="20"/>
        </w:rPr>
        <w:t xml:space="preserve"> chức hỗ trợ pháp lý cho doanh nghiệp phù hợp đối với văn bản do đơn vị chủ trì soạn thảo.</w:t>
      </w:r>
      <w:bookmarkStart w:id="34" w:name="bookmark36"/>
      <w:bookmarkEnd w:id="34"/>
    </w:p>
    <w:p w:rsidR="00B2514C" w:rsidRDefault="00B2514C" w:rsidP="00B2514C">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lastRenderedPageBreak/>
        <w:t xml:space="preserve">2. </w:t>
      </w:r>
      <w:r w:rsidR="00B234F9" w:rsidRPr="00B93001">
        <w:rPr>
          <w:rFonts w:ascii="Arial" w:hAnsi="Arial" w:cs="Arial"/>
          <w:color w:val="auto"/>
          <w:sz w:val="20"/>
          <w:szCs w:val="20"/>
        </w:rPr>
        <w:t>Tiếp nhận kiến nghị, phản ánh và giải đáp vướng mắc của doanh nghiệp (bao gồm doanh nghiệp nhỏ và vừa):</w:t>
      </w:r>
      <w:bookmarkStart w:id="35" w:name="bookmark37"/>
      <w:bookmarkEnd w:id="35"/>
    </w:p>
    <w:p w:rsidR="00B2514C" w:rsidRDefault="00B2514C" w:rsidP="00B2514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B234F9" w:rsidRPr="00B93001">
        <w:rPr>
          <w:rFonts w:ascii="Arial" w:hAnsi="Arial" w:cs="Arial"/>
          <w:color w:val="auto"/>
          <w:sz w:val="20"/>
          <w:szCs w:val="20"/>
        </w:rPr>
        <w:t xml:space="preserve">Tổng cục Hải quan, Tổng cục Thuế, </w:t>
      </w:r>
      <w:r>
        <w:rPr>
          <w:rFonts w:ascii="Arial" w:hAnsi="Arial" w:cs="Arial"/>
          <w:color w:val="auto"/>
          <w:sz w:val="20"/>
          <w:szCs w:val="20"/>
          <w:lang w:val="en-US"/>
        </w:rPr>
        <w:t>Ủy</w:t>
      </w:r>
      <w:r w:rsidR="00B234F9" w:rsidRPr="00B93001">
        <w:rPr>
          <w:rFonts w:ascii="Arial" w:hAnsi="Arial" w:cs="Arial"/>
          <w:color w:val="auto"/>
          <w:sz w:val="20"/>
          <w:szCs w:val="20"/>
        </w:rPr>
        <w:t xml:space="preserve"> ban Chứng khoán Nhà nước chủ trì phối hợp với Vụ Pháp chế, Cục Quản lý giám sát chính sách thuế, phí và lệ phí và các đơn vị có liên quan tiếp nhận kiến nghị, câu hỏi của doanh nghiệp (bao gồm doanh nghiệp nhỏ và vừa) liên quan đến các quy định về thuế, hải quan, chứng khoán, trên cơ sở đó tổ chức các Hội nghị đối thoại doanh nghiệp để tháo </w:t>
      </w:r>
      <w:r>
        <w:rPr>
          <w:rFonts w:ascii="Arial" w:hAnsi="Arial" w:cs="Arial"/>
          <w:color w:val="auto"/>
          <w:sz w:val="20"/>
          <w:szCs w:val="20"/>
          <w:lang w:val="en-US"/>
        </w:rPr>
        <w:t>gỡ</w:t>
      </w:r>
      <w:r w:rsidR="00B234F9" w:rsidRPr="00B93001">
        <w:rPr>
          <w:rFonts w:ascii="Arial" w:hAnsi="Arial" w:cs="Arial"/>
          <w:color w:val="auto"/>
          <w:sz w:val="20"/>
          <w:szCs w:val="20"/>
        </w:rPr>
        <w:t xml:space="preserve"> khó khăn, giải đáp vướng trong thực tiễn áp dụng các văn bản quy phạm pháp luật đồng</w:t>
      </w:r>
      <w:r>
        <w:rPr>
          <w:rFonts w:ascii="Arial" w:hAnsi="Arial" w:cs="Arial"/>
          <w:color w:val="auto"/>
          <w:sz w:val="20"/>
          <w:szCs w:val="20"/>
        </w:rPr>
        <w:t xml:space="preserve"> thời giải đáp trực tiếp trên C</w:t>
      </w:r>
      <w:r>
        <w:rPr>
          <w:rFonts w:ascii="Arial" w:hAnsi="Arial" w:cs="Arial"/>
          <w:color w:val="auto"/>
          <w:sz w:val="20"/>
          <w:szCs w:val="20"/>
          <w:lang w:val="en-US"/>
        </w:rPr>
        <w:t>ổ</w:t>
      </w:r>
      <w:r w:rsidR="00B234F9" w:rsidRPr="00B93001">
        <w:rPr>
          <w:rFonts w:ascii="Arial" w:hAnsi="Arial" w:cs="Arial"/>
          <w:color w:val="auto"/>
          <w:sz w:val="20"/>
          <w:szCs w:val="20"/>
        </w:rPr>
        <w:t>ng thông tin điện tử.</w:t>
      </w:r>
      <w:bookmarkStart w:id="36" w:name="bookmark38"/>
      <w:bookmarkEnd w:id="36"/>
    </w:p>
    <w:p w:rsidR="003C1B23" w:rsidRDefault="00B2514C" w:rsidP="003C1B23">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B234F9" w:rsidRPr="00B93001">
        <w:rPr>
          <w:rFonts w:ascii="Arial" w:hAnsi="Arial" w:cs="Arial"/>
          <w:color w:val="auto"/>
          <w:sz w:val="20"/>
          <w:szCs w:val="20"/>
        </w:rPr>
        <w:t xml:space="preserve">Các đơn vị khác thuộc Bộ tiếp nhận các vướng mắc, kiến nghị và giải đáp pháp luật cho doanh nghiệp thông qua các hình thức: giải đáp bằng </w:t>
      </w:r>
      <w:r w:rsidR="00F35BFE">
        <w:rPr>
          <w:rFonts w:ascii="Arial" w:hAnsi="Arial" w:cs="Arial"/>
          <w:color w:val="auto"/>
          <w:sz w:val="20"/>
          <w:szCs w:val="20"/>
        </w:rPr>
        <w:t>văn bản</w:t>
      </w:r>
      <w:r w:rsidR="00B234F9" w:rsidRPr="00B93001">
        <w:rPr>
          <w:rFonts w:ascii="Arial" w:hAnsi="Arial" w:cs="Arial"/>
          <w:color w:val="auto"/>
          <w:sz w:val="20"/>
          <w:szCs w:val="20"/>
        </w:rPr>
        <w:t>; giải đáp thông qua mạng điện tử; giải đáp trực tiếp hoặc thông qua điện thoại và các hình thức khác theo quy định của pháp luật.</w:t>
      </w:r>
      <w:bookmarkStart w:id="37" w:name="bookmark39"/>
      <w:bookmarkEnd w:id="37"/>
    </w:p>
    <w:p w:rsidR="003C1B23" w:rsidRDefault="003C1B23" w:rsidP="003C1B23">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3. </w:t>
      </w:r>
      <w:r w:rsidR="00B234F9" w:rsidRPr="00B93001">
        <w:rPr>
          <w:rFonts w:ascii="Arial" w:hAnsi="Arial" w:cs="Arial"/>
          <w:color w:val="auto"/>
          <w:sz w:val="20"/>
          <w:szCs w:val="20"/>
        </w:rPr>
        <w:t>Cập nhật đầy đủ kịp thời thông tin về các văn bản quy phạm pháp luật tài chính mới được ban hành:</w:t>
      </w:r>
      <w:bookmarkStart w:id="38" w:name="bookmark40"/>
      <w:bookmarkEnd w:id="38"/>
    </w:p>
    <w:p w:rsidR="002B1D19" w:rsidRDefault="003C1B23" w:rsidP="002B1D1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B234F9" w:rsidRPr="00B93001">
        <w:rPr>
          <w:rFonts w:ascii="Arial" w:hAnsi="Arial" w:cs="Arial"/>
          <w:color w:val="auto"/>
          <w:sz w:val="20"/>
          <w:szCs w:val="20"/>
        </w:rPr>
        <w:t>Vụ Pháp chế chủ trì, phối hợp với các đơn vị thuộc Bộ thực hiện cập nhật, phân loại các văn bản liên quan đến doanh nghiệp nhỏ và vừa trên cơ sở văn bản do các đơn vị chủ trì soạn thảo gửi về để đăng tải trên cổng thông tin điện tử của Bộ (Chuyên mục Hỗ trợ pháp lý cho doanh nghiệp nhỏ và vừa).</w:t>
      </w:r>
      <w:bookmarkStart w:id="39" w:name="bookmark41"/>
      <w:bookmarkEnd w:id="39"/>
    </w:p>
    <w:p w:rsidR="00374716" w:rsidRDefault="002B1D19" w:rsidP="0037471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B234F9" w:rsidRPr="00B93001">
        <w:rPr>
          <w:rFonts w:ascii="Arial" w:hAnsi="Arial" w:cs="Arial"/>
          <w:color w:val="auto"/>
          <w:sz w:val="20"/>
          <w:szCs w:val="20"/>
        </w:rPr>
        <w:t xml:space="preserve">Đối với các đơn vị có trang/chuyên trang thông tin điện tử có trách nhiệm cập nhật và đăng tải các </w:t>
      </w:r>
      <w:r w:rsidR="00F35BFE">
        <w:rPr>
          <w:rFonts w:ascii="Arial" w:hAnsi="Arial" w:cs="Arial"/>
          <w:color w:val="auto"/>
          <w:sz w:val="20"/>
          <w:szCs w:val="20"/>
        </w:rPr>
        <w:t>văn bản</w:t>
      </w:r>
      <w:r w:rsidR="00B234F9" w:rsidRPr="00B93001">
        <w:rPr>
          <w:rFonts w:ascii="Arial" w:hAnsi="Arial" w:cs="Arial"/>
          <w:color w:val="auto"/>
          <w:sz w:val="20"/>
          <w:szCs w:val="20"/>
        </w:rPr>
        <w:t xml:space="preserve"> liên quan đến doanh nghiệp nhỏ và vừa lên Chuyên mục Hỗ trợ pháp lý cho doanh nghiệp nhỏ và vừa trên trang/chuyên trang của mình.</w:t>
      </w:r>
      <w:bookmarkStart w:id="40" w:name="bookmark42"/>
      <w:bookmarkEnd w:id="40"/>
    </w:p>
    <w:p w:rsidR="00136BCE" w:rsidRDefault="00374716" w:rsidP="00136BC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B234F9" w:rsidRPr="00B93001">
        <w:rPr>
          <w:rFonts w:ascii="Arial" w:hAnsi="Arial" w:cs="Arial"/>
          <w:color w:val="auto"/>
          <w:sz w:val="20"/>
          <w:szCs w:val="20"/>
        </w:rPr>
        <w:t>Các đơn vị thuộc Bộ tăng cường công tác thông tin tuyên truyền cho cộng đồng doanh nghiệp thông qua các cơ quan báo chí của ngành.</w:t>
      </w:r>
      <w:bookmarkStart w:id="41" w:name="bookmark43"/>
      <w:bookmarkEnd w:id="41"/>
    </w:p>
    <w:p w:rsidR="00136BCE" w:rsidRDefault="00136BCE" w:rsidP="00136BCE">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4. </w:t>
      </w:r>
      <w:r w:rsidR="00B234F9" w:rsidRPr="00B93001">
        <w:rPr>
          <w:rFonts w:ascii="Arial" w:hAnsi="Arial" w:cs="Arial"/>
          <w:color w:val="auto"/>
          <w:sz w:val="20"/>
          <w:szCs w:val="20"/>
        </w:rPr>
        <w:t>Các nhiệm vụ theo phân công tại K</w:t>
      </w:r>
      <w:r>
        <w:rPr>
          <w:rFonts w:ascii="Arial" w:hAnsi="Arial" w:cs="Arial"/>
          <w:color w:val="auto"/>
          <w:sz w:val="20"/>
          <w:szCs w:val="20"/>
          <w:lang w:val="en-US"/>
        </w:rPr>
        <w:t>ế</w:t>
      </w:r>
      <w:r w:rsidR="00B234F9" w:rsidRPr="00B93001">
        <w:rPr>
          <w:rFonts w:ascii="Arial" w:hAnsi="Arial" w:cs="Arial"/>
          <w:color w:val="auto"/>
          <w:sz w:val="20"/>
          <w:szCs w:val="20"/>
        </w:rPr>
        <w:t xml:space="preserve"> hoạch triển khai thực hiện Đ</w:t>
      </w:r>
      <w:r>
        <w:rPr>
          <w:rFonts w:ascii="Arial" w:hAnsi="Arial" w:cs="Arial"/>
          <w:color w:val="auto"/>
          <w:sz w:val="20"/>
          <w:szCs w:val="20"/>
          <w:lang w:val="en-US"/>
        </w:rPr>
        <w:t>ề</w:t>
      </w:r>
      <w:r w:rsidR="00B234F9" w:rsidRPr="00B93001">
        <w:rPr>
          <w:rFonts w:ascii="Arial" w:hAnsi="Arial" w:cs="Arial"/>
          <w:color w:val="auto"/>
          <w:sz w:val="20"/>
          <w:szCs w:val="20"/>
        </w:rPr>
        <w:t xml:space="preserve"> án </w:t>
      </w:r>
      <w:r w:rsidR="00B234F9" w:rsidRPr="00B93001">
        <w:rPr>
          <w:rFonts w:ascii="Arial" w:hAnsi="Arial" w:cs="Arial"/>
          <w:i/>
          <w:iCs/>
          <w:color w:val="auto"/>
          <w:sz w:val="20"/>
          <w:szCs w:val="20"/>
        </w:rPr>
        <w:t>“Nâng cao chất lượng, hiệu quả công tác h</w:t>
      </w:r>
      <w:r>
        <w:rPr>
          <w:rFonts w:ascii="Arial" w:hAnsi="Arial" w:cs="Arial"/>
          <w:i/>
          <w:iCs/>
          <w:color w:val="auto"/>
          <w:sz w:val="20"/>
          <w:szCs w:val="20"/>
          <w:lang w:val="en-US"/>
        </w:rPr>
        <w:t>ỗ</w:t>
      </w:r>
      <w:r w:rsidR="00B234F9" w:rsidRPr="00B93001">
        <w:rPr>
          <w:rFonts w:ascii="Arial" w:hAnsi="Arial" w:cs="Arial"/>
          <w:i/>
          <w:iCs/>
          <w:color w:val="auto"/>
          <w:sz w:val="20"/>
          <w:szCs w:val="20"/>
        </w:rPr>
        <w:t xml:space="preserve"> trợ pháp lý cho doanh nghiệp giai đoạn 2023-2030”</w:t>
      </w:r>
      <w:r w:rsidR="00B234F9" w:rsidRPr="00B93001">
        <w:rPr>
          <w:rFonts w:ascii="Arial" w:hAnsi="Arial" w:cs="Arial"/>
          <w:color w:val="auto"/>
          <w:sz w:val="20"/>
          <w:szCs w:val="20"/>
        </w:rPr>
        <w:t xml:space="preserve"> thuộc trách nhiệm của Bộ Tài chính ban hành kèm theo Quyết định số 1949/QĐ-BTC ngày 13/9/2023 của Bộ trưởng Bộ Tài chính.</w:t>
      </w:r>
      <w:bookmarkStart w:id="42" w:name="bookmark44"/>
      <w:bookmarkEnd w:id="42"/>
    </w:p>
    <w:p w:rsidR="00612176" w:rsidRPr="00B93001" w:rsidRDefault="00136BCE" w:rsidP="00136BCE">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5. </w:t>
      </w:r>
      <w:r w:rsidR="00B234F9" w:rsidRPr="00B93001">
        <w:rPr>
          <w:rFonts w:ascii="Arial" w:hAnsi="Arial" w:cs="Arial"/>
          <w:color w:val="auto"/>
          <w:sz w:val="20"/>
          <w:szCs w:val="20"/>
        </w:rPr>
        <w:t>Các cơ quan báo chí của ngành tăng cường công tác thông tin, tuyên truyền pháp luật tài chính cho cộng đồng các doanh nghiệp nhỏ và vừa thông qua việc viết tin, bài viết đăng tải trên cổng Thông tin điện tử Bộ Tài chính và trên các báo, tạp chí trong và ngoài ngành, các phương tiện thông tin đại chúng, trong đó chú trọng đến việc tuyên truyền các đề xuất chính sách mới có tác động lớn đến xã hội theo Quyết định số 407/QĐ-TTg của Thủ tướng Chính phủ phê duyệt Đ</w:t>
      </w:r>
      <w:r w:rsidR="00CD1332">
        <w:rPr>
          <w:rFonts w:ascii="Arial" w:hAnsi="Arial" w:cs="Arial"/>
          <w:color w:val="auto"/>
          <w:sz w:val="20"/>
          <w:szCs w:val="20"/>
          <w:lang w:val="en-US"/>
        </w:rPr>
        <w:t>ề</w:t>
      </w:r>
      <w:r w:rsidR="00B234F9" w:rsidRPr="00B93001">
        <w:rPr>
          <w:rFonts w:ascii="Arial" w:hAnsi="Arial" w:cs="Arial"/>
          <w:color w:val="auto"/>
          <w:sz w:val="20"/>
          <w:szCs w:val="20"/>
        </w:rPr>
        <w:t xml:space="preserve"> án “Tổ chức truyền thông chính sách có tác động lớn đến x</w:t>
      </w:r>
      <w:r w:rsidR="00CD1332">
        <w:rPr>
          <w:rFonts w:ascii="Arial" w:hAnsi="Arial" w:cs="Arial"/>
          <w:color w:val="auto"/>
          <w:sz w:val="20"/>
          <w:szCs w:val="20"/>
          <w:lang w:val="en-US"/>
        </w:rPr>
        <w:t>ã</w:t>
      </w:r>
      <w:r w:rsidR="00B234F9" w:rsidRPr="00B93001">
        <w:rPr>
          <w:rFonts w:ascii="Arial" w:hAnsi="Arial" w:cs="Arial"/>
          <w:color w:val="auto"/>
          <w:sz w:val="20"/>
          <w:szCs w:val="20"/>
        </w:rPr>
        <w:t xml:space="preserve"> hội trong quá trình xây dựng văn bản quy phạm pháp luật giai đoạn 2022-2027”; ph</w:t>
      </w:r>
      <w:r w:rsidR="00CD1332">
        <w:rPr>
          <w:rFonts w:ascii="Arial" w:hAnsi="Arial" w:cs="Arial"/>
          <w:color w:val="auto"/>
          <w:sz w:val="20"/>
          <w:szCs w:val="20"/>
          <w:lang w:val="en-US"/>
        </w:rPr>
        <w:t>ả</w:t>
      </w:r>
      <w:r w:rsidR="00B234F9" w:rsidRPr="00B93001">
        <w:rPr>
          <w:rFonts w:ascii="Arial" w:hAnsi="Arial" w:cs="Arial"/>
          <w:color w:val="auto"/>
          <w:sz w:val="20"/>
          <w:szCs w:val="20"/>
        </w:rPr>
        <w:t xml:space="preserve">n ánh các ý kiến đóng góp của người dân và doanh nghiệp trong quá trình soạn thảo </w:t>
      </w:r>
      <w:r w:rsidR="00F35BFE">
        <w:rPr>
          <w:rFonts w:ascii="Arial" w:hAnsi="Arial" w:cs="Arial"/>
          <w:color w:val="auto"/>
          <w:sz w:val="20"/>
          <w:szCs w:val="20"/>
        </w:rPr>
        <w:t>văn bản</w:t>
      </w:r>
      <w:r w:rsidR="00B234F9" w:rsidRPr="00B93001">
        <w:rPr>
          <w:rFonts w:ascii="Arial" w:hAnsi="Arial" w:cs="Arial"/>
          <w:color w:val="auto"/>
          <w:sz w:val="20"/>
          <w:szCs w:val="20"/>
        </w:rPr>
        <w:t>.</w:t>
      </w:r>
    </w:p>
    <w:p w:rsidR="00612176" w:rsidRPr="00B93001" w:rsidRDefault="00CD1332" w:rsidP="00AE6F26">
      <w:pPr>
        <w:pStyle w:val="Tiu10"/>
        <w:keepNext/>
        <w:keepLines/>
        <w:tabs>
          <w:tab w:val="left" w:pos="1234"/>
        </w:tabs>
        <w:spacing w:after="120" w:line="240" w:lineRule="auto"/>
        <w:ind w:firstLine="720"/>
        <w:jc w:val="both"/>
        <w:outlineLvl w:val="9"/>
        <w:rPr>
          <w:rFonts w:ascii="Arial" w:hAnsi="Arial" w:cs="Arial"/>
          <w:color w:val="auto"/>
          <w:sz w:val="20"/>
          <w:szCs w:val="20"/>
        </w:rPr>
      </w:pPr>
      <w:bookmarkStart w:id="43" w:name="bookmark47"/>
      <w:bookmarkStart w:id="44" w:name="bookmark45"/>
      <w:bookmarkStart w:id="45" w:name="bookmark46"/>
      <w:bookmarkStart w:id="46" w:name="bookmark48"/>
      <w:bookmarkEnd w:id="43"/>
      <w:r>
        <w:rPr>
          <w:rFonts w:ascii="Arial" w:hAnsi="Arial" w:cs="Arial"/>
          <w:color w:val="auto"/>
          <w:sz w:val="20"/>
          <w:szCs w:val="20"/>
          <w:lang w:val="en-US"/>
        </w:rPr>
        <w:t xml:space="preserve">III. </w:t>
      </w:r>
      <w:r w:rsidRPr="00B93001">
        <w:rPr>
          <w:rFonts w:ascii="Arial" w:hAnsi="Arial" w:cs="Arial"/>
          <w:color w:val="auto"/>
          <w:sz w:val="20"/>
          <w:szCs w:val="20"/>
        </w:rPr>
        <w:t>T</w:t>
      </w:r>
      <w:r>
        <w:rPr>
          <w:rFonts w:ascii="Arial" w:hAnsi="Arial" w:cs="Arial"/>
          <w:color w:val="auto"/>
          <w:sz w:val="20"/>
          <w:szCs w:val="20"/>
          <w:lang w:val="en-US"/>
        </w:rPr>
        <w:t>Ổ</w:t>
      </w:r>
      <w:r w:rsidRPr="00B93001">
        <w:rPr>
          <w:rFonts w:ascii="Arial" w:hAnsi="Arial" w:cs="Arial"/>
          <w:color w:val="auto"/>
          <w:sz w:val="20"/>
          <w:szCs w:val="20"/>
        </w:rPr>
        <w:t xml:space="preserve"> CHỨC TH</w:t>
      </w:r>
      <w:r>
        <w:rPr>
          <w:rFonts w:ascii="Arial" w:hAnsi="Arial" w:cs="Arial"/>
          <w:color w:val="auto"/>
          <w:sz w:val="20"/>
          <w:szCs w:val="20"/>
          <w:lang w:val="en-US"/>
        </w:rPr>
        <w:t>Ự</w:t>
      </w:r>
      <w:r w:rsidRPr="00B93001">
        <w:rPr>
          <w:rFonts w:ascii="Arial" w:hAnsi="Arial" w:cs="Arial"/>
          <w:color w:val="auto"/>
          <w:sz w:val="20"/>
          <w:szCs w:val="20"/>
        </w:rPr>
        <w:t>C HIỆN</w:t>
      </w:r>
      <w:bookmarkEnd w:id="44"/>
      <w:bookmarkEnd w:id="45"/>
      <w:bookmarkEnd w:id="46"/>
    </w:p>
    <w:p w:rsidR="00A07472" w:rsidRDefault="00AE6F26" w:rsidP="00A07472">
      <w:pPr>
        <w:pStyle w:val="Vnbnnidung0"/>
        <w:tabs>
          <w:tab w:val="left" w:pos="1065"/>
        </w:tabs>
        <w:spacing w:after="120" w:line="240" w:lineRule="auto"/>
        <w:ind w:firstLine="720"/>
        <w:jc w:val="both"/>
        <w:rPr>
          <w:rFonts w:ascii="Arial" w:hAnsi="Arial" w:cs="Arial"/>
          <w:color w:val="auto"/>
          <w:sz w:val="20"/>
          <w:szCs w:val="20"/>
        </w:rPr>
      </w:pPr>
      <w:bookmarkStart w:id="47" w:name="bookmark49"/>
      <w:bookmarkEnd w:id="47"/>
      <w:r w:rsidRPr="00A07472">
        <w:rPr>
          <w:rFonts w:ascii="Arial" w:hAnsi="Arial" w:cs="Arial"/>
          <w:b/>
          <w:color w:val="auto"/>
          <w:sz w:val="20"/>
          <w:szCs w:val="20"/>
          <w:lang w:val="en-US"/>
        </w:rPr>
        <w:t>1.</w:t>
      </w:r>
      <w:r>
        <w:rPr>
          <w:rFonts w:ascii="Arial" w:hAnsi="Arial" w:cs="Arial"/>
          <w:color w:val="auto"/>
          <w:sz w:val="20"/>
          <w:szCs w:val="20"/>
          <w:lang w:val="en-US"/>
        </w:rPr>
        <w:t xml:space="preserve"> </w:t>
      </w:r>
      <w:r w:rsidR="00B234F9" w:rsidRPr="00B93001">
        <w:rPr>
          <w:rFonts w:ascii="Arial" w:hAnsi="Arial" w:cs="Arial"/>
          <w:color w:val="auto"/>
          <w:sz w:val="20"/>
          <w:szCs w:val="20"/>
        </w:rPr>
        <w:t>Vụ Pháp chế có trách nhiệm hướng dẫn và tổ chức triển khai thực hiện các nhiệm vụ theo phân công tại kế hoạch này. Lồng ghép các nội dung hỗ trợ pháp lý với các hoạt động thuộc trách nhiệm của Bộ Tài chính với chương trình ph</w:t>
      </w:r>
      <w:r w:rsidR="00A07472">
        <w:rPr>
          <w:rFonts w:ascii="Arial" w:hAnsi="Arial" w:cs="Arial"/>
          <w:color w:val="auto"/>
          <w:sz w:val="20"/>
          <w:szCs w:val="20"/>
          <w:lang w:val="en-US"/>
        </w:rPr>
        <w:t>ổ</w:t>
      </w:r>
      <w:r w:rsidR="00B234F9" w:rsidRPr="00B93001">
        <w:rPr>
          <w:rFonts w:ascii="Arial" w:hAnsi="Arial" w:cs="Arial"/>
          <w:color w:val="auto"/>
          <w:sz w:val="20"/>
          <w:szCs w:val="20"/>
        </w:rPr>
        <w:t xml:space="preserve"> biến, giáo dục pháp luật của Bộ Tài chính năm 2024 và đôn đốc, theo dõi các đơn vị thực hiện các nhiệm vụ theo phân công tại Kế hoạch triển khai thực hiện Đ</w:t>
      </w:r>
      <w:r w:rsidR="00A07472">
        <w:rPr>
          <w:rFonts w:ascii="Arial" w:hAnsi="Arial" w:cs="Arial"/>
          <w:color w:val="auto"/>
          <w:sz w:val="20"/>
          <w:szCs w:val="20"/>
          <w:lang w:val="en-US"/>
        </w:rPr>
        <w:t>ề</w:t>
      </w:r>
      <w:r w:rsidR="00B234F9" w:rsidRPr="00B93001">
        <w:rPr>
          <w:rFonts w:ascii="Arial" w:hAnsi="Arial" w:cs="Arial"/>
          <w:color w:val="auto"/>
          <w:sz w:val="20"/>
          <w:szCs w:val="20"/>
        </w:rPr>
        <w:t xml:space="preserve"> án </w:t>
      </w:r>
      <w:r w:rsidR="00B234F9" w:rsidRPr="00B93001">
        <w:rPr>
          <w:rFonts w:ascii="Arial" w:hAnsi="Arial" w:cs="Arial"/>
          <w:i/>
          <w:iCs/>
          <w:color w:val="auto"/>
          <w:sz w:val="20"/>
          <w:szCs w:val="20"/>
        </w:rPr>
        <w:t>“Nâng cao chất lượng,hiệu quả công tác h</w:t>
      </w:r>
      <w:r w:rsidR="00A07472">
        <w:rPr>
          <w:rFonts w:ascii="Arial" w:hAnsi="Arial" w:cs="Arial"/>
          <w:i/>
          <w:iCs/>
          <w:color w:val="auto"/>
          <w:sz w:val="20"/>
          <w:szCs w:val="20"/>
          <w:lang w:val="en-US"/>
        </w:rPr>
        <w:t>ỗ</w:t>
      </w:r>
      <w:r w:rsidR="00B234F9" w:rsidRPr="00B93001">
        <w:rPr>
          <w:rFonts w:ascii="Arial" w:hAnsi="Arial" w:cs="Arial"/>
          <w:i/>
          <w:iCs/>
          <w:color w:val="auto"/>
          <w:sz w:val="20"/>
          <w:szCs w:val="20"/>
        </w:rPr>
        <w:t xml:space="preserve"> trợ pháp lý cho d</w:t>
      </w:r>
      <w:r w:rsidR="00A07472">
        <w:rPr>
          <w:rFonts w:ascii="Arial" w:hAnsi="Arial" w:cs="Arial"/>
          <w:i/>
          <w:iCs/>
          <w:color w:val="auto"/>
          <w:sz w:val="20"/>
          <w:szCs w:val="20"/>
        </w:rPr>
        <w:t>oanh nghiệp giai đoạn 2023-2030</w:t>
      </w:r>
      <w:r w:rsidR="00A07472">
        <w:rPr>
          <w:rFonts w:ascii="Arial" w:hAnsi="Arial" w:cs="Arial"/>
          <w:i/>
          <w:iCs/>
          <w:color w:val="auto"/>
          <w:sz w:val="20"/>
          <w:szCs w:val="20"/>
          <w:lang w:val="en-US"/>
        </w:rPr>
        <w:t>”</w:t>
      </w:r>
      <w:r w:rsidR="00B234F9" w:rsidRPr="00B93001">
        <w:rPr>
          <w:rFonts w:ascii="Arial" w:hAnsi="Arial" w:cs="Arial"/>
          <w:color w:val="auto"/>
          <w:sz w:val="20"/>
          <w:szCs w:val="20"/>
        </w:rPr>
        <w:t xml:space="preserve"> thuộc trách nhiệm của Bộ Tài chính ban hành kèm theo Quyết định số 1949/QĐ-BTC ngày 13/9/2023 của Bộ trưởng Bộ Tài chính.</w:t>
      </w:r>
      <w:bookmarkStart w:id="48" w:name="bookmark50"/>
      <w:bookmarkEnd w:id="48"/>
    </w:p>
    <w:p w:rsidR="00612176" w:rsidRPr="00B93001" w:rsidRDefault="00A07472" w:rsidP="00A07472">
      <w:pPr>
        <w:pStyle w:val="Vnbnnidung0"/>
        <w:tabs>
          <w:tab w:val="left" w:pos="1065"/>
        </w:tabs>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 </w:t>
      </w:r>
      <w:r w:rsidR="00B234F9" w:rsidRPr="00B93001">
        <w:rPr>
          <w:rFonts w:ascii="Arial" w:hAnsi="Arial" w:cs="Arial"/>
          <w:color w:val="auto"/>
          <w:sz w:val="20"/>
          <w:szCs w:val="20"/>
        </w:rPr>
        <w:t xml:space="preserve">Các đơn vị thuộc Bộ có trách nhiệm phối hợp với Vụ Pháp chế tổ chức triển khai các nhiệm vụ theo phân công; </w:t>
      </w:r>
      <w:r w:rsidR="00FA5052">
        <w:rPr>
          <w:rFonts w:ascii="Arial" w:hAnsi="Arial" w:cs="Arial"/>
          <w:color w:val="auto"/>
          <w:sz w:val="20"/>
          <w:szCs w:val="20"/>
          <w:lang w:val="en-US"/>
        </w:rPr>
        <w:t>đối</w:t>
      </w:r>
      <w:r w:rsidR="00B234F9" w:rsidRPr="00B93001">
        <w:rPr>
          <w:rFonts w:ascii="Arial" w:hAnsi="Arial" w:cs="Arial"/>
          <w:color w:val="auto"/>
          <w:sz w:val="20"/>
          <w:szCs w:val="20"/>
        </w:rPr>
        <w:t xml:space="preserve"> với các văn bản quy phạm pháp luật về tài chính có liên quan đến tình hình sản xuất, kinh doanh của doanh nghiệp không nêu trong kế hoạch này, các đơn vị thuộc Bộ căn cứ chức năng, nhiệm vụ và tình hình thực tế phát sinh để lựa chọn các văn bản quy phạm pháp luật do đơn vị chủ trì soạn thảo và phối hợp với Vụ Pháp chế tổ chức hỗ trợ ph</w:t>
      </w:r>
      <w:r w:rsidR="00FA5052">
        <w:rPr>
          <w:rFonts w:ascii="Arial" w:hAnsi="Arial" w:cs="Arial"/>
          <w:color w:val="auto"/>
          <w:sz w:val="20"/>
          <w:szCs w:val="20"/>
        </w:rPr>
        <w:t>áp lý cho doanh nghiệp b</w:t>
      </w:r>
      <w:r w:rsidR="00FA5052">
        <w:rPr>
          <w:rFonts w:ascii="Arial" w:hAnsi="Arial" w:cs="Arial"/>
          <w:color w:val="auto"/>
          <w:sz w:val="20"/>
          <w:szCs w:val="20"/>
          <w:lang w:val="en-US"/>
        </w:rPr>
        <w:t>ằ</w:t>
      </w:r>
      <w:r w:rsidR="00B234F9" w:rsidRPr="00B93001">
        <w:rPr>
          <w:rFonts w:ascii="Arial" w:hAnsi="Arial" w:cs="Arial"/>
          <w:color w:val="auto"/>
          <w:sz w:val="20"/>
          <w:szCs w:val="20"/>
        </w:rPr>
        <w:t>ng các hình thức thích hợp.</w:t>
      </w:r>
    </w:p>
    <w:p w:rsidR="00FA5052" w:rsidRDefault="00FA5052" w:rsidP="00FA5052">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T</w:t>
      </w:r>
      <w:r>
        <w:rPr>
          <w:rFonts w:ascii="Arial" w:hAnsi="Arial" w:cs="Arial"/>
          <w:color w:val="auto"/>
          <w:sz w:val="20"/>
          <w:szCs w:val="20"/>
          <w:lang w:val="en-US"/>
        </w:rPr>
        <w:t>ổ</w:t>
      </w:r>
      <w:r w:rsidR="00B234F9" w:rsidRPr="00B93001">
        <w:rPr>
          <w:rFonts w:ascii="Arial" w:hAnsi="Arial" w:cs="Arial"/>
          <w:color w:val="auto"/>
          <w:sz w:val="20"/>
          <w:szCs w:val="20"/>
        </w:rPr>
        <w:t xml:space="preserve"> chức pháp chế thuộc</w:t>
      </w:r>
      <w:r>
        <w:rPr>
          <w:rFonts w:ascii="Arial" w:hAnsi="Arial" w:cs="Arial"/>
          <w:color w:val="auto"/>
          <w:sz w:val="20"/>
          <w:szCs w:val="20"/>
        </w:rPr>
        <w:t xml:space="preserve"> Tổng cục có trách nhiệm chủ tr</w:t>
      </w:r>
      <w:r>
        <w:rPr>
          <w:rFonts w:ascii="Arial" w:hAnsi="Arial" w:cs="Arial"/>
          <w:color w:val="auto"/>
          <w:sz w:val="20"/>
          <w:szCs w:val="20"/>
          <w:lang w:val="en-US"/>
        </w:rPr>
        <w:t>ì</w:t>
      </w:r>
      <w:r w:rsidR="00B234F9" w:rsidRPr="00B93001">
        <w:rPr>
          <w:rFonts w:ascii="Arial" w:hAnsi="Arial" w:cs="Arial"/>
          <w:color w:val="auto"/>
          <w:sz w:val="20"/>
          <w:szCs w:val="20"/>
        </w:rPr>
        <w:t>, giúp Thủ trưởng đơn vị triển khai công tác này tại đơn vị.</w:t>
      </w:r>
      <w:bookmarkStart w:id="49" w:name="bookmark51"/>
      <w:bookmarkEnd w:id="49"/>
    </w:p>
    <w:p w:rsidR="00612176" w:rsidRPr="00B93001" w:rsidRDefault="00FA5052" w:rsidP="00FA5052">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3. </w:t>
      </w:r>
      <w:r w:rsidR="00B234F9" w:rsidRPr="00B93001">
        <w:rPr>
          <w:rFonts w:ascii="Arial" w:hAnsi="Arial" w:cs="Arial"/>
          <w:color w:val="auto"/>
          <w:sz w:val="20"/>
          <w:szCs w:val="20"/>
        </w:rPr>
        <w:t>Kinh phí thực hiện: Được bố trí kinh phí trong phạm vi dự toán chi thường xuyên ngân sách nhà nước năm 2024 được giao của các đơn vị theo phân cấp hiện hành để triển khai các nhiệm vụ theo phân công tại K</w:t>
      </w:r>
      <w:r w:rsidR="001E049C">
        <w:rPr>
          <w:rFonts w:ascii="Arial" w:hAnsi="Arial" w:cs="Arial"/>
          <w:color w:val="auto"/>
          <w:sz w:val="20"/>
          <w:szCs w:val="20"/>
          <w:lang w:val="en-US"/>
        </w:rPr>
        <w:t>ế</w:t>
      </w:r>
      <w:r w:rsidR="00B234F9" w:rsidRPr="00B93001">
        <w:rPr>
          <w:rFonts w:ascii="Arial" w:hAnsi="Arial" w:cs="Arial"/>
          <w:color w:val="auto"/>
          <w:sz w:val="20"/>
          <w:szCs w:val="20"/>
        </w:rPr>
        <w:t xml:space="preserve"> hoạch này; đồng thời được sử dụng kinh phí hỗ trợ đúng pháp luật của các </w:t>
      </w:r>
      <w:r w:rsidR="00B234F9" w:rsidRPr="00B93001">
        <w:rPr>
          <w:rFonts w:ascii="Arial" w:hAnsi="Arial" w:cs="Arial"/>
          <w:color w:val="auto"/>
          <w:sz w:val="20"/>
          <w:szCs w:val="20"/>
        </w:rPr>
        <w:lastRenderedPageBreak/>
        <w:t>tổ chức, cá nhân khác để thực hiện hoạt động hỗ trợ pháp lý cho doanh nghiệp theo quy định tại khoản 2, khoản 3 Điều 15 Nghị định số 55/2019/NĐ-CP ngày 24/6/2019 của Chính phủ về hỗ trợ pháp lý cho doanh nghiệp nhỏ và vừa./.</w:t>
      </w:r>
    </w:p>
    <w:p w:rsidR="00B93001" w:rsidRDefault="00B93001" w:rsidP="00B93001">
      <w:pPr>
        <w:pStyle w:val="Vnbnnidung0"/>
        <w:spacing w:after="120" w:line="240" w:lineRule="auto"/>
        <w:ind w:firstLine="720"/>
        <w:jc w:val="both"/>
        <w:rPr>
          <w:rFonts w:ascii="Arial" w:hAnsi="Arial" w:cs="Arial"/>
          <w:b/>
          <w:bCs/>
          <w:color w:val="auto"/>
          <w:sz w:val="20"/>
          <w:szCs w:val="20"/>
        </w:rPr>
      </w:pPr>
    </w:p>
    <w:tbl>
      <w:tblPr>
        <w:tblW w:w="5000" w:type="pct"/>
        <w:jc w:val="center"/>
        <w:tblLook w:val="04A0" w:firstRow="1" w:lastRow="0" w:firstColumn="1" w:lastColumn="0" w:noHBand="0" w:noVBand="1"/>
      </w:tblPr>
      <w:tblGrid>
        <w:gridCol w:w="4618"/>
        <w:gridCol w:w="4618"/>
      </w:tblGrid>
      <w:tr w:rsidR="001E049C" w:rsidRPr="001E049C" w:rsidTr="001E049C">
        <w:trPr>
          <w:jc w:val="center"/>
        </w:trPr>
        <w:tc>
          <w:tcPr>
            <w:tcW w:w="2500" w:type="pct"/>
            <w:shd w:val="clear" w:color="auto" w:fill="auto"/>
          </w:tcPr>
          <w:p w:rsidR="001E049C" w:rsidRPr="001E049C" w:rsidRDefault="001E049C" w:rsidP="001E049C">
            <w:pPr>
              <w:pStyle w:val="Vnbnnidung20"/>
              <w:jc w:val="center"/>
              <w:rPr>
                <w:rFonts w:ascii="Arial" w:hAnsi="Arial" w:cs="Arial"/>
                <w:b/>
              </w:rPr>
            </w:pPr>
          </w:p>
        </w:tc>
        <w:tc>
          <w:tcPr>
            <w:tcW w:w="2500" w:type="pct"/>
            <w:shd w:val="clear" w:color="auto" w:fill="auto"/>
          </w:tcPr>
          <w:p w:rsidR="001E049C" w:rsidRPr="001E049C" w:rsidRDefault="001E049C" w:rsidP="001E049C">
            <w:pPr>
              <w:pStyle w:val="Vnbnnidung0"/>
              <w:spacing w:after="0" w:line="240" w:lineRule="auto"/>
              <w:ind w:firstLine="0"/>
              <w:jc w:val="center"/>
              <w:rPr>
                <w:rFonts w:ascii="Arial" w:hAnsi="Arial" w:cs="Arial"/>
                <w:b/>
                <w:sz w:val="20"/>
                <w:szCs w:val="20"/>
                <w:lang w:val="en-US"/>
              </w:rPr>
            </w:pPr>
            <w:r w:rsidRPr="001E049C">
              <w:rPr>
                <w:rFonts w:ascii="Arial" w:hAnsi="Arial" w:cs="Arial"/>
                <w:b/>
                <w:sz w:val="20"/>
                <w:szCs w:val="20"/>
                <w:lang w:val="en-US"/>
              </w:rPr>
              <w:t>BỘ TÀI CHÍNH</w:t>
            </w:r>
          </w:p>
        </w:tc>
      </w:tr>
    </w:tbl>
    <w:p w:rsidR="001E049C" w:rsidRPr="00B93001" w:rsidRDefault="001E049C" w:rsidP="00B93001">
      <w:pPr>
        <w:pStyle w:val="Vnbnnidung0"/>
        <w:spacing w:after="120" w:line="240" w:lineRule="auto"/>
        <w:ind w:firstLine="720"/>
        <w:jc w:val="both"/>
        <w:rPr>
          <w:rFonts w:ascii="Arial" w:hAnsi="Arial" w:cs="Arial"/>
          <w:color w:val="auto"/>
          <w:sz w:val="20"/>
          <w:szCs w:val="20"/>
        </w:rPr>
      </w:pPr>
    </w:p>
    <w:sectPr w:rsidR="001E049C" w:rsidRPr="00B93001" w:rsidSect="00B2514C">
      <w:headerReference w:type="default" r:id="rId7"/>
      <w:pgSz w:w="11900" w:h="16840"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0D" w:rsidRDefault="00BD6E0D">
      <w:r>
        <w:separator/>
      </w:r>
    </w:p>
  </w:endnote>
  <w:endnote w:type="continuationSeparator" w:id="0">
    <w:p w:rsidR="00BD6E0D" w:rsidRDefault="00BD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0D" w:rsidRDefault="00BD6E0D"/>
  </w:footnote>
  <w:footnote w:type="continuationSeparator" w:id="0">
    <w:p w:rsidR="00BD6E0D" w:rsidRDefault="00BD6E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176" w:rsidRDefault="0061217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735"/>
    <w:multiLevelType w:val="multilevel"/>
    <w:tmpl w:val="4B00D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A74D4"/>
    <w:multiLevelType w:val="multilevel"/>
    <w:tmpl w:val="812050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52716"/>
    <w:multiLevelType w:val="multilevel"/>
    <w:tmpl w:val="621673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6E0AED"/>
    <w:multiLevelType w:val="multilevel"/>
    <w:tmpl w:val="8E96B6D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1B1B7A"/>
    <w:multiLevelType w:val="multilevel"/>
    <w:tmpl w:val="95D6B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480C9F"/>
    <w:multiLevelType w:val="multilevel"/>
    <w:tmpl w:val="B7527C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76"/>
    <w:rsid w:val="00030558"/>
    <w:rsid w:val="0004635B"/>
    <w:rsid w:val="000731FD"/>
    <w:rsid w:val="00094FB5"/>
    <w:rsid w:val="001108BB"/>
    <w:rsid w:val="00136BCE"/>
    <w:rsid w:val="001E049C"/>
    <w:rsid w:val="00251C93"/>
    <w:rsid w:val="00297322"/>
    <w:rsid w:val="0029795B"/>
    <w:rsid w:val="002A27A4"/>
    <w:rsid w:val="002B1D19"/>
    <w:rsid w:val="00374716"/>
    <w:rsid w:val="003C1B23"/>
    <w:rsid w:val="00460C42"/>
    <w:rsid w:val="004976A5"/>
    <w:rsid w:val="00520F5F"/>
    <w:rsid w:val="00572C5A"/>
    <w:rsid w:val="005B7C3F"/>
    <w:rsid w:val="0060621E"/>
    <w:rsid w:val="00612176"/>
    <w:rsid w:val="00671969"/>
    <w:rsid w:val="0068347F"/>
    <w:rsid w:val="006F7782"/>
    <w:rsid w:val="00726C1D"/>
    <w:rsid w:val="00731006"/>
    <w:rsid w:val="00883F51"/>
    <w:rsid w:val="00A00A79"/>
    <w:rsid w:val="00A07472"/>
    <w:rsid w:val="00A3053B"/>
    <w:rsid w:val="00A452A5"/>
    <w:rsid w:val="00A60696"/>
    <w:rsid w:val="00AE6F26"/>
    <w:rsid w:val="00B234F9"/>
    <w:rsid w:val="00B2514C"/>
    <w:rsid w:val="00B93001"/>
    <w:rsid w:val="00BD04B2"/>
    <w:rsid w:val="00BD6E0D"/>
    <w:rsid w:val="00C75AC8"/>
    <w:rsid w:val="00CC25D9"/>
    <w:rsid w:val="00CD1332"/>
    <w:rsid w:val="00D119E8"/>
    <w:rsid w:val="00D15390"/>
    <w:rsid w:val="00D32326"/>
    <w:rsid w:val="00E00F5A"/>
    <w:rsid w:val="00F12BCA"/>
    <w:rsid w:val="00F35BFE"/>
    <w:rsid w:val="00F75946"/>
    <w:rsid w:val="00FA5052"/>
    <w:rsid w:val="00FB0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EF73AA-11A5-44D0-9F14-C177C52D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59"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230" w:line="228" w:lineRule="auto"/>
      <w:ind w:left="5900"/>
    </w:pPr>
    <w:rPr>
      <w:rFonts w:ascii="Arial" w:eastAsia="Arial" w:hAnsi="Arial" w:cs="Arial"/>
      <w:sz w:val="13"/>
      <w:szCs w:val="13"/>
    </w:rPr>
  </w:style>
  <w:style w:type="paragraph" w:customStyle="1" w:styleId="Tiu10">
    <w:name w:val="Tiêu đề #1"/>
    <w:basedOn w:val="Normal"/>
    <w:link w:val="Tiu1"/>
    <w:pPr>
      <w:spacing w:after="200" w:line="257" w:lineRule="auto"/>
      <w:jc w:val="center"/>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93001"/>
    <w:pPr>
      <w:tabs>
        <w:tab w:val="center" w:pos="4680"/>
        <w:tab w:val="right" w:pos="9360"/>
      </w:tabs>
    </w:pPr>
  </w:style>
  <w:style w:type="character" w:customStyle="1" w:styleId="HeaderChar">
    <w:name w:val="Header Char"/>
    <w:basedOn w:val="DefaultParagraphFont"/>
    <w:link w:val="Header"/>
    <w:uiPriority w:val="99"/>
    <w:rsid w:val="00B93001"/>
    <w:rPr>
      <w:color w:val="000000"/>
    </w:rPr>
  </w:style>
  <w:style w:type="paragraph" w:styleId="Footer">
    <w:name w:val="footer"/>
    <w:basedOn w:val="Normal"/>
    <w:link w:val="FooterChar"/>
    <w:uiPriority w:val="99"/>
    <w:unhideWhenUsed/>
    <w:rsid w:val="00B93001"/>
    <w:pPr>
      <w:tabs>
        <w:tab w:val="center" w:pos="4680"/>
        <w:tab w:val="right" w:pos="9360"/>
      </w:tabs>
    </w:pPr>
  </w:style>
  <w:style w:type="character" w:customStyle="1" w:styleId="FooterChar">
    <w:name w:val="Footer Char"/>
    <w:basedOn w:val="DefaultParagraphFont"/>
    <w:link w:val="Footer"/>
    <w:uiPriority w:val="99"/>
    <w:rsid w:val="00B93001"/>
    <w:rPr>
      <w:color w:val="000000"/>
    </w:rPr>
  </w:style>
  <w:style w:type="paragraph" w:styleId="BalloonText">
    <w:name w:val="Balloon Text"/>
    <w:basedOn w:val="Normal"/>
    <w:link w:val="BalloonTextChar"/>
    <w:uiPriority w:val="99"/>
    <w:semiHidden/>
    <w:unhideWhenUsed/>
    <w:rsid w:val="00460C42"/>
    <w:rPr>
      <w:rFonts w:ascii="Tahoma" w:hAnsi="Tahoma" w:cs="Tahoma"/>
      <w:sz w:val="16"/>
      <w:szCs w:val="16"/>
    </w:rPr>
  </w:style>
  <w:style w:type="character" w:customStyle="1" w:styleId="BalloonTextChar">
    <w:name w:val="Balloon Text Char"/>
    <w:basedOn w:val="DefaultParagraphFont"/>
    <w:link w:val="BalloonText"/>
    <w:uiPriority w:val="99"/>
    <w:semiHidden/>
    <w:rsid w:val="00460C4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5</cp:revision>
  <dcterms:created xsi:type="dcterms:W3CDTF">2024-01-23T07:49:00Z</dcterms:created>
  <dcterms:modified xsi:type="dcterms:W3CDTF">2024-01-30T02:07:00Z</dcterms:modified>
</cp:coreProperties>
</file>