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0180D" w:rsidRPr="0094303E" w14:paraId="0BF5CE15" w14:textId="77777777">
        <w:tc>
          <w:tcPr>
            <w:tcW w:w="1645" w:type="pct"/>
          </w:tcPr>
          <w:p w14:paraId="62779662" w14:textId="7777777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0D10964" w14:textId="7777777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S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: 60/2026/NĐ-CP</w:t>
            </w:r>
          </w:p>
        </w:tc>
        <w:tc>
          <w:tcPr>
            <w:tcW w:w="3355" w:type="pct"/>
          </w:tcPr>
          <w:p w14:paraId="0E62085D" w14:textId="319A0335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1E792C1" w14:textId="7777777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4303E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i/>
                <w:sz w:val="20"/>
                <w:szCs w:val="20"/>
              </w:rPr>
              <w:t>i, ngày 13 tháng 02 năm 2026</w:t>
            </w:r>
          </w:p>
        </w:tc>
      </w:tr>
    </w:tbl>
    <w:p w14:paraId="3CF323C7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22CD8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EFB88B" w14:textId="56B04C0B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NGH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 xml:space="preserve"> Đ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NH</w:t>
      </w:r>
      <w:r w:rsidRPr="0094303E">
        <w:rPr>
          <w:rFonts w:ascii="Arial" w:hAnsi="Arial" w:cs="Arial"/>
          <w:sz w:val="20"/>
          <w:szCs w:val="20"/>
        </w:rPr>
        <w:br/>
      </w:r>
      <w:r w:rsidRPr="0094303E">
        <w:rPr>
          <w:rFonts w:ascii="Arial" w:hAnsi="Arial" w:cs="Arial"/>
          <w:b/>
          <w:sz w:val="20"/>
          <w:szCs w:val="20"/>
        </w:rPr>
        <w:t xml:space="preserve"> Quy đ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nh v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 xml:space="preserve">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30834B14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87A02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Căn c</w:t>
      </w:r>
      <w:r w:rsidRPr="0094303E">
        <w:rPr>
          <w:rFonts w:ascii="Arial" w:hAnsi="Arial" w:cs="Arial"/>
          <w:i/>
          <w:sz w:val="20"/>
          <w:szCs w:val="20"/>
        </w:rPr>
        <w:t>ứ</w:t>
      </w:r>
      <w:r w:rsidRPr="0094303E">
        <w:rPr>
          <w:rFonts w:ascii="Arial" w:hAnsi="Arial" w:cs="Arial"/>
          <w:i/>
          <w:sz w:val="20"/>
          <w:szCs w:val="20"/>
        </w:rPr>
        <w:t xml:space="preserve"> Lu</w:t>
      </w:r>
      <w:r w:rsidRPr="0094303E">
        <w:rPr>
          <w:rFonts w:ascii="Arial" w:hAnsi="Arial" w:cs="Arial"/>
          <w:i/>
          <w:sz w:val="20"/>
          <w:szCs w:val="20"/>
        </w:rPr>
        <w:t>ậ</w:t>
      </w:r>
      <w:r w:rsidRPr="0094303E">
        <w:rPr>
          <w:rFonts w:ascii="Arial" w:hAnsi="Arial" w:cs="Arial"/>
          <w:i/>
          <w:sz w:val="20"/>
          <w:szCs w:val="20"/>
        </w:rPr>
        <w:t>t T</w:t>
      </w:r>
      <w:r w:rsidRPr="0094303E">
        <w:rPr>
          <w:rFonts w:ascii="Arial" w:hAnsi="Arial" w:cs="Arial"/>
          <w:i/>
          <w:sz w:val="20"/>
          <w:szCs w:val="20"/>
        </w:rPr>
        <w:t>ổ</w:t>
      </w:r>
      <w:r w:rsidRPr="0094303E">
        <w:rPr>
          <w:rFonts w:ascii="Arial" w:hAnsi="Arial" w:cs="Arial"/>
          <w:i/>
          <w:sz w:val="20"/>
          <w:szCs w:val="20"/>
        </w:rPr>
        <w:t xml:space="preserve"> ch</w:t>
      </w:r>
      <w:r w:rsidRPr="0094303E">
        <w:rPr>
          <w:rFonts w:ascii="Arial" w:hAnsi="Arial" w:cs="Arial"/>
          <w:i/>
          <w:sz w:val="20"/>
          <w:szCs w:val="20"/>
        </w:rPr>
        <w:t>ứ</w:t>
      </w:r>
      <w:r w:rsidRPr="0094303E">
        <w:rPr>
          <w:rFonts w:ascii="Arial" w:hAnsi="Arial" w:cs="Arial"/>
          <w:i/>
          <w:sz w:val="20"/>
          <w:szCs w:val="20"/>
        </w:rPr>
        <w:t>c Chính ph</w:t>
      </w:r>
      <w:r w:rsidRPr="0094303E">
        <w:rPr>
          <w:rFonts w:ascii="Arial" w:hAnsi="Arial" w:cs="Arial"/>
          <w:i/>
          <w:sz w:val="20"/>
          <w:szCs w:val="20"/>
        </w:rPr>
        <w:t>ủ</w:t>
      </w:r>
      <w:r w:rsidRPr="0094303E">
        <w:rPr>
          <w:rFonts w:ascii="Arial" w:hAnsi="Arial" w:cs="Arial"/>
          <w:i/>
          <w:sz w:val="20"/>
          <w:szCs w:val="20"/>
        </w:rPr>
        <w:t xml:space="preserve"> s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 xml:space="preserve"> </w:t>
      </w:r>
      <w:r w:rsidRPr="0094303E">
        <w:rPr>
          <w:rFonts w:ascii="Arial" w:hAnsi="Arial" w:cs="Arial"/>
          <w:i/>
          <w:sz w:val="20"/>
          <w:szCs w:val="20"/>
        </w:rPr>
        <w:t>63/2025/QH15;</w:t>
      </w:r>
    </w:p>
    <w:p w14:paraId="2019164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Căn c</w:t>
      </w:r>
      <w:r w:rsidRPr="0094303E">
        <w:rPr>
          <w:rFonts w:ascii="Arial" w:hAnsi="Arial" w:cs="Arial"/>
          <w:i/>
          <w:sz w:val="20"/>
          <w:szCs w:val="20"/>
        </w:rPr>
        <w:t>ứ</w:t>
      </w:r>
      <w:r w:rsidRPr="0094303E">
        <w:rPr>
          <w:rFonts w:ascii="Arial" w:hAnsi="Arial" w:cs="Arial"/>
          <w:i/>
          <w:sz w:val="20"/>
          <w:szCs w:val="20"/>
        </w:rPr>
        <w:t xml:space="preserve"> Lu</w:t>
      </w:r>
      <w:r w:rsidRPr="0094303E">
        <w:rPr>
          <w:rFonts w:ascii="Arial" w:hAnsi="Arial" w:cs="Arial"/>
          <w:i/>
          <w:sz w:val="20"/>
          <w:szCs w:val="20"/>
        </w:rPr>
        <w:t>ậ</w:t>
      </w:r>
      <w:r w:rsidRPr="0094303E">
        <w:rPr>
          <w:rFonts w:ascii="Arial" w:hAnsi="Arial" w:cs="Arial"/>
          <w:i/>
          <w:sz w:val="20"/>
          <w:szCs w:val="20"/>
        </w:rPr>
        <w:t>t Công nghi</w:t>
      </w:r>
      <w:r w:rsidRPr="0094303E">
        <w:rPr>
          <w:rFonts w:ascii="Arial" w:hAnsi="Arial" w:cs="Arial"/>
          <w:i/>
          <w:sz w:val="20"/>
          <w:szCs w:val="20"/>
        </w:rPr>
        <w:t>ệ</w:t>
      </w:r>
      <w:r w:rsidRPr="0094303E">
        <w:rPr>
          <w:rFonts w:ascii="Arial" w:hAnsi="Arial" w:cs="Arial"/>
          <w:i/>
          <w:sz w:val="20"/>
          <w:szCs w:val="20"/>
        </w:rPr>
        <w:t>p qu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>c phòng, an ninh và đ</w:t>
      </w:r>
      <w:r w:rsidRPr="0094303E">
        <w:rPr>
          <w:rFonts w:ascii="Arial" w:hAnsi="Arial" w:cs="Arial"/>
          <w:i/>
          <w:sz w:val="20"/>
          <w:szCs w:val="20"/>
        </w:rPr>
        <w:t>ộ</w:t>
      </w:r>
      <w:r w:rsidRPr="0094303E">
        <w:rPr>
          <w:rFonts w:ascii="Arial" w:hAnsi="Arial" w:cs="Arial"/>
          <w:i/>
          <w:sz w:val="20"/>
          <w:szCs w:val="20"/>
        </w:rPr>
        <w:t>ng viên công nghi</w:t>
      </w:r>
      <w:r w:rsidRPr="0094303E">
        <w:rPr>
          <w:rFonts w:ascii="Arial" w:hAnsi="Arial" w:cs="Arial"/>
          <w:i/>
          <w:sz w:val="20"/>
          <w:szCs w:val="20"/>
        </w:rPr>
        <w:t>ệ</w:t>
      </w:r>
      <w:r w:rsidRPr="0094303E">
        <w:rPr>
          <w:rFonts w:ascii="Arial" w:hAnsi="Arial" w:cs="Arial"/>
          <w:i/>
          <w:sz w:val="20"/>
          <w:szCs w:val="20"/>
        </w:rPr>
        <w:t>p s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 xml:space="preserve"> 38/2024/QH15 đư</w:t>
      </w:r>
      <w:r w:rsidRPr="0094303E">
        <w:rPr>
          <w:rFonts w:ascii="Arial" w:hAnsi="Arial" w:cs="Arial"/>
          <w:i/>
          <w:sz w:val="20"/>
          <w:szCs w:val="20"/>
        </w:rPr>
        <w:t>ợ</w:t>
      </w:r>
      <w:r w:rsidRPr="0094303E">
        <w:rPr>
          <w:rFonts w:ascii="Arial" w:hAnsi="Arial" w:cs="Arial"/>
          <w:i/>
          <w:sz w:val="20"/>
          <w:szCs w:val="20"/>
        </w:rPr>
        <w:t>c s</w:t>
      </w:r>
      <w:r w:rsidRPr="0094303E">
        <w:rPr>
          <w:rFonts w:ascii="Arial" w:hAnsi="Arial" w:cs="Arial"/>
          <w:i/>
          <w:sz w:val="20"/>
          <w:szCs w:val="20"/>
        </w:rPr>
        <w:t>ử</w:t>
      </w:r>
      <w:r w:rsidRPr="0094303E">
        <w:rPr>
          <w:rFonts w:ascii="Arial" w:hAnsi="Arial" w:cs="Arial"/>
          <w:i/>
          <w:sz w:val="20"/>
          <w:szCs w:val="20"/>
        </w:rPr>
        <w:t>a đ</w:t>
      </w:r>
      <w:r w:rsidRPr="0094303E">
        <w:rPr>
          <w:rFonts w:ascii="Arial" w:hAnsi="Arial" w:cs="Arial"/>
          <w:i/>
          <w:sz w:val="20"/>
          <w:szCs w:val="20"/>
        </w:rPr>
        <w:t>ổ</w:t>
      </w:r>
      <w:r w:rsidRPr="0094303E">
        <w:rPr>
          <w:rFonts w:ascii="Arial" w:hAnsi="Arial" w:cs="Arial"/>
          <w:i/>
          <w:sz w:val="20"/>
          <w:szCs w:val="20"/>
        </w:rPr>
        <w:t>i, b</w:t>
      </w:r>
      <w:r w:rsidRPr="0094303E">
        <w:rPr>
          <w:rFonts w:ascii="Arial" w:hAnsi="Arial" w:cs="Arial"/>
          <w:i/>
          <w:sz w:val="20"/>
          <w:szCs w:val="20"/>
        </w:rPr>
        <w:t>ổ</w:t>
      </w:r>
      <w:r w:rsidRPr="0094303E">
        <w:rPr>
          <w:rFonts w:ascii="Arial" w:hAnsi="Arial" w:cs="Arial"/>
          <w:i/>
          <w:sz w:val="20"/>
          <w:szCs w:val="20"/>
        </w:rPr>
        <w:t xml:space="preserve"> sung b</w:t>
      </w:r>
      <w:r w:rsidRPr="0094303E">
        <w:rPr>
          <w:rFonts w:ascii="Arial" w:hAnsi="Arial" w:cs="Arial"/>
          <w:i/>
          <w:sz w:val="20"/>
          <w:szCs w:val="20"/>
        </w:rPr>
        <w:t>ở</w:t>
      </w:r>
      <w:r w:rsidRPr="0094303E">
        <w:rPr>
          <w:rFonts w:ascii="Arial" w:hAnsi="Arial" w:cs="Arial"/>
          <w:i/>
          <w:sz w:val="20"/>
          <w:szCs w:val="20"/>
        </w:rPr>
        <w:t>i Lu</w:t>
      </w:r>
      <w:r w:rsidRPr="0094303E">
        <w:rPr>
          <w:rFonts w:ascii="Arial" w:hAnsi="Arial" w:cs="Arial"/>
          <w:i/>
          <w:sz w:val="20"/>
          <w:szCs w:val="20"/>
        </w:rPr>
        <w:t>ậ</w:t>
      </w:r>
      <w:r w:rsidRPr="0094303E">
        <w:rPr>
          <w:rFonts w:ascii="Arial" w:hAnsi="Arial" w:cs="Arial"/>
          <w:i/>
          <w:sz w:val="20"/>
          <w:szCs w:val="20"/>
        </w:rPr>
        <w:t>t s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 xml:space="preserve"> 119/2025/QH15;</w:t>
      </w:r>
    </w:p>
    <w:p w14:paraId="7D7938A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Theo đ</w:t>
      </w:r>
      <w:r w:rsidRPr="0094303E">
        <w:rPr>
          <w:rFonts w:ascii="Arial" w:hAnsi="Arial" w:cs="Arial"/>
          <w:i/>
          <w:sz w:val="20"/>
          <w:szCs w:val="20"/>
        </w:rPr>
        <w:t>ề</w:t>
      </w:r>
      <w:r w:rsidRPr="0094303E">
        <w:rPr>
          <w:rFonts w:ascii="Arial" w:hAnsi="Arial" w:cs="Arial"/>
          <w:i/>
          <w:sz w:val="20"/>
          <w:szCs w:val="20"/>
        </w:rPr>
        <w:t xml:space="preserve"> ngh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 xml:space="preserve"> c</w:t>
      </w:r>
      <w:r w:rsidRPr="0094303E">
        <w:rPr>
          <w:rFonts w:ascii="Arial" w:hAnsi="Arial" w:cs="Arial"/>
          <w:i/>
          <w:sz w:val="20"/>
          <w:szCs w:val="20"/>
        </w:rPr>
        <w:t>ủ</w:t>
      </w:r>
      <w:r w:rsidRPr="0094303E">
        <w:rPr>
          <w:rFonts w:ascii="Arial" w:hAnsi="Arial" w:cs="Arial"/>
          <w:i/>
          <w:sz w:val="20"/>
          <w:szCs w:val="20"/>
        </w:rPr>
        <w:t>a B</w:t>
      </w:r>
      <w:r w:rsidRPr="0094303E">
        <w:rPr>
          <w:rFonts w:ascii="Arial" w:hAnsi="Arial" w:cs="Arial"/>
          <w:i/>
          <w:sz w:val="20"/>
          <w:szCs w:val="20"/>
        </w:rPr>
        <w:t>ộ</w:t>
      </w:r>
      <w:r w:rsidRPr="0094303E">
        <w:rPr>
          <w:rFonts w:ascii="Arial" w:hAnsi="Arial" w:cs="Arial"/>
          <w:i/>
          <w:sz w:val="20"/>
          <w:szCs w:val="20"/>
        </w:rPr>
        <w:t xml:space="preserve"> trư</w:t>
      </w:r>
      <w:r w:rsidRPr="0094303E">
        <w:rPr>
          <w:rFonts w:ascii="Arial" w:hAnsi="Arial" w:cs="Arial"/>
          <w:i/>
          <w:sz w:val="20"/>
          <w:szCs w:val="20"/>
        </w:rPr>
        <w:t>ở</w:t>
      </w:r>
      <w:r w:rsidRPr="0094303E">
        <w:rPr>
          <w:rFonts w:ascii="Arial" w:hAnsi="Arial" w:cs="Arial"/>
          <w:i/>
          <w:sz w:val="20"/>
          <w:szCs w:val="20"/>
        </w:rPr>
        <w:t>ng B</w:t>
      </w:r>
      <w:r w:rsidRPr="0094303E">
        <w:rPr>
          <w:rFonts w:ascii="Arial" w:hAnsi="Arial" w:cs="Arial"/>
          <w:i/>
          <w:sz w:val="20"/>
          <w:szCs w:val="20"/>
        </w:rPr>
        <w:t>ộ</w:t>
      </w:r>
      <w:r w:rsidRPr="0094303E">
        <w:rPr>
          <w:rFonts w:ascii="Arial" w:hAnsi="Arial" w:cs="Arial"/>
          <w:i/>
          <w:sz w:val="20"/>
          <w:szCs w:val="20"/>
        </w:rPr>
        <w:t xml:space="preserve"> Công an;</w:t>
      </w:r>
    </w:p>
    <w:p w14:paraId="2E80213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Chính ph</w:t>
      </w:r>
      <w:r w:rsidRPr="0094303E">
        <w:rPr>
          <w:rFonts w:ascii="Arial" w:hAnsi="Arial" w:cs="Arial"/>
          <w:i/>
          <w:sz w:val="20"/>
          <w:szCs w:val="20"/>
        </w:rPr>
        <w:t>ủ</w:t>
      </w:r>
      <w:r w:rsidRPr="0094303E">
        <w:rPr>
          <w:rFonts w:ascii="Arial" w:hAnsi="Arial" w:cs="Arial"/>
          <w:i/>
          <w:sz w:val="20"/>
          <w:szCs w:val="20"/>
        </w:rPr>
        <w:t xml:space="preserve"> ban hành Ngh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 xml:space="preserve"> đ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>nh quy đ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>nh v</w:t>
      </w:r>
      <w:r w:rsidRPr="0094303E">
        <w:rPr>
          <w:rFonts w:ascii="Arial" w:hAnsi="Arial" w:cs="Arial"/>
          <w:i/>
          <w:sz w:val="20"/>
          <w:szCs w:val="20"/>
        </w:rPr>
        <w:t>ề</w:t>
      </w:r>
      <w:r w:rsidRPr="0094303E">
        <w:rPr>
          <w:rFonts w:ascii="Arial" w:hAnsi="Arial" w:cs="Arial"/>
          <w:i/>
          <w:sz w:val="20"/>
          <w:szCs w:val="20"/>
        </w:rPr>
        <w:t xml:space="preserve"> t</w:t>
      </w:r>
      <w:r w:rsidRPr="0094303E">
        <w:rPr>
          <w:rFonts w:ascii="Arial" w:hAnsi="Arial" w:cs="Arial"/>
          <w:i/>
          <w:sz w:val="20"/>
          <w:szCs w:val="20"/>
        </w:rPr>
        <w:t>ổ</w:t>
      </w:r>
      <w:r w:rsidRPr="0094303E">
        <w:rPr>
          <w:rFonts w:ascii="Arial" w:hAnsi="Arial" w:cs="Arial"/>
          <w:i/>
          <w:sz w:val="20"/>
          <w:szCs w:val="20"/>
        </w:rPr>
        <w:t xml:space="preserve"> h</w:t>
      </w:r>
      <w:r w:rsidRPr="0094303E">
        <w:rPr>
          <w:rFonts w:ascii="Arial" w:hAnsi="Arial" w:cs="Arial"/>
          <w:i/>
          <w:sz w:val="20"/>
          <w:szCs w:val="20"/>
        </w:rPr>
        <w:t>ợ</w:t>
      </w:r>
      <w:r w:rsidRPr="0094303E">
        <w:rPr>
          <w:rFonts w:ascii="Arial" w:hAnsi="Arial" w:cs="Arial"/>
          <w:i/>
          <w:sz w:val="20"/>
          <w:szCs w:val="20"/>
        </w:rPr>
        <w:t>p công nghi</w:t>
      </w:r>
      <w:r w:rsidRPr="0094303E">
        <w:rPr>
          <w:rFonts w:ascii="Arial" w:hAnsi="Arial" w:cs="Arial"/>
          <w:i/>
          <w:sz w:val="20"/>
          <w:szCs w:val="20"/>
        </w:rPr>
        <w:t>ệ</w:t>
      </w:r>
      <w:r w:rsidRPr="0094303E">
        <w:rPr>
          <w:rFonts w:ascii="Arial" w:hAnsi="Arial" w:cs="Arial"/>
          <w:i/>
          <w:sz w:val="20"/>
          <w:szCs w:val="20"/>
        </w:rPr>
        <w:t>p an ninh q</w:t>
      </w:r>
      <w:r w:rsidRPr="0094303E">
        <w:rPr>
          <w:rFonts w:ascii="Arial" w:hAnsi="Arial" w:cs="Arial"/>
          <w:i/>
          <w:sz w:val="20"/>
          <w:szCs w:val="20"/>
        </w:rPr>
        <w:t>u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>c gia.</w:t>
      </w:r>
    </w:p>
    <w:p w14:paraId="3EAE6A39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87D34B" w14:textId="60EEA7F6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 xml:space="preserve">Chương I </w:t>
      </w:r>
    </w:p>
    <w:p w14:paraId="69C18536" w14:textId="77777777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QUY Đ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NH CHUNG</w:t>
      </w:r>
    </w:p>
    <w:p w14:paraId="313A0BCA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2065D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1. Ph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m vi 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ch</w:t>
      </w:r>
      <w:r w:rsidRPr="0094303E">
        <w:rPr>
          <w:rFonts w:ascii="Arial" w:hAnsi="Arial" w:cs="Arial"/>
          <w:b/>
          <w:sz w:val="20"/>
          <w:szCs w:val="20"/>
        </w:rPr>
        <w:t>ỉ</w:t>
      </w:r>
      <w:r w:rsidRPr="0094303E">
        <w:rPr>
          <w:rFonts w:ascii="Arial" w:hAnsi="Arial" w:cs="Arial"/>
          <w:b/>
          <w:sz w:val="20"/>
          <w:szCs w:val="20"/>
        </w:rPr>
        <w:t>nh</w:t>
      </w:r>
    </w:p>
    <w:p w14:paraId="35EF172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chi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1, 2 và 3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45a,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45b,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45c,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1, 2, 3 và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45d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</w:t>
      </w:r>
      <w:r w:rsidRPr="0094303E">
        <w:rPr>
          <w:rFonts w:ascii="Arial" w:hAnsi="Arial" w:cs="Arial"/>
          <w:sz w:val="20"/>
          <w:szCs w:val="20"/>
        </w:rPr>
        <w:t xml:space="preserve"> ninh và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viên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3057582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2. Đ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i tư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ng áp d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>ng</w:t>
      </w:r>
    </w:p>
    <w:p w14:paraId="21DCCF9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áp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 cơ quan,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cá nhân có liên quan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53D37FC1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4B962" w14:textId="514B60F5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Chương II</w:t>
      </w:r>
    </w:p>
    <w:p w14:paraId="4918C329" w14:textId="77777777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630BEEB5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03DE9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3. Ch</w:t>
      </w:r>
      <w:r w:rsidRPr="0094303E">
        <w:rPr>
          <w:rFonts w:ascii="Arial" w:hAnsi="Arial" w:cs="Arial"/>
          <w:b/>
          <w:sz w:val="20"/>
          <w:szCs w:val="20"/>
        </w:rPr>
        <w:t>ứ</w:t>
      </w:r>
      <w:r w:rsidRPr="0094303E">
        <w:rPr>
          <w:rFonts w:ascii="Arial" w:hAnsi="Arial" w:cs="Arial"/>
          <w:b/>
          <w:sz w:val="20"/>
          <w:szCs w:val="20"/>
        </w:rPr>
        <w:t>c năng, nhi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m v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 xml:space="preserve">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6D7E8FB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45a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</w:t>
      </w:r>
      <w:r w:rsidRPr="0094303E">
        <w:rPr>
          <w:rFonts w:ascii="Arial" w:hAnsi="Arial" w:cs="Arial"/>
          <w:sz w:val="20"/>
          <w:szCs w:val="20"/>
        </w:rPr>
        <w:t xml:space="preserve"> an ninh và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viên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p. Căn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 tình hình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yêu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và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an ninh, tr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danh m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các nhóm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m </w:t>
      </w:r>
      <w:r w:rsidRPr="0094303E">
        <w:rPr>
          <w:rFonts w:ascii="Arial" w:hAnsi="Arial" w:cs="Arial"/>
          <w:sz w:val="20"/>
          <w:szCs w:val="20"/>
        </w:rPr>
        <w:t>a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45a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 ninh và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viên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p;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k</w:t>
      </w:r>
      <w:r w:rsidRPr="0094303E">
        <w:rPr>
          <w:rFonts w:ascii="Arial" w:hAnsi="Arial" w:cs="Arial"/>
          <w:sz w:val="20"/>
          <w:szCs w:val="20"/>
        </w:rPr>
        <w:t>ỳ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 năm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xem xét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sung.</w:t>
      </w:r>
    </w:p>
    <w:p w14:paraId="2B5BF89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làm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lõi,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ng;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giao,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</w:t>
      </w:r>
      <w:r w:rsidRPr="0094303E">
        <w:rPr>
          <w:rFonts w:ascii="Arial" w:hAnsi="Arial" w:cs="Arial"/>
          <w:sz w:val="20"/>
          <w:szCs w:val="20"/>
        </w:rPr>
        <w:t xml:space="preserve">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025C4047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đa các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và cá nhân tham gia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g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m:</w:t>
      </w:r>
    </w:p>
    <w:p w14:paraId="281A969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và áp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các cơ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chính sác</w:t>
      </w:r>
      <w:r w:rsidRPr="0094303E">
        <w:rPr>
          <w:rFonts w:ascii="Arial" w:hAnsi="Arial" w:cs="Arial"/>
          <w:sz w:val="20"/>
          <w:szCs w:val="20"/>
        </w:rPr>
        <w:t>h ưu đãi thu hút,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và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cao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nâng cao năng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ninh;</w:t>
      </w:r>
    </w:p>
    <w:p w14:paraId="1F1024E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c,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và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v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tài chính,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kinh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và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;</w:t>
      </w:r>
    </w:p>
    <w:p w14:paraId="4964A10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cá nhân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 xml:space="preserve">c </w:t>
      </w:r>
      <w:bookmarkStart w:id="0" w:name="_GoBack"/>
      <w:bookmarkEnd w:id="0"/>
      <w:r w:rsidRPr="0094303E">
        <w:rPr>
          <w:rFonts w:ascii="Arial" w:hAnsi="Arial" w:cs="Arial"/>
          <w:sz w:val="20"/>
          <w:szCs w:val="20"/>
        </w:rPr>
        <w:t>và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ngoài;</w:t>
      </w:r>
    </w:p>
    <w:p w14:paraId="3482BE6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d)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ng,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và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các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ng, phòng thí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do</w:t>
      </w:r>
      <w:r w:rsidRPr="0094303E">
        <w:rPr>
          <w:rFonts w:ascii="Arial" w:hAnsi="Arial" w:cs="Arial"/>
          <w:sz w:val="20"/>
          <w:szCs w:val="20"/>
        </w:rPr>
        <w:t xml:space="preserve">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cá nhân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</w:t>
      </w:r>
    </w:p>
    <w:p w14:paraId="16CFFB2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đ)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các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pháp khác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giao.</w:t>
      </w:r>
    </w:p>
    <w:p w14:paraId="43E27FF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Công an nhân dân, các cơ quan,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và cá nhân.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ng,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cho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tác,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kinh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- xã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i.</w:t>
      </w:r>
    </w:p>
    <w:p w14:paraId="635462E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, nâng cao năng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p. Đ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y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nh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trung vào các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có trì</w:t>
      </w:r>
      <w:r w:rsidRPr="0094303E">
        <w:rPr>
          <w:rFonts w:ascii="Arial" w:hAnsi="Arial" w:cs="Arial"/>
          <w:sz w:val="20"/>
          <w:szCs w:val="20"/>
        </w:rPr>
        <w:t>nh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 và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n. Nâng cao năng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nh tranh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tham gia chu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>i giá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toàn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và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kh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u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3762090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4. Thành ph</w:t>
      </w:r>
      <w:r w:rsidRPr="0094303E">
        <w:rPr>
          <w:rFonts w:ascii="Arial" w:hAnsi="Arial" w:cs="Arial"/>
          <w:b/>
          <w:sz w:val="20"/>
          <w:szCs w:val="20"/>
        </w:rPr>
        <w:t>ầ</w:t>
      </w:r>
      <w:r w:rsidRPr="0094303E">
        <w:rPr>
          <w:rFonts w:ascii="Arial" w:hAnsi="Arial" w:cs="Arial"/>
          <w:b/>
          <w:sz w:val="20"/>
          <w:szCs w:val="20"/>
        </w:rPr>
        <w:t>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47017A0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</w:t>
      </w:r>
      <w:r w:rsidRPr="0094303E">
        <w:rPr>
          <w:rFonts w:ascii="Arial" w:hAnsi="Arial" w:cs="Arial"/>
          <w:sz w:val="20"/>
          <w:szCs w:val="20"/>
        </w:rPr>
        <w:t xml:space="preserve">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là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1EB4587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Thành viên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g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m m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trong các lo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hình sau:</w:t>
      </w:r>
    </w:p>
    <w:p w14:paraId="07B3480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trong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Công an nhân dân;</w:t>
      </w:r>
    </w:p>
    <w:p w14:paraId="03DE996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ngoài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Công an</w:t>
      </w:r>
      <w:r w:rsidRPr="0094303E">
        <w:rPr>
          <w:rFonts w:ascii="Arial" w:hAnsi="Arial" w:cs="Arial"/>
          <w:sz w:val="20"/>
          <w:szCs w:val="20"/>
        </w:rPr>
        <w:t xml:space="preserve"> nhân dân.</w:t>
      </w:r>
    </w:p>
    <w:p w14:paraId="0DB0812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n, 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y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6,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7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này.</w:t>
      </w:r>
    </w:p>
    <w:p w14:paraId="4757827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và thành viên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dư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hình th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liên doanh</w:t>
      </w:r>
      <w:r w:rsidRPr="0094303E">
        <w:rPr>
          <w:rFonts w:ascii="Arial" w:hAnsi="Arial" w:cs="Arial"/>
          <w:sz w:val="20"/>
          <w:szCs w:val="20"/>
        </w:rPr>
        <w:t>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t, ký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0336070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</w:t>
      </w:r>
      <w:r w:rsidRPr="0094303E">
        <w:rPr>
          <w:rFonts w:ascii="Arial" w:hAnsi="Arial" w:cs="Arial"/>
          <w:sz w:val="20"/>
          <w:szCs w:val="20"/>
        </w:rPr>
        <w:t>h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toàn di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thông qua các cơ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chính sách,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 nhà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công tư.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cơ quan kiêm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c </w:t>
      </w:r>
      <w:r w:rsidRPr="0094303E">
        <w:rPr>
          <w:rFonts w:ascii="Arial" w:hAnsi="Arial" w:cs="Arial"/>
          <w:sz w:val="20"/>
          <w:szCs w:val="20"/>
        </w:rPr>
        <w:t>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thư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4AB73BB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5. 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ki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n cơ s</w:t>
      </w:r>
      <w:r w:rsidRPr="0094303E">
        <w:rPr>
          <w:rFonts w:ascii="Arial" w:hAnsi="Arial" w:cs="Arial"/>
          <w:b/>
          <w:sz w:val="20"/>
          <w:szCs w:val="20"/>
        </w:rPr>
        <w:t>ở</w:t>
      </w:r>
      <w:r w:rsidRPr="0094303E">
        <w:rPr>
          <w:rFonts w:ascii="Arial" w:hAnsi="Arial" w:cs="Arial"/>
          <w:b/>
          <w:sz w:val="20"/>
          <w:szCs w:val="20"/>
        </w:rPr>
        <w:t xml:space="preserve">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nòng c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t là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727A44C7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trì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thành công ít nh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m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lo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n </w:t>
      </w:r>
      <w:r w:rsidRPr="0094303E">
        <w:rPr>
          <w:rFonts w:ascii="Arial" w:hAnsi="Arial" w:cs="Arial"/>
          <w:sz w:val="20"/>
          <w:szCs w:val="20"/>
        </w:rPr>
        <w:t>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danh m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có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i, tính ưu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t,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r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rãi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c.</w:t>
      </w:r>
    </w:p>
    <w:p w14:paraId="57AD75B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Có kh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năng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ra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lõi trong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hóa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3489A4D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Có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trong cơ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u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c.</w:t>
      </w:r>
    </w:p>
    <w:p w14:paraId="1F8621F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Có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ng yêu </w:t>
      </w:r>
      <w:r w:rsidRPr="0094303E">
        <w:rPr>
          <w:rFonts w:ascii="Arial" w:hAnsi="Arial" w:cs="Arial"/>
          <w:sz w:val="20"/>
          <w:szCs w:val="20"/>
        </w:rPr>
        <w:t>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hóa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77D1508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Có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lý,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hành,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và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340C12E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6. Công nh</w:t>
      </w:r>
      <w:r w:rsidRPr="0094303E">
        <w:rPr>
          <w:rFonts w:ascii="Arial" w:hAnsi="Arial" w:cs="Arial"/>
          <w:b/>
          <w:sz w:val="20"/>
          <w:szCs w:val="20"/>
        </w:rPr>
        <w:t>ậ</w:t>
      </w:r>
      <w:r w:rsidRPr="0094303E">
        <w:rPr>
          <w:rFonts w:ascii="Arial" w:hAnsi="Arial" w:cs="Arial"/>
          <w:b/>
          <w:sz w:val="20"/>
          <w:szCs w:val="20"/>
        </w:rPr>
        <w:t>n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4E3F08E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là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01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c </w:t>
      </w:r>
      <w:r w:rsidRPr="0094303E">
        <w:rPr>
          <w:rFonts w:ascii="Arial" w:hAnsi="Arial" w:cs="Arial"/>
          <w:sz w:val="20"/>
          <w:szCs w:val="20"/>
        </w:rPr>
        <w:t>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 qua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bưu chính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trên môi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ninh; không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đã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hoá, lưu tr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trong các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chuyên ngành và liên thông 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.</w:t>
      </w:r>
    </w:p>
    <w:p w14:paraId="63457AF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là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g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m:</w:t>
      </w:r>
    </w:p>
    <w:p w14:paraId="7B8AD83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a)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là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theo M</w:t>
      </w:r>
      <w:r w:rsidRPr="0094303E">
        <w:rPr>
          <w:rFonts w:ascii="Arial" w:hAnsi="Arial" w:cs="Arial"/>
          <w:sz w:val="20"/>
          <w:szCs w:val="20"/>
        </w:rPr>
        <w:t>ẫ</w:t>
      </w:r>
      <w:r w:rsidRPr="0094303E">
        <w:rPr>
          <w:rFonts w:ascii="Arial" w:hAnsi="Arial" w:cs="Arial"/>
          <w:sz w:val="20"/>
          <w:szCs w:val="20"/>
        </w:rPr>
        <w:t>u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1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l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ban hành kèm theo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này;</w:t>
      </w:r>
    </w:p>
    <w:p w14:paraId="18951C8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Tài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: Tên, lo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hình,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bàn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ng, ngành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,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t;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cơ quan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trong 05 năm g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nh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tính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n;</w:t>
      </w:r>
    </w:p>
    <w:p w14:paraId="2B7363F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Báo cáo thuy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minh và các tài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minh (n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u có)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5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này.</w:t>
      </w:r>
    </w:p>
    <w:p w14:paraId="04CFED0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không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này,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05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c </w:t>
      </w:r>
      <w:r w:rsidRPr="0094303E">
        <w:rPr>
          <w:rFonts w:ascii="Arial" w:hAnsi="Arial" w:cs="Arial"/>
          <w:sz w:val="20"/>
          <w:szCs w:val="20"/>
        </w:rPr>
        <w:t>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sơ,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thông báo b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yêu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sơ.</w:t>
      </w:r>
    </w:p>
    <w:p w14:paraId="37C4F2A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30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l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ki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t</w:t>
      </w:r>
      <w:r w:rsidRPr="0094303E">
        <w:rPr>
          <w:rFonts w:ascii="Arial" w:hAnsi="Arial" w:cs="Arial"/>
          <w:sz w:val="20"/>
          <w:szCs w:val="20"/>
        </w:rPr>
        <w:t>ra, đánh giá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c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5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t, báo cáo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xem xét, trình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ng Chính ph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là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</w:t>
      </w:r>
      <w:r w:rsidRPr="0094303E">
        <w:rPr>
          <w:rFonts w:ascii="Arial" w:hAnsi="Arial" w:cs="Arial"/>
          <w:sz w:val="20"/>
          <w:szCs w:val="20"/>
        </w:rPr>
        <w:t>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thông báo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cho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n;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không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nêu rõ lý do.</w:t>
      </w:r>
    </w:p>
    <w:p w14:paraId="199D7A4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7. H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y công nh</w:t>
      </w:r>
      <w:r w:rsidRPr="0094303E">
        <w:rPr>
          <w:rFonts w:ascii="Arial" w:hAnsi="Arial" w:cs="Arial"/>
          <w:b/>
          <w:sz w:val="20"/>
          <w:szCs w:val="20"/>
        </w:rPr>
        <w:t>ậ</w:t>
      </w:r>
      <w:r w:rsidRPr="0094303E">
        <w:rPr>
          <w:rFonts w:ascii="Arial" w:hAnsi="Arial" w:cs="Arial"/>
          <w:b/>
          <w:sz w:val="20"/>
          <w:szCs w:val="20"/>
        </w:rPr>
        <w:t>n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 xml:space="preserve">p an ninh </w:t>
      </w:r>
      <w:r w:rsidRPr="0094303E">
        <w:rPr>
          <w:rFonts w:ascii="Arial" w:hAnsi="Arial" w:cs="Arial"/>
          <w:b/>
          <w:sz w:val="20"/>
          <w:szCs w:val="20"/>
        </w:rPr>
        <w:t>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4968196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đánh giá năng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và xem xét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y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n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u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không hoàn thành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u </w:t>
      </w:r>
      <w:r w:rsidRPr="0094303E">
        <w:rPr>
          <w:rFonts w:ascii="Arial" w:hAnsi="Arial" w:cs="Arial"/>
          <w:sz w:val="20"/>
          <w:szCs w:val="20"/>
        </w:rPr>
        <w:t>8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này.</w:t>
      </w:r>
    </w:p>
    <w:p w14:paraId="39A3860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có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y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này,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báo cáo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xem xét, trình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ng Chính ph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t </w:t>
      </w:r>
      <w:r w:rsidRPr="0094303E">
        <w:rPr>
          <w:rFonts w:ascii="Arial" w:hAnsi="Arial" w:cs="Arial"/>
          <w:sz w:val="20"/>
          <w:szCs w:val="20"/>
        </w:rPr>
        <w:t>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y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05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có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ng Chính ph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thông báo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y công</w:t>
      </w:r>
      <w:r w:rsidRPr="0094303E">
        <w:rPr>
          <w:rFonts w:ascii="Arial" w:hAnsi="Arial" w:cs="Arial"/>
          <w:sz w:val="20"/>
          <w:szCs w:val="20"/>
        </w:rPr>
        <w:t xml:space="preserve">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515A36F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8. Trách nhi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m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0CFBECA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chương trình,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ch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phân công trong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trình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37B1FE8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phân công;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và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các thành viên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trong quá trình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theo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ký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427F898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và các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tiêu, tính năng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th</w:t>
      </w:r>
      <w:r w:rsidRPr="0094303E">
        <w:rPr>
          <w:rFonts w:ascii="Arial" w:hAnsi="Arial" w:cs="Arial"/>
          <w:sz w:val="20"/>
          <w:szCs w:val="20"/>
        </w:rPr>
        <w:t>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t,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31CB776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bí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trong quá trình ký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thành viên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và trong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tác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c,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ngoài.</w:t>
      </w:r>
    </w:p>
    <w:p w14:paraId="65B16EB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Báo cáo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</w:t>
      </w:r>
      <w:r w:rsidRPr="0094303E">
        <w:rPr>
          <w:rFonts w:ascii="Arial" w:hAnsi="Arial" w:cs="Arial"/>
          <w:sz w:val="20"/>
          <w:szCs w:val="20"/>
        </w:rPr>
        <w:t xml:space="preserve">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và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các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dung đã báo cáo.</w:t>
      </w:r>
    </w:p>
    <w:p w14:paraId="62F0F4F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6.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các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tài chính đã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dành riêng cho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phân công trong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l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khác; báo cáo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n.</w:t>
      </w:r>
    </w:p>
    <w:p w14:paraId="50F3629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7. Trích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thi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u 10% l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i nhu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sau thu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hàng năm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đóng góp vào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2419AB5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9. Trách nhi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m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 xml:space="preserve">a thành </w:t>
      </w:r>
      <w:r w:rsidRPr="0094303E">
        <w:rPr>
          <w:rFonts w:ascii="Arial" w:hAnsi="Arial" w:cs="Arial"/>
          <w:b/>
          <w:sz w:val="20"/>
          <w:szCs w:val="20"/>
        </w:rPr>
        <w:t>viên tham gia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07CF382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chung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thành viên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</w:t>
      </w:r>
    </w:p>
    <w:p w14:paraId="33AAA45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Tham gia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theo đúng ph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m vi,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ch,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c giao và </w:t>
      </w:r>
      <w:r w:rsidRPr="0094303E">
        <w:rPr>
          <w:rFonts w:ascii="Arial" w:hAnsi="Arial" w:cs="Arial"/>
          <w:sz w:val="20"/>
          <w:szCs w:val="20"/>
        </w:rPr>
        <w:t>tuân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đã ký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t;</w:t>
      </w:r>
    </w:p>
    <w:p w14:paraId="347035F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b)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bí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c, bí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liên quan quá trình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ng;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thông tin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quá trình tham gia và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v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bí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 xml:space="preserve">t nhà </w:t>
      </w:r>
      <w:r w:rsidRPr="0094303E">
        <w:rPr>
          <w:rFonts w:ascii="Arial" w:hAnsi="Arial" w:cs="Arial"/>
          <w:sz w:val="20"/>
          <w:szCs w:val="20"/>
        </w:rPr>
        <w:t>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c;</w:t>
      </w:r>
    </w:p>
    <w:p w14:paraId="4FD3F93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các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tài chính đã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dành riêng cho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l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khác.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hành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ki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tra, báo cáo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 an ninh </w:t>
      </w:r>
      <w:r w:rsidRPr="0094303E">
        <w:rPr>
          <w:rFonts w:ascii="Arial" w:hAnsi="Arial" w:cs="Arial"/>
          <w:sz w:val="20"/>
          <w:szCs w:val="20"/>
        </w:rPr>
        <w:t>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và yêu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các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dung đã báo cáo.</w:t>
      </w:r>
    </w:p>
    <w:p w14:paraId="120C5F57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ngoài các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nêu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này,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m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sau:</w:t>
      </w:r>
    </w:p>
    <w:p w14:paraId="7FB2547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và các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tiêu, tính năng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t,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theo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t;</w:t>
      </w:r>
    </w:p>
    <w:p w14:paraId="775F141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Trích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thi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u 5% thu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tính thu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3%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doanh thu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 xml:space="preserve">t,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đã ký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đóng góp vào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đóng góp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là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ch toán vào chi phí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kinh doanh và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tr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khi xác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thu</w:t>
      </w:r>
      <w:r w:rsidRPr="0094303E">
        <w:rPr>
          <w:rFonts w:ascii="Arial" w:hAnsi="Arial" w:cs="Arial"/>
          <w:sz w:val="20"/>
          <w:szCs w:val="20"/>
        </w:rPr>
        <w:t xml:space="preserve">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thu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thu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p.</w:t>
      </w:r>
    </w:p>
    <w:p w14:paraId="1593E0C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10. Chính sách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Nhà nư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c đ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i v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i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6522DAF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căn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hư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ng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ng,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ban hành các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 chương trình,</w:t>
      </w:r>
      <w:r w:rsidRPr="0094303E">
        <w:rPr>
          <w:rFonts w:ascii="Arial" w:hAnsi="Arial" w:cs="Arial"/>
          <w:sz w:val="20"/>
          <w:szCs w:val="20"/>
        </w:rPr>
        <w:t xml:space="preserve">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ch và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i, d</w:t>
      </w:r>
      <w:r w:rsidRPr="0094303E">
        <w:rPr>
          <w:rFonts w:ascii="Arial" w:hAnsi="Arial" w:cs="Arial"/>
          <w:sz w:val="20"/>
          <w:szCs w:val="20"/>
        </w:rPr>
        <w:t>ẫ</w:t>
      </w:r>
      <w:r w:rsidRPr="0094303E">
        <w:rPr>
          <w:rFonts w:ascii="Arial" w:hAnsi="Arial" w:cs="Arial"/>
          <w:sz w:val="20"/>
          <w:szCs w:val="20"/>
        </w:rPr>
        <w:t>n d</w:t>
      </w:r>
      <w:r w:rsidRPr="0094303E">
        <w:rPr>
          <w:rFonts w:ascii="Arial" w:hAnsi="Arial" w:cs="Arial"/>
          <w:sz w:val="20"/>
          <w:szCs w:val="20"/>
        </w:rPr>
        <w:t>ắ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và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 nhà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u,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công tư,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05379AD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Thúc đ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y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gi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gia:</w:t>
      </w:r>
    </w:p>
    <w:p w14:paraId="413CD54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Ban hành quy chu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n, công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tiêu chu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n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trong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an ninh, tr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,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cho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</w:t>
      </w:r>
    </w:p>
    <w:p w14:paraId="55CF834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Ưu tiên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tham gia các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mua s</w:t>
      </w:r>
      <w:r w:rsidRPr="0094303E">
        <w:rPr>
          <w:rFonts w:ascii="Arial" w:hAnsi="Arial" w:cs="Arial"/>
          <w:sz w:val="20"/>
          <w:szCs w:val="20"/>
        </w:rPr>
        <w:t>ắ</w:t>
      </w:r>
      <w:r w:rsidRPr="0094303E">
        <w:rPr>
          <w:rFonts w:ascii="Arial" w:hAnsi="Arial" w:cs="Arial"/>
          <w:sz w:val="20"/>
          <w:szCs w:val="20"/>
        </w:rPr>
        <w:t>m công, chương trình xúc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thương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i, chương trình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 xml:space="preserve">ng, chương trình </w:t>
      </w:r>
      <w:r w:rsidRPr="0094303E">
        <w:rPr>
          <w:rFonts w:ascii="Arial" w:hAnsi="Arial" w:cs="Arial"/>
          <w:sz w:val="20"/>
          <w:szCs w:val="20"/>
        </w:rPr>
        <w:t>kh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sát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 liên quan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nhóm, chuyên ngành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14EB026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chương trình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lõi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trên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danh m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và</w:t>
      </w:r>
      <w:r w:rsidRPr="0094303E">
        <w:rPr>
          <w:rFonts w:ascii="Arial" w:hAnsi="Arial" w:cs="Arial"/>
          <w:sz w:val="20"/>
          <w:szCs w:val="20"/>
        </w:rPr>
        <w:t xml:space="preserve"> chương trình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chương trình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bi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và giao cho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</w:t>
      </w:r>
      <w:r w:rsidRPr="0094303E">
        <w:rPr>
          <w:rFonts w:ascii="Arial" w:hAnsi="Arial" w:cs="Arial"/>
          <w:sz w:val="20"/>
          <w:szCs w:val="20"/>
        </w:rPr>
        <w:t>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n. Kinh phí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chương trình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trí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16C7B5D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Các cơ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chính sách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công tư trong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áp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công tư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</w:t>
      </w:r>
      <w:r w:rsidRPr="0094303E">
        <w:rPr>
          <w:rFonts w:ascii="Arial" w:hAnsi="Arial" w:cs="Arial"/>
          <w:sz w:val="20"/>
          <w:szCs w:val="20"/>
        </w:rPr>
        <w:t>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và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.</w:t>
      </w:r>
    </w:p>
    <w:p w14:paraId="0698723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Các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dư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hình th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giao nh</w:t>
      </w:r>
      <w:r w:rsidRPr="0094303E">
        <w:rPr>
          <w:rFonts w:ascii="Arial" w:hAnsi="Arial" w:cs="Arial"/>
          <w:sz w:val="20"/>
          <w:szCs w:val="20"/>
        </w:rPr>
        <w:t>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theo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quy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nhà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là thành viên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n, </w:t>
      </w:r>
      <w:r w:rsidRPr="0094303E">
        <w:rPr>
          <w:rFonts w:ascii="Arial" w:hAnsi="Arial" w:cs="Arial"/>
          <w:sz w:val="20"/>
          <w:szCs w:val="20"/>
        </w:rPr>
        <w:t>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lõi trên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an ninh, tr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;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 Kinh phí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trí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n ngân sách </w:t>
      </w:r>
      <w:r w:rsidRPr="0094303E">
        <w:rPr>
          <w:rFonts w:ascii="Arial" w:hAnsi="Arial" w:cs="Arial"/>
          <w:sz w:val="20"/>
          <w:szCs w:val="20"/>
        </w:rPr>
        <w:t>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21638CA4" w14:textId="7D1D8E0B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6. Ưu tiên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u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ng, các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(s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an ninh),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(bao g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m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an ninh và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), t</w:t>
      </w:r>
      <w:r w:rsidRPr="0094303E">
        <w:rPr>
          <w:rFonts w:ascii="Arial" w:hAnsi="Arial" w:cs="Arial"/>
          <w:sz w:val="20"/>
          <w:szCs w:val="20"/>
        </w:rPr>
        <w:t>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cho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và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 Khuy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khích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công tư trong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các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p công </w:t>
      </w:r>
      <w:r w:rsidRPr="0094303E">
        <w:rPr>
          <w:rFonts w:ascii="Arial" w:hAnsi="Arial" w:cs="Arial"/>
          <w:sz w:val="20"/>
          <w:szCs w:val="20"/>
        </w:rPr>
        <w:t>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hư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ưu đãi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áp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bàn có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kinh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- xã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bi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khó khăn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và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khác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có liên quan;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ưu tiên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khuy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khích nhà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cá nhân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u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t,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p. </w:t>
      </w:r>
      <w:r w:rsidR="00B81544" w:rsidRPr="0094303E">
        <w:rPr>
          <w:rFonts w:ascii="Arial" w:hAnsi="Arial" w:cs="Arial"/>
          <w:sz w:val="20"/>
          <w:szCs w:val="20"/>
        </w:rPr>
        <w:t>Ủy ban</w:t>
      </w:r>
      <w:r w:rsidRPr="0094303E">
        <w:rPr>
          <w:rFonts w:ascii="Arial" w:hAnsi="Arial" w:cs="Arial"/>
          <w:sz w:val="20"/>
          <w:szCs w:val="20"/>
        </w:rPr>
        <w:t xml:space="preserve"> nhân dân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t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 có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trí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phóng m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n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u và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theo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i </w:t>
      </w:r>
      <w:r w:rsidRPr="0094303E">
        <w:rPr>
          <w:rFonts w:ascii="Arial" w:hAnsi="Arial" w:cs="Arial"/>
          <w:sz w:val="20"/>
          <w:szCs w:val="20"/>
        </w:rPr>
        <w:t>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phương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03173A6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7.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ưu tiên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trí kinh phí,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các chương trình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cao cho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</w:t>
      </w:r>
      <w:r w:rsidRPr="0094303E">
        <w:rPr>
          <w:rFonts w:ascii="Arial" w:hAnsi="Arial" w:cs="Arial"/>
          <w:sz w:val="20"/>
          <w:szCs w:val="20"/>
        </w:rPr>
        <w:t xml:space="preserve">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2D29796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8. Các cơ quan,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chính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(b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tiêu chu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n, quy chu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n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nh)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Nam khi có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và trong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không hoàn l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c</w:t>
      </w:r>
      <w:r w:rsidRPr="0094303E">
        <w:rPr>
          <w:rFonts w:ascii="Arial" w:hAnsi="Arial" w:cs="Arial"/>
          <w:sz w:val="20"/>
          <w:szCs w:val="20"/>
        </w:rPr>
        <w:t>ho các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tác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ngoài.</w:t>
      </w:r>
    </w:p>
    <w:p w14:paraId="2B2376C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11. Chính sách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Nhà nư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c đ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i v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i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0A8FB12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hư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chính sách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</w:t>
      </w:r>
      <w:r w:rsidRPr="0094303E">
        <w:rPr>
          <w:rFonts w:ascii="Arial" w:hAnsi="Arial" w:cs="Arial"/>
          <w:sz w:val="20"/>
          <w:szCs w:val="20"/>
        </w:rPr>
        <w:t>òng, an ninh và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viên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và các chính sách sau:</w:t>
      </w:r>
    </w:p>
    <w:p w14:paraId="458B828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giao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trì và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kinh phí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án, chương trình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i hoán, </w:t>
      </w:r>
      <w:r w:rsidRPr="0094303E">
        <w:rPr>
          <w:rFonts w:ascii="Arial" w:hAnsi="Arial" w:cs="Arial"/>
          <w:sz w:val="20"/>
          <w:szCs w:val="20"/>
        </w:rPr>
        <w:t>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chuyên ngành.</w:t>
      </w:r>
    </w:p>
    <w:p w14:paraId="141C383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</w:t>
      </w:r>
      <w:r w:rsidRPr="0094303E">
        <w:rPr>
          <w:rFonts w:ascii="Arial" w:hAnsi="Arial" w:cs="Arial"/>
          <w:sz w:val="20"/>
          <w:szCs w:val="20"/>
        </w:rPr>
        <w:t>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án, chương trình,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trì:</w:t>
      </w:r>
    </w:p>
    <w:p w14:paraId="19A5330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phương án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hàng;</w:t>
      </w:r>
    </w:p>
    <w:p w14:paraId="71A465D7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n, ký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thành viên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i tác </w:t>
      </w:r>
      <w:r w:rsidRPr="0094303E">
        <w:rPr>
          <w:rFonts w:ascii="Arial" w:hAnsi="Arial" w:cs="Arial"/>
          <w:sz w:val="20"/>
          <w:szCs w:val="20"/>
        </w:rPr>
        <w:t>trong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c,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hoàn thành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giao.</w:t>
      </w:r>
    </w:p>
    <w:p w14:paraId="4AE3ED6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các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án, chương trình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</w:t>
      </w:r>
      <w:r w:rsidRPr="0094303E">
        <w:rPr>
          <w:rFonts w:ascii="Arial" w:hAnsi="Arial" w:cs="Arial"/>
          <w:sz w:val="20"/>
          <w:szCs w:val="20"/>
        </w:rPr>
        <w:t>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a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do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kinh phí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như sau:</w:t>
      </w:r>
    </w:p>
    <w:p w14:paraId="2518666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đa 50%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ng </w:t>
      </w:r>
      <w:r w:rsidRPr="0094303E">
        <w:rPr>
          <w:rFonts w:ascii="Arial" w:hAnsi="Arial" w:cs="Arial"/>
          <w:sz w:val="20"/>
          <w:szCs w:val="20"/>
        </w:rPr>
        <w:t>kinh phí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án, chương trình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phương ti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bi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t;</w:t>
      </w:r>
    </w:p>
    <w:p w14:paraId="341D8EA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đa 30%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kinh phí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phát tr</w:t>
      </w:r>
      <w:r w:rsidRPr="0094303E">
        <w:rPr>
          <w:rFonts w:ascii="Arial" w:hAnsi="Arial" w:cs="Arial"/>
          <w:sz w:val="20"/>
          <w:szCs w:val="20"/>
        </w:rPr>
        <w:t>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án, chương trình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không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a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này.</w:t>
      </w:r>
    </w:p>
    <w:p w14:paraId="6CF5911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ưu tiên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kh</w:t>
      </w:r>
      <w:r w:rsidRPr="0094303E">
        <w:rPr>
          <w:rFonts w:ascii="Arial" w:hAnsi="Arial" w:cs="Arial"/>
          <w:sz w:val="20"/>
          <w:szCs w:val="20"/>
        </w:rPr>
        <w:t>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các cơ quan,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trong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các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</w:t>
      </w:r>
      <w:r w:rsidRPr="0094303E">
        <w:rPr>
          <w:rFonts w:ascii="Arial" w:hAnsi="Arial" w:cs="Arial"/>
          <w:sz w:val="20"/>
          <w:szCs w:val="20"/>
        </w:rPr>
        <w:t xml:space="preserve">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phân công; không đánh giá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kinh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này.</w:t>
      </w:r>
    </w:p>
    <w:p w14:paraId="23CB76E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 Các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do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ưu tiên s</w:t>
      </w:r>
      <w:r w:rsidRPr="0094303E">
        <w:rPr>
          <w:rFonts w:ascii="Arial" w:hAnsi="Arial" w:cs="Arial"/>
          <w:sz w:val="20"/>
          <w:szCs w:val="20"/>
        </w:rPr>
        <w:t>ắ</w:t>
      </w:r>
      <w:r w:rsidRPr="0094303E">
        <w:rPr>
          <w:rFonts w:ascii="Arial" w:hAnsi="Arial" w:cs="Arial"/>
          <w:sz w:val="20"/>
          <w:szCs w:val="20"/>
        </w:rPr>
        <w:t>p</w:t>
      </w:r>
      <w:r w:rsidRPr="0094303E">
        <w:rPr>
          <w:rFonts w:ascii="Arial" w:hAnsi="Arial" w:cs="Arial"/>
          <w:sz w:val="20"/>
          <w:szCs w:val="20"/>
        </w:rPr>
        <w:t xml:space="preserve"> x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p,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cho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do mình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lý. Chi phí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ng </w:t>
      </w:r>
      <w:r w:rsidRPr="0094303E">
        <w:rPr>
          <w:rFonts w:ascii="Arial" w:hAnsi="Arial" w:cs="Arial"/>
          <w:sz w:val="20"/>
          <w:szCs w:val="20"/>
        </w:rPr>
        <w:lastRenderedPageBreak/>
        <w:t>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thanh toán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kinh phí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 và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.</w:t>
      </w:r>
    </w:p>
    <w:p w14:paraId="4F9D05BC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12. Chính sách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 xml:space="preserve">a </w:t>
      </w:r>
      <w:r w:rsidRPr="0094303E">
        <w:rPr>
          <w:rFonts w:ascii="Arial" w:hAnsi="Arial" w:cs="Arial"/>
          <w:b/>
          <w:sz w:val="20"/>
          <w:szCs w:val="20"/>
        </w:rPr>
        <w:t>Nhà nư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c đ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i v</w:t>
      </w:r>
      <w:r w:rsidRPr="0094303E">
        <w:rPr>
          <w:rFonts w:ascii="Arial" w:hAnsi="Arial" w:cs="Arial"/>
          <w:b/>
          <w:sz w:val="20"/>
          <w:szCs w:val="20"/>
        </w:rPr>
        <w:t>ớ</w:t>
      </w:r>
      <w:r w:rsidRPr="0094303E">
        <w:rPr>
          <w:rFonts w:ascii="Arial" w:hAnsi="Arial" w:cs="Arial"/>
          <w:b/>
          <w:sz w:val="20"/>
          <w:szCs w:val="20"/>
        </w:rPr>
        <w:t>i thành viên tham gia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55F1CF4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v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quy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 và l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i ích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pháp trong quá trình tham gia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và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thông tin trong ph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m vi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sz w:val="20"/>
          <w:szCs w:val="20"/>
        </w:rPr>
        <w:t>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38A958F7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ưu tiên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nhà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cho vay thông qua Qu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chương trình,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nghiê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chuyên ngành.</w:t>
      </w:r>
    </w:p>
    <w:p w14:paraId="53C6DFD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t, ký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ia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ưu tiên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c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n,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các cơ q</w:t>
      </w:r>
      <w:r w:rsidRPr="0094303E">
        <w:rPr>
          <w:rFonts w:ascii="Arial" w:hAnsi="Arial" w:cs="Arial"/>
          <w:sz w:val="20"/>
          <w:szCs w:val="20"/>
        </w:rPr>
        <w:t>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và trong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gia.</w:t>
      </w:r>
    </w:p>
    <w:p w14:paraId="0F85E1F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thi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u 1</w:t>
      </w:r>
      <w:r w:rsidRPr="0094303E">
        <w:rPr>
          <w:rFonts w:ascii="Arial" w:hAnsi="Arial" w:cs="Arial"/>
          <w:sz w:val="20"/>
          <w:szCs w:val="20"/>
        </w:rPr>
        <w:t>0% ti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 thuê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trong các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khu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lư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ng; ưu đãi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ng,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gia; hư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ưu đãi thu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theo quy </w:t>
      </w:r>
      <w:r w:rsidRPr="0094303E">
        <w:rPr>
          <w:rFonts w:ascii="Arial" w:hAnsi="Arial" w:cs="Arial"/>
          <w:sz w:val="20"/>
          <w:szCs w:val="20"/>
        </w:rPr>
        <w:t>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khi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giao,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ninh;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ưu đãi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tín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a pháp </w:t>
      </w:r>
      <w:r w:rsidRPr="0094303E">
        <w:rPr>
          <w:rFonts w:ascii="Arial" w:hAnsi="Arial" w:cs="Arial"/>
          <w:sz w:val="20"/>
          <w:szCs w:val="20"/>
        </w:rPr>
        <w:t>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t;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kinh phí và thanh toán đúng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n.</w:t>
      </w:r>
    </w:p>
    <w:p w14:paraId="1E3BB18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mi</w:t>
      </w:r>
      <w:r w:rsidRPr="0094303E">
        <w:rPr>
          <w:rFonts w:ascii="Arial" w:hAnsi="Arial" w:cs="Arial"/>
          <w:sz w:val="20"/>
          <w:szCs w:val="20"/>
        </w:rPr>
        <w:t>ễ</w:t>
      </w:r>
      <w:r w:rsidRPr="0094303E">
        <w:rPr>
          <w:rFonts w:ascii="Arial" w:hAnsi="Arial" w:cs="Arial"/>
          <w:sz w:val="20"/>
          <w:szCs w:val="20"/>
        </w:rPr>
        <w:t>n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dân s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khi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theo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 do nguyên nhân khách quan, m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dù đã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y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quy trình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có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quy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7316633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6. Khi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ký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, </w:t>
      </w:r>
      <w:r w:rsidRPr="0094303E">
        <w:rPr>
          <w:rFonts w:ascii="Arial" w:hAnsi="Arial" w:cs="Arial"/>
          <w:sz w:val="20"/>
          <w:szCs w:val="20"/>
        </w:rPr>
        <w:t>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hoàn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nh, cung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hoá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ninh, thành viên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hư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các chính sách ưu đãi, h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áp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cho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tác côn</w:t>
      </w:r>
      <w:r w:rsidRPr="0094303E">
        <w:rPr>
          <w:rFonts w:ascii="Arial" w:hAnsi="Arial" w:cs="Arial"/>
          <w:sz w:val="20"/>
          <w:szCs w:val="20"/>
        </w:rPr>
        <w:t>g tư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và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.</w:t>
      </w:r>
    </w:p>
    <w:p w14:paraId="24CA0DD5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E9AA72" w14:textId="4DC8A0B5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 xml:space="preserve">Chương III </w:t>
      </w:r>
    </w:p>
    <w:p w14:paraId="6B3CB359" w14:textId="77777777" w:rsidR="00B0180D" w:rsidRPr="0094303E" w:rsidRDefault="00E0672B" w:rsidP="00B815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KHO</w:t>
      </w:r>
      <w:r w:rsidRPr="0094303E">
        <w:rPr>
          <w:rFonts w:ascii="Arial" w:hAnsi="Arial" w:cs="Arial"/>
          <w:b/>
          <w:sz w:val="20"/>
          <w:szCs w:val="20"/>
        </w:rPr>
        <w:t>Ả</w:t>
      </w:r>
      <w:r w:rsidRPr="0094303E">
        <w:rPr>
          <w:rFonts w:ascii="Arial" w:hAnsi="Arial" w:cs="Arial"/>
          <w:b/>
          <w:sz w:val="20"/>
          <w:szCs w:val="20"/>
        </w:rPr>
        <w:t>N THI HÀNH</w:t>
      </w:r>
    </w:p>
    <w:p w14:paraId="5CA0EC62" w14:textId="77777777" w:rsidR="00B81544" w:rsidRPr="0094303E" w:rsidRDefault="00B81544" w:rsidP="00B815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958A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13. S</w:t>
      </w:r>
      <w:r w:rsidRPr="0094303E">
        <w:rPr>
          <w:rFonts w:ascii="Arial" w:hAnsi="Arial" w:cs="Arial"/>
          <w:b/>
          <w:sz w:val="20"/>
          <w:szCs w:val="20"/>
        </w:rPr>
        <w:t>ử</w:t>
      </w:r>
      <w:r w:rsidRPr="0094303E">
        <w:rPr>
          <w:rFonts w:ascii="Arial" w:hAnsi="Arial" w:cs="Arial"/>
          <w:b/>
          <w:sz w:val="20"/>
          <w:szCs w:val="20"/>
        </w:rPr>
        <w:t>a đ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>i, b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sung m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t s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 xml:space="preserve"> 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Ngh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 xml:space="preserve"> đ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nh s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 xml:space="preserve"> 99/2025/NĐ-CP ngày 06 tháng 5 năm 2025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Chính ph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 xml:space="preserve"> quy đ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nh chi ti</w:t>
      </w:r>
      <w:r w:rsidRPr="0094303E">
        <w:rPr>
          <w:rFonts w:ascii="Arial" w:hAnsi="Arial" w:cs="Arial"/>
          <w:b/>
          <w:sz w:val="20"/>
          <w:szCs w:val="20"/>
        </w:rPr>
        <w:t>ế</w:t>
      </w:r>
      <w:r w:rsidRPr="0094303E">
        <w:rPr>
          <w:rFonts w:ascii="Arial" w:hAnsi="Arial" w:cs="Arial"/>
          <w:b/>
          <w:sz w:val="20"/>
          <w:szCs w:val="20"/>
        </w:rPr>
        <w:t>t m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t</w:t>
      </w:r>
      <w:r w:rsidRPr="0094303E">
        <w:rPr>
          <w:rFonts w:ascii="Arial" w:hAnsi="Arial" w:cs="Arial"/>
          <w:b/>
          <w:sz w:val="20"/>
          <w:szCs w:val="20"/>
        </w:rPr>
        <w:t xml:space="preserve"> s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 xml:space="preserve"> 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Lu</w:t>
      </w:r>
      <w:r w:rsidRPr="0094303E">
        <w:rPr>
          <w:rFonts w:ascii="Arial" w:hAnsi="Arial" w:cs="Arial"/>
          <w:b/>
          <w:sz w:val="20"/>
          <w:szCs w:val="20"/>
        </w:rPr>
        <w:t>ậ</w:t>
      </w:r>
      <w:r w:rsidRPr="0094303E">
        <w:rPr>
          <w:rFonts w:ascii="Arial" w:hAnsi="Arial" w:cs="Arial"/>
          <w:b/>
          <w:sz w:val="20"/>
          <w:szCs w:val="20"/>
        </w:rPr>
        <w:t>t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phòng, an ninh và đ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ng viên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</w:t>
      </w:r>
    </w:p>
    <w:p w14:paraId="6B8B4AF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b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3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4 như sau:</w:t>
      </w:r>
    </w:p>
    <w:p w14:paraId="59C8FF4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“b)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a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này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 qua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bưu chính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qua C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thông tin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hành chính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cơ quan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tài chính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theo ph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m vi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lý; không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đã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hoá, lưu tr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trong các</w:t>
      </w:r>
      <w:r w:rsidRPr="0094303E">
        <w:rPr>
          <w:rFonts w:ascii="Arial" w:hAnsi="Arial" w:cs="Arial"/>
          <w:sz w:val="20"/>
          <w:szCs w:val="20"/>
        </w:rPr>
        <w:t xml:space="preserve">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chuyên ngành và liên thông 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;”.</w:t>
      </w:r>
    </w:p>
    <w:p w14:paraId="0EF68E0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5 như sau:</w:t>
      </w:r>
    </w:p>
    <w:p w14:paraId="23B37BB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</w:t>
      </w: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5. 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ki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n, hình th</w:t>
      </w:r>
      <w:r w:rsidRPr="0094303E">
        <w:rPr>
          <w:rFonts w:ascii="Arial" w:hAnsi="Arial" w:cs="Arial"/>
          <w:b/>
          <w:sz w:val="20"/>
          <w:szCs w:val="20"/>
        </w:rPr>
        <w:t>ứ</w:t>
      </w:r>
      <w:r w:rsidRPr="0094303E">
        <w:rPr>
          <w:rFonts w:ascii="Arial" w:hAnsi="Arial" w:cs="Arial"/>
          <w:b/>
          <w:sz w:val="20"/>
          <w:szCs w:val="20"/>
        </w:rPr>
        <w:t>c, trình t</w:t>
      </w:r>
      <w:r w:rsidRPr="0094303E">
        <w:rPr>
          <w:rFonts w:ascii="Arial" w:hAnsi="Arial" w:cs="Arial"/>
          <w:b/>
          <w:sz w:val="20"/>
          <w:szCs w:val="20"/>
        </w:rPr>
        <w:t>ự</w:t>
      </w:r>
      <w:r w:rsidRPr="0094303E">
        <w:rPr>
          <w:rFonts w:ascii="Arial" w:hAnsi="Arial" w:cs="Arial"/>
          <w:b/>
          <w:sz w:val="20"/>
          <w:szCs w:val="20"/>
        </w:rPr>
        <w:t xml:space="preserve"> tham gia ho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đ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ng đào t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o, b</w:t>
      </w:r>
      <w:r w:rsidRPr="0094303E">
        <w:rPr>
          <w:rFonts w:ascii="Arial" w:hAnsi="Arial" w:cs="Arial"/>
          <w:b/>
          <w:sz w:val="20"/>
          <w:szCs w:val="20"/>
        </w:rPr>
        <w:t>ồ</w:t>
      </w:r>
      <w:r w:rsidRPr="0094303E">
        <w:rPr>
          <w:rFonts w:ascii="Arial" w:hAnsi="Arial" w:cs="Arial"/>
          <w:b/>
          <w:sz w:val="20"/>
          <w:szCs w:val="20"/>
        </w:rPr>
        <w:t>i dư</w:t>
      </w:r>
      <w:r w:rsidRPr="0094303E">
        <w:rPr>
          <w:rFonts w:ascii="Arial" w:hAnsi="Arial" w:cs="Arial"/>
          <w:b/>
          <w:sz w:val="20"/>
          <w:szCs w:val="20"/>
        </w:rPr>
        <w:t>ỡ</w:t>
      </w:r>
      <w:r w:rsidRPr="0094303E">
        <w:rPr>
          <w:rFonts w:ascii="Arial" w:hAnsi="Arial" w:cs="Arial"/>
          <w:b/>
          <w:sz w:val="20"/>
          <w:szCs w:val="20"/>
        </w:rPr>
        <w:t>ng ngu</w:t>
      </w:r>
      <w:r w:rsidRPr="0094303E">
        <w:rPr>
          <w:rFonts w:ascii="Arial" w:hAnsi="Arial" w:cs="Arial"/>
          <w:b/>
          <w:sz w:val="20"/>
          <w:szCs w:val="20"/>
        </w:rPr>
        <w:t>ồ</w:t>
      </w:r>
      <w:r w:rsidRPr="0094303E">
        <w:rPr>
          <w:rFonts w:ascii="Arial" w:hAnsi="Arial" w:cs="Arial"/>
          <w:b/>
          <w:sz w:val="20"/>
          <w:szCs w:val="20"/>
        </w:rPr>
        <w:t>n nhân l</w:t>
      </w:r>
      <w:r w:rsidRPr="0094303E">
        <w:rPr>
          <w:rFonts w:ascii="Arial" w:hAnsi="Arial" w:cs="Arial"/>
          <w:b/>
          <w:sz w:val="20"/>
          <w:szCs w:val="20"/>
        </w:rPr>
        <w:t>ự</w:t>
      </w:r>
      <w:r w:rsidRPr="0094303E">
        <w:rPr>
          <w:rFonts w:ascii="Arial" w:hAnsi="Arial" w:cs="Arial"/>
          <w:b/>
          <w:sz w:val="20"/>
          <w:szCs w:val="20"/>
        </w:rPr>
        <w:t>c; cung c</w:t>
      </w:r>
      <w:r w:rsidRPr="0094303E">
        <w:rPr>
          <w:rFonts w:ascii="Arial" w:hAnsi="Arial" w:cs="Arial"/>
          <w:b/>
          <w:sz w:val="20"/>
          <w:szCs w:val="20"/>
        </w:rPr>
        <w:t>ấ</w:t>
      </w:r>
      <w:r w:rsidRPr="0094303E">
        <w:rPr>
          <w:rFonts w:ascii="Arial" w:hAnsi="Arial" w:cs="Arial"/>
          <w:b/>
          <w:sz w:val="20"/>
          <w:szCs w:val="20"/>
        </w:rPr>
        <w:t>p s</w:t>
      </w:r>
      <w:r w:rsidRPr="0094303E">
        <w:rPr>
          <w:rFonts w:ascii="Arial" w:hAnsi="Arial" w:cs="Arial"/>
          <w:b/>
          <w:sz w:val="20"/>
          <w:szCs w:val="20"/>
        </w:rPr>
        <w:t>ả</w:t>
      </w:r>
      <w:r w:rsidRPr="0094303E">
        <w:rPr>
          <w:rFonts w:ascii="Arial" w:hAnsi="Arial" w:cs="Arial"/>
          <w:b/>
          <w:sz w:val="20"/>
          <w:szCs w:val="20"/>
        </w:rPr>
        <w:t>n ph</w:t>
      </w:r>
      <w:r w:rsidRPr="0094303E">
        <w:rPr>
          <w:rFonts w:ascii="Arial" w:hAnsi="Arial" w:cs="Arial"/>
          <w:b/>
          <w:sz w:val="20"/>
          <w:szCs w:val="20"/>
        </w:rPr>
        <w:t>ẩ</w:t>
      </w:r>
      <w:r w:rsidRPr="0094303E">
        <w:rPr>
          <w:rFonts w:ascii="Arial" w:hAnsi="Arial" w:cs="Arial"/>
          <w:b/>
          <w:sz w:val="20"/>
          <w:szCs w:val="20"/>
        </w:rPr>
        <w:t>m, d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>ch v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 xml:space="preserve"> v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 xml:space="preserve"> qu</w:t>
      </w:r>
      <w:r w:rsidRPr="0094303E">
        <w:rPr>
          <w:rFonts w:ascii="Arial" w:hAnsi="Arial" w:cs="Arial"/>
          <w:b/>
          <w:sz w:val="20"/>
          <w:szCs w:val="20"/>
        </w:rPr>
        <w:t>ả</w:t>
      </w:r>
      <w:r w:rsidRPr="0094303E">
        <w:rPr>
          <w:rFonts w:ascii="Arial" w:hAnsi="Arial" w:cs="Arial"/>
          <w:b/>
          <w:sz w:val="20"/>
          <w:szCs w:val="20"/>
        </w:rPr>
        <w:t>n tr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 xml:space="preserve"> doanh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p, an ninh m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ng, công ngh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 xml:space="preserve"> cao, công ngh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 xml:space="preserve"> chi</w:t>
      </w:r>
      <w:r w:rsidRPr="0094303E">
        <w:rPr>
          <w:rFonts w:ascii="Arial" w:hAnsi="Arial" w:cs="Arial"/>
          <w:b/>
          <w:sz w:val="20"/>
          <w:szCs w:val="20"/>
        </w:rPr>
        <w:t>ế</w:t>
      </w:r>
      <w:r w:rsidRPr="0094303E">
        <w:rPr>
          <w:rFonts w:ascii="Arial" w:hAnsi="Arial" w:cs="Arial"/>
          <w:b/>
          <w:sz w:val="20"/>
          <w:szCs w:val="20"/>
        </w:rPr>
        <w:t>n lư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c c</w:t>
      </w:r>
      <w:r w:rsidRPr="0094303E">
        <w:rPr>
          <w:rFonts w:ascii="Arial" w:hAnsi="Arial" w:cs="Arial"/>
          <w:b/>
          <w:sz w:val="20"/>
          <w:szCs w:val="20"/>
        </w:rPr>
        <w:t>ủ</w:t>
      </w:r>
      <w:r w:rsidRPr="0094303E">
        <w:rPr>
          <w:rFonts w:ascii="Arial" w:hAnsi="Arial" w:cs="Arial"/>
          <w:b/>
          <w:sz w:val="20"/>
          <w:szCs w:val="20"/>
        </w:rPr>
        <w:t>a cơ s</w:t>
      </w:r>
      <w:r w:rsidRPr="0094303E">
        <w:rPr>
          <w:rFonts w:ascii="Arial" w:hAnsi="Arial" w:cs="Arial"/>
          <w:b/>
          <w:sz w:val="20"/>
          <w:szCs w:val="20"/>
        </w:rPr>
        <w:t>ở</w:t>
      </w:r>
      <w:r w:rsidRPr="0094303E">
        <w:rPr>
          <w:rFonts w:ascii="Arial" w:hAnsi="Arial" w:cs="Arial"/>
          <w:b/>
          <w:sz w:val="20"/>
          <w:szCs w:val="20"/>
        </w:rPr>
        <w:t xml:space="preserve"> huy đ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ng</w:t>
      </w:r>
    </w:p>
    <w:p w14:paraId="379DAE7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tham gia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 ninh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i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3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và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sau:</w:t>
      </w:r>
    </w:p>
    <w:p w14:paraId="3739D6C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a) Có ngành,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 ninh;</w:t>
      </w:r>
    </w:p>
    <w:p w14:paraId="40F267B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Có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y,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hành;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ngũ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ng viên, giáo viên có trình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chuyên môn, kinh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y, nghiê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ngành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c phòng, an ninh và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giáo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c, giáo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d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y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.</w:t>
      </w:r>
    </w:p>
    <w:p w14:paraId="2E80B66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tham gia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an ninh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ng,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cao,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i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3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và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sau:</w:t>
      </w:r>
    </w:p>
    <w:p w14:paraId="1AE1B99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tư, kinh doanh ngành, ngh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tương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tham gia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t;</w:t>
      </w:r>
    </w:p>
    <w:p w14:paraId="60990C6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không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là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có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tương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tham gia;</w:t>
      </w:r>
    </w:p>
    <w:p w14:paraId="6A7E8B2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Đã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cho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 </w:t>
      </w:r>
      <w:r w:rsidRPr="0094303E">
        <w:rPr>
          <w:rFonts w:ascii="Arial" w:hAnsi="Arial" w:cs="Arial"/>
          <w:sz w:val="20"/>
          <w:szCs w:val="20"/>
        </w:rPr>
        <w:t>có quy mô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quy mô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tương đương tr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lên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có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p.</w:t>
      </w:r>
    </w:p>
    <w:p w14:paraId="13AC99E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tham gia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b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i dư</w:t>
      </w:r>
      <w:r w:rsidRPr="0094303E">
        <w:rPr>
          <w:rFonts w:ascii="Arial" w:hAnsi="Arial" w:cs="Arial"/>
          <w:sz w:val="20"/>
          <w:szCs w:val="20"/>
        </w:rPr>
        <w:t>ỡ</w:t>
      </w:r>
      <w:r w:rsidRPr="0094303E">
        <w:rPr>
          <w:rFonts w:ascii="Arial" w:hAnsi="Arial" w:cs="Arial"/>
          <w:sz w:val="20"/>
          <w:szCs w:val="20"/>
        </w:rPr>
        <w:t>ng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an ninh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ng,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cao, cô</w:t>
      </w:r>
      <w:r w:rsidRPr="0094303E">
        <w:rPr>
          <w:rFonts w:ascii="Arial" w:hAnsi="Arial" w:cs="Arial"/>
          <w:sz w:val="20"/>
          <w:szCs w:val="20"/>
        </w:rPr>
        <w:t>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thông qua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an.</w:t>
      </w:r>
    </w:p>
    <w:p w14:paraId="5F98103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trong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 ninh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kèm theo các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n tương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và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p.</w:t>
      </w:r>
    </w:p>
    <w:p w14:paraId="67B433F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l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01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sơ, g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m:</w:t>
      </w:r>
    </w:p>
    <w:p w14:paraId="073AD7A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tham gia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an</w:t>
      </w:r>
      <w:r w:rsidRPr="0094303E">
        <w:rPr>
          <w:rFonts w:ascii="Arial" w:hAnsi="Arial" w:cs="Arial"/>
          <w:sz w:val="20"/>
          <w:szCs w:val="20"/>
        </w:rPr>
        <w:t xml:space="preserve"> ninh theo M</w:t>
      </w:r>
      <w:r w:rsidRPr="0094303E">
        <w:rPr>
          <w:rFonts w:ascii="Arial" w:hAnsi="Arial" w:cs="Arial"/>
          <w:sz w:val="20"/>
          <w:szCs w:val="20"/>
        </w:rPr>
        <w:t>ẫ</w:t>
      </w:r>
      <w:r w:rsidRPr="0094303E">
        <w:rPr>
          <w:rFonts w:ascii="Arial" w:hAnsi="Arial" w:cs="Arial"/>
          <w:sz w:val="20"/>
          <w:szCs w:val="20"/>
        </w:rPr>
        <w:t>u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02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l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ban hành kèm theo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này;</w:t>
      </w:r>
    </w:p>
    <w:p w14:paraId="7770401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sao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thành l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kèm theo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gi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y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đăng ký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kèm theo gi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y phép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ng, gi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y phép kinh doanh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i </w:t>
      </w:r>
      <w:r w:rsidRPr="0094303E">
        <w:rPr>
          <w:rFonts w:ascii="Arial" w:hAnsi="Arial" w:cs="Arial"/>
          <w:sz w:val="20"/>
          <w:szCs w:val="20"/>
        </w:rPr>
        <w:t>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p;</w:t>
      </w:r>
    </w:p>
    <w:p w14:paraId="2856A59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Tài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minh năng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ch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trang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kinh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 tương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tham gia.</w:t>
      </w:r>
    </w:p>
    <w:p w14:paraId="1F1A79F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6.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5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 qua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bưu chính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p </w:t>
      </w:r>
      <w:r w:rsidRPr="0094303E">
        <w:rPr>
          <w:rFonts w:ascii="Arial" w:hAnsi="Arial" w:cs="Arial"/>
          <w:sz w:val="20"/>
          <w:szCs w:val="20"/>
        </w:rPr>
        <w:t>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qua C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thông tin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hành chính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có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u; không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đã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hoá, lư</w:t>
      </w:r>
      <w:r w:rsidRPr="0094303E">
        <w:rPr>
          <w:rFonts w:ascii="Arial" w:hAnsi="Arial" w:cs="Arial"/>
          <w:sz w:val="20"/>
          <w:szCs w:val="20"/>
        </w:rPr>
        <w:t>u tr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trong các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chuyên ngành và liên thông 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. Trình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như sau:</w:t>
      </w:r>
    </w:p>
    <w:p w14:paraId="55C63E8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tham gia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an ninh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ng,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cao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các chương trình,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xác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t: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20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l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 đánh giá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c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u </w:t>
      </w:r>
      <w:r w:rsidRPr="0094303E">
        <w:rPr>
          <w:rFonts w:ascii="Arial" w:hAnsi="Arial" w:cs="Arial"/>
          <w:sz w:val="20"/>
          <w:szCs w:val="20"/>
        </w:rPr>
        <w:t>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tham gia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báo cáo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theo ph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m vi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lý.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07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báo cáo,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xem xét,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nh.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05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thông báo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cho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b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n;</w:t>
      </w:r>
    </w:p>
    <w:p w14:paraId="315A225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tham gia đào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 xml:space="preserve">o </w:t>
      </w:r>
      <w:r w:rsidRPr="0094303E">
        <w:rPr>
          <w:rFonts w:ascii="Arial" w:hAnsi="Arial" w:cs="Arial"/>
          <w:sz w:val="20"/>
          <w:szCs w:val="20"/>
        </w:rPr>
        <w:t>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nhân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c,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an ninh m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ng,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cao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các chương trình,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án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xác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t: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20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l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cơ quan,</w:t>
      </w:r>
      <w:r w:rsidRPr="0094303E">
        <w:rPr>
          <w:rFonts w:ascii="Arial" w:hAnsi="Arial" w:cs="Arial"/>
          <w:sz w:val="20"/>
          <w:szCs w:val="20"/>
        </w:rPr>
        <w:t xml:space="preserve">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 đánh giá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c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tham gia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p, báo cáo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trên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an.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07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</w:t>
      </w:r>
      <w:r w:rsidRPr="0094303E">
        <w:rPr>
          <w:rFonts w:ascii="Arial" w:hAnsi="Arial" w:cs="Arial"/>
          <w:sz w:val="20"/>
          <w:szCs w:val="20"/>
        </w:rPr>
        <w:t>ày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báo cáo,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xem xét,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nh. Trong th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05 ngày làm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c, k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 cơ quan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</w:t>
      </w:r>
      <w:r w:rsidRPr="0094303E">
        <w:rPr>
          <w:rFonts w:ascii="Arial" w:hAnsi="Arial" w:cs="Arial"/>
          <w:sz w:val="20"/>
          <w:szCs w:val="20"/>
        </w:rPr>
        <w:t>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thông báo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 xml:space="preserve"> cho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b</w:t>
      </w:r>
      <w:r w:rsidRPr="0094303E">
        <w:rPr>
          <w:rFonts w:ascii="Arial" w:hAnsi="Arial" w:cs="Arial"/>
          <w:sz w:val="20"/>
          <w:szCs w:val="20"/>
        </w:rPr>
        <w:t>ằ</w:t>
      </w:r>
      <w:r w:rsidRPr="0094303E">
        <w:rPr>
          <w:rFonts w:ascii="Arial" w:hAnsi="Arial" w:cs="Arial"/>
          <w:sz w:val="20"/>
          <w:szCs w:val="20"/>
        </w:rPr>
        <w:t>ng văn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n;</w:t>
      </w:r>
    </w:p>
    <w:p w14:paraId="69E4B7F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có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thì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đó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nh,</w:t>
      </w:r>
      <w:r w:rsidRPr="0094303E">
        <w:rPr>
          <w:rFonts w:ascii="Arial" w:hAnsi="Arial" w:cs="Arial"/>
          <w:sz w:val="20"/>
          <w:szCs w:val="20"/>
        </w:rPr>
        <w:t xml:space="preserve"> đánh giá,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huy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theo nhu c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u;</w:t>
      </w:r>
    </w:p>
    <w:p w14:paraId="0671DCA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c)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không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các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a, b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này,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th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và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đàm phán, ký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 đáp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ki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theo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các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và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n. Trong quá trình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n,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tuân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pháp lu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v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bí m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c.”.</w:t>
      </w:r>
    </w:p>
    <w:p w14:paraId="592A409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3.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b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6 như sau:</w:t>
      </w:r>
    </w:p>
    <w:p w14:paraId="44FDBA5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“b)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đi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a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này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p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 qua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bưu chính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qua C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thông tin gi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hành chính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phòng,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đ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cơ quan, đơn v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</w:t>
      </w:r>
      <w:r w:rsidRPr="0094303E">
        <w:rPr>
          <w:rFonts w:ascii="Arial" w:hAnsi="Arial" w:cs="Arial"/>
          <w:sz w:val="20"/>
          <w:szCs w:val="20"/>
        </w:rPr>
        <w:t>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quy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3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này; không ph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p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 đã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hoá, lưu tr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trong các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 xml:space="preserve">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chuyên ngành và liên thông 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;”.</w:t>
      </w:r>
    </w:p>
    <w:p w14:paraId="54E2D71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4.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m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8 như sau:</w:t>
      </w:r>
    </w:p>
    <w:p w14:paraId="1D61DF9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</w:t>
      </w:r>
      <w:r w:rsidRPr="0094303E">
        <w:rPr>
          <w:rFonts w:ascii="Arial" w:hAnsi="Arial" w:cs="Arial"/>
          <w:sz w:val="20"/>
          <w:szCs w:val="20"/>
        </w:rPr>
        <w:t>ng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như sau:</w:t>
      </w:r>
    </w:p>
    <w:p w14:paraId="4ECAE4E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“1.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u,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,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th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ữ</w:t>
      </w:r>
      <w:r w:rsidRPr="0094303E">
        <w:rPr>
          <w:rFonts w:ascii="Arial" w:hAnsi="Arial" w:cs="Arial"/>
          <w:sz w:val="20"/>
          <w:szCs w:val="20"/>
        </w:rPr>
        <w:t>a,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hoán, c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i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hóa, tăng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vũ khí trang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t;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tư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và các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phòng; trong đó, t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trung các lo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vũ khí trang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có ý nghĩa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c.”;</w:t>
      </w:r>
    </w:p>
    <w:p w14:paraId="58BCCF0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4 như sau:</w:t>
      </w:r>
    </w:p>
    <w:p w14:paraId="5E5F409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“4.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t,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ph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c gia, có 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ng công </w:t>
      </w:r>
      <w:r w:rsidRPr="0094303E">
        <w:rPr>
          <w:rFonts w:ascii="Arial" w:hAnsi="Arial" w:cs="Arial"/>
          <w:sz w:val="20"/>
          <w:szCs w:val="20"/>
        </w:rPr>
        <w:t>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cao,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đ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các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c: Trí tu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nhân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o; chu</w:t>
      </w:r>
      <w:r w:rsidRPr="0094303E">
        <w:rPr>
          <w:rFonts w:ascii="Arial" w:hAnsi="Arial" w:cs="Arial"/>
          <w:sz w:val="20"/>
          <w:szCs w:val="20"/>
        </w:rPr>
        <w:t>ỗ</w:t>
      </w:r>
      <w:r w:rsidRPr="0094303E">
        <w:rPr>
          <w:rFonts w:ascii="Arial" w:hAnsi="Arial" w:cs="Arial"/>
          <w:sz w:val="20"/>
          <w:szCs w:val="20"/>
        </w:rPr>
        <w:t>i kh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bán d</w:t>
      </w:r>
      <w:r w:rsidRPr="0094303E">
        <w:rPr>
          <w:rFonts w:ascii="Arial" w:hAnsi="Arial" w:cs="Arial"/>
          <w:sz w:val="20"/>
          <w:szCs w:val="20"/>
        </w:rPr>
        <w:t>ẫ</w:t>
      </w:r>
      <w:r w:rsidRPr="0094303E">
        <w:rPr>
          <w:rFonts w:ascii="Arial" w:hAnsi="Arial" w:cs="Arial"/>
          <w:sz w:val="20"/>
          <w:szCs w:val="20"/>
        </w:rPr>
        <w:t>n;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ng t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sinh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nano;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robot; Internet v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(IoT);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li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u tiên ti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n, siêu b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n, siêu nh</w:t>
      </w:r>
      <w:r w:rsidRPr="0094303E">
        <w:rPr>
          <w:rFonts w:ascii="Arial" w:hAnsi="Arial" w:cs="Arial"/>
          <w:sz w:val="20"/>
          <w:szCs w:val="20"/>
        </w:rPr>
        <w:t>ẹ</w:t>
      </w:r>
      <w:r w:rsidRPr="0094303E">
        <w:rPr>
          <w:rFonts w:ascii="Arial" w:hAnsi="Arial" w:cs="Arial"/>
          <w:sz w:val="20"/>
          <w:szCs w:val="20"/>
        </w:rPr>
        <w:t>, siêu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t; công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vi</w:t>
      </w:r>
      <w:r w:rsidRPr="0094303E">
        <w:rPr>
          <w:rFonts w:ascii="Arial" w:hAnsi="Arial" w:cs="Arial"/>
          <w:sz w:val="20"/>
          <w:szCs w:val="20"/>
        </w:rPr>
        <w:t>ễ</w:t>
      </w:r>
      <w:r w:rsidRPr="0094303E">
        <w:rPr>
          <w:rFonts w:ascii="Arial" w:hAnsi="Arial" w:cs="Arial"/>
          <w:sz w:val="20"/>
          <w:szCs w:val="20"/>
        </w:rPr>
        <w:t>n thông th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và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n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i. Chuy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giao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cho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kinh t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- xã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giúp gia tăng giá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m.”.</w:t>
      </w:r>
    </w:p>
    <w:p w14:paraId="073CF2A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5.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m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14 như sau:</w:t>
      </w:r>
    </w:p>
    <w:p w14:paraId="483529A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1 như sau:</w:t>
      </w:r>
    </w:p>
    <w:p w14:paraId="3A8B249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“1.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b</w:t>
      </w:r>
      <w:r w:rsidRPr="0094303E">
        <w:rPr>
          <w:rFonts w:ascii="Arial" w:hAnsi="Arial" w:cs="Arial"/>
          <w:sz w:val="20"/>
          <w:szCs w:val="20"/>
        </w:rPr>
        <w:t>an hành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phòng;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ch dài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và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thông qua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</w:t>
      </w:r>
      <w:r w:rsidRPr="0094303E">
        <w:rPr>
          <w:rFonts w:ascii="Arial" w:hAnsi="Arial" w:cs="Arial"/>
          <w:sz w:val="20"/>
          <w:szCs w:val="20"/>
        </w:rPr>
        <w:t>òng.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do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ưu tiên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 xml:space="preserve"> d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ng 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tr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 xml:space="preserve"> không hoàn l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 cho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tác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ngoài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các cơ quan,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th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ng chính tr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c.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cung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p </w:t>
      </w:r>
      <w:r w:rsidRPr="0094303E">
        <w:rPr>
          <w:rFonts w:ascii="Arial" w:hAnsi="Arial" w:cs="Arial"/>
          <w:sz w:val="20"/>
          <w:szCs w:val="20"/>
        </w:rPr>
        <w:t>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theo hình th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hàng, đ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u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n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u,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 nhà th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u trong trư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>ng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bi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t.”;</w:t>
      </w:r>
    </w:p>
    <w:p w14:paraId="070673B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3 như sau:</w:t>
      </w:r>
    </w:p>
    <w:p w14:paraId="1D911CCD" w14:textId="16CE0F62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“3.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chương trình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,</w:t>
      </w:r>
      <w:r w:rsidRPr="0094303E">
        <w:rPr>
          <w:rFonts w:ascii="Arial" w:hAnsi="Arial" w:cs="Arial"/>
          <w:sz w:val="20"/>
          <w:szCs w:val="20"/>
        </w:rPr>
        <w:t xml:space="preserve">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n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n,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lõi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lĩnh v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trên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danh m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c và chương trình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gia, chương trình khoa 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c, công ngh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 và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 m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sáng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gia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bi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thi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o,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 xml:space="preserve">t </w:t>
      </w:r>
      <w:r w:rsidRPr="0094303E">
        <w:rPr>
          <w:rFonts w:ascii="Arial" w:hAnsi="Arial" w:cs="Arial"/>
          <w:sz w:val="20"/>
          <w:szCs w:val="20"/>
        </w:rPr>
        <w:t>vũ khí trang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t, ưu tiên vũ khí trang b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có ý nghĩa 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n lư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và giao cho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n. Kinh phí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khai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án, chương trình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b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trí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ngu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 ngân sách nhà nư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 xml:space="preserve">c.”. </w:t>
      </w:r>
    </w:p>
    <w:p w14:paraId="630AB39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6. S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a đ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i, b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sung kho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2</w:t>
      </w:r>
      <w:r w:rsidRPr="0094303E">
        <w:rPr>
          <w:rFonts w:ascii="Arial" w:hAnsi="Arial" w:cs="Arial"/>
          <w:sz w:val="20"/>
          <w:szCs w:val="20"/>
        </w:rPr>
        <w:t xml:space="preserve">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15 như sau:</w:t>
      </w:r>
    </w:p>
    <w:p w14:paraId="2C98C73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“2. T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đi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>u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i, liên doanh, liên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trong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các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nghiên c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u,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xu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t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phòng:</w:t>
      </w:r>
    </w:p>
    <w:p w14:paraId="7C1FE351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a)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phương án k</w:t>
      </w:r>
      <w:r w:rsidRPr="0094303E">
        <w:rPr>
          <w:rFonts w:ascii="Arial" w:hAnsi="Arial" w:cs="Arial"/>
          <w:sz w:val="20"/>
          <w:szCs w:val="20"/>
        </w:rPr>
        <w:t>ỹ</w:t>
      </w:r>
      <w:r w:rsidRPr="0094303E">
        <w:rPr>
          <w:rFonts w:ascii="Arial" w:hAnsi="Arial" w:cs="Arial"/>
          <w:sz w:val="20"/>
          <w:szCs w:val="20"/>
        </w:rPr>
        <w:t xml:space="preserve"> thu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t và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giá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m, d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giao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, đ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t hàng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n; b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o đ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m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>ng chi phí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không vư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t giá s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ph</w:t>
      </w:r>
      <w:r w:rsidRPr="0094303E">
        <w:rPr>
          <w:rFonts w:ascii="Arial" w:hAnsi="Arial" w:cs="Arial"/>
          <w:sz w:val="20"/>
          <w:szCs w:val="20"/>
        </w:rPr>
        <w:t>ẩ</w:t>
      </w:r>
      <w:r w:rsidRPr="0094303E">
        <w:rPr>
          <w:rFonts w:ascii="Arial" w:hAnsi="Arial" w:cs="Arial"/>
          <w:sz w:val="20"/>
          <w:szCs w:val="20"/>
        </w:rPr>
        <w:t>m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giao;</w:t>
      </w:r>
    </w:p>
    <w:p w14:paraId="6E60A62A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b)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>n, ký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thành ph</w:t>
      </w:r>
      <w:r w:rsidRPr="0094303E">
        <w:rPr>
          <w:rFonts w:ascii="Arial" w:hAnsi="Arial" w:cs="Arial"/>
          <w:sz w:val="20"/>
          <w:szCs w:val="20"/>
        </w:rPr>
        <w:t>ầ</w:t>
      </w:r>
      <w:r w:rsidRPr="0094303E">
        <w:rPr>
          <w:rFonts w:ascii="Arial" w:hAnsi="Arial" w:cs="Arial"/>
          <w:sz w:val="20"/>
          <w:szCs w:val="20"/>
        </w:rPr>
        <w:t>n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đ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sz w:val="20"/>
          <w:szCs w:val="20"/>
        </w:rPr>
        <w:t>hoàn thành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c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phòng;</w:t>
      </w:r>
    </w:p>
    <w:p w14:paraId="0CD3905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lastRenderedPageBreak/>
        <w:t>c)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ng xây d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ng cơ ch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 xml:space="preserve"> thu hút các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c,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tham gia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phòng phù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 năng,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đư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c giao.”.</w:t>
      </w:r>
    </w:p>
    <w:p w14:paraId="2B546565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14. 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u l</w:t>
      </w:r>
      <w:r w:rsidRPr="0094303E">
        <w:rPr>
          <w:rFonts w:ascii="Arial" w:hAnsi="Arial" w:cs="Arial"/>
          <w:b/>
          <w:sz w:val="20"/>
          <w:szCs w:val="20"/>
        </w:rPr>
        <w:t>ự</w:t>
      </w:r>
      <w:r w:rsidRPr="0094303E">
        <w:rPr>
          <w:rFonts w:ascii="Arial" w:hAnsi="Arial" w:cs="Arial"/>
          <w:b/>
          <w:sz w:val="20"/>
          <w:szCs w:val="20"/>
        </w:rPr>
        <w:t>c thi hành</w:t>
      </w:r>
    </w:p>
    <w:p w14:paraId="5FC291B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 có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u </w:t>
      </w:r>
      <w:r w:rsidRPr="0094303E">
        <w:rPr>
          <w:rFonts w:ascii="Arial" w:hAnsi="Arial" w:cs="Arial"/>
          <w:sz w:val="20"/>
          <w:szCs w:val="20"/>
        </w:rPr>
        <w:t>l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thi hành t</w:t>
      </w:r>
      <w:r w:rsidRPr="0094303E">
        <w:rPr>
          <w:rFonts w:ascii="Arial" w:hAnsi="Arial" w:cs="Arial"/>
          <w:sz w:val="20"/>
          <w:szCs w:val="20"/>
        </w:rPr>
        <w:t>ừ</w:t>
      </w:r>
      <w:r w:rsidRPr="0094303E">
        <w:rPr>
          <w:rFonts w:ascii="Arial" w:hAnsi="Arial" w:cs="Arial"/>
          <w:sz w:val="20"/>
          <w:szCs w:val="20"/>
        </w:rPr>
        <w:t xml:space="preserve"> ngày 13 tháng 02 năm 2026.</w:t>
      </w:r>
    </w:p>
    <w:p w14:paraId="465D9C0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Đi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>u 15. Trách nhi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m thi hành</w:t>
      </w:r>
    </w:p>
    <w:p w14:paraId="1038BF39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1.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Công an có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trì,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 các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, ngành liên quan tham mưu, hư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ng d</w:t>
      </w:r>
      <w:r w:rsidRPr="0094303E">
        <w:rPr>
          <w:rFonts w:ascii="Arial" w:hAnsi="Arial" w:cs="Arial"/>
          <w:sz w:val="20"/>
          <w:szCs w:val="20"/>
        </w:rPr>
        <w:t>ẫ</w:t>
      </w:r>
      <w:r w:rsidRPr="0094303E">
        <w:rPr>
          <w:rFonts w:ascii="Arial" w:hAnsi="Arial" w:cs="Arial"/>
          <w:sz w:val="20"/>
          <w:szCs w:val="20"/>
        </w:rPr>
        <w:t>n, ki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m tra, đôn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vi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c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n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này.</w:t>
      </w:r>
    </w:p>
    <w:p w14:paraId="6C0CA407" w14:textId="1C0CA29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2.Các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ng,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c</w:t>
      </w:r>
      <w:r w:rsidRPr="0094303E">
        <w:rPr>
          <w:rFonts w:ascii="Arial" w:hAnsi="Arial" w:cs="Arial"/>
          <w:sz w:val="20"/>
          <w:szCs w:val="20"/>
        </w:rPr>
        <w:t>ơ quan ngang b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, Th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trư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>ng cơ quan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Chính ph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>, Ch</w:t>
      </w:r>
      <w:r w:rsidRPr="0094303E">
        <w:rPr>
          <w:rFonts w:ascii="Arial" w:hAnsi="Arial" w:cs="Arial"/>
          <w:sz w:val="20"/>
          <w:szCs w:val="20"/>
        </w:rPr>
        <w:t>ủ</w:t>
      </w:r>
      <w:r w:rsidRPr="0094303E">
        <w:rPr>
          <w:rFonts w:ascii="Arial" w:hAnsi="Arial" w:cs="Arial"/>
          <w:sz w:val="20"/>
          <w:szCs w:val="20"/>
        </w:rPr>
        <w:t xml:space="preserve"> t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ch </w:t>
      </w:r>
      <w:r w:rsidR="00B81544" w:rsidRPr="0094303E">
        <w:rPr>
          <w:rFonts w:ascii="Arial" w:hAnsi="Arial" w:cs="Arial"/>
          <w:sz w:val="20"/>
          <w:szCs w:val="20"/>
        </w:rPr>
        <w:t>Ủy ban</w:t>
      </w:r>
      <w:r w:rsidRPr="0094303E">
        <w:rPr>
          <w:rFonts w:ascii="Arial" w:hAnsi="Arial" w:cs="Arial"/>
          <w:sz w:val="20"/>
          <w:szCs w:val="20"/>
        </w:rPr>
        <w:t xml:space="preserve"> nhân dân các t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>nh, thành ph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thu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c trung ương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thi hành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này.</w:t>
      </w:r>
    </w:p>
    <w:p w14:paraId="3EA88DE7" w14:textId="77777777" w:rsidR="00B81544" w:rsidRPr="0094303E" w:rsidRDefault="00B81544" w:rsidP="00B815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81"/>
        <w:gridCol w:w="3545"/>
      </w:tblGrid>
      <w:tr w:rsidR="00B0180D" w:rsidRPr="0094303E" w14:paraId="3CEF3387" w14:textId="77777777" w:rsidTr="006D42F1">
        <w:tc>
          <w:tcPr>
            <w:tcW w:w="3036" w:type="pct"/>
          </w:tcPr>
          <w:p w14:paraId="3BFD94D5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4303E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4303E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A4385A0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94303E">
              <w:rPr>
                <w:rFonts w:ascii="Arial" w:hAnsi="Arial" w:cs="Arial"/>
                <w:sz w:val="20"/>
                <w:szCs w:val="20"/>
              </w:rPr>
              <w:t>ả</w:t>
            </w:r>
            <w:r w:rsidRPr="0094303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B6A0139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Th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4303E">
              <w:rPr>
                <w:rFonts w:ascii="Arial" w:hAnsi="Arial" w:cs="Arial"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4303E">
              <w:rPr>
                <w:rFonts w:ascii="Arial" w:hAnsi="Arial" w:cs="Arial"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BDC718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Các b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, cơ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quan ngang b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c Chính ph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8B9FF6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94303E">
              <w:rPr>
                <w:rFonts w:ascii="Arial" w:hAnsi="Arial" w:cs="Arial"/>
                <w:sz w:val="20"/>
                <w:szCs w:val="20"/>
              </w:rPr>
              <w:t>ỉ</w:t>
            </w:r>
            <w:r w:rsidRPr="0094303E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4303E">
              <w:rPr>
                <w:rFonts w:ascii="Arial" w:hAnsi="Arial" w:cs="Arial"/>
                <w:sz w:val="20"/>
                <w:szCs w:val="20"/>
              </w:rPr>
              <w:t>ự</w:t>
            </w:r>
            <w:r w:rsidRPr="0094303E">
              <w:rPr>
                <w:rFonts w:ascii="Arial" w:hAnsi="Arial" w:cs="Arial"/>
                <w:sz w:val="20"/>
                <w:szCs w:val="20"/>
              </w:rPr>
              <w:t>c thu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72847BB4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>a Đ</w:t>
            </w:r>
            <w:r w:rsidRPr="0094303E">
              <w:rPr>
                <w:rFonts w:ascii="Arial" w:hAnsi="Arial" w:cs="Arial"/>
                <w:sz w:val="20"/>
                <w:szCs w:val="20"/>
              </w:rPr>
              <w:t>ả</w:t>
            </w:r>
            <w:r w:rsidRPr="0094303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F8A9256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94303E">
              <w:rPr>
                <w:rFonts w:ascii="Arial" w:hAnsi="Arial" w:cs="Arial"/>
                <w:sz w:val="20"/>
                <w:szCs w:val="20"/>
              </w:rPr>
              <w:t>ổ</w:t>
            </w:r>
            <w:r w:rsidRPr="0094303E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21CE773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4303E">
              <w:rPr>
                <w:rFonts w:ascii="Arial" w:hAnsi="Arial" w:cs="Arial"/>
                <w:sz w:val="20"/>
                <w:szCs w:val="20"/>
              </w:rPr>
              <w:t>ị</w:t>
            </w:r>
            <w:r w:rsidRPr="0094303E">
              <w:rPr>
                <w:rFonts w:ascii="Arial" w:hAnsi="Arial" w:cs="Arial"/>
                <w:sz w:val="20"/>
                <w:szCs w:val="20"/>
              </w:rPr>
              <w:t>ch nư</w:t>
            </w:r>
            <w:r w:rsidRPr="0094303E">
              <w:rPr>
                <w:rFonts w:ascii="Arial" w:hAnsi="Arial" w:cs="Arial"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9E80A70" w14:textId="6EB82FDB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H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i đ</w:t>
            </w:r>
            <w:r w:rsidRPr="0094303E">
              <w:rPr>
                <w:rFonts w:ascii="Arial" w:hAnsi="Arial" w:cs="Arial"/>
                <w:sz w:val="20"/>
                <w:szCs w:val="20"/>
              </w:rPr>
              <w:t>ồ</w:t>
            </w:r>
            <w:r w:rsidRPr="0094303E">
              <w:rPr>
                <w:rFonts w:ascii="Arial" w:hAnsi="Arial" w:cs="Arial"/>
                <w:sz w:val="20"/>
                <w:szCs w:val="20"/>
              </w:rPr>
              <w:t>ng Dân t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B81544" w:rsidRPr="0094303E">
              <w:rPr>
                <w:rFonts w:ascii="Arial" w:hAnsi="Arial" w:cs="Arial"/>
                <w:sz w:val="20"/>
                <w:szCs w:val="20"/>
              </w:rPr>
              <w:t>Ủy ban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>a Qu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c h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5E50E21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c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F5BDE9B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277B93F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Vi</w:t>
            </w:r>
            <w:r w:rsidRPr="0094303E">
              <w:rPr>
                <w:rFonts w:ascii="Arial" w:hAnsi="Arial" w:cs="Arial"/>
                <w:sz w:val="20"/>
                <w:szCs w:val="20"/>
              </w:rPr>
              <w:t>ệ</w:t>
            </w:r>
            <w:r w:rsidRPr="0094303E">
              <w:rPr>
                <w:rFonts w:ascii="Arial" w:hAnsi="Arial" w:cs="Arial"/>
                <w:sz w:val="20"/>
                <w:szCs w:val="20"/>
              </w:rPr>
              <w:t>n ki</w:t>
            </w:r>
            <w:r w:rsidRPr="0094303E">
              <w:rPr>
                <w:rFonts w:ascii="Arial" w:hAnsi="Arial" w:cs="Arial"/>
                <w:sz w:val="20"/>
                <w:szCs w:val="20"/>
              </w:rPr>
              <w:t>ể</w:t>
            </w:r>
            <w:r w:rsidRPr="0094303E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60A9708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Ki</w:t>
            </w:r>
            <w:r w:rsidRPr="0094303E">
              <w:rPr>
                <w:rFonts w:ascii="Arial" w:hAnsi="Arial" w:cs="Arial"/>
                <w:sz w:val="20"/>
                <w:szCs w:val="20"/>
              </w:rPr>
              <w:t>ể</w:t>
            </w:r>
            <w:r w:rsidRPr="0094303E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4303E">
              <w:rPr>
                <w:rFonts w:ascii="Arial" w:hAnsi="Arial" w:cs="Arial"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F50CC05" w14:textId="40FFABC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81544" w:rsidRPr="0094303E">
              <w:rPr>
                <w:rFonts w:ascii="Arial" w:hAnsi="Arial" w:cs="Arial"/>
                <w:sz w:val="20"/>
                <w:szCs w:val="20"/>
              </w:rPr>
              <w:t>Ủy ban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4303E">
              <w:rPr>
                <w:rFonts w:ascii="Arial" w:hAnsi="Arial" w:cs="Arial"/>
                <w:sz w:val="20"/>
                <w:szCs w:val="20"/>
              </w:rPr>
              <w:t>ặ</w:t>
            </w:r>
            <w:r w:rsidRPr="0094303E">
              <w:rPr>
                <w:rFonts w:ascii="Arial" w:hAnsi="Arial" w:cs="Arial"/>
                <w:sz w:val="20"/>
                <w:szCs w:val="20"/>
              </w:rPr>
              <w:t>t tr</w:t>
            </w:r>
            <w:r w:rsidRPr="0094303E">
              <w:rPr>
                <w:rFonts w:ascii="Arial" w:hAnsi="Arial" w:cs="Arial"/>
                <w:sz w:val="20"/>
                <w:szCs w:val="20"/>
              </w:rPr>
              <w:t>ậ</w:t>
            </w:r>
            <w:r w:rsidRPr="0094303E">
              <w:rPr>
                <w:rFonts w:ascii="Arial" w:hAnsi="Arial" w:cs="Arial"/>
                <w:sz w:val="20"/>
                <w:szCs w:val="20"/>
              </w:rPr>
              <w:t>n T</w:t>
            </w:r>
            <w:r w:rsidRPr="0094303E">
              <w:rPr>
                <w:rFonts w:ascii="Arial" w:hAnsi="Arial" w:cs="Arial"/>
                <w:sz w:val="20"/>
                <w:szCs w:val="20"/>
              </w:rPr>
              <w:t>ổ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c Vi</w:t>
            </w:r>
            <w:r w:rsidRPr="0094303E">
              <w:rPr>
                <w:rFonts w:ascii="Arial" w:hAnsi="Arial" w:cs="Arial"/>
                <w:sz w:val="20"/>
                <w:szCs w:val="20"/>
              </w:rPr>
              <w:t>ệ</w:t>
            </w:r>
            <w:r w:rsidRPr="0094303E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59AFCBE8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94303E">
              <w:rPr>
                <w:rFonts w:ascii="Arial" w:hAnsi="Arial" w:cs="Arial"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sz w:val="20"/>
                <w:szCs w:val="20"/>
              </w:rPr>
              <w:t>a các t</w:t>
            </w:r>
            <w:r w:rsidRPr="0094303E">
              <w:rPr>
                <w:rFonts w:ascii="Arial" w:hAnsi="Arial" w:cs="Arial"/>
                <w:sz w:val="20"/>
                <w:szCs w:val="20"/>
              </w:rPr>
              <w:t>ổ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94303E">
              <w:rPr>
                <w:rFonts w:ascii="Arial" w:hAnsi="Arial" w:cs="Arial"/>
                <w:sz w:val="20"/>
                <w:szCs w:val="20"/>
              </w:rPr>
              <w:t>ứ</w:t>
            </w:r>
            <w:r w:rsidRPr="0094303E">
              <w:rPr>
                <w:rFonts w:ascii="Arial" w:hAnsi="Arial" w:cs="Arial"/>
                <w:sz w:val="20"/>
                <w:szCs w:val="20"/>
              </w:rPr>
              <w:t>c chính tr</w:t>
            </w:r>
            <w:r w:rsidRPr="0094303E">
              <w:rPr>
                <w:rFonts w:ascii="Arial" w:hAnsi="Arial" w:cs="Arial"/>
                <w:sz w:val="20"/>
                <w:szCs w:val="20"/>
              </w:rPr>
              <w:t>ị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82E794B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94303E">
              <w:rPr>
                <w:rFonts w:ascii="Arial" w:hAnsi="Arial" w:cs="Arial"/>
                <w:sz w:val="20"/>
                <w:szCs w:val="20"/>
              </w:rPr>
              <w:t>ợ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94303E">
              <w:rPr>
                <w:rFonts w:ascii="Arial" w:hAnsi="Arial" w:cs="Arial"/>
                <w:sz w:val="20"/>
                <w:szCs w:val="20"/>
              </w:rPr>
              <w:t>ổ</w:t>
            </w:r>
            <w:r w:rsidRPr="0094303E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94303E">
              <w:rPr>
                <w:rFonts w:ascii="Arial" w:hAnsi="Arial" w:cs="Arial"/>
                <w:sz w:val="20"/>
                <w:szCs w:val="20"/>
              </w:rPr>
              <w:t>ụ</w:t>
            </w:r>
            <w:r w:rsidRPr="0094303E">
              <w:rPr>
                <w:rFonts w:ascii="Arial" w:hAnsi="Arial" w:cs="Arial"/>
                <w:sz w:val="20"/>
                <w:szCs w:val="20"/>
              </w:rPr>
              <w:t>, C</w:t>
            </w:r>
            <w:r w:rsidRPr="0094303E">
              <w:rPr>
                <w:rFonts w:ascii="Arial" w:hAnsi="Arial" w:cs="Arial"/>
                <w:sz w:val="20"/>
                <w:szCs w:val="20"/>
              </w:rPr>
              <w:t>ụ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c, </w:t>
            </w:r>
            <w:r w:rsidRPr="0094303E">
              <w:rPr>
                <w:rFonts w:ascii="Arial" w:hAnsi="Arial" w:cs="Arial"/>
                <w:sz w:val="20"/>
                <w:szCs w:val="20"/>
              </w:rPr>
              <w:t>đơn v</w:t>
            </w:r>
            <w:r w:rsidRPr="0094303E">
              <w:rPr>
                <w:rFonts w:ascii="Arial" w:hAnsi="Arial" w:cs="Arial"/>
                <w:sz w:val="20"/>
                <w:szCs w:val="20"/>
              </w:rPr>
              <w:t>ị</w:t>
            </w:r>
            <w:r w:rsidRPr="0094303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4303E">
              <w:rPr>
                <w:rFonts w:ascii="Arial" w:hAnsi="Arial" w:cs="Arial"/>
                <w:sz w:val="20"/>
                <w:szCs w:val="20"/>
              </w:rPr>
              <w:t>ự</w:t>
            </w:r>
            <w:r w:rsidRPr="0094303E">
              <w:rPr>
                <w:rFonts w:ascii="Arial" w:hAnsi="Arial" w:cs="Arial"/>
                <w:sz w:val="20"/>
                <w:szCs w:val="20"/>
              </w:rPr>
              <w:t>c thu</w:t>
            </w:r>
            <w:r w:rsidRPr="0094303E">
              <w:rPr>
                <w:rFonts w:ascii="Arial" w:hAnsi="Arial" w:cs="Arial"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9F00F4F" w14:textId="77777777" w:rsidR="00B0180D" w:rsidRPr="0094303E" w:rsidRDefault="00E0672B" w:rsidP="00B815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1964" w:type="pct"/>
          </w:tcPr>
          <w:p w14:paraId="4988141A" w14:textId="7777777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4781173" w14:textId="7777777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D4220C1" w14:textId="7E52A067" w:rsidR="00B0180D" w:rsidRPr="0094303E" w:rsidRDefault="00E0672B" w:rsidP="00B815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 Hòa B</w:t>
            </w:r>
            <w:r w:rsidR="00B81544" w:rsidRPr="0094303E">
              <w:rPr>
                <w:rFonts w:ascii="Arial" w:hAnsi="Arial" w:cs="Arial"/>
                <w:b/>
                <w:sz w:val="20"/>
                <w:szCs w:val="20"/>
              </w:rPr>
              <w:t>ình</w:t>
            </w:r>
          </w:p>
        </w:tc>
      </w:tr>
    </w:tbl>
    <w:p w14:paraId="4BB20373" w14:textId="77777777" w:rsidR="006D42F1" w:rsidRPr="0094303E" w:rsidRDefault="006D42F1" w:rsidP="00B81544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5480E45" w14:textId="77777777" w:rsidR="006D42F1" w:rsidRPr="0094303E" w:rsidRDefault="006D42F1">
      <w:pPr>
        <w:rPr>
          <w:rFonts w:ascii="Arial" w:hAnsi="Arial" w:cs="Arial"/>
          <w:b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br w:type="page"/>
      </w:r>
    </w:p>
    <w:p w14:paraId="3F988A59" w14:textId="073B340A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lastRenderedPageBreak/>
        <w:t>Ph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 xml:space="preserve"> l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>c</w:t>
      </w:r>
    </w:p>
    <w:p w14:paraId="5A005D09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(Kèm theo Ngh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 xml:space="preserve"> đ</w:t>
      </w:r>
      <w:r w:rsidRPr="0094303E">
        <w:rPr>
          <w:rFonts w:ascii="Arial" w:hAnsi="Arial" w:cs="Arial"/>
          <w:i/>
          <w:sz w:val="20"/>
          <w:szCs w:val="20"/>
        </w:rPr>
        <w:t>ị</w:t>
      </w:r>
      <w:r w:rsidRPr="0094303E">
        <w:rPr>
          <w:rFonts w:ascii="Arial" w:hAnsi="Arial" w:cs="Arial"/>
          <w:i/>
          <w:sz w:val="20"/>
          <w:szCs w:val="20"/>
        </w:rPr>
        <w:t>nh s</w:t>
      </w:r>
      <w:r w:rsidRPr="0094303E">
        <w:rPr>
          <w:rFonts w:ascii="Arial" w:hAnsi="Arial" w:cs="Arial"/>
          <w:i/>
          <w:sz w:val="20"/>
          <w:szCs w:val="20"/>
        </w:rPr>
        <w:t>ố</w:t>
      </w:r>
      <w:r w:rsidRPr="0094303E">
        <w:rPr>
          <w:rFonts w:ascii="Arial" w:hAnsi="Arial" w:cs="Arial"/>
          <w:i/>
          <w:sz w:val="20"/>
          <w:szCs w:val="20"/>
        </w:rPr>
        <w:t xml:space="preserve"> 60/2026/NĐ-CP</w:t>
      </w:r>
      <w:r w:rsidRPr="0094303E">
        <w:rPr>
          <w:rFonts w:ascii="Arial" w:hAnsi="Arial" w:cs="Arial"/>
          <w:sz w:val="20"/>
          <w:szCs w:val="20"/>
        </w:rPr>
        <w:br/>
      </w:r>
      <w:r w:rsidRPr="0094303E">
        <w:rPr>
          <w:rFonts w:ascii="Arial" w:hAnsi="Arial" w:cs="Arial"/>
          <w:i/>
          <w:sz w:val="20"/>
          <w:szCs w:val="20"/>
        </w:rPr>
        <w:t xml:space="preserve"> ngày 13 tháng 02 năm 2026 c</w:t>
      </w:r>
      <w:r w:rsidRPr="0094303E">
        <w:rPr>
          <w:rFonts w:ascii="Arial" w:hAnsi="Arial" w:cs="Arial"/>
          <w:i/>
          <w:sz w:val="20"/>
          <w:szCs w:val="20"/>
        </w:rPr>
        <w:t>ủ</w:t>
      </w:r>
      <w:r w:rsidRPr="0094303E">
        <w:rPr>
          <w:rFonts w:ascii="Arial" w:hAnsi="Arial" w:cs="Arial"/>
          <w:i/>
          <w:sz w:val="20"/>
          <w:szCs w:val="20"/>
        </w:rPr>
        <w:t>a Chính ph</w:t>
      </w:r>
      <w:r w:rsidRPr="0094303E">
        <w:rPr>
          <w:rFonts w:ascii="Arial" w:hAnsi="Arial" w:cs="Arial"/>
          <w:i/>
          <w:sz w:val="20"/>
          <w:szCs w:val="20"/>
        </w:rPr>
        <w:t>ủ</w:t>
      </w:r>
      <w:r w:rsidRPr="0094303E">
        <w:rPr>
          <w:rFonts w:ascii="Arial" w:hAnsi="Arial" w:cs="Arial"/>
          <w:i/>
          <w:sz w:val="20"/>
          <w:szCs w:val="20"/>
        </w:rPr>
        <w:t>)</w:t>
      </w:r>
    </w:p>
    <w:p w14:paraId="46FFC260" w14:textId="77777777" w:rsidR="006D42F1" w:rsidRPr="0094303E" w:rsidRDefault="006D42F1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FE00E7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M</w:t>
      </w:r>
      <w:r w:rsidRPr="0094303E">
        <w:rPr>
          <w:rFonts w:ascii="Arial" w:hAnsi="Arial" w:cs="Arial"/>
          <w:b/>
          <w:sz w:val="20"/>
          <w:szCs w:val="20"/>
        </w:rPr>
        <w:t>ẫ</w:t>
      </w:r>
      <w:r w:rsidRPr="0094303E">
        <w:rPr>
          <w:rFonts w:ascii="Arial" w:hAnsi="Arial" w:cs="Arial"/>
          <w:b/>
          <w:sz w:val="20"/>
          <w:szCs w:val="20"/>
        </w:rPr>
        <w:t>u s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 xml:space="preserve"> 01: Văn b</w:t>
      </w:r>
      <w:r w:rsidRPr="0094303E">
        <w:rPr>
          <w:rFonts w:ascii="Arial" w:hAnsi="Arial" w:cs="Arial"/>
          <w:b/>
          <w:sz w:val="20"/>
          <w:szCs w:val="20"/>
        </w:rPr>
        <w:t>ả</w:t>
      </w:r>
      <w:r w:rsidRPr="0094303E">
        <w:rPr>
          <w:rFonts w:ascii="Arial" w:hAnsi="Arial" w:cs="Arial"/>
          <w:b/>
          <w:sz w:val="20"/>
          <w:szCs w:val="20"/>
        </w:rPr>
        <w:t>n đ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 xml:space="preserve"> ngh</w:t>
      </w:r>
      <w:r w:rsidRPr="0094303E">
        <w:rPr>
          <w:rFonts w:ascii="Arial" w:hAnsi="Arial" w:cs="Arial"/>
          <w:b/>
          <w:sz w:val="20"/>
          <w:szCs w:val="20"/>
        </w:rPr>
        <w:t>ị</w:t>
      </w:r>
      <w:r w:rsidRPr="0094303E">
        <w:rPr>
          <w:rFonts w:ascii="Arial" w:hAnsi="Arial" w:cs="Arial"/>
          <w:b/>
          <w:sz w:val="20"/>
          <w:szCs w:val="20"/>
        </w:rPr>
        <w:t xml:space="preserve"> công nh</w:t>
      </w:r>
      <w:r w:rsidRPr="0094303E">
        <w:rPr>
          <w:rFonts w:ascii="Arial" w:hAnsi="Arial" w:cs="Arial"/>
          <w:b/>
          <w:sz w:val="20"/>
          <w:szCs w:val="20"/>
        </w:rPr>
        <w:t>ậ</w:t>
      </w:r>
      <w:r w:rsidRPr="0094303E">
        <w:rPr>
          <w:rFonts w:ascii="Arial" w:hAnsi="Arial" w:cs="Arial"/>
          <w:b/>
          <w:sz w:val="20"/>
          <w:szCs w:val="20"/>
        </w:rPr>
        <w:t>n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</w:t>
      </w:r>
      <w:r w:rsidRPr="0094303E">
        <w:rPr>
          <w:rFonts w:ascii="Arial" w:hAnsi="Arial" w:cs="Arial"/>
          <w:b/>
          <w:sz w:val="20"/>
          <w:szCs w:val="20"/>
        </w:rPr>
        <w:t>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5D758791" w14:textId="77777777" w:rsidR="00B0180D" w:rsidRPr="0094303E" w:rsidRDefault="00B0180D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0180D" w:rsidRPr="0094303E" w14:paraId="73D43D2C" w14:textId="77777777">
        <w:tc>
          <w:tcPr>
            <w:tcW w:w="1645" w:type="pct"/>
          </w:tcPr>
          <w:p w14:paraId="6D1F4C2F" w14:textId="77777777" w:rsidR="00321FD5" w:rsidRPr="0094303E" w:rsidRDefault="00E0672B" w:rsidP="006D42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.......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0DEA3DD" w14:textId="49A57FA9" w:rsidR="00B0180D" w:rsidRPr="0094303E" w:rsidRDefault="00E0672B" w:rsidP="006D42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sz w:val="20"/>
                <w:szCs w:val="20"/>
              </w:rPr>
              <w:t>S</w:t>
            </w:r>
            <w:r w:rsidRPr="0094303E">
              <w:rPr>
                <w:rFonts w:ascii="Arial" w:hAnsi="Arial" w:cs="Arial"/>
                <w:sz w:val="20"/>
                <w:szCs w:val="20"/>
              </w:rPr>
              <w:t>ố</w:t>
            </w:r>
            <w:r w:rsidRPr="0094303E">
              <w:rPr>
                <w:rFonts w:ascii="Arial" w:hAnsi="Arial" w:cs="Arial"/>
                <w:sz w:val="20"/>
                <w:szCs w:val="20"/>
              </w:rPr>
              <w:t>: ..........</w:t>
            </w:r>
          </w:p>
        </w:tc>
        <w:tc>
          <w:tcPr>
            <w:tcW w:w="3355" w:type="pct"/>
          </w:tcPr>
          <w:p w14:paraId="7841151F" w14:textId="2FBF85C2" w:rsidR="00B0180D" w:rsidRPr="0094303E" w:rsidRDefault="00E0672B" w:rsidP="006D42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03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4303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94303E">
              <w:rPr>
                <w:rFonts w:ascii="Arial" w:hAnsi="Arial" w:cs="Arial"/>
                <w:sz w:val="20"/>
                <w:szCs w:val="20"/>
              </w:rPr>
              <w:br/>
            </w:r>
            <w:r w:rsidRPr="0094303E">
              <w:rPr>
                <w:rFonts w:ascii="Arial" w:hAnsi="Arial" w:cs="Arial"/>
                <w:i/>
                <w:sz w:val="20"/>
                <w:szCs w:val="20"/>
              </w:rPr>
              <w:t>...., ngày ... tháng ... năm ...</w:t>
            </w:r>
          </w:p>
        </w:tc>
      </w:tr>
    </w:tbl>
    <w:p w14:paraId="5B333711" w14:textId="77777777" w:rsidR="006D42F1" w:rsidRPr="0094303E" w:rsidRDefault="006D42F1" w:rsidP="006D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3DFE3A" w14:textId="77777777" w:rsidR="006D42F1" w:rsidRPr="0094303E" w:rsidRDefault="006D42F1" w:rsidP="006D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3BB08E" w14:textId="56D4794A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GI</w:t>
      </w:r>
      <w:r w:rsidRPr="0094303E">
        <w:rPr>
          <w:rFonts w:ascii="Arial" w:hAnsi="Arial" w:cs="Arial"/>
          <w:b/>
          <w:sz w:val="20"/>
          <w:szCs w:val="20"/>
        </w:rPr>
        <w:t>Ấ</w:t>
      </w:r>
      <w:r w:rsidRPr="0094303E">
        <w:rPr>
          <w:rFonts w:ascii="Arial" w:hAnsi="Arial" w:cs="Arial"/>
          <w:b/>
          <w:sz w:val="20"/>
          <w:szCs w:val="20"/>
        </w:rPr>
        <w:t>Y Đ</w:t>
      </w:r>
      <w:r w:rsidRPr="0094303E">
        <w:rPr>
          <w:rFonts w:ascii="Arial" w:hAnsi="Arial" w:cs="Arial"/>
          <w:b/>
          <w:sz w:val="20"/>
          <w:szCs w:val="20"/>
        </w:rPr>
        <w:t>Ề</w:t>
      </w:r>
      <w:r w:rsidRPr="0094303E">
        <w:rPr>
          <w:rFonts w:ascii="Arial" w:hAnsi="Arial" w:cs="Arial"/>
          <w:b/>
          <w:sz w:val="20"/>
          <w:szCs w:val="20"/>
        </w:rPr>
        <w:t xml:space="preserve"> NGH</w:t>
      </w:r>
      <w:r w:rsidRPr="0094303E">
        <w:rPr>
          <w:rFonts w:ascii="Arial" w:hAnsi="Arial" w:cs="Arial"/>
          <w:b/>
          <w:sz w:val="20"/>
          <w:szCs w:val="20"/>
        </w:rPr>
        <w:t>Ị</w:t>
      </w:r>
    </w:p>
    <w:p w14:paraId="7CF0FCE4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Công nh</w:t>
      </w:r>
      <w:r w:rsidRPr="0094303E">
        <w:rPr>
          <w:rFonts w:ascii="Arial" w:hAnsi="Arial" w:cs="Arial"/>
          <w:b/>
          <w:sz w:val="20"/>
          <w:szCs w:val="20"/>
        </w:rPr>
        <w:t>ậ</w:t>
      </w:r>
      <w:r w:rsidRPr="0094303E">
        <w:rPr>
          <w:rFonts w:ascii="Arial" w:hAnsi="Arial" w:cs="Arial"/>
          <w:b/>
          <w:sz w:val="20"/>
          <w:szCs w:val="20"/>
        </w:rPr>
        <w:t>n h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nhân t</w:t>
      </w:r>
      <w:r w:rsidRPr="0094303E">
        <w:rPr>
          <w:rFonts w:ascii="Arial" w:hAnsi="Arial" w:cs="Arial"/>
          <w:b/>
          <w:sz w:val="20"/>
          <w:szCs w:val="20"/>
        </w:rPr>
        <w:t>ổ</w:t>
      </w:r>
      <w:r w:rsidRPr="0094303E">
        <w:rPr>
          <w:rFonts w:ascii="Arial" w:hAnsi="Arial" w:cs="Arial"/>
          <w:b/>
          <w:sz w:val="20"/>
          <w:szCs w:val="20"/>
        </w:rPr>
        <w:t xml:space="preserve"> h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p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qu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c gia</w:t>
      </w:r>
    </w:p>
    <w:p w14:paraId="4422B7B4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__________</w:t>
      </w:r>
    </w:p>
    <w:p w14:paraId="02EE5E6B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Kính g</w:t>
      </w:r>
      <w:r w:rsidRPr="0094303E">
        <w:rPr>
          <w:rFonts w:ascii="Arial" w:hAnsi="Arial" w:cs="Arial"/>
          <w:sz w:val="20"/>
          <w:szCs w:val="20"/>
        </w:rPr>
        <w:t>ử</w:t>
      </w:r>
      <w:r w:rsidRPr="0094303E">
        <w:rPr>
          <w:rFonts w:ascii="Arial" w:hAnsi="Arial" w:cs="Arial"/>
          <w:sz w:val="20"/>
          <w:szCs w:val="20"/>
        </w:rPr>
        <w:t>i: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ninh.</w:t>
      </w:r>
    </w:p>
    <w:p w14:paraId="201C3278" w14:textId="77777777" w:rsidR="006D42F1" w:rsidRPr="0094303E" w:rsidRDefault="006D42F1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A8E32D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1.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b/>
          <w:sz w:val="20"/>
          <w:szCs w:val="20"/>
        </w:rPr>
        <w:t>Thông tin chung</w:t>
      </w:r>
    </w:p>
    <w:p w14:paraId="231FE09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Tên cơ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nòng c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: ..................</w:t>
      </w:r>
    </w:p>
    <w:p w14:paraId="6E6419DD" w14:textId="5AAE90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Gi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y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đăng ký doanh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(ho</w:t>
      </w:r>
      <w:r w:rsidRPr="0094303E">
        <w:rPr>
          <w:rFonts w:ascii="Arial" w:hAnsi="Arial" w:cs="Arial"/>
          <w:sz w:val="20"/>
          <w:szCs w:val="20"/>
        </w:rPr>
        <w:t>ặ</w:t>
      </w:r>
      <w:r w:rsidRPr="0094303E">
        <w:rPr>
          <w:rFonts w:ascii="Arial" w:hAnsi="Arial" w:cs="Arial"/>
          <w:sz w:val="20"/>
          <w:szCs w:val="20"/>
        </w:rPr>
        <w:t>c Quy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nh thành l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p đ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i v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i</w:t>
      </w:r>
      <w:r w:rsidR="006D42F1"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sz w:val="20"/>
          <w:szCs w:val="20"/>
        </w:rPr>
        <w:t>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>c</w:t>
      </w:r>
      <w:proofErr w:type="gramStart"/>
      <w:r w:rsidRPr="0094303E">
        <w:rPr>
          <w:rFonts w:ascii="Arial" w:hAnsi="Arial" w:cs="Arial"/>
          <w:sz w:val="20"/>
          <w:szCs w:val="20"/>
        </w:rPr>
        <w:t>):................</w:t>
      </w:r>
      <w:proofErr w:type="gramEnd"/>
    </w:p>
    <w:p w14:paraId="114125DB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tr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 xml:space="preserve"> s</w:t>
      </w:r>
      <w:r w:rsidRPr="0094303E">
        <w:rPr>
          <w:rFonts w:ascii="Arial" w:hAnsi="Arial" w:cs="Arial"/>
          <w:sz w:val="20"/>
          <w:szCs w:val="20"/>
        </w:rPr>
        <w:t>ở</w:t>
      </w:r>
      <w:r w:rsidRPr="0094303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303E">
        <w:rPr>
          <w:rFonts w:ascii="Arial" w:hAnsi="Arial" w:cs="Arial"/>
          <w:sz w:val="20"/>
          <w:szCs w:val="20"/>
        </w:rPr>
        <w:t>chính:...............</w:t>
      </w:r>
      <w:proofErr w:type="gramEnd"/>
    </w:p>
    <w:p w14:paraId="0B55EBB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Đi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 xml:space="preserve">n </w:t>
      </w:r>
      <w:proofErr w:type="gramStart"/>
      <w:r w:rsidRPr="0094303E">
        <w:rPr>
          <w:rFonts w:ascii="Arial" w:hAnsi="Arial" w:cs="Arial"/>
          <w:sz w:val="20"/>
          <w:szCs w:val="20"/>
        </w:rPr>
        <w:t>tho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i:...................</w:t>
      </w:r>
      <w:proofErr w:type="gramEnd"/>
      <w:r w:rsidRPr="0094303E">
        <w:rPr>
          <w:rFonts w:ascii="Arial" w:hAnsi="Arial" w:cs="Arial"/>
          <w:sz w:val="20"/>
          <w:szCs w:val="20"/>
        </w:rPr>
        <w:t>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fax: .................Email:.......................</w:t>
      </w:r>
    </w:p>
    <w:p w14:paraId="7A3FDAC9" w14:textId="52793D0C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2.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b/>
          <w:sz w:val="20"/>
          <w:szCs w:val="20"/>
        </w:rPr>
        <w:t>Đ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i di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 xml:space="preserve">n </w:t>
      </w:r>
      <w:r w:rsidR="00D055B6" w:rsidRPr="0094303E">
        <w:rPr>
          <w:rFonts w:ascii="Arial" w:hAnsi="Arial" w:cs="Arial"/>
          <w:b/>
          <w:sz w:val="20"/>
          <w:szCs w:val="20"/>
        </w:rPr>
        <w:t>c</w:t>
      </w:r>
      <w:r w:rsidRPr="0094303E">
        <w:rPr>
          <w:rFonts w:ascii="Arial" w:hAnsi="Arial" w:cs="Arial"/>
          <w:b/>
          <w:sz w:val="20"/>
          <w:szCs w:val="20"/>
        </w:rPr>
        <w:t>ơ s</w:t>
      </w:r>
      <w:r w:rsidRPr="0094303E">
        <w:rPr>
          <w:rFonts w:ascii="Arial" w:hAnsi="Arial" w:cs="Arial"/>
          <w:b/>
          <w:sz w:val="20"/>
          <w:szCs w:val="20"/>
        </w:rPr>
        <w:t>ở</w:t>
      </w:r>
      <w:r w:rsidRPr="0094303E">
        <w:rPr>
          <w:rFonts w:ascii="Arial" w:hAnsi="Arial" w:cs="Arial"/>
          <w:b/>
          <w:sz w:val="20"/>
          <w:szCs w:val="20"/>
        </w:rPr>
        <w:t xml:space="preserve">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nòng c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t</w:t>
      </w:r>
    </w:p>
    <w:p w14:paraId="7EB94A0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H</w:t>
      </w:r>
      <w:r w:rsidRPr="0094303E">
        <w:rPr>
          <w:rFonts w:ascii="Arial" w:hAnsi="Arial" w:cs="Arial"/>
          <w:sz w:val="20"/>
          <w:szCs w:val="20"/>
        </w:rPr>
        <w:t>ọ</w:t>
      </w:r>
      <w:r w:rsidRPr="0094303E">
        <w:rPr>
          <w:rFonts w:ascii="Arial" w:hAnsi="Arial" w:cs="Arial"/>
          <w:sz w:val="20"/>
          <w:szCs w:val="20"/>
        </w:rPr>
        <w:t xml:space="preserve"> và </w:t>
      </w:r>
      <w:proofErr w:type="gramStart"/>
      <w:r w:rsidRPr="0094303E">
        <w:rPr>
          <w:rFonts w:ascii="Arial" w:hAnsi="Arial" w:cs="Arial"/>
          <w:sz w:val="20"/>
          <w:szCs w:val="20"/>
        </w:rPr>
        <w:t>tên:.............................</w:t>
      </w:r>
      <w:proofErr w:type="gramEnd"/>
    </w:p>
    <w:p w14:paraId="2559D5DF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Ch</w:t>
      </w:r>
      <w:r w:rsidRPr="0094303E">
        <w:rPr>
          <w:rFonts w:ascii="Arial" w:hAnsi="Arial" w:cs="Arial"/>
          <w:sz w:val="20"/>
          <w:szCs w:val="20"/>
        </w:rPr>
        <w:t>ứ</w:t>
      </w:r>
      <w:r w:rsidRPr="0094303E">
        <w:rPr>
          <w:rFonts w:ascii="Arial" w:hAnsi="Arial" w:cs="Arial"/>
          <w:sz w:val="20"/>
          <w:szCs w:val="20"/>
        </w:rPr>
        <w:t xml:space="preserve">c </w:t>
      </w:r>
      <w:proofErr w:type="gramStart"/>
      <w:r w:rsidRPr="0094303E">
        <w:rPr>
          <w:rFonts w:ascii="Arial" w:hAnsi="Arial" w:cs="Arial"/>
          <w:sz w:val="20"/>
          <w:szCs w:val="20"/>
        </w:rPr>
        <w:t>v</w:t>
      </w:r>
      <w:r w:rsidRPr="0094303E">
        <w:rPr>
          <w:rFonts w:ascii="Arial" w:hAnsi="Arial" w:cs="Arial"/>
          <w:sz w:val="20"/>
          <w:szCs w:val="20"/>
        </w:rPr>
        <w:t>ụ</w:t>
      </w:r>
      <w:r w:rsidRPr="0094303E">
        <w:rPr>
          <w:rFonts w:ascii="Arial" w:hAnsi="Arial" w:cs="Arial"/>
          <w:sz w:val="20"/>
          <w:szCs w:val="20"/>
        </w:rPr>
        <w:t>:.......................</w:t>
      </w:r>
      <w:proofErr w:type="gramEnd"/>
    </w:p>
    <w:p w14:paraId="026E9213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S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 Căn cư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>c công dân/H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303E">
        <w:rPr>
          <w:rFonts w:ascii="Arial" w:hAnsi="Arial" w:cs="Arial"/>
          <w:sz w:val="20"/>
          <w:szCs w:val="20"/>
        </w:rPr>
        <w:t>chi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u:....................</w:t>
      </w:r>
      <w:proofErr w:type="gramEnd"/>
    </w:p>
    <w:p w14:paraId="66E6900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 xml:space="preserve">Ngày </w:t>
      </w:r>
      <w:proofErr w:type="gramStart"/>
      <w:r w:rsidRPr="0094303E">
        <w:rPr>
          <w:rFonts w:ascii="Arial" w:hAnsi="Arial" w:cs="Arial"/>
          <w:sz w:val="20"/>
          <w:szCs w:val="20"/>
        </w:rPr>
        <w:t>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p:..................</w:t>
      </w:r>
      <w:proofErr w:type="gramEnd"/>
      <w:r w:rsidRPr="0094303E">
        <w:rPr>
          <w:rFonts w:ascii="Arial" w:hAnsi="Arial" w:cs="Arial"/>
          <w:sz w:val="20"/>
          <w:szCs w:val="20"/>
        </w:rPr>
        <w:t>Nơi c</w:t>
      </w:r>
      <w:r w:rsidRPr="0094303E">
        <w:rPr>
          <w:rFonts w:ascii="Arial" w:hAnsi="Arial" w:cs="Arial"/>
          <w:sz w:val="20"/>
          <w:szCs w:val="20"/>
        </w:rPr>
        <w:t>ấ</w:t>
      </w:r>
      <w:r w:rsidRPr="0094303E">
        <w:rPr>
          <w:rFonts w:ascii="Arial" w:hAnsi="Arial" w:cs="Arial"/>
          <w:sz w:val="20"/>
          <w:szCs w:val="20"/>
        </w:rPr>
        <w:t>p:....................</w:t>
      </w:r>
    </w:p>
    <w:p w14:paraId="362F83E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Gi</w:t>
      </w:r>
      <w:r w:rsidRPr="0094303E">
        <w:rPr>
          <w:rFonts w:ascii="Arial" w:hAnsi="Arial" w:cs="Arial"/>
          <w:sz w:val="20"/>
          <w:szCs w:val="20"/>
        </w:rPr>
        <w:t>ớ</w:t>
      </w:r>
      <w:r w:rsidRPr="0094303E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94303E">
        <w:rPr>
          <w:rFonts w:ascii="Arial" w:hAnsi="Arial" w:cs="Arial"/>
          <w:sz w:val="20"/>
          <w:szCs w:val="20"/>
        </w:rPr>
        <w:t>tính:.......................</w:t>
      </w:r>
      <w:proofErr w:type="gramEnd"/>
      <w:r w:rsidRPr="0094303E">
        <w:rPr>
          <w:rFonts w:ascii="Arial" w:hAnsi="Arial" w:cs="Arial"/>
          <w:sz w:val="20"/>
          <w:szCs w:val="20"/>
        </w:rPr>
        <w:t>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>c t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ch:...................</w:t>
      </w:r>
    </w:p>
    <w:p w14:paraId="57E42A54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Đ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a ch</w:t>
      </w:r>
      <w:r w:rsidRPr="0094303E">
        <w:rPr>
          <w:rFonts w:ascii="Arial" w:hAnsi="Arial" w:cs="Arial"/>
          <w:sz w:val="20"/>
          <w:szCs w:val="20"/>
        </w:rPr>
        <w:t>ỉ</w:t>
      </w:r>
      <w:r w:rsidRPr="0094303E">
        <w:rPr>
          <w:rFonts w:ascii="Arial" w:hAnsi="Arial" w:cs="Arial"/>
          <w:sz w:val="20"/>
          <w:szCs w:val="20"/>
        </w:rPr>
        <w:t xml:space="preserve"> thư</w:t>
      </w:r>
      <w:r w:rsidRPr="0094303E">
        <w:rPr>
          <w:rFonts w:ascii="Arial" w:hAnsi="Arial" w:cs="Arial"/>
          <w:sz w:val="20"/>
          <w:szCs w:val="20"/>
        </w:rPr>
        <w:t>ờ</w:t>
      </w:r>
      <w:r w:rsidRPr="0094303E">
        <w:rPr>
          <w:rFonts w:ascii="Arial" w:hAnsi="Arial" w:cs="Arial"/>
          <w:sz w:val="20"/>
          <w:szCs w:val="20"/>
        </w:rPr>
        <w:t xml:space="preserve">ng </w:t>
      </w:r>
      <w:proofErr w:type="gramStart"/>
      <w:r w:rsidRPr="0094303E">
        <w:rPr>
          <w:rFonts w:ascii="Arial" w:hAnsi="Arial" w:cs="Arial"/>
          <w:sz w:val="20"/>
          <w:szCs w:val="20"/>
        </w:rPr>
        <w:t>trú:...........................</w:t>
      </w:r>
      <w:proofErr w:type="gramEnd"/>
    </w:p>
    <w:p w14:paraId="6738CA8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3.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b/>
          <w:sz w:val="20"/>
          <w:szCs w:val="20"/>
        </w:rPr>
        <w:t>Lĩnh v</w:t>
      </w:r>
      <w:r w:rsidRPr="0094303E">
        <w:rPr>
          <w:rFonts w:ascii="Arial" w:hAnsi="Arial" w:cs="Arial"/>
          <w:b/>
          <w:sz w:val="20"/>
          <w:szCs w:val="20"/>
        </w:rPr>
        <w:t>ự</w:t>
      </w:r>
      <w:r w:rsidRPr="0094303E">
        <w:rPr>
          <w:rFonts w:ascii="Arial" w:hAnsi="Arial" w:cs="Arial"/>
          <w:b/>
          <w:sz w:val="20"/>
          <w:szCs w:val="20"/>
        </w:rPr>
        <w:t>c ho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t đ</w:t>
      </w:r>
      <w:r w:rsidRPr="0094303E">
        <w:rPr>
          <w:rFonts w:ascii="Arial" w:hAnsi="Arial" w:cs="Arial"/>
          <w:b/>
          <w:sz w:val="20"/>
          <w:szCs w:val="20"/>
        </w:rPr>
        <w:t>ộ</w:t>
      </w:r>
      <w:r w:rsidRPr="0094303E">
        <w:rPr>
          <w:rFonts w:ascii="Arial" w:hAnsi="Arial" w:cs="Arial"/>
          <w:b/>
          <w:sz w:val="20"/>
          <w:szCs w:val="20"/>
        </w:rPr>
        <w:t>ng</w:t>
      </w:r>
    </w:p>
    <w:p w14:paraId="08BF94F6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94303E">
        <w:rPr>
          <w:rFonts w:ascii="Arial" w:hAnsi="Arial" w:cs="Arial"/>
          <w:bCs/>
          <w:sz w:val="20"/>
          <w:szCs w:val="20"/>
        </w:rPr>
        <w:t>...............................................</w:t>
      </w:r>
    </w:p>
    <w:p w14:paraId="38C26002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4.</w:t>
      </w:r>
      <w:r w:rsidRPr="0094303E">
        <w:rPr>
          <w:rFonts w:ascii="Arial" w:hAnsi="Arial" w:cs="Arial"/>
          <w:sz w:val="20"/>
          <w:szCs w:val="20"/>
        </w:rPr>
        <w:t xml:space="preserve"> </w:t>
      </w:r>
      <w:r w:rsidRPr="0094303E">
        <w:rPr>
          <w:rFonts w:ascii="Arial" w:hAnsi="Arial" w:cs="Arial"/>
          <w:b/>
          <w:sz w:val="20"/>
          <w:szCs w:val="20"/>
        </w:rPr>
        <w:t>Các nhi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m v</w:t>
      </w:r>
      <w:r w:rsidRPr="0094303E">
        <w:rPr>
          <w:rFonts w:ascii="Arial" w:hAnsi="Arial" w:cs="Arial"/>
          <w:b/>
          <w:sz w:val="20"/>
          <w:szCs w:val="20"/>
        </w:rPr>
        <w:t>ụ</w:t>
      </w:r>
      <w:r w:rsidRPr="0094303E">
        <w:rPr>
          <w:rFonts w:ascii="Arial" w:hAnsi="Arial" w:cs="Arial"/>
          <w:b/>
          <w:sz w:val="20"/>
          <w:szCs w:val="20"/>
        </w:rPr>
        <w:t xml:space="preserve">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p an ninh đư</w:t>
      </w:r>
      <w:r w:rsidRPr="0094303E">
        <w:rPr>
          <w:rFonts w:ascii="Arial" w:hAnsi="Arial" w:cs="Arial"/>
          <w:b/>
          <w:sz w:val="20"/>
          <w:szCs w:val="20"/>
        </w:rPr>
        <w:t>ợ</w:t>
      </w:r>
      <w:r w:rsidRPr="0094303E">
        <w:rPr>
          <w:rFonts w:ascii="Arial" w:hAnsi="Arial" w:cs="Arial"/>
          <w:b/>
          <w:sz w:val="20"/>
          <w:szCs w:val="20"/>
        </w:rPr>
        <w:t>c giao</w:t>
      </w:r>
    </w:p>
    <w:p w14:paraId="13EA00E0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94303E">
        <w:rPr>
          <w:rFonts w:ascii="Arial" w:hAnsi="Arial" w:cs="Arial"/>
          <w:bCs/>
          <w:sz w:val="20"/>
          <w:szCs w:val="20"/>
        </w:rPr>
        <w:t>................................................</w:t>
      </w:r>
    </w:p>
    <w:p w14:paraId="1330442E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Chúng tôi cam k</w:t>
      </w:r>
      <w:r w:rsidRPr="0094303E">
        <w:rPr>
          <w:rFonts w:ascii="Arial" w:hAnsi="Arial" w:cs="Arial"/>
          <w:sz w:val="20"/>
          <w:szCs w:val="20"/>
        </w:rPr>
        <w:t>ế</w:t>
      </w:r>
      <w:r w:rsidRPr="0094303E">
        <w:rPr>
          <w:rFonts w:ascii="Arial" w:hAnsi="Arial" w:cs="Arial"/>
          <w:sz w:val="20"/>
          <w:szCs w:val="20"/>
        </w:rPr>
        <w:t>t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tính chính xác, trung th</w:t>
      </w:r>
      <w:r w:rsidRPr="0094303E">
        <w:rPr>
          <w:rFonts w:ascii="Arial" w:hAnsi="Arial" w:cs="Arial"/>
          <w:sz w:val="20"/>
          <w:szCs w:val="20"/>
        </w:rPr>
        <w:t>ự</w:t>
      </w:r>
      <w:r w:rsidRPr="0094303E">
        <w:rPr>
          <w:rFonts w:ascii="Arial" w:hAnsi="Arial" w:cs="Arial"/>
          <w:sz w:val="20"/>
          <w:szCs w:val="20"/>
        </w:rPr>
        <w:t>c và hoàn toàn ch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>u trách nhi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m v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các n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dung kê khai trong h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 xml:space="preserve"> sơ</w:t>
      </w:r>
      <w:r w:rsidRPr="0094303E">
        <w:rPr>
          <w:rFonts w:ascii="Arial" w:hAnsi="Arial" w:cs="Arial"/>
          <w:sz w:val="20"/>
          <w:szCs w:val="20"/>
        </w:rPr>
        <w:t xml:space="preserve">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công nh</w:t>
      </w:r>
      <w:r w:rsidRPr="0094303E">
        <w:rPr>
          <w:rFonts w:ascii="Arial" w:hAnsi="Arial" w:cs="Arial"/>
          <w:sz w:val="20"/>
          <w:szCs w:val="20"/>
        </w:rPr>
        <w:t>ậ</w:t>
      </w:r>
      <w:r w:rsidRPr="0094303E">
        <w:rPr>
          <w:rFonts w:ascii="Arial" w:hAnsi="Arial" w:cs="Arial"/>
          <w:sz w:val="20"/>
          <w:szCs w:val="20"/>
        </w:rPr>
        <w:t>n h</w:t>
      </w:r>
      <w:r w:rsidRPr="0094303E">
        <w:rPr>
          <w:rFonts w:ascii="Arial" w:hAnsi="Arial" w:cs="Arial"/>
          <w:sz w:val="20"/>
          <w:szCs w:val="20"/>
        </w:rPr>
        <w:t>ạ</w:t>
      </w:r>
      <w:r w:rsidRPr="0094303E">
        <w:rPr>
          <w:rFonts w:ascii="Arial" w:hAnsi="Arial" w:cs="Arial"/>
          <w:sz w:val="20"/>
          <w:szCs w:val="20"/>
        </w:rPr>
        <w:t>t nhân t</w:t>
      </w:r>
      <w:r w:rsidRPr="0094303E">
        <w:rPr>
          <w:rFonts w:ascii="Arial" w:hAnsi="Arial" w:cs="Arial"/>
          <w:sz w:val="20"/>
          <w:szCs w:val="20"/>
        </w:rPr>
        <w:t>ổ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ợ</w:t>
      </w:r>
      <w:r w:rsidRPr="0094303E">
        <w:rPr>
          <w:rFonts w:ascii="Arial" w:hAnsi="Arial" w:cs="Arial"/>
          <w:sz w:val="20"/>
          <w:szCs w:val="20"/>
        </w:rPr>
        <w:t>p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qu</w:t>
      </w:r>
      <w:r w:rsidRPr="0094303E">
        <w:rPr>
          <w:rFonts w:ascii="Arial" w:hAnsi="Arial" w:cs="Arial"/>
          <w:sz w:val="20"/>
          <w:szCs w:val="20"/>
        </w:rPr>
        <w:t>ố</w:t>
      </w:r>
      <w:r w:rsidRPr="0094303E">
        <w:rPr>
          <w:rFonts w:ascii="Arial" w:hAnsi="Arial" w:cs="Arial"/>
          <w:sz w:val="20"/>
          <w:szCs w:val="20"/>
        </w:rPr>
        <w:t xml:space="preserve">c gia </w:t>
      </w:r>
      <w:r w:rsidRPr="0094303E">
        <w:rPr>
          <w:rFonts w:ascii="Arial" w:hAnsi="Arial" w:cs="Arial"/>
          <w:i/>
          <w:sz w:val="20"/>
          <w:szCs w:val="20"/>
        </w:rPr>
        <w:t>(g</w:t>
      </w:r>
      <w:r w:rsidRPr="0094303E">
        <w:rPr>
          <w:rFonts w:ascii="Arial" w:hAnsi="Arial" w:cs="Arial"/>
          <w:i/>
          <w:sz w:val="20"/>
          <w:szCs w:val="20"/>
        </w:rPr>
        <w:t>ử</w:t>
      </w:r>
      <w:r w:rsidRPr="0094303E">
        <w:rPr>
          <w:rFonts w:ascii="Arial" w:hAnsi="Arial" w:cs="Arial"/>
          <w:i/>
          <w:sz w:val="20"/>
          <w:szCs w:val="20"/>
        </w:rPr>
        <w:t>i kèm theo).</w:t>
      </w:r>
    </w:p>
    <w:p w14:paraId="3DB45208" w14:textId="77777777" w:rsidR="00B0180D" w:rsidRPr="0094303E" w:rsidRDefault="00E0672B" w:rsidP="00B8154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sz w:val="20"/>
          <w:szCs w:val="20"/>
        </w:rPr>
        <w:t>Kính đ</w:t>
      </w:r>
      <w:r w:rsidRPr="0094303E">
        <w:rPr>
          <w:rFonts w:ascii="Arial" w:hAnsi="Arial" w:cs="Arial"/>
          <w:sz w:val="20"/>
          <w:szCs w:val="20"/>
        </w:rPr>
        <w:t>ề</w:t>
      </w:r>
      <w:r w:rsidRPr="0094303E">
        <w:rPr>
          <w:rFonts w:ascii="Arial" w:hAnsi="Arial" w:cs="Arial"/>
          <w:sz w:val="20"/>
          <w:szCs w:val="20"/>
        </w:rPr>
        <w:t xml:space="preserve"> ngh</w:t>
      </w:r>
      <w:r w:rsidRPr="0094303E">
        <w:rPr>
          <w:rFonts w:ascii="Arial" w:hAnsi="Arial" w:cs="Arial"/>
          <w:sz w:val="20"/>
          <w:szCs w:val="20"/>
        </w:rPr>
        <w:t>ị</w:t>
      </w:r>
      <w:r w:rsidRPr="0094303E">
        <w:rPr>
          <w:rFonts w:ascii="Arial" w:hAnsi="Arial" w:cs="Arial"/>
          <w:sz w:val="20"/>
          <w:szCs w:val="20"/>
        </w:rPr>
        <w:t xml:space="preserve"> H</w:t>
      </w:r>
      <w:r w:rsidRPr="0094303E">
        <w:rPr>
          <w:rFonts w:ascii="Arial" w:hAnsi="Arial" w:cs="Arial"/>
          <w:sz w:val="20"/>
          <w:szCs w:val="20"/>
        </w:rPr>
        <w:t>ộ</w:t>
      </w:r>
      <w:r w:rsidRPr="0094303E">
        <w:rPr>
          <w:rFonts w:ascii="Arial" w:hAnsi="Arial" w:cs="Arial"/>
          <w:sz w:val="20"/>
          <w:szCs w:val="20"/>
        </w:rPr>
        <w:t>i đ</w:t>
      </w:r>
      <w:r w:rsidRPr="0094303E">
        <w:rPr>
          <w:rFonts w:ascii="Arial" w:hAnsi="Arial" w:cs="Arial"/>
          <w:sz w:val="20"/>
          <w:szCs w:val="20"/>
        </w:rPr>
        <w:t>ồ</w:t>
      </w:r>
      <w:r w:rsidRPr="0094303E">
        <w:rPr>
          <w:rFonts w:ascii="Arial" w:hAnsi="Arial" w:cs="Arial"/>
          <w:sz w:val="20"/>
          <w:szCs w:val="20"/>
        </w:rPr>
        <w:t>ng qu</w:t>
      </w:r>
      <w:r w:rsidRPr="0094303E">
        <w:rPr>
          <w:rFonts w:ascii="Arial" w:hAnsi="Arial" w:cs="Arial"/>
          <w:sz w:val="20"/>
          <w:szCs w:val="20"/>
        </w:rPr>
        <w:t>ả</w:t>
      </w:r>
      <w:r w:rsidRPr="0094303E">
        <w:rPr>
          <w:rFonts w:ascii="Arial" w:hAnsi="Arial" w:cs="Arial"/>
          <w:sz w:val="20"/>
          <w:szCs w:val="20"/>
        </w:rPr>
        <w:t>n lý phát tri</w:t>
      </w:r>
      <w:r w:rsidRPr="0094303E">
        <w:rPr>
          <w:rFonts w:ascii="Arial" w:hAnsi="Arial" w:cs="Arial"/>
          <w:sz w:val="20"/>
          <w:szCs w:val="20"/>
        </w:rPr>
        <w:t>ể</w:t>
      </w:r>
      <w:r w:rsidRPr="0094303E">
        <w:rPr>
          <w:rFonts w:ascii="Arial" w:hAnsi="Arial" w:cs="Arial"/>
          <w:sz w:val="20"/>
          <w:szCs w:val="20"/>
        </w:rPr>
        <w:t>n công nghi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p an ninh xem xét, phê duy</w:t>
      </w:r>
      <w:r w:rsidRPr="0094303E">
        <w:rPr>
          <w:rFonts w:ascii="Arial" w:hAnsi="Arial" w:cs="Arial"/>
          <w:sz w:val="20"/>
          <w:szCs w:val="20"/>
        </w:rPr>
        <w:t>ệ</w:t>
      </w:r>
      <w:r w:rsidRPr="0094303E">
        <w:rPr>
          <w:rFonts w:ascii="Arial" w:hAnsi="Arial" w:cs="Arial"/>
          <w:sz w:val="20"/>
          <w:szCs w:val="20"/>
        </w:rPr>
        <w:t>t.</w:t>
      </w:r>
    </w:p>
    <w:p w14:paraId="292339D2" w14:textId="77777777" w:rsidR="006D42F1" w:rsidRPr="0094303E" w:rsidRDefault="006D42F1" w:rsidP="006D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BBD506" w14:textId="12BAF3AF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b/>
          <w:sz w:val="20"/>
          <w:szCs w:val="20"/>
        </w:rPr>
        <w:t>Đ</w:t>
      </w:r>
      <w:r w:rsidRPr="0094303E">
        <w:rPr>
          <w:rFonts w:ascii="Arial" w:hAnsi="Arial" w:cs="Arial"/>
          <w:b/>
          <w:sz w:val="20"/>
          <w:szCs w:val="20"/>
        </w:rPr>
        <w:t>Ạ</w:t>
      </w:r>
      <w:r w:rsidRPr="0094303E">
        <w:rPr>
          <w:rFonts w:ascii="Arial" w:hAnsi="Arial" w:cs="Arial"/>
          <w:b/>
          <w:sz w:val="20"/>
          <w:szCs w:val="20"/>
        </w:rPr>
        <w:t>I DI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>N CƠ S</w:t>
      </w:r>
      <w:r w:rsidRPr="0094303E">
        <w:rPr>
          <w:rFonts w:ascii="Arial" w:hAnsi="Arial" w:cs="Arial"/>
          <w:b/>
          <w:sz w:val="20"/>
          <w:szCs w:val="20"/>
        </w:rPr>
        <w:t>Ở</w:t>
      </w:r>
      <w:r w:rsidRPr="0094303E">
        <w:rPr>
          <w:rFonts w:ascii="Arial" w:hAnsi="Arial" w:cs="Arial"/>
          <w:b/>
          <w:sz w:val="20"/>
          <w:szCs w:val="20"/>
        </w:rPr>
        <w:t xml:space="preserve"> CÔNG NGHI</w:t>
      </w:r>
      <w:r w:rsidRPr="0094303E">
        <w:rPr>
          <w:rFonts w:ascii="Arial" w:hAnsi="Arial" w:cs="Arial"/>
          <w:b/>
          <w:sz w:val="20"/>
          <w:szCs w:val="20"/>
        </w:rPr>
        <w:t>Ệ</w:t>
      </w:r>
      <w:r w:rsidRPr="0094303E">
        <w:rPr>
          <w:rFonts w:ascii="Arial" w:hAnsi="Arial" w:cs="Arial"/>
          <w:b/>
          <w:sz w:val="20"/>
          <w:szCs w:val="20"/>
        </w:rPr>
        <w:t xml:space="preserve">P </w:t>
      </w:r>
      <w:r w:rsidRPr="0094303E">
        <w:rPr>
          <w:rFonts w:ascii="Arial" w:hAnsi="Arial" w:cs="Arial"/>
          <w:sz w:val="20"/>
          <w:szCs w:val="20"/>
        </w:rPr>
        <w:br/>
      </w:r>
      <w:r w:rsidRPr="0094303E">
        <w:rPr>
          <w:rFonts w:ascii="Arial" w:hAnsi="Arial" w:cs="Arial"/>
          <w:b/>
          <w:sz w:val="20"/>
          <w:szCs w:val="20"/>
        </w:rPr>
        <w:t>AN NINH NÒNG C</w:t>
      </w:r>
      <w:r w:rsidRPr="0094303E">
        <w:rPr>
          <w:rFonts w:ascii="Arial" w:hAnsi="Arial" w:cs="Arial"/>
          <w:b/>
          <w:sz w:val="20"/>
          <w:szCs w:val="20"/>
        </w:rPr>
        <w:t>Ố</w:t>
      </w:r>
      <w:r w:rsidRPr="0094303E">
        <w:rPr>
          <w:rFonts w:ascii="Arial" w:hAnsi="Arial" w:cs="Arial"/>
          <w:b/>
          <w:sz w:val="20"/>
          <w:szCs w:val="20"/>
        </w:rPr>
        <w:t>T</w:t>
      </w:r>
    </w:p>
    <w:p w14:paraId="45E81208" w14:textId="77777777" w:rsidR="00B0180D" w:rsidRPr="0094303E" w:rsidRDefault="00E0672B" w:rsidP="006D42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303E">
        <w:rPr>
          <w:rFonts w:ascii="Arial" w:hAnsi="Arial" w:cs="Arial"/>
          <w:i/>
          <w:sz w:val="20"/>
          <w:szCs w:val="20"/>
        </w:rPr>
        <w:t>(Ch</w:t>
      </w:r>
      <w:r w:rsidRPr="0094303E">
        <w:rPr>
          <w:rFonts w:ascii="Arial" w:hAnsi="Arial" w:cs="Arial"/>
          <w:i/>
          <w:sz w:val="20"/>
          <w:szCs w:val="20"/>
        </w:rPr>
        <w:t>ữ</w:t>
      </w:r>
      <w:r w:rsidRPr="0094303E">
        <w:rPr>
          <w:rFonts w:ascii="Arial" w:hAnsi="Arial" w:cs="Arial"/>
          <w:i/>
          <w:sz w:val="20"/>
          <w:szCs w:val="20"/>
        </w:rPr>
        <w:t xml:space="preserve"> ký, đóng d</w:t>
      </w:r>
      <w:r w:rsidRPr="0094303E">
        <w:rPr>
          <w:rFonts w:ascii="Arial" w:hAnsi="Arial" w:cs="Arial"/>
          <w:i/>
          <w:sz w:val="20"/>
          <w:szCs w:val="20"/>
        </w:rPr>
        <w:t>ấ</w:t>
      </w:r>
      <w:r w:rsidRPr="0094303E">
        <w:rPr>
          <w:rFonts w:ascii="Arial" w:hAnsi="Arial" w:cs="Arial"/>
          <w:i/>
          <w:sz w:val="20"/>
          <w:szCs w:val="20"/>
        </w:rPr>
        <w:t>u)</w:t>
      </w:r>
    </w:p>
    <w:sectPr w:rsidR="00B0180D" w:rsidRPr="0094303E" w:rsidSect="00B8154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8E951" w14:textId="77777777" w:rsidR="00E0672B" w:rsidRDefault="00E0672B">
      <w:pPr>
        <w:spacing w:after="0" w:line="240" w:lineRule="auto"/>
      </w:pPr>
      <w:r>
        <w:separator/>
      </w:r>
    </w:p>
  </w:endnote>
  <w:endnote w:type="continuationSeparator" w:id="0">
    <w:p w14:paraId="358891C5" w14:textId="77777777" w:rsidR="00E0672B" w:rsidRDefault="00E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D115" w14:textId="77777777" w:rsidR="00E0672B" w:rsidRDefault="00E0672B">
      <w:pPr>
        <w:spacing w:after="0" w:line="240" w:lineRule="auto"/>
      </w:pPr>
      <w:r>
        <w:separator/>
      </w:r>
    </w:p>
  </w:footnote>
  <w:footnote w:type="continuationSeparator" w:id="0">
    <w:p w14:paraId="5A7BD3DE" w14:textId="77777777" w:rsidR="00E0672B" w:rsidRDefault="00E06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0D"/>
    <w:rsid w:val="00006A21"/>
    <w:rsid w:val="00117D5A"/>
    <w:rsid w:val="002271E6"/>
    <w:rsid w:val="00321FD5"/>
    <w:rsid w:val="00347380"/>
    <w:rsid w:val="00426541"/>
    <w:rsid w:val="0056237C"/>
    <w:rsid w:val="0058344C"/>
    <w:rsid w:val="006D42F1"/>
    <w:rsid w:val="00872C8F"/>
    <w:rsid w:val="0094303E"/>
    <w:rsid w:val="00943638"/>
    <w:rsid w:val="00B0180D"/>
    <w:rsid w:val="00B81544"/>
    <w:rsid w:val="00D055B6"/>
    <w:rsid w:val="00D1439A"/>
    <w:rsid w:val="00DD5A2F"/>
    <w:rsid w:val="00E0672B"/>
    <w:rsid w:val="00E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CFEF"/>
  <w15:docId w15:val="{E894A4B3-1AC8-4665-A399-BB0BF679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44"/>
  </w:style>
  <w:style w:type="paragraph" w:styleId="Footer">
    <w:name w:val="footer"/>
    <w:basedOn w:val="Normal"/>
    <w:link w:val="FooterChar"/>
    <w:uiPriority w:val="99"/>
    <w:unhideWhenUsed/>
    <w:rsid w:val="00B8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5250</Words>
  <Characters>29927</Characters>
  <Application>Microsoft Office Word</Application>
  <DocSecurity>0</DocSecurity>
  <Lines>249</Lines>
  <Paragraphs>70</Paragraphs>
  <ScaleCrop>false</ScaleCrop>
  <Company/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2026-02-23T09:05:00Z</dcterms:created>
  <dcterms:modified xsi:type="dcterms:W3CDTF">2026-02-24T01:47:00Z</dcterms:modified>
</cp:coreProperties>
</file>