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604"/>
      </w:tblGrid>
      <w:tr w:rsidR="007B3AEB" w14:paraId="38CF55C5" w14:textId="77777777" w:rsidTr="007B3AEB">
        <w:tc>
          <w:tcPr>
            <w:tcW w:w="2450" w:type="pct"/>
          </w:tcPr>
          <w:p w14:paraId="74A040A4" w14:textId="77777777" w:rsidR="007B3AEB" w:rsidRDefault="007B3AEB" w:rsidP="007B3AEB">
            <w:pPr>
              <w:spacing w:after="0" w:line="240" w:lineRule="auto"/>
              <w:jc w:val="center"/>
              <w:rPr>
                <w:rFonts w:ascii="Arial" w:hAnsi="Arial" w:cs="Arial"/>
                <w:b/>
                <w:bCs/>
                <w:sz w:val="20"/>
                <w:szCs w:val="20"/>
                <w:lang w:val="en-US"/>
              </w:rPr>
            </w:pPr>
            <w:r w:rsidRPr="007B3AEB">
              <w:rPr>
                <w:rFonts w:ascii="Arial" w:hAnsi="Arial" w:cs="Arial"/>
                <w:b/>
                <w:bCs/>
                <w:sz w:val="20"/>
                <w:szCs w:val="20"/>
                <w:lang w:val="en-US"/>
              </w:rPr>
              <w:t>NGÂN HÀNG NH</w:t>
            </w:r>
            <w:r>
              <w:rPr>
                <w:rFonts w:ascii="Arial" w:hAnsi="Arial" w:cs="Arial"/>
                <w:b/>
                <w:bCs/>
                <w:sz w:val="20"/>
                <w:szCs w:val="20"/>
                <w:lang w:val="en-US"/>
              </w:rPr>
              <w:t>À NƯỚC VIỆT NAM</w:t>
            </w:r>
          </w:p>
          <w:p w14:paraId="28740258" w14:textId="2F6D98EF" w:rsidR="007B3AEB" w:rsidRPr="007B3AEB" w:rsidRDefault="007B3AEB" w:rsidP="007B3AEB">
            <w:pPr>
              <w:spacing w:after="0" w:line="240" w:lineRule="auto"/>
              <w:jc w:val="center"/>
              <w:rPr>
                <w:rFonts w:ascii="Arial" w:hAnsi="Arial" w:cs="Arial"/>
                <w:sz w:val="20"/>
                <w:szCs w:val="20"/>
                <w:lang w:val="en-US"/>
              </w:rPr>
            </w:pPr>
            <w:r w:rsidRPr="007B3AEB">
              <w:rPr>
                <w:rFonts w:ascii="Arial" w:hAnsi="Arial" w:cs="Arial"/>
                <w:sz w:val="20"/>
                <w:szCs w:val="20"/>
                <w:lang w:val="en-US"/>
              </w:rPr>
              <w:t>________</w:t>
            </w:r>
          </w:p>
          <w:p w14:paraId="5C9AFDF4" w14:textId="08A31D1B" w:rsidR="007B3AEB" w:rsidRDefault="007B3AEB" w:rsidP="007B3AEB">
            <w:pPr>
              <w:spacing w:after="0" w:line="240" w:lineRule="auto"/>
              <w:jc w:val="center"/>
              <w:rPr>
                <w:rFonts w:ascii="Arial" w:hAnsi="Arial" w:cs="Arial"/>
                <w:b/>
                <w:sz w:val="20"/>
                <w:szCs w:val="20"/>
                <w:lang w:val="en-US"/>
              </w:rPr>
            </w:pPr>
            <w:r w:rsidRPr="007B3AEB">
              <w:rPr>
                <w:rFonts w:ascii="Arial" w:hAnsi="Arial" w:cs="Arial"/>
                <w:sz w:val="20"/>
                <w:szCs w:val="20"/>
                <w:lang w:val="en-US"/>
              </w:rPr>
              <w:t>Số: 23/2023/TT-NHNN</w:t>
            </w:r>
          </w:p>
        </w:tc>
        <w:tc>
          <w:tcPr>
            <w:tcW w:w="2550" w:type="pct"/>
          </w:tcPr>
          <w:p w14:paraId="7D7EC063" w14:textId="77777777" w:rsidR="007B3AEB" w:rsidRPr="007B3AEB" w:rsidRDefault="007B3AEB" w:rsidP="007B3AEB">
            <w:pPr>
              <w:spacing w:after="0" w:line="240" w:lineRule="auto"/>
              <w:jc w:val="center"/>
              <w:rPr>
                <w:rFonts w:ascii="Arial" w:hAnsi="Arial" w:cs="Arial"/>
                <w:b/>
                <w:bCs/>
                <w:sz w:val="20"/>
                <w:szCs w:val="20"/>
                <w:lang w:val="en-US"/>
              </w:rPr>
            </w:pPr>
            <w:r w:rsidRPr="007B3AEB">
              <w:rPr>
                <w:rFonts w:ascii="Arial" w:hAnsi="Arial" w:cs="Arial"/>
                <w:b/>
                <w:bCs/>
                <w:sz w:val="20"/>
                <w:szCs w:val="20"/>
                <w:lang w:val="en-US"/>
              </w:rPr>
              <w:t>CỘNG HOÀ XÃ HỘI CHỦ NGHĨA VIỆT NAM</w:t>
            </w:r>
          </w:p>
          <w:p w14:paraId="02A79246" w14:textId="77777777" w:rsidR="007B3AEB" w:rsidRPr="007B3AEB" w:rsidRDefault="007B3AEB" w:rsidP="007B3AEB">
            <w:pPr>
              <w:spacing w:after="0" w:line="240" w:lineRule="auto"/>
              <w:jc w:val="center"/>
              <w:rPr>
                <w:rFonts w:ascii="Arial" w:hAnsi="Arial" w:cs="Arial"/>
                <w:b/>
                <w:bCs/>
                <w:sz w:val="20"/>
                <w:szCs w:val="20"/>
                <w:lang w:val="en-US"/>
              </w:rPr>
            </w:pPr>
            <w:r w:rsidRPr="007B3AEB">
              <w:rPr>
                <w:rFonts w:ascii="Arial" w:hAnsi="Arial" w:cs="Arial"/>
                <w:b/>
                <w:bCs/>
                <w:sz w:val="20"/>
                <w:szCs w:val="20"/>
                <w:lang w:val="en-US"/>
              </w:rPr>
              <w:t>Độc lập - Tự do - Hạnh phúc</w:t>
            </w:r>
          </w:p>
          <w:p w14:paraId="71A34817" w14:textId="77777777" w:rsidR="007B3AEB" w:rsidRPr="007B3AEB" w:rsidRDefault="007B3AEB" w:rsidP="007B3AEB">
            <w:pPr>
              <w:spacing w:after="0" w:line="240" w:lineRule="auto"/>
              <w:jc w:val="center"/>
              <w:rPr>
                <w:rFonts w:ascii="Arial" w:hAnsi="Arial" w:cs="Arial"/>
                <w:iCs/>
                <w:sz w:val="20"/>
                <w:szCs w:val="20"/>
                <w:lang w:val="en-US"/>
              </w:rPr>
            </w:pPr>
            <w:r w:rsidRPr="007B3AEB">
              <w:rPr>
                <w:rFonts w:ascii="Arial" w:hAnsi="Arial" w:cs="Arial"/>
                <w:iCs/>
                <w:sz w:val="20"/>
                <w:szCs w:val="20"/>
                <w:lang w:val="en-US"/>
              </w:rPr>
              <w:t>_________________________</w:t>
            </w:r>
          </w:p>
          <w:p w14:paraId="410D5DAC" w14:textId="0FDC16C4" w:rsidR="007B3AEB" w:rsidRDefault="007B3AEB" w:rsidP="007B3AEB">
            <w:pPr>
              <w:spacing w:after="0" w:line="240" w:lineRule="auto"/>
              <w:jc w:val="center"/>
              <w:rPr>
                <w:rFonts w:ascii="Arial" w:hAnsi="Arial" w:cs="Arial"/>
                <w:b/>
                <w:sz w:val="20"/>
                <w:szCs w:val="20"/>
                <w:lang w:val="en-US"/>
              </w:rPr>
            </w:pPr>
            <w:r w:rsidRPr="007B3AEB">
              <w:rPr>
                <w:rFonts w:ascii="Arial" w:hAnsi="Arial" w:cs="Arial"/>
                <w:i/>
                <w:iCs/>
                <w:sz w:val="20"/>
                <w:szCs w:val="20"/>
                <w:lang w:val="en-US"/>
              </w:rPr>
              <w:t>Hà Nội, ngày 29 tháng 12 năm 2023</w:t>
            </w:r>
          </w:p>
        </w:tc>
      </w:tr>
    </w:tbl>
    <w:p w14:paraId="405FD632" w14:textId="77777777" w:rsidR="007B3AEB" w:rsidRDefault="007B3AEB" w:rsidP="00E3318C">
      <w:pPr>
        <w:spacing w:before="360" w:after="0" w:line="240" w:lineRule="auto"/>
        <w:ind w:left="335" w:right="244" w:hanging="335"/>
        <w:jc w:val="center"/>
        <w:rPr>
          <w:rFonts w:ascii="Arial" w:hAnsi="Arial" w:cs="Arial"/>
          <w:b/>
          <w:sz w:val="20"/>
          <w:szCs w:val="20"/>
          <w:lang w:val="en-US"/>
        </w:rPr>
      </w:pPr>
    </w:p>
    <w:p w14:paraId="7FE8FB45" w14:textId="69FA3F6B" w:rsidR="00AA3D65" w:rsidRPr="007B3AEB" w:rsidRDefault="00AA3D65" w:rsidP="00E3318C">
      <w:pPr>
        <w:spacing w:before="360" w:after="0" w:line="240" w:lineRule="auto"/>
        <w:ind w:left="335" w:right="244" w:hanging="335"/>
        <w:jc w:val="center"/>
        <w:rPr>
          <w:rFonts w:ascii="Arial" w:hAnsi="Arial" w:cs="Arial"/>
          <w:i/>
          <w:sz w:val="20"/>
          <w:szCs w:val="20"/>
          <w:lang w:val="en-US"/>
        </w:rPr>
      </w:pPr>
      <w:r w:rsidRPr="007B3AEB">
        <w:rPr>
          <w:rFonts w:ascii="Arial" w:hAnsi="Arial" w:cs="Arial"/>
          <w:b/>
          <w:sz w:val="20"/>
          <w:szCs w:val="20"/>
          <w:lang w:val="en-US"/>
        </w:rPr>
        <w:t>THÔNG TƯ</w:t>
      </w:r>
    </w:p>
    <w:p w14:paraId="27FC72CA" w14:textId="77777777" w:rsidR="00AD015F" w:rsidRPr="007B3AEB" w:rsidRDefault="005D43AD" w:rsidP="001C3FCB">
      <w:pPr>
        <w:spacing w:after="0" w:line="240" w:lineRule="auto"/>
        <w:ind w:hanging="335"/>
        <w:jc w:val="center"/>
        <w:outlineLvl w:val="0"/>
        <w:rPr>
          <w:rFonts w:ascii="Arial" w:hAnsi="Arial" w:cs="Arial"/>
          <w:b/>
          <w:sz w:val="20"/>
          <w:szCs w:val="20"/>
          <w:lang w:val="en-US"/>
        </w:rPr>
      </w:pPr>
      <w:r w:rsidRPr="007B3AEB">
        <w:rPr>
          <w:rFonts w:ascii="Arial" w:hAnsi="Arial" w:cs="Arial"/>
          <w:b/>
          <w:sz w:val="20"/>
          <w:szCs w:val="20"/>
          <w:lang w:val="en-US"/>
        </w:rPr>
        <w:t>Quy định tiêu chuẩn kỹ thuật kho tiền</w:t>
      </w:r>
      <w:r w:rsidR="00AD015F" w:rsidRPr="007B3AEB">
        <w:rPr>
          <w:rFonts w:ascii="Arial" w:hAnsi="Arial" w:cs="Arial"/>
          <w:b/>
          <w:sz w:val="20"/>
          <w:szCs w:val="20"/>
          <w:lang w:val="en-US"/>
        </w:rPr>
        <w:t xml:space="preserve"> và xe </w:t>
      </w:r>
      <w:r w:rsidR="00C8276D" w:rsidRPr="007B3AEB">
        <w:rPr>
          <w:rFonts w:ascii="Arial" w:hAnsi="Arial" w:cs="Arial"/>
          <w:b/>
          <w:sz w:val="20"/>
          <w:szCs w:val="20"/>
          <w:lang w:val="en-US"/>
        </w:rPr>
        <w:t>chở tiền</w:t>
      </w:r>
    </w:p>
    <w:p w14:paraId="1ACC7871" w14:textId="77777777" w:rsidR="00AA3D65" w:rsidRPr="007B3AEB" w:rsidRDefault="005D43AD" w:rsidP="001C3FCB">
      <w:pPr>
        <w:spacing w:after="0" w:line="240" w:lineRule="auto"/>
        <w:ind w:hanging="335"/>
        <w:jc w:val="center"/>
        <w:outlineLvl w:val="0"/>
        <w:rPr>
          <w:rFonts w:ascii="Arial" w:hAnsi="Arial" w:cs="Arial"/>
          <w:b/>
          <w:sz w:val="20"/>
          <w:szCs w:val="20"/>
          <w:lang w:val="en-US"/>
        </w:rPr>
      </w:pPr>
      <w:r w:rsidRPr="007B3AEB">
        <w:rPr>
          <w:rFonts w:ascii="Arial" w:hAnsi="Arial" w:cs="Arial"/>
          <w:b/>
          <w:sz w:val="20"/>
          <w:szCs w:val="20"/>
          <w:lang w:val="en-US"/>
        </w:rPr>
        <w:t xml:space="preserve"> </w:t>
      </w:r>
      <w:r w:rsidR="00986125" w:rsidRPr="007B3AEB">
        <w:rPr>
          <w:rFonts w:ascii="Arial" w:hAnsi="Arial" w:cs="Arial"/>
          <w:b/>
          <w:sz w:val="20"/>
          <w:szCs w:val="20"/>
          <w:lang w:val="en-US"/>
        </w:rPr>
        <w:t>của tổ chức tín dụng, chi nhánh ngân hàng nước ngoài</w:t>
      </w:r>
    </w:p>
    <w:p w14:paraId="31353E59" w14:textId="77777777" w:rsidR="00AA3D65" w:rsidRPr="007B3AEB" w:rsidRDefault="00AA3D65" w:rsidP="001C3FCB">
      <w:pPr>
        <w:spacing w:after="0" w:line="240" w:lineRule="auto"/>
        <w:jc w:val="both"/>
        <w:outlineLvl w:val="0"/>
        <w:rPr>
          <w:rFonts w:ascii="Arial" w:hAnsi="Arial" w:cs="Arial"/>
          <w:b/>
          <w:bCs/>
          <w:sz w:val="20"/>
          <w:szCs w:val="20"/>
          <w:lang w:val="en-US"/>
        </w:rPr>
      </w:pPr>
    </w:p>
    <w:p w14:paraId="62A5B81E" w14:textId="77777777" w:rsidR="00AA3D65" w:rsidRPr="007B3AEB" w:rsidRDefault="00AA3D65" w:rsidP="00E3318C">
      <w:pPr>
        <w:spacing w:before="60" w:after="60" w:line="252" w:lineRule="auto"/>
        <w:ind w:right="40" w:firstLine="709"/>
        <w:jc w:val="both"/>
        <w:rPr>
          <w:rFonts w:ascii="Arial" w:hAnsi="Arial" w:cs="Arial"/>
          <w:i/>
          <w:sz w:val="20"/>
          <w:szCs w:val="20"/>
          <w:lang w:val="en-US"/>
        </w:rPr>
      </w:pPr>
      <w:r w:rsidRPr="007B3AEB">
        <w:rPr>
          <w:rFonts w:ascii="Arial" w:hAnsi="Arial" w:cs="Arial"/>
          <w:i/>
          <w:sz w:val="20"/>
          <w:szCs w:val="20"/>
          <w:lang w:val="en-US"/>
        </w:rPr>
        <w:t>Căn cứ Luật Ngân hàng Nhà nước Việt Nam ngày 16 tháng 6 năm 2010;</w:t>
      </w:r>
    </w:p>
    <w:p w14:paraId="0A95444C" w14:textId="77777777" w:rsidR="008E0608" w:rsidRPr="007B3AEB" w:rsidRDefault="008E0608" w:rsidP="00E3318C">
      <w:pPr>
        <w:spacing w:before="60" w:after="60" w:line="252" w:lineRule="auto"/>
        <w:ind w:right="40" w:firstLine="709"/>
        <w:jc w:val="both"/>
        <w:rPr>
          <w:rFonts w:ascii="Arial" w:eastAsia="Times New Roman" w:hAnsi="Arial" w:cs="Arial"/>
          <w:i/>
          <w:iCs/>
          <w:sz w:val="20"/>
          <w:szCs w:val="20"/>
          <w:lang w:val="en-US"/>
        </w:rPr>
      </w:pPr>
      <w:r w:rsidRPr="007B3AEB">
        <w:rPr>
          <w:rFonts w:ascii="Arial" w:eastAsia="Times New Roman" w:hAnsi="Arial" w:cs="Arial"/>
          <w:i/>
          <w:iCs/>
          <w:sz w:val="20"/>
          <w:szCs w:val="20"/>
        </w:rPr>
        <w:t>Căn cứ Luật Các tổ chức tín dụng ngày 16 tháng 6 năm 2010; Luật sửa đổi, bổ sung một số điều của Luật Các tổ chức tín dụng ngày 20 tháng 11 năm 2017</w:t>
      </w:r>
      <w:r w:rsidRPr="007B3AEB">
        <w:rPr>
          <w:rFonts w:ascii="Arial" w:eastAsia="Times New Roman" w:hAnsi="Arial" w:cs="Arial"/>
          <w:i/>
          <w:iCs/>
          <w:sz w:val="20"/>
          <w:szCs w:val="20"/>
          <w:lang w:val="en-US"/>
        </w:rPr>
        <w:t>;</w:t>
      </w:r>
    </w:p>
    <w:p w14:paraId="1B69D295" w14:textId="77777777" w:rsidR="000F4840" w:rsidRPr="007B3AEB" w:rsidRDefault="000F4840" w:rsidP="00E3318C">
      <w:pPr>
        <w:pStyle w:val="ListBullet"/>
        <w:spacing w:beforeLines="0" w:before="60" w:afterLines="0" w:after="60" w:line="252" w:lineRule="auto"/>
        <w:ind w:firstLine="709"/>
        <w:rPr>
          <w:rFonts w:ascii="Arial" w:hAnsi="Arial" w:cs="Arial"/>
          <w:sz w:val="20"/>
          <w:szCs w:val="20"/>
        </w:rPr>
      </w:pPr>
      <w:r w:rsidRPr="007B3AEB">
        <w:rPr>
          <w:rFonts w:ascii="Arial" w:hAnsi="Arial" w:cs="Arial"/>
          <w:sz w:val="20"/>
          <w:szCs w:val="20"/>
        </w:rPr>
        <w:t>Căn cứ Nghị định số 40/2012/NĐ-CP ngày 02 tháng 5 năm 2012 của Chính phủ về nghiệp vụ phát hành tiền; bảo quản, vận chuyển tài sản quý và giấy tờ có giá trong hệ thống Ngân hàng Nhà nước, tổ chức tín dụng và chi nhánh ngân hàng nước ngoài;</w:t>
      </w:r>
    </w:p>
    <w:p w14:paraId="45C04FBB" w14:textId="77777777" w:rsidR="000D2CAD" w:rsidRPr="007B3AEB" w:rsidRDefault="000D2CAD" w:rsidP="00E3318C">
      <w:pPr>
        <w:spacing w:before="60" w:after="60" w:line="252" w:lineRule="auto"/>
        <w:ind w:firstLine="709"/>
        <w:jc w:val="both"/>
        <w:rPr>
          <w:rFonts w:ascii="Arial" w:eastAsia="Times New Roman" w:hAnsi="Arial" w:cs="Arial"/>
          <w:i/>
          <w:iCs/>
          <w:sz w:val="20"/>
          <w:szCs w:val="20"/>
        </w:rPr>
      </w:pPr>
      <w:r w:rsidRPr="007B3AEB">
        <w:rPr>
          <w:rFonts w:ascii="Arial" w:eastAsia="Times New Roman" w:hAnsi="Arial" w:cs="Arial"/>
          <w:i/>
          <w:iCs/>
          <w:sz w:val="20"/>
          <w:szCs w:val="20"/>
        </w:rPr>
        <w:t xml:space="preserve">Căn cứ </w:t>
      </w:r>
      <w:r w:rsidRPr="007B3AEB">
        <w:rPr>
          <w:rFonts w:ascii="Arial" w:eastAsia="Times New Roman" w:hAnsi="Arial" w:cs="Arial"/>
          <w:i/>
          <w:iCs/>
          <w:sz w:val="20"/>
          <w:szCs w:val="20"/>
          <w:shd w:val="clear" w:color="auto" w:fill="FFFFFF"/>
        </w:rPr>
        <w:t>Nghị định số</w:t>
      </w:r>
      <w:r w:rsidRPr="007B3AEB">
        <w:rPr>
          <w:rFonts w:ascii="Arial" w:eastAsia="Times New Roman" w:hAnsi="Arial" w:cs="Arial"/>
          <w:i/>
          <w:iCs/>
          <w:sz w:val="20"/>
          <w:szCs w:val="20"/>
          <w:shd w:val="clear" w:color="auto" w:fill="FFFFFF"/>
          <w:lang w:val="en-US"/>
        </w:rPr>
        <w:t xml:space="preserve"> 102/2022/NĐ-CP </w:t>
      </w:r>
      <w:hyperlink r:id="rId11" w:tgtFrame="_blank" w:tooltip="Nghị định 156/2013/NĐ-CP" w:history="1"/>
      <w:r w:rsidRPr="007B3AEB">
        <w:rPr>
          <w:rFonts w:ascii="Arial" w:eastAsia="Times New Roman" w:hAnsi="Arial" w:cs="Arial"/>
          <w:i/>
          <w:iCs/>
          <w:sz w:val="20"/>
          <w:szCs w:val="20"/>
        </w:rPr>
        <w:t xml:space="preserve">ngày </w:t>
      </w:r>
      <w:r w:rsidRPr="007B3AEB">
        <w:rPr>
          <w:rFonts w:ascii="Arial" w:eastAsia="Times New Roman" w:hAnsi="Arial" w:cs="Arial"/>
          <w:i/>
          <w:iCs/>
          <w:sz w:val="20"/>
          <w:szCs w:val="20"/>
          <w:lang w:val="en-US"/>
        </w:rPr>
        <w:t>12 tháng 12 năm 2022</w:t>
      </w:r>
      <w:r w:rsidRPr="007B3AEB">
        <w:rPr>
          <w:rFonts w:ascii="Arial" w:eastAsia="Times New Roman" w:hAnsi="Arial" w:cs="Arial"/>
          <w:i/>
          <w:iCs/>
          <w:sz w:val="20"/>
          <w:szCs w:val="20"/>
        </w:rPr>
        <w:t xml:space="preserve"> của Chính phủ quy định chức năng, nhiệm vụ, quyền hạn và </w:t>
      </w:r>
      <w:r w:rsidRPr="007B3AEB">
        <w:rPr>
          <w:rFonts w:ascii="Arial" w:eastAsia="Times New Roman" w:hAnsi="Arial" w:cs="Arial"/>
          <w:i/>
          <w:iCs/>
          <w:sz w:val="20"/>
          <w:szCs w:val="20"/>
          <w:shd w:val="clear" w:color="auto" w:fill="FFFFFF"/>
        </w:rPr>
        <w:t>cơ cấu</w:t>
      </w:r>
      <w:r w:rsidRPr="007B3AEB">
        <w:rPr>
          <w:rFonts w:ascii="Arial" w:eastAsia="Times New Roman" w:hAnsi="Arial" w:cs="Arial"/>
          <w:i/>
          <w:iCs/>
          <w:sz w:val="20"/>
          <w:szCs w:val="20"/>
        </w:rPr>
        <w:t xml:space="preserve"> </w:t>
      </w:r>
      <w:r w:rsidRPr="007B3AEB">
        <w:rPr>
          <w:rFonts w:ascii="Arial" w:eastAsia="Times New Roman" w:hAnsi="Arial" w:cs="Arial"/>
          <w:i/>
          <w:iCs/>
          <w:sz w:val="20"/>
          <w:szCs w:val="20"/>
          <w:shd w:val="clear" w:color="auto" w:fill="FFFFFF"/>
        </w:rPr>
        <w:t>tổ chức</w:t>
      </w:r>
      <w:r w:rsidRPr="007B3AEB">
        <w:rPr>
          <w:rFonts w:ascii="Arial" w:eastAsia="Times New Roman" w:hAnsi="Arial" w:cs="Arial"/>
          <w:i/>
          <w:iCs/>
          <w:sz w:val="20"/>
          <w:szCs w:val="20"/>
        </w:rPr>
        <w:t xml:space="preserve"> của Ngân hàng Nhà nước Việt Nam;</w:t>
      </w:r>
    </w:p>
    <w:p w14:paraId="7DBF9C36" w14:textId="77777777" w:rsidR="000F4840" w:rsidRPr="007B3AEB" w:rsidRDefault="000F4840" w:rsidP="00E3318C">
      <w:pPr>
        <w:pStyle w:val="ListBullet"/>
        <w:spacing w:beforeLines="0" w:before="60" w:afterLines="0" w:after="60" w:line="252" w:lineRule="auto"/>
        <w:ind w:firstLine="709"/>
        <w:rPr>
          <w:rFonts w:ascii="Arial" w:hAnsi="Arial" w:cs="Arial"/>
          <w:sz w:val="20"/>
          <w:szCs w:val="20"/>
        </w:rPr>
      </w:pPr>
      <w:bookmarkStart w:id="0" w:name="chuong_1"/>
      <w:r w:rsidRPr="007B3AEB">
        <w:rPr>
          <w:rFonts w:ascii="Arial" w:hAnsi="Arial" w:cs="Arial"/>
          <w:sz w:val="20"/>
          <w:szCs w:val="20"/>
        </w:rPr>
        <w:t>Theo đề nghị của Cục trưởng Cục Phát hành và Kho quỹ</w:t>
      </w:r>
      <w:r w:rsidR="008E0608" w:rsidRPr="007B3AEB">
        <w:rPr>
          <w:rFonts w:ascii="Arial" w:hAnsi="Arial" w:cs="Arial"/>
          <w:sz w:val="20"/>
          <w:szCs w:val="20"/>
        </w:rPr>
        <w:t>;</w:t>
      </w:r>
    </w:p>
    <w:p w14:paraId="3AD8B74F" w14:textId="77777777" w:rsidR="000F4840" w:rsidRPr="007B3AEB" w:rsidRDefault="000F4840" w:rsidP="00E3318C">
      <w:pPr>
        <w:pStyle w:val="ListBullet"/>
        <w:spacing w:beforeLines="0" w:before="60" w:afterLines="0" w:after="60" w:line="252" w:lineRule="auto"/>
        <w:ind w:firstLine="709"/>
        <w:rPr>
          <w:rFonts w:ascii="Arial" w:hAnsi="Arial" w:cs="Arial"/>
          <w:sz w:val="20"/>
          <w:szCs w:val="20"/>
          <w:lang w:val="vi-VN"/>
        </w:rPr>
      </w:pPr>
      <w:r w:rsidRPr="007B3AEB">
        <w:rPr>
          <w:rFonts w:ascii="Arial" w:hAnsi="Arial" w:cs="Arial"/>
          <w:sz w:val="20"/>
          <w:szCs w:val="20"/>
          <w:lang w:val="vi-VN"/>
        </w:rPr>
        <w:t xml:space="preserve">Thống đốc Ngân hàng Nhà nước Việt Nam ban hành Thông tư quy định </w:t>
      </w:r>
      <w:r w:rsidR="002F51AA" w:rsidRPr="007B3AEB">
        <w:rPr>
          <w:rFonts w:ascii="Arial" w:hAnsi="Arial" w:cs="Arial"/>
          <w:sz w:val="20"/>
          <w:szCs w:val="20"/>
        </w:rPr>
        <w:t xml:space="preserve">tiêu chuẩn kỹ thuật kho tiền và xe </w:t>
      </w:r>
      <w:r w:rsidR="00C8276D" w:rsidRPr="007B3AEB">
        <w:rPr>
          <w:rFonts w:ascii="Arial" w:hAnsi="Arial" w:cs="Arial"/>
          <w:sz w:val="20"/>
          <w:szCs w:val="20"/>
        </w:rPr>
        <w:t>chở tiền</w:t>
      </w:r>
      <w:r w:rsidR="002F51AA" w:rsidRPr="007B3AEB">
        <w:rPr>
          <w:rFonts w:ascii="Arial" w:hAnsi="Arial" w:cs="Arial"/>
          <w:sz w:val="20"/>
          <w:szCs w:val="20"/>
        </w:rPr>
        <w:t xml:space="preserve"> của tổ chức tín dụng, chi nhánh ngân hàng nước ngoài</w:t>
      </w:r>
      <w:r w:rsidR="00983C6E" w:rsidRPr="007B3AEB">
        <w:rPr>
          <w:rFonts w:ascii="Arial" w:hAnsi="Arial" w:cs="Arial"/>
          <w:sz w:val="20"/>
          <w:szCs w:val="20"/>
          <w:lang w:val="vi-VN"/>
        </w:rPr>
        <w:t>.</w:t>
      </w:r>
    </w:p>
    <w:p w14:paraId="703FA1AE" w14:textId="77777777" w:rsidR="000F5798" w:rsidRDefault="000F5798" w:rsidP="00A96517">
      <w:pPr>
        <w:spacing w:before="80" w:after="80" w:line="252" w:lineRule="auto"/>
        <w:jc w:val="center"/>
        <w:rPr>
          <w:rFonts w:ascii="Arial" w:hAnsi="Arial" w:cs="Arial"/>
          <w:b/>
          <w:sz w:val="20"/>
          <w:szCs w:val="20"/>
          <w:lang w:val="en-US"/>
        </w:rPr>
      </w:pPr>
    </w:p>
    <w:p w14:paraId="26FD168F" w14:textId="25029CA1" w:rsidR="000F4840" w:rsidRPr="007B3AEB" w:rsidRDefault="000F4840" w:rsidP="00A96517">
      <w:pPr>
        <w:spacing w:before="80" w:after="80" w:line="252" w:lineRule="auto"/>
        <w:jc w:val="center"/>
        <w:rPr>
          <w:rFonts w:ascii="Arial" w:hAnsi="Arial" w:cs="Arial"/>
          <w:b/>
          <w:sz w:val="20"/>
          <w:szCs w:val="20"/>
          <w:lang w:val="en-US"/>
        </w:rPr>
      </w:pPr>
      <w:r w:rsidRPr="007B3AEB">
        <w:rPr>
          <w:rFonts w:ascii="Arial" w:hAnsi="Arial" w:cs="Arial"/>
          <w:b/>
          <w:sz w:val="20"/>
          <w:szCs w:val="20"/>
          <w:lang w:val="en-US"/>
        </w:rPr>
        <w:t>Chương I</w:t>
      </w:r>
    </w:p>
    <w:p w14:paraId="56574304" w14:textId="77777777" w:rsidR="000F4840" w:rsidRDefault="000F4840" w:rsidP="00A96517">
      <w:pPr>
        <w:spacing w:before="80" w:after="80" w:line="252" w:lineRule="auto"/>
        <w:jc w:val="center"/>
        <w:rPr>
          <w:rFonts w:ascii="Arial" w:hAnsi="Arial" w:cs="Arial"/>
          <w:b/>
          <w:sz w:val="20"/>
          <w:szCs w:val="20"/>
          <w:lang w:val="en-US"/>
        </w:rPr>
      </w:pPr>
      <w:r w:rsidRPr="007B3AEB">
        <w:rPr>
          <w:rFonts w:ascii="Arial" w:hAnsi="Arial" w:cs="Arial"/>
          <w:b/>
          <w:sz w:val="20"/>
          <w:szCs w:val="20"/>
          <w:lang w:val="en-US"/>
        </w:rPr>
        <w:t>QUY ĐỊNH CHUNG</w:t>
      </w:r>
    </w:p>
    <w:p w14:paraId="7D38839A" w14:textId="77777777" w:rsidR="000F5798" w:rsidRPr="007B3AEB" w:rsidRDefault="000F5798" w:rsidP="00A96517">
      <w:pPr>
        <w:spacing w:before="80" w:after="80" w:line="252" w:lineRule="auto"/>
        <w:jc w:val="center"/>
        <w:rPr>
          <w:rFonts w:ascii="Arial" w:hAnsi="Arial" w:cs="Arial"/>
          <w:b/>
          <w:sz w:val="20"/>
          <w:szCs w:val="20"/>
          <w:lang w:val="en-US"/>
        </w:rPr>
      </w:pPr>
    </w:p>
    <w:p w14:paraId="6CB2CCD6" w14:textId="77777777" w:rsidR="000F4840" w:rsidRPr="007B3AEB" w:rsidRDefault="000F4840" w:rsidP="00A96517">
      <w:pPr>
        <w:spacing w:before="80" w:after="80" w:line="252" w:lineRule="auto"/>
        <w:ind w:firstLine="720"/>
        <w:jc w:val="both"/>
        <w:rPr>
          <w:rFonts w:ascii="Arial" w:hAnsi="Arial" w:cs="Arial"/>
          <w:b/>
          <w:bCs/>
          <w:sz w:val="20"/>
          <w:szCs w:val="20"/>
        </w:rPr>
      </w:pPr>
      <w:r w:rsidRPr="007B3AEB">
        <w:rPr>
          <w:rFonts w:ascii="Arial" w:hAnsi="Arial" w:cs="Arial"/>
          <w:b/>
          <w:bCs/>
          <w:sz w:val="20"/>
          <w:szCs w:val="20"/>
        </w:rPr>
        <w:t>Điều 1. Phạm vi điều chỉnh</w:t>
      </w:r>
    </w:p>
    <w:p w14:paraId="22692C86" w14:textId="77777777" w:rsidR="008E0608" w:rsidRPr="007B3AEB" w:rsidRDefault="000F4840"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rPr>
        <w:t xml:space="preserve">Thông tư này quy định </w:t>
      </w:r>
      <w:r w:rsidRPr="007B3AEB">
        <w:rPr>
          <w:rFonts w:ascii="Arial" w:hAnsi="Arial" w:cs="Arial"/>
          <w:sz w:val="20"/>
          <w:szCs w:val="20"/>
          <w:lang w:val="en-US"/>
        </w:rPr>
        <w:t>về</w:t>
      </w:r>
      <w:r w:rsidR="008E0608" w:rsidRPr="007B3AEB">
        <w:rPr>
          <w:rFonts w:ascii="Arial" w:hAnsi="Arial" w:cs="Arial"/>
          <w:sz w:val="20"/>
          <w:szCs w:val="20"/>
          <w:lang w:val="en-US"/>
        </w:rPr>
        <w:t>:</w:t>
      </w:r>
    </w:p>
    <w:p w14:paraId="37DDD10B" w14:textId="77777777" w:rsidR="008E0608" w:rsidRPr="007B3AEB" w:rsidRDefault="008E06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1.</w:t>
      </w:r>
      <w:r w:rsidR="000F4840" w:rsidRPr="007B3AEB">
        <w:rPr>
          <w:rFonts w:ascii="Arial" w:hAnsi="Arial" w:cs="Arial"/>
          <w:sz w:val="20"/>
          <w:szCs w:val="20"/>
          <w:lang w:val="en-US"/>
        </w:rPr>
        <w:t xml:space="preserve"> </w:t>
      </w:r>
      <w:r w:rsidRPr="007B3AEB">
        <w:rPr>
          <w:rFonts w:ascii="Arial" w:hAnsi="Arial" w:cs="Arial"/>
          <w:sz w:val="20"/>
          <w:szCs w:val="20"/>
          <w:lang w:val="en-US"/>
        </w:rPr>
        <w:t>T</w:t>
      </w:r>
      <w:r w:rsidR="000F4840" w:rsidRPr="007B3AEB">
        <w:rPr>
          <w:rFonts w:ascii="Arial" w:hAnsi="Arial" w:cs="Arial"/>
          <w:sz w:val="20"/>
          <w:szCs w:val="20"/>
          <w:lang w:val="en-US"/>
        </w:rPr>
        <w:t>iêu chuẩn kỹ thuật kho tiền</w:t>
      </w:r>
      <w:r w:rsidRPr="007B3AEB">
        <w:rPr>
          <w:rFonts w:ascii="Arial" w:hAnsi="Arial" w:cs="Arial"/>
          <w:sz w:val="20"/>
          <w:szCs w:val="20"/>
          <w:lang w:val="en-US"/>
        </w:rPr>
        <w:t xml:space="preserve"> tại trụ sở chính, chi nhánh của tổ chức tín dụng và trụ sở của chi nhánh ngân hàng nước ngoài.</w:t>
      </w:r>
    </w:p>
    <w:p w14:paraId="53A96DF5" w14:textId="77777777" w:rsidR="008E0608" w:rsidRPr="007B3AEB" w:rsidRDefault="008E06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2. Tiêu chuẩn kỹ thuật</w:t>
      </w:r>
      <w:r w:rsidR="00AD015F" w:rsidRPr="007B3AEB">
        <w:rPr>
          <w:rFonts w:ascii="Arial" w:hAnsi="Arial" w:cs="Arial"/>
          <w:sz w:val="20"/>
          <w:szCs w:val="20"/>
          <w:lang w:val="en-US"/>
        </w:rPr>
        <w:t xml:space="preserve"> xe </w:t>
      </w:r>
      <w:r w:rsidR="00AF674D" w:rsidRPr="007B3AEB">
        <w:rPr>
          <w:rFonts w:ascii="Arial" w:hAnsi="Arial" w:cs="Arial"/>
          <w:sz w:val="20"/>
          <w:szCs w:val="20"/>
          <w:lang w:val="en-US"/>
        </w:rPr>
        <w:t>chở</w:t>
      </w:r>
      <w:r w:rsidR="00AD015F" w:rsidRPr="007B3AEB">
        <w:rPr>
          <w:rFonts w:ascii="Arial" w:hAnsi="Arial" w:cs="Arial"/>
          <w:sz w:val="20"/>
          <w:szCs w:val="20"/>
          <w:lang w:val="en-US"/>
        </w:rPr>
        <w:t xml:space="preserve"> tiền, tài sản quý, giấy tờ có giá</w:t>
      </w:r>
      <w:r w:rsidR="000F4840" w:rsidRPr="007B3AEB">
        <w:rPr>
          <w:rFonts w:ascii="Arial" w:hAnsi="Arial" w:cs="Arial"/>
          <w:sz w:val="20"/>
          <w:szCs w:val="20"/>
          <w:lang w:val="en-US"/>
        </w:rPr>
        <w:t xml:space="preserve"> </w:t>
      </w:r>
      <w:r w:rsidRPr="007B3AEB">
        <w:rPr>
          <w:rFonts w:ascii="Arial" w:hAnsi="Arial" w:cs="Arial"/>
          <w:sz w:val="20"/>
          <w:szCs w:val="20"/>
          <w:lang w:val="en-US"/>
        </w:rPr>
        <w:t>của tổ chức tín dụng, chi nhánh ngân hàng nước ngoài.</w:t>
      </w:r>
    </w:p>
    <w:p w14:paraId="25EC3D7A" w14:textId="77777777" w:rsidR="000F4840" w:rsidRPr="007B3AEB" w:rsidRDefault="000F4840" w:rsidP="00A96517">
      <w:pPr>
        <w:spacing w:before="80" w:after="80" w:line="252" w:lineRule="auto"/>
        <w:ind w:firstLine="720"/>
        <w:jc w:val="both"/>
        <w:rPr>
          <w:rFonts w:ascii="Arial" w:hAnsi="Arial" w:cs="Arial"/>
          <w:b/>
          <w:sz w:val="20"/>
          <w:szCs w:val="20"/>
        </w:rPr>
      </w:pPr>
      <w:r w:rsidRPr="007B3AEB">
        <w:rPr>
          <w:rFonts w:ascii="Arial" w:hAnsi="Arial" w:cs="Arial"/>
          <w:b/>
          <w:sz w:val="20"/>
          <w:szCs w:val="20"/>
        </w:rPr>
        <w:t>Điều 2. Đối tượng áp dụng</w:t>
      </w:r>
    </w:p>
    <w:p w14:paraId="72FF3341" w14:textId="77777777" w:rsidR="00477172" w:rsidRPr="007B3AEB" w:rsidRDefault="00477172"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Thông tư này áp dụng đối với tổ chức tín dụng, chi nhánh ngân hàng nước ngoài hoạt động tại Việt Nam.</w:t>
      </w:r>
    </w:p>
    <w:p w14:paraId="435E3ED2" w14:textId="77777777" w:rsidR="000F4840" w:rsidRPr="007B3AEB" w:rsidRDefault="000F4840" w:rsidP="00A96517">
      <w:pPr>
        <w:spacing w:before="80" w:after="80" w:line="252" w:lineRule="auto"/>
        <w:ind w:firstLine="720"/>
        <w:jc w:val="both"/>
        <w:rPr>
          <w:rFonts w:ascii="Arial" w:hAnsi="Arial" w:cs="Arial"/>
          <w:b/>
          <w:sz w:val="20"/>
          <w:szCs w:val="20"/>
        </w:rPr>
      </w:pPr>
      <w:r w:rsidRPr="007B3AEB">
        <w:rPr>
          <w:rFonts w:ascii="Arial" w:hAnsi="Arial" w:cs="Arial"/>
          <w:b/>
          <w:bCs/>
          <w:sz w:val="20"/>
          <w:szCs w:val="20"/>
        </w:rPr>
        <w:t>Điều 3</w:t>
      </w:r>
      <w:r w:rsidRPr="007B3AEB">
        <w:rPr>
          <w:rFonts w:ascii="Arial" w:hAnsi="Arial" w:cs="Arial"/>
          <w:b/>
          <w:sz w:val="20"/>
          <w:szCs w:val="20"/>
        </w:rPr>
        <w:t xml:space="preserve">. </w:t>
      </w:r>
      <w:r w:rsidRPr="007B3AEB">
        <w:rPr>
          <w:rFonts w:ascii="Arial" w:hAnsi="Arial" w:cs="Arial"/>
          <w:b/>
          <w:bCs/>
          <w:sz w:val="20"/>
          <w:szCs w:val="20"/>
        </w:rPr>
        <w:t>Giải thích từ ngữ</w:t>
      </w:r>
    </w:p>
    <w:p w14:paraId="119CE206" w14:textId="77777777" w:rsidR="000F4840" w:rsidRPr="007B3AEB" w:rsidRDefault="000F4840" w:rsidP="00A96517">
      <w:pPr>
        <w:spacing w:before="80" w:after="80" w:line="252" w:lineRule="auto"/>
        <w:ind w:firstLine="720"/>
        <w:jc w:val="both"/>
        <w:rPr>
          <w:rFonts w:ascii="Arial" w:hAnsi="Arial" w:cs="Arial"/>
          <w:sz w:val="20"/>
          <w:szCs w:val="20"/>
        </w:rPr>
      </w:pPr>
      <w:r w:rsidRPr="007B3AEB">
        <w:rPr>
          <w:rFonts w:ascii="Arial" w:hAnsi="Arial" w:cs="Arial"/>
          <w:sz w:val="20"/>
          <w:szCs w:val="20"/>
        </w:rPr>
        <w:t>Trong Thông tư này, các từ ngữ dưới đây được hiểu như sau:</w:t>
      </w:r>
    </w:p>
    <w:p w14:paraId="4A97AA97" w14:textId="77777777" w:rsidR="000F4840" w:rsidRPr="007B3AEB" w:rsidRDefault="000F4840"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rPr>
        <w:t xml:space="preserve">1. </w:t>
      </w:r>
      <w:r w:rsidR="004F74CA" w:rsidRPr="007B3AEB">
        <w:rPr>
          <w:rFonts w:ascii="Arial" w:hAnsi="Arial" w:cs="Arial"/>
          <w:i/>
          <w:iCs/>
          <w:sz w:val="20"/>
          <w:szCs w:val="20"/>
          <w:lang w:val="en-US"/>
        </w:rPr>
        <w:t>Kho tiền</w:t>
      </w:r>
      <w:r w:rsidR="004F74CA" w:rsidRPr="007B3AEB">
        <w:rPr>
          <w:rFonts w:ascii="Arial" w:hAnsi="Arial" w:cs="Arial"/>
          <w:sz w:val="20"/>
          <w:szCs w:val="20"/>
          <w:lang w:val="en-US"/>
        </w:rPr>
        <w:t xml:space="preserve"> là kho của</w:t>
      </w:r>
      <w:r w:rsidR="00E34BD4" w:rsidRPr="007B3AEB">
        <w:rPr>
          <w:rFonts w:ascii="Arial" w:hAnsi="Arial" w:cs="Arial"/>
          <w:sz w:val="20"/>
          <w:szCs w:val="20"/>
          <w:lang w:val="en-US"/>
        </w:rPr>
        <w:t xml:space="preserve"> </w:t>
      </w:r>
      <w:r w:rsidR="00057A59" w:rsidRPr="007B3AEB">
        <w:rPr>
          <w:rFonts w:ascii="Arial" w:hAnsi="Arial" w:cs="Arial"/>
          <w:sz w:val="20"/>
          <w:szCs w:val="20"/>
          <w:lang w:val="en-US"/>
        </w:rPr>
        <w:t>tổ chức tín dụng, chi nhánh ngân hàng nước ngoài</w:t>
      </w:r>
      <w:r w:rsidR="004F74CA" w:rsidRPr="007B3AEB">
        <w:rPr>
          <w:rFonts w:ascii="Arial" w:hAnsi="Arial" w:cs="Arial"/>
          <w:sz w:val="20"/>
          <w:szCs w:val="20"/>
          <w:lang w:val="en-US"/>
        </w:rPr>
        <w:t xml:space="preserve"> dùng để bảo quản tiền, tài sản quý và giấy tờ có giá.</w:t>
      </w:r>
    </w:p>
    <w:p w14:paraId="3778355A" w14:textId="77777777" w:rsidR="000F4840" w:rsidRPr="007B3AEB" w:rsidRDefault="000F4840" w:rsidP="00A96517">
      <w:pPr>
        <w:spacing w:before="80" w:after="80" w:line="252" w:lineRule="auto"/>
        <w:ind w:firstLine="720"/>
        <w:jc w:val="both"/>
        <w:rPr>
          <w:rFonts w:ascii="Arial" w:hAnsi="Arial" w:cs="Arial"/>
          <w:sz w:val="20"/>
          <w:szCs w:val="20"/>
        </w:rPr>
      </w:pPr>
      <w:r w:rsidRPr="007B3AEB">
        <w:rPr>
          <w:rFonts w:ascii="Arial" w:hAnsi="Arial" w:cs="Arial"/>
          <w:sz w:val="20"/>
          <w:szCs w:val="20"/>
        </w:rPr>
        <w:t xml:space="preserve">2. </w:t>
      </w:r>
      <w:r w:rsidR="00475C94" w:rsidRPr="007B3AEB">
        <w:rPr>
          <w:rFonts w:ascii="Arial" w:hAnsi="Arial" w:cs="Arial"/>
          <w:i/>
          <w:iCs/>
          <w:sz w:val="20"/>
          <w:szCs w:val="20"/>
          <w:lang w:val="en-US"/>
        </w:rPr>
        <w:t>Gian kho</w:t>
      </w:r>
      <w:r w:rsidRPr="007B3AEB">
        <w:rPr>
          <w:rFonts w:ascii="Arial" w:hAnsi="Arial" w:cs="Arial"/>
          <w:sz w:val="20"/>
          <w:szCs w:val="20"/>
        </w:rPr>
        <w:t xml:space="preserve"> </w:t>
      </w:r>
      <w:r w:rsidR="00775434" w:rsidRPr="007B3AEB">
        <w:rPr>
          <w:rFonts w:ascii="Arial" w:hAnsi="Arial" w:cs="Arial"/>
          <w:sz w:val="20"/>
          <w:szCs w:val="20"/>
          <w:lang w:val="en-US"/>
        </w:rPr>
        <w:t>kho tiền được chia thành một số gian khác nhau để bảo quản riêng từng loại</w:t>
      </w:r>
      <w:r w:rsidR="0084453B" w:rsidRPr="007B3AEB">
        <w:rPr>
          <w:rFonts w:ascii="Arial" w:hAnsi="Arial" w:cs="Arial"/>
          <w:sz w:val="20"/>
          <w:szCs w:val="20"/>
          <w:lang w:val="en-US"/>
        </w:rPr>
        <w:t xml:space="preserve"> tài sản hoặc sử dụng làm dịch vụ bảo quản tài sản, cho thuê tủ két an toàn</w:t>
      </w:r>
      <w:r w:rsidRPr="007B3AEB">
        <w:rPr>
          <w:rFonts w:ascii="Arial" w:hAnsi="Arial" w:cs="Arial"/>
          <w:sz w:val="20"/>
          <w:szCs w:val="20"/>
        </w:rPr>
        <w:t>.</w:t>
      </w:r>
    </w:p>
    <w:p w14:paraId="19A39703" w14:textId="77777777" w:rsidR="000F4840" w:rsidRPr="007B3AEB" w:rsidRDefault="000F4840" w:rsidP="00A96517">
      <w:pPr>
        <w:spacing w:before="80" w:after="80" w:line="252" w:lineRule="auto"/>
        <w:ind w:firstLine="720"/>
        <w:jc w:val="both"/>
        <w:rPr>
          <w:rFonts w:ascii="Arial" w:hAnsi="Arial" w:cs="Arial"/>
          <w:sz w:val="20"/>
          <w:szCs w:val="20"/>
        </w:rPr>
      </w:pPr>
      <w:r w:rsidRPr="007B3AEB">
        <w:rPr>
          <w:rFonts w:ascii="Arial" w:hAnsi="Arial" w:cs="Arial"/>
          <w:sz w:val="20"/>
          <w:szCs w:val="20"/>
        </w:rPr>
        <w:t xml:space="preserve">3. </w:t>
      </w:r>
      <w:r w:rsidR="00775434" w:rsidRPr="007B3AEB">
        <w:rPr>
          <w:rFonts w:ascii="Arial" w:hAnsi="Arial" w:cs="Arial"/>
          <w:i/>
          <w:iCs/>
          <w:sz w:val="20"/>
          <w:szCs w:val="20"/>
          <w:lang w:val="en-US"/>
        </w:rPr>
        <w:t>Gian đệm</w:t>
      </w:r>
      <w:r w:rsidRPr="007B3AEB">
        <w:rPr>
          <w:rFonts w:ascii="Arial" w:hAnsi="Arial" w:cs="Arial"/>
          <w:sz w:val="20"/>
          <w:szCs w:val="20"/>
        </w:rPr>
        <w:t xml:space="preserve"> </w:t>
      </w:r>
      <w:r w:rsidR="00775434" w:rsidRPr="007B3AEB">
        <w:rPr>
          <w:rFonts w:ascii="Arial" w:hAnsi="Arial" w:cs="Arial"/>
          <w:sz w:val="20"/>
          <w:szCs w:val="20"/>
          <w:lang w:val="en-US"/>
        </w:rPr>
        <w:t>là gian ngăn cách cửa kho tiền với bên ngoài và là nơi kiểm tra lại tiền, tài sản quý và giấy tờ có giá trước khi xuất, nhập kho</w:t>
      </w:r>
      <w:r w:rsidRPr="007B3AEB">
        <w:rPr>
          <w:rFonts w:ascii="Arial" w:hAnsi="Arial" w:cs="Arial"/>
          <w:sz w:val="20"/>
          <w:szCs w:val="20"/>
        </w:rPr>
        <w:t>.</w:t>
      </w:r>
    </w:p>
    <w:p w14:paraId="33E51559" w14:textId="77777777" w:rsidR="000F4840" w:rsidRPr="007B3AEB" w:rsidRDefault="000F4840" w:rsidP="00A96517">
      <w:pPr>
        <w:spacing w:before="80" w:after="80" w:line="252" w:lineRule="auto"/>
        <w:ind w:firstLine="720"/>
        <w:jc w:val="both"/>
        <w:rPr>
          <w:rFonts w:ascii="Arial" w:hAnsi="Arial" w:cs="Arial"/>
          <w:sz w:val="20"/>
          <w:szCs w:val="20"/>
        </w:rPr>
      </w:pPr>
      <w:r w:rsidRPr="007B3AEB">
        <w:rPr>
          <w:rFonts w:ascii="Arial" w:hAnsi="Arial" w:cs="Arial"/>
          <w:sz w:val="20"/>
          <w:szCs w:val="20"/>
        </w:rPr>
        <w:t xml:space="preserve">4. </w:t>
      </w:r>
      <w:r w:rsidR="003E696E" w:rsidRPr="007B3AEB">
        <w:rPr>
          <w:rFonts w:ascii="Arial" w:hAnsi="Arial" w:cs="Arial"/>
          <w:i/>
          <w:iCs/>
          <w:sz w:val="20"/>
          <w:szCs w:val="20"/>
          <w:lang w:val="en-US"/>
        </w:rPr>
        <w:t>Hành lang bảo vệ kho tiền</w:t>
      </w:r>
      <w:r w:rsidR="003E696E" w:rsidRPr="007B3AEB">
        <w:rPr>
          <w:rFonts w:ascii="Arial" w:hAnsi="Arial" w:cs="Arial"/>
          <w:sz w:val="20"/>
          <w:szCs w:val="20"/>
          <w:lang w:val="en-US"/>
        </w:rPr>
        <w:t xml:space="preserve"> là khu vực bao quanh kho tiền, ngăn cách tường kho tiền với các khu vực xung quanh.</w:t>
      </w:r>
    </w:p>
    <w:p w14:paraId="7670C734" w14:textId="77777777" w:rsidR="003E696E" w:rsidRPr="007B3AEB" w:rsidRDefault="000F4840"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rPr>
        <w:t xml:space="preserve">5. </w:t>
      </w:r>
      <w:r w:rsidR="003E696E" w:rsidRPr="007B3AEB">
        <w:rPr>
          <w:rFonts w:ascii="Arial" w:hAnsi="Arial" w:cs="Arial"/>
          <w:i/>
          <w:iCs/>
          <w:sz w:val="20"/>
          <w:szCs w:val="20"/>
          <w:lang w:val="en-US"/>
        </w:rPr>
        <w:t>Các hệ thống thiết bị an toàn kho tiền</w:t>
      </w:r>
      <w:r w:rsidR="003E696E" w:rsidRPr="007B3AEB">
        <w:rPr>
          <w:rFonts w:ascii="Arial" w:hAnsi="Arial" w:cs="Arial"/>
          <w:sz w:val="20"/>
          <w:szCs w:val="20"/>
          <w:lang w:val="en-US"/>
        </w:rPr>
        <w:t xml:space="preserve"> (gọi tắt là các hệ thống thiết bị)</w:t>
      </w:r>
      <w:r w:rsidR="00A93870" w:rsidRPr="007B3AEB">
        <w:rPr>
          <w:rFonts w:ascii="Arial" w:hAnsi="Arial" w:cs="Arial"/>
          <w:sz w:val="20"/>
          <w:szCs w:val="20"/>
          <w:lang w:val="en-US"/>
        </w:rPr>
        <w:t>,</w:t>
      </w:r>
      <w:r w:rsidR="003E696E" w:rsidRPr="007B3AEB">
        <w:rPr>
          <w:rFonts w:ascii="Arial" w:hAnsi="Arial" w:cs="Arial"/>
          <w:sz w:val="20"/>
          <w:szCs w:val="20"/>
          <w:lang w:val="en-US"/>
        </w:rPr>
        <w:t xml:space="preserve"> gồm: Hệ thống điện; báo động chống đột nhập</w:t>
      </w:r>
      <w:r w:rsidR="00BA322E" w:rsidRPr="007B3AEB">
        <w:rPr>
          <w:rFonts w:ascii="Arial" w:hAnsi="Arial" w:cs="Arial"/>
          <w:sz w:val="20"/>
          <w:szCs w:val="20"/>
        </w:rPr>
        <w:t>;</w:t>
      </w:r>
      <w:r w:rsidR="00DA27C2" w:rsidRPr="007B3AEB">
        <w:rPr>
          <w:rFonts w:ascii="Arial" w:hAnsi="Arial" w:cs="Arial"/>
          <w:sz w:val="20"/>
          <w:szCs w:val="20"/>
          <w:lang w:val="en-US"/>
        </w:rPr>
        <w:t xml:space="preserve"> </w:t>
      </w:r>
      <w:r w:rsidR="003E696E" w:rsidRPr="007B3AEB">
        <w:rPr>
          <w:rFonts w:ascii="Arial" w:hAnsi="Arial" w:cs="Arial"/>
          <w:sz w:val="20"/>
          <w:szCs w:val="20"/>
          <w:lang w:val="en-US"/>
        </w:rPr>
        <w:t>camera; báo cháy, chữa cháy; thông gió và các hệ thống thiết bị khác.</w:t>
      </w:r>
    </w:p>
    <w:p w14:paraId="5F9707DB" w14:textId="77777777" w:rsidR="00457017" w:rsidRPr="007B3AEB" w:rsidRDefault="00457017" w:rsidP="00A96517">
      <w:pPr>
        <w:spacing w:before="80" w:after="80" w:line="252" w:lineRule="auto"/>
        <w:ind w:firstLine="720"/>
        <w:jc w:val="both"/>
        <w:rPr>
          <w:rFonts w:ascii="Arial" w:hAnsi="Arial" w:cs="Arial"/>
          <w:sz w:val="20"/>
          <w:szCs w:val="20"/>
          <w:lang w:val="en-US"/>
        </w:rPr>
      </w:pPr>
      <w:r w:rsidRPr="007B3AEB">
        <w:rPr>
          <w:rFonts w:ascii="Arial" w:hAnsi="Arial" w:cs="Arial"/>
          <w:i/>
          <w:iCs/>
          <w:sz w:val="20"/>
          <w:szCs w:val="20"/>
          <w:lang w:val="en-US"/>
        </w:rPr>
        <w:t>6. Xe chở tiền</w:t>
      </w:r>
      <w:r w:rsidRPr="007B3AEB">
        <w:rPr>
          <w:rFonts w:ascii="Arial" w:hAnsi="Arial" w:cs="Arial"/>
          <w:sz w:val="20"/>
          <w:szCs w:val="20"/>
          <w:lang w:val="en-US"/>
        </w:rPr>
        <w:t xml:space="preserve"> </w:t>
      </w:r>
      <w:r w:rsidR="00005164" w:rsidRPr="007B3AEB">
        <w:rPr>
          <w:rFonts w:ascii="Arial" w:hAnsi="Arial" w:cs="Arial"/>
          <w:sz w:val="20"/>
          <w:szCs w:val="20"/>
          <w:lang w:val="en-US"/>
        </w:rPr>
        <w:t>l</w:t>
      </w:r>
      <w:r w:rsidRPr="007B3AEB">
        <w:rPr>
          <w:rFonts w:ascii="Arial" w:hAnsi="Arial" w:cs="Arial"/>
          <w:sz w:val="20"/>
          <w:szCs w:val="20"/>
          <w:lang w:val="en-US"/>
        </w:rPr>
        <w:t>à xe ô tô chuyên dùng vận chuyển tiền, tài sản quý, giấy tờ có giá của tổ chức tín dụng, chi nhánh ngân hàng nước ngoài.</w:t>
      </w:r>
      <w:r w:rsidR="006B7004" w:rsidRPr="007B3AEB">
        <w:rPr>
          <w:rFonts w:ascii="Arial" w:hAnsi="Arial" w:cs="Arial"/>
          <w:sz w:val="20"/>
          <w:szCs w:val="20"/>
          <w:lang w:val="en-US"/>
        </w:rPr>
        <w:t xml:space="preserve"> </w:t>
      </w:r>
    </w:p>
    <w:p w14:paraId="4015410A" w14:textId="77777777" w:rsidR="00EE3167" w:rsidRPr="007B3AEB" w:rsidRDefault="00EE3167" w:rsidP="00A96517">
      <w:pPr>
        <w:spacing w:before="80" w:after="80" w:line="252" w:lineRule="auto"/>
        <w:jc w:val="center"/>
        <w:rPr>
          <w:rFonts w:ascii="Arial" w:hAnsi="Arial" w:cs="Arial"/>
          <w:b/>
          <w:sz w:val="20"/>
          <w:szCs w:val="20"/>
          <w:lang w:val="en-US"/>
        </w:rPr>
      </w:pPr>
      <w:r w:rsidRPr="007B3AEB">
        <w:rPr>
          <w:rFonts w:ascii="Arial" w:hAnsi="Arial" w:cs="Arial"/>
          <w:b/>
          <w:sz w:val="20"/>
          <w:szCs w:val="20"/>
          <w:lang w:val="en-US"/>
        </w:rPr>
        <w:lastRenderedPageBreak/>
        <w:t>Chương II</w:t>
      </w:r>
    </w:p>
    <w:p w14:paraId="0A6CE65E" w14:textId="77777777" w:rsidR="00EE3167" w:rsidRDefault="00EE3167" w:rsidP="00A96517">
      <w:pPr>
        <w:spacing w:before="80" w:after="80" w:line="252" w:lineRule="auto"/>
        <w:jc w:val="center"/>
        <w:rPr>
          <w:rFonts w:ascii="Arial" w:hAnsi="Arial" w:cs="Arial"/>
          <w:b/>
          <w:sz w:val="20"/>
          <w:szCs w:val="20"/>
          <w:lang w:val="en-US"/>
        </w:rPr>
      </w:pPr>
      <w:r w:rsidRPr="007B3AEB">
        <w:rPr>
          <w:rFonts w:ascii="Arial" w:hAnsi="Arial" w:cs="Arial"/>
          <w:b/>
          <w:sz w:val="20"/>
          <w:szCs w:val="20"/>
          <w:lang w:val="en-US"/>
        </w:rPr>
        <w:t>TIÊU CHUẨN KỸ THUẬT KHO TIỀN</w:t>
      </w:r>
    </w:p>
    <w:p w14:paraId="4383B50F" w14:textId="77777777" w:rsidR="000F5798" w:rsidRPr="007B3AEB" w:rsidRDefault="000F5798" w:rsidP="00A96517">
      <w:pPr>
        <w:spacing w:before="80" w:after="80" w:line="252" w:lineRule="auto"/>
        <w:jc w:val="center"/>
        <w:rPr>
          <w:rFonts w:ascii="Arial" w:hAnsi="Arial" w:cs="Arial"/>
          <w:b/>
          <w:sz w:val="20"/>
          <w:szCs w:val="20"/>
          <w:lang w:val="en-US"/>
        </w:rPr>
      </w:pPr>
    </w:p>
    <w:p w14:paraId="0ECE4D70" w14:textId="77777777" w:rsidR="00EE3167" w:rsidRPr="007B3AEB" w:rsidRDefault="00EE3167" w:rsidP="00A96517">
      <w:pPr>
        <w:spacing w:before="80" w:after="80" w:line="252" w:lineRule="auto"/>
        <w:ind w:firstLine="720"/>
        <w:jc w:val="both"/>
        <w:rPr>
          <w:rFonts w:ascii="Arial" w:hAnsi="Arial" w:cs="Arial"/>
          <w:b/>
          <w:sz w:val="20"/>
          <w:szCs w:val="20"/>
          <w:lang w:val="en-US"/>
        </w:rPr>
      </w:pPr>
      <w:r w:rsidRPr="007B3AEB">
        <w:rPr>
          <w:rFonts w:ascii="Arial" w:hAnsi="Arial" w:cs="Arial"/>
          <w:b/>
          <w:bCs/>
          <w:sz w:val="20"/>
          <w:szCs w:val="20"/>
        </w:rPr>
        <w:t xml:space="preserve">Điều </w:t>
      </w:r>
      <w:r w:rsidRPr="007B3AEB">
        <w:rPr>
          <w:rFonts w:ascii="Arial" w:hAnsi="Arial" w:cs="Arial"/>
          <w:b/>
          <w:bCs/>
          <w:sz w:val="20"/>
          <w:szCs w:val="20"/>
          <w:lang w:val="en-US"/>
        </w:rPr>
        <w:t>4</w:t>
      </w:r>
      <w:r w:rsidRPr="007B3AEB">
        <w:rPr>
          <w:rFonts w:ascii="Arial" w:hAnsi="Arial" w:cs="Arial"/>
          <w:b/>
          <w:sz w:val="20"/>
          <w:szCs w:val="20"/>
        </w:rPr>
        <w:t xml:space="preserve">. </w:t>
      </w:r>
      <w:r w:rsidRPr="007B3AEB">
        <w:rPr>
          <w:rFonts w:ascii="Arial" w:hAnsi="Arial" w:cs="Arial"/>
          <w:b/>
          <w:bCs/>
          <w:sz w:val="20"/>
          <w:szCs w:val="20"/>
          <w:lang w:val="en-US"/>
        </w:rPr>
        <w:t>Quy định</w:t>
      </w:r>
      <w:r w:rsidR="007D155A" w:rsidRPr="007B3AEB">
        <w:rPr>
          <w:rFonts w:ascii="Arial" w:hAnsi="Arial" w:cs="Arial"/>
          <w:b/>
          <w:bCs/>
          <w:sz w:val="20"/>
          <w:szCs w:val="20"/>
          <w:lang w:val="en-US"/>
        </w:rPr>
        <w:t xml:space="preserve"> chung</w:t>
      </w:r>
      <w:r w:rsidRPr="007B3AEB">
        <w:rPr>
          <w:rFonts w:ascii="Arial" w:hAnsi="Arial" w:cs="Arial"/>
          <w:b/>
          <w:bCs/>
          <w:sz w:val="20"/>
          <w:szCs w:val="20"/>
          <w:lang w:val="en-US"/>
        </w:rPr>
        <w:t xml:space="preserve"> về kho tiền</w:t>
      </w:r>
    </w:p>
    <w:p w14:paraId="1B7D7863" w14:textId="77777777" w:rsidR="0084453B" w:rsidRPr="007B3AEB" w:rsidRDefault="00EE3167"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1. Kho tiền được xây dựng trong trụ sở</w:t>
      </w:r>
      <w:r w:rsidR="0084453B" w:rsidRPr="007B3AEB">
        <w:rPr>
          <w:rFonts w:ascii="Arial" w:hAnsi="Arial" w:cs="Arial"/>
          <w:sz w:val="20"/>
          <w:szCs w:val="20"/>
          <w:lang w:val="en-US"/>
        </w:rPr>
        <w:t xml:space="preserve"> của tổ chức tín dụng, chi nhánh ngân hàng nước ngoài; có diện tích sử dụng đáp ứng yêu cầu bảo quản tiền, tài sản quý và giấy tờ có giá.</w:t>
      </w:r>
    </w:p>
    <w:p w14:paraId="3780385F" w14:textId="77777777" w:rsidR="000717FA" w:rsidRPr="007B3AEB" w:rsidRDefault="000717FA"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Tổng Giám đốc (Giám đốc) tổ chức tín dụng, chi nhánh ngân hàng nước ngoài quyết định việc xây dựng kho tiền ở địa điểm ngoài trụ sở tổ chức tín dụng, chi nhánh ngân hàng nước ngoài nhưng phải đảm bảo các yêu cầu kỹ thuật kho tiền quy định tại Thông tư này.</w:t>
      </w:r>
    </w:p>
    <w:p w14:paraId="4CFF5626" w14:textId="77777777" w:rsidR="00EE3167" w:rsidRPr="007B3AEB" w:rsidRDefault="00EE3167"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2. Kho tiền phải có vị trí hợp lý, đảm bảo thuận tiện cho hoạt động kho quỹ được khép kín,</w:t>
      </w:r>
      <w:r w:rsidR="00C543A8" w:rsidRPr="007B3AEB">
        <w:rPr>
          <w:rFonts w:ascii="Arial" w:hAnsi="Arial" w:cs="Arial"/>
          <w:sz w:val="20"/>
          <w:szCs w:val="20"/>
          <w:lang w:val="en-US"/>
        </w:rPr>
        <w:t xml:space="preserve"> </w:t>
      </w:r>
      <w:proofErr w:type="gramStart"/>
      <w:r w:rsidR="004A196E" w:rsidRPr="007B3AEB">
        <w:rPr>
          <w:rFonts w:ascii="Arial" w:hAnsi="Arial" w:cs="Arial"/>
          <w:sz w:val="20"/>
          <w:szCs w:val="20"/>
          <w:lang w:val="en-US"/>
        </w:rPr>
        <w:t>an</w:t>
      </w:r>
      <w:proofErr w:type="gramEnd"/>
      <w:r w:rsidR="00976358" w:rsidRPr="007B3AEB">
        <w:rPr>
          <w:rFonts w:ascii="Arial" w:hAnsi="Arial" w:cs="Arial"/>
          <w:sz w:val="20"/>
          <w:szCs w:val="20"/>
          <w:lang w:val="en-US"/>
        </w:rPr>
        <w:t xml:space="preserve"> </w:t>
      </w:r>
      <w:r w:rsidR="00D86574" w:rsidRPr="007B3AEB">
        <w:rPr>
          <w:rFonts w:ascii="Arial" w:hAnsi="Arial" w:cs="Arial"/>
          <w:sz w:val="20"/>
          <w:szCs w:val="20"/>
          <w:lang w:val="en-US"/>
        </w:rPr>
        <w:t>t</w:t>
      </w:r>
      <w:r w:rsidRPr="007B3AEB">
        <w:rPr>
          <w:rFonts w:ascii="Arial" w:hAnsi="Arial" w:cs="Arial"/>
          <w:sz w:val="20"/>
          <w:szCs w:val="20"/>
          <w:lang w:val="en-US"/>
        </w:rPr>
        <w:t>oàn.</w:t>
      </w:r>
    </w:p>
    <w:p w14:paraId="7A98CE23" w14:textId="77777777" w:rsidR="00EE3167" w:rsidRPr="007B3AEB" w:rsidRDefault="00EE3167"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3. Kho tiền được lắp đặt các hệ thống thiết bị.</w:t>
      </w:r>
    </w:p>
    <w:p w14:paraId="532908DA" w14:textId="77777777" w:rsidR="0036751C" w:rsidRPr="007B3AEB" w:rsidRDefault="00AC3D18" w:rsidP="00A96517">
      <w:pPr>
        <w:pStyle w:val="NormalWeb"/>
        <w:shd w:val="clear" w:color="auto" w:fill="FFFFFF"/>
        <w:spacing w:before="80" w:beforeAutospacing="0" w:after="80" w:afterAutospacing="0" w:line="252" w:lineRule="auto"/>
        <w:ind w:firstLine="720"/>
        <w:jc w:val="both"/>
        <w:rPr>
          <w:rFonts w:ascii="Arial" w:eastAsia="Calibri" w:hAnsi="Arial" w:cs="Arial"/>
          <w:sz w:val="20"/>
          <w:szCs w:val="20"/>
        </w:rPr>
      </w:pPr>
      <w:r w:rsidRPr="007B3AEB">
        <w:rPr>
          <w:rFonts w:ascii="Arial" w:hAnsi="Arial" w:cs="Arial"/>
          <w:sz w:val="20"/>
          <w:szCs w:val="20"/>
        </w:rPr>
        <w:t>4.</w:t>
      </w:r>
      <w:r w:rsidR="00E51617" w:rsidRPr="007B3AEB">
        <w:rPr>
          <w:rFonts w:ascii="Arial" w:hAnsi="Arial" w:cs="Arial"/>
          <w:sz w:val="20"/>
          <w:szCs w:val="20"/>
        </w:rPr>
        <w:t xml:space="preserve"> </w:t>
      </w:r>
      <w:r w:rsidRPr="007B3AEB">
        <w:rPr>
          <w:rFonts w:ascii="Arial" w:hAnsi="Arial" w:cs="Arial"/>
          <w:sz w:val="20"/>
          <w:szCs w:val="20"/>
        </w:rPr>
        <w:t>Tổ chức tín dụng, chi nhánh ngân hàng nước ngoài làm dịch vụ</w:t>
      </w:r>
      <w:r w:rsidR="00276102" w:rsidRPr="007B3AEB">
        <w:rPr>
          <w:rFonts w:ascii="Arial" w:hAnsi="Arial" w:cs="Arial"/>
          <w:sz w:val="20"/>
          <w:szCs w:val="20"/>
        </w:rPr>
        <w:t xml:space="preserve"> bảo quản tài sản,</w:t>
      </w:r>
      <w:r w:rsidRPr="007B3AEB">
        <w:rPr>
          <w:rFonts w:ascii="Arial" w:hAnsi="Arial" w:cs="Arial"/>
          <w:sz w:val="20"/>
          <w:szCs w:val="20"/>
        </w:rPr>
        <w:t xml:space="preserve"> cho thuê tủ, két an toàn</w:t>
      </w:r>
      <w:r w:rsidR="00D93D70" w:rsidRPr="007B3AEB">
        <w:rPr>
          <w:rFonts w:ascii="Arial" w:hAnsi="Arial" w:cs="Arial"/>
          <w:sz w:val="20"/>
          <w:szCs w:val="20"/>
        </w:rPr>
        <w:t xml:space="preserve"> phải</w:t>
      </w:r>
      <w:r w:rsidR="000532E7" w:rsidRPr="007B3AEB">
        <w:rPr>
          <w:rFonts w:ascii="Arial" w:hAnsi="Arial" w:cs="Arial"/>
          <w:sz w:val="20"/>
          <w:szCs w:val="20"/>
        </w:rPr>
        <w:t xml:space="preserve"> </w:t>
      </w:r>
      <w:r w:rsidR="0036751C" w:rsidRPr="007B3AEB">
        <w:rPr>
          <w:rFonts w:ascii="Arial" w:eastAsia="Calibri" w:hAnsi="Arial" w:cs="Arial"/>
          <w:sz w:val="20"/>
          <w:szCs w:val="20"/>
        </w:rPr>
        <w:t>sử dụng gian kho</w:t>
      </w:r>
      <w:r w:rsidR="00D93D70" w:rsidRPr="007B3AEB">
        <w:rPr>
          <w:rFonts w:ascii="Arial" w:eastAsia="Calibri" w:hAnsi="Arial" w:cs="Arial"/>
          <w:sz w:val="20"/>
          <w:szCs w:val="20"/>
        </w:rPr>
        <w:t xml:space="preserve"> có cửa</w:t>
      </w:r>
      <w:r w:rsidR="0036751C" w:rsidRPr="007B3AEB">
        <w:rPr>
          <w:rFonts w:ascii="Arial" w:eastAsia="Calibri" w:hAnsi="Arial" w:cs="Arial"/>
          <w:sz w:val="20"/>
          <w:szCs w:val="20"/>
        </w:rPr>
        <w:t xml:space="preserve"> riêng</w:t>
      </w:r>
      <w:r w:rsidR="00D93D70" w:rsidRPr="007B3AEB">
        <w:rPr>
          <w:rFonts w:ascii="Arial" w:eastAsia="Calibri" w:hAnsi="Arial" w:cs="Arial"/>
          <w:sz w:val="20"/>
          <w:szCs w:val="20"/>
        </w:rPr>
        <w:t xml:space="preserve"> </w:t>
      </w:r>
      <w:r w:rsidR="0036751C" w:rsidRPr="007B3AEB">
        <w:rPr>
          <w:rFonts w:ascii="Arial" w:eastAsia="Calibri" w:hAnsi="Arial" w:cs="Arial"/>
          <w:sz w:val="20"/>
          <w:szCs w:val="20"/>
        </w:rPr>
        <w:t>theo tiêu chuẩn cửa kho tiền</w:t>
      </w:r>
      <w:r w:rsidR="00D93D70" w:rsidRPr="007B3AEB">
        <w:rPr>
          <w:rFonts w:ascii="Arial" w:eastAsia="Calibri" w:hAnsi="Arial" w:cs="Arial"/>
          <w:sz w:val="20"/>
          <w:szCs w:val="20"/>
        </w:rPr>
        <w:t xml:space="preserve"> hoặc kho riêng biệt</w:t>
      </w:r>
      <w:r w:rsidR="0036751C" w:rsidRPr="007B3AEB">
        <w:rPr>
          <w:rFonts w:ascii="Arial" w:eastAsia="Calibri" w:hAnsi="Arial" w:cs="Arial"/>
          <w:sz w:val="20"/>
          <w:szCs w:val="20"/>
        </w:rPr>
        <w:t>; hoặc</w:t>
      </w:r>
      <w:r w:rsidR="00D93D70" w:rsidRPr="007B3AEB">
        <w:rPr>
          <w:rFonts w:ascii="Arial" w:eastAsia="Calibri" w:hAnsi="Arial" w:cs="Arial"/>
          <w:sz w:val="20"/>
          <w:szCs w:val="20"/>
        </w:rPr>
        <w:t xml:space="preserve"> </w:t>
      </w:r>
      <w:r w:rsidR="0036751C" w:rsidRPr="007B3AEB">
        <w:rPr>
          <w:rFonts w:ascii="Arial" w:eastAsia="Calibri" w:hAnsi="Arial" w:cs="Arial"/>
          <w:sz w:val="20"/>
          <w:szCs w:val="20"/>
        </w:rPr>
        <w:t>trang bị tủ, két sắt riêng đặt trong kho</w:t>
      </w:r>
      <w:r w:rsidR="00D93D70" w:rsidRPr="007B3AEB">
        <w:rPr>
          <w:rFonts w:ascii="Arial" w:eastAsia="Calibri" w:hAnsi="Arial" w:cs="Arial"/>
          <w:sz w:val="20"/>
          <w:szCs w:val="20"/>
        </w:rPr>
        <w:t>, gian kho</w:t>
      </w:r>
      <w:r w:rsidR="0036751C" w:rsidRPr="007B3AEB">
        <w:rPr>
          <w:rFonts w:ascii="Arial" w:eastAsia="Calibri" w:hAnsi="Arial" w:cs="Arial"/>
          <w:sz w:val="20"/>
          <w:szCs w:val="20"/>
        </w:rPr>
        <w:t xml:space="preserve"> đ</w:t>
      </w:r>
      <w:r w:rsidR="00545BE6" w:rsidRPr="007B3AEB">
        <w:rPr>
          <w:rFonts w:ascii="Arial" w:eastAsia="Calibri" w:hAnsi="Arial" w:cs="Arial"/>
          <w:sz w:val="20"/>
          <w:szCs w:val="20"/>
        </w:rPr>
        <w:t>ể</w:t>
      </w:r>
      <w:r w:rsidR="0036751C" w:rsidRPr="007B3AEB">
        <w:rPr>
          <w:rFonts w:ascii="Arial" w:eastAsia="Calibri" w:hAnsi="Arial" w:cs="Arial"/>
          <w:sz w:val="20"/>
          <w:szCs w:val="20"/>
        </w:rPr>
        <w:t xml:space="preserve"> làm dịch vụ bảo quản tài sản.</w:t>
      </w:r>
    </w:p>
    <w:p w14:paraId="68458203" w14:textId="77777777" w:rsidR="00EE3167" w:rsidRPr="007B3AEB" w:rsidRDefault="00EE3167" w:rsidP="00A96517">
      <w:pPr>
        <w:spacing w:before="80" w:after="80" w:line="252" w:lineRule="auto"/>
        <w:ind w:firstLine="720"/>
        <w:jc w:val="both"/>
        <w:rPr>
          <w:rFonts w:ascii="Arial" w:hAnsi="Arial" w:cs="Arial"/>
          <w:b/>
          <w:sz w:val="20"/>
          <w:szCs w:val="20"/>
          <w:lang w:val="en-US"/>
        </w:rPr>
      </w:pPr>
      <w:r w:rsidRPr="007B3AEB">
        <w:rPr>
          <w:rFonts w:ascii="Arial" w:hAnsi="Arial" w:cs="Arial"/>
          <w:b/>
          <w:sz w:val="20"/>
          <w:szCs w:val="20"/>
          <w:lang w:val="en-US"/>
        </w:rPr>
        <w:t>Điều 5. Kết cấu và tiêu chuẩn kỹ thuật kho tiền</w:t>
      </w:r>
    </w:p>
    <w:p w14:paraId="4D999FBB" w14:textId="77777777" w:rsidR="00EE3167" w:rsidRPr="007B3AEB" w:rsidRDefault="00EE3167"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1. Nền, tường và trần kho bằng bê tông cốt thép liên kết với nhau thành một khối hộp và phải đảm bảo các tiêu chuẩn sau:</w:t>
      </w:r>
    </w:p>
    <w:p w14:paraId="19919F54" w14:textId="77777777" w:rsidR="00EE3167" w:rsidRPr="007B3AEB" w:rsidRDefault="00EE3167"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a) Mặt nền kho tiền bằng phẳng. Nền kho từ trên xuống gồm các lớp: Lớp bề mặt chống trượt, chịu nén, va đập; bê tông cốt thép; bê tông đá; cát vàng; đất tự nhiên và được xử lý chống mối, chống ẩ</w:t>
      </w:r>
      <w:r w:rsidR="00FB538D" w:rsidRPr="007B3AEB">
        <w:rPr>
          <w:rFonts w:ascii="Arial" w:hAnsi="Arial" w:cs="Arial"/>
          <w:sz w:val="20"/>
          <w:szCs w:val="20"/>
          <w:lang w:val="en-US"/>
        </w:rPr>
        <w:t>m;</w:t>
      </w:r>
    </w:p>
    <w:p w14:paraId="029A1D8E" w14:textId="77777777" w:rsidR="00EE3167" w:rsidRPr="007B3AEB" w:rsidRDefault="00EE3167"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Trong trường hợp kho tiền xây dựng ở trên tầng thì nền kho phải có tiêu chuẩn kỹ thuật như trần kho, nhưng có thêm lớp bề mặt chống trượt, chịu nén, va đậ</w:t>
      </w:r>
      <w:r w:rsidR="00FB538D" w:rsidRPr="007B3AEB">
        <w:rPr>
          <w:rFonts w:ascii="Arial" w:hAnsi="Arial" w:cs="Arial"/>
          <w:sz w:val="20"/>
          <w:szCs w:val="20"/>
          <w:lang w:val="en-US"/>
        </w:rPr>
        <w:t>p;</w:t>
      </w:r>
    </w:p>
    <w:p w14:paraId="6D6C815D" w14:textId="77777777" w:rsidR="00EE3167" w:rsidRPr="007B3AEB" w:rsidRDefault="00EE3167"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 xml:space="preserve">b) </w:t>
      </w:r>
      <w:r w:rsidR="00DB18E6" w:rsidRPr="007B3AEB">
        <w:rPr>
          <w:rFonts w:ascii="Arial" w:hAnsi="Arial" w:cs="Arial"/>
          <w:sz w:val="20"/>
          <w:szCs w:val="20"/>
          <w:lang w:val="en-US"/>
        </w:rPr>
        <w:t>Tường kho có chiều cao phù hợp với chiều cao của tầng trụ sở nơi xây dựng kho tiề</w:t>
      </w:r>
      <w:r w:rsidR="00FB538D" w:rsidRPr="007B3AEB">
        <w:rPr>
          <w:rFonts w:ascii="Arial" w:hAnsi="Arial" w:cs="Arial"/>
          <w:sz w:val="20"/>
          <w:szCs w:val="20"/>
          <w:lang w:val="en-US"/>
        </w:rPr>
        <w:t>n;</w:t>
      </w:r>
    </w:p>
    <w:p w14:paraId="76ABB024" w14:textId="77777777" w:rsidR="00EE3167" w:rsidRPr="007B3AEB" w:rsidRDefault="00EE3167"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 xml:space="preserve">c) </w:t>
      </w:r>
      <w:r w:rsidR="00C42B08" w:rsidRPr="007B3AEB">
        <w:rPr>
          <w:rFonts w:ascii="Arial" w:hAnsi="Arial" w:cs="Arial"/>
          <w:sz w:val="20"/>
          <w:szCs w:val="20"/>
          <w:lang w:val="en-US"/>
        </w:rPr>
        <w:t>Trần kho bằng bê tông cốt thép liền khố</w:t>
      </w:r>
      <w:r w:rsidR="00FB538D" w:rsidRPr="007B3AEB">
        <w:rPr>
          <w:rFonts w:ascii="Arial" w:hAnsi="Arial" w:cs="Arial"/>
          <w:sz w:val="20"/>
          <w:szCs w:val="20"/>
          <w:lang w:val="en-US"/>
        </w:rPr>
        <w:t>i;</w:t>
      </w:r>
    </w:p>
    <w:p w14:paraId="33914074" w14:textId="77777777" w:rsidR="00C42B08" w:rsidRPr="007B3AEB" w:rsidRDefault="00C42B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d) Hành lang bảo vệ kho tiền</w:t>
      </w:r>
      <w:r w:rsidR="008544EC" w:rsidRPr="007B3AEB">
        <w:rPr>
          <w:rFonts w:ascii="Arial" w:hAnsi="Arial" w:cs="Arial"/>
          <w:sz w:val="20"/>
          <w:szCs w:val="20"/>
          <w:lang w:val="en-US"/>
        </w:rPr>
        <w:t xml:space="preserve"> (nếu có)</w:t>
      </w:r>
      <w:r w:rsidRPr="007B3AEB">
        <w:rPr>
          <w:rFonts w:ascii="Arial" w:hAnsi="Arial" w:cs="Arial"/>
          <w:sz w:val="20"/>
          <w:szCs w:val="20"/>
          <w:lang w:val="en-US"/>
        </w:rPr>
        <w:t xml:space="preserve"> có cửa riêng và lắp đặt</w:t>
      </w:r>
      <w:r w:rsidR="006E532A" w:rsidRPr="007B3AEB">
        <w:rPr>
          <w:rFonts w:ascii="Arial" w:hAnsi="Arial" w:cs="Arial"/>
          <w:sz w:val="20"/>
          <w:szCs w:val="20"/>
          <w:lang w:val="en-US"/>
        </w:rPr>
        <w:t xml:space="preserve"> </w:t>
      </w:r>
      <w:r w:rsidRPr="007B3AEB">
        <w:rPr>
          <w:rFonts w:ascii="Arial" w:hAnsi="Arial" w:cs="Arial"/>
          <w:sz w:val="20"/>
          <w:szCs w:val="20"/>
          <w:lang w:val="en-US"/>
        </w:rPr>
        <w:t>hệ thống báo động chống đột nhậ</w:t>
      </w:r>
      <w:r w:rsidR="00FB538D" w:rsidRPr="007B3AEB">
        <w:rPr>
          <w:rFonts w:ascii="Arial" w:hAnsi="Arial" w:cs="Arial"/>
          <w:sz w:val="20"/>
          <w:szCs w:val="20"/>
          <w:lang w:val="en-US"/>
        </w:rPr>
        <w:t>p;</w:t>
      </w:r>
    </w:p>
    <w:p w14:paraId="666260DB" w14:textId="77777777" w:rsidR="00C42B08" w:rsidRPr="007B3AEB" w:rsidRDefault="00C42B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đ) Ô thông gió được bố trí</w:t>
      </w:r>
      <w:r w:rsidR="00BF6589" w:rsidRPr="007B3AEB">
        <w:rPr>
          <w:rFonts w:ascii="Arial" w:hAnsi="Arial" w:cs="Arial"/>
          <w:sz w:val="20"/>
          <w:szCs w:val="20"/>
        </w:rPr>
        <w:t xml:space="preserve"> thích hợp</w:t>
      </w:r>
      <w:r w:rsidRPr="007B3AEB">
        <w:rPr>
          <w:rFonts w:ascii="Arial" w:hAnsi="Arial" w:cs="Arial"/>
          <w:sz w:val="20"/>
          <w:szCs w:val="20"/>
          <w:lang w:val="en-US"/>
        </w:rPr>
        <w:t xml:space="preserve"> tại tường kho, tường gian kho và gian đệm</w:t>
      </w:r>
      <w:r w:rsidR="00B40BE9" w:rsidRPr="007B3AEB">
        <w:rPr>
          <w:rFonts w:ascii="Arial" w:hAnsi="Arial" w:cs="Arial"/>
          <w:sz w:val="20"/>
          <w:szCs w:val="20"/>
          <w:lang w:val="en-US"/>
        </w:rPr>
        <w:t xml:space="preserve"> (nếu có)</w:t>
      </w:r>
      <w:r w:rsidR="00FB538D" w:rsidRPr="007B3AEB">
        <w:rPr>
          <w:rFonts w:ascii="Arial" w:hAnsi="Arial" w:cs="Arial"/>
          <w:sz w:val="20"/>
          <w:szCs w:val="20"/>
          <w:lang w:val="en-US"/>
        </w:rPr>
        <w:t>;</w:t>
      </w:r>
    </w:p>
    <w:p w14:paraId="672A8CAB" w14:textId="77777777" w:rsidR="00C42B08" w:rsidRPr="007B3AEB" w:rsidRDefault="00C42B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e) Thang máy vận chuyển lắp đặt cho kho tiền xây dựng ở tầng trên hoặc tầng hầm để vận chuyển tiền, tài sản quý và giấy tờ có giá.</w:t>
      </w:r>
    </w:p>
    <w:p w14:paraId="66637787" w14:textId="77777777" w:rsidR="00C42B08" w:rsidRPr="007B3AEB" w:rsidRDefault="00C42B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 xml:space="preserve">2. Kho tiền tại trụ sở </w:t>
      </w:r>
      <w:r w:rsidR="00EA64A8" w:rsidRPr="007B3AEB">
        <w:rPr>
          <w:rFonts w:ascii="Arial" w:hAnsi="Arial" w:cs="Arial"/>
          <w:sz w:val="20"/>
          <w:szCs w:val="20"/>
          <w:lang w:val="en-US"/>
        </w:rPr>
        <w:t>chính, chi nhánh của tổ chức tín dụng và trụ sở của chi nhánh ngân hàng nước ngoài</w:t>
      </w:r>
      <w:r w:rsidRPr="007B3AEB">
        <w:rPr>
          <w:rFonts w:ascii="Arial" w:hAnsi="Arial" w:cs="Arial"/>
          <w:sz w:val="20"/>
          <w:szCs w:val="20"/>
          <w:lang w:val="en-US"/>
        </w:rPr>
        <w:t xml:space="preserve"> phải đảm bảo tiêu chuẩn kỹ thuật tối thiểu được quy định tại Phụ lục I </w:t>
      </w:r>
      <w:r w:rsidR="00630F2C" w:rsidRPr="007B3AEB">
        <w:rPr>
          <w:rFonts w:ascii="Arial" w:hAnsi="Arial" w:cs="Arial"/>
          <w:sz w:val="20"/>
          <w:szCs w:val="20"/>
          <w:lang w:val="en-US"/>
        </w:rPr>
        <w:t>ban hành kèm theo</w:t>
      </w:r>
      <w:r w:rsidRPr="007B3AEB">
        <w:rPr>
          <w:rFonts w:ascii="Arial" w:hAnsi="Arial" w:cs="Arial"/>
          <w:sz w:val="20"/>
          <w:szCs w:val="20"/>
          <w:lang w:val="en-US"/>
        </w:rPr>
        <w:t xml:space="preserve"> Thông tư này.</w:t>
      </w:r>
    </w:p>
    <w:p w14:paraId="10ED561B" w14:textId="77777777" w:rsidR="00C42B08" w:rsidRPr="007B3AEB" w:rsidRDefault="00C42B08" w:rsidP="00A96517">
      <w:pPr>
        <w:spacing w:before="80" w:after="80" w:line="252" w:lineRule="auto"/>
        <w:ind w:firstLine="720"/>
        <w:jc w:val="both"/>
        <w:rPr>
          <w:rFonts w:ascii="Arial" w:hAnsi="Arial" w:cs="Arial"/>
          <w:b/>
          <w:sz w:val="20"/>
          <w:szCs w:val="20"/>
          <w:lang w:val="en-US"/>
        </w:rPr>
      </w:pPr>
      <w:r w:rsidRPr="007B3AEB">
        <w:rPr>
          <w:rFonts w:ascii="Arial" w:hAnsi="Arial" w:cs="Arial"/>
          <w:b/>
          <w:sz w:val="20"/>
          <w:szCs w:val="20"/>
          <w:lang w:val="en-US"/>
        </w:rPr>
        <w:t>Điều 6. Cửa kho tiền</w:t>
      </w:r>
    </w:p>
    <w:p w14:paraId="7C0CF809" w14:textId="77777777" w:rsidR="00C42B08" w:rsidRPr="007B3AEB" w:rsidRDefault="00C42B08" w:rsidP="00A96517">
      <w:pPr>
        <w:spacing w:before="80" w:after="80" w:line="252" w:lineRule="auto"/>
        <w:ind w:firstLine="720"/>
        <w:jc w:val="both"/>
        <w:rPr>
          <w:rFonts w:ascii="Arial" w:hAnsi="Arial" w:cs="Arial"/>
          <w:spacing w:val="-2"/>
          <w:sz w:val="20"/>
          <w:szCs w:val="20"/>
          <w:lang w:val="en-US"/>
        </w:rPr>
      </w:pPr>
      <w:r w:rsidRPr="007B3AEB">
        <w:rPr>
          <w:rFonts w:ascii="Arial" w:hAnsi="Arial" w:cs="Arial"/>
          <w:spacing w:val="-2"/>
          <w:sz w:val="20"/>
          <w:szCs w:val="20"/>
          <w:lang w:val="en-US"/>
        </w:rPr>
        <w:t>1. Cửa kho tiền</w:t>
      </w:r>
      <w:r w:rsidR="0066274F" w:rsidRPr="007B3AEB">
        <w:rPr>
          <w:rFonts w:ascii="Arial" w:hAnsi="Arial" w:cs="Arial"/>
          <w:spacing w:val="-2"/>
          <w:sz w:val="20"/>
          <w:szCs w:val="20"/>
          <w:lang w:val="en-US"/>
        </w:rPr>
        <w:t xml:space="preserve"> được đặt ở vị trí kín đáo,</w:t>
      </w:r>
      <w:r w:rsidRPr="007B3AEB">
        <w:rPr>
          <w:rFonts w:ascii="Arial" w:hAnsi="Arial" w:cs="Arial"/>
          <w:spacing w:val="-2"/>
          <w:sz w:val="20"/>
          <w:szCs w:val="20"/>
          <w:lang w:val="en-US"/>
        </w:rPr>
        <w:t xml:space="preserve"> mở ra gian đệm</w:t>
      </w:r>
      <w:r w:rsidR="00B00999" w:rsidRPr="007B3AEB">
        <w:rPr>
          <w:rFonts w:ascii="Arial" w:hAnsi="Arial" w:cs="Arial"/>
          <w:spacing w:val="-2"/>
          <w:sz w:val="20"/>
          <w:szCs w:val="20"/>
          <w:lang w:val="en-US"/>
        </w:rPr>
        <w:t xml:space="preserve"> (nếu có)</w:t>
      </w:r>
      <w:r w:rsidRPr="007B3AEB">
        <w:rPr>
          <w:rFonts w:ascii="Arial" w:hAnsi="Arial" w:cs="Arial"/>
          <w:spacing w:val="-2"/>
          <w:sz w:val="20"/>
          <w:szCs w:val="20"/>
          <w:lang w:val="en-US"/>
        </w:rPr>
        <w:t>, có hai lớp cánh bằng thép, khoảng cách</w:t>
      </w:r>
      <w:r w:rsidR="0066274F" w:rsidRPr="007B3AEB">
        <w:rPr>
          <w:rFonts w:ascii="Arial" w:hAnsi="Arial" w:cs="Arial"/>
          <w:spacing w:val="-2"/>
          <w:sz w:val="20"/>
          <w:szCs w:val="20"/>
          <w:lang w:val="en-US"/>
        </w:rPr>
        <w:t xml:space="preserve"> </w:t>
      </w:r>
      <w:r w:rsidRPr="007B3AEB">
        <w:rPr>
          <w:rFonts w:ascii="Arial" w:hAnsi="Arial" w:cs="Arial"/>
          <w:spacing w:val="-2"/>
          <w:sz w:val="20"/>
          <w:szCs w:val="20"/>
          <w:lang w:val="en-US"/>
        </w:rPr>
        <w:t>hai lớp cánh phù hợp với bề dày của tường kho</w:t>
      </w:r>
      <w:r w:rsidR="00855AC9" w:rsidRPr="007B3AEB">
        <w:rPr>
          <w:rFonts w:ascii="Arial" w:hAnsi="Arial" w:cs="Arial"/>
          <w:spacing w:val="-2"/>
          <w:sz w:val="20"/>
          <w:szCs w:val="20"/>
          <w:lang w:val="en-US"/>
        </w:rPr>
        <w:t xml:space="preserve"> </w:t>
      </w:r>
      <w:r w:rsidR="00855AC9" w:rsidRPr="007B3AEB">
        <w:rPr>
          <w:rFonts w:ascii="Arial" w:hAnsi="Arial" w:cs="Arial"/>
          <w:sz w:val="20"/>
          <w:szCs w:val="20"/>
          <w:lang w:val="en-US"/>
        </w:rPr>
        <w:t>và phải đảm bảo các tiêu chuẩn sau:</w:t>
      </w:r>
    </w:p>
    <w:p w14:paraId="1894743F" w14:textId="77777777" w:rsidR="00C42B08" w:rsidRPr="007B3AEB" w:rsidRDefault="00C42B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a) Khung cửa kho tiền bằng thép, hình U, có chiều rộng phù hợp với chiều dày tường kho, được gia cường bằng các tấm thép</w:t>
      </w:r>
      <w:r w:rsidR="00C12A49" w:rsidRPr="007B3AEB">
        <w:rPr>
          <w:rFonts w:ascii="Arial" w:hAnsi="Arial" w:cs="Arial"/>
          <w:sz w:val="20"/>
          <w:szCs w:val="20"/>
          <w:lang w:val="en-US"/>
        </w:rPr>
        <w:t>; mặt dưới khung lắp bằng với nền kho tiền, gian đệm (nếu có)</w:t>
      </w:r>
      <w:r w:rsidRPr="007B3AEB">
        <w:rPr>
          <w:rFonts w:ascii="Arial" w:hAnsi="Arial" w:cs="Arial"/>
          <w:sz w:val="20"/>
          <w:szCs w:val="20"/>
          <w:lang w:val="en-US"/>
        </w:rPr>
        <w:t xml:space="preserve"> và được đổ bê tông liền khối với tường và nền kho tiề</w:t>
      </w:r>
      <w:r w:rsidR="00840A3E" w:rsidRPr="007B3AEB">
        <w:rPr>
          <w:rFonts w:ascii="Arial" w:hAnsi="Arial" w:cs="Arial"/>
          <w:sz w:val="20"/>
          <w:szCs w:val="20"/>
          <w:lang w:val="en-US"/>
        </w:rPr>
        <w:t>n;</w:t>
      </w:r>
    </w:p>
    <w:p w14:paraId="123C5BD9" w14:textId="77777777" w:rsidR="00C42B08" w:rsidRPr="007B3AEB" w:rsidRDefault="00C42B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b) Lớp cánh ngoài khung cánh bằng thép, tạo dáng hình hộp chắc chắn. Mặt ngoài bằng thép tấm, liền bản, có hàn gắn lớp thép lá xoắn phía mặt tiếp giáp trong; kế tiếp là một lớp bê tông, cốt lưới thép hoặc loại thép chống khoan, phá. Mép cánh có nẹp viền bằng thép. Giữa hệ thống khóa và lớp bê tông có vách ngăn bằng thép tấm dày tối thiểu 3mm. Tại các vị trí trọng yếu của hệ thống then, khóa được tăng cường một lớp thép gấp dích-dắc hoặc thép tấm dày tối thiểu 6mm có khả năng chống khoan, cắt nhiệt bằng khí. Bên thành cửa gắn bản lề có 3 chốt hoặc gờ cố định và bên thành cửa đối diện có 5 then hoặc gờ di động. Lắp 02 ổ khóa số, tổ hợp 3 hoặc 4 mã số có chìa định vị, có vành che số và đảm bảo việc thay đổi mã số thuận tiện, dễ</w:t>
      </w:r>
      <w:r w:rsidR="00840A3E" w:rsidRPr="007B3AEB">
        <w:rPr>
          <w:rFonts w:ascii="Arial" w:hAnsi="Arial" w:cs="Arial"/>
          <w:sz w:val="20"/>
          <w:szCs w:val="20"/>
          <w:lang w:val="en-US"/>
        </w:rPr>
        <w:t xml:space="preserve"> dàng;</w:t>
      </w:r>
    </w:p>
    <w:p w14:paraId="309C47D5" w14:textId="77777777" w:rsidR="00C42B08" w:rsidRPr="007B3AEB" w:rsidRDefault="00C42B0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 xml:space="preserve">c) Lớp cánh trong kích thước bằng lớp cánh ngoài; khung cánh cửa </w:t>
      </w:r>
      <w:r w:rsidR="005F470F" w:rsidRPr="007B3AEB">
        <w:rPr>
          <w:rFonts w:ascii="Arial" w:hAnsi="Arial" w:cs="Arial"/>
          <w:sz w:val="20"/>
          <w:szCs w:val="20"/>
          <w:lang w:val="en-US"/>
        </w:rPr>
        <w:t>bằng thép hình hộp, có hai th</w:t>
      </w:r>
      <w:r w:rsidR="00DE7434" w:rsidRPr="007B3AEB">
        <w:rPr>
          <w:rFonts w:ascii="Arial" w:hAnsi="Arial" w:cs="Arial"/>
          <w:sz w:val="20"/>
          <w:szCs w:val="20"/>
          <w:lang w:val="en-US"/>
        </w:rPr>
        <w:t>a</w:t>
      </w:r>
      <w:r w:rsidR="005F470F" w:rsidRPr="007B3AEB">
        <w:rPr>
          <w:rFonts w:ascii="Arial" w:hAnsi="Arial" w:cs="Arial"/>
          <w:sz w:val="20"/>
          <w:szCs w:val="20"/>
          <w:lang w:val="en-US"/>
        </w:rPr>
        <w:t xml:space="preserve">nh ngang và các chắn song đứng bằng thép, đặt cách đều 50mm. Bên thành gắn bản lề có 2 </w:t>
      </w:r>
      <w:r w:rsidR="005F470F" w:rsidRPr="007B3AEB">
        <w:rPr>
          <w:rFonts w:ascii="Arial" w:hAnsi="Arial" w:cs="Arial"/>
          <w:sz w:val="20"/>
          <w:szCs w:val="20"/>
          <w:lang w:val="en-US"/>
        </w:rPr>
        <w:lastRenderedPageBreak/>
        <w:t>chốt cố định và bên thành đối diện có 3 then di động được điều khiển bằng tay nắm. Có ốp chặn cánh bên thành cửa di động. Lắp một ổ khóa nhíp chìm; khóa được từ</w:t>
      </w:r>
      <w:r w:rsidR="00840A3E" w:rsidRPr="007B3AEB">
        <w:rPr>
          <w:rFonts w:ascii="Arial" w:hAnsi="Arial" w:cs="Arial"/>
          <w:sz w:val="20"/>
          <w:szCs w:val="20"/>
          <w:lang w:val="en-US"/>
        </w:rPr>
        <w:t xml:space="preserve"> hai phía trong và ngoài;</w:t>
      </w:r>
    </w:p>
    <w:p w14:paraId="767C9276" w14:textId="77777777" w:rsidR="005F470F" w:rsidRPr="007B3AEB" w:rsidRDefault="005F470F"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d) Khóa cửa kho tiền phải có xuất xứ rõ r</w:t>
      </w:r>
      <w:r w:rsidR="00DE7434" w:rsidRPr="007B3AEB">
        <w:rPr>
          <w:rFonts w:ascii="Arial" w:hAnsi="Arial" w:cs="Arial"/>
          <w:sz w:val="20"/>
          <w:szCs w:val="20"/>
          <w:lang w:val="en-US"/>
        </w:rPr>
        <w:t>à</w:t>
      </w:r>
      <w:r w:rsidRPr="007B3AEB">
        <w:rPr>
          <w:rFonts w:ascii="Arial" w:hAnsi="Arial" w:cs="Arial"/>
          <w:sz w:val="20"/>
          <w:szCs w:val="20"/>
          <w:lang w:val="en-US"/>
        </w:rPr>
        <w:t>ng, có tài liệu về thông số kỹ thuật và hướng dẫn sử dụng.</w:t>
      </w:r>
    </w:p>
    <w:p w14:paraId="240BC223" w14:textId="77777777" w:rsidR="005F470F" w:rsidRPr="007B3AEB" w:rsidRDefault="005F470F"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2. Cửa gian kho: Trường hợp cửa gian kho ở bên trong kho tiền thì theo tiêu chuẩn lớp cánh trong cửa kho tiền.</w:t>
      </w:r>
    </w:p>
    <w:p w14:paraId="7223898F" w14:textId="77777777" w:rsidR="005F470F" w:rsidRPr="007B3AEB" w:rsidRDefault="00DE7434" w:rsidP="00A96517">
      <w:pPr>
        <w:spacing w:before="80" w:after="80" w:line="252" w:lineRule="auto"/>
        <w:ind w:firstLine="720"/>
        <w:jc w:val="both"/>
        <w:rPr>
          <w:rFonts w:ascii="Arial" w:hAnsi="Arial" w:cs="Arial"/>
          <w:spacing w:val="-4"/>
          <w:sz w:val="20"/>
          <w:szCs w:val="20"/>
          <w:lang w:val="en-US"/>
        </w:rPr>
      </w:pPr>
      <w:r w:rsidRPr="007B3AEB">
        <w:rPr>
          <w:rFonts w:ascii="Arial" w:hAnsi="Arial" w:cs="Arial"/>
          <w:spacing w:val="-2"/>
          <w:sz w:val="20"/>
          <w:szCs w:val="20"/>
          <w:lang w:val="en-US"/>
        </w:rPr>
        <w:t>3</w:t>
      </w:r>
      <w:r w:rsidR="005F470F" w:rsidRPr="007B3AEB">
        <w:rPr>
          <w:rFonts w:ascii="Arial" w:hAnsi="Arial" w:cs="Arial"/>
          <w:spacing w:val="-2"/>
          <w:sz w:val="20"/>
          <w:szCs w:val="20"/>
          <w:lang w:val="en-US"/>
        </w:rPr>
        <w:t>. Cửa kho tiền tại trụ sở</w:t>
      </w:r>
      <w:r w:rsidRPr="007B3AEB">
        <w:rPr>
          <w:rFonts w:ascii="Arial" w:hAnsi="Arial" w:cs="Arial"/>
          <w:spacing w:val="-2"/>
          <w:sz w:val="20"/>
          <w:szCs w:val="20"/>
          <w:lang w:val="en-US"/>
        </w:rPr>
        <w:t xml:space="preserve"> chính, chi nhánh của tổ chức tín dụng và trụ sở </w:t>
      </w:r>
      <w:r w:rsidRPr="007B3AEB">
        <w:rPr>
          <w:rFonts w:ascii="Arial" w:hAnsi="Arial" w:cs="Arial"/>
          <w:spacing w:val="-4"/>
          <w:sz w:val="20"/>
          <w:szCs w:val="20"/>
          <w:lang w:val="en-US"/>
        </w:rPr>
        <w:t>của chi nhánh ngân hàng nước ngoài phải</w:t>
      </w:r>
      <w:r w:rsidR="005F470F" w:rsidRPr="007B3AEB">
        <w:rPr>
          <w:rFonts w:ascii="Arial" w:hAnsi="Arial" w:cs="Arial"/>
          <w:spacing w:val="-4"/>
          <w:sz w:val="20"/>
          <w:szCs w:val="20"/>
          <w:lang w:val="en-US"/>
        </w:rPr>
        <w:t xml:space="preserve"> đảm bảo tiêu chuẩn kỹ thuật tối thiểu</w:t>
      </w:r>
      <w:r w:rsidRPr="007B3AEB">
        <w:rPr>
          <w:rFonts w:ascii="Arial" w:hAnsi="Arial" w:cs="Arial"/>
          <w:spacing w:val="-4"/>
          <w:sz w:val="20"/>
          <w:szCs w:val="20"/>
          <w:lang w:val="en-US"/>
        </w:rPr>
        <w:t xml:space="preserve"> được</w:t>
      </w:r>
      <w:r w:rsidR="005F470F" w:rsidRPr="007B3AEB">
        <w:rPr>
          <w:rFonts w:ascii="Arial" w:hAnsi="Arial" w:cs="Arial"/>
          <w:spacing w:val="-4"/>
          <w:sz w:val="20"/>
          <w:szCs w:val="20"/>
          <w:lang w:val="en-US"/>
        </w:rPr>
        <w:t xml:space="preserve"> quy định tại</w:t>
      </w:r>
      <w:r w:rsidR="001B4F7F" w:rsidRPr="007B3AEB">
        <w:rPr>
          <w:rFonts w:ascii="Arial" w:hAnsi="Arial" w:cs="Arial"/>
          <w:spacing w:val="-4"/>
          <w:sz w:val="20"/>
          <w:szCs w:val="20"/>
          <w:lang w:val="en-US"/>
        </w:rPr>
        <w:t xml:space="preserve"> khoản 1 Điều </w:t>
      </w:r>
      <w:r w:rsidR="007D155A" w:rsidRPr="007B3AEB">
        <w:rPr>
          <w:rFonts w:ascii="Arial" w:hAnsi="Arial" w:cs="Arial"/>
          <w:spacing w:val="-4"/>
          <w:sz w:val="20"/>
          <w:szCs w:val="20"/>
          <w:lang w:val="en-US"/>
        </w:rPr>
        <w:t>này</w:t>
      </w:r>
      <w:r w:rsidR="001B4F7F" w:rsidRPr="007B3AEB">
        <w:rPr>
          <w:rFonts w:ascii="Arial" w:hAnsi="Arial" w:cs="Arial"/>
          <w:spacing w:val="-4"/>
          <w:sz w:val="20"/>
          <w:szCs w:val="20"/>
          <w:lang w:val="en-US"/>
        </w:rPr>
        <w:t xml:space="preserve"> và</w:t>
      </w:r>
      <w:r w:rsidR="005F470F" w:rsidRPr="007B3AEB">
        <w:rPr>
          <w:rFonts w:ascii="Arial" w:hAnsi="Arial" w:cs="Arial"/>
          <w:spacing w:val="-4"/>
          <w:sz w:val="20"/>
          <w:szCs w:val="20"/>
          <w:lang w:val="en-US"/>
        </w:rPr>
        <w:t xml:space="preserve"> Phụ lục II </w:t>
      </w:r>
      <w:r w:rsidR="00630F2C" w:rsidRPr="007B3AEB">
        <w:rPr>
          <w:rFonts w:ascii="Arial" w:hAnsi="Arial" w:cs="Arial"/>
          <w:spacing w:val="-4"/>
          <w:sz w:val="20"/>
          <w:szCs w:val="20"/>
          <w:lang w:val="en-US"/>
        </w:rPr>
        <w:t>ban hành kèm theo</w:t>
      </w:r>
      <w:r w:rsidR="005F470F" w:rsidRPr="007B3AEB">
        <w:rPr>
          <w:rFonts w:ascii="Arial" w:hAnsi="Arial" w:cs="Arial"/>
          <w:spacing w:val="-4"/>
          <w:sz w:val="20"/>
          <w:szCs w:val="20"/>
          <w:lang w:val="en-US"/>
        </w:rPr>
        <w:t xml:space="preserve"> Thông tư này.</w:t>
      </w:r>
    </w:p>
    <w:p w14:paraId="23E5D1A3" w14:textId="77777777" w:rsidR="00343970" w:rsidRPr="007B3AEB" w:rsidRDefault="00343970" w:rsidP="00A96517">
      <w:pPr>
        <w:spacing w:before="80" w:after="80" w:line="252" w:lineRule="auto"/>
        <w:ind w:firstLine="720"/>
        <w:jc w:val="both"/>
        <w:rPr>
          <w:rFonts w:ascii="Arial" w:hAnsi="Arial" w:cs="Arial"/>
          <w:b/>
          <w:sz w:val="20"/>
          <w:szCs w:val="20"/>
          <w:lang w:val="en-US"/>
        </w:rPr>
      </w:pPr>
      <w:r w:rsidRPr="007B3AEB">
        <w:rPr>
          <w:rFonts w:ascii="Arial" w:hAnsi="Arial" w:cs="Arial"/>
          <w:b/>
          <w:sz w:val="20"/>
          <w:szCs w:val="20"/>
          <w:lang w:val="en-US"/>
        </w:rPr>
        <w:t xml:space="preserve">Điều 7. </w:t>
      </w:r>
      <w:r w:rsidR="00DE7434" w:rsidRPr="007B3AEB">
        <w:rPr>
          <w:rFonts w:ascii="Arial" w:hAnsi="Arial" w:cs="Arial"/>
          <w:b/>
          <w:sz w:val="20"/>
          <w:szCs w:val="20"/>
          <w:lang w:val="en-US"/>
        </w:rPr>
        <w:t>Yêu cầu về các hệ thống thiết bị lắp đặt tại kho tiền</w:t>
      </w:r>
    </w:p>
    <w:p w14:paraId="42A82FC8" w14:textId="77777777" w:rsidR="00B43CD0" w:rsidRPr="007B3AEB" w:rsidRDefault="00AF1082"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 xml:space="preserve">1. </w:t>
      </w:r>
      <w:r w:rsidR="00B43CD0" w:rsidRPr="007B3AEB">
        <w:rPr>
          <w:rFonts w:ascii="Arial" w:hAnsi="Arial" w:cs="Arial"/>
          <w:sz w:val="20"/>
          <w:szCs w:val="20"/>
          <w:lang w:val="en-US"/>
        </w:rPr>
        <w:t>Kho tiền phải được trang bị các hệ thống thiết bị như sau:</w:t>
      </w:r>
    </w:p>
    <w:p w14:paraId="493DF621" w14:textId="77777777" w:rsidR="00EF42E1" w:rsidRPr="007B3AEB" w:rsidRDefault="00B43CD0" w:rsidP="00A96517">
      <w:pPr>
        <w:spacing w:before="80" w:after="80" w:line="252" w:lineRule="auto"/>
        <w:ind w:firstLine="709"/>
        <w:jc w:val="both"/>
        <w:rPr>
          <w:rFonts w:ascii="Arial" w:hAnsi="Arial" w:cs="Arial"/>
          <w:bCs/>
          <w:spacing w:val="-2"/>
          <w:sz w:val="20"/>
          <w:szCs w:val="20"/>
          <w:lang w:val="en-US"/>
        </w:rPr>
      </w:pPr>
      <w:r w:rsidRPr="007B3AEB">
        <w:rPr>
          <w:rFonts w:ascii="Arial" w:hAnsi="Arial" w:cs="Arial"/>
          <w:spacing w:val="-2"/>
          <w:sz w:val="20"/>
          <w:szCs w:val="20"/>
          <w:lang w:val="en-US"/>
        </w:rPr>
        <w:t>a) Nguồn điện cung cấp cho các hệ thống thiết bị hoạt động ổn định, có nguồn điện dự phòng khi mất điện lưới. Thiết bị đóng, ngắt nguồn điện lắp đặt ở ngoài kho tiền</w:t>
      </w:r>
      <w:r w:rsidR="00B935B1" w:rsidRPr="007B3AEB">
        <w:rPr>
          <w:rFonts w:ascii="Arial" w:hAnsi="Arial" w:cs="Arial"/>
          <w:spacing w:val="-2"/>
          <w:sz w:val="20"/>
          <w:szCs w:val="20"/>
          <w:lang w:val="en-US"/>
        </w:rPr>
        <w:t>;</w:t>
      </w:r>
      <w:r w:rsidR="00C164C1" w:rsidRPr="007B3AEB">
        <w:rPr>
          <w:rFonts w:ascii="Arial" w:hAnsi="Arial" w:cs="Arial"/>
          <w:spacing w:val="-2"/>
          <w:sz w:val="20"/>
          <w:szCs w:val="20"/>
          <w:lang w:val="en-US"/>
        </w:rPr>
        <w:t xml:space="preserve"> </w:t>
      </w:r>
      <w:r w:rsidR="00C164C1" w:rsidRPr="007B3AEB">
        <w:rPr>
          <w:rFonts w:ascii="Arial" w:hAnsi="Arial" w:cs="Arial"/>
          <w:bCs/>
          <w:spacing w:val="-2"/>
          <w:sz w:val="20"/>
          <w:szCs w:val="20"/>
          <w:lang w:val="en-US"/>
        </w:rPr>
        <w:t>bố trí công tắc, ổ cắm</w:t>
      </w:r>
      <w:r w:rsidR="00F46453" w:rsidRPr="007B3AEB">
        <w:rPr>
          <w:rFonts w:ascii="Arial" w:hAnsi="Arial" w:cs="Arial"/>
          <w:bCs/>
          <w:spacing w:val="-2"/>
          <w:sz w:val="20"/>
          <w:szCs w:val="20"/>
          <w:lang w:val="en-US"/>
        </w:rPr>
        <w:t xml:space="preserve"> trong kho tiền để phục vụ</w:t>
      </w:r>
      <w:r w:rsidR="00C164C1" w:rsidRPr="007B3AEB">
        <w:rPr>
          <w:rFonts w:ascii="Arial" w:hAnsi="Arial" w:cs="Arial"/>
          <w:bCs/>
          <w:spacing w:val="-2"/>
          <w:sz w:val="20"/>
          <w:szCs w:val="20"/>
          <w:lang w:val="en-US"/>
        </w:rPr>
        <w:t xml:space="preserve"> cho</w:t>
      </w:r>
      <w:r w:rsidR="00F46453" w:rsidRPr="007B3AEB">
        <w:rPr>
          <w:rFonts w:ascii="Arial" w:hAnsi="Arial" w:cs="Arial"/>
          <w:bCs/>
          <w:spacing w:val="-2"/>
          <w:sz w:val="20"/>
          <w:szCs w:val="20"/>
          <w:lang w:val="en-US"/>
        </w:rPr>
        <w:t xml:space="preserve"> hoạt động của</w:t>
      </w:r>
      <w:r w:rsidR="00C164C1" w:rsidRPr="007B3AEB">
        <w:rPr>
          <w:rFonts w:ascii="Arial" w:hAnsi="Arial" w:cs="Arial"/>
          <w:bCs/>
          <w:spacing w:val="-2"/>
          <w:sz w:val="20"/>
          <w:szCs w:val="20"/>
          <w:lang w:val="en-US"/>
        </w:rPr>
        <w:t xml:space="preserve"> </w:t>
      </w:r>
      <w:r w:rsidR="00EF42E1" w:rsidRPr="007B3AEB">
        <w:rPr>
          <w:rFonts w:ascii="Arial" w:hAnsi="Arial" w:cs="Arial"/>
          <w:bCs/>
          <w:spacing w:val="-2"/>
          <w:sz w:val="20"/>
          <w:szCs w:val="20"/>
          <w:lang w:val="en-US"/>
        </w:rPr>
        <w:t>các thiết bị khác phục vụ cho kho tiề</w:t>
      </w:r>
      <w:r w:rsidR="004322A4" w:rsidRPr="007B3AEB">
        <w:rPr>
          <w:rFonts w:ascii="Arial" w:hAnsi="Arial" w:cs="Arial"/>
          <w:bCs/>
          <w:spacing w:val="-2"/>
          <w:sz w:val="20"/>
          <w:szCs w:val="20"/>
          <w:lang w:val="en-US"/>
        </w:rPr>
        <w:t>n;</w:t>
      </w:r>
    </w:p>
    <w:p w14:paraId="69182E19" w14:textId="77777777" w:rsidR="00684408" w:rsidRPr="007B3AEB" w:rsidRDefault="00684408" w:rsidP="00A96517">
      <w:pPr>
        <w:spacing w:before="80" w:after="80" w:line="252" w:lineRule="auto"/>
        <w:ind w:firstLine="709"/>
        <w:jc w:val="both"/>
        <w:rPr>
          <w:rFonts w:ascii="Arial" w:hAnsi="Arial" w:cs="Arial"/>
          <w:bCs/>
          <w:spacing w:val="-2"/>
          <w:sz w:val="20"/>
          <w:szCs w:val="20"/>
          <w:lang w:val="en-US"/>
        </w:rPr>
      </w:pPr>
      <w:r w:rsidRPr="007B3AEB">
        <w:rPr>
          <w:rFonts w:ascii="Arial" w:hAnsi="Arial" w:cs="Arial"/>
          <w:bCs/>
          <w:spacing w:val="-2"/>
          <w:sz w:val="20"/>
          <w:szCs w:val="20"/>
          <w:lang w:val="en-US"/>
        </w:rPr>
        <w:t xml:space="preserve">Trong kho tiền lắp đặt </w:t>
      </w:r>
      <w:r w:rsidR="00794037" w:rsidRPr="007B3AEB">
        <w:rPr>
          <w:rFonts w:ascii="Arial" w:hAnsi="Arial" w:cs="Arial"/>
          <w:bCs/>
          <w:spacing w:val="-2"/>
          <w:sz w:val="20"/>
          <w:szCs w:val="20"/>
          <w:lang w:val="en-US"/>
        </w:rPr>
        <w:t>hệ thống đèn chiếu sáng</w:t>
      </w:r>
      <w:r w:rsidR="00DE1889" w:rsidRPr="007B3AEB">
        <w:rPr>
          <w:rFonts w:ascii="Arial" w:hAnsi="Arial" w:cs="Arial"/>
          <w:bCs/>
          <w:spacing w:val="-2"/>
          <w:sz w:val="20"/>
          <w:szCs w:val="20"/>
          <w:lang w:val="en-US"/>
        </w:rPr>
        <w:t xml:space="preserve"> tỏa nhiệt thấp</w:t>
      </w:r>
      <w:r w:rsidR="00E30392" w:rsidRPr="007B3AEB">
        <w:rPr>
          <w:rFonts w:ascii="Arial" w:hAnsi="Arial" w:cs="Arial"/>
          <w:bCs/>
          <w:spacing w:val="-2"/>
          <w:sz w:val="20"/>
          <w:szCs w:val="20"/>
        </w:rPr>
        <w:t xml:space="preserve"> </w:t>
      </w:r>
      <w:r w:rsidR="00821DC8" w:rsidRPr="007B3AEB">
        <w:rPr>
          <w:rFonts w:ascii="Arial" w:hAnsi="Arial" w:cs="Arial"/>
          <w:bCs/>
          <w:spacing w:val="-2"/>
          <w:sz w:val="20"/>
          <w:szCs w:val="20"/>
        </w:rPr>
        <w:t xml:space="preserve">có </w:t>
      </w:r>
      <w:r w:rsidR="007D559F" w:rsidRPr="007B3AEB">
        <w:rPr>
          <w:rFonts w:ascii="Arial" w:hAnsi="Arial" w:cs="Arial"/>
          <w:bCs/>
          <w:spacing w:val="-2"/>
          <w:sz w:val="20"/>
          <w:szCs w:val="20"/>
        </w:rPr>
        <w:t>khung hoặc</w:t>
      </w:r>
      <w:r w:rsidR="00821DC8" w:rsidRPr="007B3AEB">
        <w:rPr>
          <w:rFonts w:ascii="Arial" w:hAnsi="Arial" w:cs="Arial"/>
          <w:bCs/>
          <w:spacing w:val="-2"/>
          <w:sz w:val="20"/>
          <w:szCs w:val="20"/>
        </w:rPr>
        <w:t xml:space="preserve"> hộp bảo vệ,</w:t>
      </w:r>
      <w:r w:rsidR="00794037" w:rsidRPr="007B3AEB">
        <w:rPr>
          <w:rFonts w:ascii="Arial" w:hAnsi="Arial" w:cs="Arial"/>
          <w:bCs/>
          <w:spacing w:val="-2"/>
          <w:sz w:val="20"/>
          <w:szCs w:val="20"/>
          <w:lang w:val="en-US"/>
        </w:rPr>
        <w:t xml:space="preserve"> sử dụng điện lưới và đèn chiếu sáng khẩn cấp (nế</w:t>
      </w:r>
      <w:r w:rsidR="004322A4" w:rsidRPr="007B3AEB">
        <w:rPr>
          <w:rFonts w:ascii="Arial" w:hAnsi="Arial" w:cs="Arial"/>
          <w:bCs/>
          <w:spacing w:val="-2"/>
          <w:sz w:val="20"/>
          <w:szCs w:val="20"/>
          <w:lang w:val="en-US"/>
        </w:rPr>
        <w:t>u có);</w:t>
      </w:r>
    </w:p>
    <w:p w14:paraId="5FAD5450" w14:textId="77777777" w:rsidR="00B43CD0" w:rsidRPr="007B3AEB" w:rsidRDefault="00B43CD0"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b) Lắp đặt quạt đủ công suất tại các ô thông gió có vị trí thích hợp để đảm bảo không khí trong kho thông thoáng, giảm ô nhiễm. Không khí đẩy từ trong kho tiền ra ngoài không gây ô nhiễm khu vực làm việ</w:t>
      </w:r>
      <w:r w:rsidR="00D54EAE" w:rsidRPr="007B3AEB">
        <w:rPr>
          <w:rFonts w:ascii="Arial" w:hAnsi="Arial" w:cs="Arial"/>
          <w:sz w:val="20"/>
          <w:szCs w:val="20"/>
          <w:lang w:val="en-US"/>
        </w:rPr>
        <w:t>c xung quanh;</w:t>
      </w:r>
    </w:p>
    <w:p w14:paraId="17887C19" w14:textId="77777777" w:rsidR="00B43CD0" w:rsidRPr="007B3AEB" w:rsidRDefault="00B43CD0"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c) Trang bị và lắp đặt hệ thống báo cháy và chữa cháy theo quy định của cơ quan có thẩm quyền về phòng cháy chữa cháy, đảm bảo Tiêu chuẩn Việt Nam về phòng cháy, chữ</w:t>
      </w:r>
      <w:r w:rsidR="00D54EAE" w:rsidRPr="007B3AEB">
        <w:rPr>
          <w:rFonts w:ascii="Arial" w:hAnsi="Arial" w:cs="Arial"/>
          <w:sz w:val="20"/>
          <w:szCs w:val="20"/>
          <w:lang w:val="en-US"/>
        </w:rPr>
        <w:t>a cháy;</w:t>
      </w:r>
    </w:p>
    <w:p w14:paraId="6A0D884C" w14:textId="77777777" w:rsidR="00AF4B0E" w:rsidRPr="007B3AEB" w:rsidRDefault="00B43CD0"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 xml:space="preserve">d) Trang bị và lắp đặt hệ thống báo động chống đột nhập có các thiết bị phát hiện đột nhập như: </w:t>
      </w:r>
    </w:p>
    <w:p w14:paraId="2432B4D0" w14:textId="77777777" w:rsidR="00AF4B0E" w:rsidRPr="007B3AEB" w:rsidRDefault="009F6B6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(i</w:t>
      </w:r>
      <w:r w:rsidR="00EA4078" w:rsidRPr="007B3AEB">
        <w:rPr>
          <w:rFonts w:ascii="Arial" w:hAnsi="Arial" w:cs="Arial"/>
          <w:sz w:val="20"/>
          <w:szCs w:val="20"/>
          <w:lang w:val="en-US"/>
        </w:rPr>
        <w:t>)</w:t>
      </w:r>
      <w:r w:rsidR="00157F23" w:rsidRPr="007B3AEB">
        <w:rPr>
          <w:rFonts w:ascii="Arial" w:hAnsi="Arial" w:cs="Arial"/>
          <w:sz w:val="20"/>
          <w:szCs w:val="20"/>
          <w:lang w:val="en-US"/>
        </w:rPr>
        <w:t xml:space="preserve"> </w:t>
      </w:r>
      <w:r w:rsidR="00AF4B0E" w:rsidRPr="007B3AEB">
        <w:rPr>
          <w:rFonts w:ascii="Arial" w:hAnsi="Arial" w:cs="Arial"/>
          <w:sz w:val="20"/>
          <w:szCs w:val="20"/>
          <w:lang w:val="en-US"/>
        </w:rPr>
        <w:t>Đầu báo hồng ngoại</w:t>
      </w:r>
      <w:r w:rsidR="00094121" w:rsidRPr="007B3AEB">
        <w:rPr>
          <w:rFonts w:ascii="Arial" w:hAnsi="Arial" w:cs="Arial"/>
          <w:sz w:val="20"/>
          <w:szCs w:val="20"/>
          <w:lang w:val="en-US"/>
        </w:rPr>
        <w:t xml:space="preserve"> l</w:t>
      </w:r>
      <w:r w:rsidR="00AF4B0E" w:rsidRPr="007B3AEB">
        <w:rPr>
          <w:rFonts w:ascii="Arial" w:hAnsi="Arial" w:cs="Arial"/>
          <w:sz w:val="20"/>
          <w:szCs w:val="20"/>
          <w:lang w:val="en-US"/>
        </w:rPr>
        <w:t>ắp đặt trong kho tiền</w:t>
      </w:r>
      <w:r w:rsidR="00394B07" w:rsidRPr="007B3AEB">
        <w:rPr>
          <w:rFonts w:ascii="Arial" w:hAnsi="Arial" w:cs="Arial"/>
          <w:sz w:val="20"/>
          <w:szCs w:val="20"/>
          <w:lang w:val="en-US"/>
        </w:rPr>
        <w:t>;</w:t>
      </w:r>
      <w:r w:rsidR="00AF4B0E" w:rsidRPr="007B3AEB">
        <w:rPr>
          <w:rFonts w:ascii="Arial" w:hAnsi="Arial" w:cs="Arial"/>
          <w:sz w:val="20"/>
          <w:szCs w:val="20"/>
          <w:lang w:val="en-US"/>
        </w:rPr>
        <w:t xml:space="preserve"> gian đệm kho tiền</w:t>
      </w:r>
      <w:r w:rsidR="00020426" w:rsidRPr="007B3AEB">
        <w:rPr>
          <w:rFonts w:ascii="Arial" w:hAnsi="Arial" w:cs="Arial"/>
          <w:sz w:val="20"/>
          <w:szCs w:val="20"/>
          <w:lang w:val="en-US"/>
        </w:rPr>
        <w:t xml:space="preserve"> và</w:t>
      </w:r>
      <w:r w:rsidR="00C42745" w:rsidRPr="007B3AEB">
        <w:rPr>
          <w:rFonts w:ascii="Arial" w:hAnsi="Arial" w:cs="Arial"/>
          <w:sz w:val="20"/>
          <w:szCs w:val="20"/>
          <w:lang w:val="en-US"/>
        </w:rPr>
        <w:t xml:space="preserve"> hành lang bảo vệ kho tiền (nếu có) để kiểm soát sự di chuyển trong </w:t>
      </w:r>
      <w:r w:rsidR="00020426" w:rsidRPr="007B3AEB">
        <w:rPr>
          <w:rFonts w:ascii="Arial" w:hAnsi="Arial" w:cs="Arial"/>
          <w:sz w:val="20"/>
          <w:szCs w:val="20"/>
          <w:lang w:val="en-US"/>
        </w:rPr>
        <w:t>các</w:t>
      </w:r>
      <w:r w:rsidR="00C42745" w:rsidRPr="007B3AEB">
        <w:rPr>
          <w:rFonts w:ascii="Arial" w:hAnsi="Arial" w:cs="Arial"/>
          <w:sz w:val="20"/>
          <w:szCs w:val="20"/>
          <w:lang w:val="en-US"/>
        </w:rPr>
        <w:t xml:space="preserve"> khu vực</w:t>
      </w:r>
      <w:r w:rsidR="00855AC9" w:rsidRPr="007B3AEB">
        <w:rPr>
          <w:rFonts w:ascii="Arial" w:hAnsi="Arial" w:cs="Arial"/>
          <w:sz w:val="20"/>
          <w:szCs w:val="20"/>
          <w:lang w:val="en-US"/>
        </w:rPr>
        <w:t xml:space="preserve"> này;</w:t>
      </w:r>
      <w:r w:rsidR="00AF4B0E" w:rsidRPr="007B3AEB">
        <w:rPr>
          <w:rFonts w:ascii="Arial" w:hAnsi="Arial" w:cs="Arial"/>
          <w:sz w:val="20"/>
          <w:szCs w:val="20"/>
          <w:lang w:val="en-US"/>
        </w:rPr>
        <w:t xml:space="preserve"> </w:t>
      </w:r>
    </w:p>
    <w:p w14:paraId="484F43F0" w14:textId="77777777" w:rsidR="00094121" w:rsidRPr="007B3AEB" w:rsidRDefault="009F6B6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(ii</w:t>
      </w:r>
      <w:r w:rsidR="00EA4078" w:rsidRPr="007B3AEB">
        <w:rPr>
          <w:rFonts w:ascii="Arial" w:hAnsi="Arial" w:cs="Arial"/>
          <w:sz w:val="20"/>
          <w:szCs w:val="20"/>
          <w:lang w:val="en-US"/>
        </w:rPr>
        <w:t xml:space="preserve">) </w:t>
      </w:r>
      <w:r w:rsidR="00094121" w:rsidRPr="007B3AEB">
        <w:rPr>
          <w:rFonts w:ascii="Arial" w:hAnsi="Arial" w:cs="Arial"/>
          <w:sz w:val="20"/>
          <w:szCs w:val="20"/>
          <w:lang w:val="en-US"/>
        </w:rPr>
        <w:t>Công tắc từ lắp đặt tại mặt trong các cửa: lớp cánh ngoài cửa kho tiền</w:t>
      </w:r>
      <w:r w:rsidR="00D45FC9" w:rsidRPr="007B3AEB">
        <w:rPr>
          <w:rFonts w:ascii="Arial" w:hAnsi="Arial" w:cs="Arial"/>
          <w:sz w:val="20"/>
          <w:szCs w:val="20"/>
          <w:lang w:val="en-US"/>
        </w:rPr>
        <w:t>;</w:t>
      </w:r>
      <w:r w:rsidR="00094121" w:rsidRPr="007B3AEB">
        <w:rPr>
          <w:rFonts w:ascii="Arial" w:hAnsi="Arial" w:cs="Arial"/>
          <w:sz w:val="20"/>
          <w:szCs w:val="20"/>
          <w:lang w:val="en-US"/>
        </w:rPr>
        <w:t xml:space="preserve"> cửa gian kho, cửa gian đệm, cửa hành lang bảo vệ kho tiền (nếu có) và một số cửa cần thiế</w:t>
      </w:r>
      <w:r w:rsidR="009109D9" w:rsidRPr="007B3AEB">
        <w:rPr>
          <w:rFonts w:ascii="Arial" w:hAnsi="Arial" w:cs="Arial"/>
          <w:sz w:val="20"/>
          <w:szCs w:val="20"/>
          <w:lang w:val="en-US"/>
        </w:rPr>
        <w:t>t khác;</w:t>
      </w:r>
    </w:p>
    <w:p w14:paraId="23EE26C1" w14:textId="77777777" w:rsidR="00094121" w:rsidRPr="007B3AEB" w:rsidRDefault="009F6B68" w:rsidP="00A96517">
      <w:pPr>
        <w:spacing w:before="80" w:after="80" w:line="252" w:lineRule="auto"/>
        <w:ind w:firstLine="720"/>
        <w:jc w:val="both"/>
        <w:rPr>
          <w:rFonts w:ascii="Arial" w:hAnsi="Arial" w:cs="Arial"/>
          <w:sz w:val="20"/>
          <w:szCs w:val="20"/>
        </w:rPr>
      </w:pPr>
      <w:r w:rsidRPr="007B3AEB">
        <w:rPr>
          <w:rFonts w:ascii="Arial" w:hAnsi="Arial" w:cs="Arial"/>
          <w:sz w:val="20"/>
          <w:szCs w:val="20"/>
          <w:lang w:val="en-US"/>
        </w:rPr>
        <w:t>(iii</w:t>
      </w:r>
      <w:r w:rsidR="00EA4078" w:rsidRPr="007B3AEB">
        <w:rPr>
          <w:rFonts w:ascii="Arial" w:hAnsi="Arial" w:cs="Arial"/>
          <w:sz w:val="20"/>
          <w:szCs w:val="20"/>
          <w:lang w:val="en-US"/>
        </w:rPr>
        <w:t xml:space="preserve">) </w:t>
      </w:r>
      <w:r w:rsidR="00094121" w:rsidRPr="007B3AEB">
        <w:rPr>
          <w:rFonts w:ascii="Arial" w:hAnsi="Arial" w:cs="Arial"/>
          <w:sz w:val="20"/>
          <w:szCs w:val="20"/>
          <w:lang w:val="en-US"/>
        </w:rPr>
        <w:t>Nút ấn báo động khẩn cấp lắp đặt trong kho tiền</w:t>
      </w:r>
      <w:r w:rsidR="00D45FC9" w:rsidRPr="007B3AEB">
        <w:rPr>
          <w:rFonts w:ascii="Arial" w:hAnsi="Arial" w:cs="Arial"/>
          <w:sz w:val="20"/>
          <w:szCs w:val="20"/>
          <w:lang w:val="en-US"/>
        </w:rPr>
        <w:t>;</w:t>
      </w:r>
      <w:r w:rsidR="00094121" w:rsidRPr="007B3AEB">
        <w:rPr>
          <w:rFonts w:ascii="Arial" w:hAnsi="Arial" w:cs="Arial"/>
          <w:sz w:val="20"/>
          <w:szCs w:val="20"/>
          <w:lang w:val="en-US"/>
        </w:rPr>
        <w:t xml:space="preserve"> gian đệm (nếu có</w:t>
      </w:r>
      <w:r w:rsidR="00C04D0B" w:rsidRPr="007B3AEB">
        <w:rPr>
          <w:rFonts w:ascii="Arial" w:hAnsi="Arial" w:cs="Arial"/>
          <w:sz w:val="20"/>
          <w:szCs w:val="20"/>
          <w:lang w:val="en-US"/>
        </w:rPr>
        <w:t>) và một số khu vực cần thiết khác</w:t>
      </w:r>
      <w:r w:rsidR="00094121" w:rsidRPr="007B3AEB">
        <w:rPr>
          <w:rFonts w:ascii="Arial" w:hAnsi="Arial" w:cs="Arial"/>
          <w:sz w:val="20"/>
          <w:szCs w:val="20"/>
          <w:lang w:val="en-US"/>
        </w:rPr>
        <w:t xml:space="preserve"> để báo động khi có sự cố bất trắc xảy ra</w:t>
      </w:r>
      <w:r w:rsidR="00EC60BF" w:rsidRPr="007B3AEB">
        <w:rPr>
          <w:rFonts w:ascii="Arial" w:hAnsi="Arial" w:cs="Arial"/>
          <w:sz w:val="20"/>
          <w:szCs w:val="20"/>
        </w:rPr>
        <w:t>;</w:t>
      </w:r>
    </w:p>
    <w:p w14:paraId="0251886B" w14:textId="77777777" w:rsidR="001C690A" w:rsidRPr="007B3AEB" w:rsidRDefault="00327030"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rPr>
        <w:t>đ</w:t>
      </w:r>
      <w:r w:rsidR="001C690A" w:rsidRPr="007B3AEB">
        <w:rPr>
          <w:rFonts w:ascii="Arial" w:hAnsi="Arial" w:cs="Arial"/>
          <w:sz w:val="20"/>
          <w:szCs w:val="20"/>
          <w:lang w:val="en-US"/>
        </w:rPr>
        <w:t>) Camera quan sát lắp đặt tại những vị trí cần thiết để đảm bảo quan sát khu vực cửa kho tiền; gian đệ</w:t>
      </w:r>
      <w:r w:rsidR="00C04D0B" w:rsidRPr="007B3AEB">
        <w:rPr>
          <w:rFonts w:ascii="Arial" w:hAnsi="Arial" w:cs="Arial"/>
          <w:sz w:val="20"/>
          <w:szCs w:val="20"/>
          <w:lang w:val="en-US"/>
        </w:rPr>
        <w:t>m,</w:t>
      </w:r>
      <w:r w:rsidR="001C690A" w:rsidRPr="007B3AEB">
        <w:rPr>
          <w:rFonts w:ascii="Arial" w:hAnsi="Arial" w:cs="Arial"/>
          <w:sz w:val="20"/>
          <w:szCs w:val="20"/>
          <w:lang w:val="en-US"/>
        </w:rPr>
        <w:t xml:space="preserve"> hành lang bảo vệ kho tiền</w:t>
      </w:r>
      <w:r w:rsidR="00C04D0B" w:rsidRPr="007B3AEB">
        <w:rPr>
          <w:rFonts w:ascii="Arial" w:hAnsi="Arial" w:cs="Arial"/>
          <w:sz w:val="20"/>
          <w:szCs w:val="20"/>
          <w:lang w:val="en-US"/>
        </w:rPr>
        <w:t>, thang vận chuyển</w:t>
      </w:r>
      <w:r w:rsidR="001C690A" w:rsidRPr="007B3AEB">
        <w:rPr>
          <w:rFonts w:ascii="Arial" w:hAnsi="Arial" w:cs="Arial"/>
          <w:sz w:val="20"/>
          <w:szCs w:val="20"/>
          <w:lang w:val="en-US"/>
        </w:rPr>
        <w:t xml:space="preserve"> (nế</w:t>
      </w:r>
      <w:r w:rsidR="00C04D0B" w:rsidRPr="007B3AEB">
        <w:rPr>
          <w:rFonts w:ascii="Arial" w:hAnsi="Arial" w:cs="Arial"/>
          <w:sz w:val="20"/>
          <w:szCs w:val="20"/>
          <w:lang w:val="en-US"/>
        </w:rPr>
        <w:t>u có)</w:t>
      </w:r>
      <w:r w:rsidR="00CC6DA6" w:rsidRPr="007B3AEB">
        <w:rPr>
          <w:rFonts w:ascii="Arial" w:hAnsi="Arial" w:cs="Arial"/>
          <w:sz w:val="20"/>
          <w:szCs w:val="20"/>
          <w:lang w:val="en-US"/>
        </w:rPr>
        <w:t>;</w:t>
      </w:r>
      <w:r w:rsidR="003B2CE6" w:rsidRPr="007B3AEB">
        <w:rPr>
          <w:rFonts w:ascii="Arial" w:hAnsi="Arial" w:cs="Arial"/>
          <w:sz w:val="20"/>
          <w:szCs w:val="20"/>
          <w:lang w:val="en-US"/>
        </w:rPr>
        <w:t xml:space="preserve"> </w:t>
      </w:r>
      <w:r w:rsidR="001C690A" w:rsidRPr="007B3AEB">
        <w:rPr>
          <w:rFonts w:ascii="Arial" w:hAnsi="Arial" w:cs="Arial"/>
          <w:sz w:val="20"/>
          <w:szCs w:val="20"/>
          <w:lang w:val="en-US"/>
        </w:rPr>
        <w:t xml:space="preserve">trong kho tiền </w:t>
      </w:r>
      <w:r w:rsidR="0012121B" w:rsidRPr="007B3AEB">
        <w:rPr>
          <w:rFonts w:ascii="Arial" w:hAnsi="Arial" w:cs="Arial"/>
          <w:sz w:val="20"/>
          <w:szCs w:val="20"/>
          <w:lang w:val="en-US"/>
        </w:rPr>
        <w:t>(</w:t>
      </w:r>
      <w:r w:rsidR="001C690A" w:rsidRPr="007B3AEB">
        <w:rPr>
          <w:rFonts w:ascii="Arial" w:hAnsi="Arial" w:cs="Arial"/>
          <w:sz w:val="20"/>
          <w:szCs w:val="20"/>
          <w:lang w:val="en-US"/>
        </w:rPr>
        <w:t>nếu cần thiết</w:t>
      </w:r>
      <w:r w:rsidR="0012121B" w:rsidRPr="007B3AEB">
        <w:rPr>
          <w:rFonts w:ascii="Arial" w:hAnsi="Arial" w:cs="Arial"/>
          <w:sz w:val="20"/>
          <w:szCs w:val="20"/>
          <w:lang w:val="en-US"/>
        </w:rPr>
        <w:t>)</w:t>
      </w:r>
      <w:r w:rsidR="00C04D0B" w:rsidRPr="007B3AEB">
        <w:rPr>
          <w:rFonts w:ascii="Arial" w:hAnsi="Arial" w:cs="Arial"/>
          <w:sz w:val="20"/>
          <w:szCs w:val="20"/>
          <w:lang w:val="en-US"/>
        </w:rPr>
        <w:t xml:space="preserve"> và một số khu vực cần thiết khác</w:t>
      </w:r>
      <w:r w:rsidR="001C690A" w:rsidRPr="007B3AEB">
        <w:rPr>
          <w:rFonts w:ascii="Arial" w:hAnsi="Arial" w:cs="Arial"/>
          <w:sz w:val="20"/>
          <w:szCs w:val="20"/>
          <w:lang w:val="en-US"/>
        </w:rPr>
        <w:t>. Hệ thống camera phải đảm bảo việc ghi, phát hình và trích xuất hình ảnh phục vụ công tác quản lý, theo dõi, kiểm tra, giám sát.</w:t>
      </w:r>
    </w:p>
    <w:p w14:paraId="0CEB1D3B" w14:textId="77777777" w:rsidR="00180AFE" w:rsidRPr="007B3AEB" w:rsidRDefault="00180AFE"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2. Các hệ thống thiết bị được quản lý, sử dụng và thường xuyên theo dõi, kiểm tra hoạt động. Bảng điều khiển thiết bị phải đặt ở vị trí kín đáo, đảm bảo bảo mật các thông số, đồng thời thuận tiện trong công tác quản lý và sử dụng.</w:t>
      </w:r>
    </w:p>
    <w:p w14:paraId="32CD284B" w14:textId="77777777" w:rsidR="00A719F2" w:rsidRPr="007B3AEB" w:rsidRDefault="003D52B1"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3</w:t>
      </w:r>
      <w:r w:rsidR="00A719F2" w:rsidRPr="007B3AEB">
        <w:rPr>
          <w:rFonts w:ascii="Arial" w:hAnsi="Arial" w:cs="Arial"/>
          <w:sz w:val="20"/>
          <w:szCs w:val="20"/>
          <w:lang w:val="en-US"/>
        </w:rPr>
        <w:t>. Các hệ thống thiết bị lắp đặt tại kho tiền trụ sở chính, chi nhánh của tổ chức tín dụng và trụ sở của chi nhánh ngân hàng nước ngoài phải đảm bảo yêu cầu tối thiểu theo quy định tại khoản 1 Điều này.</w:t>
      </w:r>
    </w:p>
    <w:p w14:paraId="215CFFDA" w14:textId="77777777" w:rsidR="003A6044" w:rsidRDefault="003A6044" w:rsidP="00A96517">
      <w:pPr>
        <w:spacing w:before="80" w:after="80" w:line="252" w:lineRule="auto"/>
        <w:ind w:firstLine="284"/>
        <w:jc w:val="center"/>
        <w:rPr>
          <w:rFonts w:ascii="Arial" w:hAnsi="Arial" w:cs="Arial"/>
          <w:b/>
          <w:sz w:val="20"/>
          <w:szCs w:val="20"/>
          <w:lang w:val="en-US"/>
        </w:rPr>
      </w:pPr>
    </w:p>
    <w:p w14:paraId="038F9723" w14:textId="588C81D0" w:rsidR="002C31C1" w:rsidRPr="007B3AEB" w:rsidRDefault="002C31C1" w:rsidP="00A96517">
      <w:pPr>
        <w:spacing w:before="80" w:after="80" w:line="252" w:lineRule="auto"/>
        <w:ind w:firstLine="284"/>
        <w:jc w:val="center"/>
        <w:rPr>
          <w:rFonts w:ascii="Arial" w:hAnsi="Arial" w:cs="Arial"/>
          <w:b/>
          <w:sz w:val="20"/>
          <w:szCs w:val="20"/>
          <w:lang w:val="en-US"/>
        </w:rPr>
      </w:pPr>
      <w:r w:rsidRPr="007B3AEB">
        <w:rPr>
          <w:rFonts w:ascii="Arial" w:hAnsi="Arial" w:cs="Arial"/>
          <w:b/>
          <w:sz w:val="20"/>
          <w:szCs w:val="20"/>
          <w:lang w:val="en-US"/>
        </w:rPr>
        <w:t>Chương III</w:t>
      </w:r>
    </w:p>
    <w:p w14:paraId="36A5D266" w14:textId="77777777" w:rsidR="002C31C1" w:rsidRDefault="00217198" w:rsidP="00A96517">
      <w:pPr>
        <w:spacing w:before="80" w:after="80" w:line="252" w:lineRule="auto"/>
        <w:ind w:firstLine="284"/>
        <w:jc w:val="center"/>
        <w:rPr>
          <w:rFonts w:ascii="Arial" w:hAnsi="Arial" w:cs="Arial"/>
          <w:b/>
          <w:sz w:val="20"/>
          <w:szCs w:val="20"/>
          <w:lang w:val="en-US"/>
        </w:rPr>
      </w:pPr>
      <w:r w:rsidRPr="007B3AEB">
        <w:rPr>
          <w:rFonts w:ascii="Arial" w:hAnsi="Arial" w:cs="Arial"/>
          <w:b/>
          <w:sz w:val="20"/>
          <w:szCs w:val="20"/>
          <w:lang w:val="en-US"/>
        </w:rPr>
        <w:t xml:space="preserve">XE </w:t>
      </w:r>
      <w:r w:rsidR="00C8276D" w:rsidRPr="007B3AEB">
        <w:rPr>
          <w:rFonts w:ascii="Arial" w:hAnsi="Arial" w:cs="Arial"/>
          <w:b/>
          <w:sz w:val="20"/>
          <w:szCs w:val="20"/>
          <w:lang w:val="en-US"/>
        </w:rPr>
        <w:t>CHỞ TIỀN</w:t>
      </w:r>
    </w:p>
    <w:p w14:paraId="52D9E9C6" w14:textId="77777777" w:rsidR="003A6044" w:rsidRPr="007B3AEB" w:rsidRDefault="003A6044" w:rsidP="00A96517">
      <w:pPr>
        <w:spacing w:before="80" w:after="80" w:line="252" w:lineRule="auto"/>
        <w:ind w:firstLine="284"/>
        <w:jc w:val="center"/>
        <w:rPr>
          <w:rFonts w:ascii="Arial" w:hAnsi="Arial" w:cs="Arial"/>
          <w:b/>
          <w:sz w:val="20"/>
          <w:szCs w:val="20"/>
          <w:lang w:val="en-US"/>
        </w:rPr>
      </w:pPr>
    </w:p>
    <w:p w14:paraId="1285697D" w14:textId="77777777" w:rsidR="00D00A6F" w:rsidRPr="007B3AEB" w:rsidRDefault="00D00A6F" w:rsidP="00A96517">
      <w:pPr>
        <w:spacing w:before="80" w:after="80" w:line="252" w:lineRule="auto"/>
        <w:ind w:firstLine="720"/>
        <w:jc w:val="both"/>
        <w:rPr>
          <w:rFonts w:ascii="Arial" w:hAnsi="Arial" w:cs="Arial"/>
          <w:b/>
          <w:sz w:val="20"/>
          <w:szCs w:val="20"/>
          <w:lang w:val="en-US"/>
        </w:rPr>
      </w:pPr>
      <w:r w:rsidRPr="007B3AEB">
        <w:rPr>
          <w:rFonts w:ascii="Arial" w:hAnsi="Arial" w:cs="Arial"/>
          <w:b/>
          <w:sz w:val="20"/>
          <w:szCs w:val="20"/>
          <w:lang w:val="en-US"/>
        </w:rPr>
        <w:t xml:space="preserve">Điều </w:t>
      </w:r>
      <w:r w:rsidR="00934B24" w:rsidRPr="007B3AEB">
        <w:rPr>
          <w:rFonts w:ascii="Arial" w:hAnsi="Arial" w:cs="Arial"/>
          <w:b/>
          <w:sz w:val="20"/>
          <w:szCs w:val="20"/>
          <w:lang w:val="en-US"/>
        </w:rPr>
        <w:t>8</w:t>
      </w:r>
      <w:r w:rsidRPr="007B3AEB">
        <w:rPr>
          <w:rFonts w:ascii="Arial" w:hAnsi="Arial" w:cs="Arial"/>
          <w:b/>
          <w:sz w:val="20"/>
          <w:szCs w:val="20"/>
          <w:lang w:val="en-US"/>
        </w:rPr>
        <w:t xml:space="preserve">. Xe </w:t>
      </w:r>
      <w:r w:rsidR="00C8276D" w:rsidRPr="007B3AEB">
        <w:rPr>
          <w:rFonts w:ascii="Arial" w:hAnsi="Arial" w:cs="Arial"/>
          <w:b/>
          <w:sz w:val="20"/>
          <w:szCs w:val="20"/>
          <w:lang w:val="en-US"/>
        </w:rPr>
        <w:t>chở tiền</w:t>
      </w:r>
    </w:p>
    <w:p w14:paraId="232C94B6" w14:textId="77777777" w:rsidR="00867528" w:rsidRPr="007B3AEB" w:rsidRDefault="00D00A6F"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1.</w:t>
      </w:r>
      <w:r w:rsidR="008437E6" w:rsidRPr="007B3AEB">
        <w:rPr>
          <w:rFonts w:ascii="Arial" w:hAnsi="Arial" w:cs="Arial"/>
          <w:sz w:val="20"/>
          <w:szCs w:val="20"/>
          <w:lang w:val="en-US"/>
        </w:rPr>
        <w:t xml:space="preserve"> Xe</w:t>
      </w:r>
      <w:r w:rsidR="00123BA2" w:rsidRPr="007B3AEB">
        <w:rPr>
          <w:rFonts w:ascii="Arial" w:hAnsi="Arial" w:cs="Arial"/>
          <w:sz w:val="20"/>
          <w:szCs w:val="20"/>
          <w:lang w:val="en-US"/>
        </w:rPr>
        <w:t xml:space="preserve"> ô tô </w:t>
      </w:r>
      <w:r w:rsidR="00BB2AC5" w:rsidRPr="007B3AEB">
        <w:rPr>
          <w:rFonts w:ascii="Arial" w:hAnsi="Arial" w:cs="Arial"/>
          <w:sz w:val="20"/>
          <w:szCs w:val="20"/>
          <w:lang w:val="en-US"/>
        </w:rPr>
        <w:t>chở tiền</w:t>
      </w:r>
      <w:r w:rsidR="008437E6" w:rsidRPr="007B3AEB">
        <w:rPr>
          <w:rFonts w:ascii="Arial" w:hAnsi="Arial" w:cs="Arial"/>
          <w:sz w:val="20"/>
          <w:szCs w:val="20"/>
          <w:lang w:val="en-US"/>
        </w:rPr>
        <w:t xml:space="preserve"> có khoang chở tiền, tài sản quý và giấy tờ có giá; được trang bị thiết</w:t>
      </w:r>
      <w:r w:rsidR="00867528" w:rsidRPr="007B3AEB">
        <w:rPr>
          <w:rFonts w:ascii="Arial" w:hAnsi="Arial" w:cs="Arial"/>
          <w:sz w:val="20"/>
          <w:szCs w:val="20"/>
          <w:lang w:val="en-US"/>
        </w:rPr>
        <w:t xml:space="preserve"> bị chữa cháy, thiết bị</w:t>
      </w:r>
      <w:r w:rsidR="00A623B8" w:rsidRPr="007B3AEB">
        <w:rPr>
          <w:rFonts w:ascii="Arial" w:hAnsi="Arial" w:cs="Arial"/>
          <w:sz w:val="20"/>
          <w:szCs w:val="20"/>
          <w:lang w:val="en-US"/>
        </w:rPr>
        <w:t xml:space="preserve"> định</w:t>
      </w:r>
      <w:r w:rsidR="00867528" w:rsidRPr="007B3AEB">
        <w:rPr>
          <w:rFonts w:ascii="Arial" w:hAnsi="Arial" w:cs="Arial"/>
          <w:sz w:val="20"/>
          <w:szCs w:val="20"/>
          <w:lang w:val="en-US"/>
        </w:rPr>
        <w:t xml:space="preserve"> vị giám sát hành trình (nếu có) và có chỗ cho lực lượng áp tải, bảo vệ.</w:t>
      </w:r>
    </w:p>
    <w:p w14:paraId="0051DBB8" w14:textId="77777777" w:rsidR="00867528" w:rsidRPr="007B3AEB" w:rsidRDefault="00867528"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2. Khoang chở tiền phải đảm bảo các tiêu chuẩn kỹ thuật sau:</w:t>
      </w:r>
    </w:p>
    <w:p w14:paraId="5F66CDE6" w14:textId="77777777" w:rsidR="0042509E" w:rsidRPr="007B3AEB" w:rsidRDefault="00141C33"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lastRenderedPageBreak/>
        <w:t>a) Đối với xe tải: Được đóng thùng kín, có 3 lớp. Lớp ngoài và lớp trong bằng thép chống gỉ hoặc thép được xử lý chống gỉ dày tối thiểu 1mm (đối với lớp ngoài) và tối thiểu 2mm (đối với lớp trong); lớp giữa là vật liệu chống cháy.</w:t>
      </w:r>
      <w:r w:rsidR="0042509E" w:rsidRPr="007B3AEB">
        <w:rPr>
          <w:rFonts w:ascii="Arial" w:hAnsi="Arial" w:cs="Arial"/>
          <w:sz w:val="20"/>
          <w:szCs w:val="20"/>
          <w:lang w:val="en-US"/>
        </w:rPr>
        <w:t xml:space="preserve"> Cửa khoang chở tiền có 01 lớ</w:t>
      </w:r>
      <w:r w:rsidR="00D54EAE" w:rsidRPr="007B3AEB">
        <w:rPr>
          <w:rFonts w:ascii="Arial" w:hAnsi="Arial" w:cs="Arial"/>
          <w:sz w:val="20"/>
          <w:szCs w:val="20"/>
          <w:lang w:val="en-US"/>
        </w:rPr>
        <w:t>p cánh;</w:t>
      </w:r>
    </w:p>
    <w:p w14:paraId="05F5E945" w14:textId="77777777" w:rsidR="0042509E" w:rsidRPr="007B3AEB" w:rsidRDefault="00141C33"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b)</w:t>
      </w:r>
      <w:r w:rsidR="0042509E" w:rsidRPr="007B3AEB">
        <w:rPr>
          <w:rFonts w:ascii="Arial" w:hAnsi="Arial" w:cs="Arial"/>
          <w:sz w:val="20"/>
          <w:szCs w:val="20"/>
          <w:lang w:val="en-US"/>
        </w:rPr>
        <w:t xml:space="preserve"> Đối với các loại xe còn lại: Được đóng thùng kín, có 3 lớp</w:t>
      </w:r>
      <w:r w:rsidR="00352E29" w:rsidRPr="007B3AEB">
        <w:rPr>
          <w:rFonts w:ascii="Arial" w:hAnsi="Arial" w:cs="Arial"/>
          <w:sz w:val="20"/>
          <w:szCs w:val="20"/>
          <w:lang w:val="en-US"/>
        </w:rPr>
        <w:t xml:space="preserve"> (không tính lớp vỏ xe theo nguyên gốc của nhà sản xuất)</w:t>
      </w:r>
      <w:r w:rsidR="0042509E" w:rsidRPr="007B3AEB">
        <w:rPr>
          <w:rFonts w:ascii="Arial" w:hAnsi="Arial" w:cs="Arial"/>
          <w:sz w:val="20"/>
          <w:szCs w:val="20"/>
          <w:lang w:val="en-US"/>
        </w:rPr>
        <w:t>. Lớp ngoài và lớp trong bằng thép chống gỉ hoặc thép được xử lý chống gỉ dày tối thiểu 1mm (đối với lớp ngoài) và tối thiểu 2mm (đối với lớp trong); lớp giữa là vật liệu chống cháy.</w:t>
      </w:r>
      <w:r w:rsidR="00470EE8" w:rsidRPr="007B3AEB">
        <w:rPr>
          <w:rFonts w:ascii="Arial" w:hAnsi="Arial" w:cs="Arial"/>
          <w:sz w:val="20"/>
          <w:szCs w:val="20"/>
          <w:lang w:val="en-US"/>
        </w:rPr>
        <w:t xml:space="preserve"> </w:t>
      </w:r>
      <w:r w:rsidR="0042509E" w:rsidRPr="007B3AEB">
        <w:rPr>
          <w:rFonts w:ascii="Arial" w:hAnsi="Arial" w:cs="Arial"/>
          <w:sz w:val="20"/>
          <w:szCs w:val="20"/>
          <w:lang w:val="en-US"/>
        </w:rPr>
        <w:t>Cửa khoang chở tiền có 02 lớp cánh, trong đó</w:t>
      </w:r>
      <w:r w:rsidR="00352E29" w:rsidRPr="007B3AEB">
        <w:rPr>
          <w:rFonts w:ascii="Arial" w:hAnsi="Arial" w:cs="Arial"/>
          <w:sz w:val="20"/>
          <w:szCs w:val="20"/>
          <w:lang w:val="en-US"/>
        </w:rPr>
        <w:t xml:space="preserve"> lớp cánh ngoài sử dụng cửa xe</w:t>
      </w:r>
      <w:r w:rsidR="0042509E" w:rsidRPr="007B3AEB">
        <w:rPr>
          <w:rFonts w:ascii="Arial" w:hAnsi="Arial" w:cs="Arial"/>
          <w:sz w:val="20"/>
          <w:szCs w:val="20"/>
          <w:lang w:val="en-US"/>
        </w:rPr>
        <w:t xml:space="preserve"> theo </w:t>
      </w:r>
      <w:r w:rsidR="00352E29" w:rsidRPr="007B3AEB">
        <w:rPr>
          <w:rFonts w:ascii="Arial" w:hAnsi="Arial" w:cs="Arial"/>
          <w:sz w:val="20"/>
          <w:szCs w:val="20"/>
          <w:lang w:val="en-US"/>
        </w:rPr>
        <w:t>nguyên gốc của nhà sản xuất</w:t>
      </w:r>
      <w:r w:rsidR="0042509E" w:rsidRPr="007B3AEB">
        <w:rPr>
          <w:rFonts w:ascii="Arial" w:hAnsi="Arial" w:cs="Arial"/>
          <w:sz w:val="20"/>
          <w:szCs w:val="20"/>
          <w:lang w:val="en-US"/>
        </w:rPr>
        <w:t>.</w:t>
      </w:r>
      <w:r w:rsidR="00347FAD" w:rsidRPr="007B3AEB">
        <w:rPr>
          <w:rFonts w:ascii="Arial" w:hAnsi="Arial" w:cs="Arial"/>
          <w:sz w:val="20"/>
          <w:szCs w:val="20"/>
          <w:lang w:val="en-US"/>
        </w:rPr>
        <w:t xml:space="preserve"> Trường hợp khoang chở tiền thiết kế ô cửa sổ nhìn sang buồng lái thì kết cấu ô cửa có hai lớp: lớp trong chắn song thép đứng ɸ12, cách đều nhau không quá 60mm; lớp ngoài vật liệu trong suốt và lướ</w:t>
      </w:r>
      <w:r w:rsidR="00D54EAE" w:rsidRPr="007B3AEB">
        <w:rPr>
          <w:rFonts w:ascii="Arial" w:hAnsi="Arial" w:cs="Arial"/>
          <w:sz w:val="20"/>
          <w:szCs w:val="20"/>
          <w:lang w:val="en-US"/>
        </w:rPr>
        <w:t>i thép;</w:t>
      </w:r>
    </w:p>
    <w:p w14:paraId="4602AF78" w14:textId="77777777" w:rsidR="005F361F" w:rsidRPr="007B3AEB" w:rsidRDefault="0042509E"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c</w:t>
      </w:r>
      <w:r w:rsidR="005F361F" w:rsidRPr="007B3AEB">
        <w:rPr>
          <w:rFonts w:ascii="Arial" w:hAnsi="Arial" w:cs="Arial"/>
          <w:sz w:val="20"/>
          <w:szCs w:val="20"/>
          <w:lang w:val="en-US"/>
        </w:rPr>
        <w:t xml:space="preserve">) </w:t>
      </w:r>
      <w:r w:rsidR="008D34EB" w:rsidRPr="007B3AEB">
        <w:rPr>
          <w:rFonts w:ascii="Arial" w:hAnsi="Arial" w:cs="Arial"/>
          <w:sz w:val="20"/>
          <w:szCs w:val="20"/>
          <w:lang w:val="en-US"/>
        </w:rPr>
        <w:t>Lớp cửa khoang chở tiền</w:t>
      </w:r>
      <w:r w:rsidR="005F361F" w:rsidRPr="007B3AEB">
        <w:rPr>
          <w:rFonts w:ascii="Arial" w:hAnsi="Arial" w:cs="Arial"/>
          <w:sz w:val="20"/>
          <w:szCs w:val="20"/>
          <w:lang w:val="en-US"/>
        </w:rPr>
        <w:t xml:space="preserve"> có bản lề, then và khóa chắc chắn (khóa nhíp hoặc khóa số</w:t>
      </w:r>
      <w:r w:rsidR="008D34EB" w:rsidRPr="007B3AEB">
        <w:rPr>
          <w:rFonts w:ascii="Arial" w:hAnsi="Arial" w:cs="Arial"/>
          <w:sz w:val="20"/>
          <w:szCs w:val="20"/>
          <w:lang w:val="en-US"/>
        </w:rPr>
        <w:t xml:space="preserve"> cơ, khóa số điện tử</w:t>
      </w:r>
      <w:r w:rsidR="005F361F" w:rsidRPr="007B3AEB">
        <w:rPr>
          <w:rFonts w:ascii="Arial" w:hAnsi="Arial" w:cs="Arial"/>
          <w:sz w:val="20"/>
          <w:szCs w:val="20"/>
          <w:lang w:val="en-US"/>
        </w:rPr>
        <w:t>), kích thước thuận tiện cho việc bốc xế</w:t>
      </w:r>
      <w:r w:rsidR="00D54EAE" w:rsidRPr="007B3AEB">
        <w:rPr>
          <w:rFonts w:ascii="Arial" w:hAnsi="Arial" w:cs="Arial"/>
          <w:sz w:val="20"/>
          <w:szCs w:val="20"/>
          <w:lang w:val="en-US"/>
        </w:rPr>
        <w:t>p;</w:t>
      </w:r>
    </w:p>
    <w:p w14:paraId="7012594B" w14:textId="77777777" w:rsidR="005F361F" w:rsidRPr="007B3AEB" w:rsidRDefault="0042509E" w:rsidP="00A96517">
      <w:pPr>
        <w:spacing w:before="80" w:after="80" w:line="252" w:lineRule="auto"/>
        <w:ind w:firstLine="720"/>
        <w:jc w:val="both"/>
        <w:rPr>
          <w:rFonts w:ascii="Arial" w:hAnsi="Arial" w:cs="Arial"/>
          <w:sz w:val="20"/>
          <w:szCs w:val="20"/>
          <w:lang w:val="en-US"/>
        </w:rPr>
      </w:pPr>
      <w:r w:rsidRPr="007B3AEB">
        <w:rPr>
          <w:rFonts w:ascii="Arial" w:hAnsi="Arial" w:cs="Arial"/>
          <w:sz w:val="20"/>
          <w:szCs w:val="20"/>
          <w:lang w:val="en-US"/>
        </w:rPr>
        <w:t>d</w:t>
      </w:r>
      <w:r w:rsidR="005F361F" w:rsidRPr="007B3AEB">
        <w:rPr>
          <w:rFonts w:ascii="Arial" w:hAnsi="Arial" w:cs="Arial"/>
          <w:sz w:val="20"/>
          <w:szCs w:val="20"/>
          <w:lang w:val="en-US"/>
        </w:rPr>
        <w:t>) Khoang chở tiền được trang bị đèn chiếu sáng, thiết bị báo động chống đột nhập, thiết bị báo cháy</w:t>
      </w:r>
      <w:r w:rsidR="003E288B" w:rsidRPr="007B3AEB">
        <w:rPr>
          <w:rFonts w:ascii="Arial" w:hAnsi="Arial" w:cs="Arial"/>
          <w:sz w:val="20"/>
          <w:szCs w:val="20"/>
          <w:lang w:val="en-US"/>
        </w:rPr>
        <w:t>, camera (nếu có)</w:t>
      </w:r>
      <w:r w:rsidR="00347FAD" w:rsidRPr="007B3AEB">
        <w:rPr>
          <w:rFonts w:ascii="Arial" w:hAnsi="Arial" w:cs="Arial"/>
          <w:sz w:val="20"/>
          <w:szCs w:val="20"/>
          <w:lang w:val="en-US"/>
        </w:rPr>
        <w:t>.</w:t>
      </w:r>
    </w:p>
    <w:p w14:paraId="0C36D102" w14:textId="77777777" w:rsidR="003A6044" w:rsidRDefault="003A6044" w:rsidP="00A96517">
      <w:pPr>
        <w:spacing w:before="80" w:after="80" w:line="252" w:lineRule="auto"/>
        <w:ind w:firstLine="709"/>
        <w:jc w:val="center"/>
        <w:rPr>
          <w:rFonts w:ascii="Arial" w:hAnsi="Arial" w:cs="Arial"/>
          <w:b/>
          <w:sz w:val="20"/>
          <w:szCs w:val="20"/>
          <w:lang w:val="en-US"/>
        </w:rPr>
      </w:pPr>
    </w:p>
    <w:p w14:paraId="0AF89620" w14:textId="249BE898" w:rsidR="00D00A6F" w:rsidRPr="007B3AEB" w:rsidRDefault="00D00A6F" w:rsidP="00A96517">
      <w:pPr>
        <w:spacing w:before="80" w:after="80" w:line="252" w:lineRule="auto"/>
        <w:ind w:firstLine="709"/>
        <w:jc w:val="center"/>
        <w:rPr>
          <w:rFonts w:ascii="Arial" w:hAnsi="Arial" w:cs="Arial"/>
          <w:b/>
          <w:sz w:val="20"/>
          <w:szCs w:val="20"/>
          <w:lang w:val="en-US"/>
        </w:rPr>
      </w:pPr>
      <w:r w:rsidRPr="007B3AEB">
        <w:rPr>
          <w:rFonts w:ascii="Arial" w:hAnsi="Arial" w:cs="Arial"/>
          <w:b/>
          <w:sz w:val="20"/>
          <w:szCs w:val="20"/>
          <w:lang w:val="en-US"/>
        </w:rPr>
        <w:t>Chương IV</w:t>
      </w:r>
    </w:p>
    <w:p w14:paraId="7DA3F11C" w14:textId="77777777" w:rsidR="00D00A6F" w:rsidRDefault="00D00A6F" w:rsidP="00A96517">
      <w:pPr>
        <w:spacing w:before="80" w:after="80" w:line="252" w:lineRule="auto"/>
        <w:ind w:firstLine="709"/>
        <w:jc w:val="center"/>
        <w:rPr>
          <w:rFonts w:ascii="Arial" w:hAnsi="Arial" w:cs="Arial"/>
          <w:b/>
          <w:sz w:val="20"/>
          <w:szCs w:val="20"/>
          <w:lang w:val="en-US"/>
        </w:rPr>
      </w:pPr>
      <w:r w:rsidRPr="007B3AEB">
        <w:rPr>
          <w:rFonts w:ascii="Arial" w:hAnsi="Arial" w:cs="Arial"/>
          <w:b/>
          <w:sz w:val="20"/>
          <w:szCs w:val="20"/>
          <w:lang w:val="en-US"/>
        </w:rPr>
        <w:t>ĐIỀU KHOẢN THI HÀNH</w:t>
      </w:r>
    </w:p>
    <w:p w14:paraId="118B35CE" w14:textId="77777777" w:rsidR="003A6044" w:rsidRPr="007B3AEB" w:rsidRDefault="003A6044" w:rsidP="00A96517">
      <w:pPr>
        <w:spacing w:before="80" w:after="80" w:line="252" w:lineRule="auto"/>
        <w:ind w:firstLine="709"/>
        <w:jc w:val="center"/>
        <w:rPr>
          <w:rFonts w:ascii="Arial" w:hAnsi="Arial" w:cs="Arial"/>
          <w:b/>
          <w:sz w:val="20"/>
          <w:szCs w:val="20"/>
          <w:lang w:val="en-US"/>
        </w:rPr>
      </w:pPr>
    </w:p>
    <w:p w14:paraId="1565B4D0" w14:textId="77777777" w:rsidR="00A96517" w:rsidRPr="007B3AEB" w:rsidRDefault="00A96517" w:rsidP="00A96517">
      <w:pPr>
        <w:spacing w:before="80" w:after="80" w:line="252" w:lineRule="auto"/>
        <w:ind w:firstLine="709"/>
        <w:jc w:val="both"/>
        <w:rPr>
          <w:rFonts w:ascii="Arial" w:hAnsi="Arial" w:cs="Arial"/>
          <w:b/>
          <w:sz w:val="20"/>
          <w:szCs w:val="20"/>
          <w:lang w:val="en-US"/>
        </w:rPr>
      </w:pPr>
      <w:r w:rsidRPr="007B3AEB">
        <w:rPr>
          <w:rFonts w:ascii="Arial" w:hAnsi="Arial" w:cs="Arial"/>
          <w:b/>
          <w:sz w:val="20"/>
          <w:szCs w:val="20"/>
          <w:lang w:val="en-US"/>
        </w:rPr>
        <w:t>Điều 9. Trách nhiệm của các đơn vị có liên quan thuộc Ngân hàng Nhà nước Việt Nam</w:t>
      </w:r>
    </w:p>
    <w:p w14:paraId="79D649EE" w14:textId="77777777" w:rsidR="00A96517" w:rsidRPr="007B3AEB" w:rsidRDefault="00A96517" w:rsidP="00A96517">
      <w:pPr>
        <w:spacing w:before="80" w:after="80" w:line="252" w:lineRule="auto"/>
        <w:ind w:firstLine="709"/>
        <w:jc w:val="both"/>
        <w:rPr>
          <w:rFonts w:ascii="Arial" w:hAnsi="Arial" w:cs="Arial"/>
          <w:sz w:val="20"/>
          <w:szCs w:val="20"/>
          <w:lang w:val="en-US"/>
        </w:rPr>
      </w:pPr>
      <w:r w:rsidRPr="007B3AEB">
        <w:rPr>
          <w:rFonts w:ascii="Arial" w:hAnsi="Arial" w:cs="Arial"/>
          <w:sz w:val="20"/>
          <w:szCs w:val="20"/>
          <w:lang w:val="en-US"/>
        </w:rPr>
        <w:t>1. Cục Phát hành và Kho quỹ chịu trách nhiệm hướng dẫn và kiểm tra việc thực hiện Thông tư này.</w:t>
      </w:r>
    </w:p>
    <w:p w14:paraId="2CDF1C68" w14:textId="77777777" w:rsidR="00A96517" w:rsidRPr="007B3AEB" w:rsidRDefault="00A96517" w:rsidP="00E4483B">
      <w:pPr>
        <w:spacing w:before="80" w:after="80" w:line="252" w:lineRule="auto"/>
        <w:ind w:firstLine="709"/>
        <w:jc w:val="both"/>
        <w:rPr>
          <w:rFonts w:ascii="Arial" w:hAnsi="Arial" w:cs="Arial"/>
          <w:spacing w:val="-2"/>
          <w:sz w:val="20"/>
          <w:szCs w:val="20"/>
          <w:lang w:val="en-US"/>
        </w:rPr>
      </w:pPr>
      <w:r w:rsidRPr="007B3AEB">
        <w:rPr>
          <w:rFonts w:ascii="Arial" w:hAnsi="Arial" w:cs="Arial"/>
          <w:sz w:val="20"/>
          <w:szCs w:val="20"/>
          <w:lang w:val="en-US"/>
        </w:rPr>
        <w:t xml:space="preserve">2. </w:t>
      </w:r>
      <w:r w:rsidR="00A32BE8" w:rsidRPr="007B3AEB">
        <w:rPr>
          <w:rFonts w:ascii="Arial" w:hAnsi="Arial" w:cs="Arial"/>
          <w:sz w:val="20"/>
          <w:szCs w:val="20"/>
          <w:lang w:val="en-US"/>
        </w:rPr>
        <w:t>Cơ quan</w:t>
      </w:r>
      <w:r w:rsidRPr="007B3AEB">
        <w:rPr>
          <w:rFonts w:ascii="Arial" w:hAnsi="Arial" w:cs="Arial"/>
          <w:sz w:val="20"/>
          <w:szCs w:val="20"/>
          <w:lang w:val="en-US"/>
        </w:rPr>
        <w:t xml:space="preserve"> Thanh tra, giám sát ngân hàng</w:t>
      </w:r>
      <w:r w:rsidR="00D17630" w:rsidRPr="007B3AEB">
        <w:rPr>
          <w:rFonts w:ascii="Arial" w:hAnsi="Arial" w:cs="Arial"/>
          <w:sz w:val="20"/>
          <w:szCs w:val="20"/>
          <w:lang w:val="en-US"/>
        </w:rPr>
        <w:t xml:space="preserve">, </w:t>
      </w:r>
      <w:r w:rsidR="00A32BE8" w:rsidRPr="007B3AEB">
        <w:rPr>
          <w:rFonts w:ascii="Arial" w:hAnsi="Arial" w:cs="Arial"/>
          <w:spacing w:val="-2"/>
          <w:sz w:val="20"/>
          <w:szCs w:val="20"/>
          <w:lang w:val="en-US"/>
        </w:rPr>
        <w:t>Ngân hàng Nhà nước chi nhánh tỉnh, thành phố</w:t>
      </w:r>
      <w:r w:rsidRPr="007B3AEB">
        <w:rPr>
          <w:rFonts w:ascii="Arial" w:hAnsi="Arial" w:cs="Arial"/>
          <w:sz w:val="20"/>
          <w:szCs w:val="20"/>
          <w:lang w:val="en-US"/>
        </w:rPr>
        <w:t xml:space="preserve"> chịu trách nhiệm thanh tra</w:t>
      </w:r>
      <w:r w:rsidR="00E4483B" w:rsidRPr="007B3AEB">
        <w:rPr>
          <w:rFonts w:ascii="Arial" w:hAnsi="Arial" w:cs="Arial"/>
          <w:sz w:val="20"/>
          <w:szCs w:val="20"/>
          <w:lang w:val="en-US"/>
        </w:rPr>
        <w:t>, kiểm tra</w:t>
      </w:r>
      <w:r w:rsidRPr="007B3AEB">
        <w:rPr>
          <w:rFonts w:ascii="Arial" w:hAnsi="Arial" w:cs="Arial"/>
          <w:sz w:val="20"/>
          <w:szCs w:val="20"/>
          <w:lang w:val="en-US"/>
        </w:rPr>
        <w:t xml:space="preserve"> việc</w:t>
      </w:r>
      <w:r w:rsidR="004A2EFA" w:rsidRPr="007B3AEB">
        <w:rPr>
          <w:rFonts w:ascii="Arial" w:hAnsi="Arial" w:cs="Arial"/>
          <w:sz w:val="20"/>
          <w:szCs w:val="20"/>
          <w:lang w:val="en-US"/>
        </w:rPr>
        <w:t xml:space="preserve"> </w:t>
      </w:r>
      <w:r w:rsidRPr="007B3AEB">
        <w:rPr>
          <w:rFonts w:ascii="Arial" w:hAnsi="Arial" w:cs="Arial"/>
          <w:sz w:val="20"/>
          <w:szCs w:val="20"/>
          <w:lang w:val="en-US"/>
        </w:rPr>
        <w:t xml:space="preserve">thực hiện Thông tư này </w:t>
      </w:r>
      <w:r w:rsidR="00942E2C" w:rsidRPr="007B3AEB">
        <w:rPr>
          <w:rFonts w:ascii="Arial" w:hAnsi="Arial" w:cs="Arial"/>
          <w:sz w:val="20"/>
          <w:szCs w:val="20"/>
          <w:lang w:val="en-US"/>
        </w:rPr>
        <w:t>đối với</w:t>
      </w:r>
      <w:r w:rsidRPr="007B3AEB">
        <w:rPr>
          <w:rFonts w:ascii="Arial" w:hAnsi="Arial" w:cs="Arial"/>
          <w:sz w:val="20"/>
          <w:szCs w:val="20"/>
          <w:lang w:val="en-US"/>
        </w:rPr>
        <w:t xml:space="preserve"> tổ chức tín dụng, chi nhánh ngân hàng nước ngoài</w:t>
      </w:r>
      <w:r w:rsidR="00E4483B" w:rsidRPr="007B3AEB">
        <w:rPr>
          <w:rFonts w:ascii="Arial" w:hAnsi="Arial" w:cs="Arial"/>
          <w:spacing w:val="-2"/>
          <w:sz w:val="20"/>
          <w:szCs w:val="20"/>
          <w:lang w:val="en-US"/>
        </w:rPr>
        <w:t xml:space="preserve"> </w:t>
      </w:r>
      <w:r w:rsidRPr="007B3AEB">
        <w:rPr>
          <w:rFonts w:ascii="Arial" w:hAnsi="Arial" w:cs="Arial"/>
          <w:spacing w:val="-2"/>
          <w:sz w:val="20"/>
          <w:szCs w:val="20"/>
          <w:lang w:val="en-US"/>
        </w:rPr>
        <w:t>theo chức năng, nhiệm vụ được giao.</w:t>
      </w:r>
    </w:p>
    <w:p w14:paraId="06519FD2" w14:textId="77777777" w:rsidR="008C77C5" w:rsidRPr="007B3AEB" w:rsidRDefault="008C77C5" w:rsidP="00A96517">
      <w:pPr>
        <w:spacing w:before="80" w:after="80" w:line="252" w:lineRule="auto"/>
        <w:ind w:firstLine="709"/>
        <w:jc w:val="both"/>
        <w:rPr>
          <w:rFonts w:ascii="Arial" w:hAnsi="Arial" w:cs="Arial"/>
          <w:b/>
          <w:sz w:val="20"/>
          <w:szCs w:val="20"/>
          <w:lang w:val="en-US"/>
        </w:rPr>
      </w:pPr>
      <w:r w:rsidRPr="007B3AEB">
        <w:rPr>
          <w:rFonts w:ascii="Arial" w:hAnsi="Arial" w:cs="Arial"/>
          <w:b/>
          <w:sz w:val="20"/>
          <w:szCs w:val="20"/>
          <w:lang w:val="en-US"/>
        </w:rPr>
        <w:t>Điề</w:t>
      </w:r>
      <w:r w:rsidR="00E3318C" w:rsidRPr="007B3AEB">
        <w:rPr>
          <w:rFonts w:ascii="Arial" w:hAnsi="Arial" w:cs="Arial"/>
          <w:b/>
          <w:sz w:val="20"/>
          <w:szCs w:val="20"/>
          <w:lang w:val="en-US"/>
        </w:rPr>
        <w:t xml:space="preserve">u 10. </w:t>
      </w:r>
      <w:r w:rsidRPr="007B3AEB">
        <w:rPr>
          <w:rFonts w:ascii="Arial" w:hAnsi="Arial" w:cs="Arial"/>
          <w:b/>
          <w:sz w:val="20"/>
          <w:szCs w:val="20"/>
          <w:lang w:val="en-US"/>
        </w:rPr>
        <w:t>Trách nhiệm của tổ chức tín dụng, chi nhánh ngân hàng nước ngoài</w:t>
      </w:r>
    </w:p>
    <w:p w14:paraId="046CED32" w14:textId="77777777" w:rsidR="008C77C5" w:rsidRPr="007B3AEB" w:rsidRDefault="008C77C5" w:rsidP="00A96517">
      <w:pPr>
        <w:spacing w:before="80" w:after="80" w:line="252" w:lineRule="auto"/>
        <w:ind w:firstLine="709"/>
        <w:jc w:val="both"/>
        <w:rPr>
          <w:rFonts w:ascii="Arial" w:hAnsi="Arial" w:cs="Arial"/>
          <w:bCs/>
          <w:sz w:val="20"/>
          <w:szCs w:val="20"/>
          <w:lang w:val="en-US"/>
        </w:rPr>
      </w:pPr>
      <w:r w:rsidRPr="007B3AEB">
        <w:rPr>
          <w:rFonts w:ascii="Arial" w:hAnsi="Arial" w:cs="Arial"/>
          <w:bCs/>
          <w:sz w:val="20"/>
          <w:szCs w:val="20"/>
          <w:lang w:val="en-US"/>
        </w:rPr>
        <w:t>1. Tổ chức tín dụng, chi nhánh ngân hàng nước ngoài căn cứ vào khả năng thực tế, yêu cầu về bảo quản tiền, tài sản quý, giấy tờ có giá để quy định, hướng dẫn trong hệ thống về:</w:t>
      </w:r>
    </w:p>
    <w:p w14:paraId="61D44997" w14:textId="77777777" w:rsidR="008C77C5" w:rsidRPr="007B3AEB" w:rsidRDefault="008C77C5" w:rsidP="00A96517">
      <w:pPr>
        <w:spacing w:before="80" w:after="80" w:line="252" w:lineRule="auto"/>
        <w:ind w:firstLine="709"/>
        <w:jc w:val="both"/>
        <w:rPr>
          <w:rFonts w:ascii="Arial" w:hAnsi="Arial" w:cs="Arial"/>
          <w:bCs/>
          <w:sz w:val="20"/>
          <w:szCs w:val="20"/>
          <w:lang w:val="en-US"/>
        </w:rPr>
      </w:pPr>
      <w:r w:rsidRPr="007B3AEB">
        <w:rPr>
          <w:rFonts w:ascii="Arial" w:hAnsi="Arial" w:cs="Arial"/>
          <w:bCs/>
          <w:sz w:val="20"/>
          <w:szCs w:val="20"/>
          <w:lang w:val="en-US"/>
        </w:rPr>
        <w:t>a)</w:t>
      </w:r>
      <w:r w:rsidR="00044C03" w:rsidRPr="007B3AEB">
        <w:rPr>
          <w:rFonts w:ascii="Arial" w:hAnsi="Arial" w:cs="Arial"/>
          <w:sz w:val="20"/>
          <w:szCs w:val="20"/>
          <w:lang w:val="en-US"/>
        </w:rPr>
        <w:t xml:space="preserve"> D</w:t>
      </w:r>
      <w:r w:rsidRPr="007B3AEB">
        <w:rPr>
          <w:rFonts w:ascii="Arial" w:hAnsi="Arial" w:cs="Arial"/>
          <w:bCs/>
          <w:sz w:val="20"/>
          <w:szCs w:val="20"/>
          <w:lang w:val="en-US"/>
        </w:rPr>
        <w:t>iện tích kho tiền</w:t>
      </w:r>
      <w:r w:rsidR="00165CB4" w:rsidRPr="007B3AEB">
        <w:rPr>
          <w:rFonts w:ascii="Arial" w:hAnsi="Arial" w:cs="Arial"/>
          <w:bCs/>
          <w:sz w:val="20"/>
          <w:szCs w:val="20"/>
        </w:rPr>
        <w:t xml:space="preserve">; </w:t>
      </w:r>
      <w:r w:rsidRPr="007B3AEB">
        <w:rPr>
          <w:rFonts w:ascii="Arial" w:hAnsi="Arial" w:cs="Arial"/>
          <w:bCs/>
          <w:sz w:val="20"/>
          <w:szCs w:val="20"/>
          <w:lang w:val="en-US"/>
        </w:rPr>
        <w:t>cách bố trí gian kho, gian đệm</w:t>
      </w:r>
      <w:r w:rsidR="0060602A" w:rsidRPr="007B3AEB">
        <w:rPr>
          <w:rFonts w:ascii="Arial" w:hAnsi="Arial" w:cs="Arial"/>
          <w:bCs/>
          <w:sz w:val="20"/>
          <w:szCs w:val="20"/>
        </w:rPr>
        <w:t xml:space="preserve"> và</w:t>
      </w:r>
      <w:r w:rsidR="00165CB4" w:rsidRPr="007B3AEB">
        <w:rPr>
          <w:rFonts w:ascii="Arial" w:hAnsi="Arial" w:cs="Arial"/>
          <w:bCs/>
          <w:sz w:val="20"/>
          <w:szCs w:val="20"/>
        </w:rPr>
        <w:t xml:space="preserve"> cửa gian đệm</w:t>
      </w:r>
      <w:r w:rsidR="0060602A" w:rsidRPr="007B3AEB">
        <w:rPr>
          <w:rFonts w:ascii="Arial" w:hAnsi="Arial" w:cs="Arial"/>
          <w:bCs/>
          <w:sz w:val="20"/>
          <w:szCs w:val="20"/>
        </w:rPr>
        <w:t>,</w:t>
      </w:r>
      <w:r w:rsidRPr="007B3AEB">
        <w:rPr>
          <w:rFonts w:ascii="Arial" w:hAnsi="Arial" w:cs="Arial"/>
          <w:bCs/>
          <w:sz w:val="20"/>
          <w:szCs w:val="20"/>
          <w:lang w:val="en-US"/>
        </w:rPr>
        <w:t xml:space="preserve"> hành lang bảo vệ kho tiền (nếu có) phù hợp với kho tiền trụ sở chính, chi nhánh</w:t>
      </w:r>
      <w:r w:rsidR="0049008D" w:rsidRPr="007B3AEB">
        <w:rPr>
          <w:rFonts w:ascii="Arial" w:hAnsi="Arial" w:cs="Arial"/>
          <w:bCs/>
          <w:sz w:val="20"/>
          <w:szCs w:val="20"/>
          <w:lang w:val="en-US"/>
        </w:rPr>
        <w:t>;</w:t>
      </w:r>
    </w:p>
    <w:p w14:paraId="28180910" w14:textId="77777777" w:rsidR="00D033C2" w:rsidRPr="007B3AEB" w:rsidRDefault="00D033C2" w:rsidP="00A96517">
      <w:pPr>
        <w:spacing w:before="80" w:after="80" w:line="252" w:lineRule="auto"/>
        <w:ind w:firstLine="709"/>
        <w:jc w:val="both"/>
        <w:rPr>
          <w:rFonts w:ascii="Arial" w:hAnsi="Arial" w:cs="Arial"/>
          <w:bCs/>
          <w:sz w:val="20"/>
          <w:szCs w:val="20"/>
          <w:lang w:val="en-US"/>
        </w:rPr>
      </w:pPr>
      <w:r w:rsidRPr="007B3AEB">
        <w:rPr>
          <w:rFonts w:ascii="Arial" w:hAnsi="Arial" w:cs="Arial"/>
          <w:bCs/>
          <w:sz w:val="20"/>
          <w:szCs w:val="20"/>
          <w:lang w:val="en-US"/>
        </w:rPr>
        <w:t>b) Tiêu chuẩn kỹ thuật kho tiền</w:t>
      </w:r>
      <w:r w:rsidR="00AA02CA" w:rsidRPr="007B3AEB">
        <w:rPr>
          <w:rFonts w:ascii="Arial" w:hAnsi="Arial" w:cs="Arial"/>
          <w:bCs/>
          <w:sz w:val="20"/>
          <w:szCs w:val="20"/>
          <w:lang w:val="en-US"/>
        </w:rPr>
        <w:t xml:space="preserve"> và yêu cầu về các hệ thống thiết bị lắp đặt tại kho tiền</w:t>
      </w:r>
      <w:r w:rsidRPr="007B3AEB">
        <w:rPr>
          <w:rFonts w:ascii="Arial" w:hAnsi="Arial" w:cs="Arial"/>
          <w:bCs/>
          <w:sz w:val="20"/>
          <w:szCs w:val="20"/>
          <w:lang w:val="en-US"/>
        </w:rPr>
        <w:t xml:space="preserve"> Phòng giao dịch</w:t>
      </w:r>
      <w:r w:rsidR="0049008D" w:rsidRPr="007B3AEB">
        <w:rPr>
          <w:rFonts w:ascii="Arial" w:hAnsi="Arial" w:cs="Arial"/>
          <w:bCs/>
          <w:sz w:val="20"/>
          <w:szCs w:val="20"/>
          <w:lang w:val="en-US"/>
        </w:rPr>
        <w:t>;</w:t>
      </w:r>
    </w:p>
    <w:p w14:paraId="3D20712C" w14:textId="77777777" w:rsidR="009C6C07" w:rsidRPr="007B3AEB" w:rsidRDefault="009C6C07" w:rsidP="00A96517">
      <w:pPr>
        <w:spacing w:before="80" w:after="80" w:line="252" w:lineRule="auto"/>
        <w:ind w:firstLine="709"/>
        <w:jc w:val="both"/>
        <w:rPr>
          <w:rFonts w:ascii="Arial" w:hAnsi="Arial" w:cs="Arial"/>
          <w:bCs/>
          <w:sz w:val="20"/>
          <w:szCs w:val="20"/>
          <w:u w:val="single"/>
          <w:lang w:val="en-US"/>
        </w:rPr>
      </w:pPr>
      <w:r w:rsidRPr="007B3AEB">
        <w:rPr>
          <w:rFonts w:ascii="Arial" w:hAnsi="Arial" w:cs="Arial"/>
          <w:bCs/>
          <w:sz w:val="20"/>
          <w:szCs w:val="20"/>
          <w:lang w:val="en-US"/>
        </w:rPr>
        <w:t>c) Quy định về thờ</w:t>
      </w:r>
      <w:r w:rsidR="009D076C" w:rsidRPr="007B3AEB">
        <w:rPr>
          <w:rFonts w:ascii="Arial" w:hAnsi="Arial" w:cs="Arial"/>
          <w:bCs/>
          <w:sz w:val="20"/>
          <w:szCs w:val="20"/>
          <w:lang w:val="en-US"/>
        </w:rPr>
        <w:t xml:space="preserve">i gian </w:t>
      </w:r>
      <w:r w:rsidRPr="007B3AEB">
        <w:rPr>
          <w:rFonts w:ascii="Arial" w:hAnsi="Arial" w:cs="Arial"/>
          <w:bCs/>
          <w:sz w:val="20"/>
          <w:szCs w:val="20"/>
          <w:lang w:val="en-US"/>
        </w:rPr>
        <w:t>lưu trữ</w:t>
      </w:r>
      <w:r w:rsidR="009D076C" w:rsidRPr="007B3AEB">
        <w:rPr>
          <w:rFonts w:ascii="Arial" w:hAnsi="Arial" w:cs="Arial"/>
          <w:bCs/>
          <w:sz w:val="20"/>
          <w:szCs w:val="20"/>
          <w:lang w:val="en-US"/>
        </w:rPr>
        <w:t xml:space="preserve"> dữ liệu hình ảnh camera</w:t>
      </w:r>
      <w:r w:rsidR="0049008D" w:rsidRPr="007B3AEB">
        <w:rPr>
          <w:rFonts w:ascii="Arial" w:hAnsi="Arial" w:cs="Arial"/>
          <w:bCs/>
          <w:sz w:val="20"/>
          <w:szCs w:val="20"/>
          <w:lang w:val="en-US"/>
        </w:rPr>
        <w:t>;</w:t>
      </w:r>
    </w:p>
    <w:p w14:paraId="20A26DF7" w14:textId="77777777" w:rsidR="00A96F7D" w:rsidRPr="007B3AEB" w:rsidRDefault="009C6C07" w:rsidP="00A96517">
      <w:pPr>
        <w:spacing w:before="80" w:after="80" w:line="252" w:lineRule="auto"/>
        <w:ind w:firstLine="709"/>
        <w:jc w:val="both"/>
        <w:rPr>
          <w:rFonts w:ascii="Arial" w:hAnsi="Arial" w:cs="Arial"/>
          <w:bCs/>
          <w:sz w:val="20"/>
          <w:szCs w:val="20"/>
          <w:lang w:val="en-US"/>
        </w:rPr>
      </w:pPr>
      <w:r w:rsidRPr="007B3AEB">
        <w:rPr>
          <w:rFonts w:ascii="Arial" w:hAnsi="Arial" w:cs="Arial"/>
          <w:bCs/>
          <w:sz w:val="20"/>
          <w:szCs w:val="20"/>
          <w:lang w:val="en-US"/>
        </w:rPr>
        <w:t>d</w:t>
      </w:r>
      <w:r w:rsidR="00A96F7D" w:rsidRPr="007B3AEB">
        <w:rPr>
          <w:rFonts w:ascii="Arial" w:hAnsi="Arial" w:cs="Arial"/>
          <w:bCs/>
          <w:sz w:val="20"/>
          <w:szCs w:val="20"/>
          <w:lang w:val="en-US"/>
        </w:rPr>
        <w:t xml:space="preserve">) </w:t>
      </w:r>
      <w:r w:rsidR="00AA02CA" w:rsidRPr="007B3AEB">
        <w:rPr>
          <w:rFonts w:ascii="Arial" w:hAnsi="Arial" w:cs="Arial"/>
          <w:bCs/>
          <w:sz w:val="20"/>
          <w:szCs w:val="20"/>
          <w:lang w:val="en-US"/>
        </w:rPr>
        <w:t>Q</w:t>
      </w:r>
      <w:r w:rsidR="00A96F7D" w:rsidRPr="007B3AEB">
        <w:rPr>
          <w:rFonts w:ascii="Arial" w:hAnsi="Arial" w:cs="Arial"/>
          <w:bCs/>
          <w:sz w:val="20"/>
          <w:szCs w:val="20"/>
          <w:lang w:val="en-US"/>
        </w:rPr>
        <w:t xml:space="preserve">uy định về phương tiện vận chuyển khác (ngoài xe </w:t>
      </w:r>
      <w:r w:rsidR="00277446" w:rsidRPr="007B3AEB">
        <w:rPr>
          <w:rFonts w:ascii="Arial" w:hAnsi="Arial" w:cs="Arial"/>
          <w:bCs/>
          <w:sz w:val="20"/>
          <w:szCs w:val="20"/>
          <w:lang w:val="en-US"/>
        </w:rPr>
        <w:t>chở tiền</w:t>
      </w:r>
      <w:r w:rsidR="00A96F7D" w:rsidRPr="007B3AEB">
        <w:rPr>
          <w:rFonts w:ascii="Arial" w:hAnsi="Arial" w:cs="Arial"/>
          <w:bCs/>
          <w:sz w:val="20"/>
          <w:szCs w:val="20"/>
          <w:lang w:val="en-US"/>
        </w:rPr>
        <w:t>) ở những địa bàn giao thông khó khăn, đặc thù</w:t>
      </w:r>
      <w:r w:rsidR="002F665A" w:rsidRPr="007B3AEB">
        <w:rPr>
          <w:rFonts w:ascii="Arial" w:hAnsi="Arial" w:cs="Arial"/>
          <w:bCs/>
          <w:sz w:val="20"/>
          <w:szCs w:val="20"/>
          <w:lang w:val="en-US"/>
        </w:rPr>
        <w:t xml:space="preserve"> hoặc theo khả năng, yêu cầu thực tế và chịu trách nhiệm đảm bảo an toàn tiền, tài sản</w:t>
      </w:r>
      <w:r w:rsidR="0049008D" w:rsidRPr="007B3AEB">
        <w:rPr>
          <w:rFonts w:ascii="Arial" w:hAnsi="Arial" w:cs="Arial"/>
          <w:bCs/>
          <w:sz w:val="20"/>
          <w:szCs w:val="20"/>
          <w:lang w:val="en-US"/>
        </w:rPr>
        <w:t>;</w:t>
      </w:r>
    </w:p>
    <w:p w14:paraId="1261736D" w14:textId="77777777" w:rsidR="00753CE9" w:rsidRPr="007B3AEB" w:rsidRDefault="00742A74" w:rsidP="00BE3370">
      <w:pPr>
        <w:spacing w:before="120" w:after="120" w:line="254" w:lineRule="auto"/>
        <w:ind w:firstLine="709"/>
        <w:jc w:val="both"/>
        <w:rPr>
          <w:rFonts w:ascii="Arial" w:hAnsi="Arial" w:cs="Arial"/>
          <w:sz w:val="20"/>
          <w:szCs w:val="20"/>
          <w:shd w:val="clear" w:color="auto" w:fill="FFFF00"/>
          <w:lang w:val="en-US"/>
        </w:rPr>
      </w:pPr>
      <w:r w:rsidRPr="007B3AEB">
        <w:rPr>
          <w:rFonts w:ascii="Arial" w:hAnsi="Arial" w:cs="Arial"/>
          <w:bCs/>
          <w:sz w:val="20"/>
          <w:szCs w:val="20"/>
          <w:lang w:val="en-US"/>
        </w:rPr>
        <w:t>đ</w:t>
      </w:r>
      <w:r w:rsidR="00044C03" w:rsidRPr="007B3AEB">
        <w:rPr>
          <w:rFonts w:ascii="Arial" w:hAnsi="Arial" w:cs="Arial"/>
          <w:bCs/>
          <w:sz w:val="20"/>
          <w:szCs w:val="20"/>
          <w:lang w:val="en-US"/>
        </w:rPr>
        <w:t xml:space="preserve">) </w:t>
      </w:r>
      <w:r w:rsidR="00180AFE" w:rsidRPr="007B3AEB">
        <w:rPr>
          <w:rFonts w:ascii="Arial" w:hAnsi="Arial" w:cs="Arial"/>
          <w:bCs/>
          <w:sz w:val="20"/>
          <w:szCs w:val="20"/>
          <w:lang w:val="en-US"/>
        </w:rPr>
        <w:t>Q</w:t>
      </w:r>
      <w:r w:rsidR="00044C03" w:rsidRPr="007B3AEB">
        <w:rPr>
          <w:rFonts w:ascii="Arial" w:hAnsi="Arial" w:cs="Arial"/>
          <w:sz w:val="20"/>
          <w:szCs w:val="20"/>
          <w:lang w:val="en-US"/>
        </w:rPr>
        <w:t>uy định</w:t>
      </w:r>
      <w:r w:rsidR="00180AFE" w:rsidRPr="007B3AEB">
        <w:rPr>
          <w:rFonts w:ascii="Arial" w:hAnsi="Arial" w:cs="Arial"/>
          <w:sz w:val="20"/>
          <w:szCs w:val="20"/>
          <w:lang w:val="en-US"/>
        </w:rPr>
        <w:t xml:space="preserve"> về việc quản lý, sử dụng, vận hành các hệ thống thiết bị; nội quy</w:t>
      </w:r>
      <w:r w:rsidR="0037253D" w:rsidRPr="007B3AEB">
        <w:rPr>
          <w:rFonts w:ascii="Arial" w:hAnsi="Arial" w:cs="Arial"/>
          <w:sz w:val="20"/>
          <w:szCs w:val="20"/>
          <w:lang w:val="en-US"/>
        </w:rPr>
        <w:t xml:space="preserve"> hoặc văn bản hướng dẫn</w:t>
      </w:r>
      <w:r w:rsidR="00180AFE" w:rsidRPr="007B3AEB">
        <w:rPr>
          <w:rFonts w:ascii="Arial" w:hAnsi="Arial" w:cs="Arial"/>
          <w:sz w:val="20"/>
          <w:szCs w:val="20"/>
          <w:lang w:val="en-US"/>
        </w:rPr>
        <w:t xml:space="preserve"> quy định</w:t>
      </w:r>
      <w:r w:rsidR="00044C03" w:rsidRPr="007B3AEB">
        <w:rPr>
          <w:rFonts w:ascii="Arial" w:hAnsi="Arial" w:cs="Arial"/>
          <w:sz w:val="20"/>
          <w:szCs w:val="20"/>
          <w:lang w:val="en-US"/>
        </w:rPr>
        <w:t xml:space="preserve"> việc theo dõi và xử lý các tình huống khi nhận được tín hiệu sự cố xảy ra</w:t>
      </w:r>
      <w:r w:rsidR="000F0D72" w:rsidRPr="007B3AEB">
        <w:rPr>
          <w:rFonts w:ascii="Arial" w:hAnsi="Arial" w:cs="Arial"/>
          <w:sz w:val="20"/>
          <w:szCs w:val="20"/>
          <w:lang w:val="en-US"/>
        </w:rPr>
        <w:t xml:space="preserve"> đối với các hệ thống thiết bị</w:t>
      </w:r>
      <w:r w:rsidR="00180AFE" w:rsidRPr="007B3AEB">
        <w:rPr>
          <w:rFonts w:ascii="Arial" w:hAnsi="Arial" w:cs="Arial"/>
          <w:sz w:val="20"/>
          <w:szCs w:val="20"/>
          <w:lang w:val="en-US"/>
        </w:rPr>
        <w:t xml:space="preserve">; định kỳ </w:t>
      </w:r>
      <w:r w:rsidR="00753CE9" w:rsidRPr="007B3AEB">
        <w:rPr>
          <w:rFonts w:ascii="Arial" w:hAnsi="Arial" w:cs="Arial"/>
          <w:sz w:val="20"/>
          <w:szCs w:val="20"/>
          <w:lang w:val="en-US"/>
        </w:rPr>
        <w:t>bảo trì, bảo dưỡng kỹ thuật</w:t>
      </w:r>
      <w:r w:rsidR="0047374E" w:rsidRPr="007B3AEB">
        <w:rPr>
          <w:rFonts w:ascii="Arial" w:hAnsi="Arial" w:cs="Arial"/>
          <w:sz w:val="20"/>
          <w:szCs w:val="20"/>
          <w:lang w:val="en-US"/>
        </w:rPr>
        <w:t xml:space="preserve"> các hệ thống thiết bị</w:t>
      </w:r>
      <w:r w:rsidR="00753CE9" w:rsidRPr="007B3AEB">
        <w:rPr>
          <w:rFonts w:ascii="Arial" w:hAnsi="Arial" w:cs="Arial"/>
          <w:sz w:val="20"/>
          <w:szCs w:val="20"/>
          <w:lang w:val="en-US"/>
        </w:rPr>
        <w:t xml:space="preserve"> theo hướng dẫn của nhà sản xuất và đơn vị lắp đặt.</w:t>
      </w:r>
      <w:r w:rsidR="00180AFE" w:rsidRPr="007B3AEB">
        <w:rPr>
          <w:rFonts w:ascii="Arial" w:hAnsi="Arial" w:cs="Arial"/>
          <w:sz w:val="20"/>
          <w:szCs w:val="20"/>
          <w:lang w:val="en-US"/>
        </w:rPr>
        <w:t xml:space="preserve"> </w:t>
      </w:r>
    </w:p>
    <w:p w14:paraId="3F95D625" w14:textId="77777777" w:rsidR="00A96F7D" w:rsidRPr="007B3AEB" w:rsidRDefault="00A96F7D" w:rsidP="00BE3370">
      <w:pPr>
        <w:spacing w:before="120" w:after="120" w:line="254" w:lineRule="auto"/>
        <w:ind w:firstLine="709"/>
        <w:jc w:val="both"/>
        <w:rPr>
          <w:rFonts w:ascii="Arial" w:hAnsi="Arial" w:cs="Arial"/>
          <w:bCs/>
          <w:sz w:val="20"/>
          <w:szCs w:val="20"/>
          <w:lang w:val="en-US"/>
        </w:rPr>
      </w:pPr>
      <w:r w:rsidRPr="007B3AEB">
        <w:rPr>
          <w:rFonts w:ascii="Arial" w:hAnsi="Arial" w:cs="Arial"/>
          <w:bCs/>
          <w:sz w:val="20"/>
          <w:szCs w:val="20"/>
          <w:lang w:val="en-US"/>
        </w:rPr>
        <w:t>2. Tổ chức tín dụng, chi nhánh ngân hàng nước ngoài</w:t>
      </w:r>
      <w:r w:rsidR="002906B2" w:rsidRPr="007B3AEB">
        <w:rPr>
          <w:rFonts w:ascii="Arial" w:hAnsi="Arial" w:cs="Arial"/>
          <w:bCs/>
          <w:sz w:val="20"/>
          <w:szCs w:val="20"/>
          <w:lang w:val="en-US"/>
        </w:rPr>
        <w:t xml:space="preserve"> căn cứ</w:t>
      </w:r>
      <w:r w:rsidR="00A43A44" w:rsidRPr="007B3AEB">
        <w:rPr>
          <w:rFonts w:ascii="Arial" w:hAnsi="Arial" w:cs="Arial"/>
          <w:bCs/>
          <w:sz w:val="20"/>
          <w:szCs w:val="20"/>
          <w:lang w:val="en-US"/>
        </w:rPr>
        <w:t xml:space="preserve"> </w:t>
      </w:r>
      <w:r w:rsidR="00DE0CC0" w:rsidRPr="007B3AEB">
        <w:rPr>
          <w:rFonts w:ascii="Arial" w:hAnsi="Arial" w:cs="Arial"/>
          <w:bCs/>
          <w:sz w:val="20"/>
          <w:szCs w:val="20"/>
          <w:lang w:val="en-US"/>
        </w:rPr>
        <w:t>điều kiện</w:t>
      </w:r>
      <w:r w:rsidR="00A43A44" w:rsidRPr="007B3AEB">
        <w:rPr>
          <w:rFonts w:ascii="Arial" w:hAnsi="Arial" w:cs="Arial"/>
          <w:bCs/>
          <w:sz w:val="20"/>
          <w:szCs w:val="20"/>
          <w:lang w:val="en-US"/>
        </w:rPr>
        <w:t xml:space="preserve"> thực tế,</w:t>
      </w:r>
      <w:r w:rsidR="002906B2" w:rsidRPr="007B3AEB">
        <w:rPr>
          <w:rFonts w:ascii="Arial" w:hAnsi="Arial" w:cs="Arial"/>
          <w:bCs/>
          <w:sz w:val="20"/>
          <w:szCs w:val="20"/>
          <w:lang w:val="en-US"/>
        </w:rPr>
        <w:t xml:space="preserve"> các quy định tại Thông </w:t>
      </w:r>
      <w:r w:rsidR="00A43A44" w:rsidRPr="007B3AEB">
        <w:rPr>
          <w:rFonts w:ascii="Arial" w:hAnsi="Arial" w:cs="Arial"/>
          <w:bCs/>
          <w:sz w:val="20"/>
          <w:szCs w:val="20"/>
          <w:lang w:val="en-US"/>
        </w:rPr>
        <w:t>tư này để</w:t>
      </w:r>
      <w:r w:rsidRPr="007B3AEB">
        <w:rPr>
          <w:rFonts w:ascii="Arial" w:hAnsi="Arial" w:cs="Arial"/>
          <w:bCs/>
          <w:sz w:val="20"/>
          <w:szCs w:val="20"/>
          <w:lang w:val="en-US"/>
        </w:rPr>
        <w:t xml:space="preserve"> nghiên cứu, ứng dụng tiến bộ khoa học kỹ thuật về xây dựng kho tiền và trang bị các hệ thống thiết bị, phương tiện vận chuyển trong </w:t>
      </w:r>
      <w:r w:rsidR="00A43A44" w:rsidRPr="007B3AEB">
        <w:rPr>
          <w:rFonts w:ascii="Arial" w:hAnsi="Arial" w:cs="Arial"/>
          <w:bCs/>
          <w:sz w:val="20"/>
          <w:szCs w:val="20"/>
          <w:lang w:val="en-US"/>
        </w:rPr>
        <w:t>hệ thống và chịu trách nhiệm đảm bảo an toàn tiền, tài sản</w:t>
      </w:r>
      <w:r w:rsidRPr="007B3AEB">
        <w:rPr>
          <w:rFonts w:ascii="Arial" w:hAnsi="Arial" w:cs="Arial"/>
          <w:bCs/>
          <w:sz w:val="20"/>
          <w:szCs w:val="20"/>
          <w:lang w:val="en-US"/>
        </w:rPr>
        <w:t>.</w:t>
      </w:r>
    </w:p>
    <w:p w14:paraId="72451019" w14:textId="77777777" w:rsidR="00BF5DF2" w:rsidRPr="007B3AEB" w:rsidRDefault="00BF5DF2" w:rsidP="00BE3370">
      <w:pPr>
        <w:spacing w:before="120" w:after="120" w:line="254" w:lineRule="auto"/>
        <w:ind w:firstLine="709"/>
        <w:jc w:val="both"/>
        <w:rPr>
          <w:rFonts w:ascii="Arial" w:hAnsi="Arial" w:cs="Arial"/>
          <w:bCs/>
          <w:sz w:val="20"/>
          <w:szCs w:val="20"/>
          <w:lang w:val="en-US"/>
        </w:rPr>
      </w:pPr>
      <w:r w:rsidRPr="007B3AEB">
        <w:rPr>
          <w:rFonts w:ascii="Arial" w:hAnsi="Arial" w:cs="Arial"/>
          <w:bCs/>
          <w:sz w:val="20"/>
          <w:szCs w:val="20"/>
          <w:lang w:val="en-US"/>
        </w:rPr>
        <w:t>3. Tổ chức tín dụng, chi nhánh ngân hàng nước ngoài tự chịu trách nhiệm việc lựa chọn và lắp đặt cửa kho tiền, các hệ thống thiết bị đảm bảo tiêu chuẩn kỹ thuật tại Thông tư này.</w:t>
      </w:r>
    </w:p>
    <w:p w14:paraId="5E8773EF" w14:textId="77777777" w:rsidR="00FC05DC" w:rsidRPr="007B3AEB" w:rsidRDefault="00FC05DC" w:rsidP="00BE3370">
      <w:pPr>
        <w:spacing w:before="120" w:after="120" w:line="254" w:lineRule="auto"/>
        <w:ind w:firstLine="709"/>
        <w:jc w:val="both"/>
        <w:rPr>
          <w:rFonts w:ascii="Arial" w:hAnsi="Arial" w:cs="Arial"/>
          <w:sz w:val="20"/>
          <w:szCs w:val="20"/>
          <w:lang w:val="en-US"/>
        </w:rPr>
      </w:pPr>
      <w:r w:rsidRPr="007B3AEB">
        <w:rPr>
          <w:rFonts w:ascii="Arial" w:hAnsi="Arial" w:cs="Arial"/>
          <w:bCs/>
          <w:sz w:val="20"/>
          <w:szCs w:val="20"/>
          <w:lang w:val="en-US"/>
        </w:rPr>
        <w:t xml:space="preserve">4. </w:t>
      </w:r>
      <w:r w:rsidRPr="007B3AEB">
        <w:rPr>
          <w:rFonts w:ascii="Arial" w:hAnsi="Arial" w:cs="Arial"/>
          <w:sz w:val="20"/>
          <w:szCs w:val="20"/>
          <w:lang w:val="en-US"/>
        </w:rPr>
        <w:t>Đối với Quỹ tín dụng nhân dân</w:t>
      </w:r>
      <w:r w:rsidR="00E921B6" w:rsidRPr="007B3AEB">
        <w:rPr>
          <w:rFonts w:ascii="Arial" w:hAnsi="Arial" w:cs="Arial"/>
          <w:sz w:val="20"/>
          <w:szCs w:val="20"/>
          <w:lang w:val="en-US"/>
        </w:rPr>
        <w:t xml:space="preserve"> và tổ chức tài chính vi mô</w:t>
      </w:r>
      <w:r w:rsidRPr="007B3AEB">
        <w:rPr>
          <w:rFonts w:ascii="Arial" w:hAnsi="Arial" w:cs="Arial"/>
          <w:sz w:val="20"/>
          <w:szCs w:val="20"/>
          <w:lang w:val="en-US"/>
        </w:rPr>
        <w:t>:</w:t>
      </w:r>
    </w:p>
    <w:p w14:paraId="0D77848C" w14:textId="77777777" w:rsidR="00FC05DC" w:rsidRPr="007B3AEB" w:rsidRDefault="00FC05DC" w:rsidP="00BE3370">
      <w:pPr>
        <w:spacing w:before="120" w:after="120" w:line="254" w:lineRule="auto"/>
        <w:ind w:firstLine="709"/>
        <w:jc w:val="both"/>
        <w:rPr>
          <w:rFonts w:ascii="Arial" w:hAnsi="Arial" w:cs="Arial"/>
          <w:sz w:val="20"/>
          <w:szCs w:val="20"/>
          <w:lang w:val="en-US"/>
        </w:rPr>
      </w:pPr>
      <w:r w:rsidRPr="007B3AEB">
        <w:rPr>
          <w:rFonts w:ascii="Arial" w:hAnsi="Arial" w:cs="Arial"/>
          <w:sz w:val="20"/>
          <w:szCs w:val="20"/>
          <w:lang w:val="en-US"/>
        </w:rPr>
        <w:t>a) Quỹ tín dụng nhân dân</w:t>
      </w:r>
      <w:r w:rsidR="00E921B6" w:rsidRPr="007B3AEB">
        <w:rPr>
          <w:rFonts w:ascii="Arial" w:hAnsi="Arial" w:cs="Arial"/>
          <w:sz w:val="20"/>
          <w:szCs w:val="20"/>
          <w:lang w:val="en-US"/>
        </w:rPr>
        <w:t>, tổ chức tài chính vi mô</w:t>
      </w:r>
      <w:r w:rsidRPr="007B3AEB">
        <w:rPr>
          <w:rFonts w:ascii="Arial" w:hAnsi="Arial" w:cs="Arial"/>
          <w:sz w:val="20"/>
          <w:szCs w:val="20"/>
          <w:lang w:val="en-US"/>
        </w:rPr>
        <w:t xml:space="preserve"> có đủ khả năng và điều kiện, khi tiến hành xây dựng kho tiền và mua sắm </w:t>
      </w:r>
      <w:r w:rsidR="00277446" w:rsidRPr="007B3AEB">
        <w:rPr>
          <w:rFonts w:ascii="Arial" w:hAnsi="Arial" w:cs="Arial"/>
          <w:sz w:val="20"/>
          <w:szCs w:val="20"/>
          <w:lang w:val="en-US"/>
        </w:rPr>
        <w:t>xe chở tiền</w:t>
      </w:r>
      <w:r w:rsidRPr="007B3AEB">
        <w:rPr>
          <w:rFonts w:ascii="Arial" w:hAnsi="Arial" w:cs="Arial"/>
          <w:sz w:val="20"/>
          <w:szCs w:val="20"/>
          <w:lang w:val="en-US"/>
        </w:rPr>
        <w:t xml:space="preserve"> thực hiện đúng theo các quy đị</w:t>
      </w:r>
      <w:r w:rsidR="00180ECC" w:rsidRPr="007B3AEB">
        <w:rPr>
          <w:rFonts w:ascii="Arial" w:hAnsi="Arial" w:cs="Arial"/>
          <w:sz w:val="20"/>
          <w:szCs w:val="20"/>
          <w:lang w:val="en-US"/>
        </w:rPr>
        <w:t xml:space="preserve">nh có liên quan </w:t>
      </w:r>
      <w:r w:rsidRPr="007B3AEB">
        <w:rPr>
          <w:rFonts w:ascii="Arial" w:hAnsi="Arial" w:cs="Arial"/>
          <w:sz w:val="20"/>
          <w:szCs w:val="20"/>
          <w:lang w:val="en-US"/>
        </w:rPr>
        <w:t>tạ</w:t>
      </w:r>
      <w:r w:rsidR="00EC57BD" w:rsidRPr="007B3AEB">
        <w:rPr>
          <w:rFonts w:ascii="Arial" w:hAnsi="Arial" w:cs="Arial"/>
          <w:sz w:val="20"/>
          <w:szCs w:val="20"/>
          <w:lang w:val="en-US"/>
        </w:rPr>
        <w:t>i Thông tư này;</w:t>
      </w:r>
    </w:p>
    <w:p w14:paraId="3D24B7D7" w14:textId="77777777" w:rsidR="00FC05DC" w:rsidRPr="007B3AEB" w:rsidRDefault="00FC05DC" w:rsidP="00BE3370">
      <w:pPr>
        <w:spacing w:before="120" w:after="120" w:line="254" w:lineRule="auto"/>
        <w:ind w:firstLine="709"/>
        <w:jc w:val="both"/>
        <w:rPr>
          <w:rFonts w:ascii="Arial" w:hAnsi="Arial" w:cs="Arial"/>
          <w:spacing w:val="-1"/>
          <w:sz w:val="20"/>
          <w:szCs w:val="20"/>
          <w:lang w:val="en-US"/>
        </w:rPr>
      </w:pPr>
      <w:r w:rsidRPr="007B3AEB">
        <w:rPr>
          <w:rFonts w:ascii="Arial" w:hAnsi="Arial" w:cs="Arial"/>
          <w:spacing w:val="-1"/>
          <w:sz w:val="20"/>
          <w:szCs w:val="20"/>
          <w:lang w:val="en-US"/>
        </w:rPr>
        <w:lastRenderedPageBreak/>
        <w:t>b) Quỹ tín dụng nhân dân</w:t>
      </w:r>
      <w:r w:rsidR="00E921B6" w:rsidRPr="007B3AEB">
        <w:rPr>
          <w:rFonts w:ascii="Arial" w:hAnsi="Arial" w:cs="Arial"/>
          <w:spacing w:val="-1"/>
          <w:sz w:val="20"/>
          <w:szCs w:val="20"/>
          <w:lang w:val="en-US"/>
        </w:rPr>
        <w:t>, tổ chức tài chính vi mô</w:t>
      </w:r>
      <w:r w:rsidRPr="007B3AEB">
        <w:rPr>
          <w:rFonts w:ascii="Arial" w:hAnsi="Arial" w:cs="Arial"/>
          <w:spacing w:val="-1"/>
          <w:sz w:val="20"/>
          <w:szCs w:val="20"/>
          <w:lang w:val="en-US"/>
        </w:rPr>
        <w:t xml:space="preserve"> chưa có đủ điều kiện xây dựng kho tiền và mua sắm </w:t>
      </w:r>
      <w:r w:rsidR="00277446" w:rsidRPr="007B3AEB">
        <w:rPr>
          <w:rFonts w:ascii="Arial" w:hAnsi="Arial" w:cs="Arial"/>
          <w:spacing w:val="-1"/>
          <w:sz w:val="20"/>
          <w:szCs w:val="20"/>
          <w:lang w:val="en-US"/>
        </w:rPr>
        <w:t>xe chở tiền</w:t>
      </w:r>
      <w:r w:rsidRPr="007B3AEB">
        <w:rPr>
          <w:rFonts w:ascii="Arial" w:hAnsi="Arial" w:cs="Arial"/>
          <w:spacing w:val="-1"/>
          <w:sz w:val="20"/>
          <w:szCs w:val="20"/>
          <w:lang w:val="en-US"/>
        </w:rPr>
        <w:t xml:space="preserve"> theo đúng tiêu chuẩ</w:t>
      </w:r>
      <w:r w:rsidR="00180ECC" w:rsidRPr="007B3AEB">
        <w:rPr>
          <w:rFonts w:ascii="Arial" w:hAnsi="Arial" w:cs="Arial"/>
          <w:spacing w:val="-1"/>
          <w:sz w:val="20"/>
          <w:szCs w:val="20"/>
          <w:lang w:val="en-US"/>
        </w:rPr>
        <w:t xml:space="preserve">n </w:t>
      </w:r>
      <w:r w:rsidRPr="007B3AEB">
        <w:rPr>
          <w:rFonts w:ascii="Arial" w:hAnsi="Arial" w:cs="Arial"/>
          <w:spacing w:val="-1"/>
          <w:sz w:val="20"/>
          <w:szCs w:val="20"/>
          <w:lang w:val="en-US"/>
        </w:rPr>
        <w:t>tại Thông tư này, Chủ tịch Hội đồng quản trị và Tổng Giám đốc (Giám đốc) có trách nhiệm chỉ đạo xây dựng, sửa chữa, cải tạo, nâng cấp kho tiền; bố trí phương tiện, hình thức bảo vệ, vận chuyển tiền phù hợp để đảm bảo an toàn trong quá trình bảo quản và vận chuyển tiền của Quỹ tín dụng nhân dân</w:t>
      </w:r>
      <w:r w:rsidR="00E921B6" w:rsidRPr="007B3AEB">
        <w:rPr>
          <w:rFonts w:ascii="Arial" w:hAnsi="Arial" w:cs="Arial"/>
          <w:spacing w:val="-1"/>
          <w:sz w:val="20"/>
          <w:szCs w:val="20"/>
          <w:lang w:val="en-US"/>
        </w:rPr>
        <w:t>, tổ chức tài chính vi mô</w:t>
      </w:r>
      <w:r w:rsidRPr="007B3AEB">
        <w:rPr>
          <w:rFonts w:ascii="Arial" w:hAnsi="Arial" w:cs="Arial"/>
          <w:spacing w:val="-1"/>
          <w:sz w:val="20"/>
          <w:szCs w:val="20"/>
          <w:lang w:val="en-US"/>
        </w:rPr>
        <w:t>.</w:t>
      </w:r>
    </w:p>
    <w:p w14:paraId="44AD89CC" w14:textId="77777777" w:rsidR="00A96517" w:rsidRPr="007B3AEB" w:rsidRDefault="00A96517" w:rsidP="00BE3370">
      <w:pPr>
        <w:spacing w:before="120" w:after="120" w:line="254" w:lineRule="auto"/>
        <w:ind w:firstLine="720"/>
        <w:jc w:val="both"/>
        <w:rPr>
          <w:rFonts w:ascii="Arial" w:hAnsi="Arial" w:cs="Arial"/>
          <w:b/>
          <w:sz w:val="20"/>
          <w:szCs w:val="20"/>
          <w:lang w:val="en-US"/>
        </w:rPr>
      </w:pPr>
      <w:r w:rsidRPr="007B3AEB">
        <w:rPr>
          <w:rFonts w:ascii="Arial" w:hAnsi="Arial" w:cs="Arial"/>
          <w:b/>
          <w:sz w:val="20"/>
          <w:szCs w:val="20"/>
          <w:lang w:val="en-US"/>
        </w:rPr>
        <w:t>Điều 1</w:t>
      </w:r>
      <w:r w:rsidR="000E0242" w:rsidRPr="007B3AEB">
        <w:rPr>
          <w:rFonts w:ascii="Arial" w:hAnsi="Arial" w:cs="Arial"/>
          <w:b/>
          <w:sz w:val="20"/>
          <w:szCs w:val="20"/>
        </w:rPr>
        <w:t>1</w:t>
      </w:r>
      <w:r w:rsidRPr="007B3AEB">
        <w:rPr>
          <w:rFonts w:ascii="Arial" w:hAnsi="Arial" w:cs="Arial"/>
          <w:b/>
          <w:sz w:val="20"/>
          <w:szCs w:val="20"/>
          <w:lang w:val="en-US"/>
        </w:rPr>
        <w:t>. Quy định chuyển tiếp</w:t>
      </w:r>
    </w:p>
    <w:p w14:paraId="508C3704" w14:textId="77777777" w:rsidR="00A96517" w:rsidRPr="007B3AEB" w:rsidRDefault="00A96517" w:rsidP="00BE3370">
      <w:pPr>
        <w:spacing w:before="120" w:after="120" w:line="254" w:lineRule="auto"/>
        <w:ind w:firstLine="709"/>
        <w:jc w:val="both"/>
        <w:rPr>
          <w:rFonts w:ascii="Arial" w:hAnsi="Arial" w:cs="Arial"/>
          <w:sz w:val="20"/>
          <w:szCs w:val="20"/>
          <w:lang w:val="en-US"/>
        </w:rPr>
      </w:pPr>
      <w:r w:rsidRPr="007B3AEB">
        <w:rPr>
          <w:rFonts w:ascii="Arial" w:hAnsi="Arial" w:cs="Arial"/>
          <w:sz w:val="20"/>
          <w:szCs w:val="20"/>
          <w:lang w:val="en-US"/>
        </w:rPr>
        <w:t>1. Đối với xe chở tiền đã được mua sắm, trang bị; kho tiền đã được xây dựng, cải tạo, nâng cấp và lắp đặt các hệ thống thiết bị theo tiêu chuẩn quy định tại các văn bản ban hành trước</w:t>
      </w:r>
      <w:r w:rsidR="00D74A6F" w:rsidRPr="007B3AEB">
        <w:rPr>
          <w:rFonts w:ascii="Arial" w:hAnsi="Arial" w:cs="Arial"/>
          <w:sz w:val="20"/>
          <w:szCs w:val="20"/>
          <w:lang w:val="en-US"/>
        </w:rPr>
        <w:t xml:space="preserve"> </w:t>
      </w:r>
      <w:r w:rsidR="00970ABC" w:rsidRPr="007B3AEB">
        <w:rPr>
          <w:rFonts w:ascii="Arial" w:hAnsi="Arial" w:cs="Arial"/>
          <w:sz w:val="20"/>
          <w:szCs w:val="20"/>
          <w:lang w:val="en-US"/>
        </w:rPr>
        <w:t>ngày</w:t>
      </w:r>
      <w:r w:rsidRPr="007B3AEB">
        <w:rPr>
          <w:rFonts w:ascii="Arial" w:hAnsi="Arial" w:cs="Arial"/>
          <w:sz w:val="20"/>
          <w:szCs w:val="20"/>
          <w:lang w:val="en-US"/>
        </w:rPr>
        <w:t xml:space="preserve"> Thông tư số</w:t>
      </w:r>
      <w:r w:rsidR="003474B8" w:rsidRPr="007B3AEB">
        <w:rPr>
          <w:rFonts w:ascii="Arial" w:hAnsi="Arial" w:cs="Arial"/>
          <w:sz w:val="20"/>
          <w:szCs w:val="20"/>
          <w:lang w:val="en-US"/>
        </w:rPr>
        <w:t xml:space="preserve"> 02/2012/TT-NHNN</w:t>
      </w:r>
      <w:r w:rsidRPr="007B3AEB">
        <w:rPr>
          <w:rFonts w:ascii="Arial" w:hAnsi="Arial" w:cs="Arial"/>
          <w:sz w:val="20"/>
          <w:szCs w:val="20"/>
          <w:lang w:val="en-US"/>
        </w:rPr>
        <w:t xml:space="preserve"> ngày 25/10/2012 của Thống đốc Ngân hàng Nhà nước có hiệu lực thi hành thì tiếp tục sử dụng. Trong trường hợp hư hỏng hoặc cần thay thế, các đơn vị phải sửa chữa, thay thế hoặc bổ sung phù hợp với quy định tại Thông tư này.</w:t>
      </w:r>
    </w:p>
    <w:p w14:paraId="2E27817A" w14:textId="77777777" w:rsidR="00A96517" w:rsidRPr="007B3AEB" w:rsidRDefault="00A96517" w:rsidP="00BE3370">
      <w:pPr>
        <w:spacing w:before="120" w:after="120" w:line="254" w:lineRule="auto"/>
        <w:ind w:firstLine="709"/>
        <w:jc w:val="both"/>
        <w:rPr>
          <w:rFonts w:ascii="Arial" w:hAnsi="Arial" w:cs="Arial"/>
          <w:sz w:val="20"/>
          <w:szCs w:val="20"/>
          <w:lang w:val="en-US"/>
        </w:rPr>
      </w:pPr>
      <w:r w:rsidRPr="007B3AEB">
        <w:rPr>
          <w:rFonts w:ascii="Arial" w:hAnsi="Arial" w:cs="Arial"/>
          <w:sz w:val="20"/>
          <w:szCs w:val="20"/>
          <w:lang w:val="en-US"/>
        </w:rPr>
        <w:t>2. Đối với xe chở tiền đã được mua sắm, trang bị; kho tiền đã được xây dựng, cải tạo, nâng cấp và lắp đặt các hệ thống thiết bị hoặc đã được ký kết hợp đồng mua sắm, xây dựng theo Thông tư số</w:t>
      </w:r>
      <w:r w:rsidR="003474B8" w:rsidRPr="007B3AEB">
        <w:rPr>
          <w:rFonts w:ascii="Arial" w:hAnsi="Arial" w:cs="Arial"/>
          <w:sz w:val="20"/>
          <w:szCs w:val="20"/>
          <w:lang w:val="en-US"/>
        </w:rPr>
        <w:t xml:space="preserve"> 02/2012/TT-NHNN</w:t>
      </w:r>
      <w:r w:rsidRPr="007B3AEB">
        <w:rPr>
          <w:rFonts w:ascii="Arial" w:hAnsi="Arial" w:cs="Arial"/>
          <w:sz w:val="20"/>
          <w:szCs w:val="20"/>
          <w:lang w:val="en-US"/>
        </w:rPr>
        <w:t xml:space="preserve"> ngày 25/10/2012 của Thống đốc Ngân hàng Nhà nước trước</w:t>
      </w:r>
      <w:r w:rsidR="00D74A6F" w:rsidRPr="007B3AEB">
        <w:rPr>
          <w:rFonts w:ascii="Arial" w:hAnsi="Arial" w:cs="Arial"/>
          <w:sz w:val="20"/>
          <w:szCs w:val="20"/>
          <w:lang w:val="en-US"/>
        </w:rPr>
        <w:t xml:space="preserve"> </w:t>
      </w:r>
      <w:r w:rsidR="00B61BCA" w:rsidRPr="007B3AEB">
        <w:rPr>
          <w:rFonts w:ascii="Arial" w:hAnsi="Arial" w:cs="Arial"/>
          <w:sz w:val="20"/>
          <w:szCs w:val="20"/>
          <w:lang w:val="en-US"/>
        </w:rPr>
        <w:t xml:space="preserve">ngày </w:t>
      </w:r>
      <w:r w:rsidRPr="007B3AEB">
        <w:rPr>
          <w:rFonts w:ascii="Arial" w:hAnsi="Arial" w:cs="Arial"/>
          <w:sz w:val="20"/>
          <w:szCs w:val="20"/>
          <w:lang w:val="en-US"/>
        </w:rPr>
        <w:t>Thông tư này có hiệu lực thi hành thì tiếp tục sử dụng và thực hiện chế độ bảo trì, bảo dưỡng theo quy định.</w:t>
      </w:r>
    </w:p>
    <w:p w14:paraId="3C9EE3D0" w14:textId="77777777" w:rsidR="000E0242" w:rsidRPr="007B3AEB" w:rsidRDefault="000E0242" w:rsidP="00BE3370">
      <w:pPr>
        <w:spacing w:before="120" w:after="120" w:line="254" w:lineRule="auto"/>
        <w:ind w:firstLine="709"/>
        <w:jc w:val="both"/>
        <w:rPr>
          <w:rFonts w:ascii="Arial" w:hAnsi="Arial" w:cs="Arial"/>
          <w:b/>
          <w:sz w:val="20"/>
          <w:szCs w:val="20"/>
          <w:lang w:val="en-US"/>
        </w:rPr>
      </w:pPr>
      <w:r w:rsidRPr="007B3AEB">
        <w:rPr>
          <w:rFonts w:ascii="Arial" w:hAnsi="Arial" w:cs="Arial"/>
          <w:b/>
          <w:sz w:val="20"/>
          <w:szCs w:val="20"/>
          <w:lang w:val="en-US"/>
        </w:rPr>
        <w:t>Điều 1</w:t>
      </w:r>
      <w:r w:rsidRPr="007B3AEB">
        <w:rPr>
          <w:rFonts w:ascii="Arial" w:hAnsi="Arial" w:cs="Arial"/>
          <w:b/>
          <w:sz w:val="20"/>
          <w:szCs w:val="20"/>
        </w:rPr>
        <w:t>2</w:t>
      </w:r>
      <w:r w:rsidRPr="007B3AEB">
        <w:rPr>
          <w:rFonts w:ascii="Arial" w:hAnsi="Arial" w:cs="Arial"/>
          <w:b/>
          <w:sz w:val="20"/>
          <w:szCs w:val="20"/>
          <w:lang w:val="en-US"/>
        </w:rPr>
        <w:t>. Hiệu lực thi hành</w:t>
      </w:r>
    </w:p>
    <w:p w14:paraId="369668C5" w14:textId="77777777" w:rsidR="000E0242" w:rsidRPr="007B3AEB" w:rsidRDefault="000E0242" w:rsidP="00BE3370">
      <w:pPr>
        <w:spacing w:before="120" w:after="120" w:line="254" w:lineRule="auto"/>
        <w:ind w:firstLine="709"/>
        <w:jc w:val="both"/>
        <w:rPr>
          <w:rFonts w:ascii="Arial" w:hAnsi="Arial" w:cs="Arial"/>
          <w:sz w:val="20"/>
          <w:szCs w:val="20"/>
          <w:lang w:val="en-US"/>
        </w:rPr>
      </w:pPr>
      <w:r w:rsidRPr="007B3AEB">
        <w:rPr>
          <w:rFonts w:ascii="Arial" w:hAnsi="Arial" w:cs="Arial"/>
          <w:sz w:val="20"/>
          <w:szCs w:val="20"/>
          <w:lang w:val="en-US"/>
        </w:rPr>
        <w:t xml:space="preserve">1. Thông tư này có hiệu lực thi hành từ ngày </w:t>
      </w:r>
      <w:r w:rsidR="00FE4E66" w:rsidRPr="007B3AEB">
        <w:rPr>
          <w:rFonts w:ascii="Arial" w:hAnsi="Arial" w:cs="Arial"/>
          <w:sz w:val="20"/>
          <w:szCs w:val="20"/>
          <w:lang w:val="en-US"/>
        </w:rPr>
        <w:t>12</w:t>
      </w:r>
      <w:r w:rsidRPr="007B3AEB">
        <w:rPr>
          <w:rFonts w:ascii="Arial" w:hAnsi="Arial" w:cs="Arial"/>
          <w:sz w:val="20"/>
          <w:szCs w:val="20"/>
          <w:lang w:val="en-US"/>
        </w:rPr>
        <w:t>/</w:t>
      </w:r>
      <w:r w:rsidR="00FE4E66" w:rsidRPr="007B3AEB">
        <w:rPr>
          <w:rFonts w:ascii="Arial" w:hAnsi="Arial" w:cs="Arial"/>
          <w:sz w:val="20"/>
          <w:szCs w:val="20"/>
          <w:lang w:val="en-US"/>
        </w:rPr>
        <w:t>02</w:t>
      </w:r>
      <w:r w:rsidRPr="007B3AEB">
        <w:rPr>
          <w:rFonts w:ascii="Arial" w:hAnsi="Arial" w:cs="Arial"/>
          <w:sz w:val="20"/>
          <w:szCs w:val="20"/>
          <w:lang w:val="en-US"/>
        </w:rPr>
        <w:t>/</w:t>
      </w:r>
      <w:r w:rsidR="00FE4E66" w:rsidRPr="007B3AEB">
        <w:rPr>
          <w:rFonts w:ascii="Arial" w:hAnsi="Arial" w:cs="Arial"/>
          <w:sz w:val="20"/>
          <w:szCs w:val="20"/>
          <w:lang w:val="en-US"/>
        </w:rPr>
        <w:t>2024</w:t>
      </w:r>
    </w:p>
    <w:p w14:paraId="433E2EF9" w14:textId="77777777" w:rsidR="0060239F" w:rsidRPr="007B3AEB" w:rsidRDefault="000E0242" w:rsidP="00BE3370">
      <w:pPr>
        <w:spacing w:before="120" w:after="120" w:line="254" w:lineRule="auto"/>
        <w:ind w:firstLine="709"/>
        <w:jc w:val="both"/>
        <w:rPr>
          <w:rFonts w:ascii="Arial" w:hAnsi="Arial" w:cs="Arial"/>
          <w:sz w:val="20"/>
          <w:szCs w:val="20"/>
          <w:lang w:val="en-US"/>
        </w:rPr>
      </w:pPr>
      <w:r w:rsidRPr="007B3AEB">
        <w:rPr>
          <w:rFonts w:ascii="Arial" w:hAnsi="Arial" w:cs="Arial"/>
          <w:sz w:val="20"/>
          <w:szCs w:val="20"/>
          <w:lang w:val="en-US"/>
        </w:rPr>
        <w:t xml:space="preserve">2. Thông tư này </w:t>
      </w:r>
      <w:r w:rsidR="00504D2A" w:rsidRPr="007B3AEB">
        <w:rPr>
          <w:rFonts w:ascii="Arial" w:hAnsi="Arial" w:cs="Arial"/>
          <w:sz w:val="20"/>
          <w:szCs w:val="20"/>
          <w:lang w:val="en-US"/>
        </w:rPr>
        <w:t>bãi</w:t>
      </w:r>
      <w:r w:rsidR="00504D2A" w:rsidRPr="007B3AEB">
        <w:rPr>
          <w:rFonts w:ascii="Arial" w:hAnsi="Arial" w:cs="Arial"/>
          <w:sz w:val="20"/>
          <w:szCs w:val="20"/>
        </w:rPr>
        <w:t xml:space="preserve"> bỏ</w:t>
      </w:r>
      <w:r w:rsidRPr="007B3AEB">
        <w:rPr>
          <w:rFonts w:ascii="Arial" w:hAnsi="Arial" w:cs="Arial"/>
          <w:sz w:val="20"/>
          <w:szCs w:val="20"/>
          <w:lang w:val="en-US"/>
        </w:rPr>
        <w:t xml:space="preserve"> Thông tư số 02/2012/TT-NHNN ngày 25/10/2012 của Thống đốc Ngân hàng Nhà nước Việt Nam quy định tiêu chuẩn kỹ thuật kho tiền và xe chuyên</w:t>
      </w:r>
      <w:r w:rsidRPr="007B3AEB">
        <w:rPr>
          <w:rFonts w:ascii="Arial" w:hAnsi="Arial" w:cs="Arial"/>
          <w:sz w:val="20"/>
          <w:szCs w:val="20"/>
        </w:rPr>
        <w:t xml:space="preserve"> dùng</w:t>
      </w:r>
      <w:r w:rsidRPr="007B3AEB">
        <w:rPr>
          <w:rFonts w:ascii="Arial" w:hAnsi="Arial" w:cs="Arial"/>
          <w:sz w:val="20"/>
          <w:szCs w:val="20"/>
          <w:lang w:val="en-US"/>
        </w:rPr>
        <w:t xml:space="preserve"> của tổ chức tín dụng, chi nhánh ngân hàng nướ</w:t>
      </w:r>
      <w:r w:rsidR="00BE3370" w:rsidRPr="007B3AEB">
        <w:rPr>
          <w:rFonts w:ascii="Arial" w:hAnsi="Arial" w:cs="Arial"/>
          <w:sz w:val="20"/>
          <w:szCs w:val="20"/>
          <w:lang w:val="en-US"/>
        </w:rPr>
        <w:t>c ngoài.</w:t>
      </w:r>
    </w:p>
    <w:p w14:paraId="439CE564" w14:textId="77777777" w:rsidR="005D1FFB" w:rsidRPr="007B3AEB" w:rsidRDefault="005D1FFB" w:rsidP="00BE3370">
      <w:pPr>
        <w:spacing w:before="120" w:after="120" w:line="254" w:lineRule="auto"/>
        <w:ind w:firstLine="709"/>
        <w:jc w:val="both"/>
        <w:rPr>
          <w:rFonts w:ascii="Arial" w:hAnsi="Arial" w:cs="Arial"/>
          <w:b/>
          <w:sz w:val="20"/>
          <w:szCs w:val="20"/>
          <w:lang w:val="en-US"/>
        </w:rPr>
      </w:pPr>
      <w:r w:rsidRPr="007B3AEB">
        <w:rPr>
          <w:rFonts w:ascii="Arial" w:hAnsi="Arial" w:cs="Arial"/>
          <w:b/>
          <w:sz w:val="20"/>
          <w:szCs w:val="20"/>
          <w:lang w:val="en-US"/>
        </w:rPr>
        <w:t>Điều 1</w:t>
      </w:r>
      <w:r w:rsidR="001D337F" w:rsidRPr="007B3AEB">
        <w:rPr>
          <w:rFonts w:ascii="Arial" w:hAnsi="Arial" w:cs="Arial"/>
          <w:b/>
          <w:sz w:val="20"/>
          <w:szCs w:val="20"/>
          <w:lang w:val="en-US"/>
        </w:rPr>
        <w:t>3</w:t>
      </w:r>
      <w:r w:rsidRPr="007B3AEB">
        <w:rPr>
          <w:rFonts w:ascii="Arial" w:hAnsi="Arial" w:cs="Arial"/>
          <w:b/>
          <w:sz w:val="20"/>
          <w:szCs w:val="20"/>
          <w:lang w:val="en-US"/>
        </w:rPr>
        <w:t xml:space="preserve">. </w:t>
      </w:r>
      <w:r w:rsidR="00B8185B" w:rsidRPr="007B3AEB">
        <w:rPr>
          <w:rFonts w:ascii="Arial" w:hAnsi="Arial" w:cs="Arial"/>
          <w:b/>
          <w:sz w:val="20"/>
          <w:szCs w:val="20"/>
          <w:lang w:val="en-US"/>
        </w:rPr>
        <w:t>Trách</w:t>
      </w:r>
      <w:r w:rsidR="00B8185B" w:rsidRPr="007B3AEB">
        <w:rPr>
          <w:rFonts w:ascii="Arial" w:hAnsi="Arial" w:cs="Arial"/>
          <w:b/>
          <w:sz w:val="20"/>
          <w:szCs w:val="20"/>
        </w:rPr>
        <w:t xml:space="preserve"> nhiệm t</w:t>
      </w:r>
      <w:r w:rsidR="00180ECC" w:rsidRPr="007B3AEB">
        <w:rPr>
          <w:rFonts w:ascii="Arial" w:hAnsi="Arial" w:cs="Arial"/>
          <w:b/>
          <w:sz w:val="20"/>
          <w:szCs w:val="20"/>
          <w:lang w:val="en-US"/>
        </w:rPr>
        <w:t>ổ chức thực hiện</w:t>
      </w:r>
    </w:p>
    <w:p w14:paraId="75190C7C" w14:textId="77777777" w:rsidR="005D1FFB" w:rsidRDefault="005D1FFB" w:rsidP="00394557">
      <w:pPr>
        <w:spacing w:before="80" w:after="120" w:line="252" w:lineRule="auto"/>
        <w:ind w:firstLine="709"/>
        <w:jc w:val="both"/>
        <w:rPr>
          <w:rFonts w:ascii="Arial" w:hAnsi="Arial" w:cs="Arial"/>
          <w:sz w:val="20"/>
          <w:szCs w:val="20"/>
          <w:lang w:val="en-US"/>
        </w:rPr>
      </w:pPr>
      <w:r w:rsidRPr="007B3AEB">
        <w:rPr>
          <w:rFonts w:ascii="Arial" w:hAnsi="Arial" w:cs="Arial"/>
          <w:sz w:val="20"/>
          <w:szCs w:val="20"/>
          <w:lang w:val="en-US"/>
        </w:rPr>
        <w:t>Chánh Văn phòng, Cục trưởng Cục Phát hành và Kho quỹ, Thủ trưởng các đơn vị thuộc Ngân hàng Nhà nước, Giám đốc Ngân hàng Nhà nước chi nhánh</w:t>
      </w:r>
      <w:r w:rsidR="009F6B68" w:rsidRPr="007B3AEB">
        <w:rPr>
          <w:rFonts w:ascii="Arial" w:hAnsi="Arial" w:cs="Arial"/>
          <w:sz w:val="20"/>
          <w:szCs w:val="20"/>
          <w:lang w:val="en-US"/>
        </w:rPr>
        <w:t xml:space="preserve"> tỉnh</w:t>
      </w:r>
      <w:r w:rsidRPr="007B3AEB">
        <w:rPr>
          <w:rFonts w:ascii="Arial" w:hAnsi="Arial" w:cs="Arial"/>
          <w:sz w:val="20"/>
          <w:szCs w:val="20"/>
          <w:lang w:val="en-US"/>
        </w:rPr>
        <w:t>,</w:t>
      </w:r>
      <w:r w:rsidR="001D337F" w:rsidRPr="007B3AEB">
        <w:rPr>
          <w:rFonts w:ascii="Arial" w:hAnsi="Arial" w:cs="Arial"/>
          <w:sz w:val="20"/>
          <w:szCs w:val="20"/>
          <w:lang w:val="en-US"/>
        </w:rPr>
        <w:t xml:space="preserve"> thành phố</w:t>
      </w:r>
      <w:r w:rsidR="0031461F" w:rsidRPr="007B3AEB">
        <w:rPr>
          <w:rFonts w:ascii="Arial" w:hAnsi="Arial" w:cs="Arial"/>
          <w:sz w:val="20"/>
          <w:szCs w:val="20"/>
          <w:lang w:val="en-US"/>
        </w:rPr>
        <w:t xml:space="preserve">; </w:t>
      </w:r>
      <w:r w:rsidR="001D337F" w:rsidRPr="007B3AEB">
        <w:rPr>
          <w:rFonts w:ascii="Arial" w:hAnsi="Arial" w:cs="Arial"/>
          <w:sz w:val="20"/>
          <w:szCs w:val="20"/>
          <w:lang w:val="en-US"/>
        </w:rPr>
        <w:t xml:space="preserve">tổ chức tín dụng, chi nhánh ngân hàng nước ngoài chịu trách nhiệm </w:t>
      </w:r>
      <w:r w:rsidR="00180ECC" w:rsidRPr="007B3AEB">
        <w:rPr>
          <w:rFonts w:ascii="Arial" w:hAnsi="Arial" w:cs="Arial"/>
          <w:sz w:val="20"/>
          <w:szCs w:val="20"/>
          <w:lang w:val="en-US"/>
        </w:rPr>
        <w:t>tổ chức thực hiện</w:t>
      </w:r>
      <w:r w:rsidRPr="007B3AEB">
        <w:rPr>
          <w:rFonts w:ascii="Arial" w:hAnsi="Arial" w:cs="Arial"/>
          <w:sz w:val="20"/>
          <w:szCs w:val="20"/>
          <w:lang w:val="en-US"/>
        </w:rPr>
        <w:t xml:space="preserve"> Thông tư này./. </w:t>
      </w:r>
    </w:p>
    <w:p w14:paraId="5DE7D5BF" w14:textId="77777777" w:rsidR="003A6044" w:rsidRPr="007B3AEB" w:rsidRDefault="003A6044" w:rsidP="00394557">
      <w:pPr>
        <w:spacing w:before="80" w:after="120" w:line="252" w:lineRule="auto"/>
        <w:ind w:firstLine="709"/>
        <w:jc w:val="both"/>
        <w:rPr>
          <w:rFonts w:ascii="Arial" w:hAnsi="Arial" w:cs="Arial"/>
          <w:sz w:val="20"/>
          <w:szCs w:val="20"/>
          <w:lang w:val="en-US"/>
        </w:rPr>
      </w:pPr>
    </w:p>
    <w:tbl>
      <w:tblPr>
        <w:tblW w:w="8892" w:type="dxa"/>
        <w:tblInd w:w="108" w:type="dxa"/>
        <w:tblLook w:val="00A0" w:firstRow="1" w:lastRow="0" w:firstColumn="1" w:lastColumn="0" w:noHBand="0" w:noVBand="0"/>
      </w:tblPr>
      <w:tblGrid>
        <w:gridCol w:w="4678"/>
        <w:gridCol w:w="4214"/>
      </w:tblGrid>
      <w:tr w:rsidR="005D1FFB" w:rsidRPr="007B3AEB" w14:paraId="3445CB4E" w14:textId="77777777" w:rsidTr="003A6044">
        <w:trPr>
          <w:trHeight w:val="1908"/>
        </w:trPr>
        <w:tc>
          <w:tcPr>
            <w:tcW w:w="4678" w:type="dxa"/>
            <w:hideMark/>
          </w:tcPr>
          <w:p w14:paraId="5D00E51C" w14:textId="77777777" w:rsidR="005D1FFB" w:rsidRPr="007B3AEB" w:rsidRDefault="005D1FFB" w:rsidP="006B4C39">
            <w:pPr>
              <w:spacing w:after="0" w:line="240" w:lineRule="auto"/>
              <w:ind w:left="-108" w:right="40"/>
              <w:rPr>
                <w:rFonts w:ascii="Arial" w:hAnsi="Arial" w:cs="Arial"/>
                <w:sz w:val="20"/>
                <w:szCs w:val="20"/>
                <w:lang w:val="sv-SE"/>
              </w:rPr>
            </w:pPr>
            <w:r w:rsidRPr="007B3AEB">
              <w:rPr>
                <w:rFonts w:ascii="Arial" w:hAnsi="Arial" w:cs="Arial"/>
                <w:b/>
                <w:bCs/>
                <w:i/>
                <w:iCs/>
                <w:sz w:val="20"/>
                <w:szCs w:val="20"/>
                <w:lang w:val="sv-SE"/>
              </w:rPr>
              <w:t>Nơi nhận:</w:t>
            </w:r>
            <w:r w:rsidRPr="007B3AEB">
              <w:rPr>
                <w:rFonts w:ascii="Arial" w:hAnsi="Arial" w:cs="Arial"/>
                <w:b/>
                <w:bCs/>
                <w:i/>
                <w:iCs/>
                <w:sz w:val="20"/>
                <w:szCs w:val="20"/>
                <w:lang w:val="sv-SE"/>
              </w:rPr>
              <w:br/>
            </w:r>
            <w:r w:rsidRPr="007B3AEB">
              <w:rPr>
                <w:rFonts w:ascii="Arial" w:hAnsi="Arial" w:cs="Arial"/>
                <w:sz w:val="20"/>
                <w:szCs w:val="20"/>
                <w:lang w:val="sv-SE"/>
              </w:rPr>
              <w:t>- Như Điều 1</w:t>
            </w:r>
            <w:r w:rsidR="001D337F" w:rsidRPr="007B3AEB">
              <w:rPr>
                <w:rFonts w:ascii="Arial" w:hAnsi="Arial" w:cs="Arial"/>
                <w:sz w:val="20"/>
                <w:szCs w:val="20"/>
                <w:lang w:val="sv-SE"/>
              </w:rPr>
              <w:t>3</w:t>
            </w:r>
            <w:r w:rsidRPr="007B3AEB">
              <w:rPr>
                <w:rFonts w:ascii="Arial" w:hAnsi="Arial" w:cs="Arial"/>
                <w:sz w:val="20"/>
                <w:szCs w:val="20"/>
                <w:lang w:val="sv-SE"/>
              </w:rPr>
              <w:t>;</w:t>
            </w:r>
          </w:p>
          <w:p w14:paraId="06624AF4" w14:textId="77777777" w:rsidR="005D1FFB" w:rsidRPr="007B3AEB" w:rsidRDefault="005D1FFB" w:rsidP="006B4C39">
            <w:pPr>
              <w:spacing w:after="0" w:line="240" w:lineRule="auto"/>
              <w:ind w:left="-108" w:right="40"/>
              <w:rPr>
                <w:rFonts w:ascii="Arial" w:hAnsi="Arial" w:cs="Arial"/>
                <w:sz w:val="20"/>
                <w:szCs w:val="20"/>
                <w:lang w:val="sv-SE"/>
              </w:rPr>
            </w:pPr>
            <w:r w:rsidRPr="007B3AEB">
              <w:rPr>
                <w:rFonts w:ascii="Arial" w:hAnsi="Arial" w:cs="Arial"/>
                <w:sz w:val="20"/>
                <w:szCs w:val="20"/>
                <w:lang w:val="sv-SE"/>
              </w:rPr>
              <w:t>- Ban lãnh đạo NHNN;</w:t>
            </w:r>
          </w:p>
          <w:p w14:paraId="03E215B6" w14:textId="77777777" w:rsidR="001D337F" w:rsidRPr="007B3AEB" w:rsidRDefault="001D337F" w:rsidP="006B4C39">
            <w:pPr>
              <w:spacing w:after="0" w:line="240" w:lineRule="auto"/>
              <w:ind w:left="-108" w:right="40"/>
              <w:rPr>
                <w:rFonts w:ascii="Arial" w:hAnsi="Arial" w:cs="Arial"/>
                <w:sz w:val="20"/>
                <w:szCs w:val="20"/>
                <w:lang w:val="sv-SE"/>
              </w:rPr>
            </w:pPr>
            <w:r w:rsidRPr="007B3AEB">
              <w:rPr>
                <w:rFonts w:ascii="Arial" w:hAnsi="Arial" w:cs="Arial"/>
                <w:sz w:val="20"/>
                <w:szCs w:val="20"/>
                <w:lang w:val="sv-SE"/>
              </w:rPr>
              <w:t xml:space="preserve">- </w:t>
            </w:r>
            <w:r w:rsidR="009432E4" w:rsidRPr="007B3AEB">
              <w:rPr>
                <w:rFonts w:ascii="Arial" w:hAnsi="Arial" w:cs="Arial"/>
                <w:sz w:val="20"/>
                <w:szCs w:val="20"/>
                <w:lang w:val="sv-SE"/>
              </w:rPr>
              <w:t>Văn phòng Chính phủ;</w:t>
            </w:r>
          </w:p>
          <w:p w14:paraId="13679AE5" w14:textId="77777777" w:rsidR="005D1FFB" w:rsidRPr="007B3AEB" w:rsidRDefault="005D1FFB" w:rsidP="009F6B68">
            <w:pPr>
              <w:spacing w:after="0" w:line="240" w:lineRule="auto"/>
              <w:ind w:left="-108" w:right="40"/>
              <w:rPr>
                <w:rFonts w:ascii="Arial" w:hAnsi="Arial" w:cs="Arial"/>
                <w:sz w:val="20"/>
                <w:szCs w:val="20"/>
                <w:lang w:val="sv-SE"/>
              </w:rPr>
            </w:pPr>
            <w:r w:rsidRPr="007B3AEB">
              <w:rPr>
                <w:rFonts w:ascii="Arial" w:hAnsi="Arial" w:cs="Arial"/>
                <w:sz w:val="20"/>
                <w:szCs w:val="20"/>
                <w:lang w:val="sv-SE"/>
              </w:rPr>
              <w:t>- Bộ Tư pháp (để kiể</w:t>
            </w:r>
            <w:r w:rsidR="00EC221B" w:rsidRPr="007B3AEB">
              <w:rPr>
                <w:rFonts w:ascii="Arial" w:hAnsi="Arial" w:cs="Arial"/>
                <w:sz w:val="20"/>
                <w:szCs w:val="20"/>
                <w:lang w:val="sv-SE"/>
              </w:rPr>
              <w:t>m tra);</w:t>
            </w:r>
            <w:r w:rsidR="00EC221B" w:rsidRPr="007B3AEB">
              <w:rPr>
                <w:rFonts w:ascii="Arial" w:hAnsi="Arial" w:cs="Arial"/>
                <w:sz w:val="20"/>
                <w:szCs w:val="20"/>
                <w:lang w:val="sv-SE"/>
              </w:rPr>
              <w:br/>
              <w:t>- Công báo;</w:t>
            </w:r>
            <w:r w:rsidR="00EC221B" w:rsidRPr="007B3AEB">
              <w:rPr>
                <w:rFonts w:ascii="Arial" w:hAnsi="Arial" w:cs="Arial"/>
                <w:sz w:val="20"/>
                <w:szCs w:val="20"/>
                <w:lang w:val="sv-SE"/>
              </w:rPr>
              <w:br/>
              <w:t>- Lưu:VP,</w:t>
            </w:r>
            <w:r w:rsidR="009F6B68" w:rsidRPr="007B3AEB">
              <w:rPr>
                <w:rFonts w:ascii="Arial" w:hAnsi="Arial" w:cs="Arial"/>
                <w:sz w:val="20"/>
                <w:szCs w:val="20"/>
                <w:lang w:val="sv-SE"/>
              </w:rPr>
              <w:t xml:space="preserve"> </w:t>
            </w:r>
            <w:r w:rsidR="00EA6EC4" w:rsidRPr="007B3AEB">
              <w:rPr>
                <w:rFonts w:ascii="Arial" w:hAnsi="Arial" w:cs="Arial"/>
                <w:sz w:val="20"/>
                <w:szCs w:val="20"/>
                <w:lang w:val="sv-SE"/>
              </w:rPr>
              <w:t>PC,</w:t>
            </w:r>
            <w:r w:rsidR="009F6B68" w:rsidRPr="007B3AEB">
              <w:rPr>
                <w:rFonts w:ascii="Arial" w:hAnsi="Arial" w:cs="Arial"/>
                <w:sz w:val="20"/>
                <w:szCs w:val="20"/>
                <w:lang w:val="sv-SE"/>
              </w:rPr>
              <w:t xml:space="preserve"> </w:t>
            </w:r>
            <w:r w:rsidR="00EC221B" w:rsidRPr="007B3AEB">
              <w:rPr>
                <w:rFonts w:ascii="Arial" w:hAnsi="Arial" w:cs="Arial"/>
                <w:sz w:val="20"/>
                <w:szCs w:val="20"/>
                <w:lang w:val="sv-SE"/>
              </w:rPr>
              <w:t>PHKQ</w:t>
            </w:r>
            <w:r w:rsidR="009F6B68" w:rsidRPr="007B3AEB">
              <w:rPr>
                <w:rFonts w:ascii="Arial" w:hAnsi="Arial" w:cs="Arial"/>
                <w:sz w:val="20"/>
                <w:szCs w:val="20"/>
                <w:lang w:val="sv-SE"/>
              </w:rPr>
              <w:t xml:space="preserve"> (5 bản)</w:t>
            </w:r>
            <w:r w:rsidRPr="007B3AEB">
              <w:rPr>
                <w:rFonts w:ascii="Arial" w:hAnsi="Arial" w:cs="Arial"/>
                <w:sz w:val="20"/>
                <w:szCs w:val="20"/>
                <w:lang w:val="sv-SE"/>
              </w:rPr>
              <w:t>.</w:t>
            </w:r>
          </w:p>
        </w:tc>
        <w:tc>
          <w:tcPr>
            <w:tcW w:w="4214" w:type="dxa"/>
            <w:hideMark/>
          </w:tcPr>
          <w:p w14:paraId="08AE0A61" w14:textId="77777777" w:rsidR="005D1FFB" w:rsidRPr="007B3AEB" w:rsidRDefault="003D3BD9" w:rsidP="003A6044">
            <w:pPr>
              <w:spacing w:after="0" w:line="240" w:lineRule="auto"/>
              <w:jc w:val="center"/>
              <w:rPr>
                <w:rFonts w:ascii="Arial" w:hAnsi="Arial" w:cs="Arial"/>
                <w:b/>
                <w:sz w:val="20"/>
                <w:szCs w:val="20"/>
                <w:lang w:val="fr-FR"/>
              </w:rPr>
            </w:pPr>
            <w:r w:rsidRPr="007B3AEB">
              <w:rPr>
                <w:rFonts w:ascii="Arial" w:hAnsi="Arial" w:cs="Arial"/>
                <w:b/>
                <w:sz w:val="20"/>
                <w:szCs w:val="20"/>
                <w:lang w:val="fr-FR"/>
              </w:rPr>
              <w:t xml:space="preserve">KT. </w:t>
            </w:r>
            <w:r w:rsidR="005D1FFB" w:rsidRPr="007B3AEB">
              <w:rPr>
                <w:rFonts w:ascii="Arial" w:hAnsi="Arial" w:cs="Arial"/>
                <w:b/>
                <w:sz w:val="20"/>
                <w:szCs w:val="20"/>
                <w:lang w:val="fr-FR"/>
              </w:rPr>
              <w:t>THỐNG ĐỐC</w:t>
            </w:r>
          </w:p>
          <w:p w14:paraId="17D0CDC8" w14:textId="77777777" w:rsidR="00A72ACB" w:rsidRPr="007B3AEB" w:rsidRDefault="00A72ACB" w:rsidP="003A6044">
            <w:pPr>
              <w:spacing w:after="0" w:line="240" w:lineRule="auto"/>
              <w:jc w:val="center"/>
              <w:rPr>
                <w:rFonts w:ascii="Arial" w:hAnsi="Arial" w:cs="Arial"/>
                <w:b/>
                <w:sz w:val="20"/>
                <w:szCs w:val="20"/>
                <w:lang w:val="fr-FR"/>
              </w:rPr>
            </w:pPr>
            <w:r w:rsidRPr="007B3AEB">
              <w:rPr>
                <w:rFonts w:ascii="Arial" w:hAnsi="Arial" w:cs="Arial"/>
                <w:b/>
                <w:sz w:val="20"/>
                <w:szCs w:val="20"/>
                <w:lang w:val="fr-FR"/>
              </w:rPr>
              <w:t>PHÓ THỐNG ĐỐC</w:t>
            </w:r>
          </w:p>
          <w:p w14:paraId="40734161" w14:textId="77777777" w:rsidR="00A72ACB" w:rsidRPr="007B3AEB" w:rsidRDefault="00A72ACB" w:rsidP="003A6044">
            <w:pPr>
              <w:spacing w:after="0" w:line="240" w:lineRule="auto"/>
              <w:jc w:val="center"/>
              <w:rPr>
                <w:rFonts w:ascii="Arial" w:hAnsi="Arial" w:cs="Arial"/>
                <w:b/>
                <w:sz w:val="20"/>
                <w:szCs w:val="20"/>
                <w:lang w:val="fr-FR"/>
              </w:rPr>
            </w:pPr>
          </w:p>
          <w:p w14:paraId="3A637791" w14:textId="77777777" w:rsidR="00A72ACB" w:rsidRPr="007B3AEB" w:rsidRDefault="00A72ACB" w:rsidP="003A6044">
            <w:pPr>
              <w:spacing w:after="0" w:line="240" w:lineRule="auto"/>
              <w:jc w:val="center"/>
              <w:rPr>
                <w:rFonts w:ascii="Arial" w:hAnsi="Arial" w:cs="Arial"/>
                <w:b/>
                <w:sz w:val="20"/>
                <w:szCs w:val="20"/>
                <w:lang w:val="fr-FR"/>
              </w:rPr>
            </w:pPr>
          </w:p>
          <w:p w14:paraId="297642CC" w14:textId="77777777" w:rsidR="00A72ACB" w:rsidRPr="007B3AEB" w:rsidRDefault="00A72ACB" w:rsidP="003A6044">
            <w:pPr>
              <w:spacing w:after="0" w:line="240" w:lineRule="auto"/>
              <w:jc w:val="center"/>
              <w:rPr>
                <w:rFonts w:ascii="Arial" w:hAnsi="Arial" w:cs="Arial"/>
                <w:b/>
                <w:sz w:val="20"/>
                <w:szCs w:val="20"/>
                <w:lang w:val="fr-FR"/>
              </w:rPr>
            </w:pPr>
          </w:p>
          <w:p w14:paraId="38ED5F35" w14:textId="77777777" w:rsidR="0093156F" w:rsidRPr="007B3AEB" w:rsidRDefault="0093156F" w:rsidP="003A6044">
            <w:pPr>
              <w:spacing w:after="0" w:line="240" w:lineRule="auto"/>
              <w:jc w:val="center"/>
              <w:rPr>
                <w:rFonts w:ascii="Arial" w:hAnsi="Arial" w:cs="Arial"/>
                <w:b/>
                <w:sz w:val="20"/>
                <w:szCs w:val="20"/>
                <w:lang w:val="fr-FR"/>
              </w:rPr>
            </w:pPr>
          </w:p>
          <w:p w14:paraId="056A3898" w14:textId="77777777" w:rsidR="00A72ACB" w:rsidRPr="007B3AEB" w:rsidRDefault="00A72ACB" w:rsidP="003A6044">
            <w:pPr>
              <w:spacing w:after="0" w:line="240" w:lineRule="auto"/>
              <w:jc w:val="center"/>
              <w:rPr>
                <w:rFonts w:ascii="Arial" w:hAnsi="Arial" w:cs="Arial"/>
                <w:b/>
                <w:sz w:val="20"/>
                <w:szCs w:val="20"/>
                <w:lang w:val="fr-FR"/>
              </w:rPr>
            </w:pPr>
          </w:p>
          <w:p w14:paraId="57320063" w14:textId="5056A844" w:rsidR="005D1FFB" w:rsidRPr="003A6044" w:rsidRDefault="00A72ACB" w:rsidP="003A6044">
            <w:pPr>
              <w:spacing w:after="0" w:line="240" w:lineRule="auto"/>
              <w:jc w:val="center"/>
              <w:rPr>
                <w:rFonts w:ascii="Arial" w:hAnsi="Arial" w:cs="Arial"/>
                <w:b/>
                <w:sz w:val="20"/>
                <w:szCs w:val="20"/>
                <w:lang w:val="fr-FR"/>
              </w:rPr>
            </w:pPr>
            <w:r w:rsidRPr="007B3AEB">
              <w:rPr>
                <w:rFonts w:ascii="Arial" w:hAnsi="Arial" w:cs="Arial"/>
                <w:b/>
                <w:sz w:val="20"/>
                <w:szCs w:val="20"/>
                <w:lang w:val="fr-FR"/>
              </w:rPr>
              <w:t>Đào Minh T</w:t>
            </w:r>
            <w:r w:rsidR="003A6044">
              <w:rPr>
                <w:rFonts w:ascii="Arial" w:hAnsi="Arial" w:cs="Arial"/>
                <w:b/>
                <w:sz w:val="20"/>
                <w:szCs w:val="20"/>
                <w:lang w:val="fr-FR"/>
              </w:rPr>
              <w:t>ú</w:t>
            </w:r>
          </w:p>
        </w:tc>
      </w:tr>
      <w:bookmarkEnd w:id="0"/>
    </w:tbl>
    <w:p w14:paraId="7495340B" w14:textId="77777777" w:rsidR="003201C9" w:rsidRPr="007B3AEB" w:rsidRDefault="003201C9" w:rsidP="00991546">
      <w:pPr>
        <w:spacing w:beforeLines="30" w:before="72" w:afterLines="30" w:after="72" w:line="240" w:lineRule="auto"/>
        <w:jc w:val="both"/>
        <w:rPr>
          <w:rFonts w:ascii="Arial" w:hAnsi="Arial" w:cs="Arial"/>
          <w:sz w:val="20"/>
          <w:szCs w:val="20"/>
          <w:lang w:val="en-US"/>
        </w:rPr>
      </w:pPr>
    </w:p>
    <w:p w14:paraId="1AFA797E" w14:textId="77777777" w:rsidR="00FE7327" w:rsidRPr="007B3AEB" w:rsidRDefault="00FE7327" w:rsidP="00991546">
      <w:pPr>
        <w:spacing w:beforeLines="30" w:before="72" w:afterLines="30" w:after="72" w:line="240" w:lineRule="auto"/>
        <w:jc w:val="both"/>
        <w:rPr>
          <w:rFonts w:ascii="Arial" w:hAnsi="Arial" w:cs="Arial"/>
          <w:sz w:val="20"/>
          <w:szCs w:val="20"/>
          <w:lang w:val="en-US"/>
        </w:rPr>
      </w:pPr>
    </w:p>
    <w:p w14:paraId="1613950B" w14:textId="77777777" w:rsidR="00FE7327" w:rsidRPr="007B3AEB" w:rsidRDefault="00FE7327" w:rsidP="00991546">
      <w:pPr>
        <w:spacing w:beforeLines="30" w:before="72" w:afterLines="30" w:after="72" w:line="240" w:lineRule="auto"/>
        <w:jc w:val="both"/>
        <w:rPr>
          <w:rFonts w:ascii="Arial" w:hAnsi="Arial" w:cs="Arial"/>
          <w:sz w:val="20"/>
          <w:szCs w:val="20"/>
          <w:lang w:val="en-US"/>
        </w:rPr>
      </w:pPr>
    </w:p>
    <w:p w14:paraId="5341045D" w14:textId="77777777" w:rsidR="00FE7327" w:rsidRPr="007B3AEB" w:rsidRDefault="00FE7327" w:rsidP="00991546">
      <w:pPr>
        <w:spacing w:beforeLines="30" w:before="72" w:afterLines="30" w:after="72" w:line="240" w:lineRule="auto"/>
        <w:jc w:val="both"/>
        <w:rPr>
          <w:rFonts w:ascii="Arial" w:hAnsi="Arial" w:cs="Arial"/>
          <w:sz w:val="20"/>
          <w:szCs w:val="20"/>
          <w:lang w:val="en-US"/>
        </w:rPr>
      </w:pPr>
    </w:p>
    <w:p w14:paraId="00515010" w14:textId="77777777" w:rsidR="00FE7327" w:rsidRPr="007B3AEB" w:rsidRDefault="00FE7327" w:rsidP="00991546">
      <w:pPr>
        <w:spacing w:beforeLines="30" w:before="72" w:afterLines="30" w:after="72" w:line="240" w:lineRule="auto"/>
        <w:jc w:val="both"/>
        <w:rPr>
          <w:rFonts w:ascii="Arial" w:hAnsi="Arial" w:cs="Arial"/>
          <w:sz w:val="20"/>
          <w:szCs w:val="20"/>
          <w:lang w:val="en-US"/>
        </w:rPr>
      </w:pPr>
    </w:p>
    <w:p w14:paraId="701E288E" w14:textId="77777777" w:rsidR="006A6C40" w:rsidRDefault="006A6C40" w:rsidP="00FE7327">
      <w:pPr>
        <w:spacing w:before="20" w:after="20" w:line="240" w:lineRule="auto"/>
        <w:jc w:val="center"/>
        <w:rPr>
          <w:rFonts w:ascii="Arial" w:hAnsi="Arial" w:cs="Arial"/>
          <w:b/>
          <w:sz w:val="20"/>
          <w:szCs w:val="20"/>
          <w:lang w:val="en-US"/>
        </w:rPr>
        <w:sectPr w:rsidR="006A6C40" w:rsidSect="000F5798">
          <w:pgSz w:w="11907" w:h="16840" w:code="9"/>
          <w:pgMar w:top="1440" w:right="1440" w:bottom="1440" w:left="1440" w:header="0" w:footer="0" w:gutter="0"/>
          <w:cols w:space="720"/>
          <w:titlePg/>
          <w:docGrid w:linePitch="381"/>
        </w:sectPr>
      </w:pPr>
    </w:p>
    <w:p w14:paraId="4A7914FB" w14:textId="77777777" w:rsidR="00FE7327" w:rsidRPr="007B3AEB" w:rsidRDefault="00FE7327" w:rsidP="00FE7327">
      <w:pPr>
        <w:spacing w:before="20" w:after="20" w:line="240" w:lineRule="auto"/>
        <w:jc w:val="center"/>
        <w:rPr>
          <w:rFonts w:ascii="Arial" w:hAnsi="Arial" w:cs="Arial"/>
          <w:b/>
          <w:sz w:val="20"/>
          <w:szCs w:val="20"/>
          <w:lang w:val="en-US"/>
        </w:rPr>
      </w:pPr>
      <w:r w:rsidRPr="007B3AEB">
        <w:rPr>
          <w:rFonts w:ascii="Arial" w:hAnsi="Arial" w:cs="Arial"/>
          <w:b/>
          <w:sz w:val="20"/>
          <w:szCs w:val="20"/>
          <w:lang w:val="en-US"/>
        </w:rPr>
        <w:lastRenderedPageBreak/>
        <w:t>PHỤ</w:t>
      </w:r>
      <w:r w:rsidRPr="007B3AEB">
        <w:rPr>
          <w:rFonts w:ascii="Arial" w:hAnsi="Arial" w:cs="Arial"/>
          <w:b/>
          <w:sz w:val="20"/>
          <w:szCs w:val="20"/>
        </w:rPr>
        <w:t xml:space="preserve"> LỤC</w:t>
      </w:r>
      <w:r w:rsidRPr="007B3AEB">
        <w:rPr>
          <w:rFonts w:ascii="Arial" w:hAnsi="Arial" w:cs="Arial"/>
          <w:b/>
          <w:sz w:val="20"/>
          <w:szCs w:val="20"/>
          <w:lang w:val="en-US"/>
        </w:rPr>
        <w:t xml:space="preserve"> I</w:t>
      </w:r>
    </w:p>
    <w:p w14:paraId="2226D09B" w14:textId="77777777" w:rsidR="00FE7327" w:rsidRPr="007B3AEB" w:rsidRDefault="00FE7327" w:rsidP="00FE7327">
      <w:pPr>
        <w:spacing w:before="20" w:after="20" w:line="240" w:lineRule="auto"/>
        <w:ind w:left="-851" w:right="-567"/>
        <w:jc w:val="center"/>
        <w:rPr>
          <w:rFonts w:ascii="Arial" w:hAnsi="Arial" w:cs="Arial"/>
          <w:b/>
          <w:sz w:val="20"/>
          <w:szCs w:val="20"/>
          <w:lang w:val="en-US"/>
        </w:rPr>
      </w:pPr>
      <w:r w:rsidRPr="007B3AEB">
        <w:rPr>
          <w:rFonts w:ascii="Arial" w:hAnsi="Arial" w:cs="Arial"/>
          <w:b/>
          <w:sz w:val="20"/>
          <w:szCs w:val="20"/>
          <w:lang w:val="en-US"/>
        </w:rPr>
        <w:t xml:space="preserve">TIÊU CHUẨN KỸ THUẬT KHO TIỀN CỦA TỔ CHỨC TÍN DỤNG, </w:t>
      </w:r>
    </w:p>
    <w:p w14:paraId="461D8FFE" w14:textId="77777777" w:rsidR="00FE7327" w:rsidRPr="007B3AEB" w:rsidRDefault="00FE7327" w:rsidP="00FE7327">
      <w:pPr>
        <w:spacing w:before="20" w:after="20" w:line="240" w:lineRule="auto"/>
        <w:ind w:left="-851" w:right="-567"/>
        <w:jc w:val="center"/>
        <w:rPr>
          <w:rFonts w:ascii="Arial" w:hAnsi="Arial" w:cs="Arial"/>
          <w:b/>
          <w:sz w:val="20"/>
          <w:szCs w:val="20"/>
          <w:lang w:val="en-US"/>
        </w:rPr>
      </w:pPr>
      <w:r w:rsidRPr="007B3AEB">
        <w:rPr>
          <w:rFonts w:ascii="Arial" w:hAnsi="Arial" w:cs="Arial"/>
          <w:b/>
          <w:sz w:val="20"/>
          <w:szCs w:val="20"/>
          <w:lang w:val="en-US"/>
        </w:rPr>
        <w:t>CHI NHÁNH NGÂN HÀNG NƯỚC NGOÀI</w:t>
      </w:r>
    </w:p>
    <w:p w14:paraId="7729DA43" w14:textId="177B4BF8" w:rsidR="00FE7327" w:rsidRPr="007B3AEB" w:rsidRDefault="00FE7327" w:rsidP="00FE7327">
      <w:pPr>
        <w:spacing w:before="20" w:after="20" w:line="240" w:lineRule="auto"/>
        <w:ind w:left="709" w:right="425"/>
        <w:jc w:val="center"/>
        <w:rPr>
          <w:rFonts w:ascii="Arial" w:hAnsi="Arial" w:cs="Arial"/>
          <w:i/>
          <w:sz w:val="20"/>
          <w:szCs w:val="20"/>
          <w:lang w:val="en-US"/>
        </w:rPr>
      </w:pPr>
      <w:r w:rsidRPr="007B3AEB">
        <w:rPr>
          <w:rFonts w:ascii="Arial" w:hAnsi="Arial" w:cs="Arial"/>
          <w:i/>
          <w:sz w:val="20"/>
          <w:szCs w:val="20"/>
          <w:lang w:val="en-US"/>
        </w:rPr>
        <w:t>(Ban hành kèm theo Thông tư số 23/2023/TT-NHNN ngày 29/12/2023 của Ngân hàng Nhà nước Việt Nam)</w:t>
      </w:r>
    </w:p>
    <w:p w14:paraId="1BA73820" w14:textId="77777777" w:rsidR="00FE7327" w:rsidRPr="007B3AEB" w:rsidRDefault="00FE7327" w:rsidP="00FE7327">
      <w:pPr>
        <w:spacing w:after="0" w:line="240" w:lineRule="auto"/>
        <w:ind w:left="-851" w:right="-567"/>
        <w:jc w:val="center"/>
        <w:rPr>
          <w:rFonts w:ascii="Arial" w:hAnsi="Arial" w:cs="Arial"/>
          <w:i/>
          <w:sz w:val="20"/>
          <w:szCs w:val="20"/>
          <w:lang w:val="en-US"/>
        </w:rPr>
      </w:pPr>
    </w:p>
    <w:tbl>
      <w:tblPr>
        <w:tblpPr w:leftFromText="180" w:rightFromText="180" w:vertAnchor="text" w:tblpX="-17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02"/>
        <w:gridCol w:w="1933"/>
        <w:gridCol w:w="1546"/>
      </w:tblGrid>
      <w:tr w:rsidR="00FE7327" w:rsidRPr="007B3AEB" w14:paraId="661D5DDC" w14:textId="77777777" w:rsidTr="006A6C40">
        <w:trPr>
          <w:trHeight w:val="796"/>
        </w:trPr>
        <w:tc>
          <w:tcPr>
            <w:tcW w:w="2571" w:type="pct"/>
            <w:shd w:val="clear" w:color="auto" w:fill="auto"/>
          </w:tcPr>
          <w:p w14:paraId="7920D9CC" w14:textId="77777777" w:rsidR="00FE7327" w:rsidRPr="007B3AEB" w:rsidRDefault="00FE7327" w:rsidP="00F360B8">
            <w:pPr>
              <w:spacing w:after="0" w:line="240" w:lineRule="auto"/>
              <w:jc w:val="center"/>
              <w:rPr>
                <w:rFonts w:ascii="Arial" w:hAnsi="Arial" w:cs="Arial"/>
                <w:b/>
                <w:sz w:val="20"/>
                <w:szCs w:val="20"/>
                <w:lang w:val="en-US"/>
              </w:rPr>
            </w:pPr>
            <w:r w:rsidRPr="007B3AEB">
              <w:rPr>
                <w:rFonts w:ascii="Arial" w:hAnsi="Arial" w:cs="Arial"/>
                <w:b/>
                <w:sz w:val="20"/>
                <w:szCs w:val="20"/>
                <w:lang w:val="en-US"/>
              </w:rPr>
              <w:t>Tiêu chuẩn kỹ thuật kho tiền</w:t>
            </w:r>
          </w:p>
        </w:tc>
        <w:tc>
          <w:tcPr>
            <w:tcW w:w="500" w:type="pct"/>
            <w:shd w:val="clear" w:color="auto" w:fill="auto"/>
          </w:tcPr>
          <w:p w14:paraId="7C504D75" w14:textId="77777777" w:rsidR="00FE7327" w:rsidRPr="007B3AEB" w:rsidRDefault="00FE7327" w:rsidP="00F360B8">
            <w:pPr>
              <w:spacing w:after="0" w:line="240" w:lineRule="auto"/>
              <w:jc w:val="center"/>
              <w:rPr>
                <w:rFonts w:ascii="Arial" w:hAnsi="Arial" w:cs="Arial"/>
                <w:b/>
                <w:sz w:val="20"/>
                <w:szCs w:val="20"/>
                <w:lang w:val="en-US"/>
              </w:rPr>
            </w:pPr>
            <w:r w:rsidRPr="007B3AEB">
              <w:rPr>
                <w:rFonts w:ascii="Arial" w:hAnsi="Arial" w:cs="Arial"/>
                <w:b/>
                <w:sz w:val="20"/>
                <w:szCs w:val="20"/>
                <w:lang w:val="en-US"/>
              </w:rPr>
              <w:t>Đơn vị tính</w:t>
            </w:r>
          </w:p>
        </w:tc>
        <w:tc>
          <w:tcPr>
            <w:tcW w:w="1072" w:type="pct"/>
            <w:shd w:val="clear" w:color="auto" w:fill="auto"/>
          </w:tcPr>
          <w:p w14:paraId="2FB88681" w14:textId="77777777" w:rsidR="00FE7327" w:rsidRPr="007B3AEB" w:rsidRDefault="00FE7327" w:rsidP="00F360B8">
            <w:pPr>
              <w:spacing w:after="0" w:line="240" w:lineRule="auto"/>
              <w:jc w:val="center"/>
              <w:rPr>
                <w:rFonts w:ascii="Arial" w:hAnsi="Arial" w:cs="Arial"/>
                <w:b/>
                <w:sz w:val="20"/>
                <w:szCs w:val="20"/>
                <w:lang w:val="en-US"/>
              </w:rPr>
            </w:pPr>
            <w:r w:rsidRPr="007B3AEB">
              <w:rPr>
                <w:rFonts w:ascii="Arial" w:hAnsi="Arial" w:cs="Arial"/>
                <w:b/>
                <w:sz w:val="20"/>
                <w:szCs w:val="20"/>
                <w:lang w:val="en-US"/>
              </w:rPr>
              <w:t>Tổ chức tín dụng, chi nhánh ngân hàng nước ngoài</w:t>
            </w:r>
          </w:p>
        </w:tc>
        <w:tc>
          <w:tcPr>
            <w:tcW w:w="857" w:type="pct"/>
            <w:shd w:val="clear" w:color="auto" w:fill="auto"/>
          </w:tcPr>
          <w:p w14:paraId="550CC639" w14:textId="77777777" w:rsidR="00FE7327" w:rsidRPr="007B3AEB" w:rsidRDefault="00FE7327" w:rsidP="00F360B8">
            <w:pPr>
              <w:spacing w:after="0" w:line="240" w:lineRule="auto"/>
              <w:jc w:val="center"/>
              <w:rPr>
                <w:rFonts w:ascii="Arial" w:hAnsi="Arial" w:cs="Arial"/>
                <w:b/>
                <w:sz w:val="20"/>
                <w:szCs w:val="20"/>
                <w:lang w:val="en-US"/>
              </w:rPr>
            </w:pPr>
            <w:r w:rsidRPr="007B3AEB">
              <w:rPr>
                <w:rFonts w:ascii="Arial" w:hAnsi="Arial" w:cs="Arial"/>
                <w:b/>
                <w:sz w:val="20"/>
                <w:szCs w:val="20"/>
                <w:lang w:val="en-US"/>
              </w:rPr>
              <w:t>Quỹ tín dụng nhân dân</w:t>
            </w:r>
          </w:p>
        </w:tc>
      </w:tr>
      <w:tr w:rsidR="00FE7327" w:rsidRPr="007B3AEB" w14:paraId="4A99A77C" w14:textId="77777777" w:rsidTr="006A6C40">
        <w:tc>
          <w:tcPr>
            <w:tcW w:w="2571" w:type="pct"/>
            <w:shd w:val="clear" w:color="auto" w:fill="auto"/>
          </w:tcPr>
          <w:p w14:paraId="0FA6A302"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1. Chiều rộng của hành lang bảo vệ kho tiền (nếu có)</w:t>
            </w:r>
          </w:p>
        </w:tc>
        <w:tc>
          <w:tcPr>
            <w:tcW w:w="500" w:type="pct"/>
            <w:shd w:val="clear" w:color="auto" w:fill="auto"/>
          </w:tcPr>
          <w:p w14:paraId="06C82E4A"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w:t>
            </w:r>
          </w:p>
        </w:tc>
        <w:tc>
          <w:tcPr>
            <w:tcW w:w="1072" w:type="pct"/>
            <w:shd w:val="clear" w:color="auto" w:fill="auto"/>
          </w:tcPr>
          <w:p w14:paraId="48A486F4"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0,8</w:t>
            </w:r>
          </w:p>
        </w:tc>
        <w:tc>
          <w:tcPr>
            <w:tcW w:w="857" w:type="pct"/>
            <w:shd w:val="clear" w:color="auto" w:fill="auto"/>
          </w:tcPr>
          <w:p w14:paraId="6ADA0FB6"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tc>
      </w:tr>
      <w:tr w:rsidR="00FE7327" w:rsidRPr="007B3AEB" w14:paraId="510F618E" w14:textId="77777777" w:rsidTr="006A6C40">
        <w:tc>
          <w:tcPr>
            <w:tcW w:w="2571" w:type="pct"/>
            <w:shd w:val="clear" w:color="auto" w:fill="auto"/>
          </w:tcPr>
          <w:p w14:paraId="03BB2F52"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2. Độ dày tường kho bằng bê tông cốt thép</w:t>
            </w:r>
          </w:p>
        </w:tc>
        <w:tc>
          <w:tcPr>
            <w:tcW w:w="500" w:type="pct"/>
            <w:shd w:val="clear" w:color="auto" w:fill="auto"/>
          </w:tcPr>
          <w:p w14:paraId="3F130626"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tc>
        <w:tc>
          <w:tcPr>
            <w:tcW w:w="1072" w:type="pct"/>
            <w:shd w:val="clear" w:color="auto" w:fill="auto"/>
          </w:tcPr>
          <w:p w14:paraId="57DFC3D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250</w:t>
            </w:r>
          </w:p>
        </w:tc>
        <w:tc>
          <w:tcPr>
            <w:tcW w:w="857" w:type="pct"/>
            <w:shd w:val="clear" w:color="auto" w:fill="auto"/>
          </w:tcPr>
          <w:p w14:paraId="3E68AF06"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150</w:t>
            </w:r>
          </w:p>
        </w:tc>
      </w:tr>
      <w:tr w:rsidR="00FE7327" w:rsidRPr="007B3AEB" w14:paraId="1F75D1AD" w14:textId="77777777" w:rsidTr="006A6C40">
        <w:tc>
          <w:tcPr>
            <w:tcW w:w="2571" w:type="pct"/>
            <w:shd w:val="clear" w:color="auto" w:fill="auto"/>
          </w:tcPr>
          <w:p w14:paraId="561E5F66"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3. Độ dày tường ngăn các gian kho (nếu có):</w:t>
            </w:r>
          </w:p>
          <w:p w14:paraId="663EAB96"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Xây bằng gạch đặc</w:t>
            </w:r>
          </w:p>
          <w:p w14:paraId="0D498A0A"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Hoặc bằng bê tông cốt thép</w:t>
            </w:r>
          </w:p>
        </w:tc>
        <w:tc>
          <w:tcPr>
            <w:tcW w:w="500" w:type="pct"/>
            <w:shd w:val="clear" w:color="auto" w:fill="auto"/>
          </w:tcPr>
          <w:p w14:paraId="59414E5D" w14:textId="77777777" w:rsidR="00FE7327" w:rsidRPr="007B3AEB" w:rsidRDefault="00FE7327" w:rsidP="00F360B8">
            <w:pPr>
              <w:spacing w:before="20" w:after="20" w:line="240" w:lineRule="auto"/>
              <w:jc w:val="center"/>
              <w:rPr>
                <w:rFonts w:ascii="Arial" w:hAnsi="Arial" w:cs="Arial"/>
                <w:sz w:val="20"/>
                <w:szCs w:val="20"/>
                <w:lang w:val="en-US"/>
              </w:rPr>
            </w:pPr>
          </w:p>
          <w:p w14:paraId="3968307C"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6D18D1B2"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tc>
        <w:tc>
          <w:tcPr>
            <w:tcW w:w="1072" w:type="pct"/>
            <w:shd w:val="clear" w:color="auto" w:fill="auto"/>
          </w:tcPr>
          <w:p w14:paraId="6C3192E5" w14:textId="77777777" w:rsidR="00FE7327" w:rsidRPr="007B3AEB" w:rsidRDefault="00FE7327" w:rsidP="00F360B8">
            <w:pPr>
              <w:spacing w:before="20" w:after="20" w:line="240" w:lineRule="auto"/>
              <w:jc w:val="right"/>
              <w:rPr>
                <w:rFonts w:ascii="Arial" w:hAnsi="Arial" w:cs="Arial"/>
                <w:sz w:val="20"/>
                <w:szCs w:val="20"/>
                <w:lang w:val="en-US"/>
              </w:rPr>
            </w:pPr>
          </w:p>
          <w:p w14:paraId="44DD577F"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rPr>
              <w:t>11</w:t>
            </w:r>
            <w:r w:rsidRPr="007B3AEB">
              <w:rPr>
                <w:rFonts w:ascii="Arial" w:hAnsi="Arial" w:cs="Arial"/>
                <w:sz w:val="20"/>
                <w:szCs w:val="20"/>
                <w:lang w:val="en-US"/>
              </w:rPr>
              <w:t>0</w:t>
            </w:r>
          </w:p>
          <w:p w14:paraId="7A728A29"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100</w:t>
            </w:r>
          </w:p>
        </w:tc>
        <w:tc>
          <w:tcPr>
            <w:tcW w:w="857" w:type="pct"/>
            <w:shd w:val="clear" w:color="auto" w:fill="auto"/>
          </w:tcPr>
          <w:p w14:paraId="172B3DBC" w14:textId="77777777" w:rsidR="00FE7327" w:rsidRPr="007B3AEB" w:rsidRDefault="00FE7327" w:rsidP="00F360B8">
            <w:pPr>
              <w:spacing w:before="20" w:after="20" w:line="240" w:lineRule="auto"/>
              <w:jc w:val="right"/>
              <w:rPr>
                <w:rFonts w:ascii="Arial" w:hAnsi="Arial" w:cs="Arial"/>
                <w:sz w:val="20"/>
                <w:szCs w:val="20"/>
                <w:lang w:val="en-US"/>
              </w:rPr>
            </w:pPr>
          </w:p>
          <w:p w14:paraId="70EC0C11"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p w14:paraId="2A97DFEA"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tc>
      </w:tr>
      <w:tr w:rsidR="00FE7327" w:rsidRPr="007B3AEB" w14:paraId="04803E28" w14:textId="77777777" w:rsidTr="006A6C40">
        <w:tc>
          <w:tcPr>
            <w:tcW w:w="2571" w:type="pct"/>
            <w:shd w:val="clear" w:color="auto" w:fill="auto"/>
          </w:tcPr>
          <w:p w14:paraId="05F9A022"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4. Độ dày của bê tông cốt thép trần kho</w:t>
            </w:r>
          </w:p>
        </w:tc>
        <w:tc>
          <w:tcPr>
            <w:tcW w:w="500" w:type="pct"/>
            <w:shd w:val="clear" w:color="auto" w:fill="auto"/>
          </w:tcPr>
          <w:p w14:paraId="5480FA5D"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tc>
        <w:tc>
          <w:tcPr>
            <w:tcW w:w="1072" w:type="pct"/>
            <w:shd w:val="clear" w:color="auto" w:fill="auto"/>
          </w:tcPr>
          <w:p w14:paraId="73119C98"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200</w:t>
            </w:r>
          </w:p>
        </w:tc>
        <w:tc>
          <w:tcPr>
            <w:tcW w:w="857" w:type="pct"/>
            <w:shd w:val="clear" w:color="auto" w:fill="auto"/>
          </w:tcPr>
          <w:p w14:paraId="05B1791F"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150</w:t>
            </w:r>
          </w:p>
        </w:tc>
      </w:tr>
      <w:tr w:rsidR="00FE7327" w:rsidRPr="007B3AEB" w14:paraId="086B9629" w14:textId="77777777" w:rsidTr="006A6C40">
        <w:tc>
          <w:tcPr>
            <w:tcW w:w="2571" w:type="pct"/>
            <w:shd w:val="clear" w:color="auto" w:fill="auto"/>
          </w:tcPr>
          <w:p w14:paraId="46DD383B"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5. Độ dày tổng thể của nền kho:</w:t>
            </w:r>
          </w:p>
          <w:p w14:paraId="2FC31603"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Độ dày của các lớp:</w:t>
            </w:r>
          </w:p>
          <w:p w14:paraId="6A303E1D"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Lớp bề mặt chống trượt, chịu nén, va đập (tùy theo từng loại vật liệu)</w:t>
            </w:r>
          </w:p>
          <w:p w14:paraId="57CBD43F"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Bê tông cốt thép</w:t>
            </w:r>
          </w:p>
          <w:p w14:paraId="419A5C70"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Bê tông đá 2x4</w:t>
            </w:r>
          </w:p>
          <w:p w14:paraId="59D90F93"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Cát vàng</w:t>
            </w:r>
          </w:p>
        </w:tc>
        <w:tc>
          <w:tcPr>
            <w:tcW w:w="500" w:type="pct"/>
            <w:shd w:val="clear" w:color="auto" w:fill="auto"/>
          </w:tcPr>
          <w:p w14:paraId="773760E7"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228D6A57" w14:textId="77777777" w:rsidR="00FE7327" w:rsidRPr="007B3AEB" w:rsidRDefault="00FE7327" w:rsidP="00F360B8">
            <w:pPr>
              <w:spacing w:before="20" w:after="20" w:line="240" w:lineRule="auto"/>
              <w:jc w:val="center"/>
              <w:rPr>
                <w:rFonts w:ascii="Arial" w:hAnsi="Arial" w:cs="Arial"/>
                <w:sz w:val="20"/>
                <w:szCs w:val="20"/>
                <w:lang w:val="en-US"/>
              </w:rPr>
            </w:pPr>
          </w:p>
          <w:p w14:paraId="26355F27"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689022F2" w14:textId="77777777" w:rsidR="00FE7327" w:rsidRPr="007B3AEB" w:rsidRDefault="00FE7327" w:rsidP="00F360B8">
            <w:pPr>
              <w:spacing w:before="20" w:after="20" w:line="240" w:lineRule="auto"/>
              <w:jc w:val="center"/>
              <w:rPr>
                <w:rFonts w:ascii="Arial" w:hAnsi="Arial" w:cs="Arial"/>
                <w:sz w:val="20"/>
                <w:szCs w:val="20"/>
                <w:lang w:val="en-US"/>
              </w:rPr>
            </w:pPr>
          </w:p>
          <w:p w14:paraId="7C999E90"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2C64F5CC"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383653C6"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tc>
        <w:tc>
          <w:tcPr>
            <w:tcW w:w="1072" w:type="pct"/>
            <w:shd w:val="clear" w:color="auto" w:fill="auto"/>
          </w:tcPr>
          <w:p w14:paraId="1738A368"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510</w:t>
            </w:r>
          </w:p>
          <w:p w14:paraId="72E18367" w14:textId="77777777" w:rsidR="00FE7327" w:rsidRPr="007B3AEB" w:rsidRDefault="00FE7327" w:rsidP="00F360B8">
            <w:pPr>
              <w:spacing w:before="20" w:after="20" w:line="240" w:lineRule="auto"/>
              <w:jc w:val="right"/>
              <w:rPr>
                <w:rFonts w:ascii="Arial" w:hAnsi="Arial" w:cs="Arial"/>
                <w:sz w:val="20"/>
                <w:szCs w:val="20"/>
                <w:lang w:val="en-US"/>
              </w:rPr>
            </w:pPr>
          </w:p>
          <w:p w14:paraId="507AF037" w14:textId="77777777" w:rsidR="00FE7327" w:rsidRPr="007B3AEB" w:rsidRDefault="00FE7327" w:rsidP="00F360B8">
            <w:pPr>
              <w:spacing w:before="20" w:after="20" w:line="240" w:lineRule="auto"/>
              <w:jc w:val="right"/>
              <w:rPr>
                <w:rFonts w:ascii="Arial" w:hAnsi="Arial" w:cs="Arial"/>
                <w:sz w:val="20"/>
                <w:szCs w:val="20"/>
                <w:lang w:val="en-US"/>
              </w:rPr>
            </w:pPr>
          </w:p>
          <w:p w14:paraId="175E5A1B" w14:textId="77777777" w:rsidR="00FE7327" w:rsidRPr="007B3AEB" w:rsidRDefault="00FE7327" w:rsidP="00F360B8">
            <w:pPr>
              <w:spacing w:before="20" w:after="20" w:line="240" w:lineRule="auto"/>
              <w:jc w:val="right"/>
              <w:rPr>
                <w:rFonts w:ascii="Arial" w:hAnsi="Arial" w:cs="Arial"/>
                <w:sz w:val="20"/>
                <w:szCs w:val="20"/>
                <w:lang w:val="en-US"/>
              </w:rPr>
            </w:pPr>
          </w:p>
          <w:p w14:paraId="19B37568"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200</w:t>
            </w:r>
          </w:p>
          <w:p w14:paraId="14ABE81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100</w:t>
            </w:r>
          </w:p>
          <w:p w14:paraId="21F3242E"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200</w:t>
            </w:r>
          </w:p>
        </w:tc>
        <w:tc>
          <w:tcPr>
            <w:tcW w:w="857" w:type="pct"/>
            <w:shd w:val="clear" w:color="auto" w:fill="auto"/>
          </w:tcPr>
          <w:p w14:paraId="07BFB52F"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360</w:t>
            </w:r>
          </w:p>
          <w:p w14:paraId="60966F97" w14:textId="77777777" w:rsidR="00FE7327" w:rsidRPr="007B3AEB" w:rsidRDefault="00FE7327" w:rsidP="00F360B8">
            <w:pPr>
              <w:spacing w:before="20" w:after="20" w:line="240" w:lineRule="auto"/>
              <w:jc w:val="right"/>
              <w:rPr>
                <w:rFonts w:ascii="Arial" w:hAnsi="Arial" w:cs="Arial"/>
                <w:sz w:val="20"/>
                <w:szCs w:val="20"/>
                <w:lang w:val="en-US"/>
              </w:rPr>
            </w:pPr>
          </w:p>
          <w:p w14:paraId="0643D172" w14:textId="77777777" w:rsidR="00FE7327" w:rsidRPr="007B3AEB" w:rsidRDefault="00FE7327" w:rsidP="00F360B8">
            <w:pPr>
              <w:spacing w:before="20" w:after="20" w:line="240" w:lineRule="auto"/>
              <w:jc w:val="right"/>
              <w:rPr>
                <w:rFonts w:ascii="Arial" w:hAnsi="Arial" w:cs="Arial"/>
                <w:sz w:val="20"/>
                <w:szCs w:val="20"/>
                <w:lang w:val="en-US"/>
              </w:rPr>
            </w:pPr>
          </w:p>
          <w:p w14:paraId="72C6B0DE" w14:textId="77777777" w:rsidR="00FE7327" w:rsidRPr="007B3AEB" w:rsidRDefault="00FE7327" w:rsidP="00F360B8">
            <w:pPr>
              <w:spacing w:before="20" w:after="20" w:line="240" w:lineRule="auto"/>
              <w:jc w:val="right"/>
              <w:rPr>
                <w:rFonts w:ascii="Arial" w:hAnsi="Arial" w:cs="Arial"/>
                <w:sz w:val="20"/>
                <w:szCs w:val="20"/>
                <w:lang w:val="en-US"/>
              </w:rPr>
            </w:pPr>
          </w:p>
          <w:p w14:paraId="4B7C262A"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150</w:t>
            </w:r>
          </w:p>
          <w:p w14:paraId="74D0FA49"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p w14:paraId="101ECB58"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200</w:t>
            </w:r>
          </w:p>
        </w:tc>
      </w:tr>
      <w:tr w:rsidR="00FE7327" w:rsidRPr="007B3AEB" w14:paraId="68CEB962" w14:textId="77777777" w:rsidTr="006A6C40">
        <w:tc>
          <w:tcPr>
            <w:tcW w:w="2571" w:type="pct"/>
            <w:shd w:val="clear" w:color="auto" w:fill="auto"/>
          </w:tcPr>
          <w:p w14:paraId="226C564C"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6. Các loại vật liệu:</w:t>
            </w:r>
          </w:p>
          <w:p w14:paraId="31376C50"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Gạch đặc xây dựng</w:t>
            </w:r>
          </w:p>
          <w:p w14:paraId="36431693"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Vữa xi măng</w:t>
            </w:r>
          </w:p>
          <w:p w14:paraId="46C5D341"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Bê tông cốt thép (đá 1x2)</w:t>
            </w:r>
          </w:p>
          <w:p w14:paraId="2E4633E4"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Bê tông đá nền kho (đá 2x4)</w:t>
            </w:r>
          </w:p>
          <w:p w14:paraId="56416C0C"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Đường kính thép/số lớp thép đan vuông a=100mm:</w:t>
            </w:r>
          </w:p>
          <w:p w14:paraId="26DAE75F" w14:textId="77777777" w:rsidR="00FE7327" w:rsidRPr="007B3AEB" w:rsidRDefault="00FE7327" w:rsidP="00F360B8">
            <w:pPr>
              <w:tabs>
                <w:tab w:val="center" w:pos="2443"/>
              </w:tabs>
              <w:spacing w:before="20" w:after="20" w:line="240" w:lineRule="auto"/>
              <w:jc w:val="both"/>
              <w:rPr>
                <w:rFonts w:ascii="Arial" w:hAnsi="Arial" w:cs="Arial"/>
                <w:sz w:val="20"/>
                <w:szCs w:val="20"/>
                <w:lang w:val="en-US"/>
              </w:rPr>
            </w:pPr>
            <w:r w:rsidRPr="007B3AEB">
              <w:rPr>
                <w:rFonts w:ascii="Arial" w:hAnsi="Arial" w:cs="Arial"/>
                <w:sz w:val="20"/>
                <w:szCs w:val="20"/>
                <w:lang w:val="en-US"/>
              </w:rPr>
              <w:t>+ Tường kho</w:t>
            </w:r>
            <w:r w:rsidRPr="007B3AEB">
              <w:rPr>
                <w:rFonts w:ascii="Arial" w:hAnsi="Arial" w:cs="Arial"/>
                <w:sz w:val="20"/>
                <w:szCs w:val="20"/>
                <w:lang w:val="en-US"/>
              </w:rPr>
              <w:tab/>
            </w:r>
          </w:p>
          <w:p w14:paraId="36EAE747"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Nền kho</w:t>
            </w:r>
          </w:p>
          <w:p w14:paraId="6CB7585F"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Trần kho</w:t>
            </w:r>
          </w:p>
          <w:p w14:paraId="50C61C96"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Tường gian kho (bằng bê tông cốt thép)</w:t>
            </w:r>
          </w:p>
        </w:tc>
        <w:tc>
          <w:tcPr>
            <w:tcW w:w="500" w:type="pct"/>
            <w:shd w:val="clear" w:color="auto" w:fill="auto"/>
          </w:tcPr>
          <w:p w14:paraId="5B438BDE" w14:textId="77777777" w:rsidR="00FE7327" w:rsidRPr="007B3AEB" w:rsidRDefault="00FE7327" w:rsidP="00F360B8">
            <w:pPr>
              <w:spacing w:before="20" w:after="20" w:line="240" w:lineRule="auto"/>
              <w:jc w:val="center"/>
              <w:rPr>
                <w:rFonts w:ascii="Arial" w:hAnsi="Arial" w:cs="Arial"/>
                <w:sz w:val="20"/>
                <w:szCs w:val="20"/>
                <w:lang w:val="en-US"/>
              </w:rPr>
            </w:pPr>
          </w:p>
          <w:p w14:paraId="4959BAA2"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mác</w:t>
            </w:r>
          </w:p>
          <w:p w14:paraId="1259C3C7"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mác</w:t>
            </w:r>
          </w:p>
          <w:p w14:paraId="18B8647D"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mác</w:t>
            </w:r>
          </w:p>
          <w:p w14:paraId="74F3D5EA"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mác</w:t>
            </w:r>
          </w:p>
          <w:p w14:paraId="49626F4A" w14:textId="77777777" w:rsidR="00FE7327" w:rsidRPr="007B3AEB" w:rsidRDefault="00FE7327" w:rsidP="00F360B8">
            <w:pPr>
              <w:spacing w:before="20" w:after="20" w:line="240" w:lineRule="auto"/>
              <w:jc w:val="center"/>
              <w:rPr>
                <w:rFonts w:ascii="Arial" w:hAnsi="Arial" w:cs="Arial"/>
                <w:sz w:val="20"/>
                <w:szCs w:val="20"/>
                <w:lang w:val="en-US"/>
              </w:rPr>
            </w:pPr>
          </w:p>
          <w:p w14:paraId="60543855" w14:textId="77777777" w:rsidR="00FE7327" w:rsidRPr="007B3AEB" w:rsidRDefault="00FE7327" w:rsidP="00F360B8">
            <w:pPr>
              <w:spacing w:before="20" w:after="20" w:line="240" w:lineRule="auto"/>
              <w:jc w:val="center"/>
              <w:rPr>
                <w:rFonts w:ascii="Arial" w:hAnsi="Arial" w:cs="Arial"/>
                <w:sz w:val="20"/>
                <w:szCs w:val="20"/>
                <w:lang w:val="en-US"/>
              </w:rPr>
            </w:pPr>
          </w:p>
        </w:tc>
        <w:tc>
          <w:tcPr>
            <w:tcW w:w="1072" w:type="pct"/>
            <w:shd w:val="clear" w:color="auto" w:fill="auto"/>
          </w:tcPr>
          <w:p w14:paraId="1A01F58A" w14:textId="77777777" w:rsidR="00FE7327" w:rsidRPr="007B3AEB" w:rsidRDefault="00FE7327" w:rsidP="00F360B8">
            <w:pPr>
              <w:spacing w:before="20" w:after="20" w:line="240" w:lineRule="auto"/>
              <w:jc w:val="right"/>
              <w:rPr>
                <w:rFonts w:ascii="Arial" w:hAnsi="Arial" w:cs="Arial"/>
                <w:sz w:val="20"/>
                <w:szCs w:val="20"/>
                <w:lang w:val="en-US"/>
              </w:rPr>
            </w:pPr>
          </w:p>
          <w:p w14:paraId="58356EBF"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75</w:t>
            </w:r>
          </w:p>
          <w:p w14:paraId="14E6776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50</w:t>
            </w:r>
          </w:p>
          <w:p w14:paraId="687F27A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250</w:t>
            </w:r>
          </w:p>
          <w:p w14:paraId="7120C97E"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100</w:t>
            </w:r>
          </w:p>
          <w:p w14:paraId="11DEDDD6" w14:textId="77777777" w:rsidR="00FE7327" w:rsidRPr="007B3AEB" w:rsidRDefault="00FE7327" w:rsidP="00F360B8">
            <w:pPr>
              <w:spacing w:before="20" w:after="20" w:line="240" w:lineRule="auto"/>
              <w:jc w:val="right"/>
              <w:rPr>
                <w:rFonts w:ascii="Arial" w:hAnsi="Arial" w:cs="Arial"/>
                <w:sz w:val="20"/>
                <w:szCs w:val="20"/>
                <w:lang w:val="en-US"/>
              </w:rPr>
            </w:pPr>
          </w:p>
          <w:p w14:paraId="2DF12659" w14:textId="77777777" w:rsidR="00FE7327" w:rsidRPr="007B3AEB" w:rsidRDefault="00FE7327" w:rsidP="00F360B8">
            <w:pPr>
              <w:spacing w:before="20" w:after="20" w:line="240" w:lineRule="auto"/>
              <w:jc w:val="right"/>
              <w:rPr>
                <w:rFonts w:ascii="Arial" w:hAnsi="Arial" w:cs="Arial"/>
                <w:sz w:val="20"/>
                <w:szCs w:val="20"/>
                <w:lang w:val="en-US"/>
              </w:rPr>
            </w:pPr>
          </w:p>
          <w:p w14:paraId="1758E260"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ɸ12/2 lớp</w:t>
            </w:r>
          </w:p>
          <w:p w14:paraId="47F13FA3"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ɸ12/2 lớp</w:t>
            </w:r>
          </w:p>
          <w:p w14:paraId="0D2323FD"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ɸ12/2 lớp</w:t>
            </w:r>
          </w:p>
          <w:p w14:paraId="1828573C"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ɸ12/1 lớp</w:t>
            </w:r>
          </w:p>
        </w:tc>
        <w:tc>
          <w:tcPr>
            <w:tcW w:w="857" w:type="pct"/>
            <w:shd w:val="clear" w:color="auto" w:fill="auto"/>
          </w:tcPr>
          <w:p w14:paraId="5EA766B9" w14:textId="77777777" w:rsidR="00FE7327" w:rsidRPr="007B3AEB" w:rsidRDefault="00FE7327" w:rsidP="00F360B8">
            <w:pPr>
              <w:spacing w:before="20" w:after="20" w:line="240" w:lineRule="auto"/>
              <w:jc w:val="right"/>
              <w:rPr>
                <w:rFonts w:ascii="Arial" w:hAnsi="Arial" w:cs="Arial"/>
                <w:sz w:val="20"/>
                <w:szCs w:val="20"/>
                <w:lang w:val="en-US"/>
              </w:rPr>
            </w:pPr>
          </w:p>
          <w:p w14:paraId="571C9D73"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75</w:t>
            </w:r>
          </w:p>
          <w:p w14:paraId="7FD1213C"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50</w:t>
            </w:r>
          </w:p>
          <w:p w14:paraId="14F5008C"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250</w:t>
            </w:r>
          </w:p>
          <w:p w14:paraId="1622B72E"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p w14:paraId="4CDA1BA7" w14:textId="77777777" w:rsidR="00FE7327" w:rsidRPr="007B3AEB" w:rsidRDefault="00FE7327" w:rsidP="00F360B8">
            <w:pPr>
              <w:spacing w:before="20" w:after="20" w:line="240" w:lineRule="auto"/>
              <w:jc w:val="right"/>
              <w:rPr>
                <w:rFonts w:ascii="Arial" w:hAnsi="Arial" w:cs="Arial"/>
                <w:sz w:val="20"/>
                <w:szCs w:val="20"/>
                <w:lang w:val="en-US"/>
              </w:rPr>
            </w:pPr>
          </w:p>
          <w:p w14:paraId="6663BB7E" w14:textId="77777777" w:rsidR="00FE7327" w:rsidRPr="007B3AEB" w:rsidRDefault="00FE7327" w:rsidP="00F360B8">
            <w:pPr>
              <w:spacing w:before="20" w:after="20" w:line="240" w:lineRule="auto"/>
              <w:jc w:val="right"/>
              <w:rPr>
                <w:rFonts w:ascii="Arial" w:hAnsi="Arial" w:cs="Arial"/>
                <w:sz w:val="20"/>
                <w:szCs w:val="20"/>
                <w:lang w:val="en-US"/>
              </w:rPr>
            </w:pPr>
          </w:p>
          <w:p w14:paraId="1B1CCB3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ɸ12/2 lớp</w:t>
            </w:r>
          </w:p>
          <w:p w14:paraId="3AAC8273"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ɸ10/2 lớp</w:t>
            </w:r>
          </w:p>
          <w:p w14:paraId="07155996"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ɸ10/2 lớp</w:t>
            </w:r>
          </w:p>
          <w:p w14:paraId="591A80DE"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tc>
      </w:tr>
      <w:tr w:rsidR="00FE7327" w:rsidRPr="007B3AEB" w14:paraId="3F486B1B" w14:textId="77777777" w:rsidTr="006A6C40">
        <w:tc>
          <w:tcPr>
            <w:tcW w:w="2571" w:type="pct"/>
            <w:shd w:val="clear" w:color="auto" w:fill="auto"/>
          </w:tcPr>
          <w:p w14:paraId="5DAAE4A7"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7. Ô thông gió:</w:t>
            </w:r>
          </w:p>
          <w:p w14:paraId="0012C4C5" w14:textId="77777777" w:rsidR="00FE7327" w:rsidRPr="007B3AEB" w:rsidRDefault="00FE7327" w:rsidP="00F360B8">
            <w:pPr>
              <w:spacing w:before="20" w:after="20" w:line="240" w:lineRule="auto"/>
              <w:jc w:val="both"/>
              <w:rPr>
                <w:rFonts w:ascii="Arial" w:hAnsi="Arial" w:cs="Arial"/>
                <w:spacing w:val="-2"/>
                <w:sz w:val="20"/>
                <w:szCs w:val="20"/>
                <w:lang w:val="en-US"/>
              </w:rPr>
            </w:pPr>
            <w:r w:rsidRPr="007B3AEB">
              <w:rPr>
                <w:rFonts w:ascii="Arial" w:hAnsi="Arial" w:cs="Arial"/>
                <w:spacing w:val="-2"/>
                <w:sz w:val="20"/>
                <w:szCs w:val="20"/>
                <w:lang w:val="en-US"/>
              </w:rPr>
              <w:t>- Kích thước tối đa</w:t>
            </w:r>
          </w:p>
          <w:p w14:paraId="6B1374D5" w14:textId="77777777" w:rsidR="00FE7327" w:rsidRPr="007B3AEB" w:rsidRDefault="00FE7327" w:rsidP="00F360B8">
            <w:pPr>
              <w:spacing w:before="20" w:after="20" w:line="240" w:lineRule="auto"/>
              <w:jc w:val="both"/>
              <w:rPr>
                <w:rFonts w:ascii="Arial" w:hAnsi="Arial" w:cs="Arial"/>
                <w:spacing w:val="-2"/>
                <w:sz w:val="20"/>
                <w:szCs w:val="20"/>
                <w:lang w:val="en-US"/>
              </w:rPr>
            </w:pPr>
            <w:r w:rsidRPr="007B3AEB">
              <w:rPr>
                <w:rFonts w:ascii="Arial" w:hAnsi="Arial" w:cs="Arial"/>
                <w:spacing w:val="-2"/>
                <w:sz w:val="20"/>
                <w:szCs w:val="20"/>
                <w:lang w:val="en-US"/>
              </w:rPr>
              <w:t>- Gồm 3 lớp bảo vệ:</w:t>
            </w:r>
          </w:p>
          <w:p w14:paraId="64760338" w14:textId="77777777" w:rsidR="00FE7327" w:rsidRPr="007B3AEB" w:rsidRDefault="00FE7327" w:rsidP="00F360B8">
            <w:pPr>
              <w:spacing w:before="20" w:after="20" w:line="240" w:lineRule="auto"/>
              <w:jc w:val="both"/>
              <w:rPr>
                <w:rFonts w:ascii="Arial" w:hAnsi="Arial" w:cs="Arial"/>
                <w:spacing w:val="-2"/>
                <w:sz w:val="20"/>
                <w:szCs w:val="20"/>
                <w:lang w:val="en-US"/>
              </w:rPr>
            </w:pPr>
            <w:r w:rsidRPr="007B3AEB">
              <w:rPr>
                <w:rFonts w:ascii="Arial" w:hAnsi="Arial" w:cs="Arial"/>
                <w:spacing w:val="-2"/>
                <w:sz w:val="20"/>
                <w:szCs w:val="20"/>
                <w:lang w:val="en-US"/>
              </w:rPr>
              <w:t>+ Đường kính thép đan lưới hoặc thép có tiết diện tương đương (mắt lưới đan vuông a ≤ 40 mm)</w:t>
            </w:r>
          </w:p>
          <w:p w14:paraId="1E665BEE" w14:textId="77777777" w:rsidR="00FE7327" w:rsidRPr="007B3AEB" w:rsidRDefault="00FE7327" w:rsidP="00F360B8">
            <w:pPr>
              <w:spacing w:before="20" w:after="20" w:line="240" w:lineRule="auto"/>
              <w:jc w:val="both"/>
              <w:rPr>
                <w:rFonts w:ascii="Arial" w:hAnsi="Arial" w:cs="Arial"/>
                <w:spacing w:val="-2"/>
                <w:sz w:val="20"/>
                <w:szCs w:val="20"/>
                <w:lang w:val="en-US"/>
              </w:rPr>
            </w:pPr>
            <w:r w:rsidRPr="007B3AEB">
              <w:rPr>
                <w:rFonts w:ascii="Arial" w:hAnsi="Arial" w:cs="Arial"/>
                <w:spacing w:val="-2"/>
                <w:sz w:val="20"/>
                <w:szCs w:val="20"/>
                <w:lang w:val="en-US"/>
              </w:rPr>
              <w:t>+ Song thép đứng và ngang (đặt a x a = 100 mm)</w:t>
            </w:r>
          </w:p>
          <w:p w14:paraId="57E1721B" w14:textId="77777777" w:rsidR="00FE7327" w:rsidRPr="007B3AEB" w:rsidRDefault="00FE7327" w:rsidP="00F360B8">
            <w:pPr>
              <w:spacing w:before="20" w:after="20" w:line="240" w:lineRule="auto"/>
              <w:jc w:val="both"/>
              <w:rPr>
                <w:rFonts w:ascii="Arial" w:hAnsi="Arial" w:cs="Arial"/>
                <w:spacing w:val="-2"/>
                <w:sz w:val="20"/>
                <w:szCs w:val="20"/>
                <w:lang w:val="en-US"/>
              </w:rPr>
            </w:pPr>
            <w:r w:rsidRPr="007B3AEB">
              <w:rPr>
                <w:rFonts w:ascii="Arial" w:hAnsi="Arial" w:cs="Arial"/>
                <w:spacing w:val="-2"/>
                <w:sz w:val="20"/>
                <w:szCs w:val="20"/>
                <w:lang w:val="en-US"/>
              </w:rPr>
              <w:t>+ Lưới thép nhỏ, mắt lưới đan vuông a ≤ 5 mm</w:t>
            </w:r>
          </w:p>
        </w:tc>
        <w:tc>
          <w:tcPr>
            <w:tcW w:w="500" w:type="pct"/>
            <w:shd w:val="clear" w:color="auto" w:fill="auto"/>
          </w:tcPr>
          <w:p w14:paraId="7EE35BEF" w14:textId="77777777" w:rsidR="00FE7327" w:rsidRPr="007B3AEB" w:rsidRDefault="00FE7327" w:rsidP="00F360B8">
            <w:pPr>
              <w:spacing w:before="20" w:after="20" w:line="240" w:lineRule="auto"/>
              <w:jc w:val="center"/>
              <w:rPr>
                <w:rFonts w:ascii="Arial" w:hAnsi="Arial" w:cs="Arial"/>
                <w:sz w:val="20"/>
                <w:szCs w:val="20"/>
                <w:lang w:val="en-US"/>
              </w:rPr>
            </w:pPr>
          </w:p>
          <w:p w14:paraId="734ACFC4"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18117A6E" w14:textId="77777777" w:rsidR="00FE7327" w:rsidRPr="007B3AEB" w:rsidRDefault="00FE7327" w:rsidP="00F360B8">
            <w:pPr>
              <w:spacing w:before="20" w:after="20" w:line="240" w:lineRule="auto"/>
              <w:jc w:val="center"/>
              <w:rPr>
                <w:rFonts w:ascii="Arial" w:hAnsi="Arial" w:cs="Arial"/>
                <w:sz w:val="20"/>
                <w:szCs w:val="20"/>
                <w:lang w:val="en-US"/>
              </w:rPr>
            </w:pPr>
          </w:p>
          <w:p w14:paraId="71929AE9"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204DCB64" w14:textId="77777777" w:rsidR="00FE7327" w:rsidRPr="007B3AEB" w:rsidRDefault="00FE7327" w:rsidP="00F360B8">
            <w:pPr>
              <w:spacing w:before="20" w:after="20" w:line="240" w:lineRule="auto"/>
              <w:jc w:val="center"/>
              <w:rPr>
                <w:rFonts w:ascii="Arial" w:hAnsi="Arial" w:cs="Arial"/>
                <w:sz w:val="20"/>
                <w:szCs w:val="20"/>
                <w:lang w:val="en-US"/>
              </w:rPr>
            </w:pPr>
          </w:p>
          <w:p w14:paraId="638080C9" w14:textId="77777777" w:rsidR="00FE7327" w:rsidRPr="007B3AEB" w:rsidRDefault="00FE7327" w:rsidP="00F360B8">
            <w:pPr>
              <w:spacing w:before="20" w:after="20" w:line="240" w:lineRule="auto"/>
              <w:jc w:val="center"/>
              <w:rPr>
                <w:rFonts w:ascii="Arial" w:hAnsi="Arial" w:cs="Arial"/>
                <w:sz w:val="20"/>
                <w:szCs w:val="20"/>
                <w:lang w:val="en-US"/>
              </w:rPr>
            </w:pPr>
          </w:p>
          <w:p w14:paraId="53D98778"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5B2EE860" w14:textId="77777777" w:rsidR="00FE7327" w:rsidRPr="007B3AEB" w:rsidRDefault="00FE7327" w:rsidP="00F360B8">
            <w:pPr>
              <w:spacing w:before="20" w:after="20" w:line="240" w:lineRule="auto"/>
              <w:jc w:val="center"/>
              <w:rPr>
                <w:rFonts w:ascii="Arial" w:hAnsi="Arial" w:cs="Arial"/>
                <w:sz w:val="20"/>
                <w:szCs w:val="20"/>
                <w:lang w:val="en-US"/>
              </w:rPr>
            </w:pPr>
          </w:p>
          <w:p w14:paraId="3195864A"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tc>
        <w:tc>
          <w:tcPr>
            <w:tcW w:w="1072" w:type="pct"/>
            <w:shd w:val="clear" w:color="auto" w:fill="auto"/>
          </w:tcPr>
          <w:p w14:paraId="504D8F70" w14:textId="77777777" w:rsidR="00FE7327" w:rsidRPr="007B3AEB" w:rsidRDefault="00FE7327" w:rsidP="00F360B8">
            <w:pPr>
              <w:spacing w:before="20" w:after="20" w:line="240" w:lineRule="auto"/>
              <w:jc w:val="right"/>
              <w:rPr>
                <w:rFonts w:ascii="Arial" w:hAnsi="Arial" w:cs="Arial"/>
                <w:sz w:val="20"/>
                <w:szCs w:val="20"/>
                <w:lang w:val="en-US"/>
              </w:rPr>
            </w:pPr>
          </w:p>
          <w:p w14:paraId="4A848B43"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300x300</w:t>
            </w:r>
          </w:p>
          <w:p w14:paraId="59DF5F6E" w14:textId="77777777" w:rsidR="00FE7327" w:rsidRPr="007B3AEB" w:rsidRDefault="00FE7327" w:rsidP="00F360B8">
            <w:pPr>
              <w:spacing w:before="20" w:after="20" w:line="240" w:lineRule="auto"/>
              <w:jc w:val="right"/>
              <w:rPr>
                <w:rFonts w:ascii="Arial" w:hAnsi="Arial" w:cs="Arial"/>
                <w:sz w:val="20"/>
                <w:szCs w:val="20"/>
                <w:lang w:val="en-US"/>
              </w:rPr>
            </w:pPr>
          </w:p>
          <w:p w14:paraId="695CF3D9"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ɸ6</w:t>
            </w:r>
          </w:p>
          <w:p w14:paraId="2E03B376" w14:textId="77777777" w:rsidR="00FE7327" w:rsidRPr="007B3AEB" w:rsidRDefault="00FE7327" w:rsidP="00F360B8">
            <w:pPr>
              <w:spacing w:before="20" w:after="20" w:line="240" w:lineRule="auto"/>
              <w:jc w:val="right"/>
              <w:rPr>
                <w:rFonts w:ascii="Arial" w:hAnsi="Arial" w:cs="Arial"/>
                <w:sz w:val="20"/>
                <w:szCs w:val="20"/>
                <w:lang w:val="en-US"/>
              </w:rPr>
            </w:pPr>
          </w:p>
          <w:p w14:paraId="5F08715C" w14:textId="77777777" w:rsidR="00FE7327" w:rsidRPr="007B3AEB" w:rsidRDefault="00FE7327" w:rsidP="00F360B8">
            <w:pPr>
              <w:spacing w:before="20" w:after="20" w:line="240" w:lineRule="auto"/>
              <w:jc w:val="right"/>
              <w:rPr>
                <w:rFonts w:ascii="Arial" w:hAnsi="Arial" w:cs="Arial"/>
                <w:sz w:val="20"/>
                <w:szCs w:val="20"/>
                <w:lang w:val="en-US"/>
              </w:rPr>
            </w:pPr>
          </w:p>
          <w:p w14:paraId="61F1B8CD"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ɸ30</w:t>
            </w:r>
          </w:p>
          <w:p w14:paraId="114B7D46" w14:textId="77777777" w:rsidR="00FE7327" w:rsidRPr="007B3AEB" w:rsidRDefault="00FE7327" w:rsidP="00F360B8">
            <w:pPr>
              <w:spacing w:before="20" w:after="20" w:line="240" w:lineRule="auto"/>
              <w:jc w:val="right"/>
              <w:rPr>
                <w:rFonts w:ascii="Arial" w:hAnsi="Arial" w:cs="Arial"/>
                <w:sz w:val="20"/>
                <w:szCs w:val="20"/>
                <w:lang w:val="en-US"/>
              </w:rPr>
            </w:pPr>
          </w:p>
          <w:p w14:paraId="1811900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5x5</w:t>
            </w:r>
          </w:p>
        </w:tc>
        <w:tc>
          <w:tcPr>
            <w:tcW w:w="857" w:type="pct"/>
            <w:shd w:val="clear" w:color="auto" w:fill="auto"/>
          </w:tcPr>
          <w:p w14:paraId="74CEBC05" w14:textId="77777777" w:rsidR="00FE7327" w:rsidRPr="007B3AEB" w:rsidRDefault="00FE7327" w:rsidP="00F360B8">
            <w:pPr>
              <w:spacing w:before="20" w:after="20" w:line="240" w:lineRule="auto"/>
              <w:jc w:val="right"/>
              <w:rPr>
                <w:rFonts w:ascii="Arial" w:hAnsi="Arial" w:cs="Arial"/>
                <w:sz w:val="20"/>
                <w:szCs w:val="20"/>
                <w:lang w:val="en-US"/>
              </w:rPr>
            </w:pPr>
          </w:p>
          <w:p w14:paraId="3A101277"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300x300</w:t>
            </w:r>
          </w:p>
          <w:p w14:paraId="15A12272" w14:textId="77777777" w:rsidR="00FE7327" w:rsidRPr="007B3AEB" w:rsidRDefault="00FE7327" w:rsidP="00F360B8">
            <w:pPr>
              <w:spacing w:before="20" w:after="20" w:line="240" w:lineRule="auto"/>
              <w:jc w:val="right"/>
              <w:rPr>
                <w:rFonts w:ascii="Arial" w:hAnsi="Arial" w:cs="Arial"/>
                <w:sz w:val="20"/>
                <w:szCs w:val="20"/>
                <w:lang w:val="en-US"/>
              </w:rPr>
            </w:pPr>
          </w:p>
          <w:p w14:paraId="61B32044"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ɸ6</w:t>
            </w:r>
          </w:p>
          <w:p w14:paraId="2FE9BB07" w14:textId="77777777" w:rsidR="00FE7327" w:rsidRPr="007B3AEB" w:rsidRDefault="00FE7327" w:rsidP="00F360B8">
            <w:pPr>
              <w:spacing w:before="20" w:after="20" w:line="240" w:lineRule="auto"/>
              <w:jc w:val="right"/>
              <w:rPr>
                <w:rFonts w:ascii="Arial" w:hAnsi="Arial" w:cs="Arial"/>
                <w:sz w:val="20"/>
                <w:szCs w:val="20"/>
                <w:lang w:val="en-US"/>
              </w:rPr>
            </w:pPr>
          </w:p>
          <w:p w14:paraId="34B8CBB8" w14:textId="77777777" w:rsidR="00FE7327" w:rsidRPr="007B3AEB" w:rsidRDefault="00FE7327" w:rsidP="00F360B8">
            <w:pPr>
              <w:spacing w:before="20" w:after="20" w:line="240" w:lineRule="auto"/>
              <w:jc w:val="right"/>
              <w:rPr>
                <w:rFonts w:ascii="Arial" w:hAnsi="Arial" w:cs="Arial"/>
                <w:sz w:val="20"/>
                <w:szCs w:val="20"/>
                <w:lang w:val="en-US"/>
              </w:rPr>
            </w:pPr>
          </w:p>
          <w:p w14:paraId="306C12F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ɸ30</w:t>
            </w:r>
          </w:p>
          <w:p w14:paraId="3D2014ED" w14:textId="77777777" w:rsidR="00FE7327" w:rsidRPr="007B3AEB" w:rsidRDefault="00FE7327" w:rsidP="00F360B8">
            <w:pPr>
              <w:spacing w:before="20" w:after="20" w:line="240" w:lineRule="auto"/>
              <w:jc w:val="right"/>
              <w:rPr>
                <w:rFonts w:ascii="Arial" w:hAnsi="Arial" w:cs="Arial"/>
                <w:sz w:val="20"/>
                <w:szCs w:val="20"/>
                <w:lang w:val="en-US"/>
              </w:rPr>
            </w:pPr>
          </w:p>
          <w:p w14:paraId="12CF8C5C"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5x5</w:t>
            </w:r>
          </w:p>
        </w:tc>
      </w:tr>
      <w:tr w:rsidR="00FE7327" w:rsidRPr="007B3AEB" w14:paraId="6DB4AAE3" w14:textId="77777777" w:rsidTr="006A6C40">
        <w:trPr>
          <w:gridAfter w:val="3"/>
          <w:wAfter w:w="2429" w:type="pct"/>
        </w:trPr>
        <w:tc>
          <w:tcPr>
            <w:tcW w:w="2571" w:type="pct"/>
            <w:tcBorders>
              <w:top w:val="nil"/>
              <w:left w:val="nil"/>
              <w:bottom w:val="nil"/>
              <w:right w:val="nil"/>
            </w:tcBorders>
            <w:shd w:val="clear" w:color="auto" w:fill="auto"/>
          </w:tcPr>
          <w:p w14:paraId="5841C1CD" w14:textId="77777777" w:rsidR="00FE7327" w:rsidRPr="007B3AEB" w:rsidRDefault="00FE7327" w:rsidP="00F360B8">
            <w:pPr>
              <w:spacing w:beforeLines="30" w:before="72" w:afterLines="30" w:after="72" w:line="240" w:lineRule="auto"/>
              <w:jc w:val="both"/>
              <w:rPr>
                <w:rFonts w:ascii="Arial" w:hAnsi="Arial" w:cs="Arial"/>
                <w:sz w:val="20"/>
                <w:szCs w:val="20"/>
                <w:lang w:val="en-US"/>
              </w:rPr>
            </w:pPr>
          </w:p>
        </w:tc>
      </w:tr>
    </w:tbl>
    <w:p w14:paraId="470CC95D" w14:textId="77777777" w:rsidR="00FE7327" w:rsidRPr="007B3AEB" w:rsidRDefault="00FE7327" w:rsidP="00FE7327">
      <w:pPr>
        <w:tabs>
          <w:tab w:val="left" w:pos="5235"/>
        </w:tabs>
        <w:spacing w:beforeLines="30" w:before="72" w:afterLines="30" w:after="72" w:line="240" w:lineRule="auto"/>
        <w:ind w:left="4320"/>
        <w:jc w:val="both"/>
        <w:rPr>
          <w:rFonts w:ascii="Arial" w:hAnsi="Arial" w:cs="Arial"/>
          <w:sz w:val="20"/>
          <w:szCs w:val="20"/>
          <w:lang w:val="en-US"/>
        </w:rPr>
      </w:pPr>
      <w:r w:rsidRPr="007B3AEB">
        <w:rPr>
          <w:rFonts w:ascii="Arial" w:hAnsi="Arial" w:cs="Arial"/>
          <w:b/>
          <w:bCs/>
          <w:sz w:val="20"/>
          <w:szCs w:val="20"/>
          <w:lang w:val="en-US"/>
        </w:rPr>
        <w:t xml:space="preserve">          NGÂN HÀNG NHÀ NƯỚC VIỆT NAM</w:t>
      </w:r>
    </w:p>
    <w:p w14:paraId="5095DB36" w14:textId="77777777" w:rsidR="00FE7327" w:rsidRPr="007B3AEB" w:rsidRDefault="00FE7327" w:rsidP="00FE7327">
      <w:pPr>
        <w:spacing w:before="20" w:after="20" w:line="240" w:lineRule="auto"/>
        <w:jc w:val="center"/>
        <w:rPr>
          <w:rFonts w:ascii="Arial" w:hAnsi="Arial" w:cs="Arial"/>
          <w:b/>
          <w:sz w:val="20"/>
          <w:szCs w:val="20"/>
          <w:lang w:val="en-US"/>
        </w:rPr>
      </w:pPr>
    </w:p>
    <w:p w14:paraId="20078C13" w14:textId="77777777" w:rsidR="00FE7327" w:rsidRPr="007B3AEB" w:rsidRDefault="00FE7327" w:rsidP="00FE7327">
      <w:pPr>
        <w:spacing w:before="20" w:after="20" w:line="240" w:lineRule="auto"/>
        <w:jc w:val="center"/>
        <w:rPr>
          <w:rFonts w:ascii="Arial" w:hAnsi="Arial" w:cs="Arial"/>
          <w:b/>
          <w:sz w:val="20"/>
          <w:szCs w:val="20"/>
          <w:lang w:val="en-US"/>
        </w:rPr>
      </w:pPr>
      <w:r w:rsidRPr="007B3AEB">
        <w:rPr>
          <w:rFonts w:ascii="Arial" w:hAnsi="Arial" w:cs="Arial"/>
          <w:b/>
          <w:sz w:val="20"/>
          <w:szCs w:val="20"/>
          <w:lang w:val="en-US"/>
        </w:rPr>
        <w:t>PHỤ</w:t>
      </w:r>
      <w:r w:rsidRPr="007B3AEB">
        <w:rPr>
          <w:rFonts w:ascii="Arial" w:hAnsi="Arial" w:cs="Arial"/>
          <w:b/>
          <w:sz w:val="20"/>
          <w:szCs w:val="20"/>
        </w:rPr>
        <w:t xml:space="preserve"> LỤC</w:t>
      </w:r>
      <w:r w:rsidRPr="007B3AEB">
        <w:rPr>
          <w:rFonts w:ascii="Arial" w:hAnsi="Arial" w:cs="Arial"/>
          <w:b/>
          <w:sz w:val="20"/>
          <w:szCs w:val="20"/>
          <w:lang w:val="en-US"/>
        </w:rPr>
        <w:t xml:space="preserve"> II</w:t>
      </w:r>
    </w:p>
    <w:p w14:paraId="5C956621" w14:textId="77777777" w:rsidR="00FE7327" w:rsidRPr="007B3AEB" w:rsidRDefault="00FE7327" w:rsidP="00FE7327">
      <w:pPr>
        <w:spacing w:before="20" w:after="20" w:line="240" w:lineRule="auto"/>
        <w:ind w:left="-851" w:right="-567"/>
        <w:jc w:val="center"/>
        <w:rPr>
          <w:rFonts w:ascii="Arial" w:hAnsi="Arial" w:cs="Arial"/>
          <w:b/>
          <w:sz w:val="20"/>
          <w:szCs w:val="20"/>
          <w:lang w:val="en-US"/>
        </w:rPr>
      </w:pPr>
      <w:r w:rsidRPr="007B3AEB">
        <w:rPr>
          <w:rFonts w:ascii="Arial" w:hAnsi="Arial" w:cs="Arial"/>
          <w:b/>
          <w:sz w:val="20"/>
          <w:szCs w:val="20"/>
          <w:lang w:val="en-US"/>
        </w:rPr>
        <w:t xml:space="preserve">TIÊU CHUẨN KỸ THUẬT CỬA KHO TIỀN CỦA TỔ CHỨC TÍN DỤNG, </w:t>
      </w:r>
    </w:p>
    <w:p w14:paraId="6A7BE6CA" w14:textId="77777777" w:rsidR="00FE7327" w:rsidRPr="007B3AEB" w:rsidRDefault="00FE7327" w:rsidP="00FE7327">
      <w:pPr>
        <w:spacing w:before="20" w:after="20" w:line="240" w:lineRule="auto"/>
        <w:ind w:left="-851" w:right="-567"/>
        <w:jc w:val="center"/>
        <w:rPr>
          <w:rFonts w:ascii="Arial" w:hAnsi="Arial" w:cs="Arial"/>
          <w:b/>
          <w:sz w:val="20"/>
          <w:szCs w:val="20"/>
          <w:lang w:val="en-US"/>
        </w:rPr>
      </w:pPr>
      <w:r w:rsidRPr="007B3AEB">
        <w:rPr>
          <w:rFonts w:ascii="Arial" w:hAnsi="Arial" w:cs="Arial"/>
          <w:b/>
          <w:sz w:val="20"/>
          <w:szCs w:val="20"/>
          <w:lang w:val="en-US"/>
        </w:rPr>
        <w:t>CHI NHÁNH NGÂN HÀNG NƯỚC NGOÀI</w:t>
      </w:r>
    </w:p>
    <w:p w14:paraId="2E51B551" w14:textId="77777777" w:rsidR="00FE7327" w:rsidRPr="007B3AEB" w:rsidRDefault="00FE7327" w:rsidP="00FE7327">
      <w:pPr>
        <w:spacing w:before="20" w:after="20" w:line="240" w:lineRule="auto"/>
        <w:ind w:left="709" w:right="567"/>
        <w:jc w:val="center"/>
        <w:rPr>
          <w:rFonts w:ascii="Arial" w:hAnsi="Arial" w:cs="Arial"/>
          <w:i/>
          <w:sz w:val="20"/>
          <w:szCs w:val="20"/>
          <w:lang w:val="en-US"/>
        </w:rPr>
      </w:pPr>
      <w:r w:rsidRPr="007B3AEB">
        <w:rPr>
          <w:rFonts w:ascii="Arial" w:hAnsi="Arial" w:cs="Arial"/>
          <w:i/>
          <w:sz w:val="20"/>
          <w:szCs w:val="20"/>
          <w:lang w:val="en-US"/>
        </w:rPr>
        <w:t>(Ban hành kèm theo Thông tư số 23/2023/TT-NHNN ngày 29/12/2023 của Ngân hàng Nhà nước Việt Nam)</w:t>
      </w:r>
    </w:p>
    <w:p w14:paraId="0FA5A76A" w14:textId="77777777" w:rsidR="00FE7327" w:rsidRPr="007B3AEB" w:rsidRDefault="00FE7327" w:rsidP="00FE7327">
      <w:pPr>
        <w:spacing w:after="0" w:line="240" w:lineRule="auto"/>
        <w:ind w:left="-851" w:right="-567"/>
        <w:jc w:val="center"/>
        <w:rPr>
          <w:rFonts w:ascii="Arial" w:hAnsi="Arial" w:cs="Arial"/>
          <w: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889"/>
        <w:gridCol w:w="2032"/>
        <w:gridCol w:w="1524"/>
      </w:tblGrid>
      <w:tr w:rsidR="00FE7327" w:rsidRPr="007B3AEB" w14:paraId="65E9537E" w14:textId="77777777" w:rsidTr="006A6C40">
        <w:trPr>
          <w:trHeight w:val="750"/>
        </w:trPr>
        <w:tc>
          <w:tcPr>
            <w:tcW w:w="2535" w:type="pct"/>
            <w:shd w:val="clear" w:color="auto" w:fill="auto"/>
            <w:vAlign w:val="center"/>
          </w:tcPr>
          <w:p w14:paraId="61144FD1" w14:textId="77777777" w:rsidR="00FE7327" w:rsidRPr="007B3AEB" w:rsidRDefault="00FE7327" w:rsidP="00F360B8">
            <w:pPr>
              <w:spacing w:before="20" w:after="20" w:line="240" w:lineRule="auto"/>
              <w:jc w:val="center"/>
              <w:rPr>
                <w:rFonts w:ascii="Arial" w:hAnsi="Arial" w:cs="Arial"/>
                <w:b/>
                <w:sz w:val="20"/>
                <w:szCs w:val="20"/>
                <w:lang w:val="en-US"/>
              </w:rPr>
            </w:pPr>
            <w:r w:rsidRPr="007B3AEB">
              <w:rPr>
                <w:rFonts w:ascii="Arial" w:hAnsi="Arial" w:cs="Arial"/>
                <w:b/>
                <w:sz w:val="20"/>
                <w:szCs w:val="20"/>
                <w:lang w:val="en-US"/>
              </w:rPr>
              <w:lastRenderedPageBreak/>
              <w:t>Tiêu chuẩn kỹ thuật cửa kho tiền</w:t>
            </w:r>
          </w:p>
        </w:tc>
        <w:tc>
          <w:tcPr>
            <w:tcW w:w="493" w:type="pct"/>
            <w:shd w:val="clear" w:color="auto" w:fill="auto"/>
            <w:vAlign w:val="center"/>
          </w:tcPr>
          <w:p w14:paraId="6346FB9C" w14:textId="77777777" w:rsidR="00FE7327" w:rsidRPr="007B3AEB" w:rsidRDefault="00FE7327" w:rsidP="00F360B8">
            <w:pPr>
              <w:spacing w:before="20" w:after="20" w:line="240" w:lineRule="auto"/>
              <w:jc w:val="center"/>
              <w:rPr>
                <w:rFonts w:ascii="Arial" w:hAnsi="Arial" w:cs="Arial"/>
                <w:b/>
                <w:sz w:val="20"/>
                <w:szCs w:val="20"/>
                <w:lang w:val="en-US"/>
              </w:rPr>
            </w:pPr>
            <w:r w:rsidRPr="007B3AEB">
              <w:rPr>
                <w:rFonts w:ascii="Arial" w:hAnsi="Arial" w:cs="Arial"/>
                <w:b/>
                <w:sz w:val="20"/>
                <w:szCs w:val="20"/>
                <w:lang w:val="en-US"/>
              </w:rPr>
              <w:t>Đơn vị tính</w:t>
            </w:r>
          </w:p>
        </w:tc>
        <w:tc>
          <w:tcPr>
            <w:tcW w:w="1127" w:type="pct"/>
            <w:shd w:val="clear" w:color="auto" w:fill="auto"/>
            <w:vAlign w:val="center"/>
          </w:tcPr>
          <w:p w14:paraId="352F8516" w14:textId="77777777" w:rsidR="00FE7327" w:rsidRPr="007B3AEB" w:rsidRDefault="00FE7327" w:rsidP="00F360B8">
            <w:pPr>
              <w:spacing w:before="20" w:after="20" w:line="240" w:lineRule="auto"/>
              <w:jc w:val="center"/>
              <w:rPr>
                <w:rFonts w:ascii="Arial" w:hAnsi="Arial" w:cs="Arial"/>
                <w:b/>
                <w:sz w:val="20"/>
                <w:szCs w:val="20"/>
                <w:lang w:val="en-US"/>
              </w:rPr>
            </w:pPr>
            <w:r w:rsidRPr="007B3AEB">
              <w:rPr>
                <w:rFonts w:ascii="Arial" w:hAnsi="Arial" w:cs="Arial"/>
                <w:b/>
                <w:sz w:val="20"/>
                <w:szCs w:val="20"/>
                <w:lang w:val="en-US"/>
              </w:rPr>
              <w:t>Tổ chức tín dụng, chi nhánh ngân hàng nước ngoài</w:t>
            </w:r>
          </w:p>
        </w:tc>
        <w:tc>
          <w:tcPr>
            <w:tcW w:w="845" w:type="pct"/>
            <w:shd w:val="clear" w:color="auto" w:fill="auto"/>
            <w:vAlign w:val="center"/>
          </w:tcPr>
          <w:p w14:paraId="7B1168AB" w14:textId="77777777" w:rsidR="00FE7327" w:rsidRPr="007B3AEB" w:rsidRDefault="00FE7327" w:rsidP="00F360B8">
            <w:pPr>
              <w:spacing w:before="20" w:after="20" w:line="240" w:lineRule="auto"/>
              <w:jc w:val="center"/>
              <w:rPr>
                <w:rFonts w:ascii="Arial" w:hAnsi="Arial" w:cs="Arial"/>
                <w:b/>
                <w:sz w:val="20"/>
                <w:szCs w:val="20"/>
                <w:lang w:val="en-US"/>
              </w:rPr>
            </w:pPr>
            <w:r w:rsidRPr="007B3AEB">
              <w:rPr>
                <w:rFonts w:ascii="Arial" w:hAnsi="Arial" w:cs="Arial"/>
                <w:b/>
                <w:sz w:val="20"/>
                <w:szCs w:val="20"/>
                <w:lang w:val="en-US"/>
              </w:rPr>
              <w:t>Quỹ tín dụng nhân dân</w:t>
            </w:r>
          </w:p>
        </w:tc>
      </w:tr>
      <w:tr w:rsidR="00FE7327" w:rsidRPr="007B3AEB" w14:paraId="020CAD3A" w14:textId="77777777" w:rsidTr="006A6C40">
        <w:tc>
          <w:tcPr>
            <w:tcW w:w="2535" w:type="pct"/>
            <w:shd w:val="clear" w:color="auto" w:fill="auto"/>
          </w:tcPr>
          <w:p w14:paraId="4334EDDA"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1. Kích thước cửa kho tiền (rộng x cao)</w:t>
            </w:r>
          </w:p>
        </w:tc>
        <w:tc>
          <w:tcPr>
            <w:tcW w:w="493" w:type="pct"/>
            <w:shd w:val="clear" w:color="auto" w:fill="auto"/>
          </w:tcPr>
          <w:p w14:paraId="60959F4E"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w:t>
            </w:r>
          </w:p>
        </w:tc>
        <w:tc>
          <w:tcPr>
            <w:tcW w:w="1127" w:type="pct"/>
            <w:shd w:val="clear" w:color="auto" w:fill="auto"/>
          </w:tcPr>
          <w:p w14:paraId="670D6EBE"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tc>
        <w:tc>
          <w:tcPr>
            <w:tcW w:w="845" w:type="pct"/>
            <w:shd w:val="clear" w:color="auto" w:fill="auto"/>
          </w:tcPr>
          <w:p w14:paraId="095E4F16"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tc>
      </w:tr>
      <w:tr w:rsidR="00FE7327" w:rsidRPr="007B3AEB" w14:paraId="7997E72C" w14:textId="77777777" w:rsidTr="006A6C40">
        <w:tc>
          <w:tcPr>
            <w:tcW w:w="2535" w:type="pct"/>
            <w:shd w:val="clear" w:color="auto" w:fill="auto"/>
          </w:tcPr>
          <w:p w14:paraId="3B5E4052"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2. Khung cửa kho tiền</w:t>
            </w:r>
          </w:p>
          <w:p w14:paraId="29D650C0"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Khung cửa bằng thép U (dày x rộng)</w:t>
            </w:r>
          </w:p>
          <w:p w14:paraId="1DE4A0C1"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Chất lượng thép khung cửa</w:t>
            </w:r>
          </w:p>
          <w:p w14:paraId="66F7DF22"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Độ dày tấm thép gia cường khung cửa kho tiền</w:t>
            </w:r>
          </w:p>
        </w:tc>
        <w:tc>
          <w:tcPr>
            <w:tcW w:w="493" w:type="pct"/>
            <w:shd w:val="clear" w:color="auto" w:fill="auto"/>
          </w:tcPr>
          <w:p w14:paraId="4E37FF15" w14:textId="77777777" w:rsidR="00FE7327" w:rsidRPr="007B3AEB" w:rsidRDefault="00FE7327" w:rsidP="00F360B8">
            <w:pPr>
              <w:spacing w:before="20" w:after="20" w:line="240" w:lineRule="auto"/>
              <w:jc w:val="center"/>
              <w:rPr>
                <w:rFonts w:ascii="Arial" w:hAnsi="Arial" w:cs="Arial"/>
                <w:sz w:val="20"/>
                <w:szCs w:val="20"/>
                <w:lang w:val="en-US"/>
              </w:rPr>
            </w:pPr>
          </w:p>
          <w:p w14:paraId="55419967"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50A6D6EA" w14:textId="77777777" w:rsidR="00FE7327" w:rsidRPr="007B3AEB" w:rsidRDefault="00FE7327" w:rsidP="00F360B8">
            <w:pPr>
              <w:spacing w:before="20" w:after="20" w:line="240" w:lineRule="auto"/>
              <w:jc w:val="center"/>
              <w:rPr>
                <w:rFonts w:ascii="Arial" w:hAnsi="Arial" w:cs="Arial"/>
                <w:sz w:val="20"/>
                <w:szCs w:val="20"/>
                <w:lang w:val="en-US"/>
              </w:rPr>
            </w:pPr>
          </w:p>
          <w:p w14:paraId="2B8FA853"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tc>
        <w:tc>
          <w:tcPr>
            <w:tcW w:w="1127" w:type="pct"/>
            <w:shd w:val="clear" w:color="auto" w:fill="auto"/>
          </w:tcPr>
          <w:p w14:paraId="41393F69" w14:textId="77777777" w:rsidR="00FE7327" w:rsidRPr="007B3AEB" w:rsidRDefault="00FE7327" w:rsidP="00F360B8">
            <w:pPr>
              <w:spacing w:before="20" w:after="20" w:line="240" w:lineRule="auto"/>
              <w:jc w:val="right"/>
              <w:rPr>
                <w:rFonts w:ascii="Arial" w:hAnsi="Arial" w:cs="Arial"/>
                <w:sz w:val="20"/>
                <w:szCs w:val="20"/>
                <w:lang w:val="en-US"/>
              </w:rPr>
            </w:pPr>
          </w:p>
          <w:p w14:paraId="4C426F0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4 x U250</w:t>
            </w:r>
          </w:p>
          <w:p w14:paraId="2BA9DE6C"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CT38</w:t>
            </w:r>
          </w:p>
          <w:p w14:paraId="2EC69347"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4,0</w:t>
            </w:r>
          </w:p>
        </w:tc>
        <w:tc>
          <w:tcPr>
            <w:tcW w:w="845" w:type="pct"/>
            <w:shd w:val="clear" w:color="auto" w:fill="auto"/>
          </w:tcPr>
          <w:p w14:paraId="130CCD8F" w14:textId="77777777" w:rsidR="00FE7327" w:rsidRPr="007B3AEB" w:rsidRDefault="00FE7327" w:rsidP="00F360B8">
            <w:pPr>
              <w:spacing w:before="20" w:after="20" w:line="240" w:lineRule="auto"/>
              <w:jc w:val="right"/>
              <w:rPr>
                <w:rFonts w:ascii="Arial" w:hAnsi="Arial" w:cs="Arial"/>
                <w:sz w:val="20"/>
                <w:szCs w:val="20"/>
                <w:lang w:val="en-US"/>
              </w:rPr>
            </w:pPr>
          </w:p>
          <w:p w14:paraId="6D36945A"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p w14:paraId="61E643BE"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CT38</w:t>
            </w:r>
          </w:p>
          <w:p w14:paraId="59C1C463"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4,0</w:t>
            </w:r>
          </w:p>
        </w:tc>
      </w:tr>
      <w:tr w:rsidR="00FE7327" w:rsidRPr="007B3AEB" w14:paraId="69BF0090" w14:textId="77777777" w:rsidTr="006A6C40">
        <w:tc>
          <w:tcPr>
            <w:tcW w:w="2535" w:type="pct"/>
            <w:shd w:val="clear" w:color="auto" w:fill="auto"/>
          </w:tcPr>
          <w:p w14:paraId="538C81B0"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3. Lớp cánh cửa ngoài</w:t>
            </w:r>
          </w:p>
          <w:p w14:paraId="50581CC5"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Độ dày thép tấm mặt ngoài</w:t>
            </w:r>
          </w:p>
          <w:p w14:paraId="5F54979E"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Thép nẹp viền (dày x rộng)</w:t>
            </w:r>
          </w:p>
          <w:p w14:paraId="4B49715F"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Độ dày thép thành cửa</w:t>
            </w:r>
          </w:p>
          <w:p w14:paraId="5B8F35B5"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Độ dày lớp bê tông</w:t>
            </w:r>
          </w:p>
          <w:p w14:paraId="200C45AF"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Mác bê tông cánh cửa ngoài</w:t>
            </w:r>
          </w:p>
          <w:p w14:paraId="11DA17C1"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Thép then (chốt) cửa tròn (then chữ nhật có tiết diện tương)</w:t>
            </w:r>
          </w:p>
          <w:p w14:paraId="76CDFE08"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Thép gờ cố định (nếu có) (dày x rộng)</w:t>
            </w:r>
          </w:p>
          <w:p w14:paraId="57977E94"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Số bản lề</w:t>
            </w:r>
          </w:p>
          <w:p w14:paraId="69DFCF67"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Chất lượng thép khung cánh ngoài, thép tấm mặt ngoài, thép tấm vách ngăn giữa hệ thống khóa và lớp bê tông</w:t>
            </w:r>
          </w:p>
        </w:tc>
        <w:tc>
          <w:tcPr>
            <w:tcW w:w="493" w:type="pct"/>
            <w:shd w:val="clear" w:color="auto" w:fill="auto"/>
          </w:tcPr>
          <w:p w14:paraId="4A2481E0" w14:textId="77777777" w:rsidR="00FE7327" w:rsidRPr="007B3AEB" w:rsidRDefault="00FE7327" w:rsidP="00F360B8">
            <w:pPr>
              <w:spacing w:before="20" w:after="20" w:line="240" w:lineRule="auto"/>
              <w:jc w:val="center"/>
              <w:rPr>
                <w:rFonts w:ascii="Arial" w:hAnsi="Arial" w:cs="Arial"/>
                <w:sz w:val="20"/>
                <w:szCs w:val="20"/>
                <w:lang w:val="en-US"/>
              </w:rPr>
            </w:pPr>
          </w:p>
          <w:p w14:paraId="759757F2"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4A15DC7E"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43B8B819"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207B6742"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39351017"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mác</w:t>
            </w:r>
          </w:p>
          <w:p w14:paraId="43B71646"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61DE660D" w14:textId="77777777" w:rsidR="00FE7327" w:rsidRPr="007B3AEB" w:rsidRDefault="00FE7327" w:rsidP="00F360B8">
            <w:pPr>
              <w:spacing w:before="20" w:after="20" w:line="240" w:lineRule="auto"/>
              <w:jc w:val="center"/>
              <w:rPr>
                <w:rFonts w:ascii="Arial" w:hAnsi="Arial" w:cs="Arial"/>
                <w:sz w:val="20"/>
                <w:szCs w:val="20"/>
                <w:lang w:val="en-US"/>
              </w:rPr>
            </w:pPr>
          </w:p>
          <w:p w14:paraId="2BFDECC5"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4771188F"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cái</w:t>
            </w:r>
          </w:p>
          <w:p w14:paraId="58C7FB5E" w14:textId="77777777" w:rsidR="00FE7327" w:rsidRPr="007B3AEB" w:rsidRDefault="00FE7327" w:rsidP="00F360B8">
            <w:pPr>
              <w:spacing w:before="20" w:after="20" w:line="240" w:lineRule="auto"/>
              <w:jc w:val="center"/>
              <w:rPr>
                <w:rFonts w:ascii="Arial" w:hAnsi="Arial" w:cs="Arial"/>
                <w:sz w:val="20"/>
                <w:szCs w:val="20"/>
                <w:lang w:val="en-US"/>
              </w:rPr>
            </w:pPr>
          </w:p>
          <w:p w14:paraId="0B0321B0" w14:textId="77777777" w:rsidR="00FE7327" w:rsidRPr="007B3AEB" w:rsidRDefault="00FE7327" w:rsidP="00F360B8">
            <w:pPr>
              <w:spacing w:before="20" w:after="20" w:line="240" w:lineRule="auto"/>
              <w:jc w:val="center"/>
              <w:rPr>
                <w:rFonts w:ascii="Arial" w:hAnsi="Arial" w:cs="Arial"/>
                <w:sz w:val="20"/>
                <w:szCs w:val="20"/>
                <w:lang w:val="en-US"/>
              </w:rPr>
            </w:pPr>
          </w:p>
        </w:tc>
        <w:tc>
          <w:tcPr>
            <w:tcW w:w="1127" w:type="pct"/>
            <w:shd w:val="clear" w:color="auto" w:fill="auto"/>
          </w:tcPr>
          <w:p w14:paraId="12301CEE" w14:textId="77777777" w:rsidR="00FE7327" w:rsidRPr="007B3AEB" w:rsidRDefault="00FE7327" w:rsidP="00F360B8">
            <w:pPr>
              <w:spacing w:before="20" w:after="20" w:line="240" w:lineRule="auto"/>
              <w:jc w:val="right"/>
              <w:rPr>
                <w:rFonts w:ascii="Arial" w:hAnsi="Arial" w:cs="Arial"/>
                <w:sz w:val="20"/>
                <w:szCs w:val="20"/>
                <w:lang w:val="en-US"/>
              </w:rPr>
            </w:pPr>
          </w:p>
          <w:p w14:paraId="5AD28E9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6,0</w:t>
            </w:r>
          </w:p>
          <w:p w14:paraId="5AB4C5D7"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12 x 50</w:t>
            </w:r>
          </w:p>
          <w:p w14:paraId="6416AF88"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1,5</w:t>
            </w:r>
          </w:p>
          <w:p w14:paraId="5558D9DC"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80</w:t>
            </w:r>
          </w:p>
          <w:p w14:paraId="4CAAA483"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200</w:t>
            </w:r>
          </w:p>
          <w:p w14:paraId="49761C64"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ɸ36</w:t>
            </w:r>
          </w:p>
          <w:p w14:paraId="532C0A42" w14:textId="77777777" w:rsidR="00FE7327" w:rsidRPr="007B3AEB" w:rsidRDefault="00FE7327" w:rsidP="00F360B8">
            <w:pPr>
              <w:spacing w:before="20" w:after="20" w:line="240" w:lineRule="auto"/>
              <w:jc w:val="right"/>
              <w:rPr>
                <w:rFonts w:ascii="Arial" w:hAnsi="Arial" w:cs="Arial"/>
                <w:sz w:val="20"/>
                <w:szCs w:val="20"/>
                <w:lang w:val="en-US"/>
              </w:rPr>
            </w:pPr>
          </w:p>
          <w:p w14:paraId="5B926F53"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1,5 x 90</w:t>
            </w:r>
          </w:p>
          <w:p w14:paraId="1BC5ABD4"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w:t>
            </w:r>
          </w:p>
          <w:p w14:paraId="095DB458"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CT38</w:t>
            </w:r>
          </w:p>
          <w:p w14:paraId="6ADC3CA7" w14:textId="77777777" w:rsidR="00FE7327" w:rsidRPr="007B3AEB" w:rsidRDefault="00FE7327" w:rsidP="00F360B8">
            <w:pPr>
              <w:spacing w:before="20" w:after="20" w:line="240" w:lineRule="auto"/>
              <w:jc w:val="right"/>
              <w:rPr>
                <w:rFonts w:ascii="Arial" w:hAnsi="Arial" w:cs="Arial"/>
                <w:sz w:val="20"/>
                <w:szCs w:val="20"/>
                <w:lang w:val="en-US"/>
              </w:rPr>
            </w:pPr>
          </w:p>
        </w:tc>
        <w:tc>
          <w:tcPr>
            <w:tcW w:w="845" w:type="pct"/>
            <w:shd w:val="clear" w:color="auto" w:fill="auto"/>
          </w:tcPr>
          <w:p w14:paraId="1E0FC4B6" w14:textId="77777777" w:rsidR="00FE7327" w:rsidRPr="007B3AEB" w:rsidRDefault="00FE7327" w:rsidP="00F360B8">
            <w:pPr>
              <w:spacing w:before="20" w:after="20" w:line="240" w:lineRule="auto"/>
              <w:jc w:val="right"/>
              <w:rPr>
                <w:rFonts w:ascii="Arial" w:hAnsi="Arial" w:cs="Arial"/>
                <w:sz w:val="20"/>
                <w:szCs w:val="20"/>
                <w:lang w:val="en-US"/>
              </w:rPr>
            </w:pPr>
          </w:p>
          <w:p w14:paraId="5DFA3F46"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6,0</w:t>
            </w:r>
          </w:p>
          <w:p w14:paraId="645A535E"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p w14:paraId="783D2F69"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1,5</w:t>
            </w:r>
          </w:p>
          <w:p w14:paraId="5E50CF6C"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p w14:paraId="5D323AE0"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p w14:paraId="6B0978A4"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ɸ34</w:t>
            </w:r>
          </w:p>
          <w:p w14:paraId="6566208A" w14:textId="77777777" w:rsidR="00FE7327" w:rsidRPr="007B3AEB" w:rsidRDefault="00FE7327" w:rsidP="00F360B8">
            <w:pPr>
              <w:spacing w:before="20" w:after="20" w:line="240" w:lineRule="auto"/>
              <w:jc w:val="right"/>
              <w:rPr>
                <w:rFonts w:ascii="Arial" w:hAnsi="Arial" w:cs="Arial"/>
                <w:sz w:val="20"/>
                <w:szCs w:val="20"/>
                <w:lang w:val="en-US"/>
              </w:rPr>
            </w:pPr>
          </w:p>
          <w:p w14:paraId="19FB3CCE"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w:t>
            </w:r>
          </w:p>
          <w:p w14:paraId="5658692D"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w:t>
            </w:r>
          </w:p>
          <w:p w14:paraId="18C7C1FC"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CT38</w:t>
            </w:r>
          </w:p>
          <w:p w14:paraId="4269A3D5" w14:textId="77777777" w:rsidR="00FE7327" w:rsidRPr="007B3AEB" w:rsidRDefault="00FE7327" w:rsidP="00F360B8">
            <w:pPr>
              <w:spacing w:before="20" w:after="20" w:line="240" w:lineRule="auto"/>
              <w:jc w:val="right"/>
              <w:rPr>
                <w:rFonts w:ascii="Arial" w:hAnsi="Arial" w:cs="Arial"/>
                <w:sz w:val="20"/>
                <w:szCs w:val="20"/>
                <w:lang w:val="en-US"/>
              </w:rPr>
            </w:pPr>
          </w:p>
        </w:tc>
      </w:tr>
      <w:tr w:rsidR="00FE7327" w:rsidRPr="007B3AEB" w14:paraId="3B9FE0A3" w14:textId="77777777" w:rsidTr="006A6C40">
        <w:tc>
          <w:tcPr>
            <w:tcW w:w="2535" w:type="pct"/>
            <w:shd w:val="clear" w:color="auto" w:fill="auto"/>
          </w:tcPr>
          <w:p w14:paraId="5F857A83"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4. Lớp cánh cửa trong</w:t>
            </w:r>
          </w:p>
          <w:p w14:paraId="1EB9EA81"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Thép khung cánh cửa dày 2mm hình hộp</w:t>
            </w:r>
          </w:p>
          <w:p w14:paraId="5D661474"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Độ dày thép ốp chặn cánh</w:t>
            </w:r>
          </w:p>
          <w:p w14:paraId="302B8BD2"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Thép chắn song đặt cách đều 50mm (tính từ tim)</w:t>
            </w:r>
          </w:p>
          <w:p w14:paraId="119FBD6D"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Thép then (chốt) cửa</w:t>
            </w:r>
          </w:p>
          <w:p w14:paraId="3832B2AC" w14:textId="77777777" w:rsidR="00FE7327" w:rsidRPr="007B3AEB" w:rsidRDefault="00FE7327" w:rsidP="00F360B8">
            <w:pPr>
              <w:spacing w:before="20" w:after="20" w:line="240" w:lineRule="auto"/>
              <w:jc w:val="both"/>
              <w:rPr>
                <w:rFonts w:ascii="Arial" w:hAnsi="Arial" w:cs="Arial"/>
                <w:sz w:val="20"/>
                <w:szCs w:val="20"/>
                <w:lang w:val="en-US"/>
              </w:rPr>
            </w:pPr>
            <w:r w:rsidRPr="007B3AEB">
              <w:rPr>
                <w:rFonts w:ascii="Arial" w:hAnsi="Arial" w:cs="Arial"/>
                <w:sz w:val="20"/>
                <w:szCs w:val="20"/>
                <w:lang w:val="en-US"/>
              </w:rPr>
              <w:t>- Số bản lề</w:t>
            </w:r>
          </w:p>
        </w:tc>
        <w:tc>
          <w:tcPr>
            <w:tcW w:w="493" w:type="pct"/>
            <w:shd w:val="clear" w:color="auto" w:fill="auto"/>
          </w:tcPr>
          <w:p w14:paraId="0BFD538B" w14:textId="77777777" w:rsidR="00FE7327" w:rsidRPr="007B3AEB" w:rsidRDefault="00FE7327" w:rsidP="00F360B8">
            <w:pPr>
              <w:spacing w:before="20" w:after="20" w:line="240" w:lineRule="auto"/>
              <w:jc w:val="center"/>
              <w:rPr>
                <w:rFonts w:ascii="Arial" w:hAnsi="Arial" w:cs="Arial"/>
                <w:sz w:val="20"/>
                <w:szCs w:val="20"/>
                <w:lang w:val="en-US"/>
              </w:rPr>
            </w:pPr>
          </w:p>
          <w:p w14:paraId="107AB3EC"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4E550F98"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3044102A"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3E2CDBD9" w14:textId="77777777" w:rsidR="00FE7327" w:rsidRPr="007B3AEB" w:rsidRDefault="00FE7327" w:rsidP="00F360B8">
            <w:pPr>
              <w:spacing w:before="20" w:after="20" w:line="240" w:lineRule="auto"/>
              <w:jc w:val="center"/>
              <w:rPr>
                <w:rFonts w:ascii="Arial" w:hAnsi="Arial" w:cs="Arial"/>
                <w:sz w:val="20"/>
                <w:szCs w:val="20"/>
                <w:lang w:val="en-US"/>
              </w:rPr>
            </w:pPr>
          </w:p>
          <w:p w14:paraId="59FADD56"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mm</w:t>
            </w:r>
          </w:p>
          <w:p w14:paraId="080A0D5A" w14:textId="77777777" w:rsidR="00FE7327" w:rsidRPr="007B3AEB" w:rsidRDefault="00FE7327" w:rsidP="00F360B8">
            <w:pPr>
              <w:spacing w:before="20" w:after="20" w:line="240" w:lineRule="auto"/>
              <w:jc w:val="center"/>
              <w:rPr>
                <w:rFonts w:ascii="Arial" w:hAnsi="Arial" w:cs="Arial"/>
                <w:sz w:val="20"/>
                <w:szCs w:val="20"/>
                <w:lang w:val="en-US"/>
              </w:rPr>
            </w:pPr>
            <w:r w:rsidRPr="007B3AEB">
              <w:rPr>
                <w:rFonts w:ascii="Arial" w:hAnsi="Arial" w:cs="Arial"/>
                <w:sz w:val="20"/>
                <w:szCs w:val="20"/>
                <w:lang w:val="en-US"/>
              </w:rPr>
              <w:t>cái</w:t>
            </w:r>
          </w:p>
        </w:tc>
        <w:tc>
          <w:tcPr>
            <w:tcW w:w="1127" w:type="pct"/>
            <w:shd w:val="clear" w:color="auto" w:fill="auto"/>
          </w:tcPr>
          <w:p w14:paraId="04AEF8C3" w14:textId="77777777" w:rsidR="00FE7327" w:rsidRPr="007B3AEB" w:rsidRDefault="00FE7327" w:rsidP="00F360B8">
            <w:pPr>
              <w:spacing w:before="20" w:after="20" w:line="240" w:lineRule="auto"/>
              <w:jc w:val="right"/>
              <w:rPr>
                <w:rFonts w:ascii="Arial" w:hAnsi="Arial" w:cs="Arial"/>
                <w:sz w:val="20"/>
                <w:szCs w:val="20"/>
                <w:lang w:val="en-US"/>
              </w:rPr>
            </w:pPr>
          </w:p>
          <w:p w14:paraId="4789F3C2"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30 x 60</w:t>
            </w:r>
          </w:p>
          <w:p w14:paraId="125925AF"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3</w:t>
            </w:r>
          </w:p>
          <w:p w14:paraId="010753A4"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ɸ20</w:t>
            </w:r>
          </w:p>
          <w:p w14:paraId="11205C60" w14:textId="77777777" w:rsidR="00FE7327" w:rsidRPr="007B3AEB" w:rsidRDefault="00FE7327" w:rsidP="00F360B8">
            <w:pPr>
              <w:spacing w:before="20" w:after="20" w:line="240" w:lineRule="auto"/>
              <w:jc w:val="right"/>
              <w:rPr>
                <w:rFonts w:ascii="Arial" w:hAnsi="Arial" w:cs="Arial"/>
                <w:sz w:val="20"/>
                <w:szCs w:val="20"/>
                <w:lang w:val="en-US"/>
              </w:rPr>
            </w:pPr>
          </w:p>
          <w:p w14:paraId="21847F48"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ɸ20</w:t>
            </w:r>
          </w:p>
          <w:p w14:paraId="7313B92B"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w:t>
            </w:r>
          </w:p>
        </w:tc>
        <w:tc>
          <w:tcPr>
            <w:tcW w:w="845" w:type="pct"/>
            <w:shd w:val="clear" w:color="auto" w:fill="auto"/>
          </w:tcPr>
          <w:p w14:paraId="56B39E2B" w14:textId="77777777" w:rsidR="00FE7327" w:rsidRPr="007B3AEB" w:rsidRDefault="00FE7327" w:rsidP="00F360B8">
            <w:pPr>
              <w:spacing w:before="20" w:after="20" w:line="240" w:lineRule="auto"/>
              <w:jc w:val="right"/>
              <w:rPr>
                <w:rFonts w:ascii="Arial" w:hAnsi="Arial" w:cs="Arial"/>
                <w:sz w:val="20"/>
                <w:szCs w:val="20"/>
                <w:lang w:val="en-US"/>
              </w:rPr>
            </w:pPr>
          </w:p>
          <w:p w14:paraId="43C7BD4D"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30 x 60</w:t>
            </w:r>
          </w:p>
          <w:p w14:paraId="60B5F91B"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3</w:t>
            </w:r>
          </w:p>
          <w:p w14:paraId="40225B3F"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ɸ20</w:t>
            </w:r>
          </w:p>
          <w:p w14:paraId="011362F2" w14:textId="77777777" w:rsidR="00FE7327" w:rsidRPr="007B3AEB" w:rsidRDefault="00FE7327" w:rsidP="00F360B8">
            <w:pPr>
              <w:spacing w:before="20" w:after="20" w:line="240" w:lineRule="auto"/>
              <w:jc w:val="right"/>
              <w:rPr>
                <w:rFonts w:ascii="Arial" w:hAnsi="Arial" w:cs="Arial"/>
                <w:sz w:val="20"/>
                <w:szCs w:val="20"/>
                <w:lang w:val="en-US"/>
              </w:rPr>
            </w:pPr>
          </w:p>
          <w:p w14:paraId="5FC79655"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ɸ20</w:t>
            </w:r>
          </w:p>
          <w:p w14:paraId="06DF3278" w14:textId="77777777" w:rsidR="00FE7327" w:rsidRPr="007B3AEB" w:rsidRDefault="00FE7327" w:rsidP="00F360B8">
            <w:pPr>
              <w:spacing w:before="20" w:after="20" w:line="240" w:lineRule="auto"/>
              <w:jc w:val="right"/>
              <w:rPr>
                <w:rFonts w:ascii="Arial" w:hAnsi="Arial" w:cs="Arial"/>
                <w:sz w:val="20"/>
                <w:szCs w:val="20"/>
                <w:lang w:val="en-US"/>
              </w:rPr>
            </w:pPr>
            <w:r w:rsidRPr="007B3AEB">
              <w:rPr>
                <w:rFonts w:ascii="Arial" w:hAnsi="Arial" w:cs="Arial"/>
                <w:sz w:val="20"/>
                <w:szCs w:val="20"/>
                <w:lang w:val="en-US"/>
              </w:rPr>
              <w:t>2</w:t>
            </w:r>
          </w:p>
        </w:tc>
      </w:tr>
    </w:tbl>
    <w:p w14:paraId="7F79AC25" w14:textId="77777777" w:rsidR="00FE7327" w:rsidRPr="007B3AEB" w:rsidRDefault="00FE7327" w:rsidP="00FE7327">
      <w:pPr>
        <w:spacing w:after="0"/>
        <w:rPr>
          <w:rFonts w:ascii="Arial" w:hAnsi="Arial" w:cs="Arial"/>
          <w:vanish/>
          <w:sz w:val="20"/>
          <w:szCs w:val="20"/>
        </w:rPr>
      </w:pPr>
    </w:p>
    <w:tbl>
      <w:tblPr>
        <w:tblW w:w="97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44"/>
      </w:tblGrid>
      <w:tr w:rsidR="00FE7327" w:rsidRPr="007B3AEB" w14:paraId="7CE53BF1" w14:textId="77777777" w:rsidTr="00F360B8">
        <w:tc>
          <w:tcPr>
            <w:tcW w:w="5103" w:type="dxa"/>
            <w:tcBorders>
              <w:top w:val="nil"/>
              <w:left w:val="nil"/>
              <w:bottom w:val="nil"/>
              <w:right w:val="nil"/>
            </w:tcBorders>
            <w:shd w:val="clear" w:color="auto" w:fill="auto"/>
          </w:tcPr>
          <w:p w14:paraId="79CE0CF6" w14:textId="77777777" w:rsidR="00FE7327" w:rsidRPr="007B3AEB" w:rsidRDefault="00FE7327" w:rsidP="00F360B8">
            <w:pPr>
              <w:spacing w:beforeLines="30" w:before="72" w:afterLines="30" w:after="72" w:line="240" w:lineRule="auto"/>
              <w:jc w:val="both"/>
              <w:rPr>
                <w:rFonts w:ascii="Arial" w:hAnsi="Arial" w:cs="Arial"/>
                <w:sz w:val="20"/>
                <w:szCs w:val="20"/>
                <w:lang w:val="en-US"/>
              </w:rPr>
            </w:pPr>
          </w:p>
        </w:tc>
        <w:tc>
          <w:tcPr>
            <w:tcW w:w="4644" w:type="dxa"/>
            <w:tcBorders>
              <w:top w:val="nil"/>
              <w:left w:val="nil"/>
              <w:bottom w:val="nil"/>
              <w:right w:val="nil"/>
            </w:tcBorders>
            <w:shd w:val="clear" w:color="auto" w:fill="auto"/>
          </w:tcPr>
          <w:p w14:paraId="70D42D94" w14:textId="77777777" w:rsidR="00FE7327" w:rsidRPr="007B3AEB" w:rsidRDefault="00FE7327" w:rsidP="00F360B8">
            <w:pPr>
              <w:spacing w:beforeLines="30" w:before="72" w:afterLines="30" w:after="72" w:line="240" w:lineRule="auto"/>
              <w:jc w:val="right"/>
              <w:rPr>
                <w:rFonts w:ascii="Arial" w:hAnsi="Arial" w:cs="Arial"/>
                <w:b/>
                <w:bCs/>
                <w:sz w:val="20"/>
                <w:szCs w:val="20"/>
                <w:lang w:val="en-US"/>
              </w:rPr>
            </w:pPr>
          </w:p>
          <w:p w14:paraId="16E57C7B" w14:textId="77777777" w:rsidR="00FE7327" w:rsidRPr="007B3AEB" w:rsidRDefault="00FE7327" w:rsidP="00F360B8">
            <w:pPr>
              <w:spacing w:beforeLines="30" w:before="72" w:afterLines="30" w:after="72" w:line="240" w:lineRule="auto"/>
              <w:jc w:val="right"/>
              <w:rPr>
                <w:rFonts w:ascii="Arial" w:hAnsi="Arial" w:cs="Arial"/>
                <w:b/>
                <w:bCs/>
                <w:sz w:val="20"/>
                <w:szCs w:val="20"/>
                <w:lang w:val="en-US"/>
              </w:rPr>
            </w:pPr>
            <w:r w:rsidRPr="007B3AEB">
              <w:rPr>
                <w:rFonts w:ascii="Arial" w:hAnsi="Arial" w:cs="Arial"/>
                <w:b/>
                <w:bCs/>
                <w:sz w:val="20"/>
                <w:szCs w:val="20"/>
                <w:lang w:val="en-US"/>
              </w:rPr>
              <w:t>NGÂN HÀNG NHÀ NƯỚC VIỆT NAM</w:t>
            </w:r>
          </w:p>
        </w:tc>
      </w:tr>
    </w:tbl>
    <w:p w14:paraId="013994C6" w14:textId="77777777" w:rsidR="00FE7327" w:rsidRPr="007B3AEB" w:rsidRDefault="00FE7327" w:rsidP="00FE7327">
      <w:pPr>
        <w:spacing w:beforeLines="30" w:before="72" w:afterLines="30" w:after="72" w:line="240" w:lineRule="auto"/>
        <w:jc w:val="both"/>
        <w:rPr>
          <w:rFonts w:ascii="Arial" w:hAnsi="Arial" w:cs="Arial"/>
          <w:sz w:val="20"/>
          <w:szCs w:val="20"/>
          <w:lang w:val="en-US"/>
        </w:rPr>
      </w:pPr>
    </w:p>
    <w:p w14:paraId="190D2C1A" w14:textId="77777777" w:rsidR="00FE7327" w:rsidRPr="007B3AEB" w:rsidRDefault="00FE7327" w:rsidP="00991546">
      <w:pPr>
        <w:spacing w:beforeLines="30" w:before="72" w:afterLines="30" w:after="72" w:line="240" w:lineRule="auto"/>
        <w:jc w:val="both"/>
        <w:rPr>
          <w:rFonts w:ascii="Arial" w:hAnsi="Arial" w:cs="Arial"/>
          <w:sz w:val="20"/>
          <w:szCs w:val="20"/>
          <w:lang w:val="en-US"/>
        </w:rPr>
      </w:pPr>
    </w:p>
    <w:sectPr w:rsidR="00FE7327" w:rsidRPr="007B3AEB" w:rsidSect="000F5798">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242A9" w14:textId="77777777" w:rsidR="00880E26" w:rsidRDefault="00880E26">
      <w:pPr>
        <w:spacing w:after="0" w:line="240" w:lineRule="auto"/>
      </w:pPr>
      <w:r>
        <w:separator/>
      </w:r>
    </w:p>
  </w:endnote>
  <w:endnote w:type="continuationSeparator" w:id="0">
    <w:p w14:paraId="0A406A61" w14:textId="77777777" w:rsidR="00880E26" w:rsidRDefault="0088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0D0C" w14:textId="77777777" w:rsidR="00880E26" w:rsidRDefault="00880E26">
      <w:pPr>
        <w:spacing w:after="0" w:line="240" w:lineRule="auto"/>
      </w:pPr>
      <w:r>
        <w:separator/>
      </w:r>
    </w:p>
  </w:footnote>
  <w:footnote w:type="continuationSeparator" w:id="0">
    <w:p w14:paraId="0B8BE6C9" w14:textId="77777777" w:rsidR="00880E26" w:rsidRDefault="00880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A51E6"/>
    <w:multiLevelType w:val="hybridMultilevel"/>
    <w:tmpl w:val="0EAA0B82"/>
    <w:lvl w:ilvl="0" w:tplc="70783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350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65"/>
    <w:rsid w:val="00000858"/>
    <w:rsid w:val="00005164"/>
    <w:rsid w:val="0000604E"/>
    <w:rsid w:val="00007752"/>
    <w:rsid w:val="00013E99"/>
    <w:rsid w:val="00013F1A"/>
    <w:rsid w:val="00020426"/>
    <w:rsid w:val="000313C1"/>
    <w:rsid w:val="00034785"/>
    <w:rsid w:val="00044C03"/>
    <w:rsid w:val="00045343"/>
    <w:rsid w:val="00046294"/>
    <w:rsid w:val="00051E10"/>
    <w:rsid w:val="000532E7"/>
    <w:rsid w:val="0005416F"/>
    <w:rsid w:val="0005661C"/>
    <w:rsid w:val="00057A59"/>
    <w:rsid w:val="0006416B"/>
    <w:rsid w:val="00066B87"/>
    <w:rsid w:val="000717FA"/>
    <w:rsid w:val="00072B3F"/>
    <w:rsid w:val="00072C61"/>
    <w:rsid w:val="000745AF"/>
    <w:rsid w:val="000760A3"/>
    <w:rsid w:val="0008176B"/>
    <w:rsid w:val="00087F5D"/>
    <w:rsid w:val="0009041D"/>
    <w:rsid w:val="00091FBD"/>
    <w:rsid w:val="000926B7"/>
    <w:rsid w:val="00093874"/>
    <w:rsid w:val="00094121"/>
    <w:rsid w:val="000A267B"/>
    <w:rsid w:val="000A59A4"/>
    <w:rsid w:val="000A5F3C"/>
    <w:rsid w:val="000A6CB2"/>
    <w:rsid w:val="000B1CB7"/>
    <w:rsid w:val="000B76D2"/>
    <w:rsid w:val="000C5DA5"/>
    <w:rsid w:val="000D0FC7"/>
    <w:rsid w:val="000D2CAD"/>
    <w:rsid w:val="000D3AA8"/>
    <w:rsid w:val="000D3AEF"/>
    <w:rsid w:val="000D4660"/>
    <w:rsid w:val="000E0242"/>
    <w:rsid w:val="000E3AA2"/>
    <w:rsid w:val="000E4C13"/>
    <w:rsid w:val="000E6415"/>
    <w:rsid w:val="000E71E6"/>
    <w:rsid w:val="000F0D72"/>
    <w:rsid w:val="000F1CC9"/>
    <w:rsid w:val="000F2174"/>
    <w:rsid w:val="000F4840"/>
    <w:rsid w:val="000F5798"/>
    <w:rsid w:val="000F7375"/>
    <w:rsid w:val="00102186"/>
    <w:rsid w:val="001103F2"/>
    <w:rsid w:val="0011197C"/>
    <w:rsid w:val="00111E37"/>
    <w:rsid w:val="001150E3"/>
    <w:rsid w:val="0012121B"/>
    <w:rsid w:val="00123BA2"/>
    <w:rsid w:val="00126AF5"/>
    <w:rsid w:val="00127BD3"/>
    <w:rsid w:val="00135187"/>
    <w:rsid w:val="00137C25"/>
    <w:rsid w:val="00141C33"/>
    <w:rsid w:val="00141CCF"/>
    <w:rsid w:val="0014289D"/>
    <w:rsid w:val="00145C11"/>
    <w:rsid w:val="00150D0D"/>
    <w:rsid w:val="001518A8"/>
    <w:rsid w:val="00157F23"/>
    <w:rsid w:val="00165CB4"/>
    <w:rsid w:val="001673BF"/>
    <w:rsid w:val="00171E7A"/>
    <w:rsid w:val="00173526"/>
    <w:rsid w:val="00173C80"/>
    <w:rsid w:val="0017682B"/>
    <w:rsid w:val="001771C4"/>
    <w:rsid w:val="00180AFE"/>
    <w:rsid w:val="00180ECC"/>
    <w:rsid w:val="00186AE6"/>
    <w:rsid w:val="00192395"/>
    <w:rsid w:val="00194629"/>
    <w:rsid w:val="0019550F"/>
    <w:rsid w:val="00196A05"/>
    <w:rsid w:val="001A0B6A"/>
    <w:rsid w:val="001A2117"/>
    <w:rsid w:val="001A64AE"/>
    <w:rsid w:val="001A6C0A"/>
    <w:rsid w:val="001A7FF9"/>
    <w:rsid w:val="001B3BBB"/>
    <w:rsid w:val="001B4F7F"/>
    <w:rsid w:val="001B501A"/>
    <w:rsid w:val="001B53CA"/>
    <w:rsid w:val="001B6CCC"/>
    <w:rsid w:val="001C1DDB"/>
    <w:rsid w:val="001C3FCB"/>
    <w:rsid w:val="001C690A"/>
    <w:rsid w:val="001D06F2"/>
    <w:rsid w:val="001D337F"/>
    <w:rsid w:val="001D464F"/>
    <w:rsid w:val="001D6326"/>
    <w:rsid w:val="001E5161"/>
    <w:rsid w:val="001E5607"/>
    <w:rsid w:val="001F2A22"/>
    <w:rsid w:val="001F2C92"/>
    <w:rsid w:val="001F2FB7"/>
    <w:rsid w:val="001F4E4F"/>
    <w:rsid w:val="001F7986"/>
    <w:rsid w:val="002024B7"/>
    <w:rsid w:val="00203C83"/>
    <w:rsid w:val="00206513"/>
    <w:rsid w:val="00210ED8"/>
    <w:rsid w:val="002152EE"/>
    <w:rsid w:val="00217198"/>
    <w:rsid w:val="00220AB6"/>
    <w:rsid w:val="00221AAF"/>
    <w:rsid w:val="00222568"/>
    <w:rsid w:val="00222F76"/>
    <w:rsid w:val="002371AB"/>
    <w:rsid w:val="002373D9"/>
    <w:rsid w:val="00246FB1"/>
    <w:rsid w:val="00256AFA"/>
    <w:rsid w:val="00260333"/>
    <w:rsid w:val="00261CDB"/>
    <w:rsid w:val="00266D32"/>
    <w:rsid w:val="00276102"/>
    <w:rsid w:val="00276FE0"/>
    <w:rsid w:val="00277446"/>
    <w:rsid w:val="00281EBF"/>
    <w:rsid w:val="0028765A"/>
    <w:rsid w:val="00287A7F"/>
    <w:rsid w:val="002906B2"/>
    <w:rsid w:val="002A67D7"/>
    <w:rsid w:val="002B2C61"/>
    <w:rsid w:val="002B4EB1"/>
    <w:rsid w:val="002C118F"/>
    <w:rsid w:val="002C31C1"/>
    <w:rsid w:val="002C330C"/>
    <w:rsid w:val="002C3BBF"/>
    <w:rsid w:val="002C6540"/>
    <w:rsid w:val="002D1A8B"/>
    <w:rsid w:val="002D49B6"/>
    <w:rsid w:val="002D6877"/>
    <w:rsid w:val="002D73BF"/>
    <w:rsid w:val="002E14D6"/>
    <w:rsid w:val="002E3F05"/>
    <w:rsid w:val="002E60A2"/>
    <w:rsid w:val="002F1477"/>
    <w:rsid w:val="002F1AD7"/>
    <w:rsid w:val="002F51AA"/>
    <w:rsid w:val="002F665A"/>
    <w:rsid w:val="00301A44"/>
    <w:rsid w:val="00302409"/>
    <w:rsid w:val="00305919"/>
    <w:rsid w:val="00306608"/>
    <w:rsid w:val="00310975"/>
    <w:rsid w:val="0031461F"/>
    <w:rsid w:val="00316AE4"/>
    <w:rsid w:val="00317062"/>
    <w:rsid w:val="003201C9"/>
    <w:rsid w:val="00324C39"/>
    <w:rsid w:val="00327030"/>
    <w:rsid w:val="00327634"/>
    <w:rsid w:val="00336F81"/>
    <w:rsid w:val="00337BA2"/>
    <w:rsid w:val="00343970"/>
    <w:rsid w:val="003459DD"/>
    <w:rsid w:val="00345B15"/>
    <w:rsid w:val="00346D4C"/>
    <w:rsid w:val="003474B8"/>
    <w:rsid w:val="00347FAD"/>
    <w:rsid w:val="00352B7B"/>
    <w:rsid w:val="00352E29"/>
    <w:rsid w:val="003550AE"/>
    <w:rsid w:val="00355BE6"/>
    <w:rsid w:val="003627CF"/>
    <w:rsid w:val="00363C7A"/>
    <w:rsid w:val="003658B6"/>
    <w:rsid w:val="0036751C"/>
    <w:rsid w:val="0037253D"/>
    <w:rsid w:val="00373ACE"/>
    <w:rsid w:val="00374067"/>
    <w:rsid w:val="00377D7F"/>
    <w:rsid w:val="00377E7C"/>
    <w:rsid w:val="00382116"/>
    <w:rsid w:val="0038711F"/>
    <w:rsid w:val="00387998"/>
    <w:rsid w:val="00394557"/>
    <w:rsid w:val="00394A3A"/>
    <w:rsid w:val="00394B07"/>
    <w:rsid w:val="0039714A"/>
    <w:rsid w:val="003973C3"/>
    <w:rsid w:val="003A1A86"/>
    <w:rsid w:val="003A2734"/>
    <w:rsid w:val="003A3CF4"/>
    <w:rsid w:val="003A409D"/>
    <w:rsid w:val="003A5F8F"/>
    <w:rsid w:val="003A6044"/>
    <w:rsid w:val="003A682D"/>
    <w:rsid w:val="003B02F6"/>
    <w:rsid w:val="003B0968"/>
    <w:rsid w:val="003B0C77"/>
    <w:rsid w:val="003B2532"/>
    <w:rsid w:val="003B2CCF"/>
    <w:rsid w:val="003B2CE6"/>
    <w:rsid w:val="003B63A5"/>
    <w:rsid w:val="003B6C8B"/>
    <w:rsid w:val="003B6D27"/>
    <w:rsid w:val="003B7CE0"/>
    <w:rsid w:val="003C3AF3"/>
    <w:rsid w:val="003C536C"/>
    <w:rsid w:val="003D304C"/>
    <w:rsid w:val="003D3BD9"/>
    <w:rsid w:val="003D52B1"/>
    <w:rsid w:val="003D6EB2"/>
    <w:rsid w:val="003E0C5E"/>
    <w:rsid w:val="003E288B"/>
    <w:rsid w:val="003E5B96"/>
    <w:rsid w:val="003E696E"/>
    <w:rsid w:val="003E6A2C"/>
    <w:rsid w:val="003E6C4C"/>
    <w:rsid w:val="003F2A11"/>
    <w:rsid w:val="00405408"/>
    <w:rsid w:val="00407040"/>
    <w:rsid w:val="00407406"/>
    <w:rsid w:val="00411BB7"/>
    <w:rsid w:val="00412383"/>
    <w:rsid w:val="00417FAA"/>
    <w:rsid w:val="0042509E"/>
    <w:rsid w:val="00425B67"/>
    <w:rsid w:val="004278D0"/>
    <w:rsid w:val="00431132"/>
    <w:rsid w:val="00431C39"/>
    <w:rsid w:val="004322A4"/>
    <w:rsid w:val="00433A89"/>
    <w:rsid w:val="00436EC7"/>
    <w:rsid w:val="00441AB0"/>
    <w:rsid w:val="00442450"/>
    <w:rsid w:val="004428F6"/>
    <w:rsid w:val="00444699"/>
    <w:rsid w:val="00445A27"/>
    <w:rsid w:val="00445B39"/>
    <w:rsid w:val="00446C15"/>
    <w:rsid w:val="00447BEB"/>
    <w:rsid w:val="00447BF4"/>
    <w:rsid w:val="00451636"/>
    <w:rsid w:val="00451B0F"/>
    <w:rsid w:val="00453051"/>
    <w:rsid w:val="00457017"/>
    <w:rsid w:val="004575AB"/>
    <w:rsid w:val="00464726"/>
    <w:rsid w:val="004650CC"/>
    <w:rsid w:val="00470EE8"/>
    <w:rsid w:val="00471D84"/>
    <w:rsid w:val="00473472"/>
    <w:rsid w:val="0047374E"/>
    <w:rsid w:val="00475C94"/>
    <w:rsid w:val="00477172"/>
    <w:rsid w:val="0048363D"/>
    <w:rsid w:val="0049008D"/>
    <w:rsid w:val="00491C6D"/>
    <w:rsid w:val="004A196E"/>
    <w:rsid w:val="004A29D3"/>
    <w:rsid w:val="004A2EFA"/>
    <w:rsid w:val="004A3FAD"/>
    <w:rsid w:val="004A6C74"/>
    <w:rsid w:val="004B1398"/>
    <w:rsid w:val="004B2A23"/>
    <w:rsid w:val="004C0353"/>
    <w:rsid w:val="004C1455"/>
    <w:rsid w:val="004C3605"/>
    <w:rsid w:val="004C3DA0"/>
    <w:rsid w:val="004D00AE"/>
    <w:rsid w:val="004D2F42"/>
    <w:rsid w:val="004E003E"/>
    <w:rsid w:val="004E176D"/>
    <w:rsid w:val="004E3BFF"/>
    <w:rsid w:val="004F29D9"/>
    <w:rsid w:val="004F471E"/>
    <w:rsid w:val="004F6C18"/>
    <w:rsid w:val="004F74CA"/>
    <w:rsid w:val="00501001"/>
    <w:rsid w:val="0050336C"/>
    <w:rsid w:val="00504D2A"/>
    <w:rsid w:val="00504D53"/>
    <w:rsid w:val="00511907"/>
    <w:rsid w:val="00513375"/>
    <w:rsid w:val="00513599"/>
    <w:rsid w:val="00514B2F"/>
    <w:rsid w:val="00515541"/>
    <w:rsid w:val="00516EF6"/>
    <w:rsid w:val="005171BA"/>
    <w:rsid w:val="00522C44"/>
    <w:rsid w:val="0052415E"/>
    <w:rsid w:val="0052534D"/>
    <w:rsid w:val="0053458D"/>
    <w:rsid w:val="00540F5D"/>
    <w:rsid w:val="00541B76"/>
    <w:rsid w:val="00545BE6"/>
    <w:rsid w:val="00546724"/>
    <w:rsid w:val="00547C2F"/>
    <w:rsid w:val="0055039F"/>
    <w:rsid w:val="00555C53"/>
    <w:rsid w:val="005678AA"/>
    <w:rsid w:val="00571AB4"/>
    <w:rsid w:val="00575698"/>
    <w:rsid w:val="00582EED"/>
    <w:rsid w:val="00582FAD"/>
    <w:rsid w:val="0059580B"/>
    <w:rsid w:val="005976D9"/>
    <w:rsid w:val="005A042A"/>
    <w:rsid w:val="005A4965"/>
    <w:rsid w:val="005A4F9F"/>
    <w:rsid w:val="005A53C5"/>
    <w:rsid w:val="005A57E1"/>
    <w:rsid w:val="005A6596"/>
    <w:rsid w:val="005A6B30"/>
    <w:rsid w:val="005C2D47"/>
    <w:rsid w:val="005C37DD"/>
    <w:rsid w:val="005C5AA4"/>
    <w:rsid w:val="005C67DF"/>
    <w:rsid w:val="005D0463"/>
    <w:rsid w:val="005D1FFB"/>
    <w:rsid w:val="005D43AD"/>
    <w:rsid w:val="005D4469"/>
    <w:rsid w:val="005D5273"/>
    <w:rsid w:val="005E1E1F"/>
    <w:rsid w:val="005E6DBD"/>
    <w:rsid w:val="005E6EC9"/>
    <w:rsid w:val="005F0E9E"/>
    <w:rsid w:val="005F361F"/>
    <w:rsid w:val="005F470F"/>
    <w:rsid w:val="0060239F"/>
    <w:rsid w:val="0060602A"/>
    <w:rsid w:val="006070E2"/>
    <w:rsid w:val="00607CBD"/>
    <w:rsid w:val="00610369"/>
    <w:rsid w:val="006115A3"/>
    <w:rsid w:val="0061235F"/>
    <w:rsid w:val="0062009E"/>
    <w:rsid w:val="006251B7"/>
    <w:rsid w:val="00626991"/>
    <w:rsid w:val="00630F2C"/>
    <w:rsid w:val="0063195D"/>
    <w:rsid w:val="006350A6"/>
    <w:rsid w:val="0063746B"/>
    <w:rsid w:val="00641D72"/>
    <w:rsid w:val="0064219D"/>
    <w:rsid w:val="006435DA"/>
    <w:rsid w:val="00653A64"/>
    <w:rsid w:val="00655524"/>
    <w:rsid w:val="00655D26"/>
    <w:rsid w:val="006579D7"/>
    <w:rsid w:val="00662109"/>
    <w:rsid w:val="0066274F"/>
    <w:rsid w:val="006656D9"/>
    <w:rsid w:val="00683517"/>
    <w:rsid w:val="00684408"/>
    <w:rsid w:val="0069032D"/>
    <w:rsid w:val="00691FF3"/>
    <w:rsid w:val="006A27C8"/>
    <w:rsid w:val="006A3F35"/>
    <w:rsid w:val="006A6A8A"/>
    <w:rsid w:val="006A6C40"/>
    <w:rsid w:val="006A7E9F"/>
    <w:rsid w:val="006B3EE5"/>
    <w:rsid w:val="006B4C39"/>
    <w:rsid w:val="006B7004"/>
    <w:rsid w:val="006C21A5"/>
    <w:rsid w:val="006D4517"/>
    <w:rsid w:val="006D6056"/>
    <w:rsid w:val="006E532A"/>
    <w:rsid w:val="006F4D03"/>
    <w:rsid w:val="006F5FDE"/>
    <w:rsid w:val="00703AC1"/>
    <w:rsid w:val="007051BB"/>
    <w:rsid w:val="00705B06"/>
    <w:rsid w:val="00706788"/>
    <w:rsid w:val="00707970"/>
    <w:rsid w:val="00710339"/>
    <w:rsid w:val="0071115B"/>
    <w:rsid w:val="0071462B"/>
    <w:rsid w:val="007163A7"/>
    <w:rsid w:val="007168AF"/>
    <w:rsid w:val="00717FB3"/>
    <w:rsid w:val="00723B50"/>
    <w:rsid w:val="00730A07"/>
    <w:rsid w:val="007335DF"/>
    <w:rsid w:val="00740BB2"/>
    <w:rsid w:val="0074210E"/>
    <w:rsid w:val="00742A74"/>
    <w:rsid w:val="0074301D"/>
    <w:rsid w:val="00745E29"/>
    <w:rsid w:val="00746956"/>
    <w:rsid w:val="007515F4"/>
    <w:rsid w:val="00752045"/>
    <w:rsid w:val="00753CE9"/>
    <w:rsid w:val="00757301"/>
    <w:rsid w:val="007575EF"/>
    <w:rsid w:val="007641FD"/>
    <w:rsid w:val="00764B8F"/>
    <w:rsid w:val="00765134"/>
    <w:rsid w:val="00766B9C"/>
    <w:rsid w:val="00766BD4"/>
    <w:rsid w:val="00775434"/>
    <w:rsid w:val="00775C4C"/>
    <w:rsid w:val="0078224F"/>
    <w:rsid w:val="00784154"/>
    <w:rsid w:val="007864C1"/>
    <w:rsid w:val="007927B1"/>
    <w:rsid w:val="00794037"/>
    <w:rsid w:val="0079578D"/>
    <w:rsid w:val="007A1B3F"/>
    <w:rsid w:val="007B3AEB"/>
    <w:rsid w:val="007B42AB"/>
    <w:rsid w:val="007B58BE"/>
    <w:rsid w:val="007B741A"/>
    <w:rsid w:val="007C0994"/>
    <w:rsid w:val="007C7650"/>
    <w:rsid w:val="007D02C5"/>
    <w:rsid w:val="007D155A"/>
    <w:rsid w:val="007D46EB"/>
    <w:rsid w:val="007D559F"/>
    <w:rsid w:val="007E1B0D"/>
    <w:rsid w:val="007E5403"/>
    <w:rsid w:val="007E7D01"/>
    <w:rsid w:val="007F0E2C"/>
    <w:rsid w:val="00812096"/>
    <w:rsid w:val="008127B9"/>
    <w:rsid w:val="00821DC8"/>
    <w:rsid w:val="008237F2"/>
    <w:rsid w:val="00835120"/>
    <w:rsid w:val="00840A3E"/>
    <w:rsid w:val="00842EFB"/>
    <w:rsid w:val="008437E6"/>
    <w:rsid w:val="0084453B"/>
    <w:rsid w:val="00845236"/>
    <w:rsid w:val="00850862"/>
    <w:rsid w:val="00850AB7"/>
    <w:rsid w:val="00853F7E"/>
    <w:rsid w:val="008544EC"/>
    <w:rsid w:val="00855AC9"/>
    <w:rsid w:val="008563C6"/>
    <w:rsid w:val="00856820"/>
    <w:rsid w:val="00860334"/>
    <w:rsid w:val="00862F10"/>
    <w:rsid w:val="008663D5"/>
    <w:rsid w:val="00867528"/>
    <w:rsid w:val="00867BBA"/>
    <w:rsid w:val="0087001B"/>
    <w:rsid w:val="00870E84"/>
    <w:rsid w:val="008778AC"/>
    <w:rsid w:val="00877AA4"/>
    <w:rsid w:val="00880E26"/>
    <w:rsid w:val="00882766"/>
    <w:rsid w:val="00891C24"/>
    <w:rsid w:val="0089225D"/>
    <w:rsid w:val="00892850"/>
    <w:rsid w:val="00894A0F"/>
    <w:rsid w:val="008A18DF"/>
    <w:rsid w:val="008A6E6B"/>
    <w:rsid w:val="008B5C07"/>
    <w:rsid w:val="008B5D96"/>
    <w:rsid w:val="008C223F"/>
    <w:rsid w:val="008C2DBD"/>
    <w:rsid w:val="008C77C5"/>
    <w:rsid w:val="008D2101"/>
    <w:rsid w:val="008D2EA6"/>
    <w:rsid w:val="008D34EB"/>
    <w:rsid w:val="008D4F0E"/>
    <w:rsid w:val="008D6993"/>
    <w:rsid w:val="008E0608"/>
    <w:rsid w:val="008E2E64"/>
    <w:rsid w:val="008F33F8"/>
    <w:rsid w:val="00901F4F"/>
    <w:rsid w:val="00902CB9"/>
    <w:rsid w:val="009109A1"/>
    <w:rsid w:val="009109D9"/>
    <w:rsid w:val="0091460F"/>
    <w:rsid w:val="00915A30"/>
    <w:rsid w:val="00925CC7"/>
    <w:rsid w:val="0093156F"/>
    <w:rsid w:val="00934B0C"/>
    <w:rsid w:val="00934B24"/>
    <w:rsid w:val="00942E2C"/>
    <w:rsid w:val="009432E4"/>
    <w:rsid w:val="009472C3"/>
    <w:rsid w:val="00947F62"/>
    <w:rsid w:val="009521E7"/>
    <w:rsid w:val="00954465"/>
    <w:rsid w:val="00955732"/>
    <w:rsid w:val="00956C61"/>
    <w:rsid w:val="009616BD"/>
    <w:rsid w:val="0096279B"/>
    <w:rsid w:val="0096688A"/>
    <w:rsid w:val="00970ABC"/>
    <w:rsid w:val="00971656"/>
    <w:rsid w:val="00974ED1"/>
    <w:rsid w:val="00976358"/>
    <w:rsid w:val="00981CF2"/>
    <w:rsid w:val="009830BE"/>
    <w:rsid w:val="00983142"/>
    <w:rsid w:val="00983C6E"/>
    <w:rsid w:val="00986125"/>
    <w:rsid w:val="0098789B"/>
    <w:rsid w:val="00991546"/>
    <w:rsid w:val="009947B8"/>
    <w:rsid w:val="009A3209"/>
    <w:rsid w:val="009B0569"/>
    <w:rsid w:val="009B0813"/>
    <w:rsid w:val="009C0556"/>
    <w:rsid w:val="009C34FA"/>
    <w:rsid w:val="009C6C07"/>
    <w:rsid w:val="009D076C"/>
    <w:rsid w:val="009D20BA"/>
    <w:rsid w:val="009D77E8"/>
    <w:rsid w:val="009E025E"/>
    <w:rsid w:val="009E1243"/>
    <w:rsid w:val="009E5C40"/>
    <w:rsid w:val="009E66AA"/>
    <w:rsid w:val="009F5469"/>
    <w:rsid w:val="009F6B68"/>
    <w:rsid w:val="00A05233"/>
    <w:rsid w:val="00A06124"/>
    <w:rsid w:val="00A06875"/>
    <w:rsid w:val="00A1180B"/>
    <w:rsid w:val="00A14C9B"/>
    <w:rsid w:val="00A1604F"/>
    <w:rsid w:val="00A16740"/>
    <w:rsid w:val="00A20684"/>
    <w:rsid w:val="00A20ADD"/>
    <w:rsid w:val="00A227F3"/>
    <w:rsid w:val="00A22E36"/>
    <w:rsid w:val="00A25AFC"/>
    <w:rsid w:val="00A27E67"/>
    <w:rsid w:val="00A32BE8"/>
    <w:rsid w:val="00A34EE7"/>
    <w:rsid w:val="00A37605"/>
    <w:rsid w:val="00A40FB1"/>
    <w:rsid w:val="00A43A44"/>
    <w:rsid w:val="00A450DA"/>
    <w:rsid w:val="00A453DA"/>
    <w:rsid w:val="00A45EAE"/>
    <w:rsid w:val="00A527D8"/>
    <w:rsid w:val="00A544A5"/>
    <w:rsid w:val="00A56EE9"/>
    <w:rsid w:val="00A623B8"/>
    <w:rsid w:val="00A6724E"/>
    <w:rsid w:val="00A70C88"/>
    <w:rsid w:val="00A719F2"/>
    <w:rsid w:val="00A72395"/>
    <w:rsid w:val="00A72ACB"/>
    <w:rsid w:val="00A7618F"/>
    <w:rsid w:val="00A80166"/>
    <w:rsid w:val="00A8320A"/>
    <w:rsid w:val="00A8566E"/>
    <w:rsid w:val="00A85B10"/>
    <w:rsid w:val="00A864EF"/>
    <w:rsid w:val="00A91B34"/>
    <w:rsid w:val="00A93870"/>
    <w:rsid w:val="00A962CE"/>
    <w:rsid w:val="00A96517"/>
    <w:rsid w:val="00A96623"/>
    <w:rsid w:val="00A96F7D"/>
    <w:rsid w:val="00A97B24"/>
    <w:rsid w:val="00A97D78"/>
    <w:rsid w:val="00AA02CA"/>
    <w:rsid w:val="00AA3D65"/>
    <w:rsid w:val="00AA470F"/>
    <w:rsid w:val="00AA7C2C"/>
    <w:rsid w:val="00AA7F47"/>
    <w:rsid w:val="00AB1B36"/>
    <w:rsid w:val="00AB2780"/>
    <w:rsid w:val="00AB367D"/>
    <w:rsid w:val="00AB4A6B"/>
    <w:rsid w:val="00AB5E7E"/>
    <w:rsid w:val="00AC20C6"/>
    <w:rsid w:val="00AC3D18"/>
    <w:rsid w:val="00AD015F"/>
    <w:rsid w:val="00AD39AA"/>
    <w:rsid w:val="00AD5CCB"/>
    <w:rsid w:val="00AD654F"/>
    <w:rsid w:val="00AE1EAC"/>
    <w:rsid w:val="00AE5237"/>
    <w:rsid w:val="00AE7424"/>
    <w:rsid w:val="00AE7904"/>
    <w:rsid w:val="00AF1082"/>
    <w:rsid w:val="00AF1B65"/>
    <w:rsid w:val="00AF4B0E"/>
    <w:rsid w:val="00AF674D"/>
    <w:rsid w:val="00AF7D55"/>
    <w:rsid w:val="00B00999"/>
    <w:rsid w:val="00B05BBB"/>
    <w:rsid w:val="00B0683E"/>
    <w:rsid w:val="00B12415"/>
    <w:rsid w:val="00B150BE"/>
    <w:rsid w:val="00B3101A"/>
    <w:rsid w:val="00B34785"/>
    <w:rsid w:val="00B36965"/>
    <w:rsid w:val="00B4048B"/>
    <w:rsid w:val="00B40BE9"/>
    <w:rsid w:val="00B43CD0"/>
    <w:rsid w:val="00B54EB0"/>
    <w:rsid w:val="00B61BCA"/>
    <w:rsid w:val="00B639CA"/>
    <w:rsid w:val="00B74F58"/>
    <w:rsid w:val="00B802A2"/>
    <w:rsid w:val="00B8185B"/>
    <w:rsid w:val="00B83421"/>
    <w:rsid w:val="00B83902"/>
    <w:rsid w:val="00B84477"/>
    <w:rsid w:val="00B84D8F"/>
    <w:rsid w:val="00B927BB"/>
    <w:rsid w:val="00B935B1"/>
    <w:rsid w:val="00B94D30"/>
    <w:rsid w:val="00B958A9"/>
    <w:rsid w:val="00B963DD"/>
    <w:rsid w:val="00BA04BB"/>
    <w:rsid w:val="00BA09EF"/>
    <w:rsid w:val="00BA322E"/>
    <w:rsid w:val="00BA630D"/>
    <w:rsid w:val="00BB19AE"/>
    <w:rsid w:val="00BB1E3F"/>
    <w:rsid w:val="00BB2AC5"/>
    <w:rsid w:val="00BB5EB1"/>
    <w:rsid w:val="00BC3144"/>
    <w:rsid w:val="00BC3593"/>
    <w:rsid w:val="00BC370F"/>
    <w:rsid w:val="00BC5613"/>
    <w:rsid w:val="00BC7E32"/>
    <w:rsid w:val="00BD0D08"/>
    <w:rsid w:val="00BE3370"/>
    <w:rsid w:val="00BE4209"/>
    <w:rsid w:val="00BE7A6E"/>
    <w:rsid w:val="00BF417B"/>
    <w:rsid w:val="00BF4934"/>
    <w:rsid w:val="00BF5DF2"/>
    <w:rsid w:val="00BF650F"/>
    <w:rsid w:val="00BF6589"/>
    <w:rsid w:val="00C013A1"/>
    <w:rsid w:val="00C03434"/>
    <w:rsid w:val="00C04D0B"/>
    <w:rsid w:val="00C12A49"/>
    <w:rsid w:val="00C164C1"/>
    <w:rsid w:val="00C174C2"/>
    <w:rsid w:val="00C2331F"/>
    <w:rsid w:val="00C23964"/>
    <w:rsid w:val="00C2729C"/>
    <w:rsid w:val="00C31706"/>
    <w:rsid w:val="00C32686"/>
    <w:rsid w:val="00C42012"/>
    <w:rsid w:val="00C42745"/>
    <w:rsid w:val="00C42B08"/>
    <w:rsid w:val="00C47C30"/>
    <w:rsid w:val="00C500BB"/>
    <w:rsid w:val="00C543A8"/>
    <w:rsid w:val="00C671FE"/>
    <w:rsid w:val="00C733B2"/>
    <w:rsid w:val="00C7354E"/>
    <w:rsid w:val="00C8276D"/>
    <w:rsid w:val="00C900EF"/>
    <w:rsid w:val="00C91A3B"/>
    <w:rsid w:val="00C94E29"/>
    <w:rsid w:val="00CA721D"/>
    <w:rsid w:val="00CC20E4"/>
    <w:rsid w:val="00CC416B"/>
    <w:rsid w:val="00CC6DA6"/>
    <w:rsid w:val="00CD4A03"/>
    <w:rsid w:val="00CD7C1F"/>
    <w:rsid w:val="00CE027F"/>
    <w:rsid w:val="00CE3EA9"/>
    <w:rsid w:val="00CE6331"/>
    <w:rsid w:val="00D000FE"/>
    <w:rsid w:val="00D00A6F"/>
    <w:rsid w:val="00D033C2"/>
    <w:rsid w:val="00D062D0"/>
    <w:rsid w:val="00D11F78"/>
    <w:rsid w:val="00D1216B"/>
    <w:rsid w:val="00D129B3"/>
    <w:rsid w:val="00D17630"/>
    <w:rsid w:val="00D3029C"/>
    <w:rsid w:val="00D30B64"/>
    <w:rsid w:val="00D3278D"/>
    <w:rsid w:val="00D33C20"/>
    <w:rsid w:val="00D414FD"/>
    <w:rsid w:val="00D452F8"/>
    <w:rsid w:val="00D45FC9"/>
    <w:rsid w:val="00D54EAE"/>
    <w:rsid w:val="00D607FC"/>
    <w:rsid w:val="00D60908"/>
    <w:rsid w:val="00D62DFF"/>
    <w:rsid w:val="00D67148"/>
    <w:rsid w:val="00D71B71"/>
    <w:rsid w:val="00D74A6F"/>
    <w:rsid w:val="00D75CBC"/>
    <w:rsid w:val="00D76AD5"/>
    <w:rsid w:val="00D86574"/>
    <w:rsid w:val="00D90ED2"/>
    <w:rsid w:val="00D90FA3"/>
    <w:rsid w:val="00D936AC"/>
    <w:rsid w:val="00D93AD8"/>
    <w:rsid w:val="00D93C5B"/>
    <w:rsid w:val="00D93D70"/>
    <w:rsid w:val="00D96A7D"/>
    <w:rsid w:val="00DA27C2"/>
    <w:rsid w:val="00DA79DC"/>
    <w:rsid w:val="00DB18E6"/>
    <w:rsid w:val="00DB2509"/>
    <w:rsid w:val="00DB4835"/>
    <w:rsid w:val="00DB5A0D"/>
    <w:rsid w:val="00DB7795"/>
    <w:rsid w:val="00DC3930"/>
    <w:rsid w:val="00DC4EA9"/>
    <w:rsid w:val="00DD3ECE"/>
    <w:rsid w:val="00DD5210"/>
    <w:rsid w:val="00DD6816"/>
    <w:rsid w:val="00DD6B13"/>
    <w:rsid w:val="00DE0CC0"/>
    <w:rsid w:val="00DE1889"/>
    <w:rsid w:val="00DE336F"/>
    <w:rsid w:val="00DE580F"/>
    <w:rsid w:val="00DE7434"/>
    <w:rsid w:val="00DF1059"/>
    <w:rsid w:val="00DF42BB"/>
    <w:rsid w:val="00DF4BFA"/>
    <w:rsid w:val="00DF4C67"/>
    <w:rsid w:val="00DF5055"/>
    <w:rsid w:val="00DF6A04"/>
    <w:rsid w:val="00DF6E72"/>
    <w:rsid w:val="00E045EA"/>
    <w:rsid w:val="00E06A7A"/>
    <w:rsid w:val="00E10190"/>
    <w:rsid w:val="00E1511D"/>
    <w:rsid w:val="00E2095B"/>
    <w:rsid w:val="00E25E30"/>
    <w:rsid w:val="00E30392"/>
    <w:rsid w:val="00E3318C"/>
    <w:rsid w:val="00E34BD4"/>
    <w:rsid w:val="00E404B0"/>
    <w:rsid w:val="00E41955"/>
    <w:rsid w:val="00E4483B"/>
    <w:rsid w:val="00E51617"/>
    <w:rsid w:val="00E5226B"/>
    <w:rsid w:val="00E52B73"/>
    <w:rsid w:val="00E52E19"/>
    <w:rsid w:val="00E61321"/>
    <w:rsid w:val="00E61DE2"/>
    <w:rsid w:val="00E71D6A"/>
    <w:rsid w:val="00E73D8B"/>
    <w:rsid w:val="00E81EC2"/>
    <w:rsid w:val="00E824B9"/>
    <w:rsid w:val="00E91D12"/>
    <w:rsid w:val="00E921B6"/>
    <w:rsid w:val="00E95F43"/>
    <w:rsid w:val="00E96E78"/>
    <w:rsid w:val="00EA0878"/>
    <w:rsid w:val="00EA20F4"/>
    <w:rsid w:val="00EA4078"/>
    <w:rsid w:val="00EA45EC"/>
    <w:rsid w:val="00EA52E1"/>
    <w:rsid w:val="00EA64A8"/>
    <w:rsid w:val="00EA6EC4"/>
    <w:rsid w:val="00EB306A"/>
    <w:rsid w:val="00EC0F6A"/>
    <w:rsid w:val="00EC221B"/>
    <w:rsid w:val="00EC42FC"/>
    <w:rsid w:val="00EC4E94"/>
    <w:rsid w:val="00EC57BD"/>
    <w:rsid w:val="00EC60BF"/>
    <w:rsid w:val="00EC7B3A"/>
    <w:rsid w:val="00ED430B"/>
    <w:rsid w:val="00ED6365"/>
    <w:rsid w:val="00EE3167"/>
    <w:rsid w:val="00EE3919"/>
    <w:rsid w:val="00EE45B4"/>
    <w:rsid w:val="00EE7CB5"/>
    <w:rsid w:val="00EF1527"/>
    <w:rsid w:val="00EF19C1"/>
    <w:rsid w:val="00EF4132"/>
    <w:rsid w:val="00EF42E1"/>
    <w:rsid w:val="00EF53F0"/>
    <w:rsid w:val="00EF5500"/>
    <w:rsid w:val="00F03196"/>
    <w:rsid w:val="00F056A1"/>
    <w:rsid w:val="00F179C2"/>
    <w:rsid w:val="00F207DD"/>
    <w:rsid w:val="00F214DF"/>
    <w:rsid w:val="00F2325D"/>
    <w:rsid w:val="00F27053"/>
    <w:rsid w:val="00F27384"/>
    <w:rsid w:val="00F3032D"/>
    <w:rsid w:val="00F35079"/>
    <w:rsid w:val="00F360B8"/>
    <w:rsid w:val="00F4061F"/>
    <w:rsid w:val="00F42447"/>
    <w:rsid w:val="00F46453"/>
    <w:rsid w:val="00F46BA1"/>
    <w:rsid w:val="00F47CEB"/>
    <w:rsid w:val="00F52CFB"/>
    <w:rsid w:val="00F53E91"/>
    <w:rsid w:val="00F54855"/>
    <w:rsid w:val="00F57233"/>
    <w:rsid w:val="00F607E2"/>
    <w:rsid w:val="00F61384"/>
    <w:rsid w:val="00F62143"/>
    <w:rsid w:val="00F64E09"/>
    <w:rsid w:val="00F6563C"/>
    <w:rsid w:val="00F72F0F"/>
    <w:rsid w:val="00F74948"/>
    <w:rsid w:val="00F7532C"/>
    <w:rsid w:val="00F75B4E"/>
    <w:rsid w:val="00F779AC"/>
    <w:rsid w:val="00F8190D"/>
    <w:rsid w:val="00F82F9E"/>
    <w:rsid w:val="00F85FD2"/>
    <w:rsid w:val="00F93BFD"/>
    <w:rsid w:val="00F96E40"/>
    <w:rsid w:val="00FA62AC"/>
    <w:rsid w:val="00FA7F82"/>
    <w:rsid w:val="00FB3755"/>
    <w:rsid w:val="00FB538D"/>
    <w:rsid w:val="00FB55FE"/>
    <w:rsid w:val="00FB5A25"/>
    <w:rsid w:val="00FB5FC9"/>
    <w:rsid w:val="00FB6AFE"/>
    <w:rsid w:val="00FB775F"/>
    <w:rsid w:val="00FC05DC"/>
    <w:rsid w:val="00FC2AB8"/>
    <w:rsid w:val="00FD096E"/>
    <w:rsid w:val="00FD2087"/>
    <w:rsid w:val="00FD3451"/>
    <w:rsid w:val="00FE138E"/>
    <w:rsid w:val="00FE4E66"/>
    <w:rsid w:val="00FE60A1"/>
    <w:rsid w:val="00FE7327"/>
    <w:rsid w:val="00FF00CD"/>
    <w:rsid w:val="00FF1925"/>
    <w:rsid w:val="00FF2007"/>
    <w:rsid w:val="00FF3E00"/>
    <w:rsid w:val="00FF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58E6"/>
  <w15:docId w15:val="{5E1FE0D6-2296-43FA-9612-F23B22EF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17"/>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D65"/>
    <w:pPr>
      <w:tabs>
        <w:tab w:val="center" w:pos="4680"/>
        <w:tab w:val="right" w:pos="9360"/>
      </w:tabs>
      <w:spacing w:after="0" w:line="240" w:lineRule="auto"/>
    </w:pPr>
  </w:style>
  <w:style w:type="character" w:customStyle="1" w:styleId="HeaderChar">
    <w:name w:val="Header Char"/>
    <w:link w:val="Header"/>
    <w:uiPriority w:val="99"/>
    <w:rsid w:val="00AA3D65"/>
    <w:rPr>
      <w:lang w:val="vi-VN"/>
    </w:rPr>
  </w:style>
  <w:style w:type="paragraph" w:styleId="ListBullet">
    <w:name w:val="List Bullet"/>
    <w:basedOn w:val="Normal"/>
    <w:autoRedefine/>
    <w:rsid w:val="008E0608"/>
    <w:pPr>
      <w:spacing w:beforeLines="40" w:before="96" w:afterLines="40" w:after="96" w:line="240" w:lineRule="auto"/>
      <w:ind w:firstLine="567"/>
      <w:jc w:val="both"/>
    </w:pPr>
    <w:rPr>
      <w:rFonts w:ascii="Times New Roman" w:eastAsia="Times New Roman" w:hAnsi="Times New Roman"/>
      <w:i/>
      <w:iCs/>
      <w:sz w:val="28"/>
      <w:szCs w:val="28"/>
      <w:lang w:val="en-US"/>
    </w:rPr>
  </w:style>
  <w:style w:type="table" w:styleId="TableGrid">
    <w:name w:val="Table Grid"/>
    <w:basedOn w:val="TableNormal"/>
    <w:uiPriority w:val="39"/>
    <w:rsid w:val="00407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4477"/>
    <w:pPr>
      <w:tabs>
        <w:tab w:val="center" w:pos="4680"/>
        <w:tab w:val="right" w:pos="9360"/>
      </w:tabs>
    </w:pPr>
  </w:style>
  <w:style w:type="character" w:customStyle="1" w:styleId="FooterChar">
    <w:name w:val="Footer Char"/>
    <w:link w:val="Footer"/>
    <w:uiPriority w:val="99"/>
    <w:rsid w:val="00B84477"/>
    <w:rPr>
      <w:sz w:val="22"/>
      <w:szCs w:val="22"/>
      <w:lang w:val="vi-VN"/>
    </w:rPr>
  </w:style>
  <w:style w:type="paragraph" w:styleId="BalloonText">
    <w:name w:val="Balloon Text"/>
    <w:basedOn w:val="Normal"/>
    <w:link w:val="BalloonTextChar"/>
    <w:uiPriority w:val="99"/>
    <w:semiHidden/>
    <w:unhideWhenUsed/>
    <w:rsid w:val="00B3101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101A"/>
    <w:rPr>
      <w:rFonts w:ascii="Segoe UI" w:hAnsi="Segoe UI" w:cs="Segoe UI"/>
      <w:sz w:val="18"/>
      <w:szCs w:val="18"/>
      <w:lang w:val="vi-VN"/>
    </w:rPr>
  </w:style>
  <w:style w:type="paragraph" w:styleId="NormalWeb">
    <w:name w:val="Normal (Web)"/>
    <w:basedOn w:val="Normal"/>
    <w:uiPriority w:val="99"/>
    <w:semiHidden/>
    <w:unhideWhenUsed/>
    <w:rsid w:val="000532E7"/>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28">
      <w:bodyDiv w:val="1"/>
      <w:marLeft w:val="0"/>
      <w:marRight w:val="0"/>
      <w:marTop w:val="0"/>
      <w:marBottom w:val="0"/>
      <w:divBdr>
        <w:top w:val="none" w:sz="0" w:space="0" w:color="auto"/>
        <w:left w:val="none" w:sz="0" w:space="0" w:color="auto"/>
        <w:bottom w:val="none" w:sz="0" w:space="0" w:color="auto"/>
        <w:right w:val="none" w:sz="0" w:space="0" w:color="auto"/>
      </w:divBdr>
    </w:div>
    <w:div w:id="15002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nghi-dinh-156-2013-nd-cp-quy-dinh-chuc-nang-nhiem-vu-to-chuc-ngan-hang-nha-nuoc-viet-nam-213153.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26908-E004-46F1-BEA9-239B1F9B79E2}">
  <ds:schemaRefs>
    <ds:schemaRef ds:uri="http://schemas.openxmlformats.org/officeDocument/2006/bibliography"/>
  </ds:schemaRefs>
</ds:datastoreItem>
</file>

<file path=customXml/itemProps2.xml><?xml version="1.0" encoding="utf-8"?>
<ds:datastoreItem xmlns:ds="http://schemas.openxmlformats.org/officeDocument/2006/customXml" ds:itemID="{77B2032C-849F-4931-9287-892FBD6E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696FE6-98EB-40FF-B9C4-1D67B1A00908}">
  <ds:schemaRefs>
    <ds:schemaRef ds:uri="http://schemas.microsoft.com/sharepoint/v3/contenttype/forms"/>
  </ds:schemaRefs>
</ds:datastoreItem>
</file>

<file path=customXml/itemProps4.xml><?xml version="1.0" encoding="utf-8"?>
<ds:datastoreItem xmlns:ds="http://schemas.openxmlformats.org/officeDocument/2006/customXml" ds:itemID="{1805DEC7-410E-4FC0-89CA-BF40528CAA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17760</CharactersWithSpaces>
  <SharedDoc>false</SharedDoc>
  <HLinks>
    <vt:vector size="6" baseType="variant">
      <vt:variant>
        <vt:i4>5636101</vt:i4>
      </vt:variant>
      <vt:variant>
        <vt:i4>0</vt:i4>
      </vt:variant>
      <vt:variant>
        <vt:i4>0</vt:i4>
      </vt:variant>
      <vt:variant>
        <vt:i4>5</vt:i4>
      </vt:variant>
      <vt:variant>
        <vt:lpwstr>https://thuvienphapluat.vn/van-ban/tien-te-ngan-hang/nghi-dinh-156-2013-nd-cp-quy-dinh-chuc-nang-nhiem-vu-to-chuc-ngan-hang-nha-nuoc-viet-nam-213153.aspx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dell vt</cp:lastModifiedBy>
  <cp:revision>6</cp:revision>
  <cp:lastPrinted>2024-01-02T08:39:00Z</cp:lastPrinted>
  <dcterms:created xsi:type="dcterms:W3CDTF">2024-01-09T10:14:00Z</dcterms:created>
  <dcterms:modified xsi:type="dcterms:W3CDTF">2024-01-09T10:18:00Z</dcterms:modified>
</cp:coreProperties>
</file>