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210641" w:rsidRPr="00210641" w14:paraId="078301FF" w14:textId="77777777" w:rsidTr="0019446B">
        <w:tc>
          <w:tcPr>
            <w:tcW w:w="2119" w:type="pct"/>
          </w:tcPr>
          <w:p w14:paraId="27BF1338" w14:textId="4CD33013" w:rsidR="0019446B" w:rsidRPr="00210641" w:rsidRDefault="0019446B" w:rsidP="00210641">
            <w:pPr>
              <w:pStyle w:val="Heading10"/>
              <w:keepNext/>
              <w:keepLines/>
              <w:tabs>
                <w:tab w:val="left" w:leader="hyphen" w:pos="1890"/>
                <w:tab w:val="left" w:pos="4148"/>
              </w:tabs>
              <w:adjustRightInd w:val="0"/>
              <w:snapToGrid w:val="0"/>
              <w:spacing w:after="0" w:line="240" w:lineRule="auto"/>
              <w:jc w:val="center"/>
              <w:outlineLvl w:val="9"/>
              <w:rPr>
                <w:rFonts w:ascii="Arial" w:hAnsi="Arial" w:cs="Arial"/>
                <w:b w:val="0"/>
                <w:bCs w:val="0"/>
                <w:color w:val="000000" w:themeColor="text1"/>
                <w:sz w:val="20"/>
                <w:szCs w:val="20"/>
                <w:lang w:val="en-GB"/>
              </w:rPr>
            </w:pPr>
            <w:bookmarkStart w:id="0" w:name="bookmark0"/>
            <w:bookmarkStart w:id="1" w:name="bookmark1"/>
            <w:bookmarkStart w:id="2" w:name="bookmark2"/>
            <w:r w:rsidRPr="00210641">
              <w:rPr>
                <w:rFonts w:ascii="Arial" w:hAnsi="Arial" w:cs="Arial"/>
                <w:color w:val="000000" w:themeColor="text1"/>
                <w:sz w:val="20"/>
                <w:szCs w:val="20"/>
                <w:lang w:val="en-GB"/>
              </w:rPr>
              <w:t>CHÍNH PHỦ</w:t>
            </w:r>
            <w:r w:rsidRPr="00210641">
              <w:rPr>
                <w:rFonts w:ascii="Arial" w:hAnsi="Arial" w:cs="Arial"/>
                <w:color w:val="000000" w:themeColor="text1"/>
                <w:sz w:val="20"/>
                <w:szCs w:val="20"/>
                <w:lang w:val="en-GB"/>
              </w:rPr>
              <w:br/>
            </w:r>
            <w:r w:rsidRPr="00210641">
              <w:rPr>
                <w:rFonts w:ascii="Arial" w:hAnsi="Arial" w:cs="Arial"/>
                <w:b w:val="0"/>
                <w:bCs w:val="0"/>
                <w:color w:val="000000" w:themeColor="text1"/>
                <w:sz w:val="20"/>
                <w:szCs w:val="20"/>
                <w:vertAlign w:val="superscript"/>
                <w:lang w:val="en-GB"/>
              </w:rPr>
              <w:t>_______</w:t>
            </w:r>
            <w:r w:rsidRPr="00210641">
              <w:rPr>
                <w:rFonts w:ascii="Arial" w:hAnsi="Arial" w:cs="Arial"/>
                <w:b w:val="0"/>
                <w:bCs w:val="0"/>
                <w:color w:val="000000" w:themeColor="text1"/>
                <w:sz w:val="20"/>
                <w:szCs w:val="20"/>
                <w:lang w:val="en-GB"/>
              </w:rPr>
              <w:br/>
            </w:r>
            <w:r w:rsidRPr="00210641">
              <w:rPr>
                <w:rFonts w:ascii="Arial" w:hAnsi="Arial" w:cs="Arial"/>
                <w:b w:val="0"/>
                <w:bCs w:val="0"/>
                <w:color w:val="000000" w:themeColor="text1"/>
                <w:sz w:val="20"/>
                <w:szCs w:val="20"/>
                <w:lang w:val="en-GB"/>
              </w:rPr>
              <w:br/>
              <w:t>Số: 63/2025/NĐ-CP</w:t>
            </w:r>
          </w:p>
        </w:tc>
        <w:tc>
          <w:tcPr>
            <w:tcW w:w="2881" w:type="pct"/>
          </w:tcPr>
          <w:p w14:paraId="685106E9" w14:textId="51F205BE" w:rsidR="0019446B" w:rsidRPr="00210641" w:rsidRDefault="0019446B" w:rsidP="00210641">
            <w:pPr>
              <w:pStyle w:val="Heading10"/>
              <w:keepNext/>
              <w:keepLines/>
              <w:tabs>
                <w:tab w:val="left" w:leader="hyphen" w:pos="1890"/>
                <w:tab w:val="left" w:pos="4148"/>
              </w:tabs>
              <w:adjustRightInd w:val="0"/>
              <w:snapToGrid w:val="0"/>
              <w:spacing w:after="0" w:line="240" w:lineRule="auto"/>
              <w:jc w:val="center"/>
              <w:outlineLvl w:val="9"/>
              <w:rPr>
                <w:rFonts w:ascii="Arial" w:hAnsi="Arial" w:cs="Arial"/>
                <w:b w:val="0"/>
                <w:bCs w:val="0"/>
                <w:i/>
                <w:iCs/>
                <w:color w:val="000000" w:themeColor="text1"/>
                <w:sz w:val="20"/>
                <w:szCs w:val="20"/>
                <w:lang w:val="en-GB"/>
              </w:rPr>
            </w:pPr>
            <w:r w:rsidRPr="00210641">
              <w:rPr>
                <w:rFonts w:ascii="Arial" w:hAnsi="Arial" w:cs="Arial"/>
                <w:color w:val="000000" w:themeColor="text1"/>
                <w:sz w:val="20"/>
                <w:szCs w:val="20"/>
                <w:lang w:val="en-GB"/>
              </w:rPr>
              <w:t>CỘNG HÒA XÃ HỘI CHỦ NGHĨA VIỆT NAM</w:t>
            </w:r>
            <w:r w:rsidRPr="00210641">
              <w:rPr>
                <w:rFonts w:ascii="Arial" w:hAnsi="Arial" w:cs="Arial"/>
                <w:color w:val="000000" w:themeColor="text1"/>
                <w:sz w:val="20"/>
                <w:szCs w:val="20"/>
                <w:lang w:val="en-GB"/>
              </w:rPr>
              <w:br/>
              <w:t>Độc lập – Tự do – Hạnh phúc</w:t>
            </w:r>
            <w:r w:rsidRPr="00210641">
              <w:rPr>
                <w:rFonts w:ascii="Arial" w:hAnsi="Arial" w:cs="Arial"/>
                <w:b w:val="0"/>
                <w:bCs w:val="0"/>
                <w:color w:val="000000" w:themeColor="text1"/>
                <w:sz w:val="20"/>
                <w:szCs w:val="20"/>
                <w:lang w:val="en-GB"/>
              </w:rPr>
              <w:br/>
            </w:r>
            <w:r w:rsidRPr="00210641">
              <w:rPr>
                <w:rFonts w:ascii="Arial" w:hAnsi="Arial" w:cs="Arial"/>
                <w:b w:val="0"/>
                <w:bCs w:val="0"/>
                <w:color w:val="000000" w:themeColor="text1"/>
                <w:sz w:val="20"/>
                <w:szCs w:val="20"/>
                <w:vertAlign w:val="superscript"/>
                <w:lang w:val="en-GB"/>
              </w:rPr>
              <w:t>_____________________</w:t>
            </w:r>
            <w:r w:rsidRPr="00210641">
              <w:rPr>
                <w:rFonts w:ascii="Arial" w:hAnsi="Arial" w:cs="Arial"/>
                <w:b w:val="0"/>
                <w:bCs w:val="0"/>
                <w:color w:val="000000" w:themeColor="text1"/>
                <w:sz w:val="20"/>
                <w:szCs w:val="20"/>
                <w:vertAlign w:val="superscript"/>
                <w:lang w:val="en-GB"/>
              </w:rPr>
              <w:br/>
            </w:r>
            <w:r w:rsidRPr="00210641">
              <w:rPr>
                <w:rFonts w:ascii="Arial" w:hAnsi="Arial" w:cs="Arial"/>
                <w:b w:val="0"/>
                <w:bCs w:val="0"/>
                <w:i/>
                <w:iCs/>
                <w:color w:val="000000" w:themeColor="text1"/>
                <w:sz w:val="20"/>
                <w:szCs w:val="20"/>
                <w:lang w:val="en-GB"/>
              </w:rPr>
              <w:t>Hà Nội, ngày 05 tháng 3 năm 2025</w:t>
            </w:r>
          </w:p>
        </w:tc>
      </w:tr>
    </w:tbl>
    <w:p w14:paraId="190EBE01" w14:textId="77777777" w:rsidR="0019446B" w:rsidRPr="00210641" w:rsidRDefault="0019446B" w:rsidP="00210641">
      <w:pPr>
        <w:pStyle w:val="Heading10"/>
        <w:keepNext/>
        <w:keepLines/>
        <w:tabs>
          <w:tab w:val="left" w:leader="hyphen" w:pos="1890"/>
          <w:tab w:val="left" w:pos="4148"/>
        </w:tabs>
        <w:adjustRightInd w:val="0"/>
        <w:snapToGrid w:val="0"/>
        <w:spacing w:after="0" w:line="240" w:lineRule="auto"/>
        <w:jc w:val="center"/>
        <w:outlineLvl w:val="9"/>
        <w:rPr>
          <w:rFonts w:ascii="Arial" w:hAnsi="Arial" w:cs="Arial"/>
          <w:b w:val="0"/>
          <w:bCs w:val="0"/>
          <w:color w:val="000000" w:themeColor="text1"/>
          <w:sz w:val="20"/>
          <w:szCs w:val="20"/>
          <w:lang w:val="en-GB"/>
        </w:rPr>
      </w:pPr>
    </w:p>
    <w:p w14:paraId="28FB005D" w14:textId="77777777" w:rsidR="0019446B" w:rsidRPr="00210641" w:rsidRDefault="0019446B" w:rsidP="00210641">
      <w:pPr>
        <w:pStyle w:val="Heading10"/>
        <w:keepNext/>
        <w:keepLines/>
        <w:tabs>
          <w:tab w:val="left" w:leader="hyphen" w:pos="1890"/>
          <w:tab w:val="left" w:pos="4148"/>
        </w:tabs>
        <w:adjustRightInd w:val="0"/>
        <w:snapToGrid w:val="0"/>
        <w:spacing w:after="0" w:line="240" w:lineRule="auto"/>
        <w:jc w:val="both"/>
        <w:outlineLvl w:val="9"/>
        <w:rPr>
          <w:rFonts w:ascii="Arial" w:hAnsi="Arial" w:cs="Arial"/>
          <w:color w:val="000000" w:themeColor="text1"/>
          <w:sz w:val="20"/>
          <w:szCs w:val="20"/>
          <w:lang w:val="en-GB"/>
        </w:rPr>
      </w:pPr>
    </w:p>
    <w:p w14:paraId="7A7FE5C2" w14:textId="77777777" w:rsidR="00C642B1" w:rsidRPr="00210641" w:rsidRDefault="00762F70" w:rsidP="00210641">
      <w:pPr>
        <w:pStyle w:val="Heading10"/>
        <w:keepNext/>
        <w:keepLines/>
        <w:adjustRightInd w:val="0"/>
        <w:snapToGrid w:val="0"/>
        <w:spacing w:after="0" w:line="240" w:lineRule="auto"/>
        <w:jc w:val="center"/>
        <w:outlineLvl w:val="9"/>
        <w:rPr>
          <w:rFonts w:ascii="Arial" w:hAnsi="Arial" w:cs="Arial"/>
          <w:color w:val="000000" w:themeColor="text1"/>
          <w:sz w:val="20"/>
          <w:szCs w:val="20"/>
        </w:rPr>
      </w:pPr>
      <w:bookmarkStart w:id="3" w:name="bookmark3"/>
      <w:bookmarkStart w:id="4" w:name="bookmark4"/>
      <w:bookmarkStart w:id="5" w:name="bookmark5"/>
      <w:bookmarkEnd w:id="0"/>
      <w:bookmarkEnd w:id="1"/>
      <w:bookmarkEnd w:id="2"/>
      <w:r w:rsidRPr="00210641">
        <w:rPr>
          <w:rFonts w:ascii="Arial" w:hAnsi="Arial" w:cs="Arial"/>
          <w:color w:val="000000" w:themeColor="text1"/>
          <w:sz w:val="20"/>
          <w:szCs w:val="20"/>
        </w:rPr>
        <w:t>NGHỊ ĐỊNH</w:t>
      </w:r>
      <w:bookmarkEnd w:id="3"/>
      <w:bookmarkEnd w:id="4"/>
      <w:bookmarkEnd w:id="5"/>
    </w:p>
    <w:p w14:paraId="179E3C30" w14:textId="2735185E" w:rsidR="00C642B1" w:rsidRPr="00210641" w:rsidRDefault="00762F70" w:rsidP="00210641">
      <w:pPr>
        <w:pStyle w:val="Heading10"/>
        <w:keepNext/>
        <w:keepLines/>
        <w:adjustRightInd w:val="0"/>
        <w:snapToGrid w:val="0"/>
        <w:spacing w:after="0" w:line="240" w:lineRule="auto"/>
        <w:jc w:val="center"/>
        <w:outlineLvl w:val="9"/>
        <w:rPr>
          <w:rFonts w:ascii="Arial" w:hAnsi="Arial" w:cs="Arial"/>
          <w:color w:val="000000" w:themeColor="text1"/>
          <w:sz w:val="20"/>
          <w:szCs w:val="20"/>
          <w:lang w:val="en-GB"/>
        </w:rPr>
      </w:pPr>
      <w:bookmarkStart w:id="6" w:name="bookmark6"/>
      <w:bookmarkStart w:id="7" w:name="bookmark7"/>
      <w:bookmarkStart w:id="8" w:name="bookmark8"/>
      <w:r w:rsidRPr="00210641">
        <w:rPr>
          <w:rFonts w:ascii="Arial" w:hAnsi="Arial" w:cs="Arial"/>
          <w:color w:val="000000" w:themeColor="text1"/>
          <w:sz w:val="20"/>
          <w:szCs w:val="20"/>
        </w:rPr>
        <w:t>Sửa đ</w:t>
      </w:r>
      <w:r w:rsidR="0019446B" w:rsidRPr="00210641">
        <w:rPr>
          <w:rFonts w:ascii="Arial" w:hAnsi="Arial" w:cs="Arial"/>
          <w:color w:val="000000" w:themeColor="text1"/>
          <w:sz w:val="20"/>
          <w:szCs w:val="20"/>
        </w:rPr>
        <w:t>ổ</w:t>
      </w:r>
      <w:r w:rsidRPr="00210641">
        <w:rPr>
          <w:rFonts w:ascii="Arial" w:hAnsi="Arial" w:cs="Arial"/>
          <w:color w:val="000000" w:themeColor="text1"/>
          <w:sz w:val="20"/>
          <w:szCs w:val="20"/>
        </w:rPr>
        <w:t>i, bổ sung một số điều của Nghị định số 78/2021/NĐ-CP</w:t>
      </w:r>
      <w:r w:rsidRPr="00210641">
        <w:rPr>
          <w:rFonts w:ascii="Arial" w:hAnsi="Arial" w:cs="Arial"/>
          <w:color w:val="000000" w:themeColor="text1"/>
          <w:sz w:val="20"/>
          <w:szCs w:val="20"/>
        </w:rPr>
        <w:br/>
        <w:t xml:space="preserve">ngày 01 tháng 8 năm 2021 </w:t>
      </w:r>
      <w:r w:rsidRPr="00210641">
        <w:rPr>
          <w:rFonts w:ascii="Arial" w:hAnsi="Arial" w:cs="Arial"/>
          <w:color w:val="000000" w:themeColor="text1"/>
          <w:sz w:val="20"/>
          <w:szCs w:val="20"/>
        </w:rPr>
        <w:t>của Chính phủ về thành lập</w:t>
      </w:r>
      <w:r w:rsidRPr="00210641">
        <w:rPr>
          <w:rFonts w:ascii="Arial" w:hAnsi="Arial" w:cs="Arial"/>
          <w:color w:val="000000" w:themeColor="text1"/>
          <w:sz w:val="20"/>
          <w:szCs w:val="20"/>
        </w:rPr>
        <w:br/>
        <w:t>và quản lý Quỹ phòng, chống thiên ta</w:t>
      </w:r>
      <w:bookmarkEnd w:id="6"/>
      <w:bookmarkEnd w:id="7"/>
      <w:bookmarkEnd w:id="8"/>
      <w:r w:rsidR="0019446B" w:rsidRPr="00210641">
        <w:rPr>
          <w:rFonts w:ascii="Arial" w:hAnsi="Arial" w:cs="Arial"/>
          <w:color w:val="000000" w:themeColor="text1"/>
          <w:sz w:val="20"/>
          <w:szCs w:val="20"/>
        </w:rPr>
        <w:t>i</w:t>
      </w:r>
    </w:p>
    <w:p w14:paraId="55BB13A5" w14:textId="7CF6DB41" w:rsidR="0019446B" w:rsidRPr="00210641" w:rsidRDefault="0019446B" w:rsidP="00210641">
      <w:pPr>
        <w:pStyle w:val="Heading10"/>
        <w:keepNext/>
        <w:keepLines/>
        <w:adjustRightInd w:val="0"/>
        <w:snapToGrid w:val="0"/>
        <w:spacing w:after="0" w:line="240" w:lineRule="auto"/>
        <w:jc w:val="center"/>
        <w:outlineLvl w:val="9"/>
        <w:rPr>
          <w:rFonts w:ascii="Arial" w:hAnsi="Arial" w:cs="Arial"/>
          <w:b w:val="0"/>
          <w:bCs w:val="0"/>
          <w:color w:val="000000" w:themeColor="text1"/>
          <w:sz w:val="20"/>
          <w:szCs w:val="20"/>
          <w:vertAlign w:val="superscript"/>
          <w:lang w:val="en-GB"/>
        </w:rPr>
      </w:pPr>
      <w:r w:rsidRPr="00210641">
        <w:rPr>
          <w:rFonts w:ascii="Arial" w:hAnsi="Arial" w:cs="Arial"/>
          <w:b w:val="0"/>
          <w:bCs w:val="0"/>
          <w:color w:val="000000" w:themeColor="text1"/>
          <w:sz w:val="20"/>
          <w:szCs w:val="20"/>
          <w:vertAlign w:val="superscript"/>
          <w:lang w:val="en-GB"/>
        </w:rPr>
        <w:t>___________</w:t>
      </w:r>
    </w:p>
    <w:p w14:paraId="1629CEEE" w14:textId="77777777" w:rsidR="0019446B" w:rsidRPr="00210641" w:rsidRDefault="0019446B" w:rsidP="00210641">
      <w:pPr>
        <w:pStyle w:val="Heading10"/>
        <w:keepNext/>
        <w:keepLines/>
        <w:adjustRightInd w:val="0"/>
        <w:snapToGrid w:val="0"/>
        <w:spacing w:after="0" w:line="240" w:lineRule="auto"/>
        <w:jc w:val="center"/>
        <w:outlineLvl w:val="9"/>
        <w:rPr>
          <w:rFonts w:ascii="Arial" w:hAnsi="Arial" w:cs="Arial"/>
          <w:color w:val="000000" w:themeColor="text1"/>
          <w:sz w:val="20"/>
          <w:szCs w:val="20"/>
          <w:lang w:val="en-GB"/>
        </w:rPr>
      </w:pPr>
    </w:p>
    <w:p w14:paraId="2C77C8E4" w14:textId="1DBDDF4F" w:rsidR="00C642B1" w:rsidRPr="00210641" w:rsidRDefault="00762F70" w:rsidP="00210641">
      <w:pPr>
        <w:adjustRightInd w:val="0"/>
        <w:snapToGrid w:val="0"/>
        <w:spacing w:after="120"/>
        <w:ind w:firstLine="720"/>
        <w:rPr>
          <w:rFonts w:ascii="Arial" w:hAnsi="Arial" w:cs="Arial"/>
          <w:i/>
          <w:iCs/>
          <w:color w:val="000000" w:themeColor="text1"/>
          <w:sz w:val="20"/>
          <w:szCs w:val="20"/>
        </w:rPr>
      </w:pPr>
      <w:r w:rsidRPr="00210641">
        <w:rPr>
          <w:rFonts w:ascii="Arial" w:hAnsi="Arial" w:cs="Arial"/>
          <w:i/>
          <w:iCs/>
          <w:color w:val="000000" w:themeColor="text1"/>
          <w:sz w:val="20"/>
          <w:szCs w:val="20"/>
        </w:rPr>
        <w:t>Căn c</w:t>
      </w:r>
      <w:r w:rsidRPr="00210641">
        <w:rPr>
          <w:rFonts w:ascii="Arial" w:hAnsi="Arial" w:cs="Arial"/>
          <w:i/>
          <w:iCs/>
          <w:color w:val="000000" w:themeColor="text1"/>
          <w:sz w:val="20"/>
          <w:szCs w:val="20"/>
        </w:rPr>
        <w:t>ứ</w:t>
      </w:r>
      <w:r w:rsidRPr="00210641">
        <w:rPr>
          <w:rFonts w:ascii="Arial" w:hAnsi="Arial" w:cs="Arial"/>
          <w:i/>
          <w:iCs/>
          <w:color w:val="000000" w:themeColor="text1"/>
          <w:sz w:val="20"/>
          <w:szCs w:val="20"/>
        </w:rPr>
        <w:t xml:space="preserve"> Lu</w:t>
      </w:r>
      <w:r w:rsidRPr="00210641">
        <w:rPr>
          <w:rFonts w:ascii="Arial" w:hAnsi="Arial" w:cs="Arial"/>
          <w:i/>
          <w:iCs/>
          <w:color w:val="000000" w:themeColor="text1"/>
          <w:sz w:val="20"/>
          <w:szCs w:val="20"/>
        </w:rPr>
        <w:t>ậ</w:t>
      </w:r>
      <w:r w:rsidRPr="00210641">
        <w:rPr>
          <w:rFonts w:ascii="Arial" w:hAnsi="Arial" w:cs="Arial"/>
          <w:i/>
          <w:iCs/>
          <w:color w:val="000000" w:themeColor="text1"/>
          <w:sz w:val="20"/>
          <w:szCs w:val="20"/>
        </w:rPr>
        <w:t>t T</w:t>
      </w:r>
      <w:r w:rsidR="0019446B" w:rsidRPr="00210641">
        <w:rPr>
          <w:rFonts w:ascii="Arial" w:hAnsi="Arial" w:cs="Arial"/>
          <w:i/>
          <w:iCs/>
          <w:color w:val="000000" w:themeColor="text1"/>
          <w:sz w:val="20"/>
          <w:szCs w:val="20"/>
        </w:rPr>
        <w:t>ổ</w:t>
      </w:r>
      <w:r w:rsidRPr="00210641">
        <w:rPr>
          <w:rFonts w:ascii="Arial" w:hAnsi="Arial" w:cs="Arial"/>
          <w:i/>
          <w:iCs/>
          <w:color w:val="000000" w:themeColor="text1"/>
          <w:sz w:val="20"/>
          <w:szCs w:val="20"/>
        </w:rPr>
        <w:t xml:space="preserve"> ch</w:t>
      </w:r>
      <w:r w:rsidRPr="00210641">
        <w:rPr>
          <w:rFonts w:ascii="Arial" w:hAnsi="Arial" w:cs="Arial"/>
          <w:i/>
          <w:iCs/>
          <w:color w:val="000000" w:themeColor="text1"/>
          <w:sz w:val="20"/>
          <w:szCs w:val="20"/>
        </w:rPr>
        <w:t>ứ</w:t>
      </w:r>
      <w:r w:rsidRPr="00210641">
        <w:rPr>
          <w:rFonts w:ascii="Arial" w:hAnsi="Arial" w:cs="Arial"/>
          <w:i/>
          <w:iCs/>
          <w:color w:val="000000" w:themeColor="text1"/>
          <w:sz w:val="20"/>
          <w:szCs w:val="20"/>
        </w:rPr>
        <w:t xml:space="preserve">c </w:t>
      </w:r>
      <w:r w:rsidR="0019446B" w:rsidRPr="00210641">
        <w:rPr>
          <w:rFonts w:ascii="Arial" w:hAnsi="Arial" w:cs="Arial"/>
          <w:i/>
          <w:iCs/>
          <w:color w:val="000000" w:themeColor="text1"/>
          <w:sz w:val="20"/>
          <w:szCs w:val="20"/>
        </w:rPr>
        <w:t>Chính phủ</w:t>
      </w:r>
      <w:r w:rsidRPr="00210641">
        <w:rPr>
          <w:rFonts w:ascii="Arial" w:hAnsi="Arial" w:cs="Arial"/>
          <w:i/>
          <w:iCs/>
          <w:color w:val="000000" w:themeColor="text1"/>
          <w:sz w:val="20"/>
          <w:szCs w:val="20"/>
        </w:rPr>
        <w:t xml:space="preserve"> ngày </w:t>
      </w:r>
      <w:r w:rsidR="0019446B" w:rsidRPr="00210641">
        <w:rPr>
          <w:rFonts w:ascii="Arial" w:hAnsi="Arial" w:cs="Arial"/>
          <w:i/>
          <w:iCs/>
          <w:color w:val="000000" w:themeColor="text1"/>
          <w:sz w:val="20"/>
          <w:szCs w:val="20"/>
        </w:rPr>
        <w:t>1</w:t>
      </w:r>
      <w:r w:rsidRPr="00210641">
        <w:rPr>
          <w:rFonts w:ascii="Arial" w:hAnsi="Arial" w:cs="Arial"/>
          <w:i/>
          <w:iCs/>
          <w:color w:val="000000" w:themeColor="text1"/>
          <w:sz w:val="20"/>
          <w:szCs w:val="20"/>
        </w:rPr>
        <w:t xml:space="preserve">8 </w:t>
      </w:r>
      <w:r w:rsidR="0019446B" w:rsidRPr="00210641">
        <w:rPr>
          <w:rFonts w:ascii="Arial" w:hAnsi="Arial" w:cs="Arial"/>
          <w:i/>
          <w:iCs/>
          <w:color w:val="000000" w:themeColor="text1"/>
          <w:sz w:val="20"/>
          <w:szCs w:val="20"/>
        </w:rPr>
        <w:t>tháng</w:t>
      </w:r>
      <w:r w:rsidRPr="00210641">
        <w:rPr>
          <w:rFonts w:ascii="Arial" w:hAnsi="Arial" w:cs="Arial"/>
          <w:i/>
          <w:iCs/>
          <w:color w:val="000000" w:themeColor="text1"/>
          <w:sz w:val="20"/>
          <w:szCs w:val="20"/>
        </w:rPr>
        <w:t xml:space="preserve"> 02 năm 2025;</w:t>
      </w:r>
    </w:p>
    <w:p w14:paraId="0A62A94D" w14:textId="732314D9" w:rsidR="00C642B1" w:rsidRPr="00210641" w:rsidRDefault="00762F70" w:rsidP="00210641">
      <w:pPr>
        <w:adjustRightInd w:val="0"/>
        <w:snapToGrid w:val="0"/>
        <w:spacing w:after="120"/>
        <w:ind w:firstLine="720"/>
        <w:rPr>
          <w:rFonts w:ascii="Arial" w:hAnsi="Arial" w:cs="Arial"/>
          <w:i/>
          <w:iCs/>
          <w:color w:val="000000" w:themeColor="text1"/>
          <w:sz w:val="20"/>
          <w:szCs w:val="20"/>
        </w:rPr>
      </w:pPr>
      <w:r w:rsidRPr="00210641">
        <w:rPr>
          <w:rFonts w:ascii="Arial" w:hAnsi="Arial" w:cs="Arial"/>
          <w:i/>
          <w:iCs/>
          <w:color w:val="000000" w:themeColor="text1"/>
          <w:sz w:val="20"/>
          <w:szCs w:val="20"/>
        </w:rPr>
        <w:t>Căn c</w:t>
      </w:r>
      <w:r w:rsidRPr="00210641">
        <w:rPr>
          <w:rFonts w:ascii="Arial" w:hAnsi="Arial" w:cs="Arial"/>
          <w:i/>
          <w:iCs/>
          <w:color w:val="000000" w:themeColor="text1"/>
          <w:sz w:val="20"/>
          <w:szCs w:val="20"/>
        </w:rPr>
        <w:t>ứ</w:t>
      </w:r>
      <w:r w:rsidRPr="00210641">
        <w:rPr>
          <w:rFonts w:ascii="Arial" w:hAnsi="Arial" w:cs="Arial"/>
          <w:i/>
          <w:iCs/>
          <w:color w:val="000000" w:themeColor="text1"/>
          <w:sz w:val="20"/>
          <w:szCs w:val="20"/>
        </w:rPr>
        <w:t xml:space="preserve"> Lu</w:t>
      </w:r>
      <w:r w:rsidRPr="00210641">
        <w:rPr>
          <w:rFonts w:ascii="Arial" w:hAnsi="Arial" w:cs="Arial"/>
          <w:i/>
          <w:iCs/>
          <w:color w:val="000000" w:themeColor="text1"/>
          <w:sz w:val="20"/>
          <w:szCs w:val="20"/>
        </w:rPr>
        <w:t>ậ</w:t>
      </w:r>
      <w:r w:rsidRPr="00210641">
        <w:rPr>
          <w:rFonts w:ascii="Arial" w:hAnsi="Arial" w:cs="Arial"/>
          <w:i/>
          <w:iCs/>
          <w:color w:val="000000" w:themeColor="text1"/>
          <w:sz w:val="20"/>
          <w:szCs w:val="20"/>
        </w:rPr>
        <w:t>t Phòng, ch</w:t>
      </w:r>
      <w:r w:rsidR="0019446B" w:rsidRPr="00210641">
        <w:rPr>
          <w:rFonts w:ascii="Arial" w:hAnsi="Arial" w:cs="Arial"/>
          <w:i/>
          <w:iCs/>
          <w:color w:val="000000" w:themeColor="text1"/>
          <w:sz w:val="20"/>
          <w:szCs w:val="20"/>
        </w:rPr>
        <w:t>ố</w:t>
      </w:r>
      <w:r w:rsidRPr="00210641">
        <w:rPr>
          <w:rFonts w:ascii="Arial" w:hAnsi="Arial" w:cs="Arial"/>
          <w:i/>
          <w:iCs/>
          <w:color w:val="000000" w:themeColor="text1"/>
          <w:sz w:val="20"/>
          <w:szCs w:val="20"/>
        </w:rPr>
        <w:t>ng th</w:t>
      </w:r>
      <w:r w:rsidR="0019446B" w:rsidRPr="00210641">
        <w:rPr>
          <w:rFonts w:ascii="Arial" w:hAnsi="Arial" w:cs="Arial"/>
          <w:i/>
          <w:iCs/>
          <w:color w:val="000000" w:themeColor="text1"/>
          <w:sz w:val="20"/>
          <w:szCs w:val="20"/>
        </w:rPr>
        <w:t>i</w:t>
      </w:r>
      <w:r w:rsidRPr="00210641">
        <w:rPr>
          <w:rFonts w:ascii="Arial" w:hAnsi="Arial" w:cs="Arial"/>
          <w:i/>
          <w:iCs/>
          <w:color w:val="000000" w:themeColor="text1"/>
          <w:sz w:val="20"/>
          <w:szCs w:val="20"/>
        </w:rPr>
        <w:t xml:space="preserve">ên tai ngày </w:t>
      </w:r>
      <w:r w:rsidR="0019446B" w:rsidRPr="00210641">
        <w:rPr>
          <w:rFonts w:ascii="Arial" w:hAnsi="Arial" w:cs="Arial"/>
          <w:i/>
          <w:iCs/>
          <w:color w:val="000000" w:themeColor="text1"/>
          <w:sz w:val="20"/>
          <w:szCs w:val="20"/>
        </w:rPr>
        <w:t>1</w:t>
      </w:r>
      <w:r w:rsidRPr="00210641">
        <w:rPr>
          <w:rFonts w:ascii="Arial" w:hAnsi="Arial" w:cs="Arial"/>
          <w:i/>
          <w:iCs/>
          <w:color w:val="000000" w:themeColor="text1"/>
          <w:sz w:val="20"/>
          <w:szCs w:val="20"/>
        </w:rPr>
        <w:t>9 tháng 6 năm 2013; Lu</w:t>
      </w:r>
      <w:r w:rsidRPr="00210641">
        <w:rPr>
          <w:rFonts w:ascii="Arial" w:hAnsi="Arial" w:cs="Arial"/>
          <w:i/>
          <w:iCs/>
          <w:color w:val="000000" w:themeColor="text1"/>
          <w:sz w:val="20"/>
          <w:szCs w:val="20"/>
        </w:rPr>
        <w:t>ậ</w:t>
      </w:r>
      <w:r w:rsidRPr="00210641">
        <w:rPr>
          <w:rFonts w:ascii="Arial" w:hAnsi="Arial" w:cs="Arial"/>
          <w:i/>
          <w:iCs/>
          <w:color w:val="000000" w:themeColor="text1"/>
          <w:sz w:val="20"/>
          <w:szCs w:val="20"/>
        </w:rPr>
        <w:t>t s</w:t>
      </w:r>
      <w:r w:rsidRPr="00210641">
        <w:rPr>
          <w:rFonts w:ascii="Arial" w:hAnsi="Arial" w:cs="Arial"/>
          <w:i/>
          <w:iCs/>
          <w:color w:val="000000" w:themeColor="text1"/>
          <w:sz w:val="20"/>
          <w:szCs w:val="20"/>
        </w:rPr>
        <w:t>ử</w:t>
      </w:r>
      <w:r w:rsidRPr="00210641">
        <w:rPr>
          <w:rFonts w:ascii="Arial" w:hAnsi="Arial" w:cs="Arial"/>
          <w:i/>
          <w:iCs/>
          <w:color w:val="000000" w:themeColor="text1"/>
          <w:sz w:val="20"/>
          <w:szCs w:val="20"/>
        </w:rPr>
        <w:t>a đ</w:t>
      </w:r>
      <w:r w:rsidR="0019446B" w:rsidRPr="00210641">
        <w:rPr>
          <w:rFonts w:ascii="Arial" w:hAnsi="Arial" w:cs="Arial"/>
          <w:i/>
          <w:iCs/>
          <w:color w:val="000000" w:themeColor="text1"/>
          <w:sz w:val="20"/>
          <w:szCs w:val="20"/>
        </w:rPr>
        <w:t>ổ</w:t>
      </w:r>
      <w:r w:rsidRPr="00210641">
        <w:rPr>
          <w:rFonts w:ascii="Arial" w:hAnsi="Arial" w:cs="Arial"/>
          <w:i/>
          <w:iCs/>
          <w:color w:val="000000" w:themeColor="text1"/>
          <w:sz w:val="20"/>
          <w:szCs w:val="20"/>
        </w:rPr>
        <w:t>i, b</w:t>
      </w:r>
      <w:r w:rsidRPr="00210641">
        <w:rPr>
          <w:rFonts w:ascii="Arial" w:hAnsi="Arial" w:cs="Arial"/>
          <w:i/>
          <w:iCs/>
          <w:color w:val="000000" w:themeColor="text1"/>
          <w:sz w:val="20"/>
          <w:szCs w:val="20"/>
        </w:rPr>
        <w:t>ổ</w:t>
      </w:r>
      <w:r w:rsidRPr="00210641">
        <w:rPr>
          <w:rFonts w:ascii="Arial" w:hAnsi="Arial" w:cs="Arial"/>
          <w:i/>
          <w:iCs/>
          <w:color w:val="000000" w:themeColor="text1"/>
          <w:sz w:val="20"/>
          <w:szCs w:val="20"/>
        </w:rPr>
        <w:t xml:space="preserve"> sung m</w:t>
      </w:r>
      <w:r w:rsidRPr="00210641">
        <w:rPr>
          <w:rFonts w:ascii="Arial" w:hAnsi="Arial" w:cs="Arial"/>
          <w:i/>
          <w:iCs/>
          <w:color w:val="000000" w:themeColor="text1"/>
          <w:sz w:val="20"/>
          <w:szCs w:val="20"/>
        </w:rPr>
        <w:t>ộ</w:t>
      </w:r>
      <w:r w:rsidRPr="00210641">
        <w:rPr>
          <w:rFonts w:ascii="Arial" w:hAnsi="Arial" w:cs="Arial"/>
          <w:i/>
          <w:iCs/>
          <w:color w:val="000000" w:themeColor="text1"/>
          <w:sz w:val="20"/>
          <w:szCs w:val="20"/>
        </w:rPr>
        <w:t>t s</w:t>
      </w:r>
      <w:r w:rsidRPr="00210641">
        <w:rPr>
          <w:rFonts w:ascii="Arial" w:hAnsi="Arial" w:cs="Arial"/>
          <w:i/>
          <w:iCs/>
          <w:color w:val="000000" w:themeColor="text1"/>
          <w:sz w:val="20"/>
          <w:szCs w:val="20"/>
        </w:rPr>
        <w:t>ố</w:t>
      </w:r>
      <w:r w:rsidRPr="00210641">
        <w:rPr>
          <w:rFonts w:ascii="Arial" w:hAnsi="Arial" w:cs="Arial"/>
          <w:i/>
          <w:iCs/>
          <w:color w:val="000000" w:themeColor="text1"/>
          <w:sz w:val="20"/>
          <w:szCs w:val="20"/>
        </w:rPr>
        <w:t xml:space="preserve"> </w:t>
      </w:r>
      <w:r w:rsidR="0019446B" w:rsidRPr="00210641">
        <w:rPr>
          <w:rFonts w:ascii="Arial" w:hAnsi="Arial" w:cs="Arial"/>
          <w:i/>
          <w:iCs/>
          <w:color w:val="000000" w:themeColor="text1"/>
          <w:sz w:val="20"/>
          <w:szCs w:val="20"/>
        </w:rPr>
        <w:t>điều</w:t>
      </w:r>
      <w:r w:rsidRPr="00210641">
        <w:rPr>
          <w:rFonts w:ascii="Arial" w:hAnsi="Arial" w:cs="Arial"/>
          <w:i/>
          <w:iCs/>
          <w:color w:val="000000" w:themeColor="text1"/>
          <w:sz w:val="20"/>
          <w:szCs w:val="20"/>
        </w:rPr>
        <w:t xml:space="preserve"> c</w:t>
      </w:r>
      <w:r w:rsidRPr="00210641">
        <w:rPr>
          <w:rFonts w:ascii="Arial" w:hAnsi="Arial" w:cs="Arial"/>
          <w:i/>
          <w:iCs/>
          <w:color w:val="000000" w:themeColor="text1"/>
          <w:sz w:val="20"/>
          <w:szCs w:val="20"/>
        </w:rPr>
        <w:t>ủ</w:t>
      </w:r>
      <w:r w:rsidRPr="00210641">
        <w:rPr>
          <w:rFonts w:ascii="Arial" w:hAnsi="Arial" w:cs="Arial"/>
          <w:i/>
          <w:iCs/>
          <w:color w:val="000000" w:themeColor="text1"/>
          <w:sz w:val="20"/>
          <w:szCs w:val="20"/>
        </w:rPr>
        <w:t>a Lu</w:t>
      </w:r>
      <w:r w:rsidRPr="00210641">
        <w:rPr>
          <w:rFonts w:ascii="Arial" w:hAnsi="Arial" w:cs="Arial"/>
          <w:i/>
          <w:iCs/>
          <w:color w:val="000000" w:themeColor="text1"/>
          <w:sz w:val="20"/>
          <w:szCs w:val="20"/>
        </w:rPr>
        <w:t>ậ</w:t>
      </w:r>
      <w:r w:rsidRPr="00210641">
        <w:rPr>
          <w:rFonts w:ascii="Arial" w:hAnsi="Arial" w:cs="Arial"/>
          <w:i/>
          <w:iCs/>
          <w:color w:val="000000" w:themeColor="text1"/>
          <w:sz w:val="20"/>
          <w:szCs w:val="20"/>
        </w:rPr>
        <w:t>t Phòng, ch</w:t>
      </w:r>
      <w:r w:rsidRPr="00210641">
        <w:rPr>
          <w:rFonts w:ascii="Arial" w:hAnsi="Arial" w:cs="Arial"/>
          <w:i/>
          <w:iCs/>
          <w:color w:val="000000" w:themeColor="text1"/>
          <w:sz w:val="20"/>
          <w:szCs w:val="20"/>
        </w:rPr>
        <w:t>ố</w:t>
      </w:r>
      <w:r w:rsidRPr="00210641">
        <w:rPr>
          <w:rFonts w:ascii="Arial" w:hAnsi="Arial" w:cs="Arial"/>
          <w:i/>
          <w:iCs/>
          <w:color w:val="000000" w:themeColor="text1"/>
          <w:sz w:val="20"/>
          <w:szCs w:val="20"/>
        </w:rPr>
        <w:t>ng thiên tai và Lu</w:t>
      </w:r>
      <w:r w:rsidRPr="00210641">
        <w:rPr>
          <w:rFonts w:ascii="Arial" w:hAnsi="Arial" w:cs="Arial"/>
          <w:i/>
          <w:iCs/>
          <w:color w:val="000000" w:themeColor="text1"/>
          <w:sz w:val="20"/>
          <w:szCs w:val="20"/>
        </w:rPr>
        <w:t>ậ</w:t>
      </w:r>
      <w:r w:rsidRPr="00210641">
        <w:rPr>
          <w:rFonts w:ascii="Arial" w:hAnsi="Arial" w:cs="Arial"/>
          <w:i/>
          <w:iCs/>
          <w:color w:val="000000" w:themeColor="text1"/>
          <w:sz w:val="20"/>
          <w:szCs w:val="20"/>
        </w:rPr>
        <w:t>t Đê đi</w:t>
      </w:r>
      <w:r w:rsidR="0019446B" w:rsidRPr="00210641">
        <w:rPr>
          <w:rFonts w:ascii="Arial" w:hAnsi="Arial" w:cs="Arial"/>
          <w:i/>
          <w:iCs/>
          <w:color w:val="000000" w:themeColor="text1"/>
          <w:sz w:val="20"/>
          <w:szCs w:val="20"/>
        </w:rPr>
        <w:t>ề</w:t>
      </w:r>
      <w:r w:rsidRPr="00210641">
        <w:rPr>
          <w:rFonts w:ascii="Arial" w:hAnsi="Arial" w:cs="Arial"/>
          <w:i/>
          <w:iCs/>
          <w:color w:val="000000" w:themeColor="text1"/>
          <w:sz w:val="20"/>
          <w:szCs w:val="20"/>
        </w:rPr>
        <w:t xml:space="preserve">u ngày </w:t>
      </w:r>
      <w:r w:rsidR="0019446B" w:rsidRPr="00210641">
        <w:rPr>
          <w:rFonts w:ascii="Arial" w:hAnsi="Arial" w:cs="Arial"/>
          <w:i/>
          <w:iCs/>
          <w:color w:val="000000" w:themeColor="text1"/>
          <w:sz w:val="20"/>
          <w:szCs w:val="20"/>
        </w:rPr>
        <w:t>17</w:t>
      </w:r>
      <w:r w:rsidRPr="00210641">
        <w:rPr>
          <w:rFonts w:ascii="Arial" w:hAnsi="Arial" w:cs="Arial"/>
          <w:i/>
          <w:iCs/>
          <w:color w:val="000000" w:themeColor="text1"/>
          <w:sz w:val="20"/>
          <w:szCs w:val="20"/>
        </w:rPr>
        <w:t xml:space="preserve"> </w:t>
      </w:r>
      <w:r w:rsidR="0019446B" w:rsidRPr="00210641">
        <w:rPr>
          <w:rFonts w:ascii="Arial" w:hAnsi="Arial" w:cs="Arial"/>
          <w:i/>
          <w:iCs/>
          <w:color w:val="000000" w:themeColor="text1"/>
          <w:sz w:val="20"/>
          <w:szCs w:val="20"/>
        </w:rPr>
        <w:t>tháng</w:t>
      </w:r>
      <w:r w:rsidRPr="00210641">
        <w:rPr>
          <w:rFonts w:ascii="Arial" w:hAnsi="Arial" w:cs="Arial"/>
          <w:i/>
          <w:iCs/>
          <w:color w:val="000000" w:themeColor="text1"/>
          <w:sz w:val="20"/>
          <w:szCs w:val="20"/>
        </w:rPr>
        <w:t xml:space="preserve"> 6 năm 2020;</w:t>
      </w:r>
    </w:p>
    <w:p w14:paraId="0605939E" w14:textId="77777777" w:rsidR="00C642B1" w:rsidRPr="00210641" w:rsidRDefault="00762F70" w:rsidP="00210641">
      <w:pPr>
        <w:adjustRightInd w:val="0"/>
        <w:snapToGrid w:val="0"/>
        <w:spacing w:after="120"/>
        <w:ind w:firstLine="720"/>
        <w:rPr>
          <w:rFonts w:ascii="Arial" w:hAnsi="Arial" w:cs="Arial"/>
          <w:i/>
          <w:iCs/>
          <w:color w:val="000000" w:themeColor="text1"/>
          <w:sz w:val="20"/>
          <w:szCs w:val="20"/>
        </w:rPr>
      </w:pPr>
      <w:r w:rsidRPr="00210641">
        <w:rPr>
          <w:rFonts w:ascii="Arial" w:hAnsi="Arial" w:cs="Arial"/>
          <w:i/>
          <w:iCs/>
          <w:color w:val="000000" w:themeColor="text1"/>
          <w:sz w:val="20"/>
          <w:szCs w:val="20"/>
        </w:rPr>
        <w:t>Theo đ</w:t>
      </w:r>
      <w:r w:rsidRPr="00210641">
        <w:rPr>
          <w:rFonts w:ascii="Arial" w:hAnsi="Arial" w:cs="Arial"/>
          <w:i/>
          <w:iCs/>
          <w:color w:val="000000" w:themeColor="text1"/>
          <w:sz w:val="20"/>
          <w:szCs w:val="20"/>
        </w:rPr>
        <w:t>ề</w:t>
      </w:r>
      <w:r w:rsidRPr="00210641">
        <w:rPr>
          <w:rFonts w:ascii="Arial" w:hAnsi="Arial" w:cs="Arial"/>
          <w:i/>
          <w:iCs/>
          <w:color w:val="000000" w:themeColor="text1"/>
          <w:sz w:val="20"/>
          <w:szCs w:val="20"/>
        </w:rPr>
        <w:t xml:space="preserve"> ngh</w:t>
      </w:r>
      <w:r w:rsidRPr="00210641">
        <w:rPr>
          <w:rFonts w:ascii="Arial" w:hAnsi="Arial" w:cs="Arial"/>
          <w:i/>
          <w:iCs/>
          <w:color w:val="000000" w:themeColor="text1"/>
          <w:sz w:val="20"/>
          <w:szCs w:val="20"/>
        </w:rPr>
        <w:t>ị</w:t>
      </w:r>
      <w:r w:rsidRPr="00210641">
        <w:rPr>
          <w:rFonts w:ascii="Arial" w:hAnsi="Arial" w:cs="Arial"/>
          <w:i/>
          <w:iCs/>
          <w:color w:val="000000" w:themeColor="text1"/>
          <w:sz w:val="20"/>
          <w:szCs w:val="20"/>
        </w:rPr>
        <w:t xml:space="preserve"> c</w:t>
      </w:r>
      <w:r w:rsidRPr="00210641">
        <w:rPr>
          <w:rFonts w:ascii="Arial" w:hAnsi="Arial" w:cs="Arial"/>
          <w:i/>
          <w:iCs/>
          <w:color w:val="000000" w:themeColor="text1"/>
          <w:sz w:val="20"/>
          <w:szCs w:val="20"/>
        </w:rPr>
        <w:t>ủ</w:t>
      </w:r>
      <w:r w:rsidRPr="00210641">
        <w:rPr>
          <w:rFonts w:ascii="Arial" w:hAnsi="Arial" w:cs="Arial"/>
          <w:i/>
          <w:iCs/>
          <w:color w:val="000000" w:themeColor="text1"/>
          <w:sz w:val="20"/>
          <w:szCs w:val="20"/>
        </w:rPr>
        <w:t>a B</w:t>
      </w:r>
      <w:r w:rsidRPr="00210641">
        <w:rPr>
          <w:rFonts w:ascii="Arial" w:hAnsi="Arial" w:cs="Arial"/>
          <w:i/>
          <w:iCs/>
          <w:color w:val="000000" w:themeColor="text1"/>
          <w:sz w:val="20"/>
          <w:szCs w:val="20"/>
        </w:rPr>
        <w:t>ộ</w:t>
      </w:r>
      <w:r w:rsidRPr="00210641">
        <w:rPr>
          <w:rFonts w:ascii="Arial" w:hAnsi="Arial" w:cs="Arial"/>
          <w:i/>
          <w:iCs/>
          <w:color w:val="000000" w:themeColor="text1"/>
          <w:sz w:val="20"/>
          <w:szCs w:val="20"/>
        </w:rPr>
        <w:t xml:space="preserve"> trư</w:t>
      </w:r>
      <w:r w:rsidRPr="00210641">
        <w:rPr>
          <w:rFonts w:ascii="Arial" w:hAnsi="Arial" w:cs="Arial"/>
          <w:i/>
          <w:iCs/>
          <w:color w:val="000000" w:themeColor="text1"/>
          <w:sz w:val="20"/>
          <w:szCs w:val="20"/>
        </w:rPr>
        <w:t>ở</w:t>
      </w:r>
      <w:r w:rsidRPr="00210641">
        <w:rPr>
          <w:rFonts w:ascii="Arial" w:hAnsi="Arial" w:cs="Arial"/>
          <w:i/>
          <w:iCs/>
          <w:color w:val="000000" w:themeColor="text1"/>
          <w:sz w:val="20"/>
          <w:szCs w:val="20"/>
        </w:rPr>
        <w:t>ng B</w:t>
      </w:r>
      <w:r w:rsidRPr="00210641">
        <w:rPr>
          <w:rFonts w:ascii="Arial" w:hAnsi="Arial" w:cs="Arial"/>
          <w:i/>
          <w:iCs/>
          <w:color w:val="000000" w:themeColor="text1"/>
          <w:sz w:val="20"/>
          <w:szCs w:val="20"/>
        </w:rPr>
        <w:t>ộ</w:t>
      </w:r>
      <w:r w:rsidRPr="00210641">
        <w:rPr>
          <w:rFonts w:ascii="Arial" w:hAnsi="Arial" w:cs="Arial"/>
          <w:i/>
          <w:iCs/>
          <w:color w:val="000000" w:themeColor="text1"/>
          <w:sz w:val="20"/>
          <w:szCs w:val="20"/>
        </w:rPr>
        <w:t xml:space="preserve"> Nông nghi</w:t>
      </w:r>
      <w:r w:rsidRPr="00210641">
        <w:rPr>
          <w:rFonts w:ascii="Arial" w:hAnsi="Arial" w:cs="Arial"/>
          <w:i/>
          <w:iCs/>
          <w:color w:val="000000" w:themeColor="text1"/>
          <w:sz w:val="20"/>
          <w:szCs w:val="20"/>
        </w:rPr>
        <w:t>ệ</w:t>
      </w:r>
      <w:r w:rsidRPr="00210641">
        <w:rPr>
          <w:rFonts w:ascii="Arial" w:hAnsi="Arial" w:cs="Arial"/>
          <w:i/>
          <w:iCs/>
          <w:color w:val="000000" w:themeColor="text1"/>
          <w:sz w:val="20"/>
          <w:szCs w:val="20"/>
        </w:rPr>
        <w:t>p và Phát tri</w:t>
      </w:r>
      <w:r w:rsidRPr="00210641">
        <w:rPr>
          <w:rFonts w:ascii="Arial" w:hAnsi="Arial" w:cs="Arial"/>
          <w:i/>
          <w:iCs/>
          <w:color w:val="000000" w:themeColor="text1"/>
          <w:sz w:val="20"/>
          <w:szCs w:val="20"/>
        </w:rPr>
        <w:t>ể</w:t>
      </w:r>
      <w:r w:rsidRPr="00210641">
        <w:rPr>
          <w:rFonts w:ascii="Arial" w:hAnsi="Arial" w:cs="Arial"/>
          <w:i/>
          <w:iCs/>
          <w:color w:val="000000" w:themeColor="text1"/>
          <w:sz w:val="20"/>
          <w:szCs w:val="20"/>
        </w:rPr>
        <w:t>n nông thôn;</w:t>
      </w:r>
    </w:p>
    <w:p w14:paraId="1EFCC10F" w14:textId="0714F3CF" w:rsidR="00C642B1" w:rsidRPr="00210641" w:rsidRDefault="0019446B" w:rsidP="00210641">
      <w:pPr>
        <w:adjustRightInd w:val="0"/>
        <w:snapToGrid w:val="0"/>
        <w:ind w:firstLine="720"/>
        <w:rPr>
          <w:rFonts w:ascii="Arial" w:hAnsi="Arial" w:cs="Arial"/>
          <w:i/>
          <w:iCs/>
          <w:color w:val="000000" w:themeColor="text1"/>
          <w:sz w:val="20"/>
          <w:szCs w:val="20"/>
        </w:rPr>
      </w:pPr>
      <w:r w:rsidRPr="00210641">
        <w:rPr>
          <w:rFonts w:ascii="Arial" w:hAnsi="Arial" w:cs="Arial"/>
          <w:i/>
          <w:iCs/>
          <w:color w:val="000000" w:themeColor="text1"/>
          <w:sz w:val="20"/>
          <w:szCs w:val="20"/>
        </w:rPr>
        <w:t>Chính phủ ban hành Nghị định sửa đổi, bổ sung một số điều của Nghị định số 78/2021/NĐ-CP ngày 01 tháng 8 năm 2021 của Chính phủ về thành lập và quản lý Quỹ phòng, chống thiên tai.</w:t>
      </w:r>
    </w:p>
    <w:p w14:paraId="4D742786" w14:textId="77777777" w:rsidR="0019446B" w:rsidRPr="00A62084" w:rsidRDefault="0019446B" w:rsidP="00210641">
      <w:pPr>
        <w:pStyle w:val="BodyText"/>
        <w:adjustRightInd w:val="0"/>
        <w:snapToGrid w:val="0"/>
        <w:spacing w:after="0" w:line="240" w:lineRule="auto"/>
        <w:ind w:firstLine="720"/>
        <w:jc w:val="both"/>
        <w:rPr>
          <w:rFonts w:ascii="Arial" w:hAnsi="Arial" w:cs="Arial"/>
          <w:color w:val="000000" w:themeColor="text1"/>
          <w:sz w:val="20"/>
          <w:szCs w:val="20"/>
        </w:rPr>
      </w:pPr>
    </w:p>
    <w:p w14:paraId="618719D0" w14:textId="60D41C3A" w:rsidR="00C642B1" w:rsidRPr="00210641" w:rsidRDefault="00762F70" w:rsidP="00210641">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9" w:name="bookmark10"/>
      <w:bookmarkStart w:id="10" w:name="bookmark11"/>
      <w:bookmarkStart w:id="11" w:name="bookmark9"/>
      <w:r w:rsidRPr="00210641">
        <w:rPr>
          <w:rFonts w:ascii="Arial" w:hAnsi="Arial" w:cs="Arial"/>
          <w:color w:val="000000" w:themeColor="text1"/>
          <w:sz w:val="20"/>
          <w:szCs w:val="20"/>
        </w:rPr>
        <w:t>Điều 1. Sửa đổi, bổ sung một số điều của Nghị định số 78/2021/NĐ-CP ngày 01 tháng 8 năm 2021 của Chính phủ quy đ</w:t>
      </w:r>
      <w:r w:rsidR="0019446B" w:rsidRPr="00210641">
        <w:rPr>
          <w:rFonts w:ascii="Arial" w:hAnsi="Arial" w:cs="Arial"/>
          <w:color w:val="000000" w:themeColor="text1"/>
          <w:sz w:val="20"/>
          <w:szCs w:val="20"/>
        </w:rPr>
        <w:t>ị</w:t>
      </w:r>
      <w:r w:rsidRPr="00210641">
        <w:rPr>
          <w:rFonts w:ascii="Arial" w:hAnsi="Arial" w:cs="Arial"/>
          <w:color w:val="000000" w:themeColor="text1"/>
          <w:sz w:val="20"/>
          <w:szCs w:val="20"/>
        </w:rPr>
        <w:t>nh chi tiết về thành lập và quản lý Quỹ phòng, chống thiên tai</w:t>
      </w:r>
      <w:bookmarkEnd w:id="9"/>
      <w:bookmarkEnd w:id="10"/>
      <w:bookmarkEnd w:id="11"/>
    </w:p>
    <w:p w14:paraId="16F637B4" w14:textId="7777B8C4" w:rsidR="00C642B1" w:rsidRPr="00210641" w:rsidRDefault="0019446B" w:rsidP="00210641">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2" w:name="bookmark12"/>
      <w:bookmarkEnd w:id="12"/>
      <w:r w:rsidRPr="00210641">
        <w:rPr>
          <w:rFonts w:ascii="Arial" w:hAnsi="Arial" w:cs="Arial"/>
          <w:color w:val="000000" w:themeColor="text1"/>
          <w:sz w:val="20"/>
          <w:szCs w:val="20"/>
        </w:rPr>
        <w:t>1. Sửa đổi, bổ sung khoản 2 Điều 3 như sau:</w:t>
      </w:r>
    </w:p>
    <w:p w14:paraId="7EC3A085"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“2. Quỹ phòng, chống thiên tai trung ương (sau đây gọi tắt là Quỹ trung ương) do Bộ Nông nghiệp và Phát triển nông thôn thành lập và quản lý. Tên giao dịch quốc tế của Quỹ trung ương là: Vietnam Disaster Management Fund, viết</w:t>
      </w:r>
      <w:r w:rsidRPr="00210641">
        <w:rPr>
          <w:rFonts w:ascii="Arial" w:hAnsi="Arial" w:cs="Arial"/>
          <w:color w:val="000000" w:themeColor="text1"/>
          <w:sz w:val="20"/>
          <w:szCs w:val="20"/>
        </w:rPr>
        <w:t xml:space="preserve"> tắt là VNDMF.”.</w:t>
      </w:r>
    </w:p>
    <w:p w14:paraId="31F20DFF" w14:textId="30439672" w:rsidR="00C642B1" w:rsidRPr="00210641" w:rsidRDefault="0019446B" w:rsidP="00210641">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3" w:name="bookmark13"/>
      <w:bookmarkEnd w:id="13"/>
      <w:r w:rsidRPr="00210641">
        <w:rPr>
          <w:rFonts w:ascii="Arial" w:hAnsi="Arial" w:cs="Arial"/>
          <w:color w:val="000000" w:themeColor="text1"/>
          <w:sz w:val="20"/>
          <w:szCs w:val="20"/>
        </w:rPr>
        <w:t>2. Sửa đổi, bổ sung Điều 5 như sau:</w:t>
      </w:r>
    </w:p>
    <w:p w14:paraId="2E0FB6E5" w14:textId="77777777" w:rsidR="00C642B1" w:rsidRPr="00210641" w:rsidRDefault="00762F70" w:rsidP="00210641">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4" w:name="bookmark14"/>
      <w:bookmarkStart w:id="15" w:name="bookmark15"/>
      <w:bookmarkStart w:id="16" w:name="bookmark16"/>
      <w:r w:rsidRPr="00210641">
        <w:rPr>
          <w:rFonts w:ascii="Arial" w:hAnsi="Arial" w:cs="Arial"/>
          <w:color w:val="000000" w:themeColor="text1"/>
          <w:sz w:val="20"/>
          <w:szCs w:val="20"/>
        </w:rPr>
        <w:t>“Điều 5. Bộ máy quản lý và điều hành</w:t>
      </w:r>
      <w:bookmarkEnd w:id="14"/>
      <w:bookmarkEnd w:id="15"/>
      <w:bookmarkEnd w:id="16"/>
    </w:p>
    <w:p w14:paraId="2BE83F11" w14:textId="69108D8D" w:rsidR="00C642B1" w:rsidRPr="00210641" w:rsidRDefault="0019446B" w:rsidP="00210641">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7" w:name="bookmark17"/>
      <w:bookmarkEnd w:id="17"/>
      <w:r w:rsidRPr="00210641">
        <w:rPr>
          <w:rFonts w:ascii="Arial" w:hAnsi="Arial" w:cs="Arial"/>
          <w:color w:val="000000" w:themeColor="text1"/>
          <w:sz w:val="20"/>
          <w:szCs w:val="20"/>
        </w:rPr>
        <w:t>1. Bộ Nông nghiệp và Phát triển nông thôn sử dụng bộ máy của cơ quan chuyên môn tham mưu giúp Bộ Nông nghiệp và Phát triển nông thôn quản lý nhà nước về phòng, chống thiên tai làm cơ quan quản lý Quỹ trung ương.</w:t>
      </w:r>
    </w:p>
    <w:p w14:paraId="07C83AC8" w14:textId="18480CE9" w:rsidR="00C642B1" w:rsidRPr="00210641" w:rsidRDefault="0019446B" w:rsidP="00210641">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8" w:name="bookmark18"/>
      <w:bookmarkEnd w:id="18"/>
      <w:r w:rsidRPr="00210641">
        <w:rPr>
          <w:rFonts w:ascii="Arial" w:hAnsi="Arial" w:cs="Arial"/>
          <w:color w:val="000000" w:themeColor="text1"/>
          <w:sz w:val="20"/>
          <w:szCs w:val="20"/>
        </w:rPr>
        <w:t>2. Cơ quan quản lý Quỹ trung ương gồm có Giám đốc, các Phó giám đốc, Kế toán trưởng, công chức, viên chức làm việc theo chế độ kiêm nhiệm hoặc biệt phái.</w:t>
      </w:r>
    </w:p>
    <w:p w14:paraId="2783C8B3" w14:textId="71DD190E" w:rsidR="00C642B1" w:rsidRPr="00210641" w:rsidRDefault="0019446B" w:rsidP="00210641">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9" w:name="bookmark19"/>
      <w:bookmarkEnd w:id="19"/>
      <w:r w:rsidRPr="00210641">
        <w:rPr>
          <w:rFonts w:ascii="Arial" w:hAnsi="Arial" w:cs="Arial"/>
          <w:color w:val="000000" w:themeColor="text1"/>
          <w:sz w:val="20"/>
          <w:szCs w:val="20"/>
        </w:rPr>
        <w:t>a) Giám đốc Quỹ trung ương do Bộ trưởng Bộ Nông nghiệp và Phát triển nông thôn quyết định. Giám đốc Quỹ trung ương là đại diện theo pháp luật của Quỹ trung ương; được ký hợp đồng theo quy định của pháp luật đối với một số công việc phục vụ hoạt động của quỹ, chịu trách nhiệm trước pháp luật và Bộ trưởng Bộ Nông nghiệp và Phát triển nông thôn.</w:t>
      </w:r>
    </w:p>
    <w:p w14:paraId="05B73DCB" w14:textId="6AB822CE" w:rsidR="00C642B1" w:rsidRPr="00A62084" w:rsidRDefault="0019446B" w:rsidP="00210641">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bookmarkStart w:id="20" w:name="bookmark20"/>
      <w:bookmarkEnd w:id="20"/>
      <w:r w:rsidRPr="00210641">
        <w:rPr>
          <w:rFonts w:ascii="Arial" w:hAnsi="Arial" w:cs="Arial"/>
          <w:color w:val="000000" w:themeColor="text1"/>
          <w:sz w:val="20"/>
          <w:szCs w:val="20"/>
        </w:rPr>
        <w:t>b) Các Phó giám đốc Quỹ trung ương do Bộ trưởng Bộ Nông nghiệp và Phát triển nông thôn quyết định theo đề nghị của Giám đốc Quỹ trung ương.</w:t>
      </w:r>
    </w:p>
    <w:p w14:paraId="61CA4227" w14:textId="391F4B29" w:rsidR="00C642B1" w:rsidRPr="00210641" w:rsidRDefault="0019446B" w:rsidP="00210641">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21" w:name="bookmark21"/>
      <w:bookmarkEnd w:id="21"/>
      <w:r w:rsidRPr="00A62084">
        <w:rPr>
          <w:rFonts w:ascii="Arial" w:hAnsi="Arial" w:cs="Arial"/>
          <w:color w:val="000000" w:themeColor="text1"/>
          <w:sz w:val="20"/>
          <w:szCs w:val="20"/>
        </w:rPr>
        <w:t xml:space="preserve">c) </w:t>
      </w:r>
      <w:r w:rsidRPr="00210641">
        <w:rPr>
          <w:rFonts w:ascii="Arial" w:hAnsi="Arial" w:cs="Arial"/>
          <w:color w:val="000000" w:themeColor="text1"/>
          <w:sz w:val="20"/>
          <w:szCs w:val="20"/>
        </w:rPr>
        <w:t>K</w:t>
      </w:r>
      <w:r w:rsidRPr="00A62084">
        <w:rPr>
          <w:rFonts w:ascii="Arial" w:hAnsi="Arial" w:cs="Arial"/>
          <w:color w:val="000000" w:themeColor="text1"/>
          <w:sz w:val="20"/>
          <w:szCs w:val="20"/>
        </w:rPr>
        <w:t>ế</w:t>
      </w:r>
      <w:r w:rsidRPr="00210641">
        <w:rPr>
          <w:rFonts w:ascii="Arial" w:hAnsi="Arial" w:cs="Arial"/>
          <w:color w:val="000000" w:themeColor="text1"/>
          <w:sz w:val="20"/>
          <w:szCs w:val="20"/>
        </w:rPr>
        <w:t xml:space="preserve"> toán trưởng, công chức, viên chức kiêm nhiệm, biệt phái tại cơ quan quản lý Quỹ trung ương do Giám đốc Quỹ trung ương quyết định theo quy định của pháp luật.</w:t>
      </w:r>
    </w:p>
    <w:p w14:paraId="2758AEDB" w14:textId="20D0071D" w:rsidR="00C642B1" w:rsidRPr="00210641" w:rsidRDefault="0019446B" w:rsidP="00210641">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bookmarkStart w:id="22" w:name="bookmark22"/>
      <w:bookmarkEnd w:id="22"/>
      <w:r w:rsidRPr="00210641">
        <w:rPr>
          <w:rFonts w:ascii="Arial" w:hAnsi="Arial" w:cs="Arial"/>
          <w:color w:val="000000" w:themeColor="text1"/>
          <w:sz w:val="20"/>
          <w:szCs w:val="20"/>
        </w:rPr>
        <w:t>3. Chế độ làm việc, nhiệm vụ, quyền hạn của cơ quan quản lý Quỹ trung ương được quy định tại Quy chế tổ chức và hoạt động Quỹ trung ương do Bộ trưởng Bộ Nông nghiệp và Phát triển nông thôn ban hành theo đề nghị của cơ quan quản lý Quỹ trung ương.”.</w:t>
      </w:r>
    </w:p>
    <w:p w14:paraId="1038D57D" w14:textId="3174CE3C" w:rsidR="00C642B1" w:rsidRPr="00210641" w:rsidRDefault="0019446B" w:rsidP="00210641">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23" w:name="bookmark23"/>
      <w:bookmarkEnd w:id="23"/>
      <w:r w:rsidRPr="00210641">
        <w:rPr>
          <w:rFonts w:ascii="Arial" w:hAnsi="Arial" w:cs="Arial"/>
          <w:color w:val="000000" w:themeColor="text1"/>
          <w:sz w:val="20"/>
          <w:szCs w:val="20"/>
        </w:rPr>
        <w:t>3. Sửa đổi, bổ sung Điều 8 như sau:</w:t>
      </w:r>
    </w:p>
    <w:p w14:paraId="6F62CC49"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8. Lập kế hoạch tài chính và quyết toán thu, chi quỹ</w:t>
      </w:r>
    </w:p>
    <w:p w14:paraId="3C440F58" w14:textId="66630182" w:rsidR="00C642B1" w:rsidRPr="00210641" w:rsidRDefault="0019446B" w:rsidP="00210641">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4" w:name="bookmark24"/>
      <w:bookmarkEnd w:id="24"/>
      <w:r w:rsidRPr="00210641">
        <w:rPr>
          <w:rFonts w:ascii="Arial" w:hAnsi="Arial" w:cs="Arial"/>
          <w:color w:val="000000" w:themeColor="text1"/>
          <w:sz w:val="20"/>
          <w:szCs w:val="20"/>
        </w:rPr>
        <w:t>1. Hằng năm, cơ quan quản lý Quỹ trung ương lập kế hoạch tài chính năm, kế hoạch tài chính năm sau báo cáo Bộ Nông nghiệp và Phát triển nông thô</w:t>
      </w:r>
      <w:r w:rsidR="001317BD" w:rsidRPr="00210641">
        <w:rPr>
          <w:rFonts w:ascii="Arial" w:hAnsi="Arial" w:cs="Arial"/>
          <w:color w:val="000000" w:themeColor="text1"/>
          <w:sz w:val="20"/>
          <w:szCs w:val="20"/>
        </w:rPr>
        <w:t>n</w:t>
      </w:r>
      <w:r w:rsidRPr="00210641">
        <w:rPr>
          <w:rFonts w:ascii="Arial" w:hAnsi="Arial" w:cs="Arial"/>
          <w:color w:val="000000" w:themeColor="text1"/>
          <w:sz w:val="20"/>
          <w:szCs w:val="20"/>
        </w:rPr>
        <w:t xml:space="preserve"> xem xét, quyết định.</w:t>
      </w:r>
    </w:p>
    <w:p w14:paraId="1A0D8281" w14:textId="0A8FA30F" w:rsidR="00C642B1" w:rsidRPr="00210641" w:rsidRDefault="001317BD" w:rsidP="00210641">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5" w:name="bookmark25"/>
      <w:bookmarkEnd w:id="25"/>
      <w:r w:rsidRPr="00210641">
        <w:rPr>
          <w:rFonts w:ascii="Arial" w:hAnsi="Arial" w:cs="Arial"/>
          <w:color w:val="000000" w:themeColor="text1"/>
          <w:sz w:val="20"/>
          <w:szCs w:val="20"/>
        </w:rPr>
        <w:t>2. Hằng năm, cơ quan quản lý Quỹ trung ương lập báo cáo quyết toán thu, chi quỹ trình Bộ Nông nghiệp và Phát triển nông thôn xét duyệt quyết toán theo quy định.</w:t>
      </w:r>
    </w:p>
    <w:p w14:paraId="1354590C" w14:textId="63AD08FB" w:rsidR="00C642B1" w:rsidRPr="00210641" w:rsidRDefault="001317BD" w:rsidP="00210641">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bookmarkStart w:id="26" w:name="bookmark26"/>
      <w:bookmarkEnd w:id="26"/>
      <w:r w:rsidRPr="00210641">
        <w:rPr>
          <w:rFonts w:ascii="Arial" w:hAnsi="Arial" w:cs="Arial"/>
          <w:color w:val="000000" w:themeColor="text1"/>
          <w:sz w:val="20"/>
          <w:szCs w:val="20"/>
        </w:rPr>
        <w:t>3. Bộ Nông nghiệp và Phát triển nông thôn gửi Bộ Tài chính tình hình thực hiện kế hoạch tài chính n</w:t>
      </w:r>
      <w:bookmarkStart w:id="27" w:name="_GoBack"/>
      <w:bookmarkEnd w:id="27"/>
      <w:r w:rsidRPr="00210641">
        <w:rPr>
          <w:rFonts w:ascii="Arial" w:hAnsi="Arial" w:cs="Arial"/>
          <w:color w:val="000000" w:themeColor="text1"/>
          <w:sz w:val="20"/>
          <w:szCs w:val="20"/>
        </w:rPr>
        <w:t xml:space="preserve">ăm, kế hoạch tài chính năm sau và quyết toán thu, chi của Quỹ trung ương để Bộ Tài chính </w:t>
      </w:r>
      <w:r w:rsidRPr="00210641">
        <w:rPr>
          <w:rFonts w:ascii="Arial" w:hAnsi="Arial" w:cs="Arial"/>
          <w:color w:val="000000" w:themeColor="text1"/>
          <w:sz w:val="20"/>
          <w:szCs w:val="20"/>
        </w:rPr>
        <w:lastRenderedPageBreak/>
        <w:t>tổng hợp, báo cáo các cơ quan của thẩm quyền theo quy định.”.</w:t>
      </w:r>
    </w:p>
    <w:p w14:paraId="25E8CE18" w14:textId="64F07F47" w:rsidR="00C642B1" w:rsidRPr="00210641" w:rsidRDefault="001317BD" w:rsidP="00210641">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210641">
        <w:rPr>
          <w:rFonts w:ascii="Arial" w:hAnsi="Arial" w:cs="Arial"/>
          <w:color w:val="000000" w:themeColor="text1"/>
          <w:sz w:val="20"/>
          <w:szCs w:val="20"/>
        </w:rPr>
        <w:t>4. Bổ sung Điều 8a vào sau Điều 8 như sau:</w:t>
      </w:r>
    </w:p>
    <w:p w14:paraId="6F37330D"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8a. Chế độ kế toán, kiểm toán, quản lý tài sản</w:t>
      </w:r>
    </w:p>
    <w:p w14:paraId="33AE6CBD"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Quỹ trung ương thực hiện chế độ kế toán, kiểm toán, quản lý tài sản như sau:</w:t>
      </w:r>
    </w:p>
    <w:p w14:paraId="458E619B" w14:textId="3BF8C15C" w:rsidR="00C642B1" w:rsidRPr="00210641" w:rsidRDefault="001317BD" w:rsidP="00210641">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210641">
        <w:rPr>
          <w:rFonts w:ascii="Arial" w:hAnsi="Arial" w:cs="Arial"/>
          <w:color w:val="000000" w:themeColor="text1"/>
          <w:sz w:val="20"/>
          <w:szCs w:val="20"/>
        </w:rPr>
        <w:t>1. Thực hiện chế độ kế toán theo quy định của pháp luật về kế toán áp dụng cho quỹ tài chính nhà nước ngoài ngân sách.</w:t>
      </w:r>
    </w:p>
    <w:p w14:paraId="02435413" w14:textId="6225800C" w:rsidR="00C642B1" w:rsidRPr="00210641" w:rsidRDefault="001317BD" w:rsidP="00210641">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210641">
        <w:rPr>
          <w:rFonts w:ascii="Arial" w:hAnsi="Arial" w:cs="Arial"/>
          <w:color w:val="000000" w:themeColor="text1"/>
          <w:sz w:val="20"/>
          <w:szCs w:val="20"/>
        </w:rPr>
        <w:t>2. Thực hiện quản lý, sử dụng tài sản theo quy định của pháp luật.</w:t>
      </w:r>
    </w:p>
    <w:p w14:paraId="6BFD0B6E" w14:textId="571D1012" w:rsidR="00C642B1" w:rsidRPr="00210641" w:rsidRDefault="001317BD" w:rsidP="00210641">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210641">
        <w:rPr>
          <w:rFonts w:ascii="Arial" w:hAnsi="Arial" w:cs="Arial"/>
          <w:color w:val="000000" w:themeColor="text1"/>
          <w:sz w:val="20"/>
          <w:szCs w:val="20"/>
        </w:rPr>
        <w:t>3. Thực hiện kiểm toán độc lập báo cáo tài chính.”.</w:t>
      </w:r>
    </w:p>
    <w:p w14:paraId="65AC7372" w14:textId="2A943F7D" w:rsidR="00C642B1" w:rsidRPr="00210641" w:rsidRDefault="001317BD" w:rsidP="00210641">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210641">
        <w:rPr>
          <w:rFonts w:ascii="Arial" w:hAnsi="Arial" w:cs="Arial"/>
          <w:color w:val="000000" w:themeColor="text1"/>
          <w:sz w:val="20"/>
          <w:szCs w:val="20"/>
        </w:rPr>
        <w:t>5. Sửa đổi, bổ sung Điều 10 như sau:</w:t>
      </w:r>
    </w:p>
    <w:p w14:paraId="23D5D055"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10. Mối quan hệ giữa Quỹ trung ương và Quỹ cấp tỉnh</w:t>
      </w:r>
    </w:p>
    <w:p w14:paraId="5CA60047" w14:textId="344EB14C" w:rsidR="00C642B1" w:rsidRPr="00210641" w:rsidRDefault="001317BD" w:rsidP="00210641">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210641">
        <w:rPr>
          <w:rFonts w:ascii="Arial" w:hAnsi="Arial" w:cs="Arial"/>
          <w:color w:val="000000" w:themeColor="text1"/>
          <w:sz w:val="20"/>
          <w:szCs w:val="20"/>
        </w:rPr>
        <w:t>1. Trách nhiệm của Quỹ trung ương:</w:t>
      </w:r>
    </w:p>
    <w:p w14:paraId="676594DC" w14:textId="19596DFC" w:rsidR="00C642B1" w:rsidRPr="00210641" w:rsidRDefault="001317BD" w:rsidP="00210641">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210641">
        <w:rPr>
          <w:rFonts w:ascii="Arial" w:hAnsi="Arial" w:cs="Arial"/>
          <w:color w:val="000000" w:themeColor="text1"/>
          <w:sz w:val="20"/>
          <w:szCs w:val="20"/>
        </w:rPr>
        <w:t>a) Điều tiết nguồn kinh phí cho Quỹ cấp tỉnh.</w:t>
      </w:r>
    </w:p>
    <w:p w14:paraId="3F0C996F" w14:textId="750C6FF5" w:rsidR="00C642B1" w:rsidRPr="00210641" w:rsidRDefault="001317BD" w:rsidP="00210641">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210641">
        <w:rPr>
          <w:rFonts w:ascii="Arial" w:hAnsi="Arial" w:cs="Arial"/>
          <w:color w:val="000000" w:themeColor="text1"/>
          <w:sz w:val="20"/>
          <w:szCs w:val="20"/>
        </w:rPr>
        <w:t>b) Tiếp nhận, quản lý, sử dụng các khoản điều tiết từ Quỹ cấp tỉnh.</w:t>
      </w:r>
    </w:p>
    <w:p w14:paraId="6167052C" w14:textId="7587BB5C" w:rsidR="00C642B1" w:rsidRPr="00210641" w:rsidRDefault="001317BD" w:rsidP="00210641">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210641">
        <w:rPr>
          <w:rFonts w:ascii="Arial" w:hAnsi="Arial" w:cs="Arial"/>
          <w:color w:val="000000" w:themeColor="text1"/>
          <w:sz w:val="20"/>
          <w:szCs w:val="20"/>
        </w:rPr>
        <w:t>2. Trách nhiệm của Quỹ cấp tỉnh:</w:t>
      </w:r>
    </w:p>
    <w:p w14:paraId="483E5E9F" w14:textId="63CA5ECD" w:rsidR="00C642B1" w:rsidRPr="00210641" w:rsidRDefault="001317BD" w:rsidP="00210641">
      <w:pPr>
        <w:pStyle w:val="BodyText"/>
        <w:tabs>
          <w:tab w:val="left" w:pos="989"/>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210641">
        <w:rPr>
          <w:rFonts w:ascii="Arial" w:hAnsi="Arial" w:cs="Arial"/>
          <w:color w:val="000000" w:themeColor="text1"/>
          <w:sz w:val="20"/>
          <w:szCs w:val="20"/>
        </w:rPr>
        <w:t>a) Tiếp nhận, quản lý, sử dụng các khoản điều tiết từ Quỹ trung ương.</w:t>
      </w:r>
    </w:p>
    <w:p w14:paraId="1BC0DA59" w14:textId="4EC086D2" w:rsidR="00C642B1" w:rsidRPr="00210641" w:rsidRDefault="001317BD" w:rsidP="00210641">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210641">
        <w:rPr>
          <w:rFonts w:ascii="Arial" w:hAnsi="Arial" w:cs="Arial"/>
          <w:color w:val="000000" w:themeColor="text1"/>
          <w:sz w:val="20"/>
          <w:szCs w:val="20"/>
        </w:rPr>
        <w:t>b) Chuyển kinh phí cho Quỹ trung ương theo Quyết định của Thủ tướng Chính phủ.</w:t>
      </w:r>
    </w:p>
    <w:p w14:paraId="508540FA" w14:textId="711D565D" w:rsidR="00C642B1" w:rsidRPr="00210641" w:rsidRDefault="001317BD" w:rsidP="00210641">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210641">
        <w:rPr>
          <w:rFonts w:ascii="Arial" w:hAnsi="Arial" w:cs="Arial"/>
          <w:color w:val="000000" w:themeColor="text1"/>
          <w:sz w:val="20"/>
          <w:szCs w:val="20"/>
        </w:rPr>
        <w:t>c) Báo cáo tình hình quản lý và sử dụng Quỹ cấp tỉnh cho cơ quan quản lý Quỹ trung ương để tổng hợp.”.</w:t>
      </w:r>
    </w:p>
    <w:p w14:paraId="231A9CF3" w14:textId="6B8BD82C" w:rsidR="00C642B1" w:rsidRPr="00210641" w:rsidRDefault="001317BD" w:rsidP="00210641">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210641">
        <w:rPr>
          <w:rFonts w:ascii="Arial" w:hAnsi="Arial" w:cs="Arial"/>
          <w:color w:val="000000" w:themeColor="text1"/>
          <w:sz w:val="20"/>
          <w:szCs w:val="20"/>
        </w:rPr>
        <w:t>6. Sửa đổi, bổ sung Điều 11 như sau:</w:t>
      </w:r>
    </w:p>
    <w:p w14:paraId="4F03DFDB"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11. Bộ máy quản lý và điều hành</w:t>
      </w:r>
    </w:p>
    <w:p w14:paraId="62AFBCA2" w14:textId="359FEAA4" w:rsidR="00C642B1" w:rsidRPr="00210641" w:rsidRDefault="001317BD" w:rsidP="00210641">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210641">
        <w:rPr>
          <w:rFonts w:ascii="Arial" w:hAnsi="Arial" w:cs="Arial"/>
          <w:color w:val="000000" w:themeColor="text1"/>
          <w:sz w:val="20"/>
          <w:szCs w:val="20"/>
        </w:rPr>
        <w:t>1. Chủ tịch Ủy ban nhân dân cấp tỉnh quyết định thành lập Quỹ cấp tỉnh; sử dụng bộ máy của cơ quan chuyên môn tham mưu, giúp Ủy ban nhân dân tỉnh quản lý nhà nước về phòng, chống thiên tai làm cơ quan quản lý Quỹ cấp tỉnh.</w:t>
      </w:r>
    </w:p>
    <w:p w14:paraId="0AE47828" w14:textId="63DA07EA" w:rsidR="00C642B1" w:rsidRPr="00210641" w:rsidRDefault="001317BD" w:rsidP="00210641">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210641">
        <w:rPr>
          <w:rFonts w:ascii="Arial" w:hAnsi="Arial" w:cs="Arial"/>
          <w:color w:val="000000" w:themeColor="text1"/>
          <w:sz w:val="20"/>
          <w:szCs w:val="20"/>
        </w:rPr>
        <w:t>2. Cơ quan quản lý Quỹ cấp tỉnh gồm có Giám đốc, các Phó giám đốc, Kế toán trưởng, công chức, viên chức làm việc theo chế độ kiêm nhiệm hoặc biệt phái.</w:t>
      </w:r>
    </w:p>
    <w:p w14:paraId="79E2602F" w14:textId="01AD3122" w:rsidR="00C642B1" w:rsidRPr="00210641" w:rsidRDefault="001317BD" w:rsidP="00210641">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210641">
        <w:rPr>
          <w:rFonts w:ascii="Arial" w:hAnsi="Arial" w:cs="Arial"/>
          <w:color w:val="000000" w:themeColor="text1"/>
          <w:sz w:val="20"/>
          <w:szCs w:val="20"/>
        </w:rPr>
        <w:t>a) Giám đốc Quỹ cấp tỉnh do Chủ tịch Ủy ban nhân dân cấp tỉnh quyết định. Giám đốc Quỹ cấp tỉnh là đại diện theo pháp luật của Quỹ cấp tỉnh; được ký hợp đồng theo quy định của pháp luật đối với một số công việc phục vụ hoạt động của quỹ, chịu trách nhiệm trước pháp luật và Chủ tịch Ủy ban nhân dân cấp tỉnh.</w:t>
      </w:r>
    </w:p>
    <w:p w14:paraId="7C90DA1D" w14:textId="154E4FC7" w:rsidR="00C642B1" w:rsidRPr="00210641" w:rsidRDefault="001317BD" w:rsidP="00210641">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210641">
        <w:rPr>
          <w:rFonts w:ascii="Arial" w:hAnsi="Arial" w:cs="Arial"/>
          <w:color w:val="000000" w:themeColor="text1"/>
          <w:sz w:val="20"/>
          <w:szCs w:val="20"/>
        </w:rPr>
        <w:t>b) Các Phó giám đốc Quỹ cấp tỉnh do Chủ tịch Ủy ban nhân dân cấp tỉnh quyết định theo đề nghị của Giám đốc Quỹ cấp tỉnh.</w:t>
      </w:r>
    </w:p>
    <w:p w14:paraId="5C0C923B" w14:textId="11366E5C" w:rsidR="00C642B1" w:rsidRPr="00210641" w:rsidRDefault="001317BD" w:rsidP="00210641">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210641">
        <w:rPr>
          <w:rFonts w:ascii="Arial" w:hAnsi="Arial" w:cs="Arial"/>
          <w:color w:val="000000" w:themeColor="text1"/>
          <w:sz w:val="20"/>
          <w:szCs w:val="20"/>
        </w:rPr>
        <w:t>c) Kế toán trưởng, công chức, viên chức kiêm nhiệm, biệt phái tại cơ quan quản lý Quỹ cấp tỉnh do Giám đốc quỹ quyết định theo quy định của pháp luật.</w:t>
      </w:r>
    </w:p>
    <w:p w14:paraId="6952B979" w14:textId="1CA8C948" w:rsidR="00C642B1" w:rsidRPr="00210641" w:rsidRDefault="001317BD" w:rsidP="00210641">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210641">
        <w:rPr>
          <w:rFonts w:ascii="Arial" w:hAnsi="Arial" w:cs="Arial"/>
          <w:color w:val="000000" w:themeColor="text1"/>
          <w:sz w:val="20"/>
          <w:szCs w:val="20"/>
        </w:rPr>
        <w:t>3. Chế độ làm việc, nhiệm vụ, quyền hạn của cơ quan quản lý Quỹ cấp tỉnh được quy định tại Quy chế tổ chức và hoạt động Quỹ cấp tỉnh do Chủ tịch Ủy ban nhân dân cấp tỉnh ban hành theo đề nghị của cơ quan quản lý Quỹ cấp tỉnh.</w:t>
      </w:r>
    </w:p>
    <w:p w14:paraId="25A24135" w14:textId="69FB6A73" w:rsidR="00C642B1" w:rsidRPr="00210641" w:rsidRDefault="001317BD" w:rsidP="00210641">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210641">
        <w:rPr>
          <w:rFonts w:ascii="Arial" w:hAnsi="Arial" w:cs="Arial"/>
          <w:color w:val="000000" w:themeColor="text1"/>
          <w:sz w:val="20"/>
          <w:szCs w:val="20"/>
        </w:rPr>
        <w:t>4. Ủy ban nhân dân cấp tỉnh giao Ủy ban nhân dân cấp huyện, xã tổ chức công tác thu, nộp quỹ theo quy định,”.</w:t>
      </w:r>
    </w:p>
    <w:p w14:paraId="5CAC5775" w14:textId="342A5CA7" w:rsidR="00C642B1" w:rsidRPr="00A62084" w:rsidRDefault="001317BD" w:rsidP="00210641">
      <w:pPr>
        <w:pStyle w:val="BodyText"/>
        <w:tabs>
          <w:tab w:val="left" w:pos="940"/>
          <w:tab w:val="left" w:pos="8737"/>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210641">
        <w:rPr>
          <w:rFonts w:ascii="Arial" w:hAnsi="Arial" w:cs="Arial"/>
          <w:color w:val="000000" w:themeColor="text1"/>
          <w:sz w:val="20"/>
          <w:szCs w:val="20"/>
        </w:rPr>
        <w:t>7. Sửa đổi, bổ sung đoạn dẫn tại khoản 3 Điều 12 như sau:</w:t>
      </w:r>
    </w:p>
    <w:p w14:paraId="5AA40F1A"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“3. Công dân Việt Nam đủ 18 tuổi đến tuổi nghỉ hưu theo quy định của pháp luật đóng góp hàng năm như sau:”.</w:t>
      </w:r>
    </w:p>
    <w:p w14:paraId="62E42BFD" w14:textId="7BE0AA73" w:rsidR="00C642B1" w:rsidRPr="00210641" w:rsidRDefault="001317BD" w:rsidP="00210641">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210641">
        <w:rPr>
          <w:rFonts w:ascii="Arial" w:hAnsi="Arial" w:cs="Arial"/>
          <w:color w:val="000000" w:themeColor="text1"/>
          <w:sz w:val="20"/>
          <w:szCs w:val="20"/>
        </w:rPr>
        <w:t>8. Sửa đổi, bổ sung điểm b, điểm đ, điểm g, điểm h khoản 1 Điều 13 như sau:</w:t>
      </w:r>
    </w:p>
    <w:p w14:paraId="6678770D" w14:textId="11976BDE" w:rsidR="00C642B1" w:rsidRPr="00A62084" w:rsidRDefault="00762F70" w:rsidP="00210641">
      <w:pPr>
        <w:pStyle w:val="BodyText"/>
        <w:tabs>
          <w:tab w:val="left" w:pos="8737"/>
        </w:tabs>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“b) Đ</w:t>
      </w:r>
      <w:r w:rsidR="001317BD" w:rsidRPr="00210641">
        <w:rPr>
          <w:rFonts w:ascii="Arial" w:hAnsi="Arial" w:cs="Arial"/>
          <w:color w:val="000000" w:themeColor="text1"/>
          <w:sz w:val="20"/>
          <w:szCs w:val="20"/>
        </w:rPr>
        <w:t>ố</w:t>
      </w:r>
      <w:r w:rsidRPr="00210641">
        <w:rPr>
          <w:rFonts w:ascii="Arial" w:hAnsi="Arial" w:cs="Arial"/>
          <w:color w:val="000000" w:themeColor="text1"/>
          <w:sz w:val="20"/>
          <w:szCs w:val="20"/>
        </w:rPr>
        <w:t>i tượng bảo trợ xã h</w:t>
      </w:r>
      <w:r w:rsidRPr="00210641">
        <w:rPr>
          <w:rFonts w:ascii="Arial" w:hAnsi="Arial" w:cs="Arial"/>
          <w:color w:val="000000" w:themeColor="text1"/>
          <w:sz w:val="20"/>
          <w:szCs w:val="20"/>
        </w:rPr>
        <w:t>ội đang hưởng trợ cấp xã hội hàng tháng; đố</w:t>
      </w:r>
      <w:r w:rsidR="001317BD" w:rsidRPr="00210641">
        <w:rPr>
          <w:rFonts w:ascii="Arial" w:hAnsi="Arial" w:cs="Arial"/>
          <w:color w:val="000000" w:themeColor="text1"/>
          <w:sz w:val="20"/>
          <w:szCs w:val="20"/>
        </w:rPr>
        <w:t>i</w:t>
      </w:r>
      <w:r w:rsidRPr="00210641">
        <w:rPr>
          <w:rFonts w:ascii="Arial" w:hAnsi="Arial" w:cs="Arial"/>
          <w:color w:val="000000" w:themeColor="text1"/>
          <w:sz w:val="20"/>
          <w:szCs w:val="20"/>
        </w:rPr>
        <w:t xml:space="preserve"> tượng được trợ giúp xã hội khẩn cấp theo quy định của pháp luật về chế độ trợ giúp xã hội đối với đối tượng bảo trợ xã hội; đối tượng quy định tại điểm c khoản 3 Điều 12 Nghị định này từ đủ 60 tuổi trở lên.”.</w:t>
      </w:r>
    </w:p>
    <w:p w14:paraId="367C2E60" w14:textId="4D304050"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shd w:val="clear" w:color="auto" w:fill="FFFFFF"/>
        </w:rPr>
        <w:lastRenderedPageBreak/>
        <w:t>“đ</w:t>
      </w:r>
      <w:r w:rsidRPr="00210641">
        <w:rPr>
          <w:rFonts w:ascii="Arial" w:hAnsi="Arial" w:cs="Arial"/>
          <w:color w:val="000000" w:themeColor="text1"/>
          <w:sz w:val="20"/>
          <w:szCs w:val="20"/>
          <w:shd w:val="clear" w:color="auto" w:fill="FFFFFF"/>
        </w:rPr>
        <w:t>) Người khuyết tật hoặc bị suy giảm khả năng lao động từ 21% trở lên</w:t>
      </w:r>
      <w:r w:rsidR="001317BD" w:rsidRPr="00A62084">
        <w:rPr>
          <w:rFonts w:ascii="Arial" w:hAnsi="Arial" w:cs="Arial"/>
          <w:color w:val="000000" w:themeColor="text1"/>
          <w:sz w:val="20"/>
          <w:szCs w:val="20"/>
          <w:shd w:val="clear" w:color="auto" w:fill="FFFFFF"/>
        </w:rPr>
        <w:t xml:space="preserve">; </w:t>
      </w:r>
      <w:r w:rsidR="001317BD" w:rsidRPr="00210641">
        <w:rPr>
          <w:rFonts w:ascii="Arial" w:hAnsi="Arial" w:cs="Arial"/>
          <w:color w:val="000000" w:themeColor="text1"/>
          <w:sz w:val="20"/>
          <w:szCs w:val="20"/>
        </w:rPr>
        <w:t>người m</w:t>
      </w:r>
      <w:r w:rsidR="001317BD" w:rsidRPr="00A62084">
        <w:rPr>
          <w:rFonts w:ascii="Arial" w:hAnsi="Arial" w:cs="Arial"/>
          <w:color w:val="000000" w:themeColor="text1"/>
          <w:sz w:val="20"/>
          <w:szCs w:val="20"/>
        </w:rPr>
        <w:t>ắ</w:t>
      </w:r>
      <w:r w:rsidR="001317BD" w:rsidRPr="00210641">
        <w:rPr>
          <w:rFonts w:ascii="Arial" w:hAnsi="Arial" w:cs="Arial"/>
          <w:color w:val="000000" w:themeColor="text1"/>
          <w:sz w:val="20"/>
          <w:szCs w:val="20"/>
        </w:rPr>
        <w:t>c bệnh hi</w:t>
      </w:r>
      <w:r w:rsidR="001317BD" w:rsidRPr="00A62084">
        <w:rPr>
          <w:rFonts w:ascii="Arial" w:hAnsi="Arial" w:cs="Arial"/>
          <w:color w:val="000000" w:themeColor="text1"/>
          <w:sz w:val="20"/>
          <w:szCs w:val="20"/>
        </w:rPr>
        <w:t>ể</w:t>
      </w:r>
      <w:r w:rsidR="001317BD" w:rsidRPr="00210641">
        <w:rPr>
          <w:rFonts w:ascii="Arial" w:hAnsi="Arial" w:cs="Arial"/>
          <w:color w:val="000000" w:themeColor="text1"/>
          <w:sz w:val="20"/>
          <w:szCs w:val="20"/>
        </w:rPr>
        <w:t>m nghèo; người m</w:t>
      </w:r>
      <w:r w:rsidR="001317BD" w:rsidRPr="00A62084">
        <w:rPr>
          <w:rFonts w:ascii="Arial" w:hAnsi="Arial" w:cs="Arial"/>
          <w:color w:val="000000" w:themeColor="text1"/>
          <w:sz w:val="20"/>
          <w:szCs w:val="20"/>
        </w:rPr>
        <w:t>ấ</w:t>
      </w:r>
      <w:r w:rsidR="001317BD" w:rsidRPr="00210641">
        <w:rPr>
          <w:rFonts w:ascii="Arial" w:hAnsi="Arial" w:cs="Arial"/>
          <w:color w:val="000000" w:themeColor="text1"/>
          <w:sz w:val="20"/>
          <w:szCs w:val="20"/>
        </w:rPr>
        <w:t>t năng lực hành vi dân sự, người</w:t>
      </w:r>
      <w:r w:rsidR="001317BD" w:rsidRPr="00A62084">
        <w:rPr>
          <w:rFonts w:ascii="Arial" w:hAnsi="Arial" w:cs="Arial"/>
          <w:color w:val="000000" w:themeColor="text1"/>
          <w:sz w:val="20"/>
          <w:szCs w:val="20"/>
        </w:rPr>
        <w:t xml:space="preserve"> </w:t>
      </w:r>
      <w:r w:rsidRPr="00210641">
        <w:rPr>
          <w:rFonts w:ascii="Arial" w:hAnsi="Arial" w:cs="Arial"/>
          <w:color w:val="000000" w:themeColor="text1"/>
          <w:sz w:val="20"/>
          <w:szCs w:val="20"/>
          <w:shd w:val="clear" w:color="auto" w:fill="FFFFFF"/>
        </w:rPr>
        <w:t>có kh</w:t>
      </w:r>
      <w:r w:rsidR="001317BD" w:rsidRPr="00A62084">
        <w:rPr>
          <w:rFonts w:ascii="Arial" w:hAnsi="Arial" w:cs="Arial"/>
          <w:color w:val="000000" w:themeColor="text1"/>
          <w:sz w:val="20"/>
          <w:szCs w:val="20"/>
          <w:shd w:val="clear" w:color="auto" w:fill="FFFFFF"/>
        </w:rPr>
        <w:t>ó</w:t>
      </w:r>
      <w:r w:rsidRPr="00210641">
        <w:rPr>
          <w:rFonts w:ascii="Arial" w:hAnsi="Arial" w:cs="Arial"/>
          <w:color w:val="000000" w:themeColor="text1"/>
          <w:sz w:val="20"/>
          <w:szCs w:val="20"/>
        </w:rPr>
        <w:t xml:space="preserve"> khăn trong nhận thức, làm chủ hành vi, người hạn chế năng lực hành vi dân s</w:t>
      </w:r>
      <w:r w:rsidR="001317BD" w:rsidRPr="00A62084">
        <w:rPr>
          <w:rFonts w:ascii="Arial" w:hAnsi="Arial" w:cs="Arial"/>
          <w:color w:val="000000" w:themeColor="text1"/>
          <w:sz w:val="20"/>
          <w:szCs w:val="20"/>
        </w:rPr>
        <w:t>ự</w:t>
      </w:r>
      <w:r w:rsidRPr="00210641">
        <w:rPr>
          <w:rFonts w:ascii="Arial" w:hAnsi="Arial" w:cs="Arial"/>
          <w:color w:val="000000" w:themeColor="text1"/>
          <w:sz w:val="20"/>
          <w:szCs w:val="20"/>
        </w:rPr>
        <w:t xml:space="preserve"> theo quy định của pháp luật dân sự.”.</w:t>
      </w:r>
    </w:p>
    <w:p w14:paraId="550BEDFE"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“g) Phụ nữ đang mang thai; phụ nữ đang nuôi con dưới 36 tháng tuổi.”.</w:t>
      </w:r>
    </w:p>
    <w:p w14:paraId="45B6104D" w14:textId="64A20ED3"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“h) Thành viên hộ gia đình thuộc diện nghèo, cận nghèo; thành viên h</w:t>
      </w:r>
      <w:r w:rsidR="001317BD" w:rsidRPr="00210641">
        <w:rPr>
          <w:rFonts w:ascii="Arial" w:hAnsi="Arial" w:cs="Arial"/>
          <w:color w:val="000000" w:themeColor="text1"/>
          <w:sz w:val="20"/>
          <w:szCs w:val="20"/>
        </w:rPr>
        <w:t>ộ</w:t>
      </w:r>
      <w:r w:rsidRPr="00210641">
        <w:rPr>
          <w:rFonts w:ascii="Arial" w:hAnsi="Arial" w:cs="Arial"/>
          <w:color w:val="000000" w:themeColor="text1"/>
          <w:sz w:val="20"/>
          <w:szCs w:val="20"/>
        </w:rPr>
        <w:t xml:space="preserve"> gia đình bị thiệt hại nặng do thiên tai, dịch bệnh, cháy nổ, tai nạn; thành v</w:t>
      </w:r>
      <w:r w:rsidRPr="00210641">
        <w:rPr>
          <w:rFonts w:ascii="Arial" w:hAnsi="Arial" w:cs="Arial"/>
          <w:color w:val="000000" w:themeColor="text1"/>
          <w:sz w:val="20"/>
          <w:szCs w:val="20"/>
        </w:rPr>
        <w:t>i</w:t>
      </w:r>
      <w:r w:rsidR="001317BD" w:rsidRPr="00210641">
        <w:rPr>
          <w:rFonts w:ascii="Arial" w:hAnsi="Arial" w:cs="Arial"/>
          <w:color w:val="000000" w:themeColor="text1"/>
          <w:sz w:val="20"/>
          <w:szCs w:val="20"/>
        </w:rPr>
        <w:t>ên</w:t>
      </w:r>
      <w:r w:rsidRPr="00210641">
        <w:rPr>
          <w:rFonts w:ascii="Arial" w:hAnsi="Arial" w:cs="Arial"/>
          <w:color w:val="000000" w:themeColor="text1"/>
          <w:sz w:val="20"/>
          <w:szCs w:val="20"/>
        </w:rPr>
        <w:t xml:space="preserve"> hộ gia đình ở các xã đặc biệt khó khăn vùng bãi ngang ven biển, hải đảo, cá</w:t>
      </w:r>
      <w:r w:rsidR="001317BD" w:rsidRPr="00210641">
        <w:rPr>
          <w:rFonts w:ascii="Arial" w:hAnsi="Arial" w:cs="Arial"/>
          <w:color w:val="000000" w:themeColor="text1"/>
          <w:sz w:val="20"/>
          <w:szCs w:val="20"/>
        </w:rPr>
        <w:t>c</w:t>
      </w:r>
      <w:r w:rsidRPr="00210641">
        <w:rPr>
          <w:rFonts w:ascii="Arial" w:hAnsi="Arial" w:cs="Arial"/>
          <w:color w:val="000000" w:themeColor="text1"/>
          <w:sz w:val="20"/>
          <w:szCs w:val="20"/>
        </w:rPr>
        <w:t xml:space="preserve"> xã khu vực III, các thôn đặc biệt khó khăn thuộc vùng dân tộc thiểu số và miề</w:t>
      </w:r>
      <w:r w:rsidR="001317BD" w:rsidRPr="00210641">
        <w:rPr>
          <w:rFonts w:ascii="Arial" w:hAnsi="Arial" w:cs="Arial"/>
          <w:color w:val="000000" w:themeColor="text1"/>
          <w:sz w:val="20"/>
          <w:szCs w:val="20"/>
        </w:rPr>
        <w:t>n</w:t>
      </w:r>
      <w:r w:rsidRPr="00210641">
        <w:rPr>
          <w:rFonts w:ascii="Arial" w:hAnsi="Arial" w:cs="Arial"/>
          <w:color w:val="000000" w:themeColor="text1"/>
          <w:sz w:val="20"/>
          <w:szCs w:val="20"/>
        </w:rPr>
        <w:t xml:space="preserve"> núi; người đồng bào dân tộc thiểu số sinh sống tại các xã khu vực III, khu vực II, khu vực I thu</w:t>
      </w:r>
      <w:r w:rsidRPr="00210641">
        <w:rPr>
          <w:rFonts w:ascii="Arial" w:hAnsi="Arial" w:cs="Arial"/>
          <w:color w:val="000000" w:themeColor="text1"/>
          <w:sz w:val="20"/>
          <w:szCs w:val="20"/>
        </w:rPr>
        <w:t xml:space="preserve">ộc vùng đồng bào dân tộc thiểu số và miền núi theo quyết định của Thủ tướng Chính phủ, quyết định của </w:t>
      </w:r>
      <w:r w:rsidR="001317BD" w:rsidRPr="00210641">
        <w:rPr>
          <w:rFonts w:ascii="Arial" w:hAnsi="Arial" w:cs="Arial"/>
          <w:color w:val="000000" w:themeColor="text1"/>
          <w:sz w:val="20"/>
          <w:szCs w:val="20"/>
        </w:rPr>
        <w:t>Ủy ban</w:t>
      </w:r>
      <w:r w:rsidRPr="00210641">
        <w:rPr>
          <w:rFonts w:ascii="Arial" w:hAnsi="Arial" w:cs="Arial"/>
          <w:color w:val="000000" w:themeColor="text1"/>
          <w:sz w:val="20"/>
          <w:szCs w:val="20"/>
        </w:rPr>
        <w:t xml:space="preserve"> Dân tộc và các </w:t>
      </w:r>
      <w:r w:rsidR="001317BD" w:rsidRPr="00210641">
        <w:rPr>
          <w:rFonts w:ascii="Arial" w:hAnsi="Arial" w:cs="Arial"/>
          <w:color w:val="000000" w:themeColor="text1"/>
          <w:sz w:val="20"/>
          <w:szCs w:val="20"/>
        </w:rPr>
        <w:t>văn</w:t>
      </w:r>
      <w:r w:rsidRPr="00210641">
        <w:rPr>
          <w:rFonts w:ascii="Arial" w:hAnsi="Arial" w:cs="Arial"/>
          <w:color w:val="000000" w:themeColor="text1"/>
          <w:sz w:val="20"/>
          <w:szCs w:val="20"/>
        </w:rPr>
        <w:t xml:space="preserve"> bản pháp luật khác có liên quan.”.</w:t>
      </w:r>
    </w:p>
    <w:p w14:paraId="749C2A71" w14:textId="0A2CB299" w:rsidR="00C642B1" w:rsidRPr="00210641" w:rsidRDefault="001317BD" w:rsidP="00210641">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210641">
        <w:rPr>
          <w:rFonts w:ascii="Arial" w:hAnsi="Arial" w:cs="Arial"/>
          <w:color w:val="000000" w:themeColor="text1"/>
          <w:sz w:val="20"/>
          <w:szCs w:val="20"/>
        </w:rPr>
        <w:t>9. Sửa đổi khoản 4 Điều 15 như sau:</w:t>
      </w:r>
    </w:p>
    <w:p w14:paraId="26153467"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“4. Thời hạn lập và phê duyệt kế hoạch thu, nộp Quỹ cấp t</w:t>
      </w:r>
      <w:r w:rsidRPr="00210641">
        <w:rPr>
          <w:rFonts w:ascii="Arial" w:hAnsi="Arial" w:cs="Arial"/>
          <w:color w:val="000000" w:themeColor="text1"/>
          <w:sz w:val="20"/>
          <w:szCs w:val="20"/>
        </w:rPr>
        <w:t>ỉnh: Trước ngày 31 tháng 5 hằng năm.”.</w:t>
      </w:r>
    </w:p>
    <w:p w14:paraId="168816EE" w14:textId="6E3F565F" w:rsidR="00C642B1" w:rsidRPr="00210641" w:rsidRDefault="001317BD" w:rsidP="00210641">
      <w:pPr>
        <w:pStyle w:val="BodyText"/>
        <w:tabs>
          <w:tab w:val="left" w:pos="1162"/>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210641">
        <w:rPr>
          <w:rFonts w:ascii="Arial" w:hAnsi="Arial" w:cs="Arial"/>
          <w:color w:val="000000" w:themeColor="text1"/>
          <w:sz w:val="20"/>
          <w:szCs w:val="20"/>
        </w:rPr>
        <w:t>10. Sửa đổi, bổ sung Điều 17 như sau:</w:t>
      </w:r>
    </w:p>
    <w:p w14:paraId="7DE4752F"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17. Thẩm quyền chi</w:t>
      </w:r>
    </w:p>
    <w:p w14:paraId="11BEFB7E" w14:textId="0D3C3206" w:rsidR="00C642B1" w:rsidRPr="00A62084" w:rsidRDefault="001317BD" w:rsidP="00210641">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210641">
        <w:rPr>
          <w:rFonts w:ascii="Arial" w:hAnsi="Arial" w:cs="Arial"/>
          <w:color w:val="000000" w:themeColor="text1"/>
          <w:sz w:val="20"/>
          <w:szCs w:val="20"/>
        </w:rPr>
        <w:t>1. Ủy ban nhân dân cấp tỉnh quy định chi tiết nội dung chi và mức chi của Quỹ cấp tỉnh tại Điều 16 Nghị định này theo đề nghị của cơ quan quản lý Quỹ cấp tỉnh.</w:t>
      </w:r>
    </w:p>
    <w:p w14:paraId="66C2DAE0" w14:textId="680F01A5" w:rsidR="00C642B1" w:rsidRPr="00210641" w:rsidRDefault="001317BD" w:rsidP="00210641">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A62084">
        <w:rPr>
          <w:rFonts w:ascii="Arial" w:hAnsi="Arial" w:cs="Arial"/>
          <w:color w:val="000000" w:themeColor="text1"/>
          <w:sz w:val="20"/>
          <w:szCs w:val="20"/>
        </w:rPr>
        <w:t xml:space="preserve">2. </w:t>
      </w:r>
      <w:r w:rsidRPr="00210641">
        <w:rPr>
          <w:rFonts w:ascii="Arial" w:hAnsi="Arial" w:cs="Arial"/>
          <w:color w:val="000000" w:themeColor="text1"/>
          <w:sz w:val="20"/>
          <w:szCs w:val="20"/>
        </w:rPr>
        <w:t>Đ</w:t>
      </w:r>
      <w:r w:rsidRPr="00A62084">
        <w:rPr>
          <w:rFonts w:ascii="Arial" w:hAnsi="Arial" w:cs="Arial"/>
          <w:color w:val="000000" w:themeColor="text1"/>
          <w:sz w:val="20"/>
          <w:szCs w:val="20"/>
        </w:rPr>
        <w:t>ố</w:t>
      </w:r>
      <w:r w:rsidRPr="00210641">
        <w:rPr>
          <w:rFonts w:ascii="Arial" w:hAnsi="Arial" w:cs="Arial"/>
          <w:color w:val="000000" w:themeColor="text1"/>
          <w:sz w:val="20"/>
          <w:szCs w:val="20"/>
        </w:rPr>
        <w:t xml:space="preserve">i với các nội dung chi và mức chi thực hiện nhiệm vụ phòng, chống thiên tai ngoài các nội dung chi tại khoản </w:t>
      </w:r>
      <w:r w:rsidRPr="00A62084">
        <w:rPr>
          <w:rFonts w:ascii="Arial" w:hAnsi="Arial" w:cs="Arial"/>
          <w:color w:val="000000" w:themeColor="text1"/>
          <w:sz w:val="20"/>
          <w:szCs w:val="20"/>
        </w:rPr>
        <w:t>1</w:t>
      </w:r>
      <w:r w:rsidRPr="00210641">
        <w:rPr>
          <w:rFonts w:ascii="Arial" w:hAnsi="Arial" w:cs="Arial"/>
          <w:color w:val="000000" w:themeColor="text1"/>
          <w:sz w:val="20"/>
          <w:szCs w:val="20"/>
        </w:rPr>
        <w:t xml:space="preserve"> Điều 16 Nghị định này, Chủ tịc</w:t>
      </w:r>
      <w:r w:rsidRPr="00A62084">
        <w:rPr>
          <w:rFonts w:ascii="Arial" w:hAnsi="Arial" w:cs="Arial"/>
          <w:color w:val="000000" w:themeColor="text1"/>
          <w:sz w:val="20"/>
          <w:szCs w:val="20"/>
        </w:rPr>
        <w:t>h</w:t>
      </w:r>
      <w:r w:rsidRPr="00210641">
        <w:rPr>
          <w:rFonts w:ascii="Arial" w:hAnsi="Arial" w:cs="Arial"/>
          <w:color w:val="000000" w:themeColor="text1"/>
          <w:sz w:val="20"/>
          <w:szCs w:val="20"/>
        </w:rPr>
        <w:t xml:space="preserve"> Ủy ban nhân dân cấp tỉnh, cấp huyện, cấp xã thực hiện theo Quy chế tổ chức và hoạt động Quỹ cấp tỉnh.</w:t>
      </w:r>
    </w:p>
    <w:p w14:paraId="5C53B5DD" w14:textId="55C2E5F4" w:rsidR="00C642B1" w:rsidRPr="00210641" w:rsidRDefault="001317BD" w:rsidP="00210641">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210641">
        <w:rPr>
          <w:rFonts w:ascii="Arial" w:hAnsi="Arial" w:cs="Arial"/>
          <w:color w:val="000000" w:themeColor="text1"/>
          <w:sz w:val="20"/>
          <w:szCs w:val="20"/>
        </w:rPr>
        <w:t>3. Cơ quan quản lý Quỹ cấp tỉnh có trách nhiệm tổng hợp nhu cầu hỗ trợ từ Quỹ Phòng, chống thiên tai do Ủy ban nhân dân cấp huyện và các cơ quan, tổ chức đề nghị; tổ chức kiểm tra, rà soát và đề xuất trình Chủ tịch Ủy ban nhân dân tỉnh quyết định.</w:t>
      </w:r>
    </w:p>
    <w:p w14:paraId="1274CE1B" w14:textId="3A7A1DD1" w:rsidR="00C642B1" w:rsidRPr="00210641" w:rsidRDefault="001317BD" w:rsidP="00210641">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210641">
        <w:rPr>
          <w:rFonts w:ascii="Arial" w:hAnsi="Arial" w:cs="Arial"/>
          <w:color w:val="000000" w:themeColor="text1"/>
          <w:sz w:val="20"/>
          <w:szCs w:val="20"/>
        </w:rPr>
        <w:t>4. Thực hiện việc điều tiết về Quỹ trung ương theo quy định tại Điều 21 Nghị định này, điều chuyển giữa các Quỹ cấp tỉnh theo quy định tại Điều 23 Nghị định này.”.</w:t>
      </w:r>
    </w:p>
    <w:p w14:paraId="2613AE16" w14:textId="630AB012" w:rsidR="00C642B1" w:rsidRPr="00210641" w:rsidRDefault="001317BD" w:rsidP="00210641">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210641">
        <w:rPr>
          <w:rFonts w:ascii="Arial" w:hAnsi="Arial" w:cs="Arial"/>
          <w:color w:val="000000" w:themeColor="text1"/>
          <w:sz w:val="20"/>
          <w:szCs w:val="20"/>
        </w:rPr>
        <w:t>11. Sửa đổi, bổ sung Điều 18 như sau:</w:t>
      </w:r>
    </w:p>
    <w:p w14:paraId="5C0A5862"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18. Báo cáo, phê duyệt quyết toán</w:t>
      </w:r>
    </w:p>
    <w:p w14:paraId="13ED9201" w14:textId="314A2193" w:rsidR="00C642B1" w:rsidRPr="00210641" w:rsidRDefault="001317BD" w:rsidP="00210641">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210641">
        <w:rPr>
          <w:rFonts w:ascii="Arial" w:hAnsi="Arial" w:cs="Arial"/>
          <w:color w:val="000000" w:themeColor="text1"/>
          <w:sz w:val="20"/>
          <w:szCs w:val="20"/>
        </w:rPr>
        <w:t>1. Hằng năm, cơ quan quản lý Quỹ cấp tỉnh có trách nhiệm báo cáo Sở Tài chính tình hình thực hiện kế hoạch tài chính, kế hoạch tài chính năm sau và quyết toán thu, chi quỹ để tổng hợp báo cáo Ủy ban nhân dân để báo cáo Hội đồng nhân dân cấp tỉnh cùng với báo cáo dự toán và quyết toán ngân sách địa phương.</w:t>
      </w:r>
    </w:p>
    <w:p w14:paraId="1C06E125" w14:textId="1DFB002C" w:rsidR="00C642B1" w:rsidRPr="00210641" w:rsidRDefault="001317BD" w:rsidP="00210641">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210641">
        <w:rPr>
          <w:rFonts w:ascii="Arial" w:hAnsi="Arial" w:cs="Arial"/>
          <w:color w:val="000000" w:themeColor="text1"/>
          <w:sz w:val="20"/>
          <w:szCs w:val="20"/>
        </w:rPr>
        <w:t>2. Ủy ban nhân dân cấp tỉnh có trách nhiệm chỉ đạo cơ quan quản lý Quỹ cấp tỉnh báo cáo kết quả thu, chi quỹ với cơ quan quản lý Quỹ trung ương trước ngày 25 hàng tháng.”.</w:t>
      </w:r>
    </w:p>
    <w:p w14:paraId="4EF8056F" w14:textId="6304F10D" w:rsidR="00C642B1" w:rsidRPr="00210641" w:rsidRDefault="001317BD" w:rsidP="00210641">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210641">
        <w:rPr>
          <w:rFonts w:ascii="Arial" w:hAnsi="Arial" w:cs="Arial"/>
          <w:color w:val="000000" w:themeColor="text1"/>
          <w:sz w:val="20"/>
          <w:szCs w:val="20"/>
        </w:rPr>
        <w:t>12. Bổ sung Điều 18a vào sau Điều 18 như sau:</w:t>
      </w:r>
    </w:p>
    <w:p w14:paraId="1BF5479F"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18a</w:t>
      </w:r>
      <w:r w:rsidRPr="00210641">
        <w:rPr>
          <w:rFonts w:ascii="Arial" w:hAnsi="Arial" w:cs="Arial"/>
          <w:b/>
          <w:bCs/>
          <w:color w:val="000000" w:themeColor="text1"/>
          <w:sz w:val="20"/>
          <w:szCs w:val="20"/>
        </w:rPr>
        <w:t>. Chế độ kế toán, kiểm toán, quản lý tài sản</w:t>
      </w:r>
    </w:p>
    <w:p w14:paraId="2BC95F80" w14:textId="70A66DB9" w:rsidR="00C642B1" w:rsidRPr="00210641" w:rsidRDefault="001317BD" w:rsidP="00210641">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210641">
        <w:rPr>
          <w:rFonts w:ascii="Arial" w:hAnsi="Arial" w:cs="Arial"/>
          <w:color w:val="000000" w:themeColor="text1"/>
          <w:sz w:val="20"/>
          <w:szCs w:val="20"/>
        </w:rPr>
        <w:t>1. Thực hiện chế độ kế toán theo quy định của pháp luật về kế toán áp dụng cho quỹ tài chính nhà nước ngoài ngân sách.</w:t>
      </w:r>
    </w:p>
    <w:p w14:paraId="676188F0" w14:textId="17250A09" w:rsidR="00C642B1" w:rsidRPr="00210641" w:rsidRDefault="001317BD" w:rsidP="00210641">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210641">
        <w:rPr>
          <w:rFonts w:ascii="Arial" w:hAnsi="Arial" w:cs="Arial"/>
          <w:color w:val="000000" w:themeColor="text1"/>
          <w:sz w:val="20"/>
          <w:szCs w:val="20"/>
        </w:rPr>
        <w:t>2. Thực hiện quản lý, sử dụng tài sản theo quy định của pháp luật.</w:t>
      </w:r>
    </w:p>
    <w:p w14:paraId="23CF5E6B" w14:textId="565BC62E" w:rsidR="00C642B1" w:rsidRPr="00210641" w:rsidRDefault="001317BD" w:rsidP="00210641">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210641">
        <w:rPr>
          <w:rFonts w:ascii="Arial" w:hAnsi="Arial" w:cs="Arial"/>
          <w:color w:val="000000" w:themeColor="text1"/>
          <w:sz w:val="20"/>
          <w:szCs w:val="20"/>
        </w:rPr>
        <w:t>3. Thực hiện kiểm toán độc lập báo cáo tài chính.”.</w:t>
      </w:r>
    </w:p>
    <w:p w14:paraId="6565F2AE" w14:textId="73B8EE30" w:rsidR="00C642B1" w:rsidRPr="00210641" w:rsidRDefault="001317BD" w:rsidP="00210641">
      <w:pPr>
        <w:pStyle w:val="BodyText"/>
        <w:tabs>
          <w:tab w:val="left" w:pos="1062"/>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210641">
        <w:rPr>
          <w:rFonts w:ascii="Arial" w:hAnsi="Arial" w:cs="Arial"/>
          <w:color w:val="000000" w:themeColor="text1"/>
          <w:sz w:val="20"/>
          <w:szCs w:val="20"/>
        </w:rPr>
        <w:t>13. Sửa đổi, bổ sung Điều 21 như sau:</w:t>
      </w:r>
    </w:p>
    <w:p w14:paraId="131BE5D0"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21. Điều tiết từ Quỹ cấp tỉnh về Quỹ trung ương</w:t>
      </w:r>
    </w:p>
    <w:p w14:paraId="304C25EB" w14:textId="31D0E31B"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C</w:t>
      </w:r>
      <w:r w:rsidR="001317BD" w:rsidRPr="00210641">
        <w:rPr>
          <w:rFonts w:ascii="Arial" w:hAnsi="Arial" w:cs="Arial"/>
          <w:color w:val="000000" w:themeColor="text1"/>
          <w:sz w:val="20"/>
          <w:szCs w:val="20"/>
        </w:rPr>
        <w:t>ă</w:t>
      </w:r>
      <w:r w:rsidRPr="00210641">
        <w:rPr>
          <w:rFonts w:ascii="Arial" w:hAnsi="Arial" w:cs="Arial"/>
          <w:color w:val="000000" w:themeColor="text1"/>
          <w:sz w:val="20"/>
          <w:szCs w:val="20"/>
        </w:rPr>
        <w:t xml:space="preserve">n cứ tình hình thiên tai, nhu cầu cứu trợ, hỗ trợ của các địa phương và tình hình tài chính Quỹ cấp tỉnh tại thời điểm điều tiết và ý kiến thống nhất của </w:t>
      </w:r>
      <w:r w:rsidR="001317BD" w:rsidRPr="00210641">
        <w:rPr>
          <w:rFonts w:ascii="Arial" w:hAnsi="Arial" w:cs="Arial"/>
          <w:color w:val="000000" w:themeColor="text1"/>
          <w:sz w:val="20"/>
          <w:szCs w:val="20"/>
        </w:rPr>
        <w:t>Ủy ban</w:t>
      </w:r>
      <w:r w:rsidRPr="00210641">
        <w:rPr>
          <w:rFonts w:ascii="Arial" w:hAnsi="Arial" w:cs="Arial"/>
          <w:color w:val="000000" w:themeColor="text1"/>
          <w:sz w:val="20"/>
          <w:szCs w:val="20"/>
        </w:rPr>
        <w:t xml:space="preserve"> nhân dân cấp tỉnh các địa phương liên quan, cơ quan quản lý Quỹ trung ương báo cáo Bộ trưởng Bộ</w:t>
      </w:r>
      <w:r w:rsidRPr="00210641">
        <w:rPr>
          <w:rFonts w:ascii="Arial" w:hAnsi="Arial" w:cs="Arial"/>
          <w:color w:val="000000" w:themeColor="text1"/>
          <w:sz w:val="20"/>
          <w:szCs w:val="20"/>
        </w:rPr>
        <w:t xml:space="preserve"> Nông nghiệp và Phát triển nông thôn đề nghị Thủ tướng Chính phủ xem xét điều tiết từ Quỹ cấp tỉnh về Quỹ trung ương.”.</w:t>
      </w:r>
    </w:p>
    <w:p w14:paraId="74577B8A" w14:textId="0D4639BC" w:rsidR="00C642B1" w:rsidRPr="00210641" w:rsidRDefault="00210641" w:rsidP="00210641">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210641">
        <w:rPr>
          <w:rFonts w:ascii="Arial" w:hAnsi="Arial" w:cs="Arial"/>
          <w:color w:val="000000" w:themeColor="text1"/>
          <w:sz w:val="20"/>
          <w:szCs w:val="20"/>
        </w:rPr>
        <w:t>14. Sửa đổi, bổ sung khoản 2 Điều 22 như sau:</w:t>
      </w:r>
    </w:p>
    <w:p w14:paraId="5B2B4ECC" w14:textId="77777777" w:rsidR="00C642B1" w:rsidRPr="00210641" w:rsidRDefault="00762F70" w:rsidP="00210641">
      <w:pPr>
        <w:pStyle w:val="BodyText"/>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 xml:space="preserve">“2. Cơ quan quản lý Quỹ trung ương tổng hợp nhu cầu cứu trợ, hỗ trợ của các địa phương, báo cáo Bộ trưởng Bộ Nông nghiệp và Phát triển nông thôn đề nghị Thủ tướng Chính phủ xem xét hỗ </w:t>
      </w:r>
      <w:r w:rsidRPr="00210641">
        <w:rPr>
          <w:rFonts w:ascii="Arial" w:hAnsi="Arial" w:cs="Arial"/>
          <w:color w:val="000000" w:themeColor="text1"/>
          <w:sz w:val="20"/>
          <w:szCs w:val="20"/>
        </w:rPr>
        <w:lastRenderedPageBreak/>
        <w:t>trợ kinh phí từ Quỹ trung ương cho các địa phương khắc phục hậu quả thiê</w:t>
      </w:r>
      <w:r w:rsidRPr="00210641">
        <w:rPr>
          <w:rFonts w:ascii="Arial" w:hAnsi="Arial" w:cs="Arial"/>
          <w:color w:val="000000" w:themeColor="text1"/>
          <w:sz w:val="20"/>
          <w:szCs w:val="20"/>
        </w:rPr>
        <w:t>n tai.”.</w:t>
      </w:r>
    </w:p>
    <w:p w14:paraId="277AD714" w14:textId="4E74D38A" w:rsidR="00C642B1" w:rsidRPr="00210641" w:rsidRDefault="00210641" w:rsidP="00210641">
      <w:pPr>
        <w:pStyle w:val="BodyText"/>
        <w:tabs>
          <w:tab w:val="left" w:pos="1062"/>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210641">
        <w:rPr>
          <w:rFonts w:ascii="Arial" w:hAnsi="Arial" w:cs="Arial"/>
          <w:color w:val="000000" w:themeColor="text1"/>
          <w:sz w:val="20"/>
          <w:szCs w:val="20"/>
        </w:rPr>
        <w:t>15. Sửa đổi, bổ sung Điều 23 như sau:</w:t>
      </w:r>
    </w:p>
    <w:p w14:paraId="2E99F47B" w14:textId="3A82AEBF" w:rsidR="00C642B1" w:rsidRPr="00210641" w:rsidRDefault="00762F70" w:rsidP="00210641">
      <w:pPr>
        <w:pStyle w:val="BodyText"/>
        <w:tabs>
          <w:tab w:val="left" w:pos="8652"/>
        </w:tabs>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23. Điều chuyển giữa các Quỹ cấp tỉnh</w:t>
      </w:r>
    </w:p>
    <w:p w14:paraId="64723686" w14:textId="1D0B0682" w:rsidR="00C642B1" w:rsidRPr="00A62084" w:rsidRDefault="00210641" w:rsidP="00210641">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210641">
        <w:rPr>
          <w:rFonts w:ascii="Arial" w:hAnsi="Arial" w:cs="Arial"/>
          <w:color w:val="000000" w:themeColor="text1"/>
          <w:sz w:val="20"/>
          <w:szCs w:val="20"/>
        </w:rPr>
        <w:t xml:space="preserve">1. Chủ tịch </w:t>
      </w:r>
      <w:r w:rsidR="001317BD" w:rsidRPr="00210641">
        <w:rPr>
          <w:rFonts w:ascii="Arial" w:hAnsi="Arial" w:cs="Arial"/>
          <w:color w:val="000000" w:themeColor="text1"/>
          <w:sz w:val="20"/>
          <w:szCs w:val="20"/>
        </w:rPr>
        <w:t>Ủy ban</w:t>
      </w:r>
      <w:r w:rsidRPr="00210641">
        <w:rPr>
          <w:rFonts w:ascii="Arial" w:hAnsi="Arial" w:cs="Arial"/>
          <w:color w:val="000000" w:themeColor="text1"/>
          <w:sz w:val="20"/>
          <w:szCs w:val="20"/>
        </w:rPr>
        <w:t xml:space="preserve"> nhân dân cấp tỉnh quyết định việc điều chuyển quỹ hỗ trợ cho các địa phương khác.</w:t>
      </w:r>
    </w:p>
    <w:p w14:paraId="0CA2A925" w14:textId="65FF71F7" w:rsidR="00C642B1" w:rsidRPr="00210641" w:rsidRDefault="00210641" w:rsidP="00210641">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A62084">
        <w:rPr>
          <w:rFonts w:ascii="Arial" w:hAnsi="Arial" w:cs="Arial"/>
          <w:color w:val="000000" w:themeColor="text1"/>
          <w:sz w:val="20"/>
          <w:szCs w:val="20"/>
        </w:rPr>
        <w:t xml:space="preserve">2. </w:t>
      </w:r>
      <w:r w:rsidRPr="00210641">
        <w:rPr>
          <w:rFonts w:ascii="Arial" w:hAnsi="Arial" w:cs="Arial"/>
          <w:color w:val="000000" w:themeColor="text1"/>
          <w:sz w:val="20"/>
          <w:szCs w:val="20"/>
        </w:rPr>
        <w:t xml:space="preserve">Thủ tướng Chính phủ quyết định điều chuyển Quỹ của địa phương này để hỗ trợ địa phương khác trong trường hợp cấp bách theo đề nghị của Bộ Nông nghiệp và Phát triển nông thôn và ý kiến thống nhất của </w:t>
      </w:r>
      <w:r w:rsidR="001317BD" w:rsidRPr="00210641">
        <w:rPr>
          <w:rFonts w:ascii="Arial" w:hAnsi="Arial" w:cs="Arial"/>
          <w:color w:val="000000" w:themeColor="text1"/>
          <w:sz w:val="20"/>
          <w:szCs w:val="20"/>
        </w:rPr>
        <w:t>Ủy ban</w:t>
      </w:r>
      <w:r w:rsidRPr="00210641">
        <w:rPr>
          <w:rFonts w:ascii="Arial" w:hAnsi="Arial" w:cs="Arial"/>
          <w:color w:val="000000" w:themeColor="text1"/>
          <w:sz w:val="20"/>
          <w:szCs w:val="20"/>
        </w:rPr>
        <w:t xml:space="preserve"> nhân dân cấp tỉnh các địa phương liên quan.”.</w:t>
      </w:r>
    </w:p>
    <w:p w14:paraId="6539E4A2" w14:textId="4E1E5673" w:rsidR="00210641" w:rsidRPr="00210641" w:rsidRDefault="00210641" w:rsidP="00210641">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210641">
        <w:rPr>
          <w:rFonts w:ascii="Arial" w:hAnsi="Arial" w:cs="Arial"/>
          <w:color w:val="000000" w:themeColor="text1"/>
          <w:sz w:val="20"/>
          <w:szCs w:val="20"/>
        </w:rPr>
        <w:t>16. Sửa đổi, bổ sung khoản 1 Điều 24 như sau:</w:t>
      </w:r>
    </w:p>
    <w:p w14:paraId="0CA08FA8" w14:textId="56190D30" w:rsidR="00C642B1" w:rsidRPr="00210641" w:rsidRDefault="00762F70" w:rsidP="00210641">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 1. Bộ Nông nghiệp</w:t>
      </w:r>
      <w:r w:rsidRPr="00210641">
        <w:rPr>
          <w:rFonts w:ascii="Arial" w:hAnsi="Arial" w:cs="Arial"/>
          <w:color w:val="000000" w:themeColor="text1"/>
          <w:sz w:val="20"/>
          <w:szCs w:val="20"/>
        </w:rPr>
        <w:t xml:space="preserve"> và Phát tri</w:t>
      </w:r>
      <w:r w:rsidR="00210641" w:rsidRPr="00210641">
        <w:rPr>
          <w:rFonts w:ascii="Arial" w:hAnsi="Arial" w:cs="Arial"/>
          <w:color w:val="000000" w:themeColor="text1"/>
          <w:sz w:val="20"/>
          <w:szCs w:val="20"/>
        </w:rPr>
        <w:t>ể</w:t>
      </w:r>
      <w:r w:rsidRPr="00210641">
        <w:rPr>
          <w:rFonts w:ascii="Arial" w:hAnsi="Arial" w:cs="Arial"/>
          <w:color w:val="000000" w:themeColor="text1"/>
          <w:sz w:val="20"/>
          <w:szCs w:val="20"/>
        </w:rPr>
        <w:t>n nông thôn có trách nhiệm:</w:t>
      </w:r>
    </w:p>
    <w:p w14:paraId="3F078E65" w14:textId="48F411C0" w:rsidR="00C642B1" w:rsidRPr="00A62084" w:rsidRDefault="00210641" w:rsidP="00210641">
      <w:pPr>
        <w:pStyle w:val="Tableofcontents0"/>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A62084">
        <w:rPr>
          <w:rFonts w:ascii="Arial" w:hAnsi="Arial" w:cs="Arial"/>
          <w:color w:val="000000" w:themeColor="text1"/>
          <w:sz w:val="20"/>
          <w:szCs w:val="20"/>
        </w:rPr>
        <w:t xml:space="preserve">a) </w:t>
      </w:r>
      <w:r w:rsidRPr="00210641">
        <w:rPr>
          <w:rFonts w:ascii="Arial" w:hAnsi="Arial" w:cs="Arial"/>
          <w:color w:val="000000" w:themeColor="text1"/>
          <w:sz w:val="20"/>
          <w:szCs w:val="20"/>
        </w:rPr>
        <w:t>Chịu trách nhiệm quản lý, điều hành, sử dụng và thanh toán, quyết toán</w:t>
      </w:r>
      <w:r w:rsidRPr="00A62084">
        <w:rPr>
          <w:rFonts w:ascii="Arial" w:hAnsi="Arial" w:cs="Arial"/>
          <w:color w:val="000000" w:themeColor="text1"/>
          <w:sz w:val="20"/>
          <w:szCs w:val="20"/>
        </w:rPr>
        <w:t xml:space="preserve"> </w:t>
      </w:r>
      <w:r w:rsidRPr="00210641">
        <w:rPr>
          <w:rFonts w:ascii="Arial" w:hAnsi="Arial" w:cs="Arial"/>
          <w:color w:val="000000" w:themeColor="text1"/>
          <w:sz w:val="20"/>
          <w:szCs w:val="20"/>
        </w:rPr>
        <w:t>Quỹ trung ương.</w:t>
      </w:r>
    </w:p>
    <w:p w14:paraId="1FEE8C3D" w14:textId="78678E71" w:rsidR="00C642B1" w:rsidRPr="00210641" w:rsidRDefault="00210641" w:rsidP="00210641">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A62084">
        <w:rPr>
          <w:rFonts w:ascii="Arial" w:hAnsi="Arial" w:cs="Arial"/>
          <w:color w:val="000000" w:themeColor="text1"/>
          <w:sz w:val="20"/>
          <w:szCs w:val="20"/>
        </w:rPr>
        <w:t xml:space="preserve">b) </w:t>
      </w:r>
      <w:r w:rsidRPr="00210641">
        <w:rPr>
          <w:rFonts w:ascii="Arial" w:hAnsi="Arial" w:cs="Arial"/>
          <w:color w:val="000000" w:themeColor="text1"/>
          <w:sz w:val="20"/>
          <w:szCs w:val="20"/>
        </w:rPr>
        <w:t>Tổ chức huy động và tiếp nhận các khoản hỗ trợ, tài trợ, đóng góp t</w:t>
      </w:r>
      <w:r w:rsidRPr="00A62084">
        <w:rPr>
          <w:rFonts w:ascii="Arial" w:hAnsi="Arial" w:cs="Arial"/>
          <w:color w:val="000000" w:themeColor="text1"/>
          <w:sz w:val="20"/>
          <w:szCs w:val="20"/>
        </w:rPr>
        <w:t>ự</w:t>
      </w:r>
      <w:r w:rsidRPr="00210641">
        <w:rPr>
          <w:rFonts w:ascii="Arial" w:hAnsi="Arial" w:cs="Arial"/>
          <w:color w:val="000000" w:themeColor="text1"/>
          <w:sz w:val="20"/>
          <w:szCs w:val="20"/>
        </w:rPr>
        <w:t xml:space="preserve"> nguyện và các nguồn hợp pháp khác của các tổ chức, cá nhân trong nước v</w:t>
      </w:r>
      <w:r w:rsidRPr="00A62084">
        <w:rPr>
          <w:rFonts w:ascii="Arial" w:hAnsi="Arial" w:cs="Arial"/>
          <w:color w:val="000000" w:themeColor="text1"/>
          <w:sz w:val="20"/>
          <w:szCs w:val="20"/>
        </w:rPr>
        <w:t>à</w:t>
      </w:r>
      <w:r w:rsidRPr="00210641">
        <w:rPr>
          <w:rFonts w:ascii="Arial" w:hAnsi="Arial" w:cs="Arial"/>
          <w:color w:val="000000" w:themeColor="text1"/>
          <w:sz w:val="20"/>
          <w:szCs w:val="20"/>
        </w:rPr>
        <w:t xml:space="preserve"> nước ngoài cho Quỹ trung ương.</w:t>
      </w:r>
    </w:p>
    <w:p w14:paraId="1D86C7F2" w14:textId="7FA4A6F2" w:rsidR="00C642B1" w:rsidRPr="00A62084" w:rsidRDefault="00210641" w:rsidP="00210641">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210641">
        <w:rPr>
          <w:rFonts w:ascii="Arial" w:hAnsi="Arial" w:cs="Arial"/>
          <w:color w:val="000000" w:themeColor="text1"/>
          <w:sz w:val="20"/>
          <w:szCs w:val="20"/>
        </w:rPr>
        <w:t>c) Tổng hợp kết quả tình hình quản lý và sử dụng Quỹ phòng, chống thiên tai theo định kỳ hàng năm và đột xuất báo cáo Thủ tướng Chính phủ.</w:t>
      </w:r>
    </w:p>
    <w:p w14:paraId="56B142D7" w14:textId="798854A4" w:rsidR="00C642B1" w:rsidRPr="00210641" w:rsidRDefault="00210641" w:rsidP="00210641">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A62084">
        <w:rPr>
          <w:rFonts w:ascii="Arial" w:hAnsi="Arial" w:cs="Arial"/>
          <w:color w:val="000000" w:themeColor="text1"/>
          <w:sz w:val="20"/>
          <w:szCs w:val="20"/>
        </w:rPr>
        <w:t xml:space="preserve">d) </w:t>
      </w:r>
      <w:r w:rsidRPr="00210641">
        <w:rPr>
          <w:rFonts w:ascii="Arial" w:hAnsi="Arial" w:cs="Arial"/>
          <w:color w:val="000000" w:themeColor="text1"/>
          <w:sz w:val="20"/>
          <w:szCs w:val="20"/>
        </w:rPr>
        <w:t>Thanh tra, kiểm tra việc thực hiện pháp luật về Quỹ phòng, chống thiên tai theo thẩm quyền.”.</w:t>
      </w:r>
    </w:p>
    <w:p w14:paraId="695E0739" w14:textId="4A469EAE" w:rsidR="00C642B1" w:rsidRPr="00A62084" w:rsidRDefault="00762F70" w:rsidP="00210641">
      <w:pPr>
        <w:pStyle w:val="Tableofcontents0"/>
        <w:tabs>
          <w:tab w:val="right" w:pos="8824"/>
        </w:tabs>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2. Bãi bỏ một số quy định của Nghị định số 78/2021/NĐ-CP ngày 01 tháng 8 năm 2021 của Chính phủ quy định chi tiết về thành lập và quản lý Quỹ phòng, chống thiên tai</w:t>
      </w:r>
    </w:p>
    <w:p w14:paraId="5747FCBB" w14:textId="5AD1FD15" w:rsidR="00C642B1" w:rsidRPr="00210641" w:rsidRDefault="00210641" w:rsidP="00210641">
      <w:pPr>
        <w:pStyle w:val="Tableofcontents0"/>
        <w:tabs>
          <w:tab w:val="left" w:pos="942"/>
          <w:tab w:val="left" w:pos="8652"/>
        </w:tabs>
        <w:adjustRightInd w:val="0"/>
        <w:snapToGrid w:val="0"/>
        <w:spacing w:after="120" w:line="240" w:lineRule="auto"/>
        <w:ind w:firstLine="720"/>
        <w:jc w:val="both"/>
        <w:rPr>
          <w:rFonts w:ascii="Arial" w:hAnsi="Arial" w:cs="Arial"/>
          <w:color w:val="000000" w:themeColor="text1"/>
          <w:sz w:val="20"/>
          <w:szCs w:val="20"/>
        </w:rPr>
      </w:pPr>
      <w:bookmarkStart w:id="73" w:name="bookmark72"/>
      <w:bookmarkEnd w:id="73"/>
      <w:r w:rsidRPr="00A62084">
        <w:rPr>
          <w:rFonts w:ascii="Arial" w:hAnsi="Arial" w:cs="Arial"/>
          <w:color w:val="000000" w:themeColor="text1"/>
          <w:sz w:val="20"/>
          <w:szCs w:val="20"/>
        </w:rPr>
        <w:t xml:space="preserve">1. </w:t>
      </w:r>
      <w:r w:rsidRPr="00210641">
        <w:rPr>
          <w:rFonts w:ascii="Arial" w:hAnsi="Arial" w:cs="Arial"/>
          <w:color w:val="000000" w:themeColor="text1"/>
          <w:sz w:val="20"/>
          <w:szCs w:val="20"/>
        </w:rPr>
        <w:t>Bãi bỏ khoản 4 Điều 3 và điểm a khoản 2 Điều 24.</w:t>
      </w:r>
    </w:p>
    <w:p w14:paraId="7FB788C4" w14:textId="081A453D" w:rsidR="00C642B1" w:rsidRPr="00210641" w:rsidRDefault="00210641" w:rsidP="00210641">
      <w:pPr>
        <w:pStyle w:val="Tableofcontents0"/>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210641">
        <w:rPr>
          <w:rFonts w:ascii="Arial" w:hAnsi="Arial" w:cs="Arial"/>
          <w:color w:val="000000" w:themeColor="text1"/>
          <w:sz w:val="20"/>
          <w:szCs w:val="20"/>
        </w:rPr>
        <w:t>2. Bãi bỏ cụm từ “ủy thác” tại khoản 1 Điều 6.</w:t>
      </w:r>
    </w:p>
    <w:p w14:paraId="3F06CA8E" w14:textId="347C028A" w:rsidR="00C642B1" w:rsidRPr="00210641" w:rsidRDefault="00210641" w:rsidP="00210641">
      <w:pPr>
        <w:pStyle w:val="Tableofcontents0"/>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210641">
        <w:rPr>
          <w:rFonts w:ascii="Arial" w:hAnsi="Arial" w:cs="Arial"/>
          <w:color w:val="000000" w:themeColor="text1"/>
          <w:sz w:val="20"/>
          <w:szCs w:val="20"/>
        </w:rPr>
        <w:t>3. Bãi bỏ cụm từ “giám sát” tại khoản 2 Điều 19; điểm b khoản 2 và khoản 3 Điều 24.</w:t>
      </w:r>
    </w:p>
    <w:p w14:paraId="02956D1A" w14:textId="2DACC863" w:rsidR="00C642B1" w:rsidRPr="00A62084" w:rsidRDefault="00762F70" w:rsidP="00210641">
      <w:pPr>
        <w:pStyle w:val="Tableofcontents0"/>
        <w:tabs>
          <w:tab w:val="left" w:pos="8652"/>
        </w:tabs>
        <w:adjustRightInd w:val="0"/>
        <w:snapToGrid w:val="0"/>
        <w:spacing w:after="120" w:line="240" w:lineRule="auto"/>
        <w:ind w:firstLine="720"/>
        <w:jc w:val="both"/>
        <w:rPr>
          <w:rFonts w:ascii="Arial" w:hAnsi="Arial" w:cs="Arial"/>
          <w:color w:val="000000" w:themeColor="text1"/>
          <w:sz w:val="20"/>
          <w:szCs w:val="20"/>
        </w:rPr>
      </w:pPr>
      <w:r w:rsidRPr="00210641">
        <w:rPr>
          <w:rFonts w:ascii="Arial" w:hAnsi="Arial" w:cs="Arial"/>
          <w:b/>
          <w:bCs/>
          <w:color w:val="000000" w:themeColor="text1"/>
          <w:sz w:val="20"/>
          <w:szCs w:val="20"/>
        </w:rPr>
        <w:t>Điều 3. Điều khoản chuyển tiếp và hiệu lực thi hành</w:t>
      </w:r>
    </w:p>
    <w:p w14:paraId="398724CF" w14:textId="59E2FB46" w:rsidR="00C642B1" w:rsidRPr="00210641" w:rsidRDefault="00210641" w:rsidP="00210641">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A62084">
        <w:rPr>
          <w:rFonts w:ascii="Arial" w:hAnsi="Arial" w:cs="Arial"/>
          <w:color w:val="000000" w:themeColor="text1"/>
          <w:sz w:val="20"/>
          <w:szCs w:val="20"/>
        </w:rPr>
        <w:t xml:space="preserve">1. </w:t>
      </w:r>
      <w:r w:rsidRPr="00210641">
        <w:rPr>
          <w:rFonts w:ascii="Arial" w:hAnsi="Arial" w:cs="Arial"/>
          <w:color w:val="000000" w:themeColor="text1"/>
          <w:sz w:val="20"/>
          <w:szCs w:val="20"/>
        </w:rPr>
        <w:t>Nghị định này có hiệu lực thi hành từ ngày 19 tháng 4 năm 2025.</w:t>
      </w:r>
    </w:p>
    <w:p w14:paraId="67CAEF24" w14:textId="5B9DEC8E" w:rsidR="00C642B1" w:rsidRPr="00210641" w:rsidRDefault="00210641" w:rsidP="00210641">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77" w:name="bookmark76"/>
      <w:bookmarkEnd w:id="77"/>
      <w:r w:rsidRPr="00210641">
        <w:rPr>
          <w:rFonts w:ascii="Arial" w:hAnsi="Arial" w:cs="Arial"/>
          <w:color w:val="000000" w:themeColor="text1"/>
          <w:sz w:val="20"/>
          <w:szCs w:val="20"/>
        </w:rPr>
        <w:t xml:space="preserve">2. Bộ Nông nghiệp và Phát triển nông thôn kiện toàn bộ máy quản lý và điều hành của Quỹ trung ương; </w:t>
      </w:r>
      <w:r w:rsidR="001317BD" w:rsidRPr="00210641">
        <w:rPr>
          <w:rFonts w:ascii="Arial" w:hAnsi="Arial" w:cs="Arial"/>
          <w:color w:val="000000" w:themeColor="text1"/>
          <w:sz w:val="20"/>
          <w:szCs w:val="20"/>
        </w:rPr>
        <w:t>Ủy ban</w:t>
      </w:r>
      <w:r w:rsidRPr="00210641">
        <w:rPr>
          <w:rFonts w:ascii="Arial" w:hAnsi="Arial" w:cs="Arial"/>
          <w:color w:val="000000" w:themeColor="text1"/>
          <w:sz w:val="20"/>
          <w:szCs w:val="20"/>
        </w:rPr>
        <w:t xml:space="preserve"> nhân dân cấp tỉnh kiện toàn bộ máy quản lý và điều hành của Quỹ cấp tỉnh theo quy định tại Nghị định này chậm nhất 45 ngày kể từ ngày Nghị định này có hiệu lực thi hành.</w:t>
      </w:r>
    </w:p>
    <w:p w14:paraId="22246A52" w14:textId="6A0F9B96" w:rsidR="00210641" w:rsidRPr="00A62084" w:rsidRDefault="0019446B" w:rsidP="00210641">
      <w:pPr>
        <w:pStyle w:val="BodyText"/>
        <w:adjustRightInd w:val="0"/>
        <w:snapToGrid w:val="0"/>
        <w:spacing w:after="0" w:line="240" w:lineRule="auto"/>
        <w:ind w:firstLine="720"/>
        <w:jc w:val="both"/>
        <w:rPr>
          <w:rFonts w:ascii="Arial" w:hAnsi="Arial" w:cs="Arial"/>
          <w:color w:val="000000" w:themeColor="text1"/>
          <w:sz w:val="20"/>
          <w:szCs w:val="20"/>
        </w:rPr>
      </w:pPr>
      <w:r w:rsidRPr="00210641">
        <w:rPr>
          <w:rFonts w:ascii="Arial" w:hAnsi="Arial" w:cs="Arial"/>
          <w:color w:val="000000" w:themeColor="text1"/>
          <w:sz w:val="20"/>
          <w:szCs w:val="20"/>
        </w:rPr>
        <w:t xml:space="preserve">3. Các Bộ trưởng, Thủ trưởng cơ quan ngang bộ, Thủ trưởng cơ quan thuộc Chính phủ, Chủ tịch </w:t>
      </w:r>
      <w:r w:rsidR="001317BD" w:rsidRPr="00210641">
        <w:rPr>
          <w:rFonts w:ascii="Arial" w:hAnsi="Arial" w:cs="Arial"/>
          <w:color w:val="000000" w:themeColor="text1"/>
          <w:sz w:val="20"/>
          <w:szCs w:val="20"/>
        </w:rPr>
        <w:t>Ủy ban</w:t>
      </w:r>
      <w:r w:rsidRPr="00210641">
        <w:rPr>
          <w:rFonts w:ascii="Arial" w:hAnsi="Arial" w:cs="Arial"/>
          <w:color w:val="000000" w:themeColor="text1"/>
          <w:sz w:val="20"/>
          <w:szCs w:val="20"/>
        </w:rPr>
        <w:t xml:space="preserve"> nhân dân các cấp và các cơ qua</w:t>
      </w:r>
      <w:r w:rsidR="00210641" w:rsidRPr="00210641">
        <w:rPr>
          <w:rFonts w:ascii="Arial" w:hAnsi="Arial" w:cs="Arial"/>
          <w:color w:val="000000" w:themeColor="text1"/>
          <w:sz w:val="20"/>
          <w:szCs w:val="20"/>
        </w:rPr>
        <w:t>n</w:t>
      </w:r>
      <w:r w:rsidRPr="00210641">
        <w:rPr>
          <w:rFonts w:ascii="Arial" w:hAnsi="Arial" w:cs="Arial"/>
          <w:color w:val="000000" w:themeColor="text1"/>
          <w:sz w:val="20"/>
          <w:szCs w:val="20"/>
        </w:rPr>
        <w:t>, tổ chức, cá nhân có liên quan chịu trách nhiệm thi hành Nghị định này.</w:t>
      </w:r>
    </w:p>
    <w:p w14:paraId="28A907F0" w14:textId="77777777" w:rsidR="00210641" w:rsidRPr="00A62084" w:rsidRDefault="00210641" w:rsidP="00210641">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10641" w:rsidRPr="00210641" w14:paraId="5DD6C66B" w14:textId="77777777" w:rsidTr="00210641">
        <w:tc>
          <w:tcPr>
            <w:tcW w:w="2500" w:type="pct"/>
          </w:tcPr>
          <w:p w14:paraId="56EEFA24" w14:textId="41BA159B" w:rsidR="00210641" w:rsidRPr="00A62084" w:rsidRDefault="00210641" w:rsidP="00210641">
            <w:pPr>
              <w:pStyle w:val="BodyText"/>
              <w:adjustRightInd w:val="0"/>
              <w:snapToGrid w:val="0"/>
              <w:spacing w:after="0" w:line="240" w:lineRule="auto"/>
              <w:ind w:firstLine="0"/>
              <w:jc w:val="both"/>
              <w:rPr>
                <w:rFonts w:ascii="Arial" w:hAnsi="Arial" w:cs="Arial"/>
                <w:color w:val="000000" w:themeColor="text1"/>
                <w:sz w:val="20"/>
                <w:szCs w:val="20"/>
              </w:rPr>
            </w:pPr>
            <w:r w:rsidRPr="00A62084">
              <w:rPr>
                <w:rFonts w:ascii="Arial" w:hAnsi="Arial" w:cs="Arial"/>
                <w:b/>
                <w:bCs/>
                <w:i/>
                <w:iCs/>
                <w:color w:val="000000" w:themeColor="text1"/>
                <w:sz w:val="20"/>
                <w:szCs w:val="20"/>
              </w:rPr>
              <w:t>Nơi nhận:</w:t>
            </w:r>
            <w:r w:rsidRPr="00A62084">
              <w:rPr>
                <w:rFonts w:ascii="Arial" w:hAnsi="Arial" w:cs="Arial"/>
                <w:color w:val="000000" w:themeColor="text1"/>
                <w:sz w:val="20"/>
                <w:szCs w:val="20"/>
              </w:rPr>
              <w:br/>
              <w:t xml:space="preserve">- </w:t>
            </w:r>
            <w:r w:rsidRPr="00210641">
              <w:rPr>
                <w:rFonts w:ascii="Arial" w:hAnsi="Arial" w:cs="Arial"/>
                <w:color w:val="000000" w:themeColor="text1"/>
                <w:sz w:val="20"/>
                <w:szCs w:val="20"/>
              </w:rPr>
              <w:t>Ban Bí thư Trung ương Đảng;</w:t>
            </w:r>
            <w:r w:rsidRPr="00A62084">
              <w:rPr>
                <w:rFonts w:ascii="Arial" w:hAnsi="Arial" w:cs="Arial"/>
                <w:color w:val="000000" w:themeColor="text1"/>
                <w:sz w:val="20"/>
                <w:szCs w:val="20"/>
              </w:rPr>
              <w:br/>
              <w:t xml:space="preserve">- </w:t>
            </w:r>
            <w:r w:rsidRPr="00210641">
              <w:rPr>
                <w:rFonts w:ascii="Arial" w:hAnsi="Arial" w:cs="Arial"/>
                <w:color w:val="000000" w:themeColor="text1"/>
                <w:sz w:val="20"/>
                <w:szCs w:val="20"/>
              </w:rPr>
              <w:t>Thủ tướng, các Phó Thủ tướng Chính phủ;</w:t>
            </w:r>
            <w:r w:rsidRPr="00A62084">
              <w:rPr>
                <w:rFonts w:ascii="Arial" w:hAnsi="Arial" w:cs="Arial"/>
                <w:color w:val="000000" w:themeColor="text1"/>
                <w:sz w:val="20"/>
                <w:szCs w:val="20"/>
              </w:rPr>
              <w:br/>
              <w:t xml:space="preserve">- </w:t>
            </w:r>
            <w:r w:rsidRPr="00210641">
              <w:rPr>
                <w:rFonts w:ascii="Arial" w:hAnsi="Arial" w:cs="Arial"/>
                <w:color w:val="000000" w:themeColor="text1"/>
                <w:sz w:val="20"/>
                <w:szCs w:val="20"/>
              </w:rPr>
              <w:t>Các bộ, cơ quan ngang bộ, cơ quan thuộc Chính ph</w:t>
            </w:r>
            <w:r w:rsidRPr="00A62084">
              <w:rPr>
                <w:rFonts w:ascii="Arial" w:hAnsi="Arial" w:cs="Arial"/>
                <w:color w:val="000000" w:themeColor="text1"/>
                <w:sz w:val="20"/>
                <w:szCs w:val="20"/>
              </w:rPr>
              <w:t>ủ</w:t>
            </w:r>
            <w:r w:rsidRPr="00210641">
              <w:rPr>
                <w:rFonts w:ascii="Arial" w:hAnsi="Arial" w:cs="Arial"/>
                <w:color w:val="000000" w:themeColor="text1"/>
                <w:sz w:val="20"/>
                <w:szCs w:val="20"/>
              </w:rPr>
              <w:t>;</w:t>
            </w:r>
            <w:r w:rsidRPr="00A62084">
              <w:rPr>
                <w:rFonts w:ascii="Arial" w:hAnsi="Arial" w:cs="Arial"/>
                <w:color w:val="000000" w:themeColor="text1"/>
                <w:sz w:val="20"/>
                <w:szCs w:val="20"/>
              </w:rPr>
              <w:br/>
              <w:t xml:space="preserve">- </w:t>
            </w:r>
            <w:r w:rsidRPr="00210641">
              <w:rPr>
                <w:rFonts w:ascii="Arial" w:hAnsi="Arial" w:cs="Arial"/>
                <w:color w:val="000000" w:themeColor="text1"/>
                <w:sz w:val="20"/>
                <w:szCs w:val="20"/>
              </w:rPr>
              <w:t xml:space="preserve">HĐND, </w:t>
            </w:r>
            <w:r w:rsidRPr="00A62084">
              <w:rPr>
                <w:rFonts w:ascii="Arial" w:hAnsi="Arial" w:cs="Arial"/>
                <w:color w:val="000000" w:themeColor="text1"/>
                <w:sz w:val="20"/>
                <w:szCs w:val="20"/>
              </w:rPr>
              <w:t>U</w:t>
            </w:r>
            <w:r w:rsidRPr="00210641">
              <w:rPr>
                <w:rFonts w:ascii="Arial" w:hAnsi="Arial" w:cs="Arial"/>
                <w:color w:val="000000" w:themeColor="text1"/>
                <w:sz w:val="20"/>
                <w:szCs w:val="20"/>
              </w:rPr>
              <w:t>BND các t</w:t>
            </w:r>
            <w:r w:rsidRPr="00A62084">
              <w:rPr>
                <w:rFonts w:ascii="Arial" w:hAnsi="Arial" w:cs="Arial"/>
                <w:color w:val="000000" w:themeColor="text1"/>
                <w:sz w:val="20"/>
                <w:szCs w:val="20"/>
              </w:rPr>
              <w:t>ỉ</w:t>
            </w:r>
            <w:r w:rsidRPr="00210641">
              <w:rPr>
                <w:rFonts w:ascii="Arial" w:hAnsi="Arial" w:cs="Arial"/>
                <w:color w:val="000000" w:themeColor="text1"/>
                <w:sz w:val="20"/>
                <w:szCs w:val="20"/>
              </w:rPr>
              <w:t>nh, thành phố trực thuộc trung ương</w:t>
            </w:r>
            <w:r w:rsidRPr="00A62084">
              <w:rPr>
                <w:rFonts w:ascii="Arial" w:hAnsi="Arial" w:cs="Arial"/>
                <w:color w:val="000000" w:themeColor="text1"/>
                <w:sz w:val="20"/>
                <w:szCs w:val="20"/>
              </w:rPr>
              <w:t>;</w:t>
            </w:r>
            <w:r w:rsidRPr="00A62084">
              <w:rPr>
                <w:rFonts w:ascii="Arial" w:hAnsi="Arial" w:cs="Arial"/>
                <w:color w:val="000000" w:themeColor="text1"/>
                <w:sz w:val="20"/>
                <w:szCs w:val="20"/>
              </w:rPr>
              <w:br/>
              <w:t xml:space="preserve">- </w:t>
            </w:r>
            <w:r w:rsidRPr="00210641">
              <w:rPr>
                <w:rFonts w:ascii="Arial" w:hAnsi="Arial" w:cs="Arial"/>
                <w:color w:val="000000" w:themeColor="text1"/>
                <w:sz w:val="20"/>
                <w:szCs w:val="20"/>
              </w:rPr>
              <w:t>Văn phòng Trung ương và các Ban của Đảng;</w:t>
            </w:r>
            <w:r w:rsidRPr="00210641">
              <w:rPr>
                <w:rFonts w:ascii="Arial" w:hAnsi="Arial" w:cs="Arial"/>
                <w:color w:val="000000" w:themeColor="text1"/>
                <w:sz w:val="20"/>
                <w:szCs w:val="20"/>
              </w:rPr>
              <w:br/>
              <w:t>- Văn phòng Tổng Bí thư;</w:t>
            </w:r>
            <w:r w:rsidRPr="00210641">
              <w:rPr>
                <w:rFonts w:ascii="Arial" w:hAnsi="Arial" w:cs="Arial"/>
                <w:color w:val="000000" w:themeColor="text1"/>
                <w:sz w:val="20"/>
                <w:szCs w:val="20"/>
              </w:rPr>
              <w:br/>
              <w:t>- Văn phòng Chủ tịch nước;</w:t>
            </w:r>
            <w:r w:rsidRPr="00210641">
              <w:rPr>
                <w:rFonts w:ascii="Arial" w:hAnsi="Arial" w:cs="Arial"/>
                <w:color w:val="000000" w:themeColor="text1"/>
                <w:sz w:val="20"/>
                <w:szCs w:val="20"/>
              </w:rPr>
              <w:br/>
              <w:t>- Hội đồng Dân tộc và các Ủy ban của Quốc hội;</w:t>
            </w:r>
            <w:r w:rsidRPr="00210641">
              <w:rPr>
                <w:rFonts w:ascii="Arial" w:hAnsi="Arial" w:cs="Arial"/>
                <w:color w:val="000000" w:themeColor="text1"/>
                <w:sz w:val="20"/>
                <w:szCs w:val="20"/>
              </w:rPr>
              <w:br/>
              <w:t>- Văn phòng Quốc hội;</w:t>
            </w:r>
            <w:r w:rsidRPr="00210641">
              <w:rPr>
                <w:rFonts w:ascii="Arial" w:hAnsi="Arial" w:cs="Arial"/>
                <w:color w:val="000000" w:themeColor="text1"/>
                <w:sz w:val="20"/>
                <w:szCs w:val="20"/>
              </w:rPr>
              <w:br/>
              <w:t>- Tòa án nhân dân tối cao;</w:t>
            </w:r>
            <w:r w:rsidRPr="00210641">
              <w:rPr>
                <w:rFonts w:ascii="Arial" w:hAnsi="Arial" w:cs="Arial"/>
                <w:color w:val="000000" w:themeColor="text1"/>
                <w:sz w:val="20"/>
                <w:szCs w:val="20"/>
              </w:rPr>
              <w:br/>
              <w:t>- Viện kiểm sát nhân dân tối cao;</w:t>
            </w:r>
            <w:r w:rsidRPr="00210641">
              <w:rPr>
                <w:rFonts w:ascii="Arial" w:hAnsi="Arial" w:cs="Arial"/>
                <w:color w:val="000000" w:themeColor="text1"/>
                <w:sz w:val="20"/>
                <w:szCs w:val="20"/>
              </w:rPr>
              <w:br/>
              <w:t>- Kiểm toán nhà nước;</w:t>
            </w:r>
            <w:r w:rsidRPr="00210641">
              <w:rPr>
                <w:rFonts w:ascii="Arial" w:hAnsi="Arial" w:cs="Arial"/>
                <w:color w:val="000000" w:themeColor="text1"/>
                <w:sz w:val="20"/>
                <w:szCs w:val="20"/>
              </w:rPr>
              <w:br/>
              <w:t>- Ủy ban Giám sát tài chính Quốc gia;</w:t>
            </w:r>
            <w:r w:rsidRPr="00210641">
              <w:rPr>
                <w:rFonts w:ascii="Arial" w:hAnsi="Arial" w:cs="Arial"/>
                <w:color w:val="000000" w:themeColor="text1"/>
                <w:sz w:val="20"/>
                <w:szCs w:val="20"/>
              </w:rPr>
              <w:br/>
              <w:t>- Ngân hàng Chính sách xã hội;</w:t>
            </w:r>
            <w:r w:rsidRPr="00210641">
              <w:rPr>
                <w:rFonts w:ascii="Arial" w:hAnsi="Arial" w:cs="Arial"/>
                <w:color w:val="000000" w:themeColor="text1"/>
                <w:sz w:val="20"/>
                <w:szCs w:val="20"/>
              </w:rPr>
              <w:br/>
              <w:t>- Ngân hàng Phát triển Việt Nam;</w:t>
            </w:r>
            <w:r w:rsidRPr="00210641">
              <w:rPr>
                <w:rFonts w:ascii="Arial" w:hAnsi="Arial" w:cs="Arial"/>
                <w:color w:val="000000" w:themeColor="text1"/>
                <w:sz w:val="20"/>
                <w:szCs w:val="20"/>
              </w:rPr>
              <w:br/>
              <w:t>- Ủy ban trung ương Mặt trận Tổ quốc Việt Nam;</w:t>
            </w:r>
            <w:r w:rsidRPr="00210641">
              <w:rPr>
                <w:rFonts w:ascii="Arial" w:hAnsi="Arial" w:cs="Arial"/>
                <w:color w:val="000000" w:themeColor="text1"/>
                <w:sz w:val="20"/>
                <w:szCs w:val="20"/>
              </w:rPr>
              <w:br/>
              <w:t>- Cơ quan trung ương của các đoàn thể;</w:t>
            </w:r>
            <w:r w:rsidRPr="00210641">
              <w:rPr>
                <w:rFonts w:ascii="Arial" w:hAnsi="Arial" w:cs="Arial"/>
                <w:color w:val="000000" w:themeColor="text1"/>
                <w:sz w:val="20"/>
                <w:szCs w:val="20"/>
              </w:rPr>
              <w:br/>
              <w:t xml:space="preserve">- VPCP: BTCN, các PCN, Trợ lý TTg, TGĐ Cổng </w:t>
            </w:r>
            <w:r w:rsidRPr="00210641">
              <w:rPr>
                <w:rFonts w:ascii="Arial" w:hAnsi="Arial" w:cs="Arial"/>
                <w:color w:val="000000" w:themeColor="text1"/>
                <w:sz w:val="20"/>
                <w:szCs w:val="20"/>
              </w:rPr>
              <w:lastRenderedPageBreak/>
              <w:t>TTĐT, các Vụ, Cục, đơn vị trực thuộc, Công báo;</w:t>
            </w:r>
            <w:r w:rsidRPr="00210641">
              <w:rPr>
                <w:rFonts w:ascii="Arial" w:hAnsi="Arial" w:cs="Arial"/>
                <w:color w:val="000000" w:themeColor="text1"/>
                <w:sz w:val="20"/>
                <w:szCs w:val="20"/>
              </w:rPr>
              <w:br/>
              <w:t>- Lưu: VT, KTTH (2b).</w:t>
            </w:r>
          </w:p>
        </w:tc>
        <w:tc>
          <w:tcPr>
            <w:tcW w:w="2500" w:type="pct"/>
          </w:tcPr>
          <w:p w14:paraId="28FF1BB5" w14:textId="154A5883" w:rsidR="00210641" w:rsidRPr="00A62084" w:rsidRDefault="00210641" w:rsidP="00210641">
            <w:pPr>
              <w:pStyle w:val="BodyText"/>
              <w:adjustRightInd w:val="0"/>
              <w:snapToGrid w:val="0"/>
              <w:spacing w:after="0" w:line="240" w:lineRule="auto"/>
              <w:ind w:firstLine="0"/>
              <w:jc w:val="center"/>
              <w:rPr>
                <w:rFonts w:ascii="Arial" w:hAnsi="Arial" w:cs="Arial"/>
                <w:b/>
                <w:bCs/>
                <w:color w:val="000000" w:themeColor="text1"/>
                <w:sz w:val="20"/>
                <w:szCs w:val="20"/>
              </w:rPr>
            </w:pPr>
            <w:r w:rsidRPr="00A62084">
              <w:rPr>
                <w:rFonts w:ascii="Arial" w:hAnsi="Arial" w:cs="Arial"/>
                <w:b/>
                <w:bCs/>
                <w:color w:val="000000" w:themeColor="text1"/>
                <w:sz w:val="20"/>
                <w:szCs w:val="20"/>
              </w:rPr>
              <w:lastRenderedPageBreak/>
              <w:t>TM. CHÍNH PHỦ</w:t>
            </w:r>
            <w:r w:rsidRPr="00A62084">
              <w:rPr>
                <w:rFonts w:ascii="Arial" w:hAnsi="Arial" w:cs="Arial"/>
                <w:b/>
                <w:bCs/>
                <w:color w:val="000000" w:themeColor="text1"/>
                <w:sz w:val="20"/>
                <w:szCs w:val="20"/>
              </w:rPr>
              <w:br/>
              <w:t>KT. THỦ TƯỚNG</w:t>
            </w:r>
            <w:r w:rsidRPr="00A62084">
              <w:rPr>
                <w:rFonts w:ascii="Arial" w:hAnsi="Arial" w:cs="Arial"/>
                <w:b/>
                <w:bCs/>
                <w:color w:val="000000" w:themeColor="text1"/>
                <w:sz w:val="20"/>
                <w:szCs w:val="20"/>
              </w:rPr>
              <w:br/>
              <w:t>PHÓ THỦ TƯỚNG</w:t>
            </w:r>
            <w:r w:rsidRPr="00A62084">
              <w:rPr>
                <w:rFonts w:ascii="Arial" w:hAnsi="Arial" w:cs="Arial"/>
                <w:b/>
                <w:bCs/>
                <w:color w:val="000000" w:themeColor="text1"/>
                <w:sz w:val="20"/>
                <w:szCs w:val="20"/>
              </w:rPr>
              <w:br/>
            </w:r>
            <w:r w:rsidRPr="00A62084">
              <w:rPr>
                <w:rFonts w:ascii="Arial" w:hAnsi="Arial" w:cs="Arial"/>
                <w:b/>
                <w:bCs/>
                <w:color w:val="000000" w:themeColor="text1"/>
                <w:sz w:val="20"/>
                <w:szCs w:val="20"/>
              </w:rPr>
              <w:br/>
            </w:r>
            <w:r w:rsidRPr="00A62084">
              <w:rPr>
                <w:rFonts w:ascii="Arial" w:hAnsi="Arial" w:cs="Arial"/>
                <w:b/>
                <w:bCs/>
                <w:color w:val="000000" w:themeColor="text1"/>
                <w:sz w:val="20"/>
                <w:szCs w:val="20"/>
              </w:rPr>
              <w:br/>
            </w:r>
            <w:r w:rsidRPr="00A62084">
              <w:rPr>
                <w:rFonts w:ascii="Arial" w:hAnsi="Arial" w:cs="Arial"/>
                <w:b/>
                <w:bCs/>
                <w:color w:val="000000" w:themeColor="text1"/>
                <w:sz w:val="20"/>
                <w:szCs w:val="20"/>
              </w:rPr>
              <w:br/>
            </w:r>
            <w:r w:rsidRPr="00A62084">
              <w:rPr>
                <w:rFonts w:ascii="Arial" w:hAnsi="Arial" w:cs="Arial"/>
                <w:b/>
                <w:bCs/>
                <w:color w:val="000000" w:themeColor="text1"/>
                <w:sz w:val="20"/>
                <w:szCs w:val="20"/>
              </w:rPr>
              <w:br/>
              <w:t>Hồ Đức Phớc</w:t>
            </w:r>
          </w:p>
        </w:tc>
      </w:tr>
    </w:tbl>
    <w:p w14:paraId="3AE3E21F" w14:textId="77777777" w:rsidR="00210641" w:rsidRPr="00A62084" w:rsidRDefault="00210641" w:rsidP="00210641">
      <w:pPr>
        <w:pStyle w:val="BodyText"/>
        <w:adjustRightInd w:val="0"/>
        <w:snapToGrid w:val="0"/>
        <w:spacing w:after="0" w:line="240" w:lineRule="auto"/>
        <w:ind w:firstLine="0"/>
        <w:jc w:val="both"/>
        <w:rPr>
          <w:rFonts w:ascii="Arial" w:hAnsi="Arial" w:cs="Arial"/>
          <w:color w:val="000000" w:themeColor="text1"/>
          <w:sz w:val="20"/>
          <w:szCs w:val="20"/>
        </w:rPr>
      </w:pPr>
    </w:p>
    <w:p w14:paraId="3885B288" w14:textId="77777777" w:rsidR="00210641" w:rsidRPr="00A62084" w:rsidRDefault="00210641" w:rsidP="00210641">
      <w:pPr>
        <w:pStyle w:val="BodyText"/>
        <w:adjustRightInd w:val="0"/>
        <w:snapToGrid w:val="0"/>
        <w:spacing w:after="0" w:line="240" w:lineRule="auto"/>
        <w:ind w:firstLine="0"/>
        <w:jc w:val="both"/>
        <w:rPr>
          <w:rFonts w:ascii="Arial" w:hAnsi="Arial" w:cs="Arial"/>
          <w:color w:val="000000" w:themeColor="text1"/>
          <w:sz w:val="20"/>
          <w:szCs w:val="20"/>
        </w:rPr>
      </w:pPr>
    </w:p>
    <w:sectPr w:rsidR="00210641" w:rsidRPr="00A62084" w:rsidSect="0019446B">
      <w:type w:val="continuous"/>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184DE" w14:textId="77777777" w:rsidR="00762F70" w:rsidRDefault="00762F70">
      <w:r>
        <w:separator/>
      </w:r>
    </w:p>
  </w:endnote>
  <w:endnote w:type="continuationSeparator" w:id="0">
    <w:p w14:paraId="6E23216D" w14:textId="77777777" w:rsidR="00762F70" w:rsidRDefault="0076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90924" w14:textId="77777777" w:rsidR="00762F70" w:rsidRDefault="00762F70"/>
  </w:footnote>
  <w:footnote w:type="continuationSeparator" w:id="0">
    <w:p w14:paraId="0D1EB5C6" w14:textId="77777777" w:rsidR="00762F70" w:rsidRDefault="00762F7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5E2"/>
    <w:multiLevelType w:val="multilevel"/>
    <w:tmpl w:val="512EE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D110B"/>
    <w:multiLevelType w:val="multilevel"/>
    <w:tmpl w:val="03B69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376E0"/>
    <w:multiLevelType w:val="multilevel"/>
    <w:tmpl w:val="8AFC8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D747A"/>
    <w:multiLevelType w:val="multilevel"/>
    <w:tmpl w:val="66F2E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E44AF"/>
    <w:multiLevelType w:val="multilevel"/>
    <w:tmpl w:val="5E264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975D4"/>
    <w:multiLevelType w:val="multilevel"/>
    <w:tmpl w:val="1116E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730CDF"/>
    <w:multiLevelType w:val="multilevel"/>
    <w:tmpl w:val="0A885C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310698"/>
    <w:multiLevelType w:val="multilevel"/>
    <w:tmpl w:val="531A8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E02A0C"/>
    <w:multiLevelType w:val="multilevel"/>
    <w:tmpl w:val="9A0AE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835159"/>
    <w:multiLevelType w:val="multilevel"/>
    <w:tmpl w:val="062E8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EE3F46"/>
    <w:multiLevelType w:val="multilevel"/>
    <w:tmpl w:val="4DD8C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9209CF"/>
    <w:multiLevelType w:val="multilevel"/>
    <w:tmpl w:val="0C569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663B7A"/>
    <w:multiLevelType w:val="multilevel"/>
    <w:tmpl w:val="DA56C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69175A"/>
    <w:multiLevelType w:val="multilevel"/>
    <w:tmpl w:val="3B8A8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4C1D4C"/>
    <w:multiLevelType w:val="multilevel"/>
    <w:tmpl w:val="575AA9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F31D14"/>
    <w:multiLevelType w:val="multilevel"/>
    <w:tmpl w:val="8548A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D528EA"/>
    <w:multiLevelType w:val="multilevel"/>
    <w:tmpl w:val="97E01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392673"/>
    <w:multiLevelType w:val="multilevel"/>
    <w:tmpl w:val="8B5858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EE2503"/>
    <w:multiLevelType w:val="multilevel"/>
    <w:tmpl w:val="3982B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15"/>
  </w:num>
  <w:num w:numId="5">
    <w:abstractNumId w:val="13"/>
  </w:num>
  <w:num w:numId="6">
    <w:abstractNumId w:val="10"/>
  </w:num>
  <w:num w:numId="7">
    <w:abstractNumId w:val="14"/>
  </w:num>
  <w:num w:numId="8">
    <w:abstractNumId w:val="4"/>
  </w:num>
  <w:num w:numId="9">
    <w:abstractNumId w:val="11"/>
  </w:num>
  <w:num w:numId="10">
    <w:abstractNumId w:val="0"/>
  </w:num>
  <w:num w:numId="11">
    <w:abstractNumId w:val="12"/>
  </w:num>
  <w:num w:numId="12">
    <w:abstractNumId w:val="16"/>
  </w:num>
  <w:num w:numId="13">
    <w:abstractNumId w:val="8"/>
  </w:num>
  <w:num w:numId="14">
    <w:abstractNumId w:val="2"/>
  </w:num>
  <w:num w:numId="15">
    <w:abstractNumId w:val="17"/>
  </w:num>
  <w:num w:numId="16">
    <w:abstractNumId w:val="5"/>
  </w:num>
  <w:num w:numId="17">
    <w:abstractNumId w:val="9"/>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B1"/>
    <w:rsid w:val="001317BD"/>
    <w:rsid w:val="0019446B"/>
    <w:rsid w:val="00210641"/>
    <w:rsid w:val="00762F70"/>
    <w:rsid w:val="007F37C0"/>
    <w:rsid w:val="00907F24"/>
    <w:rsid w:val="009971B2"/>
    <w:rsid w:val="00A62084"/>
    <w:rsid w:val="00C642B1"/>
    <w:rsid w:val="00E963A6"/>
    <w:rsid w:val="00EF3E9E"/>
    <w:rsid w:val="00EF445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ACCF"/>
  <w15:docId w15:val="{3EBF2A62-9478-483F-B41A-9B0D8CB7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Palatino Linotype" w:eastAsia="Palatino Linotype" w:hAnsi="Palatino Linotype" w:cs="Palatino Linotype"/>
      <w:b w:val="0"/>
      <w:bCs w:val="0"/>
      <w:i/>
      <w:iCs/>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60" w:line="257" w:lineRule="auto"/>
      <w:outlineLvl w:val="0"/>
    </w:pPr>
    <w:rPr>
      <w:rFonts w:ascii="Times New Roman" w:eastAsia="Times New Roman" w:hAnsi="Times New Roman" w:cs="Times New Roman"/>
      <w:b/>
      <w:bCs/>
      <w:sz w:val="26"/>
      <w:szCs w:val="26"/>
    </w:rPr>
  </w:style>
  <w:style w:type="paragraph" w:customStyle="1" w:styleId="Tableofcontents0">
    <w:name w:val="Table of contents"/>
    <w:basedOn w:val="Normal"/>
    <w:link w:val="Tableofcontents"/>
    <w:pPr>
      <w:spacing w:after="220" w:line="259" w:lineRule="auto"/>
      <w:ind w:firstLine="580"/>
    </w:pPr>
    <w:rPr>
      <w:rFonts w:ascii="Times New Roman" w:eastAsia="Times New Roman" w:hAnsi="Times New Roman" w:cs="Times New Roman"/>
      <w:sz w:val="26"/>
      <w:szCs w:val="26"/>
    </w:rPr>
  </w:style>
  <w:style w:type="paragraph" w:customStyle="1" w:styleId="Bodytext30">
    <w:name w:val="Body text (3)"/>
    <w:basedOn w:val="Normal"/>
    <w:link w:val="Bodytext3"/>
    <w:rPr>
      <w:rFonts w:ascii="Palatino Linotype" w:eastAsia="Palatino Linotype" w:hAnsi="Palatino Linotype" w:cs="Palatino Linotype"/>
      <w:i/>
      <w:iCs/>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table" w:styleId="TableGrid">
    <w:name w:val="Table Grid"/>
    <w:basedOn w:val="TableNormal"/>
    <w:uiPriority w:val="39"/>
    <w:rsid w:val="0019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084"/>
    <w:pPr>
      <w:tabs>
        <w:tab w:val="center" w:pos="4513"/>
        <w:tab w:val="right" w:pos="9026"/>
      </w:tabs>
    </w:pPr>
  </w:style>
  <w:style w:type="character" w:customStyle="1" w:styleId="HeaderChar">
    <w:name w:val="Header Char"/>
    <w:basedOn w:val="DefaultParagraphFont"/>
    <w:link w:val="Header"/>
    <w:uiPriority w:val="99"/>
    <w:rsid w:val="00A62084"/>
    <w:rPr>
      <w:color w:val="000000"/>
    </w:rPr>
  </w:style>
  <w:style w:type="paragraph" w:styleId="Footer">
    <w:name w:val="footer"/>
    <w:basedOn w:val="Normal"/>
    <w:link w:val="FooterChar"/>
    <w:uiPriority w:val="99"/>
    <w:unhideWhenUsed/>
    <w:rsid w:val="00A62084"/>
    <w:pPr>
      <w:tabs>
        <w:tab w:val="center" w:pos="4513"/>
        <w:tab w:val="right" w:pos="9026"/>
      </w:tabs>
    </w:pPr>
  </w:style>
  <w:style w:type="character" w:customStyle="1" w:styleId="FooterChar">
    <w:name w:val="Footer Char"/>
    <w:basedOn w:val="DefaultParagraphFont"/>
    <w:link w:val="Footer"/>
    <w:uiPriority w:val="99"/>
    <w:rsid w:val="00A620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E2F7-C7FA-42A1-884C-4DA1DDFE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2025-03-08T02:03:00Z</dcterms:created>
  <dcterms:modified xsi:type="dcterms:W3CDTF">2025-03-10T01:36:00Z</dcterms:modified>
</cp:coreProperties>
</file>