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614"/>
        <w:gridCol w:w="6415"/>
      </w:tblGrid>
      <w:tr w:rsidR="00067B80" w:rsidRPr="00CC095A" w14:paraId="6C9CD2AC" w14:textId="77777777" w:rsidTr="00CC095A">
        <w:trPr>
          <w:trHeight w:val="948"/>
          <w:tblCellSpacing w:w="15" w:type="dxa"/>
        </w:trPr>
        <w:tc>
          <w:tcPr>
            <w:tcW w:w="1423" w:type="pct"/>
          </w:tcPr>
          <w:p w14:paraId="7DDBE82B" w14:textId="77777777" w:rsidR="00067B80" w:rsidRPr="00CC095A" w:rsidRDefault="005F240D" w:rsidP="00CC095A">
            <w:pPr>
              <w:adjustRightInd w:val="0"/>
              <w:snapToGrid w:val="0"/>
              <w:jc w:val="center"/>
              <w:rPr>
                <w:rFonts w:ascii="Arial" w:hAnsi="Arial" w:cs="Arial"/>
                <w:b/>
                <w:sz w:val="20"/>
                <w:szCs w:val="20"/>
              </w:rPr>
            </w:pPr>
            <w:r w:rsidRPr="00CC095A">
              <w:rPr>
                <w:rFonts w:ascii="Arial" w:hAnsi="Arial" w:cs="Arial"/>
                <w:b/>
                <w:sz w:val="20"/>
                <w:szCs w:val="20"/>
              </w:rPr>
              <w:t>BỘ TÀI CHÍNH</w:t>
            </w:r>
          </w:p>
          <w:p w14:paraId="7866B5A0" w14:textId="72FCDDCD" w:rsidR="00067B80" w:rsidRPr="00CC095A" w:rsidRDefault="00CC095A" w:rsidP="00CC095A">
            <w:pPr>
              <w:adjustRightInd w:val="0"/>
              <w:snapToGrid w:val="0"/>
              <w:jc w:val="center"/>
              <w:rPr>
                <w:rFonts w:ascii="Arial" w:hAnsi="Arial" w:cs="Arial"/>
                <w:sz w:val="20"/>
                <w:szCs w:val="20"/>
                <w:vertAlign w:val="superscript"/>
              </w:rPr>
            </w:pPr>
            <w:r w:rsidRPr="00CC095A">
              <w:rPr>
                <w:rFonts w:ascii="Arial" w:hAnsi="Arial" w:cs="Arial"/>
                <w:sz w:val="20"/>
                <w:szCs w:val="20"/>
                <w:vertAlign w:val="superscript"/>
              </w:rPr>
              <w:t>_________</w:t>
            </w:r>
          </w:p>
          <w:p w14:paraId="68E683B2" w14:textId="77777777" w:rsidR="00CC095A" w:rsidRPr="00CC095A" w:rsidRDefault="00CC095A" w:rsidP="00CC095A">
            <w:pPr>
              <w:adjustRightInd w:val="0"/>
              <w:snapToGrid w:val="0"/>
              <w:jc w:val="center"/>
              <w:rPr>
                <w:rFonts w:ascii="Arial" w:hAnsi="Arial" w:cs="Arial"/>
                <w:sz w:val="20"/>
                <w:szCs w:val="20"/>
              </w:rPr>
            </w:pPr>
          </w:p>
          <w:p w14:paraId="33DC7321" w14:textId="59067C97" w:rsidR="00067B80" w:rsidRPr="00CC095A" w:rsidRDefault="005F240D" w:rsidP="00CC095A">
            <w:pPr>
              <w:adjustRightInd w:val="0"/>
              <w:snapToGrid w:val="0"/>
              <w:jc w:val="center"/>
              <w:rPr>
                <w:rFonts w:ascii="Arial" w:hAnsi="Arial" w:cs="Arial"/>
                <w:sz w:val="20"/>
                <w:szCs w:val="20"/>
              </w:rPr>
            </w:pPr>
            <w:r w:rsidRPr="00CC095A">
              <w:rPr>
                <w:rFonts w:ascii="Arial" w:hAnsi="Arial" w:cs="Arial"/>
                <w:sz w:val="20"/>
                <w:szCs w:val="20"/>
              </w:rPr>
              <w:t xml:space="preserve">Số: </w:t>
            </w:r>
            <w:r w:rsidR="00CC095A" w:rsidRPr="00CC095A">
              <w:rPr>
                <w:rFonts w:ascii="Arial" w:hAnsi="Arial" w:cs="Arial"/>
                <w:sz w:val="20"/>
                <w:szCs w:val="20"/>
              </w:rPr>
              <w:t>52</w:t>
            </w:r>
            <w:r w:rsidRPr="00CC095A">
              <w:rPr>
                <w:rFonts w:ascii="Arial" w:hAnsi="Arial" w:cs="Arial"/>
                <w:sz w:val="20"/>
                <w:szCs w:val="20"/>
              </w:rPr>
              <w:t>/202</w:t>
            </w:r>
            <w:r w:rsidR="00ED6DCD" w:rsidRPr="00CC095A">
              <w:rPr>
                <w:rFonts w:ascii="Arial" w:hAnsi="Arial" w:cs="Arial"/>
                <w:sz w:val="20"/>
                <w:szCs w:val="20"/>
              </w:rPr>
              <w:t>6</w:t>
            </w:r>
            <w:r w:rsidRPr="00CC095A">
              <w:rPr>
                <w:rFonts w:ascii="Arial" w:hAnsi="Arial" w:cs="Arial"/>
                <w:sz w:val="20"/>
                <w:szCs w:val="20"/>
              </w:rPr>
              <w:t>/TT-BTC</w:t>
            </w:r>
          </w:p>
        </w:tc>
        <w:tc>
          <w:tcPr>
            <w:tcW w:w="3528" w:type="pct"/>
          </w:tcPr>
          <w:p w14:paraId="2B398664" w14:textId="77777777" w:rsidR="00067B80" w:rsidRPr="00CC095A" w:rsidRDefault="005F240D" w:rsidP="00CC095A">
            <w:pPr>
              <w:adjustRightInd w:val="0"/>
              <w:snapToGrid w:val="0"/>
              <w:jc w:val="center"/>
              <w:rPr>
                <w:rFonts w:ascii="Arial" w:hAnsi="Arial" w:cs="Arial"/>
                <w:b/>
                <w:sz w:val="20"/>
                <w:szCs w:val="20"/>
              </w:rPr>
            </w:pPr>
            <w:r w:rsidRPr="00CC095A">
              <w:rPr>
                <w:rFonts w:ascii="Arial" w:hAnsi="Arial" w:cs="Arial"/>
                <w:b/>
                <w:sz w:val="20"/>
                <w:szCs w:val="20"/>
              </w:rPr>
              <w:t>CỘNG H</w:t>
            </w:r>
            <w:r w:rsidR="008E1520" w:rsidRPr="00CC095A">
              <w:rPr>
                <w:rFonts w:ascii="Arial" w:hAnsi="Arial" w:cs="Arial"/>
                <w:b/>
                <w:sz w:val="20"/>
                <w:szCs w:val="20"/>
              </w:rPr>
              <w:t>ÒA</w:t>
            </w:r>
            <w:r w:rsidRPr="00CC095A">
              <w:rPr>
                <w:rFonts w:ascii="Arial" w:hAnsi="Arial" w:cs="Arial"/>
                <w:b/>
                <w:sz w:val="20"/>
                <w:szCs w:val="20"/>
              </w:rPr>
              <w:t xml:space="preserve"> XÃ HỘI CHỦ NGHĨA VIỆT NAM</w:t>
            </w:r>
          </w:p>
          <w:p w14:paraId="58E57628" w14:textId="77777777" w:rsidR="00067B80" w:rsidRPr="00CC095A" w:rsidRDefault="005F240D" w:rsidP="00CC095A">
            <w:pPr>
              <w:adjustRightInd w:val="0"/>
              <w:snapToGrid w:val="0"/>
              <w:jc w:val="center"/>
              <w:rPr>
                <w:rFonts w:ascii="Arial" w:hAnsi="Arial" w:cs="Arial"/>
                <w:b/>
                <w:sz w:val="20"/>
                <w:szCs w:val="20"/>
              </w:rPr>
            </w:pPr>
            <w:r w:rsidRPr="00CC095A">
              <w:rPr>
                <w:rFonts w:ascii="Arial" w:hAnsi="Arial" w:cs="Arial"/>
                <w:b/>
                <w:sz w:val="20"/>
                <w:szCs w:val="20"/>
              </w:rPr>
              <w:t>Độc lập - Tự do - Hạnh phúc</w:t>
            </w:r>
          </w:p>
          <w:p w14:paraId="75F2AF79" w14:textId="6A6E5438" w:rsidR="00067B80" w:rsidRPr="00CC095A" w:rsidRDefault="00CC095A" w:rsidP="00CC095A">
            <w:pPr>
              <w:adjustRightInd w:val="0"/>
              <w:snapToGrid w:val="0"/>
              <w:jc w:val="center"/>
              <w:rPr>
                <w:rFonts w:ascii="Arial" w:hAnsi="Arial" w:cs="Arial"/>
                <w:i/>
                <w:sz w:val="20"/>
                <w:szCs w:val="20"/>
                <w:vertAlign w:val="superscript"/>
              </w:rPr>
            </w:pPr>
            <w:r w:rsidRPr="00CC095A">
              <w:rPr>
                <w:rFonts w:ascii="Arial" w:hAnsi="Arial" w:cs="Arial"/>
                <w:i/>
                <w:sz w:val="20"/>
                <w:szCs w:val="20"/>
                <w:vertAlign w:val="superscript"/>
              </w:rPr>
              <w:t>________________________</w:t>
            </w:r>
          </w:p>
          <w:p w14:paraId="7A42B814" w14:textId="5E333D70" w:rsidR="00067B80" w:rsidRPr="00CC095A" w:rsidRDefault="005F240D" w:rsidP="00CC095A">
            <w:pPr>
              <w:adjustRightInd w:val="0"/>
              <w:snapToGrid w:val="0"/>
              <w:jc w:val="center"/>
              <w:rPr>
                <w:rFonts w:ascii="Arial" w:hAnsi="Arial" w:cs="Arial"/>
                <w:i/>
                <w:sz w:val="20"/>
                <w:szCs w:val="20"/>
              </w:rPr>
            </w:pPr>
            <w:r w:rsidRPr="00CC095A">
              <w:rPr>
                <w:rFonts w:ascii="Arial" w:hAnsi="Arial" w:cs="Arial"/>
                <w:i/>
                <w:iCs/>
                <w:sz w:val="20"/>
                <w:szCs w:val="20"/>
              </w:rPr>
              <w:t xml:space="preserve">Hà Nội, ngày </w:t>
            </w:r>
            <w:r w:rsidR="00CC095A" w:rsidRPr="00CC095A">
              <w:rPr>
                <w:rFonts w:ascii="Arial" w:hAnsi="Arial" w:cs="Arial"/>
                <w:i/>
                <w:iCs/>
                <w:sz w:val="20"/>
                <w:szCs w:val="20"/>
              </w:rPr>
              <w:t>14</w:t>
            </w:r>
            <w:r w:rsidRPr="00CC095A">
              <w:rPr>
                <w:rFonts w:ascii="Arial" w:hAnsi="Arial" w:cs="Arial"/>
                <w:i/>
                <w:iCs/>
                <w:sz w:val="20"/>
                <w:szCs w:val="20"/>
              </w:rPr>
              <w:t xml:space="preserve"> tháng </w:t>
            </w:r>
            <w:r w:rsidR="00CC095A" w:rsidRPr="00CC095A">
              <w:rPr>
                <w:rFonts w:ascii="Arial" w:hAnsi="Arial" w:cs="Arial"/>
                <w:i/>
                <w:iCs/>
                <w:sz w:val="20"/>
                <w:szCs w:val="20"/>
              </w:rPr>
              <w:t>05</w:t>
            </w:r>
            <w:r w:rsidRPr="00CC095A">
              <w:rPr>
                <w:rFonts w:ascii="Arial" w:hAnsi="Arial" w:cs="Arial"/>
                <w:i/>
                <w:iCs/>
                <w:sz w:val="20"/>
                <w:szCs w:val="20"/>
              </w:rPr>
              <w:t xml:space="preserve"> năm 202</w:t>
            </w:r>
            <w:r w:rsidR="00ED6DCD" w:rsidRPr="00CC095A">
              <w:rPr>
                <w:rFonts w:ascii="Arial" w:hAnsi="Arial" w:cs="Arial"/>
                <w:i/>
                <w:iCs/>
                <w:sz w:val="20"/>
                <w:szCs w:val="20"/>
              </w:rPr>
              <w:t>6</w:t>
            </w:r>
          </w:p>
        </w:tc>
      </w:tr>
    </w:tbl>
    <w:p w14:paraId="2EC067EC" w14:textId="77777777" w:rsidR="00CC095A" w:rsidRPr="00CC095A" w:rsidRDefault="00CC095A" w:rsidP="00CC095A">
      <w:pPr>
        <w:adjustRightInd w:val="0"/>
        <w:snapToGrid w:val="0"/>
        <w:jc w:val="center"/>
        <w:rPr>
          <w:rFonts w:ascii="Arial" w:hAnsi="Arial" w:cs="Arial"/>
          <w:b/>
          <w:bCs/>
          <w:sz w:val="20"/>
          <w:szCs w:val="20"/>
        </w:rPr>
      </w:pPr>
    </w:p>
    <w:p w14:paraId="264F1954" w14:textId="77777777" w:rsidR="00CC095A" w:rsidRPr="00CC095A" w:rsidRDefault="00CC095A" w:rsidP="00CC095A">
      <w:pPr>
        <w:adjustRightInd w:val="0"/>
        <w:snapToGrid w:val="0"/>
        <w:jc w:val="center"/>
        <w:rPr>
          <w:rFonts w:ascii="Arial" w:hAnsi="Arial" w:cs="Arial"/>
          <w:b/>
          <w:bCs/>
          <w:sz w:val="20"/>
          <w:szCs w:val="20"/>
        </w:rPr>
      </w:pPr>
    </w:p>
    <w:p w14:paraId="574AF09E" w14:textId="7CC50E3E" w:rsidR="00067B80" w:rsidRPr="00CC095A" w:rsidRDefault="005F240D" w:rsidP="00CC095A">
      <w:pPr>
        <w:adjustRightInd w:val="0"/>
        <w:snapToGrid w:val="0"/>
        <w:jc w:val="center"/>
        <w:rPr>
          <w:rFonts w:ascii="Arial" w:hAnsi="Arial" w:cs="Arial"/>
          <w:b/>
          <w:bCs/>
          <w:sz w:val="20"/>
          <w:szCs w:val="20"/>
        </w:rPr>
      </w:pPr>
      <w:r w:rsidRPr="00CC095A">
        <w:rPr>
          <w:rFonts w:ascii="Arial" w:hAnsi="Arial" w:cs="Arial"/>
          <w:b/>
          <w:bCs/>
          <w:sz w:val="20"/>
          <w:szCs w:val="20"/>
        </w:rPr>
        <w:t>THÔNG TƯ</w:t>
      </w:r>
    </w:p>
    <w:p w14:paraId="74BDBC65" w14:textId="63C672CD" w:rsidR="009D11D3" w:rsidRPr="00CC095A" w:rsidRDefault="00ED6DCD" w:rsidP="00CC095A">
      <w:pPr>
        <w:adjustRightInd w:val="0"/>
        <w:snapToGrid w:val="0"/>
        <w:jc w:val="center"/>
        <w:rPr>
          <w:rFonts w:ascii="Arial" w:hAnsi="Arial" w:cs="Arial"/>
          <w:b/>
          <w:sz w:val="20"/>
          <w:szCs w:val="20"/>
        </w:rPr>
      </w:pPr>
      <w:r w:rsidRPr="00CC095A">
        <w:rPr>
          <w:rFonts w:ascii="Arial" w:hAnsi="Arial" w:cs="Arial"/>
          <w:b/>
          <w:sz w:val="20"/>
          <w:szCs w:val="20"/>
        </w:rPr>
        <w:t>Hướng dẫn</w:t>
      </w:r>
      <w:r w:rsidR="00F53D28" w:rsidRPr="00CC095A">
        <w:rPr>
          <w:rFonts w:ascii="Arial" w:hAnsi="Arial" w:cs="Arial"/>
          <w:b/>
          <w:sz w:val="20"/>
          <w:szCs w:val="20"/>
        </w:rPr>
        <w:t xml:space="preserve"> nội dung tiêu chí </w:t>
      </w:r>
      <w:r w:rsidR="008A528C" w:rsidRPr="00CC095A">
        <w:rPr>
          <w:rFonts w:ascii="Arial" w:hAnsi="Arial" w:cs="Arial"/>
          <w:b/>
          <w:sz w:val="20"/>
          <w:szCs w:val="20"/>
        </w:rPr>
        <w:t>thuộc</w:t>
      </w:r>
      <w:r w:rsidR="00247029" w:rsidRPr="00CC095A">
        <w:rPr>
          <w:rFonts w:ascii="Arial" w:hAnsi="Arial" w:cs="Arial"/>
          <w:b/>
          <w:sz w:val="20"/>
          <w:szCs w:val="20"/>
        </w:rPr>
        <w:t xml:space="preserve"> </w:t>
      </w:r>
      <w:r w:rsidR="008A528C" w:rsidRPr="00CC095A">
        <w:rPr>
          <w:rFonts w:ascii="Arial" w:hAnsi="Arial" w:cs="Arial"/>
          <w:b/>
          <w:sz w:val="20"/>
          <w:szCs w:val="20"/>
        </w:rPr>
        <w:t>Bộ tiêu chí quốc gia</w:t>
      </w:r>
      <w:r w:rsidR="004B430E" w:rsidRPr="00CC095A">
        <w:rPr>
          <w:rFonts w:ascii="Arial" w:hAnsi="Arial" w:cs="Arial"/>
          <w:b/>
          <w:sz w:val="20"/>
          <w:szCs w:val="20"/>
        </w:rPr>
        <w:t xml:space="preserve"> </w:t>
      </w:r>
      <w:r w:rsidR="008A528C" w:rsidRPr="00CC095A">
        <w:rPr>
          <w:rFonts w:ascii="Arial" w:hAnsi="Arial" w:cs="Arial"/>
          <w:b/>
          <w:sz w:val="20"/>
          <w:szCs w:val="20"/>
        </w:rPr>
        <w:t>về</w:t>
      </w:r>
      <w:r w:rsidR="006C3A3E" w:rsidRPr="00CC095A">
        <w:rPr>
          <w:rFonts w:ascii="Arial" w:hAnsi="Arial" w:cs="Arial"/>
          <w:b/>
          <w:sz w:val="20"/>
          <w:szCs w:val="20"/>
        </w:rPr>
        <w:t xml:space="preserve"> xã</w:t>
      </w:r>
      <w:r w:rsidR="008A528C" w:rsidRPr="00CC095A">
        <w:rPr>
          <w:rFonts w:ascii="Arial" w:hAnsi="Arial" w:cs="Arial"/>
          <w:b/>
          <w:sz w:val="20"/>
          <w:szCs w:val="20"/>
        </w:rPr>
        <w:t xml:space="preserve"> </w:t>
      </w:r>
      <w:r w:rsidR="00CC095A" w:rsidRPr="00CC095A">
        <w:rPr>
          <w:rFonts w:ascii="Arial" w:hAnsi="Arial" w:cs="Arial"/>
          <w:b/>
          <w:sz w:val="20"/>
          <w:szCs w:val="20"/>
        </w:rPr>
        <w:br/>
      </w:r>
      <w:r w:rsidR="00F53D28" w:rsidRPr="00CC095A">
        <w:rPr>
          <w:rFonts w:ascii="Arial" w:hAnsi="Arial" w:cs="Arial"/>
          <w:b/>
          <w:sz w:val="20"/>
          <w:szCs w:val="20"/>
        </w:rPr>
        <w:t>nông thôn</w:t>
      </w:r>
      <w:r w:rsidR="00875D59" w:rsidRPr="00CC095A">
        <w:rPr>
          <w:rFonts w:ascii="Arial" w:hAnsi="Arial" w:cs="Arial"/>
          <w:b/>
          <w:sz w:val="20"/>
          <w:szCs w:val="20"/>
        </w:rPr>
        <w:t xml:space="preserve"> </w:t>
      </w:r>
      <w:r w:rsidR="008A528C" w:rsidRPr="00CC095A">
        <w:rPr>
          <w:rFonts w:ascii="Arial" w:hAnsi="Arial" w:cs="Arial"/>
          <w:b/>
          <w:sz w:val="20"/>
          <w:szCs w:val="20"/>
        </w:rPr>
        <w:t xml:space="preserve">mới </w:t>
      </w:r>
      <w:r w:rsidR="00247029" w:rsidRPr="00CC095A">
        <w:rPr>
          <w:rFonts w:ascii="Arial" w:hAnsi="Arial" w:cs="Arial"/>
          <w:b/>
          <w:sz w:val="20"/>
          <w:szCs w:val="20"/>
        </w:rPr>
        <w:t>và điều kiện quy định tỉnh, thành</w:t>
      </w:r>
      <w:r w:rsidR="004B430E" w:rsidRPr="00CC095A">
        <w:rPr>
          <w:rFonts w:ascii="Arial" w:hAnsi="Arial" w:cs="Arial"/>
          <w:b/>
          <w:sz w:val="20"/>
          <w:szCs w:val="20"/>
        </w:rPr>
        <w:t xml:space="preserve"> </w:t>
      </w:r>
      <w:r w:rsidR="00247029" w:rsidRPr="00CC095A">
        <w:rPr>
          <w:rFonts w:ascii="Arial" w:hAnsi="Arial" w:cs="Arial"/>
          <w:b/>
          <w:sz w:val="20"/>
          <w:szCs w:val="20"/>
        </w:rPr>
        <w:t xml:space="preserve">phố hoàn thành </w:t>
      </w:r>
      <w:r w:rsidR="00CC095A" w:rsidRPr="00CC095A">
        <w:rPr>
          <w:rFonts w:ascii="Arial" w:hAnsi="Arial" w:cs="Arial"/>
          <w:b/>
          <w:sz w:val="20"/>
          <w:szCs w:val="20"/>
        </w:rPr>
        <w:br/>
      </w:r>
      <w:r w:rsidR="00247029" w:rsidRPr="00CC095A">
        <w:rPr>
          <w:rFonts w:ascii="Arial" w:hAnsi="Arial" w:cs="Arial"/>
          <w:b/>
          <w:sz w:val="20"/>
          <w:szCs w:val="20"/>
        </w:rPr>
        <w:t>nhiệm vụ xây dựng nông thôn mới giai đoạn 2026</w:t>
      </w:r>
      <w:r w:rsidR="005C29DA" w:rsidRPr="00CC095A">
        <w:rPr>
          <w:rFonts w:ascii="Arial" w:hAnsi="Arial" w:cs="Arial"/>
          <w:b/>
          <w:sz w:val="20"/>
          <w:szCs w:val="20"/>
        </w:rPr>
        <w:t xml:space="preserve"> </w:t>
      </w:r>
      <w:r w:rsidR="00247029" w:rsidRPr="00CC095A">
        <w:rPr>
          <w:rFonts w:ascii="Arial" w:hAnsi="Arial" w:cs="Arial"/>
          <w:b/>
          <w:sz w:val="20"/>
          <w:szCs w:val="20"/>
        </w:rPr>
        <w:t>-</w:t>
      </w:r>
      <w:r w:rsidR="005C29DA" w:rsidRPr="00CC095A">
        <w:rPr>
          <w:rFonts w:ascii="Arial" w:hAnsi="Arial" w:cs="Arial"/>
          <w:b/>
          <w:sz w:val="20"/>
          <w:szCs w:val="20"/>
        </w:rPr>
        <w:t xml:space="preserve"> </w:t>
      </w:r>
      <w:r w:rsidR="00247029" w:rsidRPr="00CC095A">
        <w:rPr>
          <w:rFonts w:ascii="Arial" w:hAnsi="Arial" w:cs="Arial"/>
          <w:b/>
          <w:sz w:val="20"/>
          <w:szCs w:val="20"/>
        </w:rPr>
        <w:t xml:space="preserve">2030 </w:t>
      </w:r>
      <w:r w:rsidR="00CC095A" w:rsidRPr="00CC095A">
        <w:rPr>
          <w:rFonts w:ascii="Arial" w:hAnsi="Arial" w:cs="Arial"/>
          <w:b/>
          <w:sz w:val="20"/>
          <w:szCs w:val="20"/>
        </w:rPr>
        <w:br/>
      </w:r>
      <w:r w:rsidR="00247029" w:rsidRPr="00CC095A">
        <w:rPr>
          <w:rFonts w:ascii="Arial" w:hAnsi="Arial" w:cs="Arial"/>
          <w:b/>
          <w:sz w:val="20"/>
          <w:szCs w:val="20"/>
        </w:rPr>
        <w:t>thuộc lĩnh vực quản lý nhà nước của Bộ Tài chính</w:t>
      </w:r>
    </w:p>
    <w:p w14:paraId="2DF17723" w14:textId="4F2F1C15" w:rsidR="00067B80" w:rsidRPr="00CC095A" w:rsidRDefault="00067B80" w:rsidP="00CC095A">
      <w:pPr>
        <w:adjustRightInd w:val="0"/>
        <w:snapToGrid w:val="0"/>
        <w:jc w:val="center"/>
        <w:rPr>
          <w:rFonts w:ascii="Arial" w:hAnsi="Arial" w:cs="Arial"/>
          <w:i/>
          <w:sz w:val="20"/>
          <w:szCs w:val="20"/>
          <w:lang w:val="nl-NL"/>
        </w:rPr>
      </w:pPr>
    </w:p>
    <w:p w14:paraId="23744AB7" w14:textId="77777777" w:rsidR="00A975EA" w:rsidRPr="00CC095A" w:rsidRDefault="005F240D" w:rsidP="00CC095A">
      <w:pPr>
        <w:adjustRightInd w:val="0"/>
        <w:snapToGrid w:val="0"/>
        <w:spacing w:after="120"/>
        <w:ind w:firstLine="720"/>
        <w:jc w:val="both"/>
        <w:rPr>
          <w:rFonts w:ascii="Arial" w:hAnsi="Arial" w:cs="Arial"/>
          <w:i/>
          <w:sz w:val="20"/>
          <w:szCs w:val="20"/>
          <w:lang w:val="nl-NL"/>
        </w:rPr>
      </w:pPr>
      <w:r w:rsidRPr="00CC095A">
        <w:rPr>
          <w:rFonts w:ascii="Arial" w:hAnsi="Arial" w:cs="Arial"/>
          <w:i/>
          <w:sz w:val="20"/>
          <w:szCs w:val="20"/>
          <w:lang w:val="nl-NL"/>
        </w:rPr>
        <w:t>Căn cứ Nghị định số 29/2025/NĐ-CP ngày 24 tháng 02 năm 2025 của Chính phủ quy định chức năng, nhiệm vụ, quyền hạn và cơ cấu tổ chức của Bộ Tài chính được sửa đổi, bổ sung bởi Nghị định số 166/2025/NĐ-CP</w:t>
      </w:r>
      <w:r w:rsidR="007818D1" w:rsidRPr="00CC095A">
        <w:rPr>
          <w:rFonts w:ascii="Arial" w:hAnsi="Arial" w:cs="Arial"/>
          <w:i/>
          <w:sz w:val="20"/>
          <w:szCs w:val="20"/>
          <w:lang w:val="nl-NL"/>
        </w:rPr>
        <w:t xml:space="preserve"> ngày 30 tháng 6 năm 2025</w:t>
      </w:r>
      <w:r w:rsidRPr="00CC095A">
        <w:rPr>
          <w:rFonts w:ascii="Arial" w:hAnsi="Arial" w:cs="Arial"/>
          <w:i/>
          <w:sz w:val="20"/>
          <w:szCs w:val="20"/>
          <w:lang w:val="nl-NL"/>
        </w:rPr>
        <w:t>;</w:t>
      </w:r>
    </w:p>
    <w:p w14:paraId="3F630F85" w14:textId="77777777" w:rsidR="00A975EA" w:rsidRPr="00CC095A" w:rsidRDefault="0053445C" w:rsidP="00CC095A">
      <w:pPr>
        <w:adjustRightInd w:val="0"/>
        <w:snapToGrid w:val="0"/>
        <w:spacing w:after="120"/>
        <w:ind w:firstLine="720"/>
        <w:jc w:val="both"/>
        <w:rPr>
          <w:rFonts w:ascii="Arial" w:hAnsi="Arial" w:cs="Arial"/>
          <w:i/>
          <w:sz w:val="20"/>
          <w:szCs w:val="20"/>
          <w:lang w:val="nl-NL"/>
        </w:rPr>
      </w:pPr>
      <w:r w:rsidRPr="00CC095A">
        <w:rPr>
          <w:rFonts w:ascii="Arial" w:hAnsi="Arial" w:cs="Arial"/>
          <w:i/>
          <w:sz w:val="20"/>
          <w:szCs w:val="20"/>
          <w:lang w:val="nl-NL"/>
        </w:rPr>
        <w:t xml:space="preserve">Căn cứ Quyết định số </w:t>
      </w:r>
      <w:r w:rsidR="00DE7E76" w:rsidRPr="00CC095A">
        <w:rPr>
          <w:rFonts w:ascii="Arial" w:hAnsi="Arial" w:cs="Arial"/>
          <w:i/>
          <w:sz w:val="20"/>
          <w:szCs w:val="20"/>
          <w:lang w:val="nl-NL"/>
        </w:rPr>
        <w:t>51/2025/QĐ-TTg ngày 29 tháng 12 năm 2025 của Thủ tướng Chính phủ ban hành Bộ tiêu chí quốc gia về nông thôn mới giai đoạn 2026 - 2030;</w:t>
      </w:r>
    </w:p>
    <w:p w14:paraId="56572E44" w14:textId="77777777" w:rsidR="00A975EA" w:rsidRPr="00CC095A" w:rsidRDefault="005F240D" w:rsidP="00CC095A">
      <w:pPr>
        <w:tabs>
          <w:tab w:val="left" w:pos="851"/>
        </w:tabs>
        <w:adjustRightInd w:val="0"/>
        <w:snapToGrid w:val="0"/>
        <w:spacing w:after="120"/>
        <w:ind w:firstLine="720"/>
        <w:jc w:val="both"/>
        <w:rPr>
          <w:rFonts w:ascii="Arial" w:hAnsi="Arial" w:cs="Arial"/>
          <w:i/>
          <w:sz w:val="20"/>
          <w:szCs w:val="20"/>
          <w:lang w:val="vi-VN"/>
        </w:rPr>
      </w:pPr>
      <w:r w:rsidRPr="00CC095A">
        <w:rPr>
          <w:rFonts w:ascii="Arial" w:hAnsi="Arial" w:cs="Arial"/>
          <w:i/>
          <w:sz w:val="20"/>
          <w:szCs w:val="20"/>
          <w:lang w:val="vi-VN"/>
        </w:rPr>
        <w:t>Theo đề nghị của</w:t>
      </w:r>
      <w:r w:rsidRPr="00CC095A">
        <w:rPr>
          <w:rFonts w:ascii="Arial" w:hAnsi="Arial" w:cs="Arial"/>
          <w:i/>
          <w:sz w:val="20"/>
          <w:szCs w:val="20"/>
          <w:lang w:val="nl-NL"/>
        </w:rPr>
        <w:t xml:space="preserve"> Vụ trưởng Vụ </w:t>
      </w:r>
      <w:r w:rsidR="0053445C" w:rsidRPr="00CC095A">
        <w:rPr>
          <w:rFonts w:ascii="Arial" w:hAnsi="Arial" w:cs="Arial"/>
          <w:i/>
          <w:sz w:val="20"/>
          <w:szCs w:val="20"/>
          <w:lang w:val="nl-NL"/>
        </w:rPr>
        <w:t>Phát triển hạ tầng</w:t>
      </w:r>
      <w:r w:rsidRPr="00CC095A">
        <w:rPr>
          <w:rFonts w:ascii="Arial" w:hAnsi="Arial" w:cs="Arial"/>
          <w:i/>
          <w:sz w:val="20"/>
          <w:szCs w:val="20"/>
          <w:lang w:val="vi-VN"/>
        </w:rPr>
        <w:t>;</w:t>
      </w:r>
    </w:p>
    <w:p w14:paraId="6996D572" w14:textId="77777777" w:rsidR="00A975EA" w:rsidRPr="00CC095A" w:rsidRDefault="005F240D" w:rsidP="00CC095A">
      <w:pPr>
        <w:adjustRightInd w:val="0"/>
        <w:snapToGrid w:val="0"/>
        <w:ind w:firstLine="720"/>
        <w:jc w:val="both"/>
        <w:rPr>
          <w:rFonts w:ascii="Arial" w:hAnsi="Arial" w:cs="Arial"/>
          <w:i/>
          <w:sz w:val="20"/>
          <w:szCs w:val="20"/>
        </w:rPr>
      </w:pPr>
      <w:r w:rsidRPr="00CC095A">
        <w:rPr>
          <w:rFonts w:ascii="Arial" w:hAnsi="Arial" w:cs="Arial"/>
          <w:i/>
          <w:sz w:val="20"/>
          <w:szCs w:val="20"/>
          <w:lang w:val="vi-VN"/>
        </w:rPr>
        <w:t xml:space="preserve">Bộ trưởng Bộ Tài chính ban hành Thông tư </w:t>
      </w:r>
      <w:r w:rsidR="00875D59" w:rsidRPr="00CC095A">
        <w:rPr>
          <w:rFonts w:ascii="Arial" w:hAnsi="Arial" w:cs="Arial"/>
          <w:i/>
          <w:sz w:val="20"/>
          <w:szCs w:val="20"/>
          <w:lang w:val="vi-VN"/>
        </w:rPr>
        <w:t xml:space="preserve">hướng dẫn nội dung tiêu chí thuộc Bộ tiêu chí quốc gia về </w:t>
      </w:r>
      <w:r w:rsidR="0054196E" w:rsidRPr="00CC095A">
        <w:rPr>
          <w:rFonts w:ascii="Arial" w:hAnsi="Arial" w:cs="Arial"/>
          <w:i/>
          <w:sz w:val="20"/>
          <w:szCs w:val="20"/>
          <w:lang w:val="vi-VN"/>
        </w:rPr>
        <w:t xml:space="preserve">xã </w:t>
      </w:r>
      <w:r w:rsidR="00875D59" w:rsidRPr="00CC095A">
        <w:rPr>
          <w:rFonts w:ascii="Arial" w:hAnsi="Arial" w:cs="Arial"/>
          <w:i/>
          <w:sz w:val="20"/>
          <w:szCs w:val="20"/>
          <w:lang w:val="vi-VN"/>
        </w:rPr>
        <w:t>nông thôn mới và điều kiện quy định tỉnh, thành phố hoàn thành nhiệm vụ xây dựng nông thôn mới giai đoạn 2026</w:t>
      </w:r>
      <w:r w:rsidR="002D4CD5" w:rsidRPr="00CC095A">
        <w:rPr>
          <w:rFonts w:ascii="Arial" w:hAnsi="Arial" w:cs="Arial"/>
          <w:i/>
          <w:sz w:val="20"/>
          <w:szCs w:val="20"/>
          <w:lang w:val="vi-VN"/>
        </w:rPr>
        <w:t xml:space="preserve"> </w:t>
      </w:r>
      <w:r w:rsidR="00875D59" w:rsidRPr="00CC095A">
        <w:rPr>
          <w:rFonts w:ascii="Arial" w:hAnsi="Arial" w:cs="Arial"/>
          <w:i/>
          <w:sz w:val="20"/>
          <w:szCs w:val="20"/>
          <w:lang w:val="vi-VN"/>
        </w:rPr>
        <w:t>-</w:t>
      </w:r>
      <w:r w:rsidR="002D4CD5" w:rsidRPr="00CC095A">
        <w:rPr>
          <w:rFonts w:ascii="Arial" w:hAnsi="Arial" w:cs="Arial"/>
          <w:i/>
          <w:sz w:val="20"/>
          <w:szCs w:val="20"/>
          <w:lang w:val="vi-VN"/>
        </w:rPr>
        <w:t xml:space="preserve"> </w:t>
      </w:r>
      <w:r w:rsidR="00875D59" w:rsidRPr="00CC095A">
        <w:rPr>
          <w:rFonts w:ascii="Arial" w:hAnsi="Arial" w:cs="Arial"/>
          <w:i/>
          <w:sz w:val="20"/>
          <w:szCs w:val="20"/>
          <w:lang w:val="vi-VN"/>
        </w:rPr>
        <w:t>2030 thuộc lĩnh vực quản lý nhà nước của Bộ Tài chính.</w:t>
      </w:r>
    </w:p>
    <w:p w14:paraId="22132D02" w14:textId="77777777" w:rsidR="00CC095A" w:rsidRPr="00CC095A" w:rsidRDefault="00CC095A" w:rsidP="00CC095A">
      <w:pPr>
        <w:adjustRightInd w:val="0"/>
        <w:snapToGrid w:val="0"/>
        <w:ind w:firstLine="720"/>
        <w:jc w:val="both"/>
        <w:rPr>
          <w:rFonts w:ascii="Arial" w:hAnsi="Arial" w:cs="Arial"/>
          <w:i/>
          <w:sz w:val="20"/>
          <w:szCs w:val="20"/>
        </w:rPr>
      </w:pPr>
    </w:p>
    <w:p w14:paraId="5A876216" w14:textId="77777777" w:rsidR="005B07B9" w:rsidRPr="00CC095A" w:rsidRDefault="002D4CD5" w:rsidP="00CC095A">
      <w:pPr>
        <w:adjustRightInd w:val="0"/>
        <w:snapToGrid w:val="0"/>
        <w:jc w:val="center"/>
        <w:rPr>
          <w:rFonts w:ascii="Arial" w:hAnsi="Arial" w:cs="Arial"/>
          <w:b/>
          <w:sz w:val="20"/>
          <w:szCs w:val="20"/>
          <w:lang w:val="vi-VN"/>
        </w:rPr>
      </w:pPr>
      <w:r w:rsidRPr="00CC095A">
        <w:rPr>
          <w:rFonts w:ascii="Arial" w:hAnsi="Arial" w:cs="Arial"/>
          <w:b/>
          <w:sz w:val="20"/>
          <w:szCs w:val="20"/>
          <w:lang w:val="vi-VN"/>
        </w:rPr>
        <w:t>Chương I</w:t>
      </w:r>
    </w:p>
    <w:p w14:paraId="16CAC082" w14:textId="77777777" w:rsidR="005B07B9" w:rsidRPr="00CC095A" w:rsidRDefault="002D4CD5" w:rsidP="00CC095A">
      <w:pPr>
        <w:adjustRightInd w:val="0"/>
        <w:snapToGrid w:val="0"/>
        <w:jc w:val="center"/>
        <w:rPr>
          <w:rFonts w:ascii="Arial" w:hAnsi="Arial" w:cs="Arial"/>
          <w:b/>
          <w:sz w:val="20"/>
          <w:szCs w:val="20"/>
        </w:rPr>
      </w:pPr>
      <w:r w:rsidRPr="00CC095A">
        <w:rPr>
          <w:rFonts w:ascii="Arial" w:hAnsi="Arial" w:cs="Arial"/>
          <w:b/>
          <w:sz w:val="20"/>
          <w:szCs w:val="20"/>
          <w:lang w:val="vi-VN"/>
        </w:rPr>
        <w:t>QUY ĐỊNH CHUNG</w:t>
      </w:r>
    </w:p>
    <w:p w14:paraId="5ADB1D21" w14:textId="77777777" w:rsidR="00CC095A" w:rsidRPr="00CC095A" w:rsidRDefault="00CC095A" w:rsidP="00CC095A">
      <w:pPr>
        <w:widowControl w:val="0"/>
        <w:adjustRightInd w:val="0"/>
        <w:snapToGrid w:val="0"/>
        <w:ind w:firstLine="720"/>
        <w:jc w:val="both"/>
        <w:rPr>
          <w:rFonts w:ascii="Arial" w:hAnsi="Arial" w:cs="Arial"/>
          <w:b/>
          <w:sz w:val="20"/>
          <w:szCs w:val="20"/>
        </w:rPr>
      </w:pPr>
    </w:p>
    <w:p w14:paraId="7B47FEE2" w14:textId="77777777" w:rsidR="00A975EA" w:rsidRPr="00CC095A" w:rsidRDefault="005F240D" w:rsidP="00CC095A">
      <w:pPr>
        <w:widowControl w:val="0"/>
        <w:adjustRightInd w:val="0"/>
        <w:snapToGrid w:val="0"/>
        <w:spacing w:after="120"/>
        <w:ind w:firstLine="720"/>
        <w:jc w:val="both"/>
        <w:rPr>
          <w:rFonts w:ascii="Arial" w:hAnsi="Arial" w:cs="Arial"/>
          <w:b/>
          <w:sz w:val="20"/>
          <w:szCs w:val="20"/>
          <w:lang w:val="vi-VN"/>
        </w:rPr>
      </w:pPr>
      <w:r w:rsidRPr="00CC095A">
        <w:rPr>
          <w:rFonts w:ascii="Arial" w:hAnsi="Arial" w:cs="Arial"/>
          <w:b/>
          <w:sz w:val="20"/>
          <w:szCs w:val="20"/>
          <w:lang w:val="vi-VN"/>
        </w:rPr>
        <w:t>Điều 1. Phạm vi điều chỉnh</w:t>
      </w:r>
    </w:p>
    <w:p w14:paraId="140A2522" w14:textId="77777777" w:rsidR="00A975EA" w:rsidRPr="00CC095A" w:rsidRDefault="00A975EA" w:rsidP="00CC095A">
      <w:pPr>
        <w:adjustRightInd w:val="0"/>
        <w:snapToGrid w:val="0"/>
        <w:spacing w:after="120"/>
        <w:ind w:firstLine="720"/>
        <w:jc w:val="both"/>
        <w:rPr>
          <w:rFonts w:ascii="Arial" w:hAnsi="Arial" w:cs="Arial"/>
          <w:sz w:val="20"/>
          <w:szCs w:val="20"/>
          <w:lang w:val="vi-VN"/>
        </w:rPr>
      </w:pPr>
      <w:r w:rsidRPr="00CC095A">
        <w:rPr>
          <w:rFonts w:ascii="Arial" w:hAnsi="Arial" w:cs="Arial"/>
          <w:sz w:val="20"/>
          <w:szCs w:val="20"/>
          <w:lang w:val="vi-VN"/>
        </w:rPr>
        <w:t xml:space="preserve">Thông tư này hướng dẫn thực hiện </w:t>
      </w:r>
      <w:r w:rsidR="00BB3321" w:rsidRPr="00CC095A">
        <w:rPr>
          <w:rFonts w:ascii="Arial" w:hAnsi="Arial" w:cs="Arial"/>
          <w:sz w:val="20"/>
          <w:szCs w:val="20"/>
          <w:lang w:val="vi-VN"/>
        </w:rPr>
        <w:t>một số</w:t>
      </w:r>
      <w:r w:rsidR="00C457D3" w:rsidRPr="00CC095A">
        <w:rPr>
          <w:rFonts w:ascii="Arial" w:hAnsi="Arial" w:cs="Arial"/>
          <w:sz w:val="20"/>
          <w:szCs w:val="20"/>
          <w:lang w:val="vi-VN"/>
        </w:rPr>
        <w:t xml:space="preserve"> </w:t>
      </w:r>
      <w:r w:rsidRPr="00CC095A">
        <w:rPr>
          <w:rFonts w:ascii="Arial" w:hAnsi="Arial" w:cs="Arial"/>
          <w:sz w:val="20"/>
          <w:szCs w:val="20"/>
          <w:lang w:val="vi-VN"/>
        </w:rPr>
        <w:t xml:space="preserve">nội dung tiêu chí thuộc Bộ tiêu chí quốc gia về xã nông thôn mới và điều kiện quy định tỉnh, thành phố hoàn thành nhiệm vụ xây dựng nông thôn mới </w:t>
      </w:r>
      <w:r w:rsidR="006F6645" w:rsidRPr="00CC095A">
        <w:rPr>
          <w:rFonts w:ascii="Arial" w:hAnsi="Arial" w:cs="Arial"/>
          <w:sz w:val="20"/>
          <w:szCs w:val="20"/>
          <w:lang w:val="vi-VN"/>
        </w:rPr>
        <w:t xml:space="preserve">thuộc lĩnh vực quản lý nhà nước của Bộ Tài chính </w:t>
      </w:r>
      <w:r w:rsidR="00BD5382" w:rsidRPr="00CC095A">
        <w:rPr>
          <w:rFonts w:ascii="Arial" w:hAnsi="Arial" w:cs="Arial"/>
          <w:sz w:val="20"/>
          <w:szCs w:val="20"/>
          <w:lang w:val="vi-VN"/>
        </w:rPr>
        <w:t xml:space="preserve">quy định tại Phụ lục I và Phụ lục III </w:t>
      </w:r>
      <w:r w:rsidRPr="00CC095A">
        <w:rPr>
          <w:rFonts w:ascii="Arial" w:hAnsi="Arial" w:cs="Arial"/>
          <w:sz w:val="20"/>
          <w:szCs w:val="20"/>
          <w:lang w:val="vi-VN"/>
        </w:rPr>
        <w:t>Quyết định số 51/2025/QĐ-TTg ngày 29 tháng 12 năm 2025 của Thủ tướng Chính phủ ban hành Bộ tiêu chí quốc gia về nông thôn mới giai đoạn 2026 - 2030, bao gồm:</w:t>
      </w:r>
    </w:p>
    <w:p w14:paraId="643F34BC" w14:textId="77777777" w:rsidR="00A975EA" w:rsidRPr="00CC095A" w:rsidRDefault="002D4CD5" w:rsidP="00CC095A">
      <w:pPr>
        <w:adjustRightInd w:val="0"/>
        <w:snapToGrid w:val="0"/>
        <w:spacing w:after="120"/>
        <w:ind w:firstLine="720"/>
        <w:jc w:val="both"/>
        <w:rPr>
          <w:rFonts w:ascii="Arial" w:hAnsi="Arial" w:cs="Arial"/>
          <w:sz w:val="20"/>
          <w:szCs w:val="20"/>
          <w:lang w:val="vi-VN"/>
        </w:rPr>
      </w:pPr>
      <w:r w:rsidRPr="00CC095A">
        <w:rPr>
          <w:rFonts w:ascii="Arial" w:hAnsi="Arial" w:cs="Arial"/>
          <w:sz w:val="20"/>
          <w:szCs w:val="20"/>
          <w:lang w:val="vi-VN"/>
        </w:rPr>
        <w:t>1. Nội dung tiêu chí số 3.1: Tốc độ tăng thu nhập bình quân đầu người;</w:t>
      </w:r>
    </w:p>
    <w:p w14:paraId="67D6F0A7" w14:textId="77777777" w:rsidR="00A975EA" w:rsidRPr="00CC095A" w:rsidRDefault="005B7E9F" w:rsidP="00CC095A">
      <w:pPr>
        <w:adjustRightInd w:val="0"/>
        <w:snapToGrid w:val="0"/>
        <w:spacing w:after="120"/>
        <w:ind w:firstLine="720"/>
        <w:jc w:val="both"/>
        <w:rPr>
          <w:rFonts w:ascii="Arial" w:hAnsi="Arial" w:cs="Arial"/>
          <w:sz w:val="20"/>
          <w:szCs w:val="20"/>
          <w:lang w:val="vi-VN"/>
        </w:rPr>
      </w:pPr>
      <w:r w:rsidRPr="00CC095A">
        <w:rPr>
          <w:rFonts w:ascii="Arial" w:hAnsi="Arial" w:cs="Arial"/>
          <w:sz w:val="20"/>
          <w:szCs w:val="20"/>
          <w:lang w:val="vi-VN"/>
        </w:rPr>
        <w:t>2.</w:t>
      </w:r>
      <w:r w:rsidR="002D4CD5" w:rsidRPr="00CC095A">
        <w:rPr>
          <w:rFonts w:ascii="Arial" w:hAnsi="Arial" w:cs="Arial"/>
          <w:sz w:val="20"/>
          <w:szCs w:val="20"/>
          <w:lang w:val="vi-VN"/>
        </w:rPr>
        <w:t xml:space="preserve"> Nội dung tiêu chí số 3.6: Xã có hợp tác xã hoạt động hiệu quả;</w:t>
      </w:r>
    </w:p>
    <w:p w14:paraId="3BDB2723" w14:textId="77777777" w:rsidR="00A975EA" w:rsidRPr="00CC095A" w:rsidRDefault="005B7E9F" w:rsidP="00CC095A">
      <w:pPr>
        <w:adjustRightInd w:val="0"/>
        <w:snapToGrid w:val="0"/>
        <w:spacing w:after="120"/>
        <w:ind w:firstLine="720"/>
        <w:jc w:val="both"/>
        <w:rPr>
          <w:rFonts w:ascii="Arial" w:hAnsi="Arial" w:cs="Arial"/>
          <w:sz w:val="20"/>
          <w:szCs w:val="20"/>
          <w:lang w:val="vi-VN"/>
        </w:rPr>
      </w:pPr>
      <w:r w:rsidRPr="00CC095A">
        <w:rPr>
          <w:rFonts w:ascii="Arial" w:hAnsi="Arial" w:cs="Arial"/>
          <w:sz w:val="20"/>
          <w:szCs w:val="20"/>
          <w:lang w:val="vi-VN"/>
        </w:rPr>
        <w:t>3.</w:t>
      </w:r>
      <w:r w:rsidR="002D4CD5" w:rsidRPr="00CC095A">
        <w:rPr>
          <w:rFonts w:ascii="Arial" w:hAnsi="Arial" w:cs="Arial"/>
          <w:sz w:val="20"/>
          <w:szCs w:val="20"/>
          <w:lang w:val="vi-VN"/>
        </w:rPr>
        <w:t xml:space="preserve"> Nội dung tiêu chí số 3.9: Có hoạt động phát triển kinh tế tư nhân trên địa bàn gắn với tạo việc làm, thu nhập cho người lao động địa phương;</w:t>
      </w:r>
    </w:p>
    <w:p w14:paraId="617935D7" w14:textId="77777777" w:rsidR="00A975EA" w:rsidRPr="00CC095A" w:rsidRDefault="005B7E9F" w:rsidP="00CC095A">
      <w:pPr>
        <w:adjustRightInd w:val="0"/>
        <w:snapToGrid w:val="0"/>
        <w:spacing w:after="120"/>
        <w:ind w:firstLine="720"/>
        <w:jc w:val="both"/>
        <w:rPr>
          <w:rFonts w:ascii="Arial" w:hAnsi="Arial" w:cs="Arial"/>
          <w:sz w:val="20"/>
          <w:szCs w:val="20"/>
          <w:lang w:val="vi-VN"/>
        </w:rPr>
      </w:pPr>
      <w:r w:rsidRPr="00CC095A">
        <w:rPr>
          <w:rFonts w:ascii="Arial" w:hAnsi="Arial" w:cs="Arial"/>
          <w:sz w:val="20"/>
          <w:szCs w:val="20"/>
          <w:lang w:val="vi-VN"/>
        </w:rPr>
        <w:t>4.</w:t>
      </w:r>
      <w:r w:rsidR="002D4CD5" w:rsidRPr="00CC095A">
        <w:rPr>
          <w:rFonts w:ascii="Arial" w:hAnsi="Arial" w:cs="Arial"/>
          <w:sz w:val="20"/>
          <w:szCs w:val="20"/>
          <w:lang w:val="vi-VN"/>
        </w:rPr>
        <w:t xml:space="preserve"> Nội dung tiêu chí số 3.10: Có khu công nghiệp được quy hoạch, đầu tư xây dựng đảm bảo đáp ứng các quy định của pháp luật</w:t>
      </w:r>
      <w:r w:rsidR="007851BA" w:rsidRPr="00CC095A">
        <w:rPr>
          <w:rFonts w:ascii="Arial" w:hAnsi="Arial" w:cs="Arial"/>
          <w:sz w:val="20"/>
          <w:szCs w:val="20"/>
          <w:lang w:val="vi-VN"/>
        </w:rPr>
        <w:t>;</w:t>
      </w:r>
    </w:p>
    <w:p w14:paraId="021367EE" w14:textId="77777777" w:rsidR="00A975EA" w:rsidRPr="00CC095A" w:rsidRDefault="005B7E9F" w:rsidP="00CC095A">
      <w:pPr>
        <w:adjustRightInd w:val="0"/>
        <w:snapToGrid w:val="0"/>
        <w:spacing w:after="120"/>
        <w:ind w:firstLine="720"/>
        <w:jc w:val="both"/>
        <w:rPr>
          <w:rFonts w:ascii="Arial" w:hAnsi="Arial" w:cs="Arial"/>
          <w:sz w:val="20"/>
          <w:szCs w:val="20"/>
          <w:lang w:val="vi-VN"/>
        </w:rPr>
      </w:pPr>
      <w:r w:rsidRPr="00CC095A">
        <w:rPr>
          <w:rFonts w:ascii="Arial" w:hAnsi="Arial" w:cs="Arial"/>
          <w:sz w:val="20"/>
          <w:szCs w:val="20"/>
          <w:lang w:val="vi-VN"/>
        </w:rPr>
        <w:t>5</w:t>
      </w:r>
      <w:r w:rsidR="002D4CD5" w:rsidRPr="00CC095A">
        <w:rPr>
          <w:rFonts w:ascii="Arial" w:hAnsi="Arial" w:cs="Arial"/>
          <w:sz w:val="20"/>
          <w:szCs w:val="20"/>
          <w:lang w:val="vi-VN"/>
        </w:rPr>
        <w:t>. Điều kiện số 10: Tốc độ tăng trưởng bình quân của kinh tế tư nhân đạt từ 10% trở lên</w:t>
      </w:r>
      <w:r w:rsidRPr="00CC095A">
        <w:rPr>
          <w:rFonts w:ascii="Arial" w:hAnsi="Arial" w:cs="Arial"/>
          <w:sz w:val="20"/>
          <w:szCs w:val="20"/>
          <w:lang w:val="vi-VN"/>
        </w:rPr>
        <w:t>.</w:t>
      </w:r>
    </w:p>
    <w:p w14:paraId="3D86BB60" w14:textId="77777777" w:rsidR="00A975EA" w:rsidRPr="00CC095A" w:rsidRDefault="005F240D" w:rsidP="00CC095A">
      <w:pPr>
        <w:adjustRightInd w:val="0"/>
        <w:snapToGrid w:val="0"/>
        <w:spacing w:after="120"/>
        <w:ind w:firstLine="720"/>
        <w:jc w:val="both"/>
        <w:rPr>
          <w:rFonts w:ascii="Arial" w:hAnsi="Arial" w:cs="Arial"/>
          <w:b/>
          <w:sz w:val="20"/>
          <w:szCs w:val="20"/>
          <w:lang w:val="vi-VN"/>
        </w:rPr>
      </w:pPr>
      <w:r w:rsidRPr="00CC095A">
        <w:rPr>
          <w:rFonts w:ascii="Arial" w:hAnsi="Arial" w:cs="Arial"/>
          <w:b/>
          <w:sz w:val="20"/>
          <w:szCs w:val="20"/>
          <w:lang w:val="vi-VN"/>
        </w:rPr>
        <w:t>Điều 2. Đối tượng áp dụng</w:t>
      </w:r>
    </w:p>
    <w:p w14:paraId="74CF2844" w14:textId="77777777" w:rsidR="00A975EA" w:rsidRPr="00CC095A" w:rsidRDefault="00894E3F" w:rsidP="00CC095A">
      <w:pPr>
        <w:adjustRightInd w:val="0"/>
        <w:snapToGrid w:val="0"/>
        <w:spacing w:after="120"/>
        <w:ind w:firstLine="720"/>
        <w:jc w:val="both"/>
        <w:rPr>
          <w:rFonts w:ascii="Arial" w:hAnsi="Arial" w:cs="Arial"/>
          <w:color w:val="000000" w:themeColor="text1"/>
          <w:sz w:val="20"/>
          <w:szCs w:val="20"/>
        </w:rPr>
      </w:pPr>
      <w:r w:rsidRPr="00CC095A">
        <w:rPr>
          <w:rFonts w:ascii="Arial" w:hAnsi="Arial" w:cs="Arial"/>
          <w:sz w:val="20"/>
          <w:szCs w:val="20"/>
          <w:lang w:val="vi-VN"/>
        </w:rPr>
        <w:t>Thông tư này áp dụng đối với</w:t>
      </w:r>
      <w:r w:rsidRPr="00CC095A">
        <w:rPr>
          <w:rFonts w:ascii="Arial" w:hAnsi="Arial" w:cs="Arial"/>
          <w:sz w:val="20"/>
          <w:szCs w:val="20"/>
        </w:rPr>
        <w:t xml:space="preserve"> Ủy ban nhân dân các tỉnh, thành phố (sau đây gọi là </w:t>
      </w:r>
      <w:r w:rsidR="00CF1DD3" w:rsidRPr="00CC095A">
        <w:rPr>
          <w:rFonts w:ascii="Arial" w:hAnsi="Arial" w:cs="Arial"/>
          <w:sz w:val="20"/>
          <w:szCs w:val="20"/>
        </w:rPr>
        <w:t>Ủ</w:t>
      </w:r>
      <w:r w:rsidRPr="00CC095A">
        <w:rPr>
          <w:rFonts w:ascii="Arial" w:hAnsi="Arial" w:cs="Arial"/>
          <w:sz w:val="20"/>
          <w:szCs w:val="20"/>
        </w:rPr>
        <w:t>y ban nhân dân cấp tỉnh), Ủy ban nhân dân các xã,</w:t>
      </w:r>
      <w:r w:rsidRPr="00CC095A">
        <w:rPr>
          <w:rFonts w:ascii="Arial" w:hAnsi="Arial" w:cs="Arial"/>
          <w:sz w:val="20"/>
          <w:szCs w:val="20"/>
          <w:lang w:val="vi-VN"/>
        </w:rPr>
        <w:t xml:space="preserve"> các cơ quan, tổ chức, cá nhân có </w:t>
      </w:r>
      <w:r w:rsidRPr="00CC095A">
        <w:rPr>
          <w:rFonts w:ascii="Arial" w:hAnsi="Arial" w:cs="Arial"/>
          <w:color w:val="000000" w:themeColor="text1"/>
          <w:sz w:val="20"/>
          <w:szCs w:val="20"/>
          <w:lang w:val="vi-VN"/>
        </w:rPr>
        <w:t xml:space="preserve">liên quan </w:t>
      </w:r>
      <w:r w:rsidR="00A144CE" w:rsidRPr="00CC095A">
        <w:rPr>
          <w:rFonts w:ascii="Arial" w:hAnsi="Arial" w:cs="Arial"/>
          <w:color w:val="000000" w:themeColor="text1"/>
          <w:sz w:val="20"/>
          <w:szCs w:val="20"/>
        </w:rPr>
        <w:t xml:space="preserve">trong quá trình triển khai </w:t>
      </w:r>
      <w:r w:rsidRPr="00CC095A">
        <w:rPr>
          <w:rFonts w:ascii="Arial" w:hAnsi="Arial" w:cs="Arial"/>
          <w:color w:val="000000" w:themeColor="text1"/>
          <w:sz w:val="20"/>
          <w:szCs w:val="20"/>
        </w:rPr>
        <w:t xml:space="preserve">thực hiện </w:t>
      </w:r>
      <w:r w:rsidR="00A144CE" w:rsidRPr="00CC095A">
        <w:rPr>
          <w:rFonts w:ascii="Arial" w:hAnsi="Arial" w:cs="Arial"/>
          <w:color w:val="000000" w:themeColor="text1"/>
          <w:sz w:val="20"/>
          <w:szCs w:val="20"/>
        </w:rPr>
        <w:t xml:space="preserve">Bộ </w:t>
      </w:r>
      <w:r w:rsidRPr="00CC095A">
        <w:rPr>
          <w:rFonts w:ascii="Arial" w:hAnsi="Arial" w:cs="Arial"/>
          <w:color w:val="000000" w:themeColor="text1"/>
          <w:sz w:val="20"/>
          <w:szCs w:val="20"/>
        </w:rPr>
        <w:t>tiêu chí</w:t>
      </w:r>
      <w:r w:rsidR="00A144CE" w:rsidRPr="00CC095A">
        <w:rPr>
          <w:rFonts w:ascii="Arial" w:hAnsi="Arial" w:cs="Arial"/>
          <w:color w:val="000000" w:themeColor="text1"/>
          <w:sz w:val="20"/>
          <w:szCs w:val="20"/>
        </w:rPr>
        <w:t xml:space="preserve"> quốc gia về nông thôn mới giai đoạn 2026 </w:t>
      </w:r>
      <w:r w:rsidR="00D86E8D" w:rsidRPr="00CC095A">
        <w:rPr>
          <w:rFonts w:ascii="Arial" w:hAnsi="Arial" w:cs="Arial"/>
          <w:color w:val="000000" w:themeColor="text1"/>
          <w:sz w:val="20"/>
          <w:szCs w:val="20"/>
        </w:rPr>
        <w:t>-</w:t>
      </w:r>
      <w:r w:rsidR="00A144CE" w:rsidRPr="00CC095A">
        <w:rPr>
          <w:rFonts w:ascii="Arial" w:hAnsi="Arial" w:cs="Arial"/>
          <w:color w:val="000000" w:themeColor="text1"/>
          <w:sz w:val="20"/>
          <w:szCs w:val="20"/>
        </w:rPr>
        <w:t xml:space="preserve"> 2030</w:t>
      </w:r>
      <w:r w:rsidR="00DC3802" w:rsidRPr="00CC095A">
        <w:rPr>
          <w:rFonts w:ascii="Arial" w:hAnsi="Arial" w:cs="Arial"/>
          <w:color w:val="000000" w:themeColor="text1"/>
          <w:sz w:val="20"/>
          <w:szCs w:val="20"/>
        </w:rPr>
        <w:t xml:space="preserve"> thuộc lĩnh vực quản lý nhà nước của Bộ Tài chính</w:t>
      </w:r>
      <w:r w:rsidR="005D23B8" w:rsidRPr="00CC095A">
        <w:rPr>
          <w:rFonts w:ascii="Arial" w:hAnsi="Arial" w:cs="Arial"/>
          <w:color w:val="000000" w:themeColor="text1"/>
          <w:sz w:val="20"/>
          <w:szCs w:val="20"/>
        </w:rPr>
        <w:t>.</w:t>
      </w:r>
    </w:p>
    <w:p w14:paraId="4A48BA1B" w14:textId="77777777" w:rsidR="00114437" w:rsidRPr="00CC095A" w:rsidRDefault="00CA1E85" w:rsidP="00CC095A">
      <w:pPr>
        <w:adjustRightInd w:val="0"/>
        <w:snapToGrid w:val="0"/>
        <w:spacing w:after="120"/>
        <w:ind w:firstLine="720"/>
        <w:jc w:val="both"/>
        <w:rPr>
          <w:rFonts w:ascii="Arial" w:hAnsi="Arial" w:cs="Arial"/>
          <w:b/>
          <w:bCs/>
          <w:color w:val="000000" w:themeColor="text1"/>
          <w:sz w:val="20"/>
          <w:szCs w:val="20"/>
        </w:rPr>
      </w:pPr>
      <w:r w:rsidRPr="00CC095A">
        <w:rPr>
          <w:rFonts w:ascii="Arial" w:hAnsi="Arial" w:cs="Arial"/>
          <w:b/>
          <w:bCs/>
          <w:color w:val="000000" w:themeColor="text1"/>
          <w:sz w:val="20"/>
          <w:szCs w:val="20"/>
        </w:rPr>
        <w:t>Điều 3. Giải thích từ ngữ</w:t>
      </w:r>
      <w:r w:rsidR="00114437" w:rsidRPr="00CC095A">
        <w:rPr>
          <w:rFonts w:ascii="Arial" w:hAnsi="Arial" w:cs="Arial"/>
          <w:b/>
          <w:bCs/>
          <w:color w:val="000000" w:themeColor="text1"/>
          <w:sz w:val="20"/>
          <w:szCs w:val="20"/>
        </w:rPr>
        <w:t xml:space="preserve"> </w:t>
      </w:r>
    </w:p>
    <w:p w14:paraId="63186BF5" w14:textId="77777777" w:rsidR="00366BF5" w:rsidRPr="00CC095A" w:rsidRDefault="00366BF5" w:rsidP="00CC095A">
      <w:pPr>
        <w:adjustRightInd w:val="0"/>
        <w:snapToGrid w:val="0"/>
        <w:spacing w:after="120"/>
        <w:ind w:firstLine="720"/>
        <w:jc w:val="both"/>
        <w:rPr>
          <w:rFonts w:ascii="Arial" w:hAnsi="Arial" w:cs="Arial"/>
          <w:color w:val="000000" w:themeColor="text1"/>
          <w:sz w:val="20"/>
          <w:szCs w:val="20"/>
        </w:rPr>
      </w:pPr>
      <w:r w:rsidRPr="00CC095A">
        <w:rPr>
          <w:rFonts w:ascii="Arial" w:hAnsi="Arial" w:cs="Arial"/>
          <w:color w:val="000000" w:themeColor="text1"/>
          <w:sz w:val="20"/>
          <w:szCs w:val="20"/>
        </w:rPr>
        <w:t>Trong Thông tư này, các từ ngữ dưới đây được hiểu như sau:</w:t>
      </w:r>
    </w:p>
    <w:p w14:paraId="3AF28127" w14:textId="77777777" w:rsidR="009B64E4" w:rsidRPr="00CC095A" w:rsidRDefault="009B64E4" w:rsidP="00CC095A">
      <w:pPr>
        <w:adjustRightInd w:val="0"/>
        <w:snapToGrid w:val="0"/>
        <w:spacing w:after="120"/>
        <w:ind w:firstLine="720"/>
        <w:jc w:val="both"/>
        <w:rPr>
          <w:rFonts w:ascii="Arial" w:hAnsi="Arial" w:cs="Arial"/>
          <w:color w:val="000000" w:themeColor="text1"/>
          <w:sz w:val="20"/>
          <w:szCs w:val="20"/>
          <w:lang w:val="vi-VN"/>
        </w:rPr>
      </w:pPr>
      <w:r w:rsidRPr="00CC095A">
        <w:rPr>
          <w:rFonts w:ascii="Arial" w:hAnsi="Arial" w:cs="Arial"/>
          <w:color w:val="000000" w:themeColor="text1"/>
          <w:sz w:val="20"/>
          <w:szCs w:val="20"/>
          <w:lang w:val="vi-VN"/>
        </w:rPr>
        <w:t>1.</w:t>
      </w:r>
      <w:r w:rsidRPr="00CC095A">
        <w:rPr>
          <w:rFonts w:ascii="Arial" w:hAnsi="Arial" w:cs="Arial"/>
          <w:b/>
          <w:bCs/>
          <w:color w:val="000000" w:themeColor="text1"/>
          <w:sz w:val="20"/>
          <w:szCs w:val="20"/>
          <w:lang w:val="vi-VN"/>
        </w:rPr>
        <w:t xml:space="preserve"> </w:t>
      </w:r>
      <w:r w:rsidRPr="00CC095A">
        <w:rPr>
          <w:rFonts w:ascii="Arial" w:hAnsi="Arial" w:cs="Arial"/>
          <w:color w:val="000000" w:themeColor="text1"/>
          <w:sz w:val="20"/>
          <w:szCs w:val="20"/>
          <w:lang w:val="vi-VN"/>
        </w:rPr>
        <w:t>Kinh tế tư nhân là</w:t>
      </w:r>
      <w:r w:rsidRPr="00CC095A">
        <w:rPr>
          <w:rFonts w:ascii="Arial" w:hAnsi="Arial" w:cs="Arial"/>
          <w:sz w:val="20"/>
          <w:szCs w:val="20"/>
          <w:lang w:val="nl-NL"/>
        </w:rPr>
        <w:t xml:space="preserve"> khu vực kinh tế bao gồm: Tổ chức do tư nhân nắm giữ 100% vốn; tổ chức do tư nhân nắm giữ từ 50% đến dưới 100% vốn; tổ chức do tư nhân nắm giữ dưới 50% vốn và tỷ lệ nắm giữ là lớn nhất; hộ sản xuất; tổ chức tư nhân khác.</w:t>
      </w:r>
    </w:p>
    <w:p w14:paraId="04518545" w14:textId="77777777" w:rsidR="00FE6643" w:rsidRPr="00CC095A" w:rsidRDefault="00FE6643" w:rsidP="00CC095A">
      <w:pPr>
        <w:adjustRightInd w:val="0"/>
        <w:snapToGrid w:val="0"/>
        <w:spacing w:after="120"/>
        <w:ind w:firstLine="720"/>
        <w:jc w:val="both"/>
        <w:rPr>
          <w:rFonts w:ascii="Arial" w:hAnsi="Arial" w:cs="Arial"/>
          <w:iCs/>
          <w:sz w:val="20"/>
          <w:szCs w:val="20"/>
          <w:lang w:val="vi-VN"/>
        </w:rPr>
      </w:pPr>
      <w:r w:rsidRPr="00CC095A">
        <w:rPr>
          <w:rFonts w:ascii="Arial" w:hAnsi="Arial" w:cs="Arial"/>
          <w:color w:val="000000" w:themeColor="text1"/>
          <w:sz w:val="20"/>
          <w:szCs w:val="20"/>
          <w:lang w:val="vi-VN"/>
        </w:rPr>
        <w:t xml:space="preserve">2. </w:t>
      </w:r>
      <w:r w:rsidRPr="00CC095A">
        <w:rPr>
          <w:rFonts w:ascii="Arial" w:hAnsi="Arial" w:cs="Arial"/>
          <w:iCs/>
          <w:sz w:val="20"/>
          <w:szCs w:val="20"/>
          <w:lang w:val="vi-VN"/>
        </w:rPr>
        <w:t xml:space="preserve">Thu nhập bình quân đầu người của xã được tính bằng tổng thu nhập của toàn bộ các hộ dân cư của xã chia cho tổng số nhân khẩu </w:t>
      </w:r>
      <w:r w:rsidRPr="00CC095A">
        <w:rPr>
          <w:rFonts w:ascii="Arial" w:hAnsi="Arial" w:cs="Arial"/>
          <w:iCs/>
          <w:sz w:val="20"/>
          <w:szCs w:val="20"/>
          <w:lang w:val="nl-NL"/>
        </w:rPr>
        <w:t xml:space="preserve">của xã </w:t>
      </w:r>
      <w:r w:rsidRPr="00CC095A">
        <w:rPr>
          <w:rFonts w:ascii="Arial" w:hAnsi="Arial" w:cs="Arial"/>
          <w:iCs/>
          <w:sz w:val="20"/>
          <w:szCs w:val="20"/>
          <w:lang w:val="vi-VN"/>
        </w:rPr>
        <w:t>trong năm báo cáo.</w:t>
      </w:r>
    </w:p>
    <w:p w14:paraId="46726236" w14:textId="77777777" w:rsidR="00FE6643" w:rsidRPr="00CC095A" w:rsidRDefault="00FE6643" w:rsidP="00CC095A">
      <w:pPr>
        <w:adjustRightInd w:val="0"/>
        <w:snapToGrid w:val="0"/>
        <w:spacing w:after="120"/>
        <w:ind w:firstLine="720"/>
        <w:jc w:val="both"/>
        <w:rPr>
          <w:rFonts w:ascii="Arial" w:hAnsi="Arial" w:cs="Arial"/>
          <w:sz w:val="20"/>
          <w:szCs w:val="20"/>
          <w:lang w:val="vi-VN"/>
        </w:rPr>
      </w:pPr>
      <w:r w:rsidRPr="00CC095A">
        <w:rPr>
          <w:rFonts w:ascii="Arial" w:hAnsi="Arial" w:cs="Arial"/>
          <w:sz w:val="20"/>
          <w:szCs w:val="20"/>
          <w:lang w:val="vi-VN"/>
        </w:rPr>
        <w:lastRenderedPageBreak/>
        <w:t>3. Thu nhập của hộ dân cư là toàn bộ các khoản thu nhập mà các thành viên của hộ nhận được trong năm báo cáo, bao gồm:</w:t>
      </w:r>
    </w:p>
    <w:p w14:paraId="2D2E89A9" w14:textId="77777777" w:rsidR="00FE6643" w:rsidRPr="00CC095A" w:rsidRDefault="00FE6643" w:rsidP="00CC095A">
      <w:pPr>
        <w:adjustRightInd w:val="0"/>
        <w:snapToGrid w:val="0"/>
        <w:spacing w:after="120"/>
        <w:ind w:firstLine="720"/>
        <w:jc w:val="both"/>
        <w:rPr>
          <w:rFonts w:ascii="Arial" w:hAnsi="Arial" w:cs="Arial"/>
          <w:color w:val="000000"/>
          <w:sz w:val="20"/>
          <w:szCs w:val="20"/>
          <w:lang w:val="nl-NL"/>
        </w:rPr>
      </w:pPr>
      <w:r w:rsidRPr="00CC095A">
        <w:rPr>
          <w:rFonts w:ascii="Arial" w:hAnsi="Arial" w:cs="Arial"/>
          <w:iCs/>
          <w:sz w:val="20"/>
          <w:szCs w:val="20"/>
          <w:lang w:val="vi-VN"/>
        </w:rPr>
        <w:t>a) Thu nhập từ tiền lương, tiền công bao gồm:</w:t>
      </w:r>
      <w:r w:rsidRPr="00CC095A">
        <w:rPr>
          <w:rFonts w:ascii="Arial" w:hAnsi="Arial" w:cs="Arial"/>
          <w:i/>
          <w:sz w:val="20"/>
          <w:szCs w:val="20"/>
          <w:lang w:val="vi-VN"/>
        </w:rPr>
        <w:t xml:space="preserve"> </w:t>
      </w:r>
      <w:r w:rsidR="00517D07" w:rsidRPr="00CC095A">
        <w:rPr>
          <w:rFonts w:ascii="Arial" w:hAnsi="Arial" w:cs="Arial"/>
          <w:color w:val="000000"/>
          <w:sz w:val="20"/>
          <w:szCs w:val="20"/>
          <w:lang w:val="nl-NL"/>
        </w:rPr>
        <w:t>t</w:t>
      </w:r>
      <w:r w:rsidRPr="00CC095A">
        <w:rPr>
          <w:rFonts w:ascii="Arial" w:hAnsi="Arial" w:cs="Arial"/>
          <w:color w:val="000000"/>
          <w:sz w:val="20"/>
          <w:szCs w:val="20"/>
          <w:lang w:val="nl-NL"/>
        </w:rPr>
        <w:t>iền lương, tiền công và các khoản có tính chất tiền lương, tiền công; tiền thù lao, các khoản lợi ích bằng tiền hoặc không bằng tiền dưới mọi hình thức; các khoản phụ cấp lương như</w:t>
      </w:r>
      <w:r w:rsidR="00913E10" w:rsidRPr="00CC095A">
        <w:rPr>
          <w:rFonts w:ascii="Arial" w:hAnsi="Arial" w:cs="Arial"/>
          <w:color w:val="000000"/>
          <w:sz w:val="20"/>
          <w:szCs w:val="20"/>
          <w:lang w:val="nl-NL"/>
        </w:rPr>
        <w:t xml:space="preserve"> p</w:t>
      </w:r>
      <w:r w:rsidRPr="00CC095A">
        <w:rPr>
          <w:rFonts w:ascii="Arial" w:hAnsi="Arial" w:cs="Arial"/>
          <w:color w:val="000000"/>
          <w:sz w:val="20"/>
          <w:szCs w:val="20"/>
          <w:lang w:val="nl-NL"/>
        </w:rPr>
        <w:t xml:space="preserve">hụ cấp thâm niên vượt khung, phụ cấp kiêm nhiệm chức danh lãnh đạo, phụ cấp khu vực, phụ cấp đặc biệt, phụ cấp thu hút, phụ cấp lưu động, phụ cấp độc hại, nguy hiểm, các chế độ phụ cấp đặc thù theo nghề hoặc công việc; các khoản thưởng; </w:t>
      </w:r>
      <w:r w:rsidRPr="00CC095A">
        <w:rPr>
          <w:rFonts w:ascii="Arial" w:hAnsi="Arial" w:cs="Arial"/>
          <w:sz w:val="20"/>
          <w:szCs w:val="20"/>
          <w:lang w:val="vi-VN"/>
        </w:rPr>
        <w:t xml:space="preserve">lương hưu và trợ cấp thất nghiệp, thôi việc một lần; </w:t>
      </w:r>
      <w:r w:rsidRPr="00CC095A">
        <w:rPr>
          <w:rFonts w:ascii="Arial" w:hAnsi="Arial" w:cs="Arial"/>
          <w:color w:val="000000"/>
          <w:sz w:val="20"/>
          <w:szCs w:val="20"/>
          <w:lang w:val="nl-NL"/>
        </w:rPr>
        <w:t xml:space="preserve">các khoản trợ cấp thường xuyên hằng tháng theo quy định của pháp luật về ưu đãi người có công, bảo trợ xã hội, trợ cấp tuất hằng tháng và các khoản trợ cấp khác </w:t>
      </w:r>
      <w:r w:rsidR="005A51F0" w:rsidRPr="00CC095A">
        <w:rPr>
          <w:rFonts w:ascii="Arial" w:hAnsi="Arial" w:cs="Arial"/>
          <w:color w:val="000000"/>
          <w:sz w:val="20"/>
          <w:szCs w:val="20"/>
          <w:lang w:val="nl-NL"/>
        </w:rPr>
        <w:t xml:space="preserve">theo </w:t>
      </w:r>
      <w:r w:rsidRPr="00CC095A">
        <w:rPr>
          <w:rFonts w:ascii="Arial" w:hAnsi="Arial" w:cs="Arial"/>
          <w:color w:val="000000"/>
          <w:sz w:val="20"/>
          <w:szCs w:val="20"/>
          <w:lang w:val="nl-NL"/>
        </w:rPr>
        <w:t>quy định</w:t>
      </w:r>
      <w:r w:rsidR="00CD45D1" w:rsidRPr="00CC095A">
        <w:rPr>
          <w:rFonts w:ascii="Arial" w:hAnsi="Arial" w:cs="Arial"/>
          <w:color w:val="000000"/>
          <w:sz w:val="20"/>
          <w:szCs w:val="20"/>
          <w:lang w:val="nl-NL"/>
        </w:rPr>
        <w:t>;</w:t>
      </w:r>
    </w:p>
    <w:p w14:paraId="6D63DC47" w14:textId="77777777" w:rsidR="00FE6643" w:rsidRPr="00CC095A" w:rsidRDefault="00FE6643" w:rsidP="00CC095A">
      <w:pPr>
        <w:adjustRightInd w:val="0"/>
        <w:snapToGrid w:val="0"/>
        <w:spacing w:after="120"/>
        <w:ind w:firstLine="720"/>
        <w:jc w:val="both"/>
        <w:rPr>
          <w:rFonts w:ascii="Arial" w:hAnsi="Arial" w:cs="Arial"/>
          <w:sz w:val="20"/>
          <w:szCs w:val="20"/>
          <w:lang w:val="vi-VN"/>
        </w:rPr>
      </w:pPr>
      <w:r w:rsidRPr="00CC095A">
        <w:rPr>
          <w:rFonts w:ascii="Arial" w:hAnsi="Arial" w:cs="Arial"/>
          <w:iCs/>
          <w:sz w:val="20"/>
          <w:szCs w:val="20"/>
          <w:lang w:val="nl-NL"/>
        </w:rPr>
        <w:t>b) T</w:t>
      </w:r>
      <w:r w:rsidRPr="00CC095A">
        <w:rPr>
          <w:rFonts w:ascii="Arial" w:hAnsi="Arial" w:cs="Arial"/>
          <w:iCs/>
          <w:sz w:val="20"/>
          <w:szCs w:val="20"/>
          <w:lang w:val="vi-VN"/>
        </w:rPr>
        <w:t xml:space="preserve">hu nhập từ </w:t>
      </w:r>
      <w:r w:rsidRPr="00CC095A">
        <w:rPr>
          <w:rFonts w:ascii="Arial" w:hAnsi="Arial" w:cs="Arial"/>
          <w:iCs/>
          <w:sz w:val="20"/>
          <w:szCs w:val="20"/>
          <w:lang w:val="nl-NL"/>
        </w:rPr>
        <w:t xml:space="preserve">hoạt động </w:t>
      </w:r>
      <w:r w:rsidRPr="00CC095A">
        <w:rPr>
          <w:rFonts w:ascii="Arial" w:hAnsi="Arial" w:cs="Arial"/>
          <w:iCs/>
          <w:sz w:val="20"/>
          <w:szCs w:val="20"/>
          <w:lang w:val="vi-VN"/>
        </w:rPr>
        <w:t>sản xuất kinh doanh</w:t>
      </w:r>
      <w:r w:rsidRPr="00CC095A">
        <w:rPr>
          <w:rFonts w:ascii="Arial" w:hAnsi="Arial" w:cs="Arial"/>
          <w:i/>
          <w:sz w:val="20"/>
          <w:szCs w:val="20"/>
          <w:lang w:val="vi-VN"/>
        </w:rPr>
        <w:t xml:space="preserve"> </w:t>
      </w:r>
      <w:r w:rsidRPr="00CC095A">
        <w:rPr>
          <w:rFonts w:ascii="Arial" w:hAnsi="Arial" w:cs="Arial"/>
          <w:sz w:val="20"/>
          <w:szCs w:val="20"/>
          <w:lang w:val="vi-VN"/>
        </w:rPr>
        <w:t xml:space="preserve">bao gồm: thu nhập từ </w:t>
      </w:r>
      <w:r w:rsidRPr="00CC095A">
        <w:rPr>
          <w:rFonts w:ascii="Arial" w:hAnsi="Arial" w:cs="Arial"/>
          <w:sz w:val="20"/>
          <w:szCs w:val="20"/>
          <w:lang w:val="nl-NL"/>
        </w:rPr>
        <w:t xml:space="preserve">các </w:t>
      </w:r>
      <w:r w:rsidRPr="00CC095A">
        <w:rPr>
          <w:rFonts w:ascii="Arial" w:hAnsi="Arial" w:cs="Arial"/>
          <w:sz w:val="20"/>
          <w:szCs w:val="20"/>
          <w:lang w:val="vi-VN"/>
        </w:rPr>
        <w:t>hoạt động nông, lâm</w:t>
      </w:r>
      <w:r w:rsidRPr="00CC095A">
        <w:rPr>
          <w:rFonts w:ascii="Arial" w:hAnsi="Arial" w:cs="Arial"/>
          <w:sz w:val="20"/>
          <w:szCs w:val="20"/>
          <w:lang w:val="nl-NL"/>
        </w:rPr>
        <w:t xml:space="preserve"> nghiệp</w:t>
      </w:r>
      <w:r w:rsidRPr="00CC095A">
        <w:rPr>
          <w:rFonts w:ascii="Arial" w:hAnsi="Arial" w:cs="Arial"/>
          <w:sz w:val="20"/>
          <w:szCs w:val="20"/>
          <w:lang w:val="vi-VN"/>
        </w:rPr>
        <w:t xml:space="preserve">, thủy sản và </w:t>
      </w:r>
      <w:r w:rsidRPr="00CC095A">
        <w:rPr>
          <w:rFonts w:ascii="Arial" w:hAnsi="Arial" w:cs="Arial"/>
          <w:sz w:val="20"/>
          <w:szCs w:val="20"/>
          <w:lang w:val="nl-NL"/>
        </w:rPr>
        <w:t xml:space="preserve">các </w:t>
      </w:r>
      <w:r w:rsidRPr="00CC095A">
        <w:rPr>
          <w:rFonts w:ascii="Arial" w:hAnsi="Arial" w:cs="Arial"/>
          <w:sz w:val="20"/>
          <w:szCs w:val="20"/>
          <w:lang w:val="vi-VN"/>
        </w:rPr>
        <w:t>hoạt động</w:t>
      </w:r>
      <w:r w:rsidRPr="00CC095A">
        <w:rPr>
          <w:rFonts w:ascii="Arial" w:hAnsi="Arial" w:cs="Arial"/>
          <w:sz w:val="20"/>
          <w:szCs w:val="20"/>
          <w:lang w:val="nl-NL"/>
        </w:rPr>
        <w:t xml:space="preserve"> sản xuất kinh doanh, dịch vụ </w:t>
      </w:r>
      <w:r w:rsidRPr="00CC095A">
        <w:rPr>
          <w:rFonts w:ascii="Arial" w:hAnsi="Arial" w:cs="Arial"/>
          <w:sz w:val="20"/>
          <w:szCs w:val="20"/>
          <w:lang w:val="vi-VN"/>
        </w:rPr>
        <w:t>phi nông, lâm</w:t>
      </w:r>
      <w:r w:rsidRPr="00CC095A">
        <w:rPr>
          <w:rFonts w:ascii="Arial" w:hAnsi="Arial" w:cs="Arial"/>
          <w:sz w:val="20"/>
          <w:szCs w:val="20"/>
          <w:lang w:val="nl-NL"/>
        </w:rPr>
        <w:t xml:space="preserve"> nghiệp</w:t>
      </w:r>
      <w:r w:rsidRPr="00CC095A">
        <w:rPr>
          <w:rFonts w:ascii="Arial" w:hAnsi="Arial" w:cs="Arial"/>
          <w:sz w:val="20"/>
          <w:szCs w:val="20"/>
          <w:lang w:val="vi-VN"/>
        </w:rPr>
        <w:t>, thủy sản;</w:t>
      </w:r>
      <w:r w:rsidRPr="00CC095A">
        <w:rPr>
          <w:rFonts w:ascii="Arial" w:hAnsi="Arial" w:cs="Arial"/>
          <w:sz w:val="20"/>
          <w:szCs w:val="20"/>
          <w:lang w:val="nl-NL"/>
        </w:rPr>
        <w:t xml:space="preserve"> chế biến sản phẩm nông, lâm nghiệp, thủy sản; </w:t>
      </w:r>
      <w:r w:rsidRPr="00CC095A">
        <w:rPr>
          <w:rFonts w:ascii="Arial" w:hAnsi="Arial" w:cs="Arial"/>
          <w:sz w:val="20"/>
          <w:szCs w:val="20"/>
          <w:lang w:val="vi-VN"/>
        </w:rPr>
        <w:t>lợi nhuận từ làm chủ hoặc tham gia làm chủ doanh nghiệp</w:t>
      </w:r>
      <w:r w:rsidR="005D23B8" w:rsidRPr="00CC095A">
        <w:rPr>
          <w:rFonts w:ascii="Arial" w:hAnsi="Arial" w:cs="Arial"/>
          <w:sz w:val="20"/>
          <w:szCs w:val="20"/>
        </w:rPr>
        <w:t xml:space="preserve">, </w:t>
      </w:r>
      <w:r w:rsidRPr="00CC095A">
        <w:rPr>
          <w:rFonts w:ascii="Arial" w:hAnsi="Arial" w:cs="Arial"/>
          <w:sz w:val="20"/>
          <w:szCs w:val="20"/>
          <w:lang w:val="vi-VN"/>
        </w:rPr>
        <w:t>hợp tác xã</w:t>
      </w:r>
      <w:r w:rsidR="005D23B8" w:rsidRPr="00CC095A">
        <w:rPr>
          <w:rFonts w:ascii="Arial" w:hAnsi="Arial" w:cs="Arial"/>
          <w:sz w:val="20"/>
          <w:szCs w:val="20"/>
        </w:rPr>
        <w:t xml:space="preserve">, </w:t>
      </w:r>
      <w:r w:rsidRPr="00CC095A">
        <w:rPr>
          <w:rFonts w:ascii="Arial" w:hAnsi="Arial" w:cs="Arial"/>
          <w:sz w:val="20"/>
          <w:szCs w:val="20"/>
          <w:lang w:val="vi-VN"/>
        </w:rPr>
        <w:t>cơ sở kinh doanh cá thể</w:t>
      </w:r>
      <w:r w:rsidR="00CD45D1" w:rsidRPr="00CC095A">
        <w:rPr>
          <w:rFonts w:ascii="Arial" w:hAnsi="Arial" w:cs="Arial"/>
          <w:sz w:val="20"/>
          <w:szCs w:val="20"/>
        </w:rPr>
        <w:t>;</w:t>
      </w:r>
      <w:r w:rsidRPr="00CC095A">
        <w:rPr>
          <w:rFonts w:ascii="Arial" w:hAnsi="Arial" w:cs="Arial"/>
          <w:sz w:val="20"/>
          <w:szCs w:val="20"/>
          <w:lang w:val="vi-VN"/>
        </w:rPr>
        <w:t xml:space="preserve"> </w:t>
      </w:r>
    </w:p>
    <w:p w14:paraId="2B067F5D" w14:textId="77777777" w:rsidR="00FE6643" w:rsidRPr="00CC095A" w:rsidRDefault="00FE6643" w:rsidP="00CC095A">
      <w:pPr>
        <w:adjustRightInd w:val="0"/>
        <w:snapToGrid w:val="0"/>
        <w:spacing w:after="120"/>
        <w:ind w:firstLine="720"/>
        <w:jc w:val="both"/>
        <w:rPr>
          <w:rFonts w:ascii="Arial" w:hAnsi="Arial" w:cs="Arial"/>
          <w:sz w:val="20"/>
          <w:szCs w:val="20"/>
          <w:lang w:val="vi-VN"/>
        </w:rPr>
      </w:pPr>
      <w:r w:rsidRPr="00CC095A">
        <w:rPr>
          <w:rFonts w:ascii="Arial" w:hAnsi="Arial" w:cs="Arial"/>
          <w:iCs/>
          <w:sz w:val="20"/>
          <w:szCs w:val="20"/>
          <w:lang w:val="vi-VN"/>
        </w:rPr>
        <w:t>c) Thu nhập khác</w:t>
      </w:r>
      <w:r w:rsidRPr="00CC095A">
        <w:rPr>
          <w:rFonts w:ascii="Arial" w:hAnsi="Arial" w:cs="Arial"/>
          <w:sz w:val="20"/>
          <w:szCs w:val="20"/>
          <w:lang w:val="vi-VN"/>
        </w:rPr>
        <w:t xml:space="preserve"> bao gồm: thu nhập từ sở hữu tài sản, đầu tư tài chính (gồm: thu nhập từ cho thuê nhà cửa</w:t>
      </w:r>
      <w:r w:rsidR="00F87661" w:rsidRPr="00CC095A">
        <w:rPr>
          <w:rFonts w:ascii="Arial" w:hAnsi="Arial" w:cs="Arial"/>
          <w:sz w:val="20"/>
          <w:szCs w:val="20"/>
        </w:rPr>
        <w:t>,</w:t>
      </w:r>
      <w:r w:rsidR="00D52CDA" w:rsidRPr="00CC095A">
        <w:rPr>
          <w:rFonts w:ascii="Arial" w:hAnsi="Arial" w:cs="Arial"/>
          <w:sz w:val="20"/>
          <w:szCs w:val="20"/>
        </w:rPr>
        <w:t xml:space="preserve"> </w:t>
      </w:r>
      <w:r w:rsidR="00F87661" w:rsidRPr="00CC095A">
        <w:rPr>
          <w:rFonts w:ascii="Arial" w:hAnsi="Arial" w:cs="Arial"/>
          <w:sz w:val="20"/>
          <w:szCs w:val="20"/>
          <w:lang w:val="vi-VN"/>
        </w:rPr>
        <w:t>đất đai</w:t>
      </w:r>
      <w:r w:rsidR="00D52CDA" w:rsidRPr="00CC095A">
        <w:rPr>
          <w:rFonts w:ascii="Arial" w:hAnsi="Arial" w:cs="Arial"/>
          <w:sz w:val="20"/>
          <w:szCs w:val="20"/>
        </w:rPr>
        <w:t xml:space="preserve">, </w:t>
      </w:r>
      <w:r w:rsidR="00F87661" w:rsidRPr="00CC095A">
        <w:rPr>
          <w:rFonts w:ascii="Arial" w:hAnsi="Arial" w:cs="Arial"/>
          <w:sz w:val="20"/>
          <w:szCs w:val="20"/>
          <w:lang w:val="vi-VN"/>
        </w:rPr>
        <w:t>tài sản</w:t>
      </w:r>
      <w:r w:rsidRPr="00CC095A">
        <w:rPr>
          <w:rFonts w:ascii="Arial" w:hAnsi="Arial" w:cs="Arial"/>
          <w:sz w:val="20"/>
          <w:szCs w:val="20"/>
          <w:lang w:val="vi-VN"/>
        </w:rPr>
        <w:t xml:space="preserve">, lãi gửi tiết kiệm, tiền lãi cho vay, cổ tức, lãi trái phiếu, thu nhập từ đầu tư vốn); </w:t>
      </w:r>
      <w:r w:rsidRPr="00CC095A">
        <w:rPr>
          <w:rFonts w:ascii="Arial" w:hAnsi="Arial" w:cs="Arial"/>
          <w:color w:val="000000"/>
          <w:sz w:val="20"/>
          <w:szCs w:val="20"/>
          <w:lang w:val="vi-VN"/>
        </w:rPr>
        <w:t xml:space="preserve">thu nhập từ </w:t>
      </w:r>
      <w:r w:rsidRPr="00CC095A">
        <w:rPr>
          <w:rFonts w:ascii="Arial" w:hAnsi="Arial" w:cs="Arial"/>
          <w:iCs/>
          <w:sz w:val="20"/>
          <w:szCs w:val="20"/>
          <w:lang w:val="vi-VN"/>
        </w:rPr>
        <w:t>các nguồn hỗ trợ bên ngoài hộ (</w:t>
      </w:r>
      <w:r w:rsidRPr="00CC095A">
        <w:rPr>
          <w:rFonts w:ascii="Arial" w:hAnsi="Arial" w:cs="Arial"/>
          <w:color w:val="000000"/>
          <w:sz w:val="20"/>
          <w:szCs w:val="20"/>
          <w:lang w:val="vi-VN"/>
        </w:rPr>
        <w:t>gồm: thu nhập từ các khoản trợ cấp chưa liệt kê tại điểm a Khoản này, thu nhập từ kiều hối, từ quà được cho, biếu, tặng dùng cho sinh hoạt của hộ, học bổng, thưởng giáo dục, trợ giúp nhận được cho những người bị ốm, bệnh, chấn thương); thu nhập từ tiền bản quyền; thu nhập từ nhượng quyền thương mại; thu nhập từ nhận thừa kế, quà tặng là chứng khoán, phần vốn trong các tổ chức kinh tế, cơ sở kinh doanh, bất động sản và các tài sản phải đăng ký sở hữu hoặc đăng ký sử dụng; thu nhập từ bồi thường hợp đồng bảo hiểm nhân thọ, phi nhân thọ, tiền bồi thường tai nạn lao động và các khoản bồi thường khác theo quy định của pháp luật; các khoản thu</w:t>
      </w:r>
      <w:r w:rsidRPr="00CC095A">
        <w:rPr>
          <w:rFonts w:ascii="Arial" w:hAnsi="Arial" w:cs="Arial"/>
          <w:sz w:val="20"/>
          <w:szCs w:val="20"/>
          <w:lang w:val="vi-VN"/>
        </w:rPr>
        <w:t xml:space="preserve"> nhập khác làm tăng thu nhập</w:t>
      </w:r>
      <w:r w:rsidR="005D23B8" w:rsidRPr="00CC095A">
        <w:rPr>
          <w:rFonts w:ascii="Arial" w:hAnsi="Arial" w:cs="Arial"/>
          <w:sz w:val="20"/>
          <w:szCs w:val="20"/>
        </w:rPr>
        <w:t xml:space="preserve"> </w:t>
      </w:r>
      <w:r w:rsidR="002B7A28" w:rsidRPr="00CC095A">
        <w:rPr>
          <w:rFonts w:ascii="Arial" w:hAnsi="Arial" w:cs="Arial"/>
          <w:sz w:val="20"/>
          <w:szCs w:val="20"/>
        </w:rPr>
        <w:t>ngoài các khoản đã nêu</w:t>
      </w:r>
      <w:r w:rsidRPr="00CC095A">
        <w:rPr>
          <w:rFonts w:ascii="Arial" w:hAnsi="Arial" w:cs="Arial"/>
          <w:sz w:val="20"/>
          <w:szCs w:val="20"/>
          <w:lang w:val="vi-VN"/>
        </w:rPr>
        <w:t xml:space="preserve"> trên (như: trúng xổ số, trúng thưởng trong các hình thức khuyến mại, đặt cược, các trò chơi, cuộc thi có thưởng)</w:t>
      </w:r>
      <w:r w:rsidR="00CD45D1" w:rsidRPr="00CC095A">
        <w:rPr>
          <w:rFonts w:ascii="Arial" w:hAnsi="Arial" w:cs="Arial"/>
          <w:sz w:val="20"/>
          <w:szCs w:val="20"/>
        </w:rPr>
        <w:t>;</w:t>
      </w:r>
    </w:p>
    <w:p w14:paraId="3350D818" w14:textId="77777777" w:rsidR="00FE6643" w:rsidRPr="00CC095A" w:rsidRDefault="00FE6643" w:rsidP="00CC095A">
      <w:pPr>
        <w:adjustRightInd w:val="0"/>
        <w:snapToGrid w:val="0"/>
        <w:spacing w:after="120"/>
        <w:ind w:firstLine="720"/>
        <w:jc w:val="both"/>
        <w:rPr>
          <w:rFonts w:ascii="Arial" w:hAnsi="Arial" w:cs="Arial"/>
          <w:bCs/>
          <w:iCs/>
          <w:sz w:val="20"/>
          <w:szCs w:val="20"/>
          <w:lang w:val="vi-VN"/>
        </w:rPr>
      </w:pPr>
      <w:r w:rsidRPr="00CC095A">
        <w:rPr>
          <w:rFonts w:ascii="Arial" w:hAnsi="Arial" w:cs="Arial"/>
          <w:bCs/>
          <w:iCs/>
          <w:sz w:val="20"/>
          <w:szCs w:val="20"/>
        </w:rPr>
        <w:t xml:space="preserve">d) </w:t>
      </w:r>
      <w:r w:rsidRPr="00CC095A">
        <w:rPr>
          <w:rFonts w:ascii="Arial" w:hAnsi="Arial" w:cs="Arial"/>
          <w:iCs/>
          <w:sz w:val="20"/>
          <w:szCs w:val="20"/>
          <w:lang w:val="vi-VN"/>
        </w:rPr>
        <w:t>C</w:t>
      </w:r>
      <w:r w:rsidRPr="00CC095A">
        <w:rPr>
          <w:rFonts w:ascii="Arial" w:hAnsi="Arial" w:cs="Arial"/>
          <w:sz w:val="20"/>
          <w:szCs w:val="20"/>
          <w:lang w:val="vi-VN"/>
        </w:rPr>
        <w:t>ác khoản thu không được tính vào thu nhập</w:t>
      </w:r>
      <w:r w:rsidR="002B7A28" w:rsidRPr="00CC095A">
        <w:rPr>
          <w:rFonts w:ascii="Arial" w:hAnsi="Arial" w:cs="Arial"/>
          <w:sz w:val="20"/>
          <w:szCs w:val="20"/>
        </w:rPr>
        <w:t xml:space="preserve"> </w:t>
      </w:r>
      <w:r w:rsidRPr="00CC095A">
        <w:rPr>
          <w:rFonts w:ascii="Arial" w:hAnsi="Arial" w:cs="Arial"/>
          <w:sz w:val="20"/>
          <w:szCs w:val="20"/>
          <w:lang w:val="vi-VN"/>
        </w:rPr>
        <w:t>bao</w:t>
      </w:r>
      <w:r w:rsidR="002B7A28" w:rsidRPr="00CC095A">
        <w:rPr>
          <w:rFonts w:ascii="Arial" w:hAnsi="Arial" w:cs="Arial"/>
          <w:sz w:val="20"/>
          <w:szCs w:val="20"/>
        </w:rPr>
        <w:t xml:space="preserve"> </w:t>
      </w:r>
      <w:r w:rsidRPr="00CC095A">
        <w:rPr>
          <w:rFonts w:ascii="Arial" w:hAnsi="Arial" w:cs="Arial"/>
          <w:sz w:val="20"/>
          <w:szCs w:val="20"/>
          <w:lang w:val="vi-VN"/>
        </w:rPr>
        <w:t>gồm: tiền rút tiết kiệm</w:t>
      </w:r>
      <w:r w:rsidRPr="00CC095A">
        <w:rPr>
          <w:rFonts w:ascii="Arial" w:hAnsi="Arial" w:cs="Arial"/>
          <w:sz w:val="20"/>
          <w:szCs w:val="20"/>
        </w:rPr>
        <w:t>;</w:t>
      </w:r>
      <w:r w:rsidRPr="00CC095A">
        <w:rPr>
          <w:rFonts w:ascii="Arial" w:hAnsi="Arial" w:cs="Arial"/>
          <w:sz w:val="20"/>
          <w:szCs w:val="20"/>
          <w:lang w:val="vi-VN"/>
        </w:rPr>
        <w:t xml:space="preserve"> thu nợ</w:t>
      </w:r>
      <w:r w:rsidRPr="00CC095A">
        <w:rPr>
          <w:rFonts w:ascii="Arial" w:hAnsi="Arial" w:cs="Arial"/>
          <w:sz w:val="20"/>
          <w:szCs w:val="20"/>
        </w:rPr>
        <w:t>;</w:t>
      </w:r>
      <w:r w:rsidRPr="00CC095A">
        <w:rPr>
          <w:rFonts w:ascii="Arial" w:hAnsi="Arial" w:cs="Arial"/>
          <w:sz w:val="20"/>
          <w:szCs w:val="20"/>
          <w:lang w:val="vi-VN"/>
        </w:rPr>
        <w:t xml:space="preserve"> bán tài sản (như: nhà, đất, tài sản khác)</w:t>
      </w:r>
      <w:r w:rsidRPr="00CC095A">
        <w:rPr>
          <w:rFonts w:ascii="Arial" w:hAnsi="Arial" w:cs="Arial"/>
          <w:sz w:val="20"/>
          <w:szCs w:val="20"/>
        </w:rPr>
        <w:t>;</w:t>
      </w:r>
      <w:r w:rsidRPr="00CC095A">
        <w:rPr>
          <w:rFonts w:ascii="Arial" w:hAnsi="Arial" w:cs="Arial"/>
          <w:sz w:val="20"/>
          <w:szCs w:val="20"/>
          <w:lang w:val="vi-VN"/>
        </w:rPr>
        <w:t xml:space="preserve"> khoản vay nợ, tạm ứng</w:t>
      </w:r>
      <w:r w:rsidRPr="00CC095A">
        <w:rPr>
          <w:rFonts w:ascii="Arial" w:hAnsi="Arial" w:cs="Arial"/>
          <w:sz w:val="20"/>
          <w:szCs w:val="20"/>
        </w:rPr>
        <w:t xml:space="preserve">; </w:t>
      </w:r>
      <w:r w:rsidRPr="00CC095A">
        <w:rPr>
          <w:rFonts w:ascii="Arial" w:hAnsi="Arial" w:cs="Arial"/>
          <w:sz w:val="20"/>
          <w:szCs w:val="20"/>
          <w:lang w:val="vi-VN"/>
        </w:rPr>
        <w:t xml:space="preserve">các khoản chuyển nhượng vốn </w:t>
      </w:r>
      <w:r w:rsidRPr="00CC095A">
        <w:rPr>
          <w:rFonts w:ascii="Arial" w:hAnsi="Arial" w:cs="Arial"/>
          <w:sz w:val="20"/>
          <w:szCs w:val="20"/>
        </w:rPr>
        <w:t>(c</w:t>
      </w:r>
      <w:r w:rsidRPr="00CC095A">
        <w:rPr>
          <w:rFonts w:ascii="Arial" w:hAnsi="Arial" w:cs="Arial"/>
          <w:sz w:val="20"/>
          <w:szCs w:val="20"/>
          <w:lang w:val="vi-VN"/>
        </w:rPr>
        <w:t>huyển nhượng phần vốn trong các tổ chức kinh tế;</w:t>
      </w:r>
      <w:r w:rsidRPr="00CC095A">
        <w:rPr>
          <w:rFonts w:ascii="Arial" w:hAnsi="Arial" w:cs="Arial"/>
          <w:sz w:val="20"/>
          <w:szCs w:val="20"/>
        </w:rPr>
        <w:t xml:space="preserve"> </w:t>
      </w:r>
      <w:r w:rsidRPr="00CC095A">
        <w:rPr>
          <w:rFonts w:ascii="Arial" w:hAnsi="Arial" w:cs="Arial"/>
          <w:sz w:val="20"/>
          <w:szCs w:val="20"/>
          <w:lang w:val="vi-VN"/>
        </w:rPr>
        <w:t>chuyển nhượng chứng khoán</w:t>
      </w:r>
      <w:r w:rsidRPr="00CC095A">
        <w:rPr>
          <w:rFonts w:ascii="Arial" w:hAnsi="Arial" w:cs="Arial"/>
          <w:sz w:val="20"/>
          <w:szCs w:val="20"/>
        </w:rPr>
        <w:t xml:space="preserve"> và </w:t>
      </w:r>
      <w:r w:rsidRPr="00CC095A">
        <w:rPr>
          <w:rFonts w:ascii="Arial" w:hAnsi="Arial" w:cs="Arial"/>
          <w:sz w:val="20"/>
          <w:szCs w:val="20"/>
          <w:lang w:val="vi-VN"/>
        </w:rPr>
        <w:t>chuyển nhượng vốn dưới các hình thức khác</w:t>
      </w:r>
      <w:r w:rsidRPr="00CC095A">
        <w:rPr>
          <w:rFonts w:ascii="Arial" w:hAnsi="Arial" w:cs="Arial"/>
          <w:sz w:val="20"/>
          <w:szCs w:val="20"/>
        </w:rPr>
        <w:t>); c</w:t>
      </w:r>
      <w:r w:rsidRPr="00CC095A">
        <w:rPr>
          <w:rFonts w:ascii="Arial" w:hAnsi="Arial" w:cs="Arial"/>
          <w:sz w:val="20"/>
          <w:szCs w:val="20"/>
          <w:lang w:val="vi-VN"/>
        </w:rPr>
        <w:t>huyển nhượng bất động sản</w:t>
      </w:r>
      <w:r w:rsidRPr="00CC095A">
        <w:rPr>
          <w:rFonts w:ascii="Arial" w:hAnsi="Arial" w:cs="Arial"/>
          <w:sz w:val="20"/>
          <w:szCs w:val="20"/>
        </w:rPr>
        <w:t xml:space="preserve"> (</w:t>
      </w:r>
      <w:r w:rsidRPr="00CC095A">
        <w:rPr>
          <w:rFonts w:ascii="Arial" w:hAnsi="Arial" w:cs="Arial"/>
          <w:sz w:val="20"/>
          <w:szCs w:val="20"/>
          <w:lang w:val="vi-VN"/>
        </w:rPr>
        <w:t>chuyển nhượng quyền sử dụng đất và tài sản gắn liền với đất;</w:t>
      </w:r>
      <w:r w:rsidRPr="00CC095A">
        <w:rPr>
          <w:rFonts w:ascii="Arial" w:hAnsi="Arial" w:cs="Arial"/>
          <w:sz w:val="20"/>
          <w:szCs w:val="20"/>
        </w:rPr>
        <w:t xml:space="preserve"> </w:t>
      </w:r>
      <w:r w:rsidRPr="00CC095A">
        <w:rPr>
          <w:rFonts w:ascii="Arial" w:hAnsi="Arial" w:cs="Arial"/>
          <w:sz w:val="20"/>
          <w:szCs w:val="20"/>
          <w:lang w:val="vi-VN"/>
        </w:rPr>
        <w:t>chuyển nhượng quyền sở hữu hoặc sử dụng nhà ở;</w:t>
      </w:r>
      <w:r w:rsidRPr="00CC095A">
        <w:rPr>
          <w:rFonts w:ascii="Arial" w:hAnsi="Arial" w:cs="Arial"/>
          <w:sz w:val="20"/>
          <w:szCs w:val="20"/>
        </w:rPr>
        <w:t xml:space="preserve"> </w:t>
      </w:r>
      <w:r w:rsidRPr="00CC095A">
        <w:rPr>
          <w:rFonts w:ascii="Arial" w:hAnsi="Arial" w:cs="Arial"/>
          <w:sz w:val="20"/>
          <w:szCs w:val="20"/>
          <w:lang w:val="vi-VN"/>
        </w:rPr>
        <w:t>chuyển nhượng quyền thuê đất, quyền thuê mặt nước</w:t>
      </w:r>
      <w:r w:rsidRPr="00CC095A">
        <w:rPr>
          <w:rFonts w:ascii="Arial" w:hAnsi="Arial" w:cs="Arial"/>
          <w:sz w:val="20"/>
          <w:szCs w:val="20"/>
        </w:rPr>
        <w:t xml:space="preserve"> và </w:t>
      </w:r>
      <w:r w:rsidRPr="00CC095A">
        <w:rPr>
          <w:rFonts w:ascii="Arial" w:hAnsi="Arial" w:cs="Arial"/>
          <w:sz w:val="20"/>
          <w:szCs w:val="20"/>
          <w:lang w:val="vi-VN"/>
        </w:rPr>
        <w:t>chuyển nhượng bất động sản dưới mọi hình thức</w:t>
      </w:r>
      <w:r w:rsidRPr="00CC095A">
        <w:rPr>
          <w:rFonts w:ascii="Arial" w:hAnsi="Arial" w:cs="Arial"/>
          <w:sz w:val="20"/>
          <w:szCs w:val="20"/>
        </w:rPr>
        <w:t xml:space="preserve">); các khoản </w:t>
      </w:r>
      <w:r w:rsidRPr="00CC095A">
        <w:rPr>
          <w:rFonts w:ascii="Arial" w:hAnsi="Arial" w:cs="Arial"/>
          <w:sz w:val="20"/>
          <w:szCs w:val="20"/>
          <w:lang w:val="vi-VN"/>
        </w:rPr>
        <w:t>bồi thường đất do giải tỏa</w:t>
      </w:r>
      <w:r w:rsidR="00CD45D1" w:rsidRPr="00CC095A">
        <w:rPr>
          <w:rFonts w:ascii="Arial" w:hAnsi="Arial" w:cs="Arial"/>
          <w:sz w:val="20"/>
          <w:szCs w:val="20"/>
        </w:rPr>
        <w:t>;</w:t>
      </w:r>
    </w:p>
    <w:p w14:paraId="3F7EEB3C" w14:textId="77777777" w:rsidR="00FE6643" w:rsidRPr="00CC095A" w:rsidRDefault="00FE6643" w:rsidP="00CC095A">
      <w:pPr>
        <w:adjustRightInd w:val="0"/>
        <w:snapToGrid w:val="0"/>
        <w:ind w:firstLine="720"/>
        <w:jc w:val="both"/>
        <w:rPr>
          <w:rFonts w:ascii="Arial" w:hAnsi="Arial" w:cs="Arial"/>
          <w:sz w:val="20"/>
          <w:szCs w:val="20"/>
        </w:rPr>
      </w:pPr>
      <w:r w:rsidRPr="00CC095A">
        <w:rPr>
          <w:rFonts w:ascii="Arial" w:hAnsi="Arial" w:cs="Arial"/>
          <w:sz w:val="20"/>
          <w:szCs w:val="20"/>
          <w:lang w:val="vi-VN"/>
        </w:rPr>
        <w:t>đ) Các khoản thu nhập mà hộ được nhận một lần cho nhiều năm cần được phân bổ theo số năm và chỉ tính khoản thu nhập tương ứng trong năm báo cáo.</w:t>
      </w:r>
    </w:p>
    <w:p w14:paraId="633503FE" w14:textId="77777777" w:rsidR="00CC095A" w:rsidRPr="00CC095A" w:rsidRDefault="00CC095A" w:rsidP="00CC095A">
      <w:pPr>
        <w:adjustRightInd w:val="0"/>
        <w:snapToGrid w:val="0"/>
        <w:ind w:firstLine="720"/>
        <w:jc w:val="both"/>
        <w:rPr>
          <w:rFonts w:ascii="Arial" w:hAnsi="Arial" w:cs="Arial"/>
          <w:color w:val="000000" w:themeColor="text1"/>
          <w:sz w:val="20"/>
          <w:szCs w:val="20"/>
        </w:rPr>
      </w:pPr>
    </w:p>
    <w:p w14:paraId="03132076" w14:textId="77777777" w:rsidR="0010664C" w:rsidRPr="00CC095A" w:rsidRDefault="002D4CD5" w:rsidP="00CC095A">
      <w:pPr>
        <w:adjustRightInd w:val="0"/>
        <w:snapToGrid w:val="0"/>
        <w:jc w:val="center"/>
        <w:rPr>
          <w:rFonts w:ascii="Arial" w:hAnsi="Arial" w:cs="Arial"/>
          <w:b/>
          <w:sz w:val="20"/>
          <w:szCs w:val="20"/>
          <w:lang w:val="vi-VN"/>
        </w:rPr>
      </w:pPr>
      <w:r w:rsidRPr="00CC095A">
        <w:rPr>
          <w:rFonts w:ascii="Arial" w:hAnsi="Arial" w:cs="Arial"/>
          <w:b/>
          <w:sz w:val="20"/>
          <w:szCs w:val="20"/>
          <w:lang w:val="vi-VN"/>
        </w:rPr>
        <w:t>Chương II</w:t>
      </w:r>
    </w:p>
    <w:p w14:paraId="0FD1032C" w14:textId="2659D7B0" w:rsidR="003153D6" w:rsidRPr="00CC095A" w:rsidRDefault="002D4CD5" w:rsidP="00CC095A">
      <w:pPr>
        <w:adjustRightInd w:val="0"/>
        <w:snapToGrid w:val="0"/>
        <w:jc w:val="center"/>
        <w:rPr>
          <w:rFonts w:ascii="Arial" w:hAnsi="Arial" w:cs="Arial"/>
          <w:b/>
          <w:sz w:val="20"/>
          <w:szCs w:val="20"/>
        </w:rPr>
      </w:pPr>
      <w:r w:rsidRPr="00CC095A">
        <w:rPr>
          <w:rFonts w:ascii="Arial" w:hAnsi="Arial" w:cs="Arial"/>
          <w:b/>
          <w:sz w:val="20"/>
          <w:szCs w:val="20"/>
          <w:lang w:val="vi-VN"/>
        </w:rPr>
        <w:t>HƯỚNG DẪN THỰC HIỆN MỘT SỐ NỘI DUNG</w:t>
      </w:r>
      <w:r w:rsidR="00A32870" w:rsidRPr="00CC095A">
        <w:rPr>
          <w:rFonts w:ascii="Arial" w:hAnsi="Arial" w:cs="Arial"/>
          <w:b/>
          <w:sz w:val="20"/>
          <w:szCs w:val="20"/>
        </w:rPr>
        <w:t xml:space="preserve"> </w:t>
      </w:r>
      <w:r w:rsidRPr="00CC095A">
        <w:rPr>
          <w:rFonts w:ascii="Arial" w:hAnsi="Arial" w:cs="Arial"/>
          <w:b/>
          <w:sz w:val="20"/>
          <w:szCs w:val="20"/>
          <w:lang w:val="vi-VN"/>
        </w:rPr>
        <w:t>TIÊU CHÍ</w:t>
      </w:r>
      <w:r w:rsidR="00A32870" w:rsidRPr="00CC095A">
        <w:rPr>
          <w:rFonts w:ascii="Arial" w:hAnsi="Arial" w:cs="Arial"/>
          <w:b/>
          <w:sz w:val="20"/>
          <w:szCs w:val="20"/>
        </w:rPr>
        <w:t xml:space="preserve"> </w:t>
      </w:r>
      <w:r w:rsidRPr="00CC095A">
        <w:rPr>
          <w:rFonts w:ascii="Arial" w:hAnsi="Arial" w:cs="Arial"/>
          <w:b/>
          <w:sz w:val="20"/>
          <w:szCs w:val="20"/>
          <w:lang w:val="vi-VN"/>
        </w:rPr>
        <w:t>THUỘC BỘ</w:t>
      </w:r>
      <w:r w:rsidR="00A32870" w:rsidRPr="00CC095A">
        <w:rPr>
          <w:rFonts w:ascii="Arial" w:hAnsi="Arial" w:cs="Arial"/>
          <w:b/>
          <w:sz w:val="20"/>
          <w:szCs w:val="20"/>
        </w:rPr>
        <w:t xml:space="preserve"> </w:t>
      </w:r>
      <w:r w:rsidRPr="00CC095A">
        <w:rPr>
          <w:rFonts w:ascii="Arial" w:hAnsi="Arial" w:cs="Arial"/>
          <w:b/>
          <w:sz w:val="20"/>
          <w:szCs w:val="20"/>
          <w:lang w:val="vi-VN"/>
        </w:rPr>
        <w:t xml:space="preserve">TIÊU </w:t>
      </w:r>
      <w:r w:rsidR="00CC095A" w:rsidRPr="00CC095A">
        <w:rPr>
          <w:rFonts w:ascii="Arial" w:hAnsi="Arial" w:cs="Arial"/>
          <w:b/>
          <w:sz w:val="20"/>
          <w:szCs w:val="20"/>
        </w:rPr>
        <w:br/>
      </w:r>
      <w:r w:rsidRPr="00CC095A">
        <w:rPr>
          <w:rFonts w:ascii="Arial" w:hAnsi="Arial" w:cs="Arial"/>
          <w:b/>
          <w:sz w:val="20"/>
          <w:szCs w:val="20"/>
          <w:lang w:val="vi-VN"/>
        </w:rPr>
        <w:t>CHÍ QUỐC GIA VỀ XÃ NÔNG THÔN</w:t>
      </w:r>
      <w:r w:rsidR="00A32870" w:rsidRPr="00CC095A">
        <w:rPr>
          <w:rFonts w:ascii="Arial" w:hAnsi="Arial" w:cs="Arial"/>
          <w:b/>
          <w:sz w:val="20"/>
          <w:szCs w:val="20"/>
        </w:rPr>
        <w:t xml:space="preserve"> </w:t>
      </w:r>
      <w:r w:rsidRPr="00CC095A">
        <w:rPr>
          <w:rFonts w:ascii="Arial" w:hAnsi="Arial" w:cs="Arial"/>
          <w:b/>
          <w:sz w:val="20"/>
          <w:szCs w:val="20"/>
          <w:lang w:val="vi-VN"/>
        </w:rPr>
        <w:t>MỚI</w:t>
      </w:r>
      <w:r w:rsidR="00A32870" w:rsidRPr="00CC095A">
        <w:rPr>
          <w:rFonts w:ascii="Arial" w:hAnsi="Arial" w:cs="Arial"/>
          <w:b/>
          <w:sz w:val="20"/>
          <w:szCs w:val="20"/>
        </w:rPr>
        <w:t xml:space="preserve"> </w:t>
      </w:r>
      <w:r w:rsidRPr="00CC095A">
        <w:rPr>
          <w:rFonts w:ascii="Arial" w:hAnsi="Arial" w:cs="Arial"/>
          <w:b/>
          <w:sz w:val="20"/>
          <w:szCs w:val="20"/>
          <w:lang w:val="vi-VN"/>
        </w:rPr>
        <w:t>VÀ ĐIỀU</w:t>
      </w:r>
      <w:r w:rsidR="00A32870" w:rsidRPr="00CC095A">
        <w:rPr>
          <w:rFonts w:ascii="Arial" w:hAnsi="Arial" w:cs="Arial"/>
          <w:b/>
          <w:sz w:val="20"/>
          <w:szCs w:val="20"/>
        </w:rPr>
        <w:t xml:space="preserve"> </w:t>
      </w:r>
      <w:r w:rsidRPr="00CC095A">
        <w:rPr>
          <w:rFonts w:ascii="Arial" w:hAnsi="Arial" w:cs="Arial"/>
          <w:b/>
          <w:sz w:val="20"/>
          <w:szCs w:val="20"/>
          <w:lang w:val="vi-VN"/>
        </w:rPr>
        <w:t xml:space="preserve">KIỆN QUY ĐỊNH TỈNH, </w:t>
      </w:r>
      <w:r w:rsidR="00CC095A" w:rsidRPr="00CC095A">
        <w:rPr>
          <w:rFonts w:ascii="Arial" w:hAnsi="Arial" w:cs="Arial"/>
          <w:b/>
          <w:sz w:val="20"/>
          <w:szCs w:val="20"/>
        </w:rPr>
        <w:br/>
      </w:r>
      <w:r w:rsidRPr="00CC095A">
        <w:rPr>
          <w:rFonts w:ascii="Arial" w:hAnsi="Arial" w:cs="Arial"/>
          <w:b/>
          <w:sz w:val="20"/>
          <w:szCs w:val="20"/>
          <w:lang w:val="vi-VN"/>
        </w:rPr>
        <w:t>THÀNH PHỐ HOÀN THÀNH</w:t>
      </w:r>
      <w:r w:rsidR="00A32870" w:rsidRPr="00CC095A">
        <w:rPr>
          <w:rFonts w:ascii="Arial" w:hAnsi="Arial" w:cs="Arial"/>
          <w:b/>
          <w:sz w:val="20"/>
          <w:szCs w:val="20"/>
        </w:rPr>
        <w:t xml:space="preserve"> </w:t>
      </w:r>
      <w:r w:rsidRPr="00CC095A">
        <w:rPr>
          <w:rFonts w:ascii="Arial" w:hAnsi="Arial" w:cs="Arial"/>
          <w:b/>
          <w:sz w:val="20"/>
          <w:szCs w:val="20"/>
          <w:lang w:val="vi-VN"/>
        </w:rPr>
        <w:t xml:space="preserve">NHIỆM VỤ XÂY DỰNG NÔNG THÔN MỚI </w:t>
      </w:r>
      <w:r w:rsidR="00CC095A" w:rsidRPr="00CC095A">
        <w:rPr>
          <w:rFonts w:ascii="Arial" w:hAnsi="Arial" w:cs="Arial"/>
          <w:b/>
          <w:sz w:val="20"/>
          <w:szCs w:val="20"/>
        </w:rPr>
        <w:br/>
      </w:r>
      <w:r w:rsidRPr="00CC095A">
        <w:rPr>
          <w:rFonts w:ascii="Arial" w:hAnsi="Arial" w:cs="Arial"/>
          <w:b/>
          <w:sz w:val="20"/>
          <w:szCs w:val="20"/>
          <w:lang w:val="vi-VN"/>
        </w:rPr>
        <w:t xml:space="preserve">GIAI ĐOẠN 2026 </w:t>
      </w:r>
      <w:r w:rsidR="00CC095A" w:rsidRPr="00CC095A">
        <w:rPr>
          <w:rFonts w:ascii="Arial" w:hAnsi="Arial" w:cs="Arial"/>
          <w:b/>
          <w:sz w:val="20"/>
          <w:szCs w:val="20"/>
        </w:rPr>
        <w:t>-</w:t>
      </w:r>
      <w:r w:rsidRPr="00CC095A">
        <w:rPr>
          <w:rFonts w:ascii="Arial" w:hAnsi="Arial" w:cs="Arial"/>
          <w:b/>
          <w:sz w:val="20"/>
          <w:szCs w:val="20"/>
          <w:lang w:val="vi-VN"/>
        </w:rPr>
        <w:t xml:space="preserve"> 2030</w:t>
      </w:r>
    </w:p>
    <w:p w14:paraId="53D71C87" w14:textId="77777777" w:rsidR="00CC095A" w:rsidRPr="00CC095A" w:rsidRDefault="00CC095A" w:rsidP="00CC095A">
      <w:pPr>
        <w:adjustRightInd w:val="0"/>
        <w:snapToGrid w:val="0"/>
        <w:ind w:firstLine="720"/>
        <w:jc w:val="both"/>
        <w:rPr>
          <w:rFonts w:ascii="Arial" w:hAnsi="Arial" w:cs="Arial"/>
          <w:b/>
          <w:sz w:val="20"/>
          <w:szCs w:val="20"/>
        </w:rPr>
      </w:pPr>
    </w:p>
    <w:p w14:paraId="60735A38" w14:textId="77777777" w:rsidR="00A975EA" w:rsidRPr="00CC095A" w:rsidRDefault="007E40F5" w:rsidP="00CC095A">
      <w:pPr>
        <w:adjustRightInd w:val="0"/>
        <w:snapToGrid w:val="0"/>
        <w:spacing w:after="120"/>
        <w:ind w:firstLine="720"/>
        <w:jc w:val="both"/>
        <w:rPr>
          <w:rFonts w:ascii="Arial" w:hAnsi="Arial" w:cs="Arial"/>
          <w:b/>
          <w:sz w:val="20"/>
          <w:szCs w:val="20"/>
          <w:lang w:val="nl-NL"/>
        </w:rPr>
      </w:pPr>
      <w:r w:rsidRPr="00CC095A">
        <w:rPr>
          <w:rFonts w:ascii="Arial" w:hAnsi="Arial" w:cs="Arial"/>
          <w:b/>
          <w:sz w:val="20"/>
          <w:szCs w:val="20"/>
          <w:lang w:val="vi-VN"/>
        </w:rPr>
        <w:t xml:space="preserve">Điều </w:t>
      </w:r>
      <w:r w:rsidR="000763B9" w:rsidRPr="00CC095A">
        <w:rPr>
          <w:rFonts w:ascii="Arial" w:hAnsi="Arial" w:cs="Arial"/>
          <w:b/>
          <w:sz w:val="20"/>
          <w:szCs w:val="20"/>
          <w:lang w:val="nl-NL"/>
        </w:rPr>
        <w:t>4</w:t>
      </w:r>
      <w:r w:rsidRPr="00CC095A">
        <w:rPr>
          <w:rFonts w:ascii="Arial" w:hAnsi="Arial" w:cs="Arial"/>
          <w:b/>
          <w:sz w:val="20"/>
          <w:szCs w:val="20"/>
          <w:lang w:val="vi-VN"/>
        </w:rPr>
        <w:t>.</w:t>
      </w:r>
      <w:r w:rsidR="002D4CD5" w:rsidRPr="00CC095A">
        <w:rPr>
          <w:rFonts w:ascii="Arial" w:hAnsi="Arial" w:cs="Arial"/>
          <w:b/>
          <w:sz w:val="20"/>
          <w:szCs w:val="20"/>
          <w:lang w:val="vi-VN"/>
        </w:rPr>
        <w:t xml:space="preserve"> Nội dung t</w:t>
      </w:r>
      <w:r w:rsidRPr="00CC095A">
        <w:rPr>
          <w:rFonts w:ascii="Arial" w:hAnsi="Arial" w:cs="Arial"/>
          <w:b/>
          <w:sz w:val="20"/>
          <w:szCs w:val="20"/>
          <w:lang w:val="nl-NL"/>
        </w:rPr>
        <w:t>iêu chí số 3.1: Tốc độ tăng thu nhập bình quân đầu người</w:t>
      </w:r>
    </w:p>
    <w:p w14:paraId="4458FFC5" w14:textId="77777777" w:rsidR="00A30C66" w:rsidRPr="00CC095A" w:rsidRDefault="00A30C66" w:rsidP="00CC095A">
      <w:pPr>
        <w:adjustRightInd w:val="0"/>
        <w:snapToGrid w:val="0"/>
        <w:spacing w:after="120"/>
        <w:ind w:firstLine="720"/>
        <w:jc w:val="both"/>
        <w:rPr>
          <w:rFonts w:ascii="Arial" w:hAnsi="Arial" w:cs="Arial"/>
          <w:iCs/>
          <w:sz w:val="20"/>
          <w:szCs w:val="20"/>
          <w:lang w:val="nl-NL"/>
        </w:rPr>
      </w:pPr>
      <w:r w:rsidRPr="00CC095A">
        <w:rPr>
          <w:rFonts w:ascii="Arial" w:hAnsi="Arial" w:cs="Arial"/>
          <w:iCs/>
          <w:sz w:val="20"/>
          <w:szCs w:val="20"/>
          <w:lang w:val="nl-NL"/>
        </w:rPr>
        <w:t>1. Xã đạt nội dung tiêu chí số 3.1 khi tốc độ tăng thu nhập bình quân đầu người của xã trong năm báo cáo bình quân đạt từ 9,5%/năm trở lên.</w:t>
      </w:r>
    </w:p>
    <w:p w14:paraId="2558F1D9" w14:textId="77777777" w:rsidR="00A30C66" w:rsidRPr="00CC095A" w:rsidRDefault="00A30C66" w:rsidP="00CC095A">
      <w:pPr>
        <w:adjustRightInd w:val="0"/>
        <w:snapToGrid w:val="0"/>
        <w:spacing w:after="120"/>
        <w:ind w:firstLine="720"/>
        <w:jc w:val="both"/>
        <w:rPr>
          <w:rFonts w:ascii="Arial" w:hAnsi="Arial" w:cs="Arial"/>
          <w:iCs/>
          <w:sz w:val="20"/>
          <w:szCs w:val="20"/>
          <w:lang w:val="nl-NL"/>
        </w:rPr>
      </w:pPr>
      <w:r w:rsidRPr="00CC095A">
        <w:rPr>
          <w:rFonts w:ascii="Arial" w:hAnsi="Arial" w:cs="Arial"/>
          <w:iCs/>
          <w:sz w:val="20"/>
          <w:szCs w:val="20"/>
          <w:lang w:val="nl-NL"/>
        </w:rPr>
        <w:t xml:space="preserve">a) Tốc độ tăng thu nhập bình quân đầu người là tỷ lệ phần trăm tăng lên của mức thu nhập bình quân đầu người của kỳ báo cáo so với thu nhập bình quân đầu người cùng kỳ năm trước. </w:t>
      </w:r>
    </w:p>
    <w:p w14:paraId="6042DE08" w14:textId="77777777" w:rsidR="00A30C66" w:rsidRPr="00CC095A" w:rsidRDefault="00A30C66" w:rsidP="00CC095A">
      <w:pPr>
        <w:adjustRightInd w:val="0"/>
        <w:snapToGrid w:val="0"/>
        <w:spacing w:after="120"/>
        <w:ind w:firstLine="720"/>
        <w:jc w:val="both"/>
        <w:rPr>
          <w:rFonts w:ascii="Arial" w:hAnsi="Arial" w:cs="Arial"/>
          <w:iCs/>
          <w:sz w:val="20"/>
          <w:szCs w:val="20"/>
          <w:lang w:val="nl-NL"/>
        </w:rPr>
      </w:pPr>
      <w:r w:rsidRPr="00CC095A">
        <w:rPr>
          <w:rFonts w:ascii="Arial" w:hAnsi="Arial" w:cs="Arial"/>
          <w:iCs/>
          <w:sz w:val="20"/>
          <w:szCs w:val="20"/>
          <w:lang w:val="nl-NL"/>
        </w:rPr>
        <w:t>b) Tốc độ tăng thu nhập bình quân đầu người được tính theo công thức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993"/>
        <w:gridCol w:w="2268"/>
        <w:gridCol w:w="2933"/>
      </w:tblGrid>
      <w:tr w:rsidR="00CC095A" w:rsidRPr="00CC095A" w14:paraId="58EFDB59" w14:textId="4BFB0702" w:rsidTr="00CC095A">
        <w:trPr>
          <w:trHeight w:val="340"/>
        </w:trPr>
        <w:tc>
          <w:tcPr>
            <w:tcW w:w="1570" w:type="pct"/>
            <w:vMerge w:val="restart"/>
            <w:vAlign w:val="center"/>
          </w:tcPr>
          <w:p w14:paraId="004CCEB3" w14:textId="77777777" w:rsidR="00CC095A" w:rsidRPr="00CC095A" w:rsidRDefault="00CC095A" w:rsidP="00CC095A">
            <w:pPr>
              <w:adjustRightInd w:val="0"/>
              <w:snapToGrid w:val="0"/>
              <w:jc w:val="center"/>
              <w:rPr>
                <w:rFonts w:ascii="Arial" w:hAnsi="Arial" w:cs="Arial"/>
                <w:iCs/>
                <w:sz w:val="20"/>
                <w:szCs w:val="20"/>
                <w:lang w:val="nl-NL"/>
              </w:rPr>
            </w:pPr>
            <w:r w:rsidRPr="00CC095A">
              <w:rPr>
                <w:rFonts w:ascii="Arial" w:hAnsi="Arial" w:cs="Arial"/>
                <w:iCs/>
                <w:sz w:val="20"/>
                <w:szCs w:val="20"/>
                <w:lang w:val="nl-NL"/>
              </w:rPr>
              <w:t>Tốc độ tăng thu nhập bình quân đầu người (%)</w:t>
            </w:r>
          </w:p>
        </w:tc>
        <w:tc>
          <w:tcPr>
            <w:tcW w:w="550" w:type="pct"/>
            <w:vMerge w:val="restart"/>
            <w:vAlign w:val="center"/>
          </w:tcPr>
          <w:p w14:paraId="1DA24AD3" w14:textId="77777777" w:rsidR="00CC095A" w:rsidRPr="00CC095A" w:rsidRDefault="00CC095A" w:rsidP="00CC095A">
            <w:pPr>
              <w:adjustRightInd w:val="0"/>
              <w:snapToGrid w:val="0"/>
              <w:jc w:val="center"/>
              <w:rPr>
                <w:rFonts w:ascii="Arial" w:hAnsi="Arial" w:cs="Arial"/>
                <w:iCs/>
                <w:sz w:val="20"/>
                <w:szCs w:val="20"/>
              </w:rPr>
            </w:pPr>
            <w:r w:rsidRPr="00CC095A">
              <w:rPr>
                <w:rFonts w:ascii="Arial" w:hAnsi="Arial" w:cs="Arial"/>
                <w:iCs/>
                <w:sz w:val="20"/>
                <w:szCs w:val="20"/>
              </w:rPr>
              <w:t>=</w:t>
            </w:r>
          </w:p>
        </w:tc>
        <w:tc>
          <w:tcPr>
            <w:tcW w:w="1256" w:type="pct"/>
            <w:tcBorders>
              <w:bottom w:val="single" w:sz="4" w:space="0" w:color="auto"/>
            </w:tcBorders>
            <w:vAlign w:val="center"/>
          </w:tcPr>
          <w:p w14:paraId="761D310E" w14:textId="665F0CB5" w:rsidR="00CC095A" w:rsidRPr="00CC095A" w:rsidRDefault="00CC095A" w:rsidP="00CC095A">
            <w:pPr>
              <w:adjustRightInd w:val="0"/>
              <w:snapToGrid w:val="0"/>
              <w:jc w:val="center"/>
              <w:rPr>
                <w:rFonts w:ascii="Arial" w:hAnsi="Arial" w:cs="Arial"/>
                <w:iCs/>
                <w:sz w:val="20"/>
                <w:szCs w:val="20"/>
              </w:rPr>
            </w:pPr>
            <w:r w:rsidRPr="00CC095A">
              <w:rPr>
                <w:rFonts w:ascii="Arial" w:hAnsi="Arial" w:cs="Arial"/>
                <w:iCs/>
                <w:sz w:val="20"/>
                <w:szCs w:val="20"/>
              </w:rPr>
              <w:t>TNBQ</w:t>
            </w:r>
            <w:r w:rsidRPr="00CC095A">
              <w:rPr>
                <w:rFonts w:ascii="Arial" w:hAnsi="Arial" w:cs="Arial"/>
                <w:iCs/>
                <w:sz w:val="20"/>
                <w:szCs w:val="20"/>
                <w:vertAlign w:val="subscript"/>
              </w:rPr>
              <w:t>n</w:t>
            </w:r>
          </w:p>
        </w:tc>
        <w:tc>
          <w:tcPr>
            <w:tcW w:w="1624" w:type="pct"/>
            <w:vMerge w:val="restart"/>
            <w:vAlign w:val="center"/>
          </w:tcPr>
          <w:p w14:paraId="7848AB6B" w14:textId="3F5B1979" w:rsidR="00CC095A" w:rsidRPr="00CC095A" w:rsidRDefault="00CC095A" w:rsidP="00CC095A">
            <w:pPr>
              <w:adjustRightInd w:val="0"/>
              <w:snapToGrid w:val="0"/>
              <w:rPr>
                <w:rFonts w:ascii="Arial" w:hAnsi="Arial" w:cs="Arial"/>
                <w:iCs/>
                <w:sz w:val="20"/>
                <w:szCs w:val="20"/>
              </w:rPr>
            </w:pPr>
            <w:r w:rsidRPr="00CC095A">
              <w:rPr>
                <w:rFonts w:ascii="Arial" w:hAnsi="Arial" w:cs="Arial"/>
                <w:iCs/>
                <w:sz w:val="20"/>
                <w:szCs w:val="20"/>
              </w:rPr>
              <w:t xml:space="preserve">  x 100 - 100</w:t>
            </w:r>
          </w:p>
        </w:tc>
      </w:tr>
      <w:tr w:rsidR="00CC095A" w:rsidRPr="00CC095A" w14:paraId="542DC974" w14:textId="16E523F5" w:rsidTr="00CC095A">
        <w:trPr>
          <w:trHeight w:val="340"/>
        </w:trPr>
        <w:tc>
          <w:tcPr>
            <w:tcW w:w="1570" w:type="pct"/>
            <w:vMerge/>
            <w:vAlign w:val="center"/>
          </w:tcPr>
          <w:p w14:paraId="7CBD7949" w14:textId="77777777" w:rsidR="00CC095A" w:rsidRPr="00CC095A" w:rsidRDefault="00CC095A" w:rsidP="00CC095A">
            <w:pPr>
              <w:adjustRightInd w:val="0"/>
              <w:snapToGrid w:val="0"/>
              <w:jc w:val="center"/>
              <w:rPr>
                <w:rFonts w:ascii="Arial" w:hAnsi="Arial" w:cs="Arial"/>
                <w:iCs/>
                <w:sz w:val="20"/>
                <w:szCs w:val="20"/>
                <w:lang w:val="nl-NL"/>
              </w:rPr>
            </w:pPr>
          </w:p>
        </w:tc>
        <w:tc>
          <w:tcPr>
            <w:tcW w:w="550" w:type="pct"/>
            <w:vMerge/>
            <w:vAlign w:val="center"/>
          </w:tcPr>
          <w:p w14:paraId="0BE2E0B5" w14:textId="77777777" w:rsidR="00CC095A" w:rsidRPr="00CC095A" w:rsidRDefault="00CC095A" w:rsidP="00CC095A">
            <w:pPr>
              <w:adjustRightInd w:val="0"/>
              <w:snapToGrid w:val="0"/>
              <w:jc w:val="center"/>
              <w:rPr>
                <w:rFonts w:ascii="Arial" w:hAnsi="Arial" w:cs="Arial"/>
                <w:iCs/>
                <w:sz w:val="20"/>
                <w:szCs w:val="20"/>
              </w:rPr>
            </w:pPr>
          </w:p>
        </w:tc>
        <w:tc>
          <w:tcPr>
            <w:tcW w:w="1256" w:type="pct"/>
            <w:tcBorders>
              <w:top w:val="single" w:sz="4" w:space="0" w:color="auto"/>
            </w:tcBorders>
            <w:vAlign w:val="center"/>
          </w:tcPr>
          <w:p w14:paraId="19D3248C" w14:textId="268A1A02" w:rsidR="00CC095A" w:rsidRPr="00CC095A" w:rsidRDefault="00CC095A" w:rsidP="00CC095A">
            <w:pPr>
              <w:adjustRightInd w:val="0"/>
              <w:snapToGrid w:val="0"/>
              <w:jc w:val="center"/>
              <w:rPr>
                <w:rFonts w:ascii="Arial" w:hAnsi="Arial" w:cs="Arial"/>
                <w:iCs/>
                <w:sz w:val="20"/>
                <w:szCs w:val="20"/>
              </w:rPr>
            </w:pPr>
            <w:r w:rsidRPr="00CC095A">
              <w:rPr>
                <w:rFonts w:ascii="Arial" w:hAnsi="Arial" w:cs="Arial"/>
                <w:iCs/>
                <w:sz w:val="20"/>
                <w:szCs w:val="20"/>
              </w:rPr>
              <w:t>TNBQ</w:t>
            </w:r>
            <w:r w:rsidRPr="00CC095A">
              <w:rPr>
                <w:rFonts w:ascii="Arial" w:hAnsi="Arial" w:cs="Arial"/>
                <w:iCs/>
                <w:sz w:val="20"/>
                <w:szCs w:val="20"/>
                <w:vertAlign w:val="subscript"/>
              </w:rPr>
              <w:t>n</w:t>
            </w:r>
            <w:r w:rsidRPr="00CC095A">
              <w:rPr>
                <w:rFonts w:ascii="Arial" w:hAnsi="Arial" w:cs="Arial"/>
                <w:iCs/>
                <w:sz w:val="20"/>
                <w:szCs w:val="20"/>
                <w:vertAlign w:val="subscript"/>
              </w:rPr>
              <w:t>-1</w:t>
            </w:r>
          </w:p>
        </w:tc>
        <w:tc>
          <w:tcPr>
            <w:tcW w:w="1624" w:type="pct"/>
            <w:vMerge/>
            <w:vAlign w:val="center"/>
          </w:tcPr>
          <w:p w14:paraId="6FA119AF" w14:textId="77777777" w:rsidR="00CC095A" w:rsidRPr="00CC095A" w:rsidRDefault="00CC095A" w:rsidP="00CC095A">
            <w:pPr>
              <w:adjustRightInd w:val="0"/>
              <w:snapToGrid w:val="0"/>
              <w:jc w:val="center"/>
              <w:rPr>
                <w:rFonts w:ascii="Arial" w:hAnsi="Arial" w:cs="Arial"/>
                <w:iCs/>
                <w:sz w:val="20"/>
                <w:szCs w:val="20"/>
              </w:rPr>
            </w:pPr>
          </w:p>
        </w:tc>
      </w:tr>
    </w:tbl>
    <w:p w14:paraId="04BEC984" w14:textId="77777777" w:rsidR="00A30C66" w:rsidRPr="00CC095A" w:rsidRDefault="00A30C66" w:rsidP="00CC095A">
      <w:pPr>
        <w:adjustRightInd w:val="0"/>
        <w:snapToGrid w:val="0"/>
        <w:spacing w:after="120"/>
        <w:ind w:firstLine="720"/>
        <w:jc w:val="both"/>
        <w:rPr>
          <w:rFonts w:ascii="Arial" w:hAnsi="Arial" w:cs="Arial"/>
          <w:bCs/>
          <w:sz w:val="20"/>
          <w:szCs w:val="20"/>
        </w:rPr>
      </w:pPr>
      <w:r w:rsidRPr="00CC095A">
        <w:rPr>
          <w:rFonts w:ascii="Arial" w:hAnsi="Arial" w:cs="Arial"/>
          <w:bCs/>
          <w:sz w:val="20"/>
          <w:szCs w:val="20"/>
        </w:rPr>
        <w:t xml:space="preserve">Trong đó: </w:t>
      </w:r>
    </w:p>
    <w:p w14:paraId="26457AD0" w14:textId="77777777" w:rsidR="00A30C66" w:rsidRPr="00CC095A" w:rsidRDefault="00A30C66" w:rsidP="00CC095A">
      <w:pPr>
        <w:adjustRightInd w:val="0"/>
        <w:snapToGrid w:val="0"/>
        <w:spacing w:after="120"/>
        <w:ind w:firstLine="720"/>
        <w:jc w:val="both"/>
        <w:rPr>
          <w:rFonts w:ascii="Arial" w:hAnsi="Arial" w:cs="Arial"/>
          <w:bCs/>
          <w:sz w:val="20"/>
          <w:szCs w:val="20"/>
        </w:rPr>
      </w:pPr>
      <w:r w:rsidRPr="00CC095A">
        <w:rPr>
          <w:rFonts w:ascii="Arial" w:hAnsi="Arial" w:cs="Arial"/>
          <w:iCs/>
          <w:sz w:val="20"/>
          <w:szCs w:val="20"/>
        </w:rPr>
        <w:t>TNBQ</w:t>
      </w:r>
      <w:r w:rsidRPr="00CC095A">
        <w:rPr>
          <w:rFonts w:ascii="Arial" w:hAnsi="Arial" w:cs="Arial"/>
          <w:iCs/>
          <w:sz w:val="20"/>
          <w:szCs w:val="20"/>
          <w:vertAlign w:val="subscript"/>
        </w:rPr>
        <w:t>n</w:t>
      </w:r>
      <w:r w:rsidRPr="00CC095A">
        <w:rPr>
          <w:rFonts w:ascii="Arial" w:hAnsi="Arial" w:cs="Arial"/>
          <w:iCs/>
          <w:sz w:val="20"/>
          <w:szCs w:val="20"/>
        </w:rPr>
        <w:t>: Thu nhập bình quân đầu người của xã năm được đề nghị</w:t>
      </w:r>
      <w:r w:rsidR="00B724BE" w:rsidRPr="00CC095A">
        <w:rPr>
          <w:rFonts w:ascii="Arial" w:hAnsi="Arial" w:cs="Arial"/>
          <w:iCs/>
          <w:sz w:val="20"/>
          <w:szCs w:val="20"/>
        </w:rPr>
        <w:t xml:space="preserve"> xét</w:t>
      </w:r>
      <w:r w:rsidRPr="00CC095A">
        <w:rPr>
          <w:rFonts w:ascii="Arial" w:hAnsi="Arial" w:cs="Arial"/>
          <w:iCs/>
          <w:sz w:val="20"/>
          <w:szCs w:val="20"/>
        </w:rPr>
        <w:t xml:space="preserve"> công nhận đạt chuẩn nông thôn mới.</w:t>
      </w:r>
    </w:p>
    <w:p w14:paraId="52853755" w14:textId="77777777" w:rsidR="00A30C66" w:rsidRPr="00CC095A" w:rsidRDefault="00A30C66" w:rsidP="00CC095A">
      <w:pPr>
        <w:adjustRightInd w:val="0"/>
        <w:snapToGrid w:val="0"/>
        <w:spacing w:after="120"/>
        <w:ind w:firstLine="720"/>
        <w:jc w:val="both"/>
        <w:rPr>
          <w:rFonts w:ascii="Arial" w:hAnsi="Arial" w:cs="Arial"/>
          <w:bCs/>
          <w:sz w:val="20"/>
          <w:szCs w:val="20"/>
        </w:rPr>
      </w:pPr>
      <w:r w:rsidRPr="00CC095A">
        <w:rPr>
          <w:rFonts w:ascii="Arial" w:hAnsi="Arial" w:cs="Arial"/>
          <w:iCs/>
          <w:sz w:val="20"/>
          <w:szCs w:val="20"/>
        </w:rPr>
        <w:lastRenderedPageBreak/>
        <w:t>TNBQ</w:t>
      </w:r>
      <w:r w:rsidRPr="00CC095A">
        <w:rPr>
          <w:rFonts w:ascii="Arial" w:hAnsi="Arial" w:cs="Arial"/>
          <w:iCs/>
          <w:sz w:val="20"/>
          <w:szCs w:val="20"/>
          <w:vertAlign w:val="subscript"/>
        </w:rPr>
        <w:t>n-1</w:t>
      </w:r>
      <w:r w:rsidRPr="00CC095A">
        <w:rPr>
          <w:rFonts w:ascii="Arial" w:hAnsi="Arial" w:cs="Arial"/>
          <w:iCs/>
          <w:sz w:val="20"/>
          <w:szCs w:val="20"/>
        </w:rPr>
        <w:t>: Thu nhập bình quân đầu người của xã năm trước năm</w:t>
      </w:r>
      <w:r w:rsidRPr="00CC095A">
        <w:rPr>
          <w:rFonts w:ascii="Arial" w:hAnsi="Arial" w:cs="Arial"/>
          <w:b/>
          <w:iCs/>
          <w:sz w:val="20"/>
          <w:szCs w:val="20"/>
        </w:rPr>
        <w:t xml:space="preserve"> </w:t>
      </w:r>
      <w:r w:rsidRPr="00CC095A">
        <w:rPr>
          <w:rFonts w:ascii="Arial" w:hAnsi="Arial" w:cs="Arial"/>
          <w:iCs/>
          <w:sz w:val="20"/>
          <w:szCs w:val="20"/>
        </w:rPr>
        <w:t>được</w:t>
      </w:r>
      <w:r w:rsidRPr="00CC095A">
        <w:rPr>
          <w:rFonts w:ascii="Arial" w:hAnsi="Arial" w:cs="Arial"/>
          <w:b/>
          <w:iCs/>
          <w:sz w:val="20"/>
          <w:szCs w:val="20"/>
        </w:rPr>
        <w:t xml:space="preserve"> </w:t>
      </w:r>
      <w:r w:rsidRPr="00CC095A">
        <w:rPr>
          <w:rFonts w:ascii="Arial" w:hAnsi="Arial" w:cs="Arial"/>
          <w:iCs/>
          <w:sz w:val="20"/>
          <w:szCs w:val="20"/>
        </w:rPr>
        <w:t xml:space="preserve">đề nghị </w:t>
      </w:r>
      <w:r w:rsidR="00B724BE" w:rsidRPr="00CC095A">
        <w:rPr>
          <w:rFonts w:ascii="Arial" w:hAnsi="Arial" w:cs="Arial"/>
          <w:iCs/>
          <w:sz w:val="20"/>
          <w:szCs w:val="20"/>
        </w:rPr>
        <w:t xml:space="preserve">xét </w:t>
      </w:r>
      <w:r w:rsidRPr="00CC095A">
        <w:rPr>
          <w:rFonts w:ascii="Arial" w:hAnsi="Arial" w:cs="Arial"/>
          <w:iCs/>
          <w:sz w:val="20"/>
          <w:szCs w:val="20"/>
        </w:rPr>
        <w:t>công nhận</w:t>
      </w:r>
      <w:r w:rsidRPr="00CC095A">
        <w:rPr>
          <w:rFonts w:ascii="Arial" w:hAnsi="Arial" w:cs="Arial"/>
          <w:b/>
          <w:bCs/>
          <w:i/>
          <w:sz w:val="20"/>
          <w:szCs w:val="20"/>
        </w:rPr>
        <w:t xml:space="preserve"> </w:t>
      </w:r>
      <w:r w:rsidRPr="00CC095A">
        <w:rPr>
          <w:rFonts w:ascii="Arial" w:hAnsi="Arial" w:cs="Arial"/>
          <w:iCs/>
          <w:sz w:val="20"/>
          <w:szCs w:val="20"/>
        </w:rPr>
        <w:t>đạt chuẩn nông thôn mới.</w:t>
      </w:r>
    </w:p>
    <w:p w14:paraId="5BA89371" w14:textId="77777777" w:rsidR="00A30C66" w:rsidRPr="00CC095A" w:rsidRDefault="00A30C66" w:rsidP="00CC095A">
      <w:pPr>
        <w:adjustRightInd w:val="0"/>
        <w:snapToGrid w:val="0"/>
        <w:spacing w:after="120"/>
        <w:ind w:firstLine="720"/>
        <w:jc w:val="both"/>
        <w:rPr>
          <w:rFonts w:ascii="Arial" w:hAnsi="Arial" w:cs="Arial"/>
          <w:iCs/>
          <w:sz w:val="20"/>
          <w:szCs w:val="20"/>
          <w:lang w:val="vi-VN"/>
        </w:rPr>
      </w:pPr>
      <w:r w:rsidRPr="00CC095A">
        <w:rPr>
          <w:rFonts w:ascii="Arial" w:hAnsi="Arial" w:cs="Arial"/>
          <w:iCs/>
          <w:sz w:val="20"/>
          <w:szCs w:val="20"/>
          <w:lang w:val="vi-VN"/>
        </w:rPr>
        <w:t>c) Số liệu thu nhập bình quân đầu người được thu thập và tổng hợp từ Điều tra thu nhập bình quân đầu người của xã</w:t>
      </w:r>
      <w:r w:rsidR="004E356C" w:rsidRPr="00CC095A">
        <w:rPr>
          <w:rFonts w:ascii="Arial" w:hAnsi="Arial" w:cs="Arial"/>
          <w:iCs/>
          <w:sz w:val="20"/>
          <w:szCs w:val="20"/>
        </w:rPr>
        <w:t>,</w:t>
      </w:r>
      <w:r w:rsidRPr="00CC095A">
        <w:rPr>
          <w:rFonts w:ascii="Arial" w:hAnsi="Arial" w:cs="Arial"/>
          <w:iCs/>
          <w:sz w:val="20"/>
          <w:szCs w:val="20"/>
          <w:lang w:val="vi-VN"/>
        </w:rPr>
        <w:t xml:space="preserve"> bảo</w:t>
      </w:r>
      <w:r w:rsidR="0083767C" w:rsidRPr="00CC095A">
        <w:rPr>
          <w:rFonts w:ascii="Arial" w:hAnsi="Arial" w:cs="Arial"/>
          <w:iCs/>
          <w:sz w:val="20"/>
          <w:szCs w:val="20"/>
        </w:rPr>
        <w:t xml:space="preserve"> đảm</w:t>
      </w:r>
      <w:r w:rsidRPr="00CC095A">
        <w:rPr>
          <w:rFonts w:ascii="Arial" w:hAnsi="Arial" w:cs="Arial"/>
          <w:iCs/>
          <w:sz w:val="20"/>
          <w:szCs w:val="20"/>
          <w:lang w:val="vi-VN"/>
        </w:rPr>
        <w:t xml:space="preserve"> đủ thông tin tính tiêu chí</w:t>
      </w:r>
      <w:r w:rsidR="008232EA" w:rsidRPr="00CC095A">
        <w:rPr>
          <w:rFonts w:ascii="Arial" w:hAnsi="Arial" w:cs="Arial"/>
          <w:iCs/>
          <w:sz w:val="20"/>
          <w:szCs w:val="20"/>
        </w:rPr>
        <w:t xml:space="preserve"> số</w:t>
      </w:r>
      <w:r w:rsidRPr="00CC095A">
        <w:rPr>
          <w:rFonts w:ascii="Arial" w:hAnsi="Arial" w:cs="Arial"/>
          <w:iCs/>
          <w:sz w:val="20"/>
          <w:szCs w:val="20"/>
          <w:lang w:val="vi-VN"/>
        </w:rPr>
        <w:t xml:space="preserve"> 3.1.</w:t>
      </w:r>
    </w:p>
    <w:p w14:paraId="6D2D2E8A" w14:textId="77777777" w:rsidR="00A30C66" w:rsidRPr="00CC095A" w:rsidRDefault="00A30C66" w:rsidP="00CC095A">
      <w:pPr>
        <w:adjustRightInd w:val="0"/>
        <w:snapToGrid w:val="0"/>
        <w:spacing w:after="120"/>
        <w:ind w:firstLine="720"/>
        <w:jc w:val="both"/>
        <w:rPr>
          <w:rFonts w:ascii="Arial" w:hAnsi="Arial" w:cs="Arial"/>
          <w:iCs/>
          <w:sz w:val="20"/>
          <w:szCs w:val="20"/>
          <w:lang w:val="vi-VN"/>
        </w:rPr>
      </w:pPr>
      <w:r w:rsidRPr="00CC095A">
        <w:rPr>
          <w:rFonts w:ascii="Arial" w:hAnsi="Arial" w:cs="Arial"/>
          <w:iCs/>
          <w:sz w:val="20"/>
          <w:szCs w:val="20"/>
          <w:lang w:val="vi-VN"/>
        </w:rPr>
        <w:t>2. Cơ quan chịu trách nhiệm thu thập, tổng hợp</w:t>
      </w:r>
    </w:p>
    <w:p w14:paraId="795F51D3" w14:textId="77777777" w:rsidR="00A30C66" w:rsidRPr="00CC095A" w:rsidRDefault="00A30C66" w:rsidP="00CC095A">
      <w:pPr>
        <w:adjustRightInd w:val="0"/>
        <w:snapToGrid w:val="0"/>
        <w:spacing w:after="120"/>
        <w:ind w:firstLine="720"/>
        <w:jc w:val="both"/>
        <w:rPr>
          <w:rFonts w:ascii="Arial" w:hAnsi="Arial" w:cs="Arial"/>
          <w:iCs/>
          <w:sz w:val="20"/>
          <w:szCs w:val="20"/>
          <w:lang w:val="vi-VN"/>
        </w:rPr>
      </w:pPr>
      <w:r w:rsidRPr="00CC095A">
        <w:rPr>
          <w:rFonts w:ascii="Arial" w:hAnsi="Arial" w:cs="Arial"/>
          <w:iCs/>
          <w:sz w:val="20"/>
          <w:szCs w:val="20"/>
          <w:lang w:val="vi-VN"/>
        </w:rPr>
        <w:t>a) Cơ quan chủ trì: Ủy ban nhân dân cấp tỉnh.</w:t>
      </w:r>
    </w:p>
    <w:p w14:paraId="58D308DB" w14:textId="77777777" w:rsidR="00A30C66" w:rsidRPr="00CC095A" w:rsidRDefault="00A30C66" w:rsidP="00CC095A">
      <w:pPr>
        <w:adjustRightInd w:val="0"/>
        <w:snapToGrid w:val="0"/>
        <w:spacing w:after="120"/>
        <w:ind w:firstLine="720"/>
        <w:jc w:val="both"/>
        <w:rPr>
          <w:rFonts w:ascii="Arial" w:hAnsi="Arial" w:cs="Arial"/>
          <w:iCs/>
          <w:sz w:val="20"/>
          <w:szCs w:val="20"/>
          <w:lang w:val="vi-VN"/>
        </w:rPr>
      </w:pPr>
      <w:r w:rsidRPr="00CC095A">
        <w:rPr>
          <w:rFonts w:ascii="Arial" w:hAnsi="Arial" w:cs="Arial"/>
          <w:iCs/>
          <w:sz w:val="20"/>
          <w:szCs w:val="20"/>
          <w:lang w:val="vi-VN"/>
        </w:rPr>
        <w:t>b) Cơ quan phối hợp: Thống kê tỉnh, thành phố; thống kê cơ sở; các sở, ban, ngành liên quan; Ủy ban nhân dân cấp xã và các đơn vị, cá nhân liên quan.</w:t>
      </w:r>
    </w:p>
    <w:p w14:paraId="3307A77B" w14:textId="77777777" w:rsidR="00A30C66" w:rsidRPr="00CC095A" w:rsidRDefault="00A30C66" w:rsidP="00CC095A">
      <w:pPr>
        <w:adjustRightInd w:val="0"/>
        <w:snapToGrid w:val="0"/>
        <w:spacing w:after="120"/>
        <w:ind w:firstLine="720"/>
        <w:jc w:val="both"/>
        <w:rPr>
          <w:rFonts w:ascii="Arial" w:hAnsi="Arial" w:cs="Arial"/>
          <w:iCs/>
          <w:sz w:val="20"/>
          <w:szCs w:val="20"/>
          <w:lang w:val="vi-VN"/>
        </w:rPr>
      </w:pPr>
      <w:r w:rsidRPr="00CC095A">
        <w:rPr>
          <w:rFonts w:ascii="Arial" w:hAnsi="Arial" w:cs="Arial"/>
          <w:iCs/>
          <w:sz w:val="20"/>
          <w:szCs w:val="20"/>
          <w:lang w:val="vi-VN"/>
        </w:rPr>
        <w:t xml:space="preserve">3. Hồ sơ minh chứng kết quả thực hiện </w:t>
      </w:r>
      <w:r w:rsidRPr="00CC095A">
        <w:rPr>
          <w:rFonts w:ascii="Arial" w:hAnsi="Arial" w:cs="Arial"/>
          <w:bCs/>
          <w:sz w:val="20"/>
          <w:szCs w:val="20"/>
          <w:lang w:val="vi-VN"/>
        </w:rPr>
        <w:t>nội dung</w:t>
      </w:r>
      <w:r w:rsidRPr="00CC095A">
        <w:rPr>
          <w:rFonts w:ascii="Arial" w:hAnsi="Arial" w:cs="Arial"/>
          <w:iCs/>
          <w:sz w:val="20"/>
          <w:szCs w:val="20"/>
          <w:lang w:val="vi-VN"/>
        </w:rPr>
        <w:t xml:space="preserve"> tiêu chí</w:t>
      </w:r>
    </w:p>
    <w:p w14:paraId="47B0DF11" w14:textId="77777777" w:rsidR="00A30C66" w:rsidRPr="00CC095A" w:rsidRDefault="00A30C66" w:rsidP="00CC095A">
      <w:pPr>
        <w:adjustRightInd w:val="0"/>
        <w:snapToGrid w:val="0"/>
        <w:spacing w:after="120"/>
        <w:ind w:firstLine="720"/>
        <w:jc w:val="both"/>
        <w:rPr>
          <w:rFonts w:ascii="Arial" w:hAnsi="Arial" w:cs="Arial"/>
          <w:iCs/>
          <w:sz w:val="20"/>
          <w:szCs w:val="20"/>
          <w:lang w:val="vi-VN"/>
        </w:rPr>
      </w:pPr>
      <w:r w:rsidRPr="00CC095A">
        <w:rPr>
          <w:rFonts w:ascii="Arial" w:hAnsi="Arial" w:cs="Arial"/>
          <w:iCs/>
          <w:sz w:val="20"/>
          <w:szCs w:val="20"/>
          <w:lang w:val="vi-VN"/>
        </w:rPr>
        <w:t>a) Quyết định của Chủ tịch Ủy ban nhân dân tỉnh, thành phố về việc ban hành Phương án điều tra thu nhập bình quân đầu người của xã trên địa bàn tỉnh, thành phố;</w:t>
      </w:r>
    </w:p>
    <w:p w14:paraId="676A70A8" w14:textId="77777777" w:rsidR="00242DC0" w:rsidRPr="00CC095A" w:rsidRDefault="00A30C66" w:rsidP="00CC095A">
      <w:pPr>
        <w:adjustRightInd w:val="0"/>
        <w:snapToGrid w:val="0"/>
        <w:spacing w:after="120"/>
        <w:ind w:firstLine="720"/>
        <w:jc w:val="both"/>
        <w:rPr>
          <w:rFonts w:ascii="Arial" w:hAnsi="Arial" w:cs="Arial"/>
          <w:bCs/>
          <w:iCs/>
          <w:color w:val="000000"/>
          <w:sz w:val="20"/>
          <w:szCs w:val="20"/>
        </w:rPr>
      </w:pPr>
      <w:r w:rsidRPr="00CC095A">
        <w:rPr>
          <w:rFonts w:ascii="Arial" w:hAnsi="Arial" w:cs="Arial"/>
          <w:iCs/>
          <w:sz w:val="20"/>
          <w:szCs w:val="20"/>
          <w:lang w:val="vi-VN"/>
        </w:rPr>
        <w:t xml:space="preserve">b) </w:t>
      </w:r>
      <w:r w:rsidR="00242DC0" w:rsidRPr="00CC095A">
        <w:rPr>
          <w:rFonts w:ascii="Arial" w:hAnsi="Arial" w:cs="Arial"/>
          <w:bCs/>
          <w:iCs/>
          <w:color w:val="000000"/>
          <w:sz w:val="20"/>
          <w:szCs w:val="20"/>
          <w:lang w:val="vi-VN"/>
        </w:rPr>
        <w:t xml:space="preserve">Báo cáo tóm tắt </w:t>
      </w:r>
      <w:r w:rsidR="00242DC0" w:rsidRPr="00CC095A">
        <w:rPr>
          <w:rFonts w:ascii="Arial" w:hAnsi="Arial" w:cs="Arial"/>
          <w:bCs/>
          <w:iCs/>
          <w:color w:val="000000"/>
          <w:sz w:val="20"/>
          <w:szCs w:val="20"/>
          <w:lang w:val="nl-NL"/>
        </w:rPr>
        <w:t>của</w:t>
      </w:r>
      <w:r w:rsidR="00242DC0" w:rsidRPr="00CC095A">
        <w:rPr>
          <w:rFonts w:ascii="Arial" w:hAnsi="Arial" w:cs="Arial"/>
          <w:bCs/>
          <w:iCs/>
          <w:color w:val="000000"/>
          <w:sz w:val="20"/>
          <w:szCs w:val="20"/>
          <w:lang w:val="vi-VN"/>
        </w:rPr>
        <w:t xml:space="preserve"> Ủy ban nhân dân xã</w:t>
      </w:r>
      <w:r w:rsidR="00242DC0" w:rsidRPr="00CC095A">
        <w:rPr>
          <w:rFonts w:ascii="Arial" w:hAnsi="Arial" w:cs="Arial"/>
          <w:bCs/>
          <w:iCs/>
          <w:color w:val="000000"/>
          <w:sz w:val="20"/>
          <w:szCs w:val="20"/>
          <w:lang w:val="nl-NL"/>
        </w:rPr>
        <w:t xml:space="preserve"> về </w:t>
      </w:r>
      <w:r w:rsidR="00242DC0" w:rsidRPr="00CC095A">
        <w:rPr>
          <w:rFonts w:ascii="Arial" w:hAnsi="Arial" w:cs="Arial"/>
          <w:bCs/>
          <w:iCs/>
          <w:color w:val="000000"/>
          <w:sz w:val="20"/>
          <w:szCs w:val="20"/>
          <w:lang w:val="vi-VN"/>
        </w:rPr>
        <w:t>quá trình tổ chức triển khai Phương án điều tra thu nhập bình quân đầu người của xã và kết quả điều tra</w:t>
      </w:r>
      <w:r w:rsidR="00242DC0" w:rsidRPr="00CC095A">
        <w:rPr>
          <w:rFonts w:ascii="Arial" w:hAnsi="Arial" w:cs="Arial"/>
          <w:bCs/>
          <w:iCs/>
          <w:color w:val="000000"/>
          <w:sz w:val="20"/>
          <w:szCs w:val="20"/>
          <w:lang w:val="nl-NL"/>
        </w:rPr>
        <w:t>,</w:t>
      </w:r>
      <w:r w:rsidR="00242DC0" w:rsidRPr="00CC095A">
        <w:rPr>
          <w:rFonts w:ascii="Arial" w:hAnsi="Arial" w:cs="Arial"/>
          <w:bCs/>
          <w:iCs/>
          <w:color w:val="000000"/>
          <w:sz w:val="20"/>
          <w:szCs w:val="20"/>
          <w:lang w:val="vi-VN"/>
        </w:rPr>
        <w:t xml:space="preserve"> kết quả tổng hợp và tính tiêu chí 3.1</w:t>
      </w:r>
      <w:r w:rsidR="00242DC0" w:rsidRPr="00CC095A">
        <w:rPr>
          <w:rFonts w:ascii="Arial" w:hAnsi="Arial" w:cs="Arial"/>
          <w:bCs/>
          <w:iCs/>
          <w:color w:val="000000"/>
          <w:sz w:val="20"/>
          <w:szCs w:val="20"/>
        </w:rPr>
        <w:t>.</w:t>
      </w:r>
    </w:p>
    <w:p w14:paraId="7970C2EE" w14:textId="77777777" w:rsidR="00A975EA" w:rsidRPr="00CC095A" w:rsidRDefault="002D4CD5" w:rsidP="00CC095A">
      <w:pPr>
        <w:adjustRightInd w:val="0"/>
        <w:snapToGrid w:val="0"/>
        <w:spacing w:after="120"/>
        <w:ind w:firstLine="720"/>
        <w:jc w:val="both"/>
        <w:rPr>
          <w:rFonts w:ascii="Arial" w:hAnsi="Arial" w:cs="Arial"/>
          <w:b/>
          <w:sz w:val="20"/>
          <w:szCs w:val="20"/>
        </w:rPr>
      </w:pPr>
      <w:r w:rsidRPr="00CC095A">
        <w:rPr>
          <w:rFonts w:ascii="Arial" w:hAnsi="Arial" w:cs="Arial"/>
          <w:b/>
          <w:sz w:val="20"/>
          <w:szCs w:val="20"/>
          <w:lang w:val="vi-VN"/>
        </w:rPr>
        <w:t xml:space="preserve">Điều </w:t>
      </w:r>
      <w:r w:rsidR="000763B9" w:rsidRPr="00CC095A">
        <w:rPr>
          <w:rFonts w:ascii="Arial" w:hAnsi="Arial" w:cs="Arial"/>
          <w:b/>
          <w:sz w:val="20"/>
          <w:szCs w:val="20"/>
        </w:rPr>
        <w:t>5</w:t>
      </w:r>
      <w:r w:rsidRPr="00CC095A">
        <w:rPr>
          <w:rFonts w:ascii="Arial" w:hAnsi="Arial" w:cs="Arial"/>
          <w:b/>
          <w:sz w:val="20"/>
          <w:szCs w:val="20"/>
        </w:rPr>
        <w:t>.</w:t>
      </w:r>
      <w:r w:rsidRPr="00CC095A">
        <w:rPr>
          <w:rFonts w:ascii="Arial" w:hAnsi="Arial" w:cs="Arial"/>
          <w:b/>
          <w:sz w:val="20"/>
          <w:szCs w:val="20"/>
          <w:lang w:val="vi-VN"/>
        </w:rPr>
        <w:t xml:space="preserve"> Nội dung tiêu </w:t>
      </w:r>
      <w:r w:rsidRPr="00CC095A">
        <w:rPr>
          <w:rFonts w:ascii="Arial" w:hAnsi="Arial" w:cs="Arial"/>
          <w:b/>
          <w:sz w:val="20"/>
          <w:szCs w:val="20"/>
        </w:rPr>
        <w:t>chí số 3</w:t>
      </w:r>
      <w:r w:rsidRPr="00CC095A">
        <w:rPr>
          <w:rFonts w:ascii="Arial" w:hAnsi="Arial" w:cs="Arial"/>
          <w:b/>
          <w:iCs/>
          <w:sz w:val="20"/>
          <w:szCs w:val="20"/>
          <w:lang w:val="vi-VN"/>
        </w:rPr>
        <w:t>.</w:t>
      </w:r>
      <w:r w:rsidRPr="00CC095A">
        <w:rPr>
          <w:rFonts w:ascii="Arial" w:hAnsi="Arial" w:cs="Arial"/>
          <w:b/>
          <w:iCs/>
          <w:sz w:val="20"/>
          <w:szCs w:val="20"/>
        </w:rPr>
        <w:t xml:space="preserve">6: </w:t>
      </w:r>
      <w:r w:rsidRPr="00CC095A">
        <w:rPr>
          <w:rFonts w:ascii="Arial" w:hAnsi="Arial" w:cs="Arial"/>
          <w:b/>
          <w:iCs/>
          <w:sz w:val="20"/>
          <w:szCs w:val="20"/>
          <w:lang w:val="vi-VN"/>
        </w:rPr>
        <w:t>Xã có hợp tác xã hoạt động hiệu quả</w:t>
      </w:r>
      <w:r w:rsidRPr="00CC095A">
        <w:rPr>
          <w:rFonts w:ascii="Arial" w:hAnsi="Arial" w:cs="Arial"/>
          <w:b/>
          <w:sz w:val="20"/>
          <w:szCs w:val="20"/>
          <w:lang w:val="vi-VN"/>
        </w:rPr>
        <w:t xml:space="preserve"> </w:t>
      </w:r>
    </w:p>
    <w:p w14:paraId="75F325DC" w14:textId="6F60BA60" w:rsidR="00EB36F3" w:rsidRPr="00CC095A" w:rsidRDefault="002D4CD5" w:rsidP="00CC095A">
      <w:pPr>
        <w:adjustRightInd w:val="0"/>
        <w:snapToGrid w:val="0"/>
        <w:spacing w:after="120"/>
        <w:ind w:firstLine="720"/>
        <w:jc w:val="both"/>
        <w:rPr>
          <w:rFonts w:ascii="Arial" w:hAnsi="Arial" w:cs="Arial"/>
          <w:bCs/>
          <w:sz w:val="20"/>
          <w:szCs w:val="20"/>
          <w:lang w:val="vi-VN"/>
        </w:rPr>
      </w:pPr>
      <w:r w:rsidRPr="00CC095A">
        <w:rPr>
          <w:rFonts w:ascii="Arial" w:hAnsi="Arial" w:cs="Arial"/>
          <w:sz w:val="20"/>
          <w:szCs w:val="20"/>
          <w:lang w:val="vi-VN"/>
        </w:rPr>
        <w:t>1. Xã đạt nội dung tiêu chí số 3.6 khi có tối thiểu 01 hợp tác xã đạt các yêu cầu sau:</w:t>
      </w:r>
    </w:p>
    <w:p w14:paraId="0C005D70" w14:textId="6CDAFA05" w:rsidR="00EB36F3" w:rsidRPr="00CC095A" w:rsidRDefault="002D4CD5" w:rsidP="00CC095A">
      <w:pPr>
        <w:adjustRightInd w:val="0"/>
        <w:snapToGrid w:val="0"/>
        <w:spacing w:after="120"/>
        <w:ind w:firstLine="720"/>
        <w:jc w:val="both"/>
        <w:rPr>
          <w:rFonts w:ascii="Arial" w:hAnsi="Arial" w:cs="Arial"/>
          <w:sz w:val="20"/>
          <w:szCs w:val="20"/>
          <w:lang w:val="vi-VN"/>
        </w:rPr>
      </w:pPr>
      <w:r w:rsidRPr="00CC095A">
        <w:rPr>
          <w:rFonts w:ascii="Arial" w:hAnsi="Arial" w:cs="Arial"/>
          <w:sz w:val="20"/>
          <w:szCs w:val="20"/>
          <w:lang w:val="vi-VN"/>
        </w:rPr>
        <w:t>a) Tổ chức, hoạt động theo đúng quy định của Luật Hợp tác xã hiện hành;</w:t>
      </w:r>
    </w:p>
    <w:p w14:paraId="050D568D" w14:textId="20C4EA4F" w:rsidR="00EB36F3" w:rsidRPr="00CC095A" w:rsidRDefault="002D4CD5" w:rsidP="00CC095A">
      <w:pPr>
        <w:adjustRightInd w:val="0"/>
        <w:snapToGrid w:val="0"/>
        <w:spacing w:after="120"/>
        <w:ind w:firstLine="720"/>
        <w:jc w:val="both"/>
        <w:rPr>
          <w:rFonts w:ascii="Arial" w:hAnsi="Arial" w:cs="Arial"/>
          <w:sz w:val="20"/>
          <w:szCs w:val="20"/>
          <w:shd w:val="clear" w:color="auto" w:fill="FFFFFF"/>
          <w:lang w:val="vi-VN"/>
        </w:rPr>
      </w:pPr>
      <w:r w:rsidRPr="00CC095A">
        <w:rPr>
          <w:rFonts w:ascii="Arial" w:hAnsi="Arial" w:cs="Arial"/>
          <w:sz w:val="20"/>
          <w:szCs w:val="20"/>
          <w:shd w:val="clear" w:color="auto" w:fill="FFFFFF"/>
          <w:lang w:val="vi-VN"/>
        </w:rPr>
        <w:t xml:space="preserve">b) </w:t>
      </w:r>
      <w:r w:rsidRPr="00CC095A">
        <w:rPr>
          <w:rFonts w:ascii="Arial" w:hAnsi="Arial" w:cs="Arial"/>
          <w:sz w:val="20"/>
          <w:szCs w:val="20"/>
          <w:lang w:val="vi-VN"/>
        </w:rPr>
        <w:t xml:space="preserve">Kinh doanh có lãi theo báo cáo tài chính </w:t>
      </w:r>
      <w:r w:rsidR="00A33E49" w:rsidRPr="00CC095A">
        <w:rPr>
          <w:rFonts w:ascii="Arial" w:hAnsi="Arial" w:cs="Arial"/>
          <w:sz w:val="20"/>
          <w:szCs w:val="20"/>
          <w:lang w:val="vi-VN"/>
        </w:rPr>
        <w:t xml:space="preserve">của hợp tác xã </w:t>
      </w:r>
      <w:r w:rsidRPr="00CC095A">
        <w:rPr>
          <w:rFonts w:ascii="Arial" w:hAnsi="Arial" w:cs="Arial"/>
          <w:sz w:val="20"/>
          <w:szCs w:val="20"/>
          <w:lang w:val="vi-VN"/>
        </w:rPr>
        <w:t xml:space="preserve">trong 02 năm liên tiếp liền kề trước năm </w:t>
      </w:r>
      <w:r w:rsidR="00A95EAF" w:rsidRPr="00CC095A">
        <w:rPr>
          <w:rFonts w:ascii="Arial" w:hAnsi="Arial" w:cs="Arial"/>
          <w:sz w:val="20"/>
          <w:szCs w:val="20"/>
        </w:rPr>
        <w:t xml:space="preserve">được </w:t>
      </w:r>
      <w:r w:rsidR="00130322" w:rsidRPr="00CC095A">
        <w:rPr>
          <w:rFonts w:ascii="Arial" w:hAnsi="Arial" w:cs="Arial"/>
          <w:sz w:val="20"/>
          <w:szCs w:val="20"/>
        </w:rPr>
        <w:t xml:space="preserve">đề nghị </w:t>
      </w:r>
      <w:r w:rsidR="00B724BE" w:rsidRPr="00CC095A">
        <w:rPr>
          <w:rFonts w:ascii="Arial" w:hAnsi="Arial" w:cs="Arial"/>
          <w:sz w:val="20"/>
          <w:szCs w:val="20"/>
        </w:rPr>
        <w:t xml:space="preserve">xét </w:t>
      </w:r>
      <w:r w:rsidRPr="00CC095A">
        <w:rPr>
          <w:rFonts w:ascii="Arial" w:hAnsi="Arial" w:cs="Arial"/>
          <w:sz w:val="20"/>
          <w:szCs w:val="20"/>
          <w:lang w:val="vi-VN"/>
        </w:rPr>
        <w:t>công nhận</w:t>
      </w:r>
      <w:r w:rsidR="00F733B2" w:rsidRPr="00CC095A">
        <w:rPr>
          <w:rFonts w:ascii="Arial" w:hAnsi="Arial" w:cs="Arial"/>
          <w:sz w:val="20"/>
          <w:szCs w:val="20"/>
        </w:rPr>
        <w:t xml:space="preserve"> đạt chuẩn nông thôn mới</w:t>
      </w:r>
      <w:r w:rsidRPr="00CC095A">
        <w:rPr>
          <w:rFonts w:ascii="Arial" w:hAnsi="Arial" w:cs="Arial"/>
          <w:sz w:val="20"/>
          <w:szCs w:val="20"/>
          <w:lang w:val="vi-VN"/>
        </w:rPr>
        <w:t xml:space="preserve">;   </w:t>
      </w:r>
    </w:p>
    <w:p w14:paraId="6BBE0FEC" w14:textId="27B6897B" w:rsidR="00EB36F3" w:rsidRPr="00CC095A" w:rsidRDefault="002D4CD5" w:rsidP="00CC095A">
      <w:pPr>
        <w:adjustRightInd w:val="0"/>
        <w:snapToGrid w:val="0"/>
        <w:spacing w:after="120"/>
        <w:ind w:firstLine="720"/>
        <w:jc w:val="both"/>
        <w:rPr>
          <w:rFonts w:ascii="Arial" w:hAnsi="Arial" w:cs="Arial"/>
          <w:color w:val="000000"/>
          <w:sz w:val="20"/>
          <w:szCs w:val="20"/>
          <w:shd w:val="clear" w:color="auto" w:fill="FFFFFF"/>
          <w:lang w:val="vi-VN"/>
        </w:rPr>
      </w:pPr>
      <w:r w:rsidRPr="00CC095A">
        <w:rPr>
          <w:rFonts w:ascii="Arial" w:hAnsi="Arial" w:cs="Arial"/>
          <w:color w:val="000000"/>
          <w:sz w:val="20"/>
          <w:szCs w:val="20"/>
          <w:shd w:val="clear" w:color="auto" w:fill="FFFFFF"/>
          <w:lang w:val="vi-VN"/>
        </w:rPr>
        <w:t xml:space="preserve">c) </w:t>
      </w:r>
      <w:r w:rsidRPr="00CC095A">
        <w:rPr>
          <w:rFonts w:ascii="Arial" w:hAnsi="Arial" w:cs="Arial"/>
          <w:sz w:val="20"/>
          <w:szCs w:val="20"/>
          <w:lang w:val="vi-VN"/>
        </w:rPr>
        <w:t>Có tối thiểu 01 loại sản phẩm, dịch vụ cung ứng cho thành viên chính thức phù hợp với từng loại hình hợp tác xã;</w:t>
      </w:r>
    </w:p>
    <w:p w14:paraId="7575D37B" w14:textId="77777777" w:rsidR="00EB36F3" w:rsidRPr="00CC095A" w:rsidRDefault="002D4CD5" w:rsidP="00CC095A">
      <w:pPr>
        <w:adjustRightInd w:val="0"/>
        <w:snapToGrid w:val="0"/>
        <w:spacing w:after="120"/>
        <w:ind w:firstLine="720"/>
        <w:jc w:val="both"/>
        <w:rPr>
          <w:rFonts w:ascii="Arial" w:hAnsi="Arial" w:cs="Arial"/>
          <w:color w:val="000000"/>
          <w:sz w:val="20"/>
          <w:szCs w:val="20"/>
          <w:shd w:val="clear" w:color="auto" w:fill="FFFFFF"/>
          <w:lang w:val="vi-VN"/>
        </w:rPr>
      </w:pPr>
      <w:r w:rsidRPr="00CC095A">
        <w:rPr>
          <w:rFonts w:ascii="Arial" w:hAnsi="Arial" w:cs="Arial"/>
          <w:color w:val="000000"/>
          <w:sz w:val="20"/>
          <w:szCs w:val="20"/>
          <w:shd w:val="clear" w:color="auto" w:fill="FFFFFF"/>
          <w:lang w:val="vi-VN"/>
        </w:rPr>
        <w:t xml:space="preserve">d) Có quy mô thành viên đủ lớn theo quy định của Ủy ban nhân dân cấp tỉnh phù hợp với điều kiện của địa phương; </w:t>
      </w:r>
      <w:r w:rsidRPr="00CC095A">
        <w:rPr>
          <w:rFonts w:ascii="Arial" w:hAnsi="Arial" w:cs="Arial"/>
          <w:sz w:val="20"/>
          <w:szCs w:val="20"/>
          <w:shd w:val="clear" w:color="auto" w:fill="FFFFFF"/>
          <w:lang w:val="vi-VN"/>
        </w:rPr>
        <w:t>số lượng thành viên trong 02 năm liên tiếp liền kề trước năm</w:t>
      </w:r>
      <w:r w:rsidR="00305376" w:rsidRPr="00CC095A">
        <w:rPr>
          <w:rFonts w:ascii="Arial" w:hAnsi="Arial" w:cs="Arial"/>
          <w:sz w:val="20"/>
          <w:szCs w:val="20"/>
          <w:shd w:val="clear" w:color="auto" w:fill="FFFFFF"/>
          <w:lang w:val="vi-VN"/>
        </w:rPr>
        <w:t xml:space="preserve"> </w:t>
      </w:r>
      <w:r w:rsidR="004458DC" w:rsidRPr="00CC095A">
        <w:rPr>
          <w:rFonts w:ascii="Arial" w:hAnsi="Arial" w:cs="Arial"/>
          <w:sz w:val="20"/>
          <w:szCs w:val="20"/>
          <w:shd w:val="clear" w:color="auto" w:fill="FFFFFF"/>
        </w:rPr>
        <w:t xml:space="preserve">được </w:t>
      </w:r>
      <w:r w:rsidR="00130322" w:rsidRPr="00CC095A">
        <w:rPr>
          <w:rFonts w:ascii="Arial" w:hAnsi="Arial" w:cs="Arial"/>
          <w:sz w:val="20"/>
          <w:szCs w:val="20"/>
          <w:shd w:val="clear" w:color="auto" w:fill="FFFFFF"/>
        </w:rPr>
        <w:t xml:space="preserve">đề nghị </w:t>
      </w:r>
      <w:r w:rsidR="00B724BE" w:rsidRPr="00CC095A">
        <w:rPr>
          <w:rFonts w:ascii="Arial" w:hAnsi="Arial" w:cs="Arial"/>
          <w:sz w:val="20"/>
          <w:szCs w:val="20"/>
          <w:shd w:val="clear" w:color="auto" w:fill="FFFFFF"/>
        </w:rPr>
        <w:t xml:space="preserve">xét </w:t>
      </w:r>
      <w:r w:rsidRPr="00CC095A">
        <w:rPr>
          <w:rFonts w:ascii="Arial" w:hAnsi="Arial" w:cs="Arial"/>
          <w:sz w:val="20"/>
          <w:szCs w:val="20"/>
          <w:shd w:val="clear" w:color="auto" w:fill="FFFFFF"/>
          <w:lang w:val="vi-VN"/>
        </w:rPr>
        <w:t>công nhận</w:t>
      </w:r>
      <w:r w:rsidR="006F1C9D" w:rsidRPr="00CC095A">
        <w:rPr>
          <w:rFonts w:ascii="Arial" w:hAnsi="Arial" w:cs="Arial"/>
          <w:sz w:val="20"/>
          <w:szCs w:val="20"/>
          <w:shd w:val="clear" w:color="auto" w:fill="FFFFFF"/>
        </w:rPr>
        <w:t xml:space="preserve"> </w:t>
      </w:r>
      <w:r w:rsidR="006F1C9D" w:rsidRPr="00CC095A">
        <w:rPr>
          <w:rFonts w:ascii="Arial" w:hAnsi="Arial" w:cs="Arial"/>
          <w:sz w:val="20"/>
          <w:szCs w:val="20"/>
        </w:rPr>
        <w:t>đạt chuẩn nông thôn mới</w:t>
      </w:r>
      <w:r w:rsidRPr="00CC095A">
        <w:rPr>
          <w:rFonts w:ascii="Arial" w:hAnsi="Arial" w:cs="Arial"/>
          <w:sz w:val="20"/>
          <w:szCs w:val="20"/>
          <w:shd w:val="clear" w:color="auto" w:fill="FFFFFF"/>
          <w:lang w:val="vi-VN"/>
        </w:rPr>
        <w:t xml:space="preserve"> tăng tối thiểu 5%/năm (</w:t>
      </w:r>
      <w:r w:rsidRPr="00CC095A">
        <w:rPr>
          <w:rFonts w:ascii="Arial" w:hAnsi="Arial" w:cs="Arial"/>
          <w:color w:val="000000"/>
          <w:sz w:val="20"/>
          <w:szCs w:val="20"/>
          <w:shd w:val="clear" w:color="auto" w:fill="FFFFFF"/>
          <w:lang w:val="vi-VN"/>
        </w:rPr>
        <w:t>hoặc 10 thành viên/năm).</w:t>
      </w:r>
    </w:p>
    <w:p w14:paraId="443F148A" w14:textId="77777777" w:rsidR="00EB36F3" w:rsidRPr="00CC095A" w:rsidRDefault="002D4CD5" w:rsidP="00CC095A">
      <w:pPr>
        <w:adjustRightInd w:val="0"/>
        <w:snapToGrid w:val="0"/>
        <w:spacing w:after="120"/>
        <w:ind w:firstLine="720"/>
        <w:jc w:val="both"/>
        <w:rPr>
          <w:rFonts w:ascii="Arial" w:hAnsi="Arial" w:cs="Arial"/>
          <w:bCs/>
          <w:color w:val="000000"/>
          <w:sz w:val="20"/>
          <w:szCs w:val="20"/>
          <w:shd w:val="clear" w:color="auto" w:fill="FFFFFF"/>
          <w:lang w:val="vi-VN"/>
        </w:rPr>
      </w:pPr>
      <w:r w:rsidRPr="00CC095A">
        <w:rPr>
          <w:rFonts w:ascii="Arial" w:hAnsi="Arial" w:cs="Arial"/>
          <w:bCs/>
          <w:color w:val="000000"/>
          <w:sz w:val="20"/>
          <w:szCs w:val="20"/>
          <w:shd w:val="clear" w:color="auto" w:fill="FFFFFF"/>
          <w:lang w:val="vi-VN"/>
        </w:rPr>
        <w:t xml:space="preserve">2. </w:t>
      </w:r>
      <w:r w:rsidRPr="00CC095A">
        <w:rPr>
          <w:rFonts w:ascii="Arial" w:hAnsi="Arial" w:cs="Arial"/>
          <w:color w:val="000000"/>
          <w:sz w:val="20"/>
          <w:szCs w:val="20"/>
          <w:shd w:val="clear" w:color="auto" w:fill="FFFFFF"/>
          <w:lang w:val="vi-VN"/>
        </w:rPr>
        <w:t xml:space="preserve">Hồ sơ minh chứng </w:t>
      </w:r>
      <w:r w:rsidR="00EF773A" w:rsidRPr="00CC095A">
        <w:rPr>
          <w:rFonts w:ascii="Arial" w:hAnsi="Arial" w:cs="Arial"/>
          <w:color w:val="000000"/>
          <w:sz w:val="20"/>
          <w:szCs w:val="20"/>
          <w:shd w:val="clear" w:color="auto" w:fill="FFFFFF"/>
          <w:lang w:val="vi-VN"/>
        </w:rPr>
        <w:t>kết quả thực hiện nội dung tiêu chí</w:t>
      </w:r>
    </w:p>
    <w:p w14:paraId="4303B98A" w14:textId="77777777" w:rsidR="00EB36F3" w:rsidRPr="00CC095A" w:rsidRDefault="002D4CD5" w:rsidP="00CC095A">
      <w:pPr>
        <w:adjustRightInd w:val="0"/>
        <w:snapToGrid w:val="0"/>
        <w:spacing w:after="120"/>
        <w:ind w:firstLine="720"/>
        <w:jc w:val="both"/>
        <w:rPr>
          <w:rFonts w:ascii="Arial" w:hAnsi="Arial" w:cs="Arial"/>
          <w:bCs/>
          <w:color w:val="000000"/>
          <w:sz w:val="20"/>
          <w:szCs w:val="20"/>
          <w:shd w:val="clear" w:color="auto" w:fill="FFFFFF"/>
          <w:lang w:val="vi-VN"/>
        </w:rPr>
      </w:pPr>
      <w:r w:rsidRPr="00CC095A">
        <w:rPr>
          <w:rFonts w:ascii="Arial" w:hAnsi="Arial" w:cs="Arial"/>
          <w:bCs/>
          <w:color w:val="000000"/>
          <w:sz w:val="20"/>
          <w:szCs w:val="20"/>
          <w:shd w:val="clear" w:color="auto" w:fill="FFFFFF"/>
          <w:lang w:val="vi-VN"/>
        </w:rPr>
        <w:t xml:space="preserve">a) Xác nhận của Ủy ban nhân dân xã về việc hợp tác xã </w:t>
      </w:r>
      <w:r w:rsidRPr="00CC095A">
        <w:rPr>
          <w:rFonts w:ascii="Arial" w:hAnsi="Arial" w:cs="Arial"/>
          <w:sz w:val="20"/>
          <w:szCs w:val="20"/>
          <w:lang w:val="vi-VN"/>
        </w:rPr>
        <w:t>tổ chức, hoạt động theo đúng quy định của Luật Hợp tác xã hiện hành</w:t>
      </w:r>
      <w:r w:rsidR="00CB439A" w:rsidRPr="00CC095A">
        <w:rPr>
          <w:rFonts w:ascii="Arial" w:hAnsi="Arial" w:cs="Arial"/>
          <w:sz w:val="20"/>
          <w:szCs w:val="20"/>
          <w:lang w:val="vi-VN"/>
        </w:rPr>
        <w:t>;</w:t>
      </w:r>
    </w:p>
    <w:p w14:paraId="00F1C0F2" w14:textId="3D5D9C23" w:rsidR="00EB36F3" w:rsidRPr="00CC095A" w:rsidRDefault="002D4CD5" w:rsidP="00CC095A">
      <w:pPr>
        <w:adjustRightInd w:val="0"/>
        <w:snapToGrid w:val="0"/>
        <w:spacing w:after="120"/>
        <w:ind w:firstLine="720"/>
        <w:jc w:val="both"/>
        <w:rPr>
          <w:rFonts w:ascii="Arial" w:hAnsi="Arial" w:cs="Arial"/>
          <w:bCs/>
          <w:color w:val="000000"/>
          <w:sz w:val="20"/>
          <w:szCs w:val="20"/>
          <w:shd w:val="clear" w:color="auto" w:fill="FFFFFF"/>
          <w:lang w:val="vi-VN"/>
        </w:rPr>
      </w:pPr>
      <w:r w:rsidRPr="00CC095A">
        <w:rPr>
          <w:rFonts w:ascii="Arial" w:hAnsi="Arial" w:cs="Arial"/>
          <w:bCs/>
          <w:color w:val="000000"/>
          <w:sz w:val="20"/>
          <w:szCs w:val="20"/>
          <w:shd w:val="clear" w:color="auto" w:fill="FFFFFF"/>
          <w:lang w:val="vi-VN"/>
        </w:rPr>
        <w:t xml:space="preserve">b) Báo cáo tài chính của hợp tác xã </w:t>
      </w:r>
      <w:r w:rsidRPr="00CC095A">
        <w:rPr>
          <w:rFonts w:ascii="Arial" w:hAnsi="Arial" w:cs="Arial"/>
          <w:sz w:val="20"/>
          <w:szCs w:val="20"/>
          <w:lang w:val="vi-VN"/>
        </w:rPr>
        <w:t xml:space="preserve">trong 02 năm liên tiếp liền kề trước năm </w:t>
      </w:r>
      <w:r w:rsidR="004458DC" w:rsidRPr="00CC095A">
        <w:rPr>
          <w:rFonts w:ascii="Arial" w:hAnsi="Arial" w:cs="Arial"/>
          <w:sz w:val="20"/>
          <w:szCs w:val="20"/>
        </w:rPr>
        <w:t xml:space="preserve">được </w:t>
      </w:r>
      <w:r w:rsidR="00C04347" w:rsidRPr="00CC095A">
        <w:rPr>
          <w:rFonts w:ascii="Arial" w:hAnsi="Arial" w:cs="Arial"/>
          <w:sz w:val="20"/>
          <w:szCs w:val="20"/>
        </w:rPr>
        <w:t>đề nghị</w:t>
      </w:r>
      <w:r w:rsidR="00305376" w:rsidRPr="00CC095A">
        <w:rPr>
          <w:rFonts w:ascii="Arial" w:hAnsi="Arial" w:cs="Arial"/>
          <w:sz w:val="20"/>
          <w:szCs w:val="20"/>
          <w:lang w:val="vi-VN"/>
        </w:rPr>
        <w:t xml:space="preserve"> </w:t>
      </w:r>
      <w:r w:rsidR="00B724BE" w:rsidRPr="00CC095A">
        <w:rPr>
          <w:rFonts w:ascii="Arial" w:hAnsi="Arial" w:cs="Arial"/>
          <w:sz w:val="20"/>
          <w:szCs w:val="20"/>
        </w:rPr>
        <w:t xml:space="preserve">xét </w:t>
      </w:r>
      <w:r w:rsidRPr="00CC095A">
        <w:rPr>
          <w:rFonts w:ascii="Arial" w:hAnsi="Arial" w:cs="Arial"/>
          <w:sz w:val="20"/>
          <w:szCs w:val="20"/>
          <w:lang w:val="vi-VN"/>
        </w:rPr>
        <w:t>công nhận</w:t>
      </w:r>
      <w:r w:rsidR="006F1C9D" w:rsidRPr="00CC095A">
        <w:rPr>
          <w:rFonts w:ascii="Arial" w:hAnsi="Arial" w:cs="Arial"/>
          <w:sz w:val="20"/>
          <w:szCs w:val="20"/>
        </w:rPr>
        <w:t xml:space="preserve"> đạt chuẩn nông thôn mới</w:t>
      </w:r>
      <w:r w:rsidR="00660A3C" w:rsidRPr="00CC095A">
        <w:rPr>
          <w:rFonts w:ascii="Arial" w:hAnsi="Arial" w:cs="Arial"/>
          <w:color w:val="000000"/>
          <w:sz w:val="20"/>
          <w:szCs w:val="20"/>
          <w:shd w:val="clear" w:color="auto" w:fill="FFFFFF"/>
          <w:lang w:val="vi-VN"/>
        </w:rPr>
        <w:t>;</w:t>
      </w:r>
    </w:p>
    <w:p w14:paraId="5583C746" w14:textId="4B3BB079" w:rsidR="00EB36F3" w:rsidRPr="00CC095A" w:rsidRDefault="002D4CD5" w:rsidP="00CC095A">
      <w:pPr>
        <w:adjustRightInd w:val="0"/>
        <w:snapToGrid w:val="0"/>
        <w:spacing w:after="120"/>
        <w:ind w:firstLine="720"/>
        <w:jc w:val="both"/>
        <w:rPr>
          <w:rFonts w:ascii="Arial" w:hAnsi="Arial" w:cs="Arial"/>
          <w:sz w:val="20"/>
          <w:szCs w:val="20"/>
          <w:shd w:val="clear" w:color="auto" w:fill="FFFFFF"/>
        </w:rPr>
      </w:pPr>
      <w:r w:rsidRPr="00CC095A">
        <w:rPr>
          <w:rFonts w:ascii="Arial" w:hAnsi="Arial" w:cs="Arial"/>
          <w:bCs/>
          <w:color w:val="000000"/>
          <w:sz w:val="20"/>
          <w:szCs w:val="20"/>
          <w:shd w:val="clear" w:color="auto" w:fill="FFFFFF"/>
          <w:lang w:val="vi-VN"/>
        </w:rPr>
        <w:t xml:space="preserve">c) Báo cáo của hợp tác xã bao gồm các nội dung: các loại sản phẩm, dịch vụ hợp tác xã cung ứng cho thành viên chính thức; quy mô thành viên của hợp tác xã; số lượng thành viên tăng từng năm trong </w:t>
      </w:r>
      <w:r w:rsidRPr="00CC095A">
        <w:rPr>
          <w:rFonts w:ascii="Arial" w:hAnsi="Arial" w:cs="Arial"/>
          <w:sz w:val="20"/>
          <w:szCs w:val="20"/>
          <w:shd w:val="clear" w:color="auto" w:fill="FFFFFF"/>
          <w:lang w:val="vi-VN"/>
        </w:rPr>
        <w:t xml:space="preserve">02 năm liên tiếp liền kề trước năm </w:t>
      </w:r>
      <w:r w:rsidR="004458DC" w:rsidRPr="00CC095A">
        <w:rPr>
          <w:rFonts w:ascii="Arial" w:hAnsi="Arial" w:cs="Arial"/>
          <w:sz w:val="20"/>
          <w:szCs w:val="20"/>
          <w:shd w:val="clear" w:color="auto" w:fill="FFFFFF"/>
        </w:rPr>
        <w:t xml:space="preserve">được </w:t>
      </w:r>
      <w:r w:rsidR="00C04347" w:rsidRPr="00CC095A">
        <w:rPr>
          <w:rFonts w:ascii="Arial" w:hAnsi="Arial" w:cs="Arial"/>
          <w:sz w:val="20"/>
          <w:szCs w:val="20"/>
          <w:shd w:val="clear" w:color="auto" w:fill="FFFFFF"/>
        </w:rPr>
        <w:t xml:space="preserve">đề nghị </w:t>
      </w:r>
      <w:r w:rsidR="00B724BE" w:rsidRPr="00CC095A">
        <w:rPr>
          <w:rFonts w:ascii="Arial" w:hAnsi="Arial" w:cs="Arial"/>
          <w:sz w:val="20"/>
          <w:szCs w:val="20"/>
          <w:shd w:val="clear" w:color="auto" w:fill="FFFFFF"/>
        </w:rPr>
        <w:t xml:space="preserve">xét </w:t>
      </w:r>
      <w:r w:rsidRPr="00CC095A">
        <w:rPr>
          <w:rFonts w:ascii="Arial" w:hAnsi="Arial" w:cs="Arial"/>
          <w:sz w:val="20"/>
          <w:szCs w:val="20"/>
          <w:shd w:val="clear" w:color="auto" w:fill="FFFFFF"/>
          <w:lang w:val="vi-VN"/>
        </w:rPr>
        <w:t>công nhận</w:t>
      </w:r>
      <w:r w:rsidR="006F1C9D" w:rsidRPr="00CC095A">
        <w:rPr>
          <w:rFonts w:ascii="Arial" w:hAnsi="Arial" w:cs="Arial"/>
          <w:sz w:val="20"/>
          <w:szCs w:val="20"/>
          <w:shd w:val="clear" w:color="auto" w:fill="FFFFFF"/>
        </w:rPr>
        <w:t xml:space="preserve"> </w:t>
      </w:r>
      <w:r w:rsidR="006F1C9D" w:rsidRPr="00CC095A">
        <w:rPr>
          <w:rFonts w:ascii="Arial" w:hAnsi="Arial" w:cs="Arial"/>
          <w:sz w:val="20"/>
          <w:szCs w:val="20"/>
        </w:rPr>
        <w:t>đạt chuẩn nông thôn mới</w:t>
      </w:r>
      <w:r w:rsidRPr="00CC095A">
        <w:rPr>
          <w:rFonts w:ascii="Arial" w:hAnsi="Arial" w:cs="Arial"/>
          <w:sz w:val="20"/>
          <w:szCs w:val="20"/>
          <w:shd w:val="clear" w:color="auto" w:fill="FFFFFF"/>
          <w:lang w:val="vi-VN"/>
        </w:rPr>
        <w:t>.</w:t>
      </w:r>
    </w:p>
    <w:p w14:paraId="3B80AD96" w14:textId="77777777" w:rsidR="008A6798" w:rsidRPr="00CC095A" w:rsidRDefault="008A6798" w:rsidP="00CC095A">
      <w:pPr>
        <w:adjustRightInd w:val="0"/>
        <w:snapToGrid w:val="0"/>
        <w:spacing w:after="120"/>
        <w:ind w:firstLine="720"/>
        <w:jc w:val="both"/>
        <w:rPr>
          <w:rFonts w:ascii="Arial" w:hAnsi="Arial" w:cs="Arial"/>
          <w:b/>
          <w:sz w:val="20"/>
          <w:szCs w:val="20"/>
          <w:lang w:val="vi-VN"/>
        </w:rPr>
      </w:pPr>
      <w:r w:rsidRPr="00CC095A">
        <w:rPr>
          <w:rFonts w:ascii="Arial" w:hAnsi="Arial" w:cs="Arial"/>
          <w:b/>
          <w:bCs/>
          <w:sz w:val="20"/>
          <w:szCs w:val="20"/>
          <w:lang w:val="vi-VN"/>
        </w:rPr>
        <w:t xml:space="preserve">Điều </w:t>
      </w:r>
      <w:r w:rsidR="000763B9" w:rsidRPr="00CC095A">
        <w:rPr>
          <w:rFonts w:ascii="Arial" w:hAnsi="Arial" w:cs="Arial"/>
          <w:b/>
          <w:bCs/>
          <w:sz w:val="20"/>
          <w:szCs w:val="20"/>
        </w:rPr>
        <w:t>6</w:t>
      </w:r>
      <w:r w:rsidRPr="00CC095A">
        <w:rPr>
          <w:rFonts w:ascii="Arial" w:hAnsi="Arial" w:cs="Arial"/>
          <w:b/>
          <w:bCs/>
          <w:sz w:val="20"/>
          <w:szCs w:val="20"/>
          <w:lang w:val="vi-VN"/>
        </w:rPr>
        <w:t xml:space="preserve">. Nội dung tiêu chí số </w:t>
      </w:r>
      <w:r w:rsidRPr="00CC095A">
        <w:rPr>
          <w:rFonts w:ascii="Arial" w:hAnsi="Arial" w:cs="Arial"/>
          <w:b/>
          <w:sz w:val="20"/>
          <w:szCs w:val="20"/>
          <w:lang w:val="vi-VN"/>
        </w:rPr>
        <w:t>3.9: Có hoạt động phát triển kinh tế tư nhân trên địa bàn gắn với tạo việc làm, thu nhập cho người lao động địa phương</w:t>
      </w:r>
    </w:p>
    <w:p w14:paraId="52901AAC" w14:textId="77777777" w:rsidR="00C92E2E" w:rsidRPr="00CC095A" w:rsidRDefault="00C92E2E" w:rsidP="00CC095A">
      <w:pPr>
        <w:adjustRightInd w:val="0"/>
        <w:snapToGrid w:val="0"/>
        <w:spacing w:after="120"/>
        <w:ind w:firstLine="720"/>
        <w:jc w:val="both"/>
        <w:rPr>
          <w:rFonts w:ascii="Arial" w:hAnsi="Arial" w:cs="Arial"/>
          <w:iCs/>
          <w:sz w:val="20"/>
          <w:szCs w:val="20"/>
          <w:lang w:val="vi-VN"/>
        </w:rPr>
      </w:pPr>
      <w:r w:rsidRPr="00CC095A">
        <w:rPr>
          <w:rFonts w:ascii="Arial" w:hAnsi="Arial" w:cs="Arial"/>
          <w:iCs/>
          <w:sz w:val="20"/>
          <w:szCs w:val="20"/>
          <w:lang w:val="vi-VN"/>
        </w:rPr>
        <w:t xml:space="preserve">1. Xã đạt nội dung tiêu chí số 3.9: </w:t>
      </w:r>
      <w:r w:rsidRPr="00CC095A">
        <w:rPr>
          <w:rFonts w:ascii="Arial" w:hAnsi="Arial" w:cs="Arial"/>
          <w:bCs/>
          <w:sz w:val="20"/>
          <w:szCs w:val="20"/>
          <w:lang w:val="vi-VN"/>
        </w:rPr>
        <w:t>Có hoạt động phát triển kinh tế tư nhân trên địa bàn gắn với tạo việc làm, thu nhập cho người lao động địa phương</w:t>
      </w:r>
      <w:r w:rsidRPr="00CC095A">
        <w:rPr>
          <w:rFonts w:ascii="Arial" w:hAnsi="Arial" w:cs="Arial"/>
          <w:iCs/>
          <w:sz w:val="20"/>
          <w:szCs w:val="20"/>
          <w:lang w:val="vi-VN"/>
        </w:rPr>
        <w:t xml:space="preserve"> khi đáp ứng các yêu cầu sau:</w:t>
      </w:r>
    </w:p>
    <w:p w14:paraId="7D5C27C0" w14:textId="77777777" w:rsidR="00C92E2E" w:rsidRPr="00CC095A" w:rsidRDefault="00C92E2E" w:rsidP="00CC095A">
      <w:pPr>
        <w:adjustRightInd w:val="0"/>
        <w:snapToGrid w:val="0"/>
        <w:spacing w:after="120"/>
        <w:ind w:firstLine="720"/>
        <w:jc w:val="both"/>
        <w:rPr>
          <w:rFonts w:ascii="Arial" w:hAnsi="Arial" w:cs="Arial"/>
          <w:sz w:val="20"/>
          <w:szCs w:val="20"/>
          <w:lang w:val="vi-VN"/>
        </w:rPr>
      </w:pPr>
      <w:r w:rsidRPr="00CC095A">
        <w:rPr>
          <w:rFonts w:ascii="Arial" w:hAnsi="Arial" w:cs="Arial"/>
          <w:sz w:val="20"/>
          <w:szCs w:val="20"/>
          <w:lang w:val="vi-VN"/>
        </w:rPr>
        <w:t>a) Xây dựng kế hoạch và triển khai hoạt động hỗ trợ doanh nghiệp, hộ kinh doanh trên địa bàn; hoặc tổ chức triển khai hoạt động hỗ trợ doanh nghiệp, hộ kinh doanh trên địa bàn theo nhiệm vụ được cấp có thẩm quyền giao</w:t>
      </w:r>
      <w:r w:rsidR="00CD45D1" w:rsidRPr="00CC095A">
        <w:rPr>
          <w:rFonts w:ascii="Arial" w:hAnsi="Arial" w:cs="Arial"/>
          <w:sz w:val="20"/>
          <w:szCs w:val="20"/>
        </w:rPr>
        <w:t>;</w:t>
      </w:r>
    </w:p>
    <w:p w14:paraId="536DE6D6" w14:textId="77777777" w:rsidR="00C92E2E" w:rsidRPr="00CC095A" w:rsidRDefault="00C92E2E" w:rsidP="00CC095A">
      <w:pPr>
        <w:adjustRightInd w:val="0"/>
        <w:snapToGrid w:val="0"/>
        <w:spacing w:after="120"/>
        <w:ind w:firstLine="720"/>
        <w:jc w:val="both"/>
        <w:rPr>
          <w:rFonts w:ascii="Arial" w:hAnsi="Arial" w:cs="Arial"/>
          <w:sz w:val="20"/>
          <w:szCs w:val="20"/>
          <w:lang w:val="vi-VN"/>
        </w:rPr>
      </w:pPr>
      <w:r w:rsidRPr="00CC095A">
        <w:rPr>
          <w:rFonts w:ascii="Arial" w:hAnsi="Arial" w:cs="Arial"/>
          <w:sz w:val="20"/>
          <w:szCs w:val="20"/>
          <w:lang w:val="vi-VN"/>
        </w:rPr>
        <w:t xml:space="preserve">b) Số lượng doanh nghiệp, hộ kinh doanh thành lập mới tăng trung bình từ 10%/năm trở lên trong </w:t>
      </w:r>
      <w:r w:rsidR="006379F9" w:rsidRPr="00CC095A">
        <w:rPr>
          <w:rFonts w:ascii="Arial" w:hAnsi="Arial" w:cs="Arial"/>
          <w:sz w:val="20"/>
          <w:szCs w:val="20"/>
        </w:rPr>
        <w:t>0</w:t>
      </w:r>
      <w:r w:rsidRPr="00CC095A">
        <w:rPr>
          <w:rFonts w:ascii="Arial" w:hAnsi="Arial" w:cs="Arial"/>
          <w:sz w:val="20"/>
          <w:szCs w:val="20"/>
          <w:lang w:val="vi-VN"/>
        </w:rPr>
        <w:t xml:space="preserve">2 năm </w:t>
      </w:r>
      <w:r w:rsidR="000232D4" w:rsidRPr="00CC095A">
        <w:rPr>
          <w:rFonts w:ascii="Arial" w:hAnsi="Arial" w:cs="Arial"/>
          <w:sz w:val="20"/>
          <w:szCs w:val="20"/>
        </w:rPr>
        <w:t xml:space="preserve">liên tiếp </w:t>
      </w:r>
      <w:r w:rsidRPr="00CC095A">
        <w:rPr>
          <w:rFonts w:ascii="Arial" w:hAnsi="Arial" w:cs="Arial"/>
          <w:sz w:val="20"/>
          <w:szCs w:val="20"/>
          <w:lang w:val="vi-VN"/>
        </w:rPr>
        <w:t xml:space="preserve">liền kề trước năm </w:t>
      </w:r>
      <w:r w:rsidR="009E07E0" w:rsidRPr="00CC095A">
        <w:rPr>
          <w:rFonts w:ascii="Arial" w:hAnsi="Arial" w:cs="Arial"/>
          <w:sz w:val="20"/>
          <w:szCs w:val="20"/>
        </w:rPr>
        <w:t xml:space="preserve">được </w:t>
      </w:r>
      <w:r w:rsidRPr="00CC095A">
        <w:rPr>
          <w:rFonts w:ascii="Arial" w:hAnsi="Arial" w:cs="Arial"/>
          <w:sz w:val="20"/>
          <w:szCs w:val="20"/>
        </w:rPr>
        <w:t>đề nghị</w:t>
      </w:r>
      <w:r w:rsidRPr="00CC095A">
        <w:rPr>
          <w:rFonts w:ascii="Arial" w:hAnsi="Arial" w:cs="Arial"/>
          <w:sz w:val="20"/>
          <w:szCs w:val="20"/>
          <w:lang w:val="vi-VN"/>
        </w:rPr>
        <w:t xml:space="preserve"> </w:t>
      </w:r>
      <w:r w:rsidR="00B724BE" w:rsidRPr="00CC095A">
        <w:rPr>
          <w:rFonts w:ascii="Arial" w:hAnsi="Arial" w:cs="Arial"/>
          <w:sz w:val="20"/>
          <w:szCs w:val="20"/>
        </w:rPr>
        <w:t xml:space="preserve">xét </w:t>
      </w:r>
      <w:r w:rsidRPr="00CC095A">
        <w:rPr>
          <w:rFonts w:ascii="Arial" w:hAnsi="Arial" w:cs="Arial"/>
          <w:sz w:val="20"/>
          <w:szCs w:val="20"/>
          <w:lang w:val="vi-VN"/>
        </w:rPr>
        <w:t>công nhận</w:t>
      </w:r>
      <w:r w:rsidR="009D76EE" w:rsidRPr="00CC095A">
        <w:rPr>
          <w:rFonts w:ascii="Arial" w:hAnsi="Arial" w:cs="Arial"/>
          <w:sz w:val="20"/>
          <w:szCs w:val="20"/>
        </w:rPr>
        <w:t xml:space="preserve"> đạt chuẩn nông thôn mới</w:t>
      </w:r>
      <w:r w:rsidR="00CD45D1" w:rsidRPr="00CC095A">
        <w:rPr>
          <w:rFonts w:ascii="Arial" w:hAnsi="Arial" w:cs="Arial"/>
          <w:sz w:val="20"/>
          <w:szCs w:val="20"/>
        </w:rPr>
        <w:t>;</w:t>
      </w:r>
      <w:r w:rsidRPr="00CC095A">
        <w:rPr>
          <w:rFonts w:ascii="Arial" w:hAnsi="Arial" w:cs="Arial"/>
          <w:sz w:val="20"/>
          <w:szCs w:val="20"/>
          <w:lang w:val="vi-VN"/>
        </w:rPr>
        <w:t xml:space="preserve"> </w:t>
      </w:r>
    </w:p>
    <w:p w14:paraId="3A3D83C6" w14:textId="77777777" w:rsidR="00C92E2E" w:rsidRPr="00CC095A" w:rsidRDefault="00C92E2E" w:rsidP="00CC095A">
      <w:pPr>
        <w:adjustRightInd w:val="0"/>
        <w:snapToGrid w:val="0"/>
        <w:spacing w:after="120"/>
        <w:ind w:firstLine="720"/>
        <w:jc w:val="both"/>
        <w:rPr>
          <w:rFonts w:ascii="Arial" w:hAnsi="Arial" w:cs="Arial"/>
          <w:sz w:val="20"/>
          <w:szCs w:val="20"/>
        </w:rPr>
      </w:pPr>
      <w:r w:rsidRPr="00CC095A">
        <w:rPr>
          <w:rFonts w:ascii="Arial" w:hAnsi="Arial" w:cs="Arial"/>
          <w:sz w:val="20"/>
          <w:szCs w:val="20"/>
          <w:lang w:val="vi-VN"/>
        </w:rPr>
        <w:t xml:space="preserve">c) Số lao động tham gia đóng bảo hiểm xã hội tại doanh nghiệp, hộ kinh doanh tăng từ 5% trở lên so với năm trước năm </w:t>
      </w:r>
      <w:r w:rsidR="004458DC" w:rsidRPr="00CC095A">
        <w:rPr>
          <w:rFonts w:ascii="Arial" w:hAnsi="Arial" w:cs="Arial"/>
          <w:sz w:val="20"/>
          <w:szCs w:val="20"/>
        </w:rPr>
        <w:t>được</w:t>
      </w:r>
      <w:r w:rsidR="004458DC" w:rsidRPr="00CC095A">
        <w:rPr>
          <w:rFonts w:ascii="Arial" w:hAnsi="Arial" w:cs="Arial"/>
          <w:b/>
          <w:sz w:val="20"/>
          <w:szCs w:val="20"/>
        </w:rPr>
        <w:t xml:space="preserve"> </w:t>
      </w:r>
      <w:r w:rsidR="009D76EE" w:rsidRPr="00CC095A">
        <w:rPr>
          <w:rFonts w:ascii="Arial" w:hAnsi="Arial" w:cs="Arial"/>
          <w:sz w:val="20"/>
          <w:szCs w:val="20"/>
        </w:rPr>
        <w:t>đề nghị</w:t>
      </w:r>
      <w:r w:rsidR="00B724BE" w:rsidRPr="00CC095A">
        <w:rPr>
          <w:rFonts w:ascii="Arial" w:hAnsi="Arial" w:cs="Arial"/>
          <w:sz w:val="20"/>
          <w:szCs w:val="20"/>
        </w:rPr>
        <w:t xml:space="preserve"> xét</w:t>
      </w:r>
      <w:r w:rsidR="009D76EE" w:rsidRPr="00CC095A">
        <w:rPr>
          <w:rFonts w:ascii="Arial" w:hAnsi="Arial" w:cs="Arial"/>
          <w:sz w:val="20"/>
          <w:szCs w:val="20"/>
        </w:rPr>
        <w:t xml:space="preserve"> </w:t>
      </w:r>
      <w:r w:rsidRPr="00CC095A">
        <w:rPr>
          <w:rFonts w:ascii="Arial" w:hAnsi="Arial" w:cs="Arial"/>
          <w:sz w:val="20"/>
          <w:szCs w:val="20"/>
          <w:lang w:val="vi-VN"/>
        </w:rPr>
        <w:t>công nhận</w:t>
      </w:r>
      <w:r w:rsidR="009D76EE" w:rsidRPr="00CC095A">
        <w:rPr>
          <w:rFonts w:ascii="Arial" w:hAnsi="Arial" w:cs="Arial"/>
          <w:sz w:val="20"/>
          <w:szCs w:val="20"/>
        </w:rPr>
        <w:t xml:space="preserve"> đạt chuẩn nông thôn mới</w:t>
      </w:r>
      <w:r w:rsidR="009D76EE" w:rsidRPr="00CC095A">
        <w:rPr>
          <w:rFonts w:ascii="Arial" w:hAnsi="Arial" w:cs="Arial"/>
          <w:sz w:val="20"/>
          <w:szCs w:val="20"/>
          <w:shd w:val="clear" w:color="auto" w:fill="FFFFFF"/>
          <w:lang w:val="vi-VN"/>
        </w:rPr>
        <w:t>.</w:t>
      </w:r>
    </w:p>
    <w:p w14:paraId="64F50936" w14:textId="77777777" w:rsidR="00C92E2E" w:rsidRPr="00CC095A" w:rsidRDefault="00C92E2E" w:rsidP="00CC095A">
      <w:pPr>
        <w:adjustRightInd w:val="0"/>
        <w:snapToGrid w:val="0"/>
        <w:spacing w:after="120"/>
        <w:ind w:firstLine="720"/>
        <w:jc w:val="both"/>
        <w:rPr>
          <w:rFonts w:ascii="Arial" w:hAnsi="Arial" w:cs="Arial"/>
          <w:sz w:val="20"/>
          <w:szCs w:val="20"/>
          <w:lang w:val="vi-VN"/>
        </w:rPr>
      </w:pPr>
      <w:r w:rsidRPr="00CC095A">
        <w:rPr>
          <w:rFonts w:ascii="Arial" w:hAnsi="Arial" w:cs="Arial"/>
          <w:sz w:val="20"/>
          <w:szCs w:val="20"/>
          <w:lang w:val="vi-VN"/>
        </w:rPr>
        <w:t>2. Hồ sơ minh chứng kết quả thực hiện nội dung tiêu chí</w:t>
      </w:r>
    </w:p>
    <w:p w14:paraId="276F44FE" w14:textId="77777777" w:rsidR="00C92E2E" w:rsidRPr="00CC095A" w:rsidRDefault="00C92E2E" w:rsidP="00CC095A">
      <w:pPr>
        <w:adjustRightInd w:val="0"/>
        <w:snapToGrid w:val="0"/>
        <w:spacing w:after="120"/>
        <w:ind w:firstLine="720"/>
        <w:jc w:val="both"/>
        <w:rPr>
          <w:rFonts w:ascii="Arial" w:hAnsi="Arial" w:cs="Arial"/>
          <w:sz w:val="20"/>
          <w:szCs w:val="20"/>
          <w:lang w:val="vi-VN"/>
        </w:rPr>
      </w:pPr>
      <w:r w:rsidRPr="00CC095A">
        <w:rPr>
          <w:rFonts w:ascii="Arial" w:hAnsi="Arial" w:cs="Arial"/>
          <w:sz w:val="20"/>
          <w:szCs w:val="20"/>
          <w:lang w:val="vi-VN"/>
        </w:rPr>
        <w:t xml:space="preserve">a) Quyết định của Ủy ban nhân dân xã về kế hoạch triển khai hoạt động hỗ trợ doanh nghiệp, hộ kinh doanh trên địa bàn thuộc thẩm quyền hoặc do cấp có thẩm quyền giao nhiệm vụ và kinh phí; </w:t>
      </w:r>
    </w:p>
    <w:p w14:paraId="72B69F15" w14:textId="77777777" w:rsidR="00C92E2E" w:rsidRPr="00CC095A" w:rsidRDefault="00C92E2E" w:rsidP="00CC095A">
      <w:pPr>
        <w:adjustRightInd w:val="0"/>
        <w:snapToGrid w:val="0"/>
        <w:spacing w:after="120"/>
        <w:ind w:firstLine="720"/>
        <w:jc w:val="both"/>
        <w:rPr>
          <w:rFonts w:ascii="Arial" w:hAnsi="Arial" w:cs="Arial"/>
          <w:sz w:val="20"/>
          <w:szCs w:val="20"/>
          <w:lang w:val="vi-VN"/>
        </w:rPr>
      </w:pPr>
      <w:r w:rsidRPr="00CC095A">
        <w:rPr>
          <w:rFonts w:ascii="Arial" w:hAnsi="Arial" w:cs="Arial"/>
          <w:sz w:val="20"/>
          <w:szCs w:val="20"/>
          <w:lang w:val="vi-VN"/>
        </w:rPr>
        <w:t>b) Văn bản hoặc số liệu công bố của Sở Tài chính</w:t>
      </w:r>
      <w:r w:rsidR="00B1344B" w:rsidRPr="00CC095A">
        <w:rPr>
          <w:rFonts w:ascii="Arial" w:hAnsi="Arial" w:cs="Arial"/>
          <w:sz w:val="20"/>
          <w:szCs w:val="20"/>
        </w:rPr>
        <w:t xml:space="preserve"> tỉnh, thành phố</w:t>
      </w:r>
      <w:r w:rsidRPr="00CC095A">
        <w:rPr>
          <w:rFonts w:ascii="Arial" w:hAnsi="Arial" w:cs="Arial"/>
          <w:sz w:val="20"/>
          <w:szCs w:val="20"/>
          <w:lang w:val="vi-VN"/>
        </w:rPr>
        <w:t xml:space="preserve"> về kết quả thực hiện tiêu chí tại điểm b khoản 1 Điều này; </w:t>
      </w:r>
    </w:p>
    <w:p w14:paraId="6301EE86" w14:textId="77777777" w:rsidR="00C92E2E" w:rsidRPr="00CC095A" w:rsidRDefault="00C92E2E" w:rsidP="00CC095A">
      <w:pPr>
        <w:adjustRightInd w:val="0"/>
        <w:snapToGrid w:val="0"/>
        <w:spacing w:after="120"/>
        <w:ind w:firstLine="720"/>
        <w:jc w:val="both"/>
        <w:rPr>
          <w:rFonts w:ascii="Arial" w:hAnsi="Arial" w:cs="Arial"/>
          <w:sz w:val="20"/>
          <w:szCs w:val="20"/>
          <w:lang w:val="vi-VN"/>
        </w:rPr>
      </w:pPr>
      <w:r w:rsidRPr="00CC095A">
        <w:rPr>
          <w:rFonts w:ascii="Arial" w:hAnsi="Arial" w:cs="Arial"/>
          <w:sz w:val="20"/>
          <w:szCs w:val="20"/>
          <w:lang w:val="vi-VN"/>
        </w:rPr>
        <w:lastRenderedPageBreak/>
        <w:t>c) Văn bản hoặc số liệu công bố của cơ q</w:t>
      </w:r>
      <w:r w:rsidR="00044064" w:rsidRPr="00CC095A">
        <w:rPr>
          <w:rFonts w:ascii="Arial" w:hAnsi="Arial" w:cs="Arial"/>
          <w:sz w:val="20"/>
          <w:szCs w:val="20"/>
          <w:lang w:val="vi-VN"/>
        </w:rPr>
        <w:t>uan Bảo hiểm xã hội cấp tỉnh về</w:t>
      </w:r>
      <w:r w:rsidR="00044064" w:rsidRPr="00CC095A">
        <w:rPr>
          <w:rFonts w:ascii="Arial" w:hAnsi="Arial" w:cs="Arial"/>
          <w:sz w:val="20"/>
          <w:szCs w:val="20"/>
        </w:rPr>
        <w:t xml:space="preserve"> </w:t>
      </w:r>
      <w:r w:rsidRPr="00CC095A">
        <w:rPr>
          <w:rFonts w:ascii="Arial" w:hAnsi="Arial" w:cs="Arial"/>
          <w:sz w:val="20"/>
          <w:szCs w:val="20"/>
          <w:lang w:val="vi-VN"/>
        </w:rPr>
        <w:t>kết quả thực hiện tiêu chí tại điểm c khoản 1 Điều này.</w:t>
      </w:r>
    </w:p>
    <w:p w14:paraId="5C287B4C" w14:textId="77777777" w:rsidR="00A975EA" w:rsidRPr="00CC095A" w:rsidRDefault="002D4CD5" w:rsidP="00CC095A">
      <w:pPr>
        <w:adjustRightInd w:val="0"/>
        <w:snapToGrid w:val="0"/>
        <w:spacing w:after="120"/>
        <w:ind w:firstLine="720"/>
        <w:jc w:val="both"/>
        <w:rPr>
          <w:rFonts w:ascii="Arial" w:hAnsi="Arial" w:cs="Arial"/>
          <w:b/>
          <w:bCs/>
          <w:sz w:val="20"/>
          <w:szCs w:val="20"/>
          <w:lang w:val="vi-VN"/>
        </w:rPr>
      </w:pPr>
      <w:r w:rsidRPr="00CC095A">
        <w:rPr>
          <w:rFonts w:ascii="Arial" w:hAnsi="Arial" w:cs="Arial"/>
          <w:b/>
          <w:bCs/>
          <w:sz w:val="20"/>
          <w:szCs w:val="20"/>
          <w:lang w:val="vi-VN"/>
        </w:rPr>
        <w:t xml:space="preserve">Điều </w:t>
      </w:r>
      <w:r w:rsidR="000763B9" w:rsidRPr="00CC095A">
        <w:rPr>
          <w:rFonts w:ascii="Arial" w:hAnsi="Arial" w:cs="Arial"/>
          <w:b/>
          <w:bCs/>
          <w:sz w:val="20"/>
          <w:szCs w:val="20"/>
        </w:rPr>
        <w:t>7</w:t>
      </w:r>
      <w:r w:rsidRPr="00CC095A">
        <w:rPr>
          <w:rFonts w:ascii="Arial" w:hAnsi="Arial" w:cs="Arial"/>
          <w:b/>
          <w:bCs/>
          <w:sz w:val="20"/>
          <w:szCs w:val="20"/>
          <w:lang w:val="vi-VN"/>
        </w:rPr>
        <w:t>. Nội dung tiêu chí số 3.10: Có khu công nghiệp được quy hoạch, đầu tư xây dựng đảm bảo đáp ứng các quy định của pháp luật</w:t>
      </w:r>
    </w:p>
    <w:p w14:paraId="180EECAD" w14:textId="4BEDEFEB" w:rsidR="002D3036" w:rsidRPr="00CC095A" w:rsidRDefault="002D4CD5" w:rsidP="00CC095A">
      <w:pPr>
        <w:adjustRightInd w:val="0"/>
        <w:snapToGrid w:val="0"/>
        <w:spacing w:after="120"/>
        <w:ind w:firstLine="720"/>
        <w:jc w:val="both"/>
        <w:rPr>
          <w:rFonts w:ascii="Arial" w:hAnsi="Arial" w:cs="Arial"/>
          <w:sz w:val="20"/>
          <w:szCs w:val="20"/>
          <w:lang w:val="vi-VN"/>
        </w:rPr>
      </w:pPr>
      <w:r w:rsidRPr="00CC095A">
        <w:rPr>
          <w:rFonts w:ascii="Arial" w:hAnsi="Arial" w:cs="Arial"/>
          <w:sz w:val="20"/>
          <w:szCs w:val="20"/>
          <w:lang w:val="vi-VN"/>
        </w:rPr>
        <w:t>1. Xã đạt nội dung tiêu chí số 3.10 khi đáp ứng các yêu cầu sau:</w:t>
      </w:r>
    </w:p>
    <w:p w14:paraId="0F9A6911" w14:textId="77777777" w:rsidR="0068628B" w:rsidRPr="00CC095A" w:rsidRDefault="002D4CD5" w:rsidP="00CC095A">
      <w:pPr>
        <w:adjustRightInd w:val="0"/>
        <w:snapToGrid w:val="0"/>
        <w:spacing w:after="120"/>
        <w:ind w:firstLine="720"/>
        <w:jc w:val="both"/>
        <w:rPr>
          <w:rFonts w:ascii="Arial" w:hAnsi="Arial" w:cs="Arial"/>
          <w:sz w:val="20"/>
          <w:szCs w:val="20"/>
          <w:lang w:val="vi-VN"/>
        </w:rPr>
      </w:pPr>
      <w:r w:rsidRPr="00CC095A">
        <w:rPr>
          <w:rFonts w:ascii="Arial" w:hAnsi="Arial" w:cs="Arial"/>
          <w:sz w:val="20"/>
          <w:szCs w:val="20"/>
          <w:lang w:val="vi-VN"/>
        </w:rPr>
        <w:t>a) Khu công nghiệp được quy hoạch trên địa bàn xã hoặc liên xã phù hợp với phương hướng phát triển các khu chức năng trong quy hoạch tỉnh theo quy định của pháp luật về quy hoạch;</w:t>
      </w:r>
    </w:p>
    <w:p w14:paraId="31BD57D7" w14:textId="77777777" w:rsidR="0068628B" w:rsidRPr="00CC095A" w:rsidRDefault="002D4CD5" w:rsidP="00CC095A">
      <w:pPr>
        <w:adjustRightInd w:val="0"/>
        <w:snapToGrid w:val="0"/>
        <w:spacing w:after="120"/>
        <w:ind w:firstLine="720"/>
        <w:jc w:val="both"/>
        <w:rPr>
          <w:rFonts w:ascii="Arial" w:hAnsi="Arial" w:cs="Arial"/>
          <w:sz w:val="20"/>
          <w:szCs w:val="20"/>
          <w:lang w:val="vi-VN"/>
        </w:rPr>
      </w:pPr>
      <w:r w:rsidRPr="00CC095A">
        <w:rPr>
          <w:rFonts w:ascii="Arial" w:hAnsi="Arial" w:cs="Arial"/>
          <w:sz w:val="20"/>
          <w:szCs w:val="20"/>
          <w:lang w:val="vi-VN"/>
        </w:rPr>
        <w:t>b) Khu công nghiệp đã được thành lập theo quy định của pháp luật về đầu tư, pháp luật về khu công nghiệp, khu kinh tế và pháp luật có liên quan;</w:t>
      </w:r>
    </w:p>
    <w:p w14:paraId="47DFA274" w14:textId="77777777" w:rsidR="0068628B" w:rsidRPr="00CC095A" w:rsidRDefault="002D4CD5" w:rsidP="00CC095A">
      <w:pPr>
        <w:adjustRightInd w:val="0"/>
        <w:snapToGrid w:val="0"/>
        <w:spacing w:after="120"/>
        <w:ind w:firstLine="720"/>
        <w:jc w:val="both"/>
        <w:rPr>
          <w:rFonts w:ascii="Arial" w:hAnsi="Arial" w:cs="Arial"/>
          <w:sz w:val="20"/>
          <w:szCs w:val="20"/>
          <w:lang w:val="vi-VN"/>
        </w:rPr>
      </w:pPr>
      <w:r w:rsidRPr="00CC095A">
        <w:rPr>
          <w:rFonts w:ascii="Arial" w:hAnsi="Arial" w:cs="Arial"/>
          <w:sz w:val="20"/>
          <w:szCs w:val="20"/>
          <w:lang w:val="vi-VN"/>
        </w:rPr>
        <w:t>c) Khu đất thực hiện đầu tư khu công nghiệp đã được Nhà nước thu hồi và bàn giao cho đơn vị sự nghiệp công lập hoặc nhà đầu tư phát triển kết cấu hạ tầng khu công nghiệp theo quy định của pháp luật về đất đai.</w:t>
      </w:r>
    </w:p>
    <w:p w14:paraId="696823B0" w14:textId="77777777" w:rsidR="0068628B" w:rsidRPr="00CC095A" w:rsidRDefault="002D4CD5" w:rsidP="00CC095A">
      <w:pPr>
        <w:adjustRightInd w:val="0"/>
        <w:snapToGrid w:val="0"/>
        <w:spacing w:after="120"/>
        <w:ind w:firstLine="720"/>
        <w:jc w:val="both"/>
        <w:rPr>
          <w:rFonts w:ascii="Arial" w:hAnsi="Arial" w:cs="Arial"/>
          <w:sz w:val="20"/>
          <w:szCs w:val="20"/>
          <w:lang w:val="vi-VN"/>
        </w:rPr>
      </w:pPr>
      <w:r w:rsidRPr="00CC095A">
        <w:rPr>
          <w:rFonts w:ascii="Arial" w:hAnsi="Arial" w:cs="Arial"/>
          <w:sz w:val="20"/>
          <w:szCs w:val="20"/>
          <w:lang w:val="vi-VN"/>
        </w:rPr>
        <w:t xml:space="preserve">2. Hồ sơ minh chứng </w:t>
      </w:r>
      <w:r w:rsidR="005E7338" w:rsidRPr="00CC095A">
        <w:rPr>
          <w:rFonts w:ascii="Arial" w:hAnsi="Arial" w:cs="Arial"/>
          <w:sz w:val="20"/>
          <w:szCs w:val="20"/>
        </w:rPr>
        <w:t xml:space="preserve">kết quả thực hiện </w:t>
      </w:r>
      <w:r w:rsidRPr="00CC095A">
        <w:rPr>
          <w:rFonts w:ascii="Arial" w:hAnsi="Arial" w:cs="Arial"/>
          <w:sz w:val="20"/>
          <w:szCs w:val="20"/>
          <w:lang w:val="vi-VN"/>
        </w:rPr>
        <w:t>nội dung tiêu chí</w:t>
      </w:r>
    </w:p>
    <w:p w14:paraId="5B2E1830" w14:textId="77777777" w:rsidR="0068628B" w:rsidRPr="00CC095A" w:rsidRDefault="002D4CD5" w:rsidP="00CC095A">
      <w:pPr>
        <w:adjustRightInd w:val="0"/>
        <w:snapToGrid w:val="0"/>
        <w:spacing w:after="120"/>
        <w:ind w:firstLine="720"/>
        <w:jc w:val="both"/>
        <w:rPr>
          <w:rFonts w:ascii="Arial" w:hAnsi="Arial" w:cs="Arial"/>
          <w:sz w:val="20"/>
          <w:szCs w:val="20"/>
          <w:lang w:val="vi-VN"/>
        </w:rPr>
      </w:pPr>
      <w:r w:rsidRPr="00CC095A">
        <w:rPr>
          <w:rFonts w:ascii="Arial" w:hAnsi="Arial" w:cs="Arial"/>
          <w:sz w:val="20"/>
          <w:szCs w:val="20"/>
          <w:lang w:val="vi-VN"/>
        </w:rPr>
        <w:t>a) Quyết định phê duyệt hoặc điều chỉnh quy hoạch tỉnh;</w:t>
      </w:r>
    </w:p>
    <w:p w14:paraId="1262CFF1" w14:textId="77777777" w:rsidR="0068628B" w:rsidRPr="00CC095A" w:rsidRDefault="002D4CD5" w:rsidP="00CC095A">
      <w:pPr>
        <w:adjustRightInd w:val="0"/>
        <w:snapToGrid w:val="0"/>
        <w:spacing w:after="120"/>
        <w:ind w:firstLine="720"/>
        <w:jc w:val="both"/>
        <w:rPr>
          <w:rFonts w:ascii="Arial" w:hAnsi="Arial" w:cs="Arial"/>
          <w:sz w:val="20"/>
          <w:szCs w:val="20"/>
          <w:lang w:val="vi-VN"/>
        </w:rPr>
      </w:pPr>
      <w:r w:rsidRPr="00CC095A">
        <w:rPr>
          <w:rFonts w:ascii="Arial" w:hAnsi="Arial" w:cs="Arial"/>
          <w:sz w:val="20"/>
          <w:szCs w:val="20"/>
          <w:lang w:val="vi-VN"/>
        </w:rPr>
        <w:t>b) Văn bản pháp lý xác định khu công nghiệp đã được thành lập theo quy định của pháp luật về khu công nghiệp, khu kinh tế;</w:t>
      </w:r>
    </w:p>
    <w:p w14:paraId="73D0169B" w14:textId="77777777" w:rsidR="0068628B" w:rsidRPr="00CC095A" w:rsidRDefault="002D4CD5" w:rsidP="00CC095A">
      <w:pPr>
        <w:adjustRightInd w:val="0"/>
        <w:snapToGrid w:val="0"/>
        <w:spacing w:after="120"/>
        <w:ind w:firstLine="720"/>
        <w:jc w:val="both"/>
        <w:rPr>
          <w:rFonts w:ascii="Arial" w:hAnsi="Arial" w:cs="Arial"/>
          <w:sz w:val="20"/>
          <w:szCs w:val="20"/>
          <w:lang w:val="vi-VN"/>
        </w:rPr>
      </w:pPr>
      <w:r w:rsidRPr="00CC095A">
        <w:rPr>
          <w:rFonts w:ascii="Arial" w:hAnsi="Arial" w:cs="Arial"/>
          <w:sz w:val="20"/>
          <w:szCs w:val="20"/>
          <w:lang w:val="vi-VN"/>
        </w:rPr>
        <w:t>c) Quyết định giao đất hoặc cho thuê đất của cơ quan có thẩm quyền đối với diện tích đất thực hiện khu công nghiệp theo quy định của pháp luật về đất đai.</w:t>
      </w:r>
    </w:p>
    <w:p w14:paraId="11003225" w14:textId="77777777" w:rsidR="00B822F7" w:rsidRPr="00CC095A" w:rsidRDefault="00B822F7" w:rsidP="00CC095A">
      <w:pPr>
        <w:adjustRightInd w:val="0"/>
        <w:snapToGrid w:val="0"/>
        <w:spacing w:after="120"/>
        <w:ind w:firstLine="720"/>
        <w:jc w:val="both"/>
        <w:rPr>
          <w:rFonts w:ascii="Arial" w:hAnsi="Arial" w:cs="Arial"/>
          <w:b/>
          <w:sz w:val="20"/>
          <w:szCs w:val="20"/>
          <w:lang w:val="nl-NL"/>
        </w:rPr>
      </w:pPr>
      <w:r w:rsidRPr="00CC095A">
        <w:rPr>
          <w:rFonts w:ascii="Arial" w:hAnsi="Arial" w:cs="Arial"/>
          <w:b/>
          <w:bCs/>
          <w:sz w:val="20"/>
          <w:szCs w:val="20"/>
          <w:lang w:val="vi-VN"/>
        </w:rPr>
        <w:t>Điều</w:t>
      </w:r>
      <w:r w:rsidR="00E8025D" w:rsidRPr="00CC095A">
        <w:rPr>
          <w:rFonts w:ascii="Arial" w:hAnsi="Arial" w:cs="Arial"/>
          <w:b/>
          <w:bCs/>
          <w:sz w:val="20"/>
          <w:szCs w:val="20"/>
          <w:lang w:val="vi-VN"/>
        </w:rPr>
        <w:t xml:space="preserve"> </w:t>
      </w:r>
      <w:r w:rsidR="000763B9" w:rsidRPr="00CC095A">
        <w:rPr>
          <w:rFonts w:ascii="Arial" w:hAnsi="Arial" w:cs="Arial"/>
          <w:b/>
          <w:bCs/>
          <w:sz w:val="20"/>
          <w:szCs w:val="20"/>
        </w:rPr>
        <w:t>8</w:t>
      </w:r>
      <w:r w:rsidRPr="00CC095A">
        <w:rPr>
          <w:rFonts w:ascii="Arial" w:hAnsi="Arial" w:cs="Arial"/>
          <w:b/>
          <w:bCs/>
          <w:sz w:val="20"/>
          <w:szCs w:val="20"/>
          <w:lang w:val="vi-VN"/>
        </w:rPr>
        <w:t>.</w:t>
      </w:r>
      <w:r w:rsidR="005059FF" w:rsidRPr="00CC095A">
        <w:rPr>
          <w:rFonts w:ascii="Arial" w:hAnsi="Arial" w:cs="Arial"/>
          <w:b/>
          <w:bCs/>
          <w:sz w:val="20"/>
          <w:szCs w:val="20"/>
          <w:lang w:val="vi-VN"/>
        </w:rPr>
        <w:t xml:space="preserve"> </w:t>
      </w:r>
      <w:r w:rsidR="00A45007" w:rsidRPr="00CC095A">
        <w:rPr>
          <w:rFonts w:ascii="Arial" w:hAnsi="Arial" w:cs="Arial"/>
          <w:b/>
          <w:bCs/>
          <w:sz w:val="20"/>
          <w:szCs w:val="20"/>
          <w:lang w:val="vi-VN"/>
        </w:rPr>
        <w:t>Điều kiện số 10</w:t>
      </w:r>
      <w:r w:rsidR="00476DB9" w:rsidRPr="00CC095A">
        <w:rPr>
          <w:rFonts w:ascii="Arial" w:hAnsi="Arial" w:cs="Arial"/>
          <w:b/>
          <w:bCs/>
          <w:sz w:val="20"/>
          <w:szCs w:val="20"/>
          <w:lang w:val="vi-VN"/>
        </w:rPr>
        <w:t xml:space="preserve">: </w:t>
      </w:r>
      <w:r w:rsidR="00E8025D" w:rsidRPr="00CC095A">
        <w:rPr>
          <w:rFonts w:ascii="Arial" w:hAnsi="Arial" w:cs="Arial"/>
          <w:b/>
          <w:bCs/>
          <w:sz w:val="20"/>
          <w:szCs w:val="20"/>
          <w:lang w:val="vi-VN"/>
        </w:rPr>
        <w:t>T</w:t>
      </w:r>
      <w:r w:rsidRPr="00CC095A">
        <w:rPr>
          <w:rFonts w:ascii="Arial" w:hAnsi="Arial" w:cs="Arial"/>
          <w:b/>
          <w:sz w:val="20"/>
          <w:szCs w:val="20"/>
          <w:lang w:val="nl-NL"/>
        </w:rPr>
        <w:t>ốc độ tăng trưởng của kinh tế tư nhân</w:t>
      </w:r>
      <w:r w:rsidR="00050C39" w:rsidRPr="00CC095A">
        <w:rPr>
          <w:rFonts w:ascii="Arial" w:hAnsi="Arial" w:cs="Arial"/>
          <w:b/>
          <w:sz w:val="20"/>
          <w:szCs w:val="20"/>
          <w:lang w:val="nl-NL"/>
        </w:rPr>
        <w:tab/>
      </w:r>
    </w:p>
    <w:p w14:paraId="4F907667" w14:textId="77777777" w:rsidR="00FE2090" w:rsidRPr="00CC095A" w:rsidRDefault="00FE2090" w:rsidP="00CC095A">
      <w:pPr>
        <w:adjustRightInd w:val="0"/>
        <w:snapToGrid w:val="0"/>
        <w:spacing w:after="120"/>
        <w:ind w:firstLine="720"/>
        <w:jc w:val="both"/>
        <w:rPr>
          <w:rFonts w:ascii="Arial" w:hAnsi="Arial" w:cs="Arial"/>
          <w:sz w:val="20"/>
          <w:szCs w:val="20"/>
          <w:lang w:val="nl-NL"/>
        </w:rPr>
      </w:pPr>
      <w:r w:rsidRPr="00CC095A">
        <w:rPr>
          <w:rFonts w:ascii="Arial" w:hAnsi="Arial" w:cs="Arial"/>
          <w:bCs/>
          <w:sz w:val="20"/>
          <w:szCs w:val="20"/>
          <w:lang w:val="nl-NL"/>
        </w:rPr>
        <w:t xml:space="preserve">1. </w:t>
      </w:r>
      <w:r w:rsidRPr="00CC095A">
        <w:rPr>
          <w:rFonts w:ascii="Arial" w:hAnsi="Arial" w:cs="Arial"/>
          <w:sz w:val="20"/>
          <w:szCs w:val="20"/>
          <w:lang w:val="nl-NL"/>
        </w:rPr>
        <w:t xml:space="preserve">Điều kiện số 10 được </w:t>
      </w:r>
      <w:r w:rsidR="00540ED4" w:rsidRPr="00CC095A">
        <w:rPr>
          <w:rFonts w:ascii="Arial" w:hAnsi="Arial" w:cs="Arial"/>
          <w:sz w:val="20"/>
          <w:szCs w:val="20"/>
          <w:lang w:val="nl-NL"/>
        </w:rPr>
        <w:t>đánh giá</w:t>
      </w:r>
      <w:r w:rsidR="00540ED4" w:rsidRPr="00CC095A">
        <w:rPr>
          <w:rFonts w:ascii="Arial" w:hAnsi="Arial" w:cs="Arial"/>
          <w:b/>
          <w:i/>
          <w:sz w:val="20"/>
          <w:szCs w:val="20"/>
          <w:lang w:val="nl-NL"/>
        </w:rPr>
        <w:t xml:space="preserve"> </w:t>
      </w:r>
      <w:r w:rsidR="00C44A6E" w:rsidRPr="00CC095A">
        <w:rPr>
          <w:rFonts w:ascii="Arial" w:hAnsi="Arial" w:cs="Arial"/>
          <w:sz w:val="20"/>
          <w:szCs w:val="20"/>
          <w:lang w:val="nl-NL"/>
        </w:rPr>
        <w:t xml:space="preserve">đáp ứng điều kiện </w:t>
      </w:r>
      <w:r w:rsidRPr="00CC095A">
        <w:rPr>
          <w:rFonts w:ascii="Arial" w:hAnsi="Arial" w:cs="Arial"/>
          <w:sz w:val="20"/>
          <w:szCs w:val="20"/>
          <w:lang w:val="nl-NL"/>
        </w:rPr>
        <w:t>khi tốc độ tăng trưởng bình quân năm của kinh tế tư nhân đạt từ 10% trở lên trong giai đoạn đánh giá.</w:t>
      </w:r>
    </w:p>
    <w:p w14:paraId="741B39C3" w14:textId="77777777" w:rsidR="004E6C64" w:rsidRDefault="00FE2090" w:rsidP="005C1118">
      <w:pPr>
        <w:adjustRightInd w:val="0"/>
        <w:snapToGrid w:val="0"/>
        <w:spacing w:after="120"/>
        <w:ind w:firstLine="720"/>
        <w:jc w:val="both"/>
        <w:rPr>
          <w:rFonts w:ascii="Arial" w:hAnsi="Arial" w:cs="Arial"/>
          <w:sz w:val="20"/>
          <w:szCs w:val="20"/>
          <w:lang w:val="nl-NL"/>
        </w:rPr>
      </w:pPr>
      <w:r w:rsidRPr="00CC095A">
        <w:rPr>
          <w:rFonts w:ascii="Arial" w:hAnsi="Arial" w:cs="Arial"/>
          <w:sz w:val="20"/>
          <w:szCs w:val="20"/>
          <w:lang w:val="nl-NL"/>
        </w:rPr>
        <w:t xml:space="preserve">2. </w:t>
      </w:r>
      <w:r w:rsidR="004E6C64" w:rsidRPr="00CC095A">
        <w:rPr>
          <w:rFonts w:ascii="Arial" w:hAnsi="Arial" w:cs="Arial"/>
          <w:sz w:val="20"/>
          <w:szCs w:val="20"/>
          <w:lang w:val="nl-NL"/>
        </w:rPr>
        <w:t xml:space="preserve">Tốc độ tăng trưởng bình quân của kinh tế tư nhân trong giai đoạn đánh giá được tính </w:t>
      </w:r>
      <w:r w:rsidR="003B3804" w:rsidRPr="00CC095A">
        <w:rPr>
          <w:rFonts w:ascii="Arial" w:hAnsi="Arial" w:cs="Arial"/>
          <w:sz w:val="20"/>
          <w:szCs w:val="20"/>
          <w:lang w:val="nl-NL"/>
        </w:rPr>
        <w:t>từ</w:t>
      </w:r>
      <w:r w:rsidR="004E6C64" w:rsidRPr="00CC095A">
        <w:rPr>
          <w:rFonts w:ascii="Arial" w:hAnsi="Arial" w:cs="Arial"/>
          <w:sz w:val="20"/>
          <w:szCs w:val="20"/>
          <w:lang w:val="nl-NL"/>
        </w:rPr>
        <w:t xml:space="preserve"> các tốc độ phát triển hằng năm</w:t>
      </w:r>
      <w:r w:rsidR="00A80C27" w:rsidRPr="00CC095A">
        <w:rPr>
          <w:rFonts w:ascii="Arial" w:hAnsi="Arial" w:cs="Arial"/>
          <w:sz w:val="20"/>
          <w:szCs w:val="20"/>
          <w:lang w:val="nl-NL"/>
        </w:rPr>
        <w:t xml:space="preserve"> của kinh tế tư nhân</w:t>
      </w:r>
      <w:r w:rsidR="003B3804" w:rsidRPr="00CC095A">
        <w:rPr>
          <w:rFonts w:ascii="Arial" w:hAnsi="Arial" w:cs="Arial"/>
          <w:sz w:val="20"/>
          <w:szCs w:val="20"/>
          <w:lang w:val="nl-NL"/>
        </w:rPr>
        <w:t>, theo công thức sau:</w:t>
      </w:r>
    </w:p>
    <w:p w14:paraId="509371BD" w14:textId="75DFE3C0" w:rsidR="00CC095A" w:rsidRPr="00CC095A" w:rsidRDefault="00CC095A" w:rsidP="005C1118">
      <w:pPr>
        <w:adjustRightInd w:val="0"/>
        <w:snapToGrid w:val="0"/>
        <w:spacing w:after="120"/>
        <w:jc w:val="center"/>
        <w:rPr>
          <w:rFonts w:ascii="Arial" w:hAnsi="Arial" w:cs="Arial"/>
          <w:sz w:val="20"/>
          <w:szCs w:val="20"/>
          <w:lang w:val="nl-NL"/>
        </w:rPr>
      </w:pPr>
      <w:r>
        <w:rPr>
          <w:noProof/>
        </w:rPr>
        <w:drawing>
          <wp:inline distT="0" distB="0" distL="0" distR="0" wp14:anchorId="29312ECB" wp14:editId="7622EFB1">
            <wp:extent cx="2221523" cy="345762"/>
            <wp:effectExtent l="0" t="0" r="7620" b="0"/>
            <wp:docPr id="581365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365229" name=""/>
                    <pic:cNvPicPr/>
                  </pic:nvPicPr>
                  <pic:blipFill>
                    <a:blip r:embed="rId9"/>
                    <a:stretch>
                      <a:fillRect/>
                    </a:stretch>
                  </pic:blipFill>
                  <pic:spPr>
                    <a:xfrm>
                      <a:off x="0" y="0"/>
                      <a:ext cx="2239086" cy="348496"/>
                    </a:xfrm>
                    <a:prstGeom prst="rect">
                      <a:avLst/>
                    </a:prstGeom>
                  </pic:spPr>
                </pic:pic>
              </a:graphicData>
            </a:graphic>
          </wp:inline>
        </w:drawing>
      </w:r>
    </w:p>
    <w:p w14:paraId="055044C4" w14:textId="77777777" w:rsidR="00FE2090" w:rsidRPr="00CC095A" w:rsidRDefault="00FE2090" w:rsidP="005C1118">
      <w:pPr>
        <w:adjustRightInd w:val="0"/>
        <w:snapToGrid w:val="0"/>
        <w:spacing w:after="120"/>
        <w:ind w:firstLine="720"/>
        <w:jc w:val="both"/>
        <w:rPr>
          <w:rFonts w:ascii="Arial" w:hAnsi="Arial" w:cs="Arial"/>
          <w:bCs/>
          <w:sz w:val="20"/>
          <w:szCs w:val="20"/>
          <w:lang w:val="nl-NL"/>
        </w:rPr>
      </w:pPr>
      <w:r w:rsidRPr="00CC095A">
        <w:rPr>
          <w:rFonts w:ascii="Arial" w:hAnsi="Arial" w:cs="Arial"/>
          <w:bCs/>
          <w:sz w:val="20"/>
          <w:szCs w:val="20"/>
          <w:lang w:val="nl-NL"/>
        </w:rPr>
        <w:t xml:space="preserve">Tốc độ </w:t>
      </w:r>
      <w:r w:rsidR="00406215" w:rsidRPr="00CC095A">
        <w:rPr>
          <w:rFonts w:ascii="Arial" w:hAnsi="Arial" w:cs="Arial"/>
          <w:bCs/>
          <w:sz w:val="20"/>
          <w:szCs w:val="20"/>
          <w:lang w:val="nl-NL"/>
        </w:rPr>
        <w:t>phát triển</w:t>
      </w:r>
      <w:r w:rsidR="00BC476A" w:rsidRPr="00CC095A">
        <w:rPr>
          <w:rFonts w:ascii="Arial" w:hAnsi="Arial" w:cs="Arial"/>
          <w:bCs/>
          <w:sz w:val="20"/>
          <w:szCs w:val="20"/>
          <w:lang w:val="nl-NL"/>
        </w:rPr>
        <w:t xml:space="preserve"> hằng năm</w:t>
      </w:r>
      <w:r w:rsidRPr="00CC095A">
        <w:rPr>
          <w:rFonts w:ascii="Arial" w:hAnsi="Arial" w:cs="Arial"/>
          <w:bCs/>
          <w:sz w:val="20"/>
          <w:szCs w:val="20"/>
          <w:lang w:val="nl-NL"/>
        </w:rPr>
        <w:t xml:space="preserve"> của kinh tế tư nhân là mức tăng của giá trị tăng thêm của khu vực kinh tế tư nhân trong kỳ báo cáo so với kỳ trước và tính theo giá so sánh.</w:t>
      </w:r>
    </w:p>
    <w:p w14:paraId="736AD1D7" w14:textId="48822ABD" w:rsidR="002620AD" w:rsidRPr="00CC095A" w:rsidRDefault="00CC095A" w:rsidP="005C1118">
      <w:pPr>
        <w:adjustRightInd w:val="0"/>
        <w:snapToGrid w:val="0"/>
        <w:spacing w:after="120"/>
        <w:jc w:val="center"/>
        <w:rPr>
          <w:rFonts w:ascii="Arial" w:hAnsi="Arial" w:cs="Arial"/>
          <w:sz w:val="20"/>
          <w:szCs w:val="20"/>
          <w:lang w:val="nl-NL"/>
        </w:rPr>
      </w:pPr>
      <w:r w:rsidRPr="00CC095A">
        <w:rPr>
          <w:rFonts w:ascii="Arial" w:hAnsi="Arial" w:cs="Arial"/>
          <w:sz w:val="20"/>
          <w:szCs w:val="20"/>
          <w:lang w:val="nl-NL"/>
        </w:rPr>
        <w:drawing>
          <wp:inline distT="0" distB="0" distL="0" distR="0" wp14:anchorId="44AE72B2" wp14:editId="028EB276">
            <wp:extent cx="1348235" cy="509954"/>
            <wp:effectExtent l="0" t="0" r="4445" b="4445"/>
            <wp:docPr id="2024328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328879" name=""/>
                    <pic:cNvPicPr/>
                  </pic:nvPicPr>
                  <pic:blipFill>
                    <a:blip r:embed="rId10"/>
                    <a:stretch>
                      <a:fillRect/>
                    </a:stretch>
                  </pic:blipFill>
                  <pic:spPr>
                    <a:xfrm>
                      <a:off x="0" y="0"/>
                      <a:ext cx="1360394" cy="514553"/>
                    </a:xfrm>
                    <a:prstGeom prst="rect">
                      <a:avLst/>
                    </a:prstGeom>
                  </pic:spPr>
                </pic:pic>
              </a:graphicData>
            </a:graphic>
          </wp:inline>
        </w:drawing>
      </w:r>
    </w:p>
    <w:p w14:paraId="64011F9D" w14:textId="71DDD50E" w:rsidR="00FE2090" w:rsidRPr="00CC095A" w:rsidRDefault="005C1118" w:rsidP="005C1118">
      <w:pPr>
        <w:adjustRightInd w:val="0"/>
        <w:snapToGrid w:val="0"/>
        <w:spacing w:after="120"/>
        <w:ind w:firstLine="720"/>
        <w:jc w:val="both"/>
        <w:rPr>
          <w:rFonts w:ascii="Arial" w:hAnsi="Arial" w:cs="Arial"/>
          <w:bCs/>
          <w:iCs/>
          <w:sz w:val="20"/>
          <w:szCs w:val="20"/>
          <w:lang w:val="nl-NL"/>
        </w:rPr>
      </w:pPr>
      <w:r w:rsidRPr="005C1118">
        <w:rPr>
          <w:rFonts w:ascii="Arial" w:hAnsi="Arial" w:cs="Arial"/>
          <w:bCs/>
          <w:i/>
          <w:sz w:val="20"/>
          <w:szCs w:val="20"/>
          <w:lang w:val="nl-NL"/>
        </w:rPr>
        <w:t>T</w:t>
      </w:r>
      <w:r w:rsidRPr="005C1118">
        <w:rPr>
          <w:rFonts w:ascii="Arial" w:hAnsi="Arial" w:cs="Arial"/>
          <w:bCs/>
          <w:i/>
          <w:sz w:val="20"/>
          <w:szCs w:val="20"/>
          <w:vertAlign w:val="subscript"/>
          <w:lang w:val="nl-NL"/>
        </w:rPr>
        <w:t xml:space="preserve">n </w:t>
      </w:r>
      <w:r w:rsidR="005B07B9" w:rsidRPr="00CC095A">
        <w:rPr>
          <w:rFonts w:ascii="Arial" w:hAnsi="Arial" w:cs="Arial"/>
          <w:bCs/>
          <w:iCs/>
          <w:sz w:val="20"/>
          <w:szCs w:val="20"/>
          <w:lang w:val="nl-NL"/>
        </w:rPr>
        <w:t xml:space="preserve">là </w:t>
      </w:r>
      <w:r w:rsidR="005B07B9" w:rsidRPr="00CC095A">
        <w:rPr>
          <w:rFonts w:ascii="Arial" w:hAnsi="Arial" w:cs="Arial"/>
          <w:sz w:val="20"/>
          <w:szCs w:val="20"/>
          <w:lang w:val="nl-NL"/>
        </w:rPr>
        <w:t xml:space="preserve">tốc độ </w:t>
      </w:r>
      <w:r w:rsidR="00406215" w:rsidRPr="00CC095A">
        <w:rPr>
          <w:rFonts w:ascii="Arial" w:hAnsi="Arial" w:cs="Arial"/>
          <w:sz w:val="20"/>
          <w:szCs w:val="20"/>
          <w:lang w:val="nl-NL"/>
        </w:rPr>
        <w:t>phát triển</w:t>
      </w:r>
      <w:r w:rsidR="005B07B9" w:rsidRPr="00CC095A">
        <w:rPr>
          <w:rFonts w:ascii="Arial" w:hAnsi="Arial" w:cs="Arial"/>
          <w:sz w:val="20"/>
          <w:szCs w:val="20"/>
          <w:lang w:val="nl-NL"/>
        </w:rPr>
        <w:t xml:space="preserve"> của khu vực kinh tế tư nhân</w:t>
      </w:r>
      <w:r w:rsidR="00006FC4" w:rsidRPr="00CC095A">
        <w:rPr>
          <w:rFonts w:ascii="Arial" w:hAnsi="Arial" w:cs="Arial"/>
          <w:sz w:val="20"/>
          <w:szCs w:val="20"/>
          <w:lang w:val="nl-NL"/>
        </w:rPr>
        <w:t xml:space="preserve"> của năm </w:t>
      </w:r>
      <w:r w:rsidR="00182432" w:rsidRPr="00CC095A">
        <w:rPr>
          <w:rFonts w:ascii="Arial" w:hAnsi="Arial" w:cs="Arial"/>
          <w:sz w:val="20"/>
          <w:szCs w:val="20"/>
          <w:lang w:val="vi-VN"/>
        </w:rPr>
        <w:t>n</w:t>
      </w:r>
      <w:r w:rsidR="005B07B9" w:rsidRPr="00CC095A">
        <w:rPr>
          <w:rFonts w:ascii="Arial" w:hAnsi="Arial" w:cs="Arial"/>
          <w:sz w:val="20"/>
          <w:szCs w:val="20"/>
          <w:lang w:val="nl-NL"/>
        </w:rPr>
        <w:t>;</w:t>
      </w:r>
    </w:p>
    <w:p w14:paraId="1A26A347" w14:textId="22A023BE" w:rsidR="00FE2090" w:rsidRPr="00CC095A" w:rsidRDefault="00CC095A" w:rsidP="005C1118">
      <w:pPr>
        <w:adjustRightInd w:val="0"/>
        <w:snapToGrid w:val="0"/>
        <w:spacing w:after="120"/>
        <w:ind w:firstLine="720"/>
        <w:jc w:val="both"/>
        <w:rPr>
          <w:rFonts w:ascii="Arial" w:hAnsi="Arial" w:cs="Arial"/>
          <w:sz w:val="20"/>
          <w:szCs w:val="20"/>
          <w:lang w:val="nl-NL"/>
        </w:rPr>
      </w:pPr>
      <w:r>
        <w:rPr>
          <w:noProof/>
        </w:rPr>
        <w:drawing>
          <wp:inline distT="0" distB="0" distL="0" distR="0" wp14:anchorId="4D5B0B75" wp14:editId="252A8539">
            <wp:extent cx="339969" cy="232312"/>
            <wp:effectExtent l="0" t="0" r="3175" b="0"/>
            <wp:docPr id="1865287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287460" name=""/>
                    <pic:cNvPicPr/>
                  </pic:nvPicPr>
                  <pic:blipFill>
                    <a:blip r:embed="rId11"/>
                    <a:stretch>
                      <a:fillRect/>
                    </a:stretch>
                  </pic:blipFill>
                  <pic:spPr>
                    <a:xfrm>
                      <a:off x="0" y="0"/>
                      <a:ext cx="345310" cy="235961"/>
                    </a:xfrm>
                    <a:prstGeom prst="rect">
                      <a:avLst/>
                    </a:prstGeom>
                  </pic:spPr>
                </pic:pic>
              </a:graphicData>
            </a:graphic>
          </wp:inline>
        </w:drawing>
      </w:r>
      <w:r w:rsidRPr="00CC095A">
        <w:rPr>
          <w:rFonts w:ascii="Arial" w:hAnsi="Arial" w:cs="Arial"/>
          <w:sz w:val="20"/>
          <w:szCs w:val="20"/>
          <w:lang w:val="nl-NL"/>
        </w:rPr>
        <w:t xml:space="preserve"> </w:t>
      </w:r>
      <w:r w:rsidR="005B07B9" w:rsidRPr="00CC095A">
        <w:rPr>
          <w:rFonts w:ascii="Arial" w:hAnsi="Arial" w:cs="Arial"/>
          <w:sz w:val="20"/>
          <w:szCs w:val="20"/>
          <w:lang w:val="nl-NL"/>
        </w:rPr>
        <w:t>là giá trị tăng thêm của khu vực kinh tế tư nhân của năm báo cáo theo giá so sánh;</w:t>
      </w:r>
    </w:p>
    <w:p w14:paraId="57529B15" w14:textId="4294D3C1" w:rsidR="00FE2090" w:rsidRPr="00CC095A" w:rsidRDefault="00CC095A" w:rsidP="005C1118">
      <w:pPr>
        <w:adjustRightInd w:val="0"/>
        <w:snapToGrid w:val="0"/>
        <w:spacing w:after="120"/>
        <w:ind w:firstLine="720"/>
        <w:jc w:val="both"/>
        <w:rPr>
          <w:rFonts w:ascii="Arial" w:hAnsi="Arial" w:cs="Arial"/>
          <w:sz w:val="20"/>
          <w:szCs w:val="20"/>
          <w:lang w:val="nl-NL"/>
        </w:rPr>
      </w:pPr>
      <w:r w:rsidRPr="00CC095A">
        <w:rPr>
          <w:rFonts w:ascii="Arial" w:hAnsi="Arial" w:cs="Arial"/>
          <w:sz w:val="20"/>
          <w:szCs w:val="20"/>
          <w:lang w:val="nl-NL"/>
        </w:rPr>
        <w:drawing>
          <wp:inline distT="0" distB="0" distL="0" distR="0" wp14:anchorId="3EAE5AD7" wp14:editId="0783CA31">
            <wp:extent cx="392723" cy="212283"/>
            <wp:effectExtent l="0" t="0" r="7620" b="0"/>
            <wp:docPr id="1864512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512326" name=""/>
                    <pic:cNvPicPr/>
                  </pic:nvPicPr>
                  <pic:blipFill>
                    <a:blip r:embed="rId12"/>
                    <a:stretch>
                      <a:fillRect/>
                    </a:stretch>
                  </pic:blipFill>
                  <pic:spPr>
                    <a:xfrm>
                      <a:off x="0" y="0"/>
                      <a:ext cx="397308" cy="214761"/>
                    </a:xfrm>
                    <a:prstGeom prst="rect">
                      <a:avLst/>
                    </a:prstGeom>
                  </pic:spPr>
                </pic:pic>
              </a:graphicData>
            </a:graphic>
          </wp:inline>
        </w:drawing>
      </w:r>
      <w:r w:rsidRPr="00CC095A">
        <w:rPr>
          <w:rFonts w:ascii="Arial" w:hAnsi="Arial" w:cs="Arial"/>
          <w:sz w:val="20"/>
          <w:szCs w:val="20"/>
          <w:lang w:val="nl-NL"/>
        </w:rPr>
        <w:t xml:space="preserve"> </w:t>
      </w:r>
      <w:r w:rsidR="005B07B9" w:rsidRPr="00CC095A">
        <w:rPr>
          <w:rFonts w:ascii="Arial" w:hAnsi="Arial" w:cs="Arial"/>
          <w:sz w:val="20"/>
          <w:szCs w:val="20"/>
          <w:lang w:val="nl-NL"/>
        </w:rPr>
        <w:t>là giá trị tăng thêm của khu vực kinh tế tư nhân của năm trước năm báo cáo theo giá so sánh.</w:t>
      </w:r>
    </w:p>
    <w:p w14:paraId="171448A0" w14:textId="77777777" w:rsidR="00FE2090" w:rsidRPr="00CC095A" w:rsidRDefault="005B07B9" w:rsidP="005C1118">
      <w:pPr>
        <w:adjustRightInd w:val="0"/>
        <w:snapToGrid w:val="0"/>
        <w:spacing w:after="120"/>
        <w:ind w:firstLine="720"/>
        <w:jc w:val="both"/>
        <w:rPr>
          <w:rFonts w:ascii="Arial" w:hAnsi="Arial" w:cs="Arial"/>
          <w:sz w:val="20"/>
          <w:szCs w:val="20"/>
          <w:lang w:val="nl-NL"/>
        </w:rPr>
      </w:pPr>
      <w:r w:rsidRPr="00CC095A">
        <w:rPr>
          <w:rFonts w:ascii="Arial" w:hAnsi="Arial" w:cs="Arial"/>
          <w:sz w:val="20"/>
          <w:szCs w:val="20"/>
          <w:lang w:val="nl-NL"/>
        </w:rPr>
        <w:t>Trong đó:</w:t>
      </w:r>
    </w:p>
    <w:p w14:paraId="0032ED5B" w14:textId="77777777" w:rsidR="00FE2090" w:rsidRPr="00CC095A" w:rsidRDefault="005B07B9" w:rsidP="005C1118">
      <w:pPr>
        <w:adjustRightInd w:val="0"/>
        <w:snapToGrid w:val="0"/>
        <w:spacing w:after="120"/>
        <w:ind w:firstLine="720"/>
        <w:jc w:val="both"/>
        <w:rPr>
          <w:rFonts w:ascii="Arial" w:hAnsi="Arial" w:cs="Arial"/>
          <w:sz w:val="20"/>
          <w:szCs w:val="20"/>
          <w:lang w:val="nl-NL"/>
        </w:rPr>
      </w:pPr>
      <w:r w:rsidRPr="00CC095A">
        <w:rPr>
          <w:rFonts w:ascii="Arial" w:hAnsi="Arial" w:cs="Arial"/>
          <w:i/>
          <w:iCs/>
          <w:sz w:val="20"/>
          <w:szCs w:val="20"/>
          <w:lang w:val="nl-NL"/>
        </w:rPr>
        <w:t>Giá trị tăng thêm (VA):</w:t>
      </w:r>
      <w:r w:rsidRPr="00CC095A">
        <w:rPr>
          <w:rFonts w:ascii="Arial" w:hAnsi="Arial" w:cs="Arial"/>
          <w:sz w:val="20"/>
          <w:szCs w:val="20"/>
          <w:lang w:val="nl-NL"/>
        </w:rPr>
        <w:t xml:space="preserve"> Là giá trị sản phẩm vật chất và sản phẩm dịch vụ cuối cùng được tạo ra của kinh tế tư nhân trong một thời kỳ nhất định. Giá trị tăng thêm bằng hiệu số giữa giá trị sản xuất và chi phí trung gian.</w:t>
      </w:r>
    </w:p>
    <w:p w14:paraId="3CC87D9F" w14:textId="77777777" w:rsidR="00FE2090" w:rsidRPr="00CC095A" w:rsidRDefault="005B07B9" w:rsidP="00CC095A">
      <w:pPr>
        <w:adjustRightInd w:val="0"/>
        <w:snapToGrid w:val="0"/>
        <w:spacing w:after="120"/>
        <w:ind w:firstLine="720"/>
        <w:jc w:val="both"/>
        <w:rPr>
          <w:rFonts w:ascii="Arial" w:hAnsi="Arial" w:cs="Arial"/>
          <w:sz w:val="20"/>
          <w:szCs w:val="20"/>
          <w:lang w:val="nl-NL"/>
        </w:rPr>
      </w:pPr>
      <w:r w:rsidRPr="00CC095A">
        <w:rPr>
          <w:rFonts w:ascii="Arial" w:hAnsi="Arial" w:cs="Arial"/>
          <w:i/>
          <w:iCs/>
          <w:sz w:val="20"/>
          <w:szCs w:val="20"/>
          <w:lang w:val="nl-NL"/>
        </w:rPr>
        <w:t>Giá trị sản xuất (GO):</w:t>
      </w:r>
      <w:r w:rsidRPr="00CC095A">
        <w:rPr>
          <w:rFonts w:ascii="Arial" w:hAnsi="Arial" w:cs="Arial"/>
          <w:sz w:val="20"/>
          <w:szCs w:val="20"/>
          <w:lang w:val="nl-NL"/>
        </w:rPr>
        <w:t xml:space="preserve"> Là toàn bộ giá trị sản phẩm vật chất và sản phẩm dịch vụ thuộc tất cả các ngành kinh tế do kinh tế tư nhân tạo ra trong một thời kỳ nhất định. Giá trị sản xuất bao gồm chi phí trung gian và giá trị tăng thêm.</w:t>
      </w:r>
    </w:p>
    <w:p w14:paraId="72881420" w14:textId="77777777" w:rsidR="00FE2090" w:rsidRPr="00CC095A" w:rsidRDefault="005B07B9" w:rsidP="00CC095A">
      <w:pPr>
        <w:adjustRightInd w:val="0"/>
        <w:snapToGrid w:val="0"/>
        <w:spacing w:after="120"/>
        <w:ind w:firstLine="720"/>
        <w:jc w:val="both"/>
        <w:rPr>
          <w:rFonts w:ascii="Arial" w:hAnsi="Arial" w:cs="Arial"/>
          <w:sz w:val="20"/>
          <w:szCs w:val="20"/>
          <w:lang w:val="nl-NL"/>
        </w:rPr>
      </w:pPr>
      <w:r w:rsidRPr="00CC095A">
        <w:rPr>
          <w:rFonts w:ascii="Arial" w:hAnsi="Arial" w:cs="Arial"/>
          <w:i/>
          <w:iCs/>
          <w:sz w:val="20"/>
          <w:szCs w:val="20"/>
          <w:lang w:val="nl-NL"/>
        </w:rPr>
        <w:t>Chi phí trung gian (IC):</w:t>
      </w:r>
      <w:r w:rsidRPr="00CC095A">
        <w:rPr>
          <w:rFonts w:ascii="Arial" w:hAnsi="Arial" w:cs="Arial"/>
          <w:sz w:val="20"/>
          <w:szCs w:val="20"/>
          <w:lang w:val="nl-NL"/>
        </w:rPr>
        <w:t xml:space="preserve"> Là toàn bộ chi phí về sản phẩm vật chất và sản phẩm dịch vụ do kinh tế tư nhân sử dụng hết trong quá trình sản xuất, kinh doanh để tạo ra sản phẩm mới trong một thời kỳ nhất định. Chi phí trung gian không bao gồm khấu hao/hao mòn tài sản cố định.</w:t>
      </w:r>
    </w:p>
    <w:p w14:paraId="69791645" w14:textId="77777777" w:rsidR="00FE2090" w:rsidRPr="00CC095A" w:rsidRDefault="005B07B9" w:rsidP="00CC095A">
      <w:pPr>
        <w:adjustRightInd w:val="0"/>
        <w:snapToGrid w:val="0"/>
        <w:spacing w:after="120"/>
        <w:ind w:firstLine="720"/>
        <w:jc w:val="both"/>
        <w:rPr>
          <w:rFonts w:ascii="Arial" w:hAnsi="Arial" w:cs="Arial"/>
          <w:sz w:val="20"/>
          <w:szCs w:val="20"/>
          <w:lang w:val="nl-NL"/>
        </w:rPr>
      </w:pPr>
      <w:r w:rsidRPr="00CC095A">
        <w:rPr>
          <w:rFonts w:ascii="Arial" w:hAnsi="Arial" w:cs="Arial"/>
          <w:i/>
          <w:iCs/>
          <w:sz w:val="20"/>
          <w:szCs w:val="20"/>
          <w:lang w:val="nl-NL"/>
        </w:rPr>
        <w:lastRenderedPageBreak/>
        <w:t>Giá hiện hành:</w:t>
      </w:r>
      <w:r w:rsidRPr="00CC095A">
        <w:rPr>
          <w:rFonts w:ascii="Arial" w:hAnsi="Arial" w:cs="Arial"/>
          <w:sz w:val="20"/>
          <w:szCs w:val="20"/>
          <w:lang w:val="nl-NL"/>
        </w:rPr>
        <w:t xml:space="preserve"> Là giá dùng trong giao dịch của năm báo cáo. Giá hiện hành phản ánh giá trị trên thị trường của sản phẩm vật chất, dịch vụ, tài sản chu chuyển từ quá trình sản xuất, lưu thông, phân phối tới sử dụng cuối cùng đồng thời với sự vận động của tiền tệ, tài chính và thanh toán. </w:t>
      </w:r>
    </w:p>
    <w:p w14:paraId="65583EA3" w14:textId="77777777" w:rsidR="00FE2090" w:rsidRPr="00CC095A" w:rsidRDefault="005B07B9" w:rsidP="00CC095A">
      <w:pPr>
        <w:adjustRightInd w:val="0"/>
        <w:snapToGrid w:val="0"/>
        <w:spacing w:after="120"/>
        <w:ind w:firstLine="720"/>
        <w:jc w:val="both"/>
        <w:rPr>
          <w:rFonts w:ascii="Arial" w:hAnsi="Arial" w:cs="Arial"/>
          <w:b/>
          <w:sz w:val="20"/>
          <w:szCs w:val="20"/>
          <w:lang w:val="nl-NL"/>
        </w:rPr>
      </w:pPr>
      <w:r w:rsidRPr="00CC095A">
        <w:rPr>
          <w:rFonts w:ascii="Arial" w:hAnsi="Arial" w:cs="Arial"/>
          <w:i/>
          <w:iCs/>
          <w:sz w:val="20"/>
          <w:szCs w:val="20"/>
          <w:lang w:val="nl-NL"/>
        </w:rPr>
        <w:t>Giá so sánh:</w:t>
      </w:r>
      <w:r w:rsidRPr="00CC095A">
        <w:rPr>
          <w:rFonts w:ascii="Arial" w:hAnsi="Arial" w:cs="Arial"/>
          <w:sz w:val="20"/>
          <w:szCs w:val="20"/>
          <w:lang w:val="nl-NL"/>
        </w:rPr>
        <w:t xml:space="preserve"> Là giá hiện hành của năm được chọn làm năm gốc. Giá so sánh để nghiên cứu thay đổi thuần về khối lượng và loại trừ sự biến động của yếu tố giá.</w:t>
      </w:r>
    </w:p>
    <w:p w14:paraId="0567F0CC" w14:textId="77777777" w:rsidR="00FE2090" w:rsidRPr="00CC095A" w:rsidRDefault="00AF64C3" w:rsidP="00CC095A">
      <w:pPr>
        <w:adjustRightInd w:val="0"/>
        <w:snapToGrid w:val="0"/>
        <w:spacing w:after="120"/>
        <w:ind w:firstLine="720"/>
        <w:jc w:val="both"/>
        <w:rPr>
          <w:rFonts w:ascii="Arial" w:hAnsi="Arial" w:cs="Arial"/>
          <w:bCs/>
          <w:sz w:val="20"/>
          <w:szCs w:val="20"/>
          <w:lang w:val="nl-NL"/>
        </w:rPr>
      </w:pPr>
      <w:r w:rsidRPr="00CC095A">
        <w:rPr>
          <w:rFonts w:ascii="Arial" w:hAnsi="Arial" w:cs="Arial"/>
          <w:bCs/>
          <w:sz w:val="20"/>
          <w:szCs w:val="20"/>
          <w:lang w:val="nl-NL"/>
        </w:rPr>
        <w:t>3</w:t>
      </w:r>
      <w:r w:rsidR="00FE2090" w:rsidRPr="00CC095A">
        <w:rPr>
          <w:rFonts w:ascii="Arial" w:hAnsi="Arial" w:cs="Arial"/>
          <w:bCs/>
          <w:sz w:val="20"/>
          <w:szCs w:val="20"/>
          <w:lang w:val="nl-NL"/>
        </w:rPr>
        <w:t>. Kỳ biên soạn và công bố:</w:t>
      </w:r>
      <w:r w:rsidR="00FE2090" w:rsidRPr="00CC095A">
        <w:rPr>
          <w:rFonts w:ascii="Arial" w:hAnsi="Arial" w:cs="Arial"/>
          <w:sz w:val="20"/>
          <w:szCs w:val="20"/>
          <w:lang w:val="nl-NL"/>
        </w:rPr>
        <w:t xml:space="preserve"> </w:t>
      </w:r>
      <w:r w:rsidR="00FE2090" w:rsidRPr="00CC095A">
        <w:rPr>
          <w:rFonts w:ascii="Arial" w:hAnsi="Arial" w:cs="Arial"/>
          <w:bCs/>
          <w:sz w:val="20"/>
          <w:szCs w:val="20"/>
          <w:lang w:val="nl-NL"/>
        </w:rPr>
        <w:t>Năm.</w:t>
      </w:r>
    </w:p>
    <w:p w14:paraId="7F8D8611" w14:textId="77777777" w:rsidR="00FE2090" w:rsidRPr="00CC095A" w:rsidRDefault="00AF64C3" w:rsidP="00CC095A">
      <w:pPr>
        <w:adjustRightInd w:val="0"/>
        <w:snapToGrid w:val="0"/>
        <w:spacing w:after="120"/>
        <w:ind w:firstLine="720"/>
        <w:jc w:val="both"/>
        <w:rPr>
          <w:rFonts w:ascii="Arial" w:hAnsi="Arial" w:cs="Arial"/>
          <w:sz w:val="20"/>
          <w:szCs w:val="20"/>
          <w:lang w:val="nl-NL"/>
        </w:rPr>
      </w:pPr>
      <w:r w:rsidRPr="00CC095A">
        <w:rPr>
          <w:rFonts w:ascii="Arial" w:hAnsi="Arial" w:cs="Arial"/>
          <w:sz w:val="20"/>
          <w:szCs w:val="20"/>
          <w:lang w:val="nl-NL"/>
        </w:rPr>
        <w:t>4</w:t>
      </w:r>
      <w:r w:rsidR="00FE2090" w:rsidRPr="00CC095A">
        <w:rPr>
          <w:rFonts w:ascii="Arial" w:hAnsi="Arial" w:cs="Arial"/>
          <w:sz w:val="20"/>
          <w:szCs w:val="20"/>
          <w:lang w:val="nl-NL"/>
        </w:rPr>
        <w:t>. Nguồn số liệu</w:t>
      </w:r>
    </w:p>
    <w:p w14:paraId="735D30B6" w14:textId="77777777" w:rsidR="00FE2090" w:rsidRPr="00CC095A" w:rsidRDefault="00FE2090" w:rsidP="00CC095A">
      <w:pPr>
        <w:adjustRightInd w:val="0"/>
        <w:snapToGrid w:val="0"/>
        <w:spacing w:after="120"/>
        <w:ind w:firstLine="720"/>
        <w:jc w:val="both"/>
        <w:rPr>
          <w:rFonts w:ascii="Arial" w:hAnsi="Arial" w:cs="Arial"/>
          <w:sz w:val="20"/>
          <w:szCs w:val="20"/>
          <w:lang w:val="nl-NL"/>
        </w:rPr>
      </w:pPr>
      <w:r w:rsidRPr="00CC095A">
        <w:rPr>
          <w:rFonts w:ascii="Arial" w:hAnsi="Arial" w:cs="Arial"/>
          <w:sz w:val="20"/>
          <w:szCs w:val="20"/>
          <w:lang w:val="nl-NL"/>
        </w:rPr>
        <w:t>a) Tổng điều tra kinh tế;</w:t>
      </w:r>
    </w:p>
    <w:p w14:paraId="59229DBE" w14:textId="77777777" w:rsidR="00FE2090" w:rsidRPr="00CC095A" w:rsidRDefault="00FE2090" w:rsidP="00CC095A">
      <w:pPr>
        <w:adjustRightInd w:val="0"/>
        <w:snapToGrid w:val="0"/>
        <w:spacing w:after="120"/>
        <w:ind w:firstLine="720"/>
        <w:jc w:val="both"/>
        <w:rPr>
          <w:rFonts w:ascii="Arial" w:hAnsi="Arial" w:cs="Arial"/>
          <w:sz w:val="20"/>
          <w:szCs w:val="20"/>
          <w:lang w:val="nl-NL"/>
        </w:rPr>
      </w:pPr>
      <w:r w:rsidRPr="00CC095A">
        <w:rPr>
          <w:rFonts w:ascii="Arial" w:hAnsi="Arial" w:cs="Arial"/>
          <w:sz w:val="20"/>
          <w:szCs w:val="20"/>
          <w:lang w:val="nl-NL"/>
        </w:rPr>
        <w:t>b) Điều tra doanh nghiệp;</w:t>
      </w:r>
    </w:p>
    <w:p w14:paraId="200A63F5" w14:textId="77777777" w:rsidR="00FE2090" w:rsidRPr="00CC095A" w:rsidRDefault="00FE2090" w:rsidP="00CC095A">
      <w:pPr>
        <w:adjustRightInd w:val="0"/>
        <w:snapToGrid w:val="0"/>
        <w:spacing w:after="120"/>
        <w:ind w:firstLine="720"/>
        <w:jc w:val="both"/>
        <w:rPr>
          <w:rFonts w:ascii="Arial" w:hAnsi="Arial" w:cs="Arial"/>
          <w:sz w:val="20"/>
          <w:szCs w:val="20"/>
          <w:lang w:val="nl-NL"/>
        </w:rPr>
      </w:pPr>
      <w:r w:rsidRPr="00CC095A">
        <w:rPr>
          <w:rFonts w:ascii="Arial" w:hAnsi="Arial" w:cs="Arial"/>
          <w:sz w:val="20"/>
          <w:szCs w:val="20"/>
          <w:lang w:val="nl-NL"/>
        </w:rPr>
        <w:t>c) Điều tra cơ sở sản xuất kinh doanh cá thể;</w:t>
      </w:r>
    </w:p>
    <w:p w14:paraId="49A970FD" w14:textId="77777777" w:rsidR="00FE2090" w:rsidRPr="00CC095A" w:rsidRDefault="00FE2090" w:rsidP="00CC095A">
      <w:pPr>
        <w:adjustRightInd w:val="0"/>
        <w:snapToGrid w:val="0"/>
        <w:spacing w:after="120"/>
        <w:ind w:firstLine="720"/>
        <w:jc w:val="both"/>
        <w:rPr>
          <w:rFonts w:ascii="Arial" w:hAnsi="Arial" w:cs="Arial"/>
          <w:sz w:val="20"/>
          <w:szCs w:val="20"/>
          <w:lang w:val="nl-NL"/>
        </w:rPr>
      </w:pPr>
      <w:r w:rsidRPr="00CC095A">
        <w:rPr>
          <w:rFonts w:ascii="Arial" w:hAnsi="Arial" w:cs="Arial"/>
          <w:sz w:val="20"/>
          <w:szCs w:val="20"/>
          <w:lang w:val="nl-NL"/>
        </w:rPr>
        <w:t>d) Điều tra thu thập thông tin lập bảng cân đối liên ngành và tính hệ số chi phí trung gian;</w:t>
      </w:r>
    </w:p>
    <w:p w14:paraId="04608297" w14:textId="77777777" w:rsidR="00FE2090" w:rsidRPr="00CC095A" w:rsidRDefault="00FE2090" w:rsidP="00CC095A">
      <w:pPr>
        <w:adjustRightInd w:val="0"/>
        <w:snapToGrid w:val="0"/>
        <w:spacing w:after="120"/>
        <w:ind w:firstLine="720"/>
        <w:jc w:val="both"/>
        <w:rPr>
          <w:rFonts w:ascii="Arial" w:hAnsi="Arial" w:cs="Arial"/>
          <w:sz w:val="20"/>
          <w:szCs w:val="20"/>
          <w:lang w:val="nl-NL"/>
        </w:rPr>
      </w:pPr>
      <w:r w:rsidRPr="00CC095A">
        <w:rPr>
          <w:rFonts w:ascii="Arial" w:hAnsi="Arial" w:cs="Arial"/>
          <w:sz w:val="20"/>
          <w:szCs w:val="20"/>
          <w:lang w:val="nl-NL"/>
        </w:rPr>
        <w:t>đ) Kết quả các cuộc điều tra thống kê trong Chương trình điều tra thống kê quốc gia;</w:t>
      </w:r>
    </w:p>
    <w:p w14:paraId="057E84D2" w14:textId="77777777" w:rsidR="00FE2090" w:rsidRPr="00CC095A" w:rsidRDefault="00FE2090" w:rsidP="00CC095A">
      <w:pPr>
        <w:adjustRightInd w:val="0"/>
        <w:snapToGrid w:val="0"/>
        <w:spacing w:after="120"/>
        <w:ind w:firstLine="720"/>
        <w:jc w:val="both"/>
        <w:rPr>
          <w:rFonts w:ascii="Arial" w:hAnsi="Arial" w:cs="Arial"/>
          <w:sz w:val="20"/>
          <w:szCs w:val="20"/>
          <w:lang w:val="nl-NL"/>
        </w:rPr>
      </w:pPr>
      <w:r w:rsidRPr="00CC095A">
        <w:rPr>
          <w:rFonts w:ascii="Arial" w:hAnsi="Arial" w:cs="Arial"/>
          <w:sz w:val="20"/>
          <w:szCs w:val="20"/>
          <w:lang w:val="nl-NL"/>
        </w:rPr>
        <w:t>e) Dữ liệu hành chính.</w:t>
      </w:r>
    </w:p>
    <w:p w14:paraId="61BA14F9" w14:textId="77777777" w:rsidR="00FE2090" w:rsidRPr="00CC095A" w:rsidRDefault="00AF64C3" w:rsidP="00CC095A">
      <w:pPr>
        <w:adjustRightInd w:val="0"/>
        <w:snapToGrid w:val="0"/>
        <w:spacing w:after="120"/>
        <w:ind w:firstLine="720"/>
        <w:jc w:val="both"/>
        <w:rPr>
          <w:rFonts w:ascii="Arial" w:hAnsi="Arial" w:cs="Arial"/>
          <w:sz w:val="20"/>
          <w:szCs w:val="20"/>
          <w:lang w:val="nl-NL"/>
        </w:rPr>
      </w:pPr>
      <w:r w:rsidRPr="00CC095A">
        <w:rPr>
          <w:rFonts w:ascii="Arial" w:hAnsi="Arial" w:cs="Arial"/>
          <w:sz w:val="20"/>
          <w:szCs w:val="20"/>
          <w:lang w:val="nl-NL"/>
        </w:rPr>
        <w:t>5</w:t>
      </w:r>
      <w:r w:rsidR="00FE2090" w:rsidRPr="00CC095A">
        <w:rPr>
          <w:rFonts w:ascii="Arial" w:hAnsi="Arial" w:cs="Arial"/>
          <w:sz w:val="20"/>
          <w:szCs w:val="20"/>
          <w:lang w:val="nl-NL"/>
        </w:rPr>
        <w:t>. Cơ quan chịu trách nhiệm thu thập, tổng hợp</w:t>
      </w:r>
    </w:p>
    <w:p w14:paraId="3AC38680" w14:textId="77777777" w:rsidR="00FE2090" w:rsidRPr="00CC095A" w:rsidRDefault="00FE2090" w:rsidP="00CC095A">
      <w:pPr>
        <w:adjustRightInd w:val="0"/>
        <w:snapToGrid w:val="0"/>
        <w:spacing w:after="120"/>
        <w:ind w:firstLine="720"/>
        <w:jc w:val="both"/>
        <w:rPr>
          <w:rFonts w:ascii="Arial" w:hAnsi="Arial" w:cs="Arial"/>
          <w:sz w:val="20"/>
          <w:szCs w:val="20"/>
          <w:lang w:val="nl-NL"/>
        </w:rPr>
      </w:pPr>
      <w:r w:rsidRPr="00CC095A">
        <w:rPr>
          <w:rFonts w:ascii="Arial" w:hAnsi="Arial" w:cs="Arial"/>
          <w:sz w:val="20"/>
          <w:szCs w:val="20"/>
          <w:lang w:val="nl-NL"/>
        </w:rPr>
        <w:t>a) Cơ quan chủ trì: Bộ Tài chính (Cục Thống kê, Thống kê tỉnh, thành phố);</w:t>
      </w:r>
    </w:p>
    <w:p w14:paraId="7A0BA181" w14:textId="77777777" w:rsidR="00FE2090" w:rsidRPr="00CC095A" w:rsidRDefault="00FE2090" w:rsidP="00CC095A">
      <w:pPr>
        <w:adjustRightInd w:val="0"/>
        <w:snapToGrid w:val="0"/>
        <w:spacing w:after="120"/>
        <w:ind w:firstLine="720"/>
        <w:jc w:val="both"/>
        <w:rPr>
          <w:rFonts w:ascii="Arial" w:hAnsi="Arial" w:cs="Arial"/>
          <w:sz w:val="20"/>
          <w:szCs w:val="20"/>
          <w:lang w:val="nl-NL"/>
        </w:rPr>
      </w:pPr>
      <w:r w:rsidRPr="00CC095A">
        <w:rPr>
          <w:rFonts w:ascii="Arial" w:hAnsi="Arial" w:cs="Arial"/>
          <w:sz w:val="20"/>
          <w:szCs w:val="20"/>
          <w:lang w:val="nl-NL"/>
        </w:rPr>
        <w:t>b) Cơ quan phối hợp: Ủy ban nhân dân</w:t>
      </w:r>
      <w:r w:rsidR="000F515B" w:rsidRPr="00CC095A">
        <w:rPr>
          <w:rFonts w:ascii="Arial" w:hAnsi="Arial" w:cs="Arial"/>
          <w:sz w:val="20"/>
          <w:szCs w:val="20"/>
          <w:lang w:val="nl-NL"/>
        </w:rPr>
        <w:t xml:space="preserve"> </w:t>
      </w:r>
      <w:r w:rsidR="000F515B" w:rsidRPr="00CC095A">
        <w:rPr>
          <w:rFonts w:ascii="Arial" w:hAnsi="Arial" w:cs="Arial"/>
          <w:bCs/>
          <w:iCs/>
          <w:sz w:val="20"/>
          <w:szCs w:val="20"/>
          <w:lang w:val="nl-NL"/>
        </w:rPr>
        <w:t>cấp</w:t>
      </w:r>
      <w:r w:rsidRPr="00CC095A">
        <w:rPr>
          <w:rFonts w:ascii="Arial" w:hAnsi="Arial" w:cs="Arial"/>
          <w:sz w:val="20"/>
          <w:szCs w:val="20"/>
          <w:lang w:val="nl-NL"/>
        </w:rPr>
        <w:t xml:space="preserve"> tỉnh</w:t>
      </w:r>
      <w:r w:rsidR="00817841" w:rsidRPr="00CC095A">
        <w:rPr>
          <w:rFonts w:ascii="Arial" w:hAnsi="Arial" w:cs="Arial"/>
          <w:sz w:val="20"/>
          <w:szCs w:val="20"/>
          <w:lang w:val="nl-NL"/>
        </w:rPr>
        <w:t>.</w:t>
      </w:r>
    </w:p>
    <w:p w14:paraId="2B3FDD3B" w14:textId="77777777" w:rsidR="00FE2090" w:rsidRPr="00CC095A" w:rsidRDefault="00804875" w:rsidP="00CC095A">
      <w:pPr>
        <w:adjustRightInd w:val="0"/>
        <w:snapToGrid w:val="0"/>
        <w:spacing w:after="120"/>
        <w:ind w:firstLine="720"/>
        <w:jc w:val="both"/>
        <w:rPr>
          <w:rFonts w:ascii="Arial" w:hAnsi="Arial" w:cs="Arial"/>
          <w:b/>
          <w:bCs/>
          <w:sz w:val="20"/>
          <w:szCs w:val="20"/>
          <w:lang w:val="nl-NL"/>
        </w:rPr>
      </w:pPr>
      <w:r w:rsidRPr="00CC095A">
        <w:rPr>
          <w:rFonts w:ascii="Arial" w:hAnsi="Arial" w:cs="Arial"/>
          <w:sz w:val="20"/>
          <w:szCs w:val="20"/>
          <w:lang w:val="vi-VN"/>
        </w:rPr>
        <w:t>6</w:t>
      </w:r>
      <w:r w:rsidR="00FE2090" w:rsidRPr="00CC095A">
        <w:rPr>
          <w:rFonts w:ascii="Arial" w:hAnsi="Arial" w:cs="Arial"/>
          <w:sz w:val="20"/>
          <w:szCs w:val="20"/>
          <w:lang w:val="nl-NL"/>
        </w:rPr>
        <w:t>.</w:t>
      </w:r>
      <w:r w:rsidR="009755B5" w:rsidRPr="00CC095A">
        <w:rPr>
          <w:rFonts w:ascii="Arial" w:hAnsi="Arial" w:cs="Arial"/>
          <w:sz w:val="20"/>
          <w:szCs w:val="20"/>
          <w:lang w:val="nl-NL"/>
        </w:rPr>
        <w:t xml:space="preserve"> </w:t>
      </w:r>
      <w:r w:rsidR="00FE2090" w:rsidRPr="00CC095A">
        <w:rPr>
          <w:rFonts w:ascii="Arial" w:hAnsi="Arial" w:cs="Arial"/>
          <w:sz w:val="20"/>
          <w:szCs w:val="20"/>
          <w:lang w:val="nl-NL"/>
        </w:rPr>
        <w:t>Hồ sơ minh chứng</w:t>
      </w:r>
      <w:r w:rsidR="00A43BFD" w:rsidRPr="00CC095A">
        <w:rPr>
          <w:rFonts w:ascii="Arial" w:hAnsi="Arial" w:cs="Arial"/>
          <w:sz w:val="20"/>
          <w:szCs w:val="20"/>
          <w:lang w:val="nl-NL"/>
        </w:rPr>
        <w:t xml:space="preserve"> kết quả đáp ứng</w:t>
      </w:r>
      <w:r w:rsidR="00FE2090" w:rsidRPr="00CC095A">
        <w:rPr>
          <w:rFonts w:ascii="Arial" w:hAnsi="Arial" w:cs="Arial"/>
          <w:sz w:val="20"/>
          <w:szCs w:val="20"/>
          <w:lang w:val="nl-NL"/>
        </w:rPr>
        <w:t xml:space="preserve"> điều kiện</w:t>
      </w:r>
    </w:p>
    <w:p w14:paraId="4C16F494" w14:textId="77777777" w:rsidR="00FE2090" w:rsidRDefault="00242DC0" w:rsidP="00CC095A">
      <w:pPr>
        <w:adjustRightInd w:val="0"/>
        <w:snapToGrid w:val="0"/>
        <w:ind w:firstLine="720"/>
        <w:jc w:val="both"/>
        <w:rPr>
          <w:rFonts w:ascii="Arial" w:hAnsi="Arial" w:cs="Arial"/>
          <w:sz w:val="20"/>
          <w:szCs w:val="20"/>
          <w:lang w:val="nl-NL"/>
        </w:rPr>
      </w:pPr>
      <w:r w:rsidRPr="00CC095A">
        <w:rPr>
          <w:rFonts w:ascii="Arial" w:hAnsi="Arial" w:cs="Arial"/>
          <w:sz w:val="20"/>
          <w:szCs w:val="20"/>
          <w:lang w:val="nl-NL"/>
        </w:rPr>
        <w:t xml:space="preserve">Số liệu công bố của </w:t>
      </w:r>
      <w:r w:rsidR="00FE2090" w:rsidRPr="00CC095A">
        <w:rPr>
          <w:rFonts w:ascii="Arial" w:hAnsi="Arial" w:cs="Arial"/>
          <w:sz w:val="20"/>
          <w:szCs w:val="20"/>
          <w:lang w:val="nl-NL"/>
        </w:rPr>
        <w:t xml:space="preserve">Thống kê tỉnh, thành phố </w:t>
      </w:r>
      <w:r w:rsidRPr="00CC095A">
        <w:rPr>
          <w:rFonts w:ascii="Arial" w:hAnsi="Arial" w:cs="Arial"/>
          <w:sz w:val="20"/>
          <w:szCs w:val="20"/>
          <w:lang w:val="nl-NL"/>
        </w:rPr>
        <w:t xml:space="preserve">về </w:t>
      </w:r>
      <w:r w:rsidR="00FE2090" w:rsidRPr="00CC095A">
        <w:rPr>
          <w:rFonts w:ascii="Arial" w:hAnsi="Arial" w:cs="Arial"/>
          <w:sz w:val="20"/>
          <w:szCs w:val="20"/>
          <w:lang w:val="nl-NL"/>
        </w:rPr>
        <w:t>tốc độ tăng trưởng bình quân năm của kinh tế tư nhân trong giai đoạn đánh giá.</w:t>
      </w:r>
    </w:p>
    <w:p w14:paraId="6847BC16" w14:textId="77777777" w:rsidR="00CC095A" w:rsidRPr="00CC095A" w:rsidRDefault="00CC095A" w:rsidP="00CC095A">
      <w:pPr>
        <w:adjustRightInd w:val="0"/>
        <w:snapToGrid w:val="0"/>
        <w:ind w:firstLine="720"/>
        <w:jc w:val="both"/>
        <w:rPr>
          <w:rFonts w:ascii="Arial" w:hAnsi="Arial" w:cs="Arial"/>
          <w:sz w:val="20"/>
          <w:szCs w:val="20"/>
          <w:lang w:val="nl-NL"/>
        </w:rPr>
      </w:pPr>
    </w:p>
    <w:p w14:paraId="27B1AAEF" w14:textId="77777777" w:rsidR="003023F9" w:rsidRPr="00CC095A" w:rsidRDefault="00050C39" w:rsidP="00CC095A">
      <w:pPr>
        <w:adjustRightInd w:val="0"/>
        <w:snapToGrid w:val="0"/>
        <w:jc w:val="center"/>
        <w:rPr>
          <w:rFonts w:ascii="Arial" w:hAnsi="Arial" w:cs="Arial"/>
          <w:b/>
          <w:bCs/>
          <w:iCs/>
          <w:sz w:val="20"/>
          <w:szCs w:val="20"/>
          <w:lang w:val="nl-NL"/>
        </w:rPr>
      </w:pPr>
      <w:r w:rsidRPr="00CC095A">
        <w:rPr>
          <w:rFonts w:ascii="Arial" w:hAnsi="Arial" w:cs="Arial"/>
          <w:b/>
          <w:bCs/>
          <w:iCs/>
          <w:sz w:val="20"/>
          <w:szCs w:val="20"/>
          <w:lang w:val="nl-NL"/>
        </w:rPr>
        <w:t>Chương III</w:t>
      </w:r>
    </w:p>
    <w:p w14:paraId="65F74C24" w14:textId="77777777" w:rsidR="003023F9" w:rsidRDefault="00050C39" w:rsidP="00CC095A">
      <w:pPr>
        <w:adjustRightInd w:val="0"/>
        <w:snapToGrid w:val="0"/>
        <w:jc w:val="center"/>
        <w:rPr>
          <w:rFonts w:ascii="Arial" w:hAnsi="Arial" w:cs="Arial"/>
          <w:b/>
          <w:bCs/>
          <w:iCs/>
          <w:sz w:val="20"/>
          <w:szCs w:val="20"/>
          <w:lang w:val="nl-NL"/>
        </w:rPr>
      </w:pPr>
      <w:r w:rsidRPr="00CC095A">
        <w:rPr>
          <w:rFonts w:ascii="Arial" w:hAnsi="Arial" w:cs="Arial"/>
          <w:b/>
          <w:bCs/>
          <w:iCs/>
          <w:sz w:val="20"/>
          <w:szCs w:val="20"/>
          <w:lang w:val="nl-NL"/>
        </w:rPr>
        <w:t>ĐIỀU KHOẢN THI HÀNH</w:t>
      </w:r>
    </w:p>
    <w:p w14:paraId="73781E14" w14:textId="77777777" w:rsidR="00CC095A" w:rsidRPr="00CC095A" w:rsidRDefault="00CC095A" w:rsidP="00CC095A">
      <w:pPr>
        <w:adjustRightInd w:val="0"/>
        <w:snapToGrid w:val="0"/>
        <w:ind w:firstLine="720"/>
        <w:jc w:val="both"/>
        <w:rPr>
          <w:rFonts w:ascii="Arial" w:hAnsi="Arial" w:cs="Arial"/>
          <w:b/>
          <w:bCs/>
          <w:iCs/>
          <w:sz w:val="20"/>
          <w:szCs w:val="20"/>
          <w:lang w:val="nl-NL"/>
        </w:rPr>
      </w:pPr>
    </w:p>
    <w:p w14:paraId="5B30FF8E" w14:textId="77777777" w:rsidR="00A975EA" w:rsidRPr="00CC095A" w:rsidRDefault="00050C39" w:rsidP="00CC095A">
      <w:pPr>
        <w:adjustRightInd w:val="0"/>
        <w:snapToGrid w:val="0"/>
        <w:spacing w:after="120"/>
        <w:ind w:firstLine="720"/>
        <w:jc w:val="both"/>
        <w:rPr>
          <w:rFonts w:ascii="Arial" w:hAnsi="Arial" w:cs="Arial"/>
          <w:b/>
          <w:bCs/>
          <w:iCs/>
          <w:sz w:val="20"/>
          <w:szCs w:val="20"/>
          <w:lang w:val="nl-NL"/>
        </w:rPr>
      </w:pPr>
      <w:r w:rsidRPr="00CC095A">
        <w:rPr>
          <w:rFonts w:ascii="Arial" w:hAnsi="Arial" w:cs="Arial"/>
          <w:b/>
          <w:bCs/>
          <w:iCs/>
          <w:sz w:val="20"/>
          <w:szCs w:val="20"/>
          <w:lang w:val="nl-NL"/>
        </w:rPr>
        <w:t xml:space="preserve">Điều </w:t>
      </w:r>
      <w:r w:rsidR="000763B9" w:rsidRPr="00CC095A">
        <w:rPr>
          <w:rFonts w:ascii="Arial" w:hAnsi="Arial" w:cs="Arial"/>
          <w:b/>
          <w:bCs/>
          <w:iCs/>
          <w:sz w:val="20"/>
          <w:szCs w:val="20"/>
          <w:lang w:val="nl-NL"/>
        </w:rPr>
        <w:t>9</w:t>
      </w:r>
      <w:r w:rsidR="00440961" w:rsidRPr="00CC095A">
        <w:rPr>
          <w:rFonts w:ascii="Arial" w:hAnsi="Arial" w:cs="Arial"/>
          <w:b/>
          <w:bCs/>
          <w:iCs/>
          <w:sz w:val="20"/>
          <w:szCs w:val="20"/>
          <w:lang w:val="nl-NL"/>
        </w:rPr>
        <w:t>.</w:t>
      </w:r>
      <w:r w:rsidRPr="00CC095A">
        <w:rPr>
          <w:rFonts w:ascii="Arial" w:hAnsi="Arial" w:cs="Arial"/>
          <w:b/>
          <w:bCs/>
          <w:iCs/>
          <w:sz w:val="20"/>
          <w:szCs w:val="20"/>
          <w:lang w:val="nl-NL"/>
        </w:rPr>
        <w:t xml:space="preserve"> Tổ chức thực hiện</w:t>
      </w:r>
    </w:p>
    <w:p w14:paraId="01C8DBCF" w14:textId="77777777" w:rsidR="00436374" w:rsidRPr="00CC095A" w:rsidRDefault="00050C39" w:rsidP="00CC095A">
      <w:pPr>
        <w:adjustRightInd w:val="0"/>
        <w:snapToGrid w:val="0"/>
        <w:spacing w:after="120"/>
        <w:ind w:firstLine="720"/>
        <w:jc w:val="both"/>
        <w:rPr>
          <w:rFonts w:ascii="Arial" w:hAnsi="Arial" w:cs="Arial"/>
          <w:sz w:val="20"/>
          <w:szCs w:val="20"/>
          <w:lang w:val="nl-NL"/>
        </w:rPr>
      </w:pPr>
      <w:r w:rsidRPr="00CC095A">
        <w:rPr>
          <w:rFonts w:ascii="Arial" w:hAnsi="Arial" w:cs="Arial"/>
          <w:sz w:val="20"/>
          <w:szCs w:val="20"/>
          <w:lang w:val="nl-NL"/>
        </w:rPr>
        <w:t>1. Ủy ban nhân dân</w:t>
      </w:r>
      <w:r w:rsidR="00626AC8" w:rsidRPr="00CC095A">
        <w:rPr>
          <w:rFonts w:ascii="Arial" w:hAnsi="Arial" w:cs="Arial"/>
          <w:sz w:val="20"/>
          <w:szCs w:val="20"/>
          <w:lang w:val="nl-NL"/>
        </w:rPr>
        <w:t xml:space="preserve"> </w:t>
      </w:r>
      <w:r w:rsidR="00626AC8" w:rsidRPr="00CC095A">
        <w:rPr>
          <w:rFonts w:ascii="Arial" w:hAnsi="Arial" w:cs="Arial"/>
          <w:bCs/>
          <w:iCs/>
          <w:sz w:val="20"/>
          <w:szCs w:val="20"/>
          <w:lang w:val="nl-NL"/>
        </w:rPr>
        <w:t>cấp</w:t>
      </w:r>
      <w:r w:rsidRPr="00CC095A">
        <w:rPr>
          <w:rFonts w:ascii="Arial" w:hAnsi="Arial" w:cs="Arial"/>
          <w:sz w:val="20"/>
          <w:szCs w:val="20"/>
          <w:lang w:val="nl-NL"/>
        </w:rPr>
        <w:t xml:space="preserve"> tỉnh căn cứ hướng dẫn tại Thông tư này, cụ thể hóa việc áp dụng nội dung tiêu chí đối với từng nhóm xã trên địa bàn, phù hợp với điều kiện thực tế và nhu cầu phát triển kinh tế - xã hội của địa phương; bảo đảm mức yêu cầu không thấp hơn mức chuẩn và hướng dẫn tại Chương II Thông tư này.</w:t>
      </w:r>
      <w:r w:rsidR="00CD31DB" w:rsidRPr="00CC095A">
        <w:rPr>
          <w:rFonts w:ascii="Arial" w:hAnsi="Arial" w:cs="Arial"/>
          <w:sz w:val="20"/>
          <w:szCs w:val="20"/>
          <w:lang w:val="nl-NL"/>
        </w:rPr>
        <w:t xml:space="preserve"> </w:t>
      </w:r>
    </w:p>
    <w:p w14:paraId="11A532EC" w14:textId="77777777" w:rsidR="00436374" w:rsidRPr="00CC095A" w:rsidRDefault="00C444AF" w:rsidP="00CC095A">
      <w:pPr>
        <w:adjustRightInd w:val="0"/>
        <w:snapToGrid w:val="0"/>
        <w:spacing w:after="120"/>
        <w:ind w:firstLine="720"/>
        <w:jc w:val="both"/>
        <w:rPr>
          <w:rFonts w:ascii="Arial" w:hAnsi="Arial" w:cs="Arial"/>
          <w:bCs/>
          <w:sz w:val="20"/>
          <w:szCs w:val="20"/>
          <w:lang w:val="nl-NL"/>
        </w:rPr>
      </w:pPr>
      <w:r w:rsidRPr="00CC095A">
        <w:rPr>
          <w:rFonts w:ascii="Arial" w:hAnsi="Arial" w:cs="Arial"/>
          <w:sz w:val="20"/>
          <w:szCs w:val="20"/>
          <w:lang w:val="nl-NL"/>
        </w:rPr>
        <w:t>2</w:t>
      </w:r>
      <w:r w:rsidR="005B07B9" w:rsidRPr="00CC095A">
        <w:rPr>
          <w:rFonts w:ascii="Arial" w:hAnsi="Arial" w:cs="Arial"/>
          <w:sz w:val="20"/>
          <w:szCs w:val="20"/>
          <w:lang w:val="nl-NL"/>
        </w:rPr>
        <w:t xml:space="preserve">. </w:t>
      </w:r>
      <w:r w:rsidR="005B07B9" w:rsidRPr="00CC095A">
        <w:rPr>
          <w:rFonts w:ascii="Arial" w:hAnsi="Arial" w:cs="Arial"/>
          <w:bCs/>
          <w:sz w:val="20"/>
          <w:szCs w:val="20"/>
          <w:lang w:val="nl-NL"/>
        </w:rPr>
        <w:t>Cục Thống kê</w:t>
      </w:r>
    </w:p>
    <w:p w14:paraId="099F4D59" w14:textId="77777777" w:rsidR="00436374" w:rsidRPr="00CC095A" w:rsidRDefault="005B07B9" w:rsidP="00CC095A">
      <w:pPr>
        <w:adjustRightInd w:val="0"/>
        <w:snapToGrid w:val="0"/>
        <w:spacing w:after="120"/>
        <w:ind w:firstLine="720"/>
        <w:jc w:val="both"/>
        <w:rPr>
          <w:rFonts w:ascii="Arial" w:hAnsi="Arial" w:cs="Arial"/>
          <w:bCs/>
          <w:sz w:val="20"/>
          <w:szCs w:val="20"/>
          <w:lang w:val="nl-NL"/>
        </w:rPr>
      </w:pPr>
      <w:r w:rsidRPr="00CC095A">
        <w:rPr>
          <w:rFonts w:ascii="Arial" w:hAnsi="Arial" w:cs="Arial"/>
          <w:bCs/>
          <w:sz w:val="20"/>
          <w:szCs w:val="20"/>
          <w:lang w:val="nl-NL"/>
        </w:rPr>
        <w:t xml:space="preserve">a) Chủ trì thẩm định phương án điều tra thu nhập bình quân đầu người </w:t>
      </w:r>
      <w:r w:rsidR="003B3804" w:rsidRPr="00CC095A">
        <w:rPr>
          <w:rFonts w:ascii="Arial" w:hAnsi="Arial" w:cs="Arial"/>
          <w:bCs/>
          <w:sz w:val="20"/>
          <w:szCs w:val="20"/>
          <w:lang w:val="nl-NL"/>
        </w:rPr>
        <w:t>của xã</w:t>
      </w:r>
      <w:r w:rsidR="00412B2C" w:rsidRPr="00CC095A">
        <w:rPr>
          <w:rFonts w:ascii="Arial" w:hAnsi="Arial" w:cs="Arial"/>
          <w:bCs/>
          <w:sz w:val="20"/>
          <w:szCs w:val="20"/>
          <w:lang w:val="nl-NL"/>
        </w:rPr>
        <w:t xml:space="preserve"> </w:t>
      </w:r>
      <w:r w:rsidRPr="00CC095A">
        <w:rPr>
          <w:rFonts w:ascii="Arial" w:hAnsi="Arial" w:cs="Arial"/>
          <w:bCs/>
          <w:sz w:val="20"/>
          <w:szCs w:val="20"/>
          <w:lang w:val="nl-NL"/>
        </w:rPr>
        <w:t xml:space="preserve">do </w:t>
      </w:r>
      <w:r w:rsidR="006564D0" w:rsidRPr="00CC095A">
        <w:rPr>
          <w:rFonts w:ascii="Arial" w:hAnsi="Arial" w:cs="Arial"/>
          <w:bCs/>
          <w:sz w:val="20"/>
          <w:szCs w:val="20"/>
          <w:lang w:val="nl-NL"/>
        </w:rPr>
        <w:t>C</w:t>
      </w:r>
      <w:r w:rsidRPr="00CC095A">
        <w:rPr>
          <w:rFonts w:ascii="Arial" w:hAnsi="Arial" w:cs="Arial"/>
          <w:bCs/>
          <w:sz w:val="20"/>
          <w:szCs w:val="20"/>
          <w:lang w:val="nl-NL"/>
        </w:rPr>
        <w:t xml:space="preserve">hủ tịch </w:t>
      </w:r>
      <w:r w:rsidR="006564D0" w:rsidRPr="00CC095A">
        <w:rPr>
          <w:rFonts w:ascii="Arial" w:hAnsi="Arial" w:cs="Arial"/>
          <w:bCs/>
          <w:sz w:val="20"/>
          <w:szCs w:val="20"/>
          <w:lang w:val="nl-NL"/>
        </w:rPr>
        <w:t>Ủy ban nhân dân</w:t>
      </w:r>
      <w:r w:rsidR="00626AC8" w:rsidRPr="00CC095A">
        <w:rPr>
          <w:rFonts w:ascii="Arial" w:hAnsi="Arial" w:cs="Arial"/>
          <w:bCs/>
          <w:sz w:val="20"/>
          <w:szCs w:val="20"/>
          <w:lang w:val="nl-NL"/>
        </w:rPr>
        <w:t xml:space="preserve"> </w:t>
      </w:r>
      <w:r w:rsidRPr="00CC095A">
        <w:rPr>
          <w:rFonts w:ascii="Arial" w:hAnsi="Arial" w:cs="Arial"/>
          <w:bCs/>
          <w:sz w:val="20"/>
          <w:szCs w:val="20"/>
          <w:lang w:val="nl-NL"/>
        </w:rPr>
        <w:t>tỉnh, thành phố ban hành;</w:t>
      </w:r>
    </w:p>
    <w:p w14:paraId="3F670FFF" w14:textId="77777777" w:rsidR="00436374" w:rsidRPr="00CC095A" w:rsidRDefault="005B07B9" w:rsidP="00CC095A">
      <w:pPr>
        <w:adjustRightInd w:val="0"/>
        <w:snapToGrid w:val="0"/>
        <w:spacing w:after="120"/>
        <w:ind w:firstLine="720"/>
        <w:jc w:val="both"/>
        <w:rPr>
          <w:rFonts w:ascii="Arial" w:hAnsi="Arial" w:cs="Arial"/>
          <w:bCs/>
          <w:sz w:val="20"/>
          <w:szCs w:val="20"/>
          <w:lang w:val="nl-NL"/>
        </w:rPr>
      </w:pPr>
      <w:r w:rsidRPr="00CC095A">
        <w:rPr>
          <w:rFonts w:ascii="Arial" w:hAnsi="Arial" w:cs="Arial"/>
          <w:bCs/>
          <w:sz w:val="20"/>
          <w:szCs w:val="20"/>
          <w:lang w:val="nl-NL"/>
        </w:rPr>
        <w:t xml:space="preserve">b) Chủ trì, phối hợp với Ủy ban nhân dân </w:t>
      </w:r>
      <w:r w:rsidR="00626AC8" w:rsidRPr="00CC095A">
        <w:rPr>
          <w:rFonts w:ascii="Arial" w:hAnsi="Arial" w:cs="Arial"/>
          <w:iCs/>
          <w:sz w:val="20"/>
          <w:szCs w:val="20"/>
          <w:lang w:val="nl-NL"/>
        </w:rPr>
        <w:t>cấp</w:t>
      </w:r>
      <w:r w:rsidR="00626AC8" w:rsidRPr="00CC095A">
        <w:rPr>
          <w:rFonts w:ascii="Arial" w:hAnsi="Arial" w:cs="Arial"/>
          <w:b/>
          <w:i/>
          <w:iCs/>
          <w:sz w:val="20"/>
          <w:szCs w:val="20"/>
          <w:lang w:val="nl-NL"/>
        </w:rPr>
        <w:t xml:space="preserve"> </w:t>
      </w:r>
      <w:r w:rsidRPr="00CC095A">
        <w:rPr>
          <w:rFonts w:ascii="Arial" w:hAnsi="Arial" w:cs="Arial"/>
          <w:bCs/>
          <w:sz w:val="20"/>
          <w:szCs w:val="20"/>
          <w:lang w:val="nl-NL"/>
        </w:rPr>
        <w:t>tỉnh</w:t>
      </w:r>
      <w:r w:rsidR="00817841" w:rsidRPr="00CC095A">
        <w:rPr>
          <w:rFonts w:ascii="Arial" w:hAnsi="Arial" w:cs="Arial"/>
          <w:bCs/>
          <w:sz w:val="20"/>
          <w:szCs w:val="20"/>
          <w:lang w:val="nl-NL"/>
        </w:rPr>
        <w:t xml:space="preserve"> </w:t>
      </w:r>
      <w:r w:rsidRPr="00CC095A">
        <w:rPr>
          <w:rFonts w:ascii="Arial" w:hAnsi="Arial" w:cs="Arial"/>
          <w:bCs/>
          <w:sz w:val="20"/>
          <w:szCs w:val="20"/>
          <w:lang w:val="nl-NL"/>
        </w:rPr>
        <w:t>triển khai thực hiện các công việc phục vụ biên soạn chỉ tiêu tốc độ tăng trưởng của kinh tế tư nhân theo tỉnh, thành phố.</w:t>
      </w:r>
    </w:p>
    <w:p w14:paraId="6FDD7A1B" w14:textId="77777777" w:rsidR="00436374" w:rsidRPr="00CC095A" w:rsidRDefault="00C444AF" w:rsidP="00CC095A">
      <w:pPr>
        <w:adjustRightInd w:val="0"/>
        <w:snapToGrid w:val="0"/>
        <w:spacing w:after="120"/>
        <w:ind w:firstLine="720"/>
        <w:jc w:val="both"/>
        <w:rPr>
          <w:rFonts w:ascii="Arial" w:hAnsi="Arial" w:cs="Arial"/>
          <w:bCs/>
          <w:sz w:val="20"/>
          <w:szCs w:val="20"/>
          <w:lang w:val="nl-NL"/>
        </w:rPr>
      </w:pPr>
      <w:r w:rsidRPr="00CC095A">
        <w:rPr>
          <w:rFonts w:ascii="Arial" w:hAnsi="Arial" w:cs="Arial"/>
          <w:bCs/>
          <w:sz w:val="20"/>
          <w:szCs w:val="20"/>
          <w:lang w:val="nl-NL"/>
        </w:rPr>
        <w:t>3</w:t>
      </w:r>
      <w:r w:rsidR="005B07B9" w:rsidRPr="00CC095A">
        <w:rPr>
          <w:rFonts w:ascii="Arial" w:hAnsi="Arial" w:cs="Arial"/>
          <w:bCs/>
          <w:sz w:val="20"/>
          <w:szCs w:val="20"/>
          <w:lang w:val="nl-NL"/>
        </w:rPr>
        <w:t>. Thống kê tỉnh, thành phố</w:t>
      </w:r>
    </w:p>
    <w:p w14:paraId="1EA26129" w14:textId="77777777" w:rsidR="00436374" w:rsidRPr="00CC095A" w:rsidRDefault="005B07B9" w:rsidP="00CC095A">
      <w:pPr>
        <w:adjustRightInd w:val="0"/>
        <w:snapToGrid w:val="0"/>
        <w:spacing w:after="120"/>
        <w:ind w:firstLine="720"/>
        <w:jc w:val="both"/>
        <w:rPr>
          <w:rFonts w:ascii="Arial" w:hAnsi="Arial" w:cs="Arial"/>
          <w:iCs/>
          <w:sz w:val="20"/>
          <w:szCs w:val="20"/>
          <w:lang w:val="nl-NL"/>
        </w:rPr>
      </w:pPr>
      <w:r w:rsidRPr="00CC095A">
        <w:rPr>
          <w:rFonts w:ascii="Arial" w:hAnsi="Arial" w:cs="Arial"/>
          <w:bCs/>
          <w:sz w:val="20"/>
          <w:szCs w:val="20"/>
          <w:lang w:val="nl-NL"/>
        </w:rPr>
        <w:t xml:space="preserve">a) Tham mưu cho Ủy ban nhân dân </w:t>
      </w:r>
      <w:r w:rsidR="00626AC8" w:rsidRPr="00CC095A">
        <w:rPr>
          <w:rFonts w:ascii="Arial" w:hAnsi="Arial" w:cs="Arial"/>
          <w:iCs/>
          <w:sz w:val="20"/>
          <w:szCs w:val="20"/>
          <w:lang w:val="nl-NL"/>
        </w:rPr>
        <w:t>cấp</w:t>
      </w:r>
      <w:r w:rsidR="00626AC8" w:rsidRPr="00CC095A">
        <w:rPr>
          <w:rFonts w:ascii="Arial" w:hAnsi="Arial" w:cs="Arial"/>
          <w:bCs/>
          <w:sz w:val="20"/>
          <w:szCs w:val="20"/>
          <w:lang w:val="nl-NL"/>
        </w:rPr>
        <w:t xml:space="preserve"> </w:t>
      </w:r>
      <w:r w:rsidRPr="00CC095A">
        <w:rPr>
          <w:rFonts w:ascii="Arial" w:hAnsi="Arial" w:cs="Arial"/>
          <w:bCs/>
          <w:sz w:val="20"/>
          <w:szCs w:val="20"/>
          <w:lang w:val="nl-NL"/>
        </w:rPr>
        <w:t>tỉnh về chuyên môn nghiệp vụ trong công tác thu thập, tổng hợp</w:t>
      </w:r>
      <w:r w:rsidR="002620AD" w:rsidRPr="00CC095A">
        <w:rPr>
          <w:rFonts w:ascii="Arial" w:hAnsi="Arial" w:cs="Arial"/>
          <w:bCs/>
          <w:sz w:val="20"/>
          <w:szCs w:val="20"/>
          <w:lang w:val="nl-NL"/>
        </w:rPr>
        <w:t xml:space="preserve"> chỉ tiêu</w:t>
      </w:r>
      <w:r w:rsidRPr="00CC095A">
        <w:rPr>
          <w:rFonts w:ascii="Arial" w:hAnsi="Arial" w:cs="Arial"/>
          <w:bCs/>
          <w:sz w:val="20"/>
          <w:szCs w:val="20"/>
          <w:lang w:val="nl-NL"/>
        </w:rPr>
        <w:t xml:space="preserve"> thu nhập bình quân đầu người </w:t>
      </w:r>
      <w:r w:rsidR="003B3804" w:rsidRPr="00CC095A">
        <w:rPr>
          <w:rFonts w:ascii="Arial" w:hAnsi="Arial" w:cs="Arial"/>
          <w:bCs/>
          <w:sz w:val="20"/>
          <w:szCs w:val="20"/>
          <w:lang w:val="nl-NL"/>
        </w:rPr>
        <w:t>của</w:t>
      </w:r>
      <w:r w:rsidR="00827B5F" w:rsidRPr="00CC095A">
        <w:rPr>
          <w:rFonts w:ascii="Arial" w:hAnsi="Arial" w:cs="Arial"/>
          <w:bCs/>
          <w:sz w:val="20"/>
          <w:szCs w:val="20"/>
          <w:lang w:val="nl-NL"/>
        </w:rPr>
        <w:t xml:space="preserve"> xã thuộc</w:t>
      </w:r>
      <w:r w:rsidRPr="00CC095A">
        <w:rPr>
          <w:rFonts w:ascii="Arial" w:hAnsi="Arial" w:cs="Arial"/>
          <w:bCs/>
          <w:sz w:val="20"/>
          <w:szCs w:val="20"/>
          <w:lang w:val="nl-NL"/>
        </w:rPr>
        <w:t xml:space="preserve"> tỉn</w:t>
      </w:r>
      <w:r w:rsidR="00412B2C" w:rsidRPr="00CC095A">
        <w:rPr>
          <w:rFonts w:ascii="Arial" w:hAnsi="Arial" w:cs="Arial"/>
          <w:bCs/>
          <w:sz w:val="20"/>
          <w:szCs w:val="20"/>
          <w:lang w:val="nl-NL"/>
        </w:rPr>
        <w:t xml:space="preserve">h, </w:t>
      </w:r>
      <w:r w:rsidRPr="00CC095A">
        <w:rPr>
          <w:rFonts w:ascii="Arial" w:hAnsi="Arial" w:cs="Arial"/>
          <w:bCs/>
          <w:sz w:val="20"/>
          <w:szCs w:val="20"/>
          <w:lang w:val="nl-NL"/>
        </w:rPr>
        <w:t>thành phố</w:t>
      </w:r>
      <w:r w:rsidR="006B39C0" w:rsidRPr="00CC095A">
        <w:rPr>
          <w:rFonts w:ascii="Arial" w:hAnsi="Arial" w:cs="Arial"/>
          <w:bCs/>
          <w:sz w:val="20"/>
          <w:szCs w:val="20"/>
          <w:lang w:val="nl-NL"/>
        </w:rPr>
        <w:t>.</w:t>
      </w:r>
      <w:r w:rsidR="003B3804" w:rsidRPr="00CC095A">
        <w:rPr>
          <w:rFonts w:ascii="Arial" w:hAnsi="Arial" w:cs="Arial"/>
          <w:bCs/>
          <w:sz w:val="20"/>
          <w:szCs w:val="20"/>
          <w:lang w:val="nl-NL"/>
        </w:rPr>
        <w:t xml:space="preserve"> </w:t>
      </w:r>
      <w:r w:rsidR="00DA1841" w:rsidRPr="00CC095A">
        <w:rPr>
          <w:rFonts w:ascii="Arial" w:hAnsi="Arial" w:cs="Arial"/>
          <w:bCs/>
          <w:sz w:val="20"/>
          <w:szCs w:val="20"/>
          <w:lang w:val="nl-NL"/>
        </w:rPr>
        <w:t xml:space="preserve">Chỉ đạo </w:t>
      </w:r>
      <w:r w:rsidRPr="00CC095A">
        <w:rPr>
          <w:rFonts w:ascii="Arial" w:hAnsi="Arial" w:cs="Arial"/>
          <w:bCs/>
          <w:sz w:val="20"/>
          <w:szCs w:val="20"/>
          <w:lang w:val="nl-NL"/>
        </w:rPr>
        <w:t xml:space="preserve">Thống kê cơ sở hỗ trợ, hướng dẫn Ủy ban nhân dân </w:t>
      </w:r>
      <w:r w:rsidR="00626AC8" w:rsidRPr="00CC095A">
        <w:rPr>
          <w:rFonts w:ascii="Arial" w:hAnsi="Arial" w:cs="Arial"/>
          <w:iCs/>
          <w:sz w:val="20"/>
          <w:szCs w:val="20"/>
          <w:lang w:val="nl-NL"/>
        </w:rPr>
        <w:t>cấp</w:t>
      </w:r>
      <w:r w:rsidR="00626AC8" w:rsidRPr="00CC095A">
        <w:rPr>
          <w:rFonts w:ascii="Arial" w:hAnsi="Arial" w:cs="Arial"/>
          <w:bCs/>
          <w:sz w:val="20"/>
          <w:szCs w:val="20"/>
          <w:lang w:val="nl-NL"/>
        </w:rPr>
        <w:t xml:space="preserve"> </w:t>
      </w:r>
      <w:r w:rsidRPr="00CC095A">
        <w:rPr>
          <w:rFonts w:ascii="Arial" w:hAnsi="Arial" w:cs="Arial"/>
          <w:bCs/>
          <w:sz w:val="20"/>
          <w:szCs w:val="20"/>
          <w:lang w:val="nl-NL"/>
        </w:rPr>
        <w:t xml:space="preserve">xã triển khai thực hiện </w:t>
      </w:r>
      <w:r w:rsidR="00DA1841" w:rsidRPr="00CC095A">
        <w:rPr>
          <w:rFonts w:ascii="Arial" w:hAnsi="Arial" w:cs="Arial"/>
          <w:bCs/>
          <w:sz w:val="20"/>
          <w:szCs w:val="20"/>
          <w:lang w:val="nl-NL"/>
        </w:rPr>
        <w:t xml:space="preserve">Phương án </w:t>
      </w:r>
      <w:r w:rsidRPr="00CC095A">
        <w:rPr>
          <w:rFonts w:ascii="Arial" w:hAnsi="Arial" w:cs="Arial"/>
          <w:bCs/>
          <w:sz w:val="20"/>
          <w:szCs w:val="20"/>
          <w:lang w:val="nl-NL"/>
        </w:rPr>
        <w:t xml:space="preserve">điều tra thu nhập bình quân </w:t>
      </w:r>
      <w:r w:rsidR="00D433B3" w:rsidRPr="00CC095A">
        <w:rPr>
          <w:rFonts w:ascii="Arial" w:hAnsi="Arial" w:cs="Arial"/>
          <w:bCs/>
          <w:sz w:val="20"/>
          <w:szCs w:val="20"/>
          <w:lang w:val="nl-NL"/>
        </w:rPr>
        <w:t>đầu người</w:t>
      </w:r>
      <w:r w:rsidR="003B3804" w:rsidRPr="00CC095A">
        <w:rPr>
          <w:rFonts w:ascii="Arial" w:hAnsi="Arial" w:cs="Arial"/>
          <w:bCs/>
          <w:sz w:val="20"/>
          <w:szCs w:val="20"/>
          <w:lang w:val="nl-NL"/>
        </w:rPr>
        <w:t xml:space="preserve"> của xã</w:t>
      </w:r>
      <w:r w:rsidRPr="00CC095A">
        <w:rPr>
          <w:rFonts w:ascii="Arial" w:hAnsi="Arial" w:cs="Arial"/>
          <w:iCs/>
          <w:sz w:val="20"/>
          <w:szCs w:val="20"/>
          <w:lang w:val="nl-NL"/>
        </w:rPr>
        <w:t>.</w:t>
      </w:r>
    </w:p>
    <w:p w14:paraId="56762567" w14:textId="77777777" w:rsidR="00436374" w:rsidRPr="00CC095A" w:rsidRDefault="005B07B9" w:rsidP="00CC095A">
      <w:pPr>
        <w:adjustRightInd w:val="0"/>
        <w:snapToGrid w:val="0"/>
        <w:spacing w:after="120"/>
        <w:ind w:firstLine="720"/>
        <w:jc w:val="both"/>
        <w:rPr>
          <w:rFonts w:ascii="Arial" w:hAnsi="Arial" w:cs="Arial"/>
          <w:bCs/>
          <w:sz w:val="20"/>
          <w:szCs w:val="20"/>
          <w:lang w:val="nl-NL"/>
        </w:rPr>
      </w:pPr>
      <w:r w:rsidRPr="00CC095A">
        <w:rPr>
          <w:rFonts w:ascii="Arial" w:hAnsi="Arial" w:cs="Arial"/>
          <w:bCs/>
          <w:sz w:val="20"/>
          <w:szCs w:val="20"/>
          <w:lang w:val="nl-NL"/>
        </w:rPr>
        <w:t xml:space="preserve">b) Công bố kết quả chỉ tiêu tốc độ tăng trưởng của kinh tế tư nhân trên địa bàn </w:t>
      </w:r>
      <w:r w:rsidR="00412B2C" w:rsidRPr="00CC095A">
        <w:rPr>
          <w:rFonts w:ascii="Arial" w:hAnsi="Arial" w:cs="Arial"/>
          <w:bCs/>
          <w:sz w:val="20"/>
          <w:szCs w:val="20"/>
          <w:lang w:val="nl-NL"/>
        </w:rPr>
        <w:t xml:space="preserve">tỉnh, thành phố </w:t>
      </w:r>
      <w:r w:rsidRPr="00CC095A">
        <w:rPr>
          <w:rFonts w:ascii="Arial" w:hAnsi="Arial" w:cs="Arial"/>
          <w:bCs/>
          <w:sz w:val="20"/>
          <w:szCs w:val="20"/>
          <w:lang w:val="nl-NL"/>
        </w:rPr>
        <w:t>phục vụ đánh giá hoàn thành nhiệm vụ xây dựng nông thôn mới giai đoạn 2026 - 2030.</w:t>
      </w:r>
    </w:p>
    <w:p w14:paraId="0D85D383" w14:textId="77777777" w:rsidR="00141999" w:rsidRPr="00CC095A" w:rsidRDefault="00141999" w:rsidP="00CC095A">
      <w:pPr>
        <w:adjustRightInd w:val="0"/>
        <w:snapToGrid w:val="0"/>
        <w:spacing w:after="120"/>
        <w:ind w:firstLine="720"/>
        <w:jc w:val="both"/>
        <w:rPr>
          <w:rFonts w:ascii="Arial" w:hAnsi="Arial" w:cs="Arial"/>
          <w:bCs/>
          <w:sz w:val="20"/>
          <w:szCs w:val="20"/>
          <w:lang w:val="nl-NL"/>
        </w:rPr>
      </w:pPr>
      <w:r w:rsidRPr="00CC095A">
        <w:rPr>
          <w:rFonts w:ascii="Arial" w:hAnsi="Arial" w:cs="Arial"/>
          <w:bCs/>
          <w:sz w:val="20"/>
          <w:szCs w:val="20"/>
          <w:lang w:val="nl-NL"/>
        </w:rPr>
        <w:t xml:space="preserve">4. Ủy ban nhân dân </w:t>
      </w:r>
      <w:r w:rsidRPr="00CC095A">
        <w:rPr>
          <w:rFonts w:ascii="Arial" w:hAnsi="Arial" w:cs="Arial"/>
          <w:iCs/>
          <w:sz w:val="20"/>
          <w:szCs w:val="20"/>
          <w:lang w:val="nl-NL"/>
        </w:rPr>
        <w:t>cấp</w:t>
      </w:r>
      <w:r w:rsidRPr="00CC095A">
        <w:rPr>
          <w:rFonts w:ascii="Arial" w:hAnsi="Arial" w:cs="Arial"/>
          <w:bCs/>
          <w:sz w:val="20"/>
          <w:szCs w:val="20"/>
          <w:lang w:val="nl-NL"/>
        </w:rPr>
        <w:t xml:space="preserve"> xã </w:t>
      </w:r>
      <w:r w:rsidR="0089587E" w:rsidRPr="00CC095A">
        <w:rPr>
          <w:rFonts w:ascii="Arial" w:hAnsi="Arial" w:cs="Arial"/>
          <w:bCs/>
          <w:sz w:val="20"/>
          <w:szCs w:val="20"/>
          <w:lang w:val="nl-NL"/>
        </w:rPr>
        <w:t>c</w:t>
      </w:r>
      <w:r w:rsidRPr="00CC095A">
        <w:rPr>
          <w:rFonts w:ascii="Arial" w:hAnsi="Arial" w:cs="Arial"/>
          <w:bCs/>
          <w:sz w:val="20"/>
          <w:szCs w:val="20"/>
          <w:lang w:val="nl-NL"/>
        </w:rPr>
        <w:t>hịu trách nhiệm triển khai thực hiện Phương án điều tra thu nhập bình quân đầu người của xã và đánh giá kết quả thực hiện nội dung tiêu chí số 3.1.</w:t>
      </w:r>
    </w:p>
    <w:p w14:paraId="620FFC10" w14:textId="77777777" w:rsidR="00A975EA" w:rsidRPr="00CC095A" w:rsidRDefault="00050C39" w:rsidP="00CC095A">
      <w:pPr>
        <w:adjustRightInd w:val="0"/>
        <w:snapToGrid w:val="0"/>
        <w:spacing w:after="120"/>
        <w:ind w:firstLine="720"/>
        <w:jc w:val="both"/>
        <w:rPr>
          <w:rFonts w:ascii="Arial" w:hAnsi="Arial" w:cs="Arial"/>
          <w:b/>
          <w:color w:val="000000" w:themeColor="text1"/>
          <w:sz w:val="20"/>
          <w:szCs w:val="20"/>
          <w:lang w:val="nl-NL"/>
        </w:rPr>
      </w:pPr>
      <w:r w:rsidRPr="00CC095A">
        <w:rPr>
          <w:rFonts w:ascii="Arial" w:hAnsi="Arial" w:cs="Arial"/>
          <w:b/>
          <w:color w:val="000000" w:themeColor="text1"/>
          <w:sz w:val="20"/>
          <w:szCs w:val="20"/>
          <w:lang w:val="nl-NL"/>
        </w:rPr>
        <w:t xml:space="preserve">Điều </w:t>
      </w:r>
      <w:r w:rsidR="000763B9" w:rsidRPr="00CC095A">
        <w:rPr>
          <w:rFonts w:ascii="Arial" w:hAnsi="Arial" w:cs="Arial"/>
          <w:b/>
          <w:color w:val="000000" w:themeColor="text1"/>
          <w:sz w:val="20"/>
          <w:szCs w:val="20"/>
          <w:lang w:val="nl-NL"/>
        </w:rPr>
        <w:t>10</w:t>
      </w:r>
      <w:r w:rsidR="00440961" w:rsidRPr="00CC095A">
        <w:rPr>
          <w:rFonts w:ascii="Arial" w:hAnsi="Arial" w:cs="Arial"/>
          <w:b/>
          <w:color w:val="000000" w:themeColor="text1"/>
          <w:sz w:val="20"/>
          <w:szCs w:val="20"/>
          <w:lang w:val="nl-NL"/>
        </w:rPr>
        <w:t>.</w:t>
      </w:r>
      <w:r w:rsidRPr="00CC095A">
        <w:rPr>
          <w:rFonts w:ascii="Arial" w:hAnsi="Arial" w:cs="Arial"/>
          <w:b/>
          <w:color w:val="000000" w:themeColor="text1"/>
          <w:sz w:val="20"/>
          <w:szCs w:val="20"/>
          <w:lang w:val="nl-NL"/>
        </w:rPr>
        <w:t xml:space="preserve"> Điều khoản thi hành</w:t>
      </w:r>
    </w:p>
    <w:p w14:paraId="1A45E9DA" w14:textId="77777777" w:rsidR="00A975EA" w:rsidRPr="00CC095A" w:rsidRDefault="00050C39" w:rsidP="00CC095A">
      <w:pPr>
        <w:widowControl w:val="0"/>
        <w:adjustRightInd w:val="0"/>
        <w:snapToGrid w:val="0"/>
        <w:spacing w:after="120"/>
        <w:ind w:firstLine="720"/>
        <w:jc w:val="both"/>
        <w:rPr>
          <w:rFonts w:ascii="Arial" w:hAnsi="Arial" w:cs="Arial"/>
          <w:color w:val="000000" w:themeColor="text1"/>
          <w:sz w:val="20"/>
          <w:szCs w:val="20"/>
          <w:lang w:val="de-DE"/>
        </w:rPr>
      </w:pPr>
      <w:r w:rsidRPr="00CC095A">
        <w:rPr>
          <w:rFonts w:ascii="Arial" w:hAnsi="Arial" w:cs="Arial"/>
          <w:color w:val="000000" w:themeColor="text1"/>
          <w:sz w:val="20"/>
          <w:szCs w:val="20"/>
          <w:lang w:val="de-DE"/>
        </w:rPr>
        <w:t xml:space="preserve">1. Thông tư này có hiệu lực thi hành </w:t>
      </w:r>
      <w:r w:rsidR="00406BEE" w:rsidRPr="00CC095A">
        <w:rPr>
          <w:rFonts w:ascii="Arial" w:hAnsi="Arial" w:cs="Arial"/>
          <w:color w:val="000000" w:themeColor="text1"/>
          <w:sz w:val="20"/>
          <w:szCs w:val="20"/>
          <w:lang w:val="de-DE"/>
        </w:rPr>
        <w:t>kể từ ngày</w:t>
      </w:r>
      <w:r w:rsidR="00943278" w:rsidRPr="00CC095A">
        <w:rPr>
          <w:rFonts w:ascii="Arial" w:hAnsi="Arial" w:cs="Arial"/>
          <w:color w:val="000000" w:themeColor="text1"/>
          <w:sz w:val="20"/>
          <w:szCs w:val="20"/>
          <w:lang w:val="de-DE"/>
        </w:rPr>
        <w:t xml:space="preserve"> 27</w:t>
      </w:r>
      <w:r w:rsidR="00DF7588" w:rsidRPr="00CC095A">
        <w:rPr>
          <w:rFonts w:ascii="Arial" w:hAnsi="Arial" w:cs="Arial"/>
          <w:color w:val="000000" w:themeColor="text1"/>
          <w:sz w:val="20"/>
          <w:szCs w:val="20"/>
          <w:lang w:val="de-DE"/>
        </w:rPr>
        <w:t xml:space="preserve"> </w:t>
      </w:r>
      <w:r w:rsidR="005D02DA" w:rsidRPr="00CC095A">
        <w:rPr>
          <w:rFonts w:ascii="Arial" w:hAnsi="Arial" w:cs="Arial"/>
          <w:color w:val="000000" w:themeColor="text1"/>
          <w:sz w:val="20"/>
          <w:szCs w:val="20"/>
          <w:lang w:val="de-DE"/>
        </w:rPr>
        <w:t>tháng</w:t>
      </w:r>
      <w:r w:rsidR="00DF7588" w:rsidRPr="00CC095A">
        <w:rPr>
          <w:rFonts w:ascii="Arial" w:hAnsi="Arial" w:cs="Arial"/>
          <w:color w:val="000000" w:themeColor="text1"/>
          <w:sz w:val="20"/>
          <w:szCs w:val="20"/>
          <w:lang w:val="de-DE"/>
        </w:rPr>
        <w:t xml:space="preserve"> </w:t>
      </w:r>
      <w:r w:rsidR="00943278" w:rsidRPr="00CC095A">
        <w:rPr>
          <w:rFonts w:ascii="Arial" w:hAnsi="Arial" w:cs="Arial"/>
          <w:color w:val="000000" w:themeColor="text1"/>
          <w:sz w:val="20"/>
          <w:szCs w:val="20"/>
          <w:lang w:val="de-DE"/>
        </w:rPr>
        <w:t>6</w:t>
      </w:r>
      <w:r w:rsidR="00DF7588" w:rsidRPr="00CC095A">
        <w:rPr>
          <w:rFonts w:ascii="Arial" w:hAnsi="Arial" w:cs="Arial"/>
          <w:color w:val="000000" w:themeColor="text1"/>
          <w:sz w:val="20"/>
          <w:szCs w:val="20"/>
          <w:lang w:val="de-DE"/>
        </w:rPr>
        <w:t xml:space="preserve"> </w:t>
      </w:r>
      <w:r w:rsidR="005D02DA" w:rsidRPr="00CC095A">
        <w:rPr>
          <w:rFonts w:ascii="Arial" w:hAnsi="Arial" w:cs="Arial"/>
          <w:color w:val="000000" w:themeColor="text1"/>
          <w:sz w:val="20"/>
          <w:szCs w:val="20"/>
          <w:lang w:val="de-DE"/>
        </w:rPr>
        <w:t>năm 2026.</w:t>
      </w:r>
    </w:p>
    <w:p w14:paraId="0729033A" w14:textId="77777777" w:rsidR="00A975EA" w:rsidRDefault="000273FF" w:rsidP="00CC095A">
      <w:pPr>
        <w:adjustRightInd w:val="0"/>
        <w:snapToGrid w:val="0"/>
        <w:ind w:firstLine="720"/>
        <w:jc w:val="both"/>
        <w:rPr>
          <w:rFonts w:ascii="Arial" w:hAnsi="Arial" w:cs="Arial"/>
          <w:color w:val="000000" w:themeColor="text1"/>
          <w:sz w:val="20"/>
          <w:szCs w:val="20"/>
          <w:lang w:val="nl-NL"/>
        </w:rPr>
      </w:pPr>
      <w:r w:rsidRPr="00CC095A">
        <w:rPr>
          <w:rFonts w:ascii="Arial" w:hAnsi="Arial" w:cs="Arial"/>
          <w:color w:val="000000" w:themeColor="text1"/>
          <w:sz w:val="20"/>
          <w:szCs w:val="20"/>
          <w:lang w:val="nl-NL"/>
        </w:rPr>
        <w:t>2</w:t>
      </w:r>
      <w:r w:rsidR="00050C39" w:rsidRPr="00CC095A">
        <w:rPr>
          <w:rFonts w:ascii="Arial" w:hAnsi="Arial" w:cs="Arial"/>
          <w:color w:val="000000" w:themeColor="text1"/>
          <w:sz w:val="20"/>
          <w:szCs w:val="20"/>
          <w:lang w:val="nl-NL"/>
        </w:rPr>
        <w:t xml:space="preserve">. Trong quá trình thực hiện, trường hợp </w:t>
      </w:r>
      <w:r w:rsidR="00E80400" w:rsidRPr="00CC095A">
        <w:rPr>
          <w:rFonts w:ascii="Arial" w:hAnsi="Arial" w:cs="Arial"/>
          <w:color w:val="000000" w:themeColor="text1"/>
          <w:sz w:val="20"/>
          <w:szCs w:val="20"/>
          <w:lang w:val="nl-NL"/>
        </w:rPr>
        <w:t>có</w:t>
      </w:r>
      <w:r w:rsidR="00050C39" w:rsidRPr="00CC095A">
        <w:rPr>
          <w:rFonts w:ascii="Arial" w:hAnsi="Arial" w:cs="Arial"/>
          <w:color w:val="000000" w:themeColor="text1"/>
          <w:sz w:val="20"/>
          <w:szCs w:val="20"/>
          <w:lang w:val="nl-NL"/>
        </w:rPr>
        <w:t xml:space="preserve"> vướng mắc, đề nghị các cơ quan, tổ chức, cá nhân </w:t>
      </w:r>
      <w:r w:rsidR="00E80400" w:rsidRPr="00CC095A">
        <w:rPr>
          <w:rFonts w:ascii="Arial" w:hAnsi="Arial" w:cs="Arial"/>
          <w:color w:val="000000" w:themeColor="text1"/>
          <w:sz w:val="20"/>
          <w:szCs w:val="20"/>
          <w:lang w:val="nl-NL"/>
        </w:rPr>
        <w:t>kịp thời phản ánh</w:t>
      </w:r>
      <w:r w:rsidR="00050C39" w:rsidRPr="00CC095A">
        <w:rPr>
          <w:rFonts w:ascii="Arial" w:hAnsi="Arial" w:cs="Arial"/>
          <w:color w:val="000000" w:themeColor="text1"/>
          <w:sz w:val="20"/>
          <w:szCs w:val="20"/>
          <w:lang w:val="nl-NL"/>
        </w:rPr>
        <w:t xml:space="preserve"> về Bộ Tài chính để nghiên cứu, hướng dẫn./.</w:t>
      </w:r>
    </w:p>
    <w:p w14:paraId="062A61C8" w14:textId="77777777" w:rsidR="00CC095A" w:rsidRPr="00CC095A" w:rsidRDefault="00CC095A" w:rsidP="00CC095A">
      <w:pPr>
        <w:adjustRightInd w:val="0"/>
        <w:snapToGrid w:val="0"/>
        <w:ind w:firstLine="720"/>
        <w:jc w:val="both"/>
        <w:rPr>
          <w:rFonts w:ascii="Arial" w:hAnsi="Arial" w:cs="Arial"/>
          <w:color w:val="000000" w:themeColor="text1"/>
          <w:sz w:val="20"/>
          <w:szCs w:val="20"/>
          <w:lang w:val="nl-NL"/>
        </w:rPr>
      </w:pPr>
    </w:p>
    <w:tbl>
      <w:tblPr>
        <w:tblW w:w="5000" w:type="pct"/>
        <w:tblLook w:val="04A0" w:firstRow="1" w:lastRow="0" w:firstColumn="1" w:lastColumn="0" w:noHBand="0" w:noVBand="1"/>
      </w:tblPr>
      <w:tblGrid>
        <w:gridCol w:w="5047"/>
        <w:gridCol w:w="3982"/>
      </w:tblGrid>
      <w:tr w:rsidR="00CC095A" w:rsidRPr="00CC095A" w14:paraId="733CB113" w14:textId="77777777" w:rsidTr="00BD1BEB">
        <w:trPr>
          <w:trHeight w:val="4830"/>
        </w:trPr>
        <w:tc>
          <w:tcPr>
            <w:tcW w:w="2795" w:type="pct"/>
          </w:tcPr>
          <w:p w14:paraId="4B6D6FEF" w14:textId="77777777" w:rsidR="00CC095A" w:rsidRPr="00CC095A" w:rsidRDefault="00CC095A" w:rsidP="00CC095A">
            <w:pPr>
              <w:adjustRightInd w:val="0"/>
              <w:snapToGrid w:val="0"/>
              <w:rPr>
                <w:rFonts w:ascii="Arial" w:hAnsi="Arial" w:cs="Arial"/>
                <w:color w:val="000000" w:themeColor="text1"/>
                <w:sz w:val="20"/>
                <w:szCs w:val="20"/>
                <w:lang w:val="nl-NL"/>
              </w:rPr>
            </w:pPr>
            <w:r w:rsidRPr="00CC095A">
              <w:rPr>
                <w:rFonts w:ascii="Arial" w:hAnsi="Arial" w:cs="Arial"/>
                <w:b/>
                <w:i/>
                <w:color w:val="000000" w:themeColor="text1"/>
                <w:sz w:val="20"/>
                <w:szCs w:val="20"/>
                <w:lang w:val="nl-NL"/>
              </w:rPr>
              <w:lastRenderedPageBreak/>
              <w:t>Nơi nhận</w:t>
            </w:r>
            <w:r w:rsidRPr="00CC095A">
              <w:rPr>
                <w:rFonts w:ascii="Arial" w:hAnsi="Arial" w:cs="Arial"/>
                <w:color w:val="000000" w:themeColor="text1"/>
                <w:sz w:val="20"/>
                <w:szCs w:val="20"/>
                <w:lang w:val="nl-NL"/>
              </w:rPr>
              <w:t>:</w:t>
            </w:r>
          </w:p>
          <w:p w14:paraId="406BEF94" w14:textId="77777777" w:rsidR="00CC095A" w:rsidRPr="00CC095A" w:rsidRDefault="00CC095A" w:rsidP="00CC095A">
            <w:pPr>
              <w:adjustRightInd w:val="0"/>
              <w:snapToGrid w:val="0"/>
              <w:rPr>
                <w:rFonts w:ascii="Arial" w:hAnsi="Arial" w:cs="Arial"/>
                <w:color w:val="000000" w:themeColor="text1"/>
                <w:sz w:val="20"/>
                <w:szCs w:val="20"/>
                <w:lang w:val="nl-NL"/>
              </w:rPr>
            </w:pPr>
            <w:r w:rsidRPr="00CC095A">
              <w:rPr>
                <w:rFonts w:ascii="Arial" w:hAnsi="Arial" w:cs="Arial"/>
                <w:color w:val="000000" w:themeColor="text1"/>
                <w:sz w:val="20"/>
                <w:szCs w:val="20"/>
                <w:lang w:val="nl-NL"/>
              </w:rPr>
              <w:t>- Ban Bí thư Trung ương Đảng;</w:t>
            </w:r>
          </w:p>
          <w:p w14:paraId="07D2CCBF" w14:textId="77777777" w:rsidR="00CC095A" w:rsidRPr="00CC095A" w:rsidRDefault="00CC095A" w:rsidP="00CC095A">
            <w:pPr>
              <w:adjustRightInd w:val="0"/>
              <w:snapToGrid w:val="0"/>
              <w:rPr>
                <w:rFonts w:ascii="Arial" w:hAnsi="Arial" w:cs="Arial"/>
                <w:color w:val="000000" w:themeColor="text1"/>
                <w:sz w:val="20"/>
                <w:szCs w:val="20"/>
                <w:lang w:val="nl-NL"/>
              </w:rPr>
            </w:pPr>
            <w:r w:rsidRPr="00CC095A">
              <w:rPr>
                <w:rFonts w:ascii="Arial" w:hAnsi="Arial" w:cs="Arial"/>
                <w:color w:val="000000" w:themeColor="text1"/>
                <w:sz w:val="20"/>
                <w:szCs w:val="20"/>
                <w:lang w:val="nl-NL"/>
              </w:rPr>
              <w:t>- Thủ tướng, các Phó Thủ tướng Chính phủ;</w:t>
            </w:r>
          </w:p>
          <w:p w14:paraId="3D0575E8" w14:textId="77777777" w:rsidR="00CC095A" w:rsidRPr="00CC095A" w:rsidRDefault="00CC095A" w:rsidP="00CC095A">
            <w:pPr>
              <w:adjustRightInd w:val="0"/>
              <w:snapToGrid w:val="0"/>
              <w:rPr>
                <w:rFonts w:ascii="Arial" w:hAnsi="Arial" w:cs="Arial"/>
                <w:color w:val="000000" w:themeColor="text1"/>
                <w:sz w:val="20"/>
                <w:szCs w:val="20"/>
                <w:lang w:val="nl-NL"/>
              </w:rPr>
            </w:pPr>
            <w:r w:rsidRPr="00CC095A">
              <w:rPr>
                <w:rFonts w:ascii="Arial" w:hAnsi="Arial" w:cs="Arial"/>
                <w:color w:val="000000" w:themeColor="text1"/>
                <w:sz w:val="20"/>
                <w:szCs w:val="20"/>
                <w:lang w:val="nl-NL"/>
              </w:rPr>
              <w:t>- Văn phòng Trung ương Đảng và các Ban của Đảng;</w:t>
            </w:r>
          </w:p>
          <w:p w14:paraId="158919CE" w14:textId="77777777" w:rsidR="00CC095A" w:rsidRPr="00CC095A" w:rsidRDefault="00CC095A" w:rsidP="00CC095A">
            <w:pPr>
              <w:adjustRightInd w:val="0"/>
              <w:snapToGrid w:val="0"/>
              <w:rPr>
                <w:rFonts w:ascii="Arial" w:hAnsi="Arial" w:cs="Arial"/>
                <w:color w:val="000000" w:themeColor="text1"/>
                <w:sz w:val="20"/>
                <w:szCs w:val="20"/>
                <w:lang w:val="nl-NL"/>
              </w:rPr>
            </w:pPr>
            <w:r w:rsidRPr="00CC095A">
              <w:rPr>
                <w:rFonts w:ascii="Arial" w:hAnsi="Arial" w:cs="Arial"/>
                <w:color w:val="000000" w:themeColor="text1"/>
                <w:sz w:val="20"/>
                <w:szCs w:val="20"/>
                <w:lang w:val="nl-NL"/>
              </w:rPr>
              <w:t xml:space="preserve">- Văn phòng Tổng Bí thư; </w:t>
            </w:r>
          </w:p>
          <w:p w14:paraId="47AFA31E" w14:textId="77777777" w:rsidR="00CC095A" w:rsidRPr="00CC095A" w:rsidRDefault="00CC095A" w:rsidP="00CC095A">
            <w:pPr>
              <w:adjustRightInd w:val="0"/>
              <w:snapToGrid w:val="0"/>
              <w:rPr>
                <w:rFonts w:ascii="Arial" w:hAnsi="Arial" w:cs="Arial"/>
                <w:color w:val="000000" w:themeColor="text1"/>
                <w:sz w:val="20"/>
                <w:szCs w:val="20"/>
                <w:lang w:val="nl-NL"/>
              </w:rPr>
            </w:pPr>
            <w:r w:rsidRPr="00CC095A">
              <w:rPr>
                <w:rFonts w:ascii="Arial" w:hAnsi="Arial" w:cs="Arial"/>
                <w:color w:val="000000" w:themeColor="text1"/>
                <w:sz w:val="20"/>
                <w:szCs w:val="20"/>
                <w:lang w:val="nl-NL"/>
              </w:rPr>
              <w:t xml:space="preserve">- Văn phòng Quốc hội; </w:t>
            </w:r>
          </w:p>
          <w:p w14:paraId="381180FA" w14:textId="77777777" w:rsidR="00CC095A" w:rsidRPr="00CC095A" w:rsidRDefault="00CC095A" w:rsidP="00CC095A">
            <w:pPr>
              <w:adjustRightInd w:val="0"/>
              <w:snapToGrid w:val="0"/>
              <w:rPr>
                <w:rFonts w:ascii="Arial" w:hAnsi="Arial" w:cs="Arial"/>
                <w:color w:val="000000" w:themeColor="text1"/>
                <w:sz w:val="20"/>
                <w:szCs w:val="20"/>
                <w:lang w:val="nl-NL"/>
              </w:rPr>
            </w:pPr>
            <w:r w:rsidRPr="00CC095A">
              <w:rPr>
                <w:rFonts w:ascii="Arial" w:hAnsi="Arial" w:cs="Arial"/>
                <w:color w:val="000000" w:themeColor="text1"/>
                <w:sz w:val="20"/>
                <w:szCs w:val="20"/>
                <w:lang w:val="nl-NL"/>
              </w:rPr>
              <w:t xml:space="preserve">- Văn phòng Chủ tịch nước; </w:t>
            </w:r>
          </w:p>
          <w:p w14:paraId="128DD0D0" w14:textId="77777777" w:rsidR="00CC095A" w:rsidRPr="00CC095A" w:rsidRDefault="00CC095A" w:rsidP="00CC095A">
            <w:pPr>
              <w:adjustRightInd w:val="0"/>
              <w:snapToGrid w:val="0"/>
              <w:rPr>
                <w:rFonts w:ascii="Arial" w:hAnsi="Arial" w:cs="Arial"/>
                <w:color w:val="000000" w:themeColor="text1"/>
                <w:sz w:val="20"/>
                <w:szCs w:val="20"/>
                <w:lang w:val="nl-NL"/>
              </w:rPr>
            </w:pPr>
            <w:r w:rsidRPr="00CC095A">
              <w:rPr>
                <w:rFonts w:ascii="Arial" w:hAnsi="Arial" w:cs="Arial"/>
                <w:color w:val="000000" w:themeColor="text1"/>
                <w:sz w:val="20"/>
                <w:szCs w:val="20"/>
                <w:lang w:val="nl-NL"/>
              </w:rPr>
              <w:t>- Hội đồng Dân tộc và các Ủy ban của Quốc hội;</w:t>
            </w:r>
          </w:p>
          <w:p w14:paraId="659074CE" w14:textId="77777777" w:rsidR="00CC095A" w:rsidRPr="00CC095A" w:rsidRDefault="00CC095A" w:rsidP="00CC095A">
            <w:pPr>
              <w:adjustRightInd w:val="0"/>
              <w:snapToGrid w:val="0"/>
              <w:rPr>
                <w:rFonts w:ascii="Arial" w:hAnsi="Arial" w:cs="Arial"/>
                <w:color w:val="000000" w:themeColor="text1"/>
                <w:sz w:val="20"/>
                <w:szCs w:val="20"/>
                <w:lang w:val="nl-NL"/>
              </w:rPr>
            </w:pPr>
            <w:r w:rsidRPr="00CC095A">
              <w:rPr>
                <w:rFonts w:ascii="Arial" w:hAnsi="Arial" w:cs="Arial"/>
                <w:color w:val="000000" w:themeColor="text1"/>
                <w:sz w:val="20"/>
                <w:szCs w:val="20"/>
                <w:lang w:val="nl-NL"/>
              </w:rPr>
              <w:t xml:space="preserve">- Viện kiểm sát nhân dân tối cao; </w:t>
            </w:r>
          </w:p>
          <w:p w14:paraId="71DDFA58" w14:textId="77777777" w:rsidR="00CC095A" w:rsidRPr="00CC095A" w:rsidRDefault="00CC095A" w:rsidP="00CC095A">
            <w:pPr>
              <w:adjustRightInd w:val="0"/>
              <w:snapToGrid w:val="0"/>
              <w:rPr>
                <w:rFonts w:ascii="Arial" w:hAnsi="Arial" w:cs="Arial"/>
                <w:color w:val="000000" w:themeColor="text1"/>
                <w:sz w:val="20"/>
                <w:szCs w:val="20"/>
                <w:lang w:val="nl-NL"/>
              </w:rPr>
            </w:pPr>
            <w:r w:rsidRPr="00CC095A">
              <w:rPr>
                <w:rFonts w:ascii="Arial" w:hAnsi="Arial" w:cs="Arial"/>
                <w:color w:val="000000" w:themeColor="text1"/>
                <w:sz w:val="20"/>
                <w:szCs w:val="20"/>
                <w:lang w:val="nl-NL"/>
              </w:rPr>
              <w:t>- Toà án nhân dân tối cao;</w:t>
            </w:r>
          </w:p>
          <w:p w14:paraId="6BD9F74E" w14:textId="77777777" w:rsidR="00CC095A" w:rsidRPr="00CC095A" w:rsidRDefault="00CC095A" w:rsidP="00CC095A">
            <w:pPr>
              <w:adjustRightInd w:val="0"/>
              <w:snapToGrid w:val="0"/>
              <w:rPr>
                <w:rFonts w:ascii="Arial" w:hAnsi="Arial" w:cs="Arial"/>
                <w:color w:val="000000" w:themeColor="text1"/>
                <w:sz w:val="20"/>
                <w:szCs w:val="20"/>
                <w:lang w:val="nl-NL"/>
              </w:rPr>
            </w:pPr>
            <w:r w:rsidRPr="00CC095A">
              <w:rPr>
                <w:rFonts w:ascii="Arial" w:hAnsi="Arial" w:cs="Arial"/>
                <w:color w:val="000000" w:themeColor="text1"/>
                <w:sz w:val="20"/>
                <w:szCs w:val="20"/>
                <w:lang w:val="nl-NL"/>
              </w:rPr>
              <w:t>- Kiểm toán nhà nước;</w:t>
            </w:r>
          </w:p>
          <w:p w14:paraId="23F1568F" w14:textId="77777777" w:rsidR="00CC095A" w:rsidRPr="00CC095A" w:rsidRDefault="00CC095A" w:rsidP="00CC095A">
            <w:pPr>
              <w:adjustRightInd w:val="0"/>
              <w:snapToGrid w:val="0"/>
              <w:rPr>
                <w:rFonts w:ascii="Arial" w:hAnsi="Arial" w:cs="Arial"/>
                <w:color w:val="000000" w:themeColor="text1"/>
                <w:sz w:val="20"/>
                <w:szCs w:val="20"/>
                <w:lang w:val="nl-NL"/>
              </w:rPr>
            </w:pPr>
            <w:r w:rsidRPr="00CC095A">
              <w:rPr>
                <w:rFonts w:ascii="Arial" w:hAnsi="Arial" w:cs="Arial"/>
                <w:color w:val="000000" w:themeColor="text1"/>
                <w:sz w:val="20"/>
                <w:szCs w:val="20"/>
                <w:lang w:val="nl-NL"/>
              </w:rPr>
              <w:t>- UBTW Mặt trận Tổ quốc Việt Nam;</w:t>
            </w:r>
          </w:p>
          <w:p w14:paraId="7C928316" w14:textId="77777777" w:rsidR="00CC095A" w:rsidRPr="00CC095A" w:rsidRDefault="00CC095A" w:rsidP="00CC095A">
            <w:pPr>
              <w:adjustRightInd w:val="0"/>
              <w:snapToGrid w:val="0"/>
              <w:rPr>
                <w:rFonts w:ascii="Arial" w:hAnsi="Arial" w:cs="Arial"/>
                <w:color w:val="000000" w:themeColor="text1"/>
                <w:sz w:val="20"/>
                <w:szCs w:val="20"/>
                <w:lang w:val="nl-NL"/>
              </w:rPr>
            </w:pPr>
            <w:r w:rsidRPr="00CC095A">
              <w:rPr>
                <w:rFonts w:ascii="Arial" w:hAnsi="Arial" w:cs="Arial"/>
                <w:color w:val="000000" w:themeColor="text1"/>
                <w:sz w:val="20"/>
                <w:szCs w:val="20"/>
                <w:lang w:val="nl-NL"/>
              </w:rPr>
              <w:t>- Các bộ, cơ quan ngang bộ;</w:t>
            </w:r>
          </w:p>
          <w:p w14:paraId="1BBBECB7" w14:textId="77777777" w:rsidR="00CC095A" w:rsidRPr="00CC095A" w:rsidRDefault="00CC095A" w:rsidP="00CC095A">
            <w:pPr>
              <w:adjustRightInd w:val="0"/>
              <w:snapToGrid w:val="0"/>
              <w:rPr>
                <w:rFonts w:ascii="Arial" w:hAnsi="Arial" w:cs="Arial"/>
                <w:color w:val="000000" w:themeColor="text1"/>
                <w:sz w:val="20"/>
                <w:szCs w:val="20"/>
                <w:lang w:val="nl-NL"/>
              </w:rPr>
            </w:pPr>
            <w:r w:rsidRPr="00CC095A">
              <w:rPr>
                <w:rFonts w:ascii="Arial" w:hAnsi="Arial" w:cs="Arial"/>
                <w:color w:val="000000" w:themeColor="text1"/>
                <w:sz w:val="20"/>
                <w:szCs w:val="20"/>
                <w:lang w:val="nl-NL"/>
              </w:rPr>
              <w:t>- HĐND, UBND các tỉnh, thành phố;</w:t>
            </w:r>
          </w:p>
          <w:p w14:paraId="1374D690" w14:textId="77777777" w:rsidR="00CC095A" w:rsidRPr="00CC095A" w:rsidRDefault="00CC095A" w:rsidP="00CC095A">
            <w:pPr>
              <w:adjustRightInd w:val="0"/>
              <w:snapToGrid w:val="0"/>
              <w:rPr>
                <w:rFonts w:ascii="Arial" w:hAnsi="Arial" w:cs="Arial"/>
                <w:color w:val="000000" w:themeColor="text1"/>
                <w:sz w:val="20"/>
                <w:szCs w:val="20"/>
                <w:lang w:val="nl-NL"/>
              </w:rPr>
            </w:pPr>
            <w:r w:rsidRPr="00CC095A">
              <w:rPr>
                <w:rFonts w:ascii="Arial" w:hAnsi="Arial" w:cs="Arial"/>
                <w:color w:val="000000"/>
                <w:sz w:val="20"/>
                <w:szCs w:val="20"/>
                <w:shd w:val="clear" w:color="auto" w:fill="FFFFFF"/>
              </w:rPr>
              <w:t>- Sở Tài chính các tỉnh, thành phố;</w:t>
            </w:r>
          </w:p>
          <w:p w14:paraId="43F6591C" w14:textId="25E8D126" w:rsidR="00CC095A" w:rsidRPr="00CC095A" w:rsidRDefault="00CC095A" w:rsidP="00CC095A">
            <w:pPr>
              <w:adjustRightInd w:val="0"/>
              <w:snapToGrid w:val="0"/>
              <w:rPr>
                <w:rFonts w:ascii="Arial" w:hAnsi="Arial" w:cs="Arial"/>
                <w:color w:val="000000" w:themeColor="text1"/>
                <w:sz w:val="20"/>
                <w:szCs w:val="20"/>
                <w:lang w:val="nl-NL"/>
              </w:rPr>
            </w:pPr>
            <w:r w:rsidRPr="00CC095A">
              <w:rPr>
                <w:rFonts w:ascii="Arial" w:hAnsi="Arial" w:cs="Arial"/>
                <w:color w:val="000000" w:themeColor="text1"/>
                <w:sz w:val="20"/>
                <w:szCs w:val="20"/>
                <w:lang w:val="nl-NL"/>
              </w:rPr>
              <w:t>- Cục Kiểm tra văn bản và Tổ chức thi hành pháp luật</w:t>
            </w:r>
            <w:r w:rsidR="00865158">
              <w:rPr>
                <w:rFonts w:ascii="Arial" w:hAnsi="Arial" w:cs="Arial"/>
                <w:color w:val="000000" w:themeColor="text1"/>
                <w:sz w:val="20"/>
                <w:szCs w:val="20"/>
                <w:lang w:val="nl-NL"/>
              </w:rPr>
              <w:t xml:space="preserve"> </w:t>
            </w:r>
            <w:r w:rsidRPr="00CC095A">
              <w:rPr>
                <w:rFonts w:ascii="Arial" w:hAnsi="Arial" w:cs="Arial"/>
                <w:color w:val="000000" w:themeColor="text1"/>
                <w:sz w:val="20"/>
                <w:szCs w:val="20"/>
                <w:lang w:val="nl-NL"/>
              </w:rPr>
              <w:t>(Bộ Tư pháp);</w:t>
            </w:r>
          </w:p>
          <w:p w14:paraId="5CC560C9" w14:textId="77777777" w:rsidR="00CC095A" w:rsidRPr="00CC095A" w:rsidRDefault="00CC095A" w:rsidP="00CC095A">
            <w:pPr>
              <w:adjustRightInd w:val="0"/>
              <w:snapToGrid w:val="0"/>
              <w:rPr>
                <w:rFonts w:ascii="Arial" w:hAnsi="Arial" w:cs="Arial"/>
                <w:color w:val="000000" w:themeColor="text1"/>
                <w:sz w:val="20"/>
                <w:szCs w:val="20"/>
                <w:lang w:val="nl-NL"/>
              </w:rPr>
            </w:pPr>
            <w:r w:rsidRPr="00CC095A">
              <w:rPr>
                <w:rFonts w:ascii="Arial" w:hAnsi="Arial" w:cs="Arial"/>
                <w:color w:val="000000" w:themeColor="text1"/>
                <w:sz w:val="20"/>
                <w:szCs w:val="20"/>
                <w:lang w:val="nl-NL"/>
              </w:rPr>
              <w:t xml:space="preserve">- Công báo; </w:t>
            </w:r>
          </w:p>
          <w:p w14:paraId="1B1EE227" w14:textId="77777777" w:rsidR="00CC095A" w:rsidRPr="00CC095A" w:rsidRDefault="00CC095A" w:rsidP="00CC095A">
            <w:pPr>
              <w:adjustRightInd w:val="0"/>
              <w:snapToGrid w:val="0"/>
              <w:rPr>
                <w:rFonts w:ascii="Arial" w:hAnsi="Arial" w:cs="Arial"/>
                <w:color w:val="000000" w:themeColor="text1"/>
                <w:sz w:val="20"/>
                <w:szCs w:val="20"/>
                <w:lang w:val="nl-NL"/>
              </w:rPr>
            </w:pPr>
            <w:r w:rsidRPr="00CC095A">
              <w:rPr>
                <w:rFonts w:ascii="Arial" w:hAnsi="Arial" w:cs="Arial"/>
                <w:color w:val="000000" w:themeColor="text1"/>
                <w:sz w:val="20"/>
                <w:szCs w:val="20"/>
                <w:lang w:val="nl-NL"/>
              </w:rPr>
              <w:t>- Cổng Thông tin điện tử Bộ Tài chính;</w:t>
            </w:r>
          </w:p>
          <w:p w14:paraId="0AD6B190" w14:textId="77777777" w:rsidR="00CC095A" w:rsidRPr="00CC095A" w:rsidRDefault="00CC095A" w:rsidP="00CC095A">
            <w:pPr>
              <w:adjustRightInd w:val="0"/>
              <w:snapToGrid w:val="0"/>
              <w:rPr>
                <w:rFonts w:ascii="Arial" w:hAnsi="Arial" w:cs="Arial"/>
                <w:color w:val="000000" w:themeColor="text1"/>
                <w:sz w:val="20"/>
                <w:szCs w:val="20"/>
                <w:lang w:val="nl-NL"/>
              </w:rPr>
            </w:pPr>
            <w:r w:rsidRPr="00CC095A">
              <w:rPr>
                <w:rFonts w:ascii="Arial" w:hAnsi="Arial" w:cs="Arial"/>
                <w:color w:val="000000" w:themeColor="text1"/>
                <w:sz w:val="20"/>
                <w:szCs w:val="20"/>
                <w:lang w:val="nl-NL"/>
              </w:rPr>
              <w:t>- Các đơn vị thuộc Bộ Tài chính;</w:t>
            </w:r>
          </w:p>
          <w:p w14:paraId="6966880C" w14:textId="77777777" w:rsidR="00CC095A" w:rsidRPr="00CC095A" w:rsidRDefault="00CC095A" w:rsidP="00CC095A">
            <w:pPr>
              <w:adjustRightInd w:val="0"/>
              <w:snapToGrid w:val="0"/>
              <w:rPr>
                <w:rFonts w:ascii="Arial" w:hAnsi="Arial" w:cs="Arial"/>
                <w:color w:val="000000" w:themeColor="text1"/>
                <w:sz w:val="20"/>
                <w:szCs w:val="20"/>
                <w:lang w:val="nl-NL"/>
              </w:rPr>
            </w:pPr>
            <w:r w:rsidRPr="00CC095A">
              <w:rPr>
                <w:rFonts w:ascii="Arial" w:hAnsi="Arial" w:cs="Arial"/>
                <w:color w:val="000000" w:themeColor="text1"/>
                <w:sz w:val="20"/>
                <w:szCs w:val="20"/>
                <w:lang w:val="nl-NL"/>
              </w:rPr>
              <w:t>- Lưu: VT, Vụ PTHT (70b).</w:t>
            </w:r>
          </w:p>
        </w:tc>
        <w:tc>
          <w:tcPr>
            <w:tcW w:w="2205" w:type="pct"/>
          </w:tcPr>
          <w:p w14:paraId="1D7E310B" w14:textId="77777777" w:rsidR="00CC095A" w:rsidRPr="00CC095A" w:rsidRDefault="00CC095A" w:rsidP="00CC095A">
            <w:pPr>
              <w:adjustRightInd w:val="0"/>
              <w:snapToGrid w:val="0"/>
              <w:jc w:val="center"/>
              <w:rPr>
                <w:rFonts w:ascii="Arial" w:hAnsi="Arial" w:cs="Arial"/>
                <w:b/>
                <w:color w:val="000000" w:themeColor="text1"/>
                <w:sz w:val="20"/>
                <w:szCs w:val="20"/>
                <w:lang w:val="nl-NL"/>
              </w:rPr>
            </w:pPr>
            <w:r w:rsidRPr="00CC095A">
              <w:rPr>
                <w:rFonts w:ascii="Arial" w:hAnsi="Arial" w:cs="Arial"/>
                <w:b/>
                <w:color w:val="000000" w:themeColor="text1"/>
                <w:sz w:val="20"/>
                <w:szCs w:val="20"/>
                <w:lang w:val="nl-NL"/>
              </w:rPr>
              <w:t>KT. BỘ TRƯỞNG</w:t>
            </w:r>
          </w:p>
          <w:p w14:paraId="3183492D" w14:textId="77777777" w:rsidR="00CC095A" w:rsidRPr="00CC095A" w:rsidRDefault="00CC095A" w:rsidP="00CC095A">
            <w:pPr>
              <w:adjustRightInd w:val="0"/>
              <w:snapToGrid w:val="0"/>
              <w:jc w:val="center"/>
              <w:rPr>
                <w:rFonts w:ascii="Arial" w:hAnsi="Arial" w:cs="Arial"/>
                <w:b/>
                <w:color w:val="000000" w:themeColor="text1"/>
                <w:sz w:val="20"/>
                <w:szCs w:val="20"/>
                <w:lang w:val="nl-NL"/>
              </w:rPr>
            </w:pPr>
            <w:r w:rsidRPr="00CC095A">
              <w:rPr>
                <w:rFonts w:ascii="Arial" w:hAnsi="Arial" w:cs="Arial"/>
                <w:b/>
                <w:color w:val="000000" w:themeColor="text1"/>
                <w:sz w:val="20"/>
                <w:szCs w:val="20"/>
                <w:lang w:val="nl-NL"/>
              </w:rPr>
              <w:t>THỨ TRƯỞNG</w:t>
            </w:r>
          </w:p>
          <w:p w14:paraId="149B1E17" w14:textId="77777777" w:rsidR="00CC095A" w:rsidRPr="00CC095A" w:rsidRDefault="00CC095A" w:rsidP="00CC095A">
            <w:pPr>
              <w:adjustRightInd w:val="0"/>
              <w:snapToGrid w:val="0"/>
              <w:jc w:val="center"/>
              <w:rPr>
                <w:rFonts w:ascii="Arial" w:hAnsi="Arial" w:cs="Arial"/>
                <w:b/>
                <w:sz w:val="20"/>
                <w:szCs w:val="20"/>
                <w:lang w:val="nl-NL"/>
              </w:rPr>
            </w:pPr>
          </w:p>
          <w:p w14:paraId="1DDE0A8F" w14:textId="77777777" w:rsidR="00CC095A" w:rsidRPr="00CC095A" w:rsidRDefault="00CC095A" w:rsidP="00CC095A">
            <w:pPr>
              <w:adjustRightInd w:val="0"/>
              <w:snapToGrid w:val="0"/>
              <w:jc w:val="center"/>
              <w:rPr>
                <w:rFonts w:ascii="Arial" w:hAnsi="Arial" w:cs="Arial"/>
                <w:b/>
                <w:sz w:val="20"/>
                <w:szCs w:val="20"/>
                <w:lang w:val="nl-NL"/>
              </w:rPr>
            </w:pPr>
          </w:p>
          <w:p w14:paraId="6A47DE3F" w14:textId="77777777" w:rsidR="00CC095A" w:rsidRPr="00CC095A" w:rsidRDefault="00CC095A" w:rsidP="00CC095A">
            <w:pPr>
              <w:adjustRightInd w:val="0"/>
              <w:snapToGrid w:val="0"/>
              <w:jc w:val="center"/>
              <w:rPr>
                <w:rFonts w:ascii="Arial" w:hAnsi="Arial" w:cs="Arial"/>
                <w:b/>
                <w:sz w:val="20"/>
                <w:szCs w:val="20"/>
                <w:lang w:val="nl-NL"/>
              </w:rPr>
            </w:pPr>
          </w:p>
          <w:p w14:paraId="62260FF8" w14:textId="77777777" w:rsidR="00CC095A" w:rsidRPr="00CC095A" w:rsidRDefault="00CC095A" w:rsidP="00CC095A">
            <w:pPr>
              <w:adjustRightInd w:val="0"/>
              <w:snapToGrid w:val="0"/>
              <w:jc w:val="center"/>
              <w:rPr>
                <w:rFonts w:ascii="Arial" w:hAnsi="Arial" w:cs="Arial"/>
                <w:b/>
                <w:sz w:val="20"/>
                <w:szCs w:val="20"/>
                <w:lang w:val="nl-NL"/>
              </w:rPr>
            </w:pPr>
          </w:p>
          <w:p w14:paraId="693F8B50" w14:textId="77777777" w:rsidR="00CC095A" w:rsidRPr="00CC095A" w:rsidRDefault="00CC095A" w:rsidP="00CC095A">
            <w:pPr>
              <w:adjustRightInd w:val="0"/>
              <w:snapToGrid w:val="0"/>
              <w:jc w:val="center"/>
              <w:rPr>
                <w:rFonts w:ascii="Arial" w:hAnsi="Arial" w:cs="Arial"/>
                <w:b/>
                <w:sz w:val="20"/>
                <w:szCs w:val="20"/>
                <w:lang w:val="nl-NL"/>
              </w:rPr>
            </w:pPr>
          </w:p>
          <w:p w14:paraId="45D05D52" w14:textId="77777777" w:rsidR="00CC095A" w:rsidRPr="00CC095A" w:rsidRDefault="00CC095A" w:rsidP="00CC095A">
            <w:pPr>
              <w:adjustRightInd w:val="0"/>
              <w:snapToGrid w:val="0"/>
              <w:jc w:val="center"/>
              <w:rPr>
                <w:rFonts w:ascii="Arial" w:hAnsi="Arial" w:cs="Arial"/>
                <w:b/>
                <w:sz w:val="20"/>
                <w:szCs w:val="20"/>
                <w:lang w:val="nl-NL"/>
              </w:rPr>
            </w:pPr>
          </w:p>
          <w:p w14:paraId="0D2C3011" w14:textId="6598E3C9" w:rsidR="00CC095A" w:rsidRPr="00CC095A" w:rsidRDefault="00CC095A" w:rsidP="00CC095A">
            <w:pPr>
              <w:adjustRightInd w:val="0"/>
              <w:snapToGrid w:val="0"/>
              <w:jc w:val="center"/>
              <w:rPr>
                <w:rFonts w:ascii="Arial" w:hAnsi="Arial" w:cs="Arial"/>
                <w:b/>
                <w:color w:val="000000" w:themeColor="text1"/>
                <w:sz w:val="20"/>
                <w:szCs w:val="20"/>
                <w:lang w:val="nl-NL"/>
              </w:rPr>
            </w:pPr>
            <w:r w:rsidRPr="00CC095A">
              <w:rPr>
                <w:rFonts w:ascii="Arial" w:hAnsi="Arial" w:cs="Arial"/>
                <w:b/>
                <w:sz w:val="20"/>
                <w:szCs w:val="20"/>
                <w:lang w:val="nl-NL"/>
              </w:rPr>
              <w:t>Trần Quốc Phương</w:t>
            </w:r>
          </w:p>
        </w:tc>
      </w:tr>
    </w:tbl>
    <w:p w14:paraId="6259C308" w14:textId="77777777" w:rsidR="00067B80" w:rsidRPr="00CC095A" w:rsidRDefault="00067B80" w:rsidP="00CC095A">
      <w:pPr>
        <w:shd w:val="clear" w:color="auto" w:fill="FFFFFF"/>
        <w:adjustRightInd w:val="0"/>
        <w:snapToGrid w:val="0"/>
        <w:spacing w:after="120"/>
        <w:ind w:firstLine="720"/>
        <w:jc w:val="both"/>
        <w:rPr>
          <w:rFonts w:ascii="Arial" w:hAnsi="Arial" w:cs="Arial"/>
          <w:b/>
          <w:bCs/>
          <w:color w:val="000000"/>
          <w:sz w:val="20"/>
          <w:szCs w:val="20"/>
          <w:lang w:val="nl-NL"/>
        </w:rPr>
      </w:pPr>
    </w:p>
    <w:sectPr w:rsidR="00067B80" w:rsidRPr="00CC095A" w:rsidSect="00CC095A">
      <w:footerReference w:type="even" r:id="rId13"/>
      <w:pgSz w:w="11909" w:h="16834" w:code="9"/>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8C6AE" w14:textId="77777777" w:rsidR="00F840F5" w:rsidRDefault="00F840F5">
      <w:r>
        <w:separator/>
      </w:r>
    </w:p>
  </w:endnote>
  <w:endnote w:type="continuationSeparator" w:id="0">
    <w:p w14:paraId="3F1019AA" w14:textId="77777777" w:rsidR="00F840F5" w:rsidRDefault="00F84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33BF" w14:textId="77777777" w:rsidR="003023F9" w:rsidRDefault="00582485">
    <w:pPr>
      <w:pStyle w:val="Footer"/>
      <w:framePr w:wrap="around" w:vAnchor="text" w:hAnchor="margin" w:xAlign="center" w:y="1"/>
      <w:rPr>
        <w:rStyle w:val="PageNumber"/>
      </w:rPr>
    </w:pPr>
    <w:r>
      <w:rPr>
        <w:rStyle w:val="PageNumber"/>
      </w:rPr>
      <w:fldChar w:fldCharType="begin"/>
    </w:r>
    <w:r w:rsidR="003023F9">
      <w:rPr>
        <w:rStyle w:val="PageNumber"/>
      </w:rPr>
      <w:instrText xml:space="preserve">PAGE  </w:instrText>
    </w:r>
    <w:r>
      <w:rPr>
        <w:rStyle w:val="PageNumber"/>
      </w:rPr>
      <w:fldChar w:fldCharType="end"/>
    </w:r>
  </w:p>
  <w:p w14:paraId="3B14EA0C" w14:textId="77777777" w:rsidR="003023F9" w:rsidRDefault="00302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01597" w14:textId="77777777" w:rsidR="00F840F5" w:rsidRDefault="00F840F5">
      <w:r>
        <w:separator/>
      </w:r>
    </w:p>
  </w:footnote>
  <w:footnote w:type="continuationSeparator" w:id="0">
    <w:p w14:paraId="0740ECF4" w14:textId="77777777" w:rsidR="00F840F5" w:rsidRDefault="00F84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D08E7"/>
    <w:multiLevelType w:val="hybridMultilevel"/>
    <w:tmpl w:val="8F226ED2"/>
    <w:lvl w:ilvl="0" w:tplc="EF869F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C41EBB"/>
    <w:multiLevelType w:val="singleLevel"/>
    <w:tmpl w:val="0BC41EBB"/>
    <w:lvl w:ilvl="0">
      <w:start w:val="1"/>
      <w:numFmt w:val="upperRoman"/>
      <w:pStyle w:val="Heading6"/>
      <w:lvlText w:val="%1."/>
      <w:lvlJc w:val="left"/>
      <w:pPr>
        <w:tabs>
          <w:tab w:val="left" w:pos="1500"/>
        </w:tabs>
        <w:ind w:left="1500" w:hanging="720"/>
      </w:pPr>
      <w:rPr>
        <w:rFonts w:hint="default"/>
      </w:rPr>
    </w:lvl>
  </w:abstractNum>
  <w:abstractNum w:abstractNumId="2" w15:restartNumberingAfterBreak="0">
    <w:nsid w:val="12C25364"/>
    <w:multiLevelType w:val="hybridMultilevel"/>
    <w:tmpl w:val="EFCAC654"/>
    <w:lvl w:ilvl="0" w:tplc="1AEE99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DF9778"/>
    <w:multiLevelType w:val="singleLevel"/>
    <w:tmpl w:val="3DDF9778"/>
    <w:lvl w:ilvl="0">
      <w:start w:val="2"/>
      <w:numFmt w:val="decimal"/>
      <w:suff w:val="space"/>
      <w:lvlText w:val="%1."/>
      <w:lvlJc w:val="left"/>
    </w:lvl>
  </w:abstractNum>
  <w:abstractNum w:abstractNumId="4" w15:restartNumberingAfterBreak="0">
    <w:nsid w:val="3E69124B"/>
    <w:multiLevelType w:val="hybridMultilevel"/>
    <w:tmpl w:val="2FF06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9F601B"/>
    <w:multiLevelType w:val="hybridMultilevel"/>
    <w:tmpl w:val="6E5E9D66"/>
    <w:lvl w:ilvl="0" w:tplc="608E95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03368758">
    <w:abstractNumId w:val="1"/>
  </w:num>
  <w:num w:numId="2" w16cid:durableId="872038612">
    <w:abstractNumId w:val="3"/>
  </w:num>
  <w:num w:numId="3" w16cid:durableId="422185783">
    <w:abstractNumId w:val="5"/>
  </w:num>
  <w:num w:numId="4" w16cid:durableId="1114058143">
    <w:abstractNumId w:val="2"/>
  </w:num>
  <w:num w:numId="5" w16cid:durableId="1822771314">
    <w:abstractNumId w:val="0"/>
  </w:num>
  <w:num w:numId="6" w16cid:durableId="578638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39A"/>
    <w:rsid w:val="0000102E"/>
    <w:rsid w:val="0000234D"/>
    <w:rsid w:val="00002894"/>
    <w:rsid w:val="00002991"/>
    <w:rsid w:val="00003E68"/>
    <w:rsid w:val="000044D1"/>
    <w:rsid w:val="00005950"/>
    <w:rsid w:val="000059CF"/>
    <w:rsid w:val="00005A45"/>
    <w:rsid w:val="00006FC4"/>
    <w:rsid w:val="000073C6"/>
    <w:rsid w:val="0001087B"/>
    <w:rsid w:val="00010B64"/>
    <w:rsid w:val="0001281D"/>
    <w:rsid w:val="0001388C"/>
    <w:rsid w:val="00013DBB"/>
    <w:rsid w:val="00013FC1"/>
    <w:rsid w:val="00017CC6"/>
    <w:rsid w:val="000218D4"/>
    <w:rsid w:val="00021FCB"/>
    <w:rsid w:val="00022B7E"/>
    <w:rsid w:val="00022D3E"/>
    <w:rsid w:val="00022EB6"/>
    <w:rsid w:val="000232D4"/>
    <w:rsid w:val="000244FB"/>
    <w:rsid w:val="0002639E"/>
    <w:rsid w:val="00026BAC"/>
    <w:rsid w:val="000273FF"/>
    <w:rsid w:val="000275CC"/>
    <w:rsid w:val="00027760"/>
    <w:rsid w:val="0003085E"/>
    <w:rsid w:val="00031131"/>
    <w:rsid w:val="00031208"/>
    <w:rsid w:val="000314D5"/>
    <w:rsid w:val="00031E87"/>
    <w:rsid w:val="00031F16"/>
    <w:rsid w:val="0003213B"/>
    <w:rsid w:val="00032AE9"/>
    <w:rsid w:val="00032F47"/>
    <w:rsid w:val="00033991"/>
    <w:rsid w:val="000340E0"/>
    <w:rsid w:val="00035A33"/>
    <w:rsid w:val="00035EA8"/>
    <w:rsid w:val="000406D5"/>
    <w:rsid w:val="00040F9D"/>
    <w:rsid w:val="00042A83"/>
    <w:rsid w:val="00043781"/>
    <w:rsid w:val="00044064"/>
    <w:rsid w:val="00044151"/>
    <w:rsid w:val="00044D6D"/>
    <w:rsid w:val="00045567"/>
    <w:rsid w:val="000457B1"/>
    <w:rsid w:val="0004651A"/>
    <w:rsid w:val="00050C39"/>
    <w:rsid w:val="00050F4D"/>
    <w:rsid w:val="00051E3D"/>
    <w:rsid w:val="00052ABD"/>
    <w:rsid w:val="00055861"/>
    <w:rsid w:val="00055BF4"/>
    <w:rsid w:val="00056724"/>
    <w:rsid w:val="00057B01"/>
    <w:rsid w:val="000631C4"/>
    <w:rsid w:val="00063473"/>
    <w:rsid w:val="00063B67"/>
    <w:rsid w:val="000643CA"/>
    <w:rsid w:val="000659AC"/>
    <w:rsid w:val="000662BC"/>
    <w:rsid w:val="00067318"/>
    <w:rsid w:val="00067B80"/>
    <w:rsid w:val="0007003A"/>
    <w:rsid w:val="00071184"/>
    <w:rsid w:val="00072203"/>
    <w:rsid w:val="00072F5D"/>
    <w:rsid w:val="000737A3"/>
    <w:rsid w:val="0007384E"/>
    <w:rsid w:val="0007592E"/>
    <w:rsid w:val="000759A7"/>
    <w:rsid w:val="00075F74"/>
    <w:rsid w:val="000763B9"/>
    <w:rsid w:val="00081282"/>
    <w:rsid w:val="000812F5"/>
    <w:rsid w:val="00081585"/>
    <w:rsid w:val="00082A28"/>
    <w:rsid w:val="00082B10"/>
    <w:rsid w:val="0008380C"/>
    <w:rsid w:val="00083847"/>
    <w:rsid w:val="00084D14"/>
    <w:rsid w:val="0008696B"/>
    <w:rsid w:val="00087A76"/>
    <w:rsid w:val="00091956"/>
    <w:rsid w:val="00091CDF"/>
    <w:rsid w:val="00092345"/>
    <w:rsid w:val="00092C19"/>
    <w:rsid w:val="000935FB"/>
    <w:rsid w:val="000940F8"/>
    <w:rsid w:val="000A095A"/>
    <w:rsid w:val="000A0A96"/>
    <w:rsid w:val="000A13F9"/>
    <w:rsid w:val="000A1F22"/>
    <w:rsid w:val="000A3F85"/>
    <w:rsid w:val="000A781F"/>
    <w:rsid w:val="000A7F59"/>
    <w:rsid w:val="000B1E55"/>
    <w:rsid w:val="000B1F50"/>
    <w:rsid w:val="000B23D1"/>
    <w:rsid w:val="000B47F7"/>
    <w:rsid w:val="000B4C8B"/>
    <w:rsid w:val="000B701A"/>
    <w:rsid w:val="000B77A3"/>
    <w:rsid w:val="000B79FC"/>
    <w:rsid w:val="000C2AC5"/>
    <w:rsid w:val="000C4608"/>
    <w:rsid w:val="000C4A93"/>
    <w:rsid w:val="000C7ACB"/>
    <w:rsid w:val="000D170C"/>
    <w:rsid w:val="000D19B9"/>
    <w:rsid w:val="000D276D"/>
    <w:rsid w:val="000D3605"/>
    <w:rsid w:val="000D47EF"/>
    <w:rsid w:val="000D529D"/>
    <w:rsid w:val="000D54C0"/>
    <w:rsid w:val="000E0017"/>
    <w:rsid w:val="000E007F"/>
    <w:rsid w:val="000E0767"/>
    <w:rsid w:val="000E091F"/>
    <w:rsid w:val="000E10A7"/>
    <w:rsid w:val="000E28B1"/>
    <w:rsid w:val="000E34B6"/>
    <w:rsid w:val="000E3A97"/>
    <w:rsid w:val="000E7FF2"/>
    <w:rsid w:val="000F2069"/>
    <w:rsid w:val="000F21DF"/>
    <w:rsid w:val="000F3512"/>
    <w:rsid w:val="000F3C61"/>
    <w:rsid w:val="000F509D"/>
    <w:rsid w:val="000F515B"/>
    <w:rsid w:val="000F5A01"/>
    <w:rsid w:val="000F5E04"/>
    <w:rsid w:val="000F604B"/>
    <w:rsid w:val="000F6A51"/>
    <w:rsid w:val="00100FF8"/>
    <w:rsid w:val="00101C2D"/>
    <w:rsid w:val="00102120"/>
    <w:rsid w:val="0010334B"/>
    <w:rsid w:val="00104284"/>
    <w:rsid w:val="001044AA"/>
    <w:rsid w:val="00106075"/>
    <w:rsid w:val="0010664C"/>
    <w:rsid w:val="00110950"/>
    <w:rsid w:val="00110E2E"/>
    <w:rsid w:val="00114142"/>
    <w:rsid w:val="00114437"/>
    <w:rsid w:val="00116276"/>
    <w:rsid w:val="00116C1F"/>
    <w:rsid w:val="00117352"/>
    <w:rsid w:val="001178D9"/>
    <w:rsid w:val="00121821"/>
    <w:rsid w:val="00122420"/>
    <w:rsid w:val="00122A86"/>
    <w:rsid w:val="00123B17"/>
    <w:rsid w:val="00123D73"/>
    <w:rsid w:val="00123E3A"/>
    <w:rsid w:val="0012471A"/>
    <w:rsid w:val="00125FD6"/>
    <w:rsid w:val="00130322"/>
    <w:rsid w:val="00131B92"/>
    <w:rsid w:val="00132408"/>
    <w:rsid w:val="00135AA8"/>
    <w:rsid w:val="0013704D"/>
    <w:rsid w:val="001374C9"/>
    <w:rsid w:val="00140770"/>
    <w:rsid w:val="00140BC9"/>
    <w:rsid w:val="00141267"/>
    <w:rsid w:val="00141999"/>
    <w:rsid w:val="0014207A"/>
    <w:rsid w:val="001424C7"/>
    <w:rsid w:val="00142F97"/>
    <w:rsid w:val="00144AE3"/>
    <w:rsid w:val="00145819"/>
    <w:rsid w:val="00150B8E"/>
    <w:rsid w:val="00151AE0"/>
    <w:rsid w:val="001536FE"/>
    <w:rsid w:val="00153A57"/>
    <w:rsid w:val="00153F6E"/>
    <w:rsid w:val="001564D3"/>
    <w:rsid w:val="00157B31"/>
    <w:rsid w:val="00160BA1"/>
    <w:rsid w:val="00161059"/>
    <w:rsid w:val="00161693"/>
    <w:rsid w:val="001619B3"/>
    <w:rsid w:val="00163A0A"/>
    <w:rsid w:val="0016428C"/>
    <w:rsid w:val="0016476C"/>
    <w:rsid w:val="001660B8"/>
    <w:rsid w:val="00166B7D"/>
    <w:rsid w:val="001674E9"/>
    <w:rsid w:val="0016781F"/>
    <w:rsid w:val="00170E2C"/>
    <w:rsid w:val="00170E78"/>
    <w:rsid w:val="001721E0"/>
    <w:rsid w:val="00174896"/>
    <w:rsid w:val="001769C2"/>
    <w:rsid w:val="00177561"/>
    <w:rsid w:val="001814DD"/>
    <w:rsid w:val="00181736"/>
    <w:rsid w:val="00181F4D"/>
    <w:rsid w:val="001821C2"/>
    <w:rsid w:val="00182432"/>
    <w:rsid w:val="001845E5"/>
    <w:rsid w:val="00185577"/>
    <w:rsid w:val="001879DB"/>
    <w:rsid w:val="0019005A"/>
    <w:rsid w:val="001907C1"/>
    <w:rsid w:val="0019108C"/>
    <w:rsid w:val="001911D5"/>
    <w:rsid w:val="00191EA7"/>
    <w:rsid w:val="001A32E6"/>
    <w:rsid w:val="001A3DCC"/>
    <w:rsid w:val="001A4332"/>
    <w:rsid w:val="001A5F7A"/>
    <w:rsid w:val="001A68E4"/>
    <w:rsid w:val="001A7C43"/>
    <w:rsid w:val="001B0798"/>
    <w:rsid w:val="001B20F8"/>
    <w:rsid w:val="001B2F44"/>
    <w:rsid w:val="001B78D9"/>
    <w:rsid w:val="001B7FB0"/>
    <w:rsid w:val="001C0127"/>
    <w:rsid w:val="001C0A19"/>
    <w:rsid w:val="001C1061"/>
    <w:rsid w:val="001C2B92"/>
    <w:rsid w:val="001C2F54"/>
    <w:rsid w:val="001C3565"/>
    <w:rsid w:val="001C4285"/>
    <w:rsid w:val="001C6B00"/>
    <w:rsid w:val="001C71E9"/>
    <w:rsid w:val="001D0744"/>
    <w:rsid w:val="001D4EAB"/>
    <w:rsid w:val="001D63C2"/>
    <w:rsid w:val="001E1313"/>
    <w:rsid w:val="001E2454"/>
    <w:rsid w:val="001E2F84"/>
    <w:rsid w:val="001E4693"/>
    <w:rsid w:val="001E5006"/>
    <w:rsid w:val="001E57A6"/>
    <w:rsid w:val="001E6294"/>
    <w:rsid w:val="001E6727"/>
    <w:rsid w:val="001E6987"/>
    <w:rsid w:val="001F056D"/>
    <w:rsid w:val="001F2AE0"/>
    <w:rsid w:val="001F3BBA"/>
    <w:rsid w:val="001F3C8A"/>
    <w:rsid w:val="001F5A3A"/>
    <w:rsid w:val="001F6177"/>
    <w:rsid w:val="001F756D"/>
    <w:rsid w:val="001F7BEC"/>
    <w:rsid w:val="00200801"/>
    <w:rsid w:val="002008DD"/>
    <w:rsid w:val="0020120D"/>
    <w:rsid w:val="002012FF"/>
    <w:rsid w:val="0020254B"/>
    <w:rsid w:val="00202B05"/>
    <w:rsid w:val="00202B35"/>
    <w:rsid w:val="00203F49"/>
    <w:rsid w:val="002052FB"/>
    <w:rsid w:val="00206C56"/>
    <w:rsid w:val="00206FE5"/>
    <w:rsid w:val="00207C48"/>
    <w:rsid w:val="0021019E"/>
    <w:rsid w:val="00211218"/>
    <w:rsid w:val="00211BAA"/>
    <w:rsid w:val="002125C4"/>
    <w:rsid w:val="0021335D"/>
    <w:rsid w:val="002153C7"/>
    <w:rsid w:val="002174C2"/>
    <w:rsid w:val="002202F6"/>
    <w:rsid w:val="0022067A"/>
    <w:rsid w:val="002210C3"/>
    <w:rsid w:val="00223144"/>
    <w:rsid w:val="00223155"/>
    <w:rsid w:val="0022318A"/>
    <w:rsid w:val="002254AF"/>
    <w:rsid w:val="00227FCD"/>
    <w:rsid w:val="0023016C"/>
    <w:rsid w:val="00231867"/>
    <w:rsid w:val="0023388E"/>
    <w:rsid w:val="00242DC0"/>
    <w:rsid w:val="0024358E"/>
    <w:rsid w:val="00243DA0"/>
    <w:rsid w:val="0024411E"/>
    <w:rsid w:val="0024500C"/>
    <w:rsid w:val="00245BE3"/>
    <w:rsid w:val="00246703"/>
    <w:rsid w:val="00246926"/>
    <w:rsid w:val="00246B8D"/>
    <w:rsid w:val="00247029"/>
    <w:rsid w:val="00250E32"/>
    <w:rsid w:val="0025293B"/>
    <w:rsid w:val="00253359"/>
    <w:rsid w:val="0025380F"/>
    <w:rsid w:val="00253D0D"/>
    <w:rsid w:val="0025517A"/>
    <w:rsid w:val="00255642"/>
    <w:rsid w:val="00255B33"/>
    <w:rsid w:val="0025624C"/>
    <w:rsid w:val="00256308"/>
    <w:rsid w:val="0025673C"/>
    <w:rsid w:val="002576BA"/>
    <w:rsid w:val="00257DD5"/>
    <w:rsid w:val="00257EA2"/>
    <w:rsid w:val="002603E1"/>
    <w:rsid w:val="00260B34"/>
    <w:rsid w:val="002620AD"/>
    <w:rsid w:val="00263728"/>
    <w:rsid w:val="00263C6C"/>
    <w:rsid w:val="002656DB"/>
    <w:rsid w:val="00265C72"/>
    <w:rsid w:val="00265F68"/>
    <w:rsid w:val="00266BA3"/>
    <w:rsid w:val="0026776C"/>
    <w:rsid w:val="00267D86"/>
    <w:rsid w:val="00270DBD"/>
    <w:rsid w:val="002718D0"/>
    <w:rsid w:val="0027305C"/>
    <w:rsid w:val="00273EF5"/>
    <w:rsid w:val="00274666"/>
    <w:rsid w:val="002750D4"/>
    <w:rsid w:val="00275682"/>
    <w:rsid w:val="00281002"/>
    <w:rsid w:val="002826EA"/>
    <w:rsid w:val="00283BA7"/>
    <w:rsid w:val="00283F6B"/>
    <w:rsid w:val="00284A93"/>
    <w:rsid w:val="00284F97"/>
    <w:rsid w:val="00286089"/>
    <w:rsid w:val="00286761"/>
    <w:rsid w:val="0028677A"/>
    <w:rsid w:val="00290991"/>
    <w:rsid w:val="00290C0D"/>
    <w:rsid w:val="00291F57"/>
    <w:rsid w:val="00296868"/>
    <w:rsid w:val="002A1134"/>
    <w:rsid w:val="002A1CEF"/>
    <w:rsid w:val="002A2E48"/>
    <w:rsid w:val="002A3920"/>
    <w:rsid w:val="002A5DD6"/>
    <w:rsid w:val="002A69A7"/>
    <w:rsid w:val="002B12AF"/>
    <w:rsid w:val="002B2E5D"/>
    <w:rsid w:val="002B3AFB"/>
    <w:rsid w:val="002B491D"/>
    <w:rsid w:val="002B5764"/>
    <w:rsid w:val="002B5B7B"/>
    <w:rsid w:val="002B5FF5"/>
    <w:rsid w:val="002B697F"/>
    <w:rsid w:val="002B7A28"/>
    <w:rsid w:val="002C0451"/>
    <w:rsid w:val="002C2463"/>
    <w:rsid w:val="002C249A"/>
    <w:rsid w:val="002C4CE2"/>
    <w:rsid w:val="002C5C9F"/>
    <w:rsid w:val="002C6EA1"/>
    <w:rsid w:val="002D02CD"/>
    <w:rsid w:val="002D14E2"/>
    <w:rsid w:val="002D1895"/>
    <w:rsid w:val="002D1FCE"/>
    <w:rsid w:val="002D3036"/>
    <w:rsid w:val="002D45A1"/>
    <w:rsid w:val="002D4CD5"/>
    <w:rsid w:val="002D73ED"/>
    <w:rsid w:val="002E2591"/>
    <w:rsid w:val="002E6452"/>
    <w:rsid w:val="002E6555"/>
    <w:rsid w:val="002E6A80"/>
    <w:rsid w:val="002E722F"/>
    <w:rsid w:val="002E7F3C"/>
    <w:rsid w:val="002F2DBF"/>
    <w:rsid w:val="002F35AA"/>
    <w:rsid w:val="002F529F"/>
    <w:rsid w:val="002F5A81"/>
    <w:rsid w:val="002F621D"/>
    <w:rsid w:val="002F628F"/>
    <w:rsid w:val="00300E4A"/>
    <w:rsid w:val="0030139C"/>
    <w:rsid w:val="003023F9"/>
    <w:rsid w:val="003024B0"/>
    <w:rsid w:val="0030503D"/>
    <w:rsid w:val="00305376"/>
    <w:rsid w:val="00305856"/>
    <w:rsid w:val="00306388"/>
    <w:rsid w:val="0030676A"/>
    <w:rsid w:val="0030795D"/>
    <w:rsid w:val="003153D6"/>
    <w:rsid w:val="00315491"/>
    <w:rsid w:val="003158D8"/>
    <w:rsid w:val="0031606E"/>
    <w:rsid w:val="003164E8"/>
    <w:rsid w:val="00316AED"/>
    <w:rsid w:val="00317035"/>
    <w:rsid w:val="00317D2A"/>
    <w:rsid w:val="00320681"/>
    <w:rsid w:val="00320B53"/>
    <w:rsid w:val="003218F0"/>
    <w:rsid w:val="00322D35"/>
    <w:rsid w:val="00325731"/>
    <w:rsid w:val="00330D3D"/>
    <w:rsid w:val="0033185C"/>
    <w:rsid w:val="00332392"/>
    <w:rsid w:val="00332543"/>
    <w:rsid w:val="00332B6C"/>
    <w:rsid w:val="003334F6"/>
    <w:rsid w:val="003337E4"/>
    <w:rsid w:val="0033463D"/>
    <w:rsid w:val="00335BF2"/>
    <w:rsid w:val="00335D23"/>
    <w:rsid w:val="00336897"/>
    <w:rsid w:val="00337C72"/>
    <w:rsid w:val="00340340"/>
    <w:rsid w:val="00342437"/>
    <w:rsid w:val="00342633"/>
    <w:rsid w:val="00342F85"/>
    <w:rsid w:val="00343F53"/>
    <w:rsid w:val="00344A1E"/>
    <w:rsid w:val="00345AF4"/>
    <w:rsid w:val="003463AF"/>
    <w:rsid w:val="00351CD7"/>
    <w:rsid w:val="00352F02"/>
    <w:rsid w:val="00353A54"/>
    <w:rsid w:val="00353BF0"/>
    <w:rsid w:val="00354C8C"/>
    <w:rsid w:val="00356DFC"/>
    <w:rsid w:val="00357162"/>
    <w:rsid w:val="00363B3A"/>
    <w:rsid w:val="0036416D"/>
    <w:rsid w:val="00364E9D"/>
    <w:rsid w:val="0036555F"/>
    <w:rsid w:val="003657EC"/>
    <w:rsid w:val="00365BA9"/>
    <w:rsid w:val="003668A4"/>
    <w:rsid w:val="00366A65"/>
    <w:rsid w:val="00366BF5"/>
    <w:rsid w:val="00367BE7"/>
    <w:rsid w:val="00367CD4"/>
    <w:rsid w:val="0037216F"/>
    <w:rsid w:val="0037290E"/>
    <w:rsid w:val="0037446F"/>
    <w:rsid w:val="0037477B"/>
    <w:rsid w:val="00375854"/>
    <w:rsid w:val="003761FC"/>
    <w:rsid w:val="00376DF6"/>
    <w:rsid w:val="00380A1C"/>
    <w:rsid w:val="00380CA5"/>
    <w:rsid w:val="00384FF4"/>
    <w:rsid w:val="003850D6"/>
    <w:rsid w:val="003860DB"/>
    <w:rsid w:val="00390433"/>
    <w:rsid w:val="00390ACB"/>
    <w:rsid w:val="00390FAA"/>
    <w:rsid w:val="003916DA"/>
    <w:rsid w:val="00391764"/>
    <w:rsid w:val="00392D3F"/>
    <w:rsid w:val="00392DCF"/>
    <w:rsid w:val="00395BBA"/>
    <w:rsid w:val="00397120"/>
    <w:rsid w:val="0039763C"/>
    <w:rsid w:val="0039780C"/>
    <w:rsid w:val="003A28F4"/>
    <w:rsid w:val="003A31A8"/>
    <w:rsid w:val="003A333B"/>
    <w:rsid w:val="003A56DD"/>
    <w:rsid w:val="003A6062"/>
    <w:rsid w:val="003A7716"/>
    <w:rsid w:val="003B3804"/>
    <w:rsid w:val="003B4EE3"/>
    <w:rsid w:val="003B60DE"/>
    <w:rsid w:val="003B6492"/>
    <w:rsid w:val="003B72FC"/>
    <w:rsid w:val="003B74EA"/>
    <w:rsid w:val="003B786C"/>
    <w:rsid w:val="003B7F53"/>
    <w:rsid w:val="003C142E"/>
    <w:rsid w:val="003C235A"/>
    <w:rsid w:val="003C2478"/>
    <w:rsid w:val="003C393E"/>
    <w:rsid w:val="003C474D"/>
    <w:rsid w:val="003C495F"/>
    <w:rsid w:val="003C6A7E"/>
    <w:rsid w:val="003C6A96"/>
    <w:rsid w:val="003C6C10"/>
    <w:rsid w:val="003D20F4"/>
    <w:rsid w:val="003D2605"/>
    <w:rsid w:val="003D47E6"/>
    <w:rsid w:val="003D482E"/>
    <w:rsid w:val="003D48ED"/>
    <w:rsid w:val="003D65AE"/>
    <w:rsid w:val="003E00EA"/>
    <w:rsid w:val="003E2EDB"/>
    <w:rsid w:val="003E45CB"/>
    <w:rsid w:val="003E45D1"/>
    <w:rsid w:val="003E4856"/>
    <w:rsid w:val="003E7749"/>
    <w:rsid w:val="003F0E30"/>
    <w:rsid w:val="003F4B52"/>
    <w:rsid w:val="003F601C"/>
    <w:rsid w:val="003F64DB"/>
    <w:rsid w:val="003F6EBB"/>
    <w:rsid w:val="003F763A"/>
    <w:rsid w:val="003F77C1"/>
    <w:rsid w:val="003F7BA3"/>
    <w:rsid w:val="00401C53"/>
    <w:rsid w:val="00404511"/>
    <w:rsid w:val="00406215"/>
    <w:rsid w:val="00406BEE"/>
    <w:rsid w:val="00406DC4"/>
    <w:rsid w:val="00407462"/>
    <w:rsid w:val="004074DD"/>
    <w:rsid w:val="00407DDD"/>
    <w:rsid w:val="00410FC5"/>
    <w:rsid w:val="004123F0"/>
    <w:rsid w:val="0041278C"/>
    <w:rsid w:val="00412B2C"/>
    <w:rsid w:val="0041345F"/>
    <w:rsid w:val="00413A68"/>
    <w:rsid w:val="00413AA7"/>
    <w:rsid w:val="00414269"/>
    <w:rsid w:val="0041471E"/>
    <w:rsid w:val="00414F5C"/>
    <w:rsid w:val="00415E1F"/>
    <w:rsid w:val="00416125"/>
    <w:rsid w:val="004172EA"/>
    <w:rsid w:val="00417AFA"/>
    <w:rsid w:val="00417FF0"/>
    <w:rsid w:val="00420435"/>
    <w:rsid w:val="00420869"/>
    <w:rsid w:val="004256CD"/>
    <w:rsid w:val="00425C29"/>
    <w:rsid w:val="00427E44"/>
    <w:rsid w:val="004319D6"/>
    <w:rsid w:val="00431BD7"/>
    <w:rsid w:val="00432A57"/>
    <w:rsid w:val="00433AB0"/>
    <w:rsid w:val="0043426D"/>
    <w:rsid w:val="0043558C"/>
    <w:rsid w:val="00435A8A"/>
    <w:rsid w:val="00436374"/>
    <w:rsid w:val="0044012E"/>
    <w:rsid w:val="00440599"/>
    <w:rsid w:val="00440961"/>
    <w:rsid w:val="00440E54"/>
    <w:rsid w:val="0044100B"/>
    <w:rsid w:val="00442676"/>
    <w:rsid w:val="004429E8"/>
    <w:rsid w:val="004430C0"/>
    <w:rsid w:val="004431C1"/>
    <w:rsid w:val="00444210"/>
    <w:rsid w:val="004458DC"/>
    <w:rsid w:val="00445CC9"/>
    <w:rsid w:val="0045015F"/>
    <w:rsid w:val="00450B4D"/>
    <w:rsid w:val="00453D08"/>
    <w:rsid w:val="0045491D"/>
    <w:rsid w:val="00457328"/>
    <w:rsid w:val="00461F34"/>
    <w:rsid w:val="00465F1A"/>
    <w:rsid w:val="00466CA7"/>
    <w:rsid w:val="00471006"/>
    <w:rsid w:val="00471455"/>
    <w:rsid w:val="004719B3"/>
    <w:rsid w:val="0047312F"/>
    <w:rsid w:val="0047369F"/>
    <w:rsid w:val="004749FD"/>
    <w:rsid w:val="00475243"/>
    <w:rsid w:val="004757DE"/>
    <w:rsid w:val="004758A5"/>
    <w:rsid w:val="00476DB9"/>
    <w:rsid w:val="00476E69"/>
    <w:rsid w:val="00477A19"/>
    <w:rsid w:val="0048011C"/>
    <w:rsid w:val="004806A6"/>
    <w:rsid w:val="00481516"/>
    <w:rsid w:val="004817EF"/>
    <w:rsid w:val="00482CB2"/>
    <w:rsid w:val="004849AE"/>
    <w:rsid w:val="004849CD"/>
    <w:rsid w:val="00484FB1"/>
    <w:rsid w:val="0048523B"/>
    <w:rsid w:val="00485F17"/>
    <w:rsid w:val="004865DE"/>
    <w:rsid w:val="00487BF8"/>
    <w:rsid w:val="00490600"/>
    <w:rsid w:val="00492F3F"/>
    <w:rsid w:val="0049355B"/>
    <w:rsid w:val="004941DC"/>
    <w:rsid w:val="00494DA6"/>
    <w:rsid w:val="00495BB1"/>
    <w:rsid w:val="0049654A"/>
    <w:rsid w:val="00497F22"/>
    <w:rsid w:val="004A04F1"/>
    <w:rsid w:val="004A053C"/>
    <w:rsid w:val="004A0AB2"/>
    <w:rsid w:val="004A225E"/>
    <w:rsid w:val="004A2B0E"/>
    <w:rsid w:val="004A2DA2"/>
    <w:rsid w:val="004A37E3"/>
    <w:rsid w:val="004A37F9"/>
    <w:rsid w:val="004A4002"/>
    <w:rsid w:val="004A4AEE"/>
    <w:rsid w:val="004A50B8"/>
    <w:rsid w:val="004A5887"/>
    <w:rsid w:val="004A5DCE"/>
    <w:rsid w:val="004A7489"/>
    <w:rsid w:val="004B1BDA"/>
    <w:rsid w:val="004B24E8"/>
    <w:rsid w:val="004B3DA3"/>
    <w:rsid w:val="004B430E"/>
    <w:rsid w:val="004B4DDE"/>
    <w:rsid w:val="004B5F47"/>
    <w:rsid w:val="004B7BE4"/>
    <w:rsid w:val="004C0102"/>
    <w:rsid w:val="004C04BC"/>
    <w:rsid w:val="004C0A7D"/>
    <w:rsid w:val="004C0C15"/>
    <w:rsid w:val="004C2380"/>
    <w:rsid w:val="004C25B6"/>
    <w:rsid w:val="004C4065"/>
    <w:rsid w:val="004C5600"/>
    <w:rsid w:val="004C721A"/>
    <w:rsid w:val="004D0A12"/>
    <w:rsid w:val="004D0F1B"/>
    <w:rsid w:val="004D1FAA"/>
    <w:rsid w:val="004D3872"/>
    <w:rsid w:val="004D3FC1"/>
    <w:rsid w:val="004D52DA"/>
    <w:rsid w:val="004E010D"/>
    <w:rsid w:val="004E17F5"/>
    <w:rsid w:val="004E1FBA"/>
    <w:rsid w:val="004E2BB5"/>
    <w:rsid w:val="004E356C"/>
    <w:rsid w:val="004E55FE"/>
    <w:rsid w:val="004E5BF7"/>
    <w:rsid w:val="004E6C64"/>
    <w:rsid w:val="004E75E7"/>
    <w:rsid w:val="004F20CC"/>
    <w:rsid w:val="004F2166"/>
    <w:rsid w:val="004F2614"/>
    <w:rsid w:val="004F3D5E"/>
    <w:rsid w:val="004F5C11"/>
    <w:rsid w:val="004F60C2"/>
    <w:rsid w:val="004F6421"/>
    <w:rsid w:val="004F6BE2"/>
    <w:rsid w:val="004F7EF5"/>
    <w:rsid w:val="00502C8D"/>
    <w:rsid w:val="00503922"/>
    <w:rsid w:val="00503CB4"/>
    <w:rsid w:val="00503E75"/>
    <w:rsid w:val="0050439E"/>
    <w:rsid w:val="005053B7"/>
    <w:rsid w:val="005059FF"/>
    <w:rsid w:val="0050611A"/>
    <w:rsid w:val="00506494"/>
    <w:rsid w:val="0050653E"/>
    <w:rsid w:val="005074CE"/>
    <w:rsid w:val="00507BFD"/>
    <w:rsid w:val="00510414"/>
    <w:rsid w:val="00510F33"/>
    <w:rsid w:val="0051133D"/>
    <w:rsid w:val="0051226E"/>
    <w:rsid w:val="00517773"/>
    <w:rsid w:val="00517D07"/>
    <w:rsid w:val="005204AB"/>
    <w:rsid w:val="00520796"/>
    <w:rsid w:val="00520CEC"/>
    <w:rsid w:val="00520E4F"/>
    <w:rsid w:val="0052139E"/>
    <w:rsid w:val="00522356"/>
    <w:rsid w:val="0052274A"/>
    <w:rsid w:val="005238DD"/>
    <w:rsid w:val="005239C7"/>
    <w:rsid w:val="00524D23"/>
    <w:rsid w:val="00525086"/>
    <w:rsid w:val="00526FBC"/>
    <w:rsid w:val="00531638"/>
    <w:rsid w:val="00531E3F"/>
    <w:rsid w:val="0053324F"/>
    <w:rsid w:val="0053445C"/>
    <w:rsid w:val="00535200"/>
    <w:rsid w:val="005357C5"/>
    <w:rsid w:val="005401E1"/>
    <w:rsid w:val="00540C51"/>
    <w:rsid w:val="00540ED4"/>
    <w:rsid w:val="00541764"/>
    <w:rsid w:val="0054196E"/>
    <w:rsid w:val="00541FB2"/>
    <w:rsid w:val="0054374F"/>
    <w:rsid w:val="005446C0"/>
    <w:rsid w:val="00544BAE"/>
    <w:rsid w:val="005502F0"/>
    <w:rsid w:val="005504EB"/>
    <w:rsid w:val="005525B9"/>
    <w:rsid w:val="00552797"/>
    <w:rsid w:val="0055342B"/>
    <w:rsid w:val="00553DC8"/>
    <w:rsid w:val="00553FB6"/>
    <w:rsid w:val="00554209"/>
    <w:rsid w:val="00554C40"/>
    <w:rsid w:val="005602E9"/>
    <w:rsid w:val="0056143F"/>
    <w:rsid w:val="005633A8"/>
    <w:rsid w:val="00563753"/>
    <w:rsid w:val="00565DCD"/>
    <w:rsid w:val="00566427"/>
    <w:rsid w:val="00567D0D"/>
    <w:rsid w:val="00570BF6"/>
    <w:rsid w:val="00571732"/>
    <w:rsid w:val="0057191A"/>
    <w:rsid w:val="0057760F"/>
    <w:rsid w:val="00581511"/>
    <w:rsid w:val="00582485"/>
    <w:rsid w:val="00582BD6"/>
    <w:rsid w:val="0058399E"/>
    <w:rsid w:val="00583A6E"/>
    <w:rsid w:val="00584FE0"/>
    <w:rsid w:val="005862E6"/>
    <w:rsid w:val="0058684C"/>
    <w:rsid w:val="005872A5"/>
    <w:rsid w:val="005906BD"/>
    <w:rsid w:val="00590998"/>
    <w:rsid w:val="005914BC"/>
    <w:rsid w:val="00593D1C"/>
    <w:rsid w:val="005952E6"/>
    <w:rsid w:val="00596757"/>
    <w:rsid w:val="00596860"/>
    <w:rsid w:val="005968AD"/>
    <w:rsid w:val="00596B7F"/>
    <w:rsid w:val="0059732C"/>
    <w:rsid w:val="005A09C2"/>
    <w:rsid w:val="005A115E"/>
    <w:rsid w:val="005A42AB"/>
    <w:rsid w:val="005A51F0"/>
    <w:rsid w:val="005A5451"/>
    <w:rsid w:val="005A5EAC"/>
    <w:rsid w:val="005A67C1"/>
    <w:rsid w:val="005B07B9"/>
    <w:rsid w:val="005B0FF3"/>
    <w:rsid w:val="005B40EC"/>
    <w:rsid w:val="005B5B6A"/>
    <w:rsid w:val="005B69E4"/>
    <w:rsid w:val="005B7E9F"/>
    <w:rsid w:val="005B7F5D"/>
    <w:rsid w:val="005C0684"/>
    <w:rsid w:val="005C1118"/>
    <w:rsid w:val="005C1499"/>
    <w:rsid w:val="005C2600"/>
    <w:rsid w:val="005C29DA"/>
    <w:rsid w:val="005C350C"/>
    <w:rsid w:val="005C4D94"/>
    <w:rsid w:val="005C4E32"/>
    <w:rsid w:val="005C5BED"/>
    <w:rsid w:val="005C750C"/>
    <w:rsid w:val="005C7DBE"/>
    <w:rsid w:val="005D02DA"/>
    <w:rsid w:val="005D0E2A"/>
    <w:rsid w:val="005D23B8"/>
    <w:rsid w:val="005D34A7"/>
    <w:rsid w:val="005D50C3"/>
    <w:rsid w:val="005D533F"/>
    <w:rsid w:val="005D6117"/>
    <w:rsid w:val="005D67B1"/>
    <w:rsid w:val="005D70F3"/>
    <w:rsid w:val="005D74DD"/>
    <w:rsid w:val="005D795D"/>
    <w:rsid w:val="005D7B54"/>
    <w:rsid w:val="005E02D7"/>
    <w:rsid w:val="005E14A8"/>
    <w:rsid w:val="005E25FC"/>
    <w:rsid w:val="005E2B4C"/>
    <w:rsid w:val="005E2DA2"/>
    <w:rsid w:val="005E4114"/>
    <w:rsid w:val="005E5B00"/>
    <w:rsid w:val="005E60FD"/>
    <w:rsid w:val="005E712B"/>
    <w:rsid w:val="005E7338"/>
    <w:rsid w:val="005F14F7"/>
    <w:rsid w:val="005F19FE"/>
    <w:rsid w:val="005F240D"/>
    <w:rsid w:val="005F37A6"/>
    <w:rsid w:val="005F3D82"/>
    <w:rsid w:val="005F3DC2"/>
    <w:rsid w:val="005F4A22"/>
    <w:rsid w:val="005F4BB3"/>
    <w:rsid w:val="005F6166"/>
    <w:rsid w:val="005F6429"/>
    <w:rsid w:val="005F6CF4"/>
    <w:rsid w:val="005F789B"/>
    <w:rsid w:val="00600AC1"/>
    <w:rsid w:val="00601639"/>
    <w:rsid w:val="00602B7B"/>
    <w:rsid w:val="00603BD7"/>
    <w:rsid w:val="00604488"/>
    <w:rsid w:val="00606C42"/>
    <w:rsid w:val="006107D6"/>
    <w:rsid w:val="006126C8"/>
    <w:rsid w:val="00613380"/>
    <w:rsid w:val="00613785"/>
    <w:rsid w:val="00614702"/>
    <w:rsid w:val="006170B9"/>
    <w:rsid w:val="0062117B"/>
    <w:rsid w:val="006220BB"/>
    <w:rsid w:val="006251D9"/>
    <w:rsid w:val="00625C23"/>
    <w:rsid w:val="00625CA7"/>
    <w:rsid w:val="00626AC8"/>
    <w:rsid w:val="00630231"/>
    <w:rsid w:val="006308D2"/>
    <w:rsid w:val="00631C42"/>
    <w:rsid w:val="00631CB3"/>
    <w:rsid w:val="00633E36"/>
    <w:rsid w:val="006342B5"/>
    <w:rsid w:val="00634841"/>
    <w:rsid w:val="00635727"/>
    <w:rsid w:val="00635814"/>
    <w:rsid w:val="00635F78"/>
    <w:rsid w:val="006370F2"/>
    <w:rsid w:val="0063728F"/>
    <w:rsid w:val="006375DE"/>
    <w:rsid w:val="006379F9"/>
    <w:rsid w:val="00641D80"/>
    <w:rsid w:val="0064442F"/>
    <w:rsid w:val="00646AAD"/>
    <w:rsid w:val="0064725B"/>
    <w:rsid w:val="00647BF1"/>
    <w:rsid w:val="006509D1"/>
    <w:rsid w:val="0065167A"/>
    <w:rsid w:val="00652A01"/>
    <w:rsid w:val="00652E0B"/>
    <w:rsid w:val="0065443F"/>
    <w:rsid w:val="00654D1F"/>
    <w:rsid w:val="006564D0"/>
    <w:rsid w:val="00657A89"/>
    <w:rsid w:val="00660471"/>
    <w:rsid w:val="00660A3C"/>
    <w:rsid w:val="00661C94"/>
    <w:rsid w:val="00662287"/>
    <w:rsid w:val="00662A39"/>
    <w:rsid w:val="00662CEC"/>
    <w:rsid w:val="0066345B"/>
    <w:rsid w:val="00665049"/>
    <w:rsid w:val="006669AF"/>
    <w:rsid w:val="0066715E"/>
    <w:rsid w:val="006719A3"/>
    <w:rsid w:val="006719A9"/>
    <w:rsid w:val="00671A18"/>
    <w:rsid w:val="006723F5"/>
    <w:rsid w:val="006730D5"/>
    <w:rsid w:val="00673A4F"/>
    <w:rsid w:val="00674708"/>
    <w:rsid w:val="00676175"/>
    <w:rsid w:val="00676220"/>
    <w:rsid w:val="0067627C"/>
    <w:rsid w:val="00676C68"/>
    <w:rsid w:val="006801D0"/>
    <w:rsid w:val="0068062D"/>
    <w:rsid w:val="00680D4C"/>
    <w:rsid w:val="00682A01"/>
    <w:rsid w:val="0068628B"/>
    <w:rsid w:val="00686FB1"/>
    <w:rsid w:val="00687D81"/>
    <w:rsid w:val="00690BE7"/>
    <w:rsid w:val="00691F63"/>
    <w:rsid w:val="006943C6"/>
    <w:rsid w:val="00694965"/>
    <w:rsid w:val="006953A9"/>
    <w:rsid w:val="006957D2"/>
    <w:rsid w:val="0069604B"/>
    <w:rsid w:val="0069664B"/>
    <w:rsid w:val="00696CA6"/>
    <w:rsid w:val="00697FA8"/>
    <w:rsid w:val="006A1123"/>
    <w:rsid w:val="006A2109"/>
    <w:rsid w:val="006A2D9A"/>
    <w:rsid w:val="006B02E7"/>
    <w:rsid w:val="006B04E6"/>
    <w:rsid w:val="006B39C0"/>
    <w:rsid w:val="006B3B62"/>
    <w:rsid w:val="006B3F42"/>
    <w:rsid w:val="006B402D"/>
    <w:rsid w:val="006B4CBF"/>
    <w:rsid w:val="006B5445"/>
    <w:rsid w:val="006B5E53"/>
    <w:rsid w:val="006B6D17"/>
    <w:rsid w:val="006B6F5E"/>
    <w:rsid w:val="006B74E1"/>
    <w:rsid w:val="006B7ECD"/>
    <w:rsid w:val="006C0088"/>
    <w:rsid w:val="006C25FD"/>
    <w:rsid w:val="006C3A3E"/>
    <w:rsid w:val="006C5A55"/>
    <w:rsid w:val="006C63CE"/>
    <w:rsid w:val="006C6568"/>
    <w:rsid w:val="006D0849"/>
    <w:rsid w:val="006D0961"/>
    <w:rsid w:val="006D16DB"/>
    <w:rsid w:val="006D17BF"/>
    <w:rsid w:val="006D2564"/>
    <w:rsid w:val="006D4A70"/>
    <w:rsid w:val="006D4DD4"/>
    <w:rsid w:val="006D581C"/>
    <w:rsid w:val="006D67BB"/>
    <w:rsid w:val="006D7262"/>
    <w:rsid w:val="006E18E9"/>
    <w:rsid w:val="006E260D"/>
    <w:rsid w:val="006E3496"/>
    <w:rsid w:val="006E3CCA"/>
    <w:rsid w:val="006E4823"/>
    <w:rsid w:val="006E716C"/>
    <w:rsid w:val="006F14BD"/>
    <w:rsid w:val="006F1C9D"/>
    <w:rsid w:val="006F1FDA"/>
    <w:rsid w:val="006F2CE0"/>
    <w:rsid w:val="006F3055"/>
    <w:rsid w:val="006F62D5"/>
    <w:rsid w:val="006F6645"/>
    <w:rsid w:val="006F6885"/>
    <w:rsid w:val="00700055"/>
    <w:rsid w:val="007025DB"/>
    <w:rsid w:val="00706ADA"/>
    <w:rsid w:val="00706ADB"/>
    <w:rsid w:val="00706D7F"/>
    <w:rsid w:val="00706F40"/>
    <w:rsid w:val="0070747F"/>
    <w:rsid w:val="007104AA"/>
    <w:rsid w:val="00710622"/>
    <w:rsid w:val="0071091B"/>
    <w:rsid w:val="00711A7C"/>
    <w:rsid w:val="00711E11"/>
    <w:rsid w:val="007121B3"/>
    <w:rsid w:val="007125E3"/>
    <w:rsid w:val="00713B77"/>
    <w:rsid w:val="007145DA"/>
    <w:rsid w:val="00715A40"/>
    <w:rsid w:val="0072021D"/>
    <w:rsid w:val="007203F3"/>
    <w:rsid w:val="0072081F"/>
    <w:rsid w:val="00721124"/>
    <w:rsid w:val="00721247"/>
    <w:rsid w:val="00723CD6"/>
    <w:rsid w:val="00724806"/>
    <w:rsid w:val="00724CDF"/>
    <w:rsid w:val="00726F27"/>
    <w:rsid w:val="00731C5B"/>
    <w:rsid w:val="00734919"/>
    <w:rsid w:val="00735134"/>
    <w:rsid w:val="007353A9"/>
    <w:rsid w:val="00735454"/>
    <w:rsid w:val="0073556F"/>
    <w:rsid w:val="00735C3A"/>
    <w:rsid w:val="0073783A"/>
    <w:rsid w:val="00737A84"/>
    <w:rsid w:val="00737B69"/>
    <w:rsid w:val="00737DE8"/>
    <w:rsid w:val="00737F52"/>
    <w:rsid w:val="00744019"/>
    <w:rsid w:val="00744E89"/>
    <w:rsid w:val="0074674D"/>
    <w:rsid w:val="007471A4"/>
    <w:rsid w:val="00747F40"/>
    <w:rsid w:val="00751688"/>
    <w:rsid w:val="0075205B"/>
    <w:rsid w:val="007521EC"/>
    <w:rsid w:val="007522D2"/>
    <w:rsid w:val="00753E6B"/>
    <w:rsid w:val="00754E87"/>
    <w:rsid w:val="007566CC"/>
    <w:rsid w:val="00756CD2"/>
    <w:rsid w:val="00756EFD"/>
    <w:rsid w:val="00756F08"/>
    <w:rsid w:val="00757A1E"/>
    <w:rsid w:val="00757DB5"/>
    <w:rsid w:val="00757EE1"/>
    <w:rsid w:val="00760536"/>
    <w:rsid w:val="0076332B"/>
    <w:rsid w:val="00764E4E"/>
    <w:rsid w:val="00766F98"/>
    <w:rsid w:val="007702ED"/>
    <w:rsid w:val="00770B7C"/>
    <w:rsid w:val="00773888"/>
    <w:rsid w:val="0077563C"/>
    <w:rsid w:val="00781174"/>
    <w:rsid w:val="007818D1"/>
    <w:rsid w:val="007819FB"/>
    <w:rsid w:val="00783740"/>
    <w:rsid w:val="0078478D"/>
    <w:rsid w:val="00784BD7"/>
    <w:rsid w:val="007851BA"/>
    <w:rsid w:val="00787E50"/>
    <w:rsid w:val="007906D0"/>
    <w:rsid w:val="007906ED"/>
    <w:rsid w:val="00790A31"/>
    <w:rsid w:val="00790D92"/>
    <w:rsid w:val="00792458"/>
    <w:rsid w:val="007925A9"/>
    <w:rsid w:val="0079328A"/>
    <w:rsid w:val="00793BD9"/>
    <w:rsid w:val="007951B4"/>
    <w:rsid w:val="00795956"/>
    <w:rsid w:val="00795A16"/>
    <w:rsid w:val="00795A5B"/>
    <w:rsid w:val="00795D28"/>
    <w:rsid w:val="00797A43"/>
    <w:rsid w:val="007A0226"/>
    <w:rsid w:val="007A04A8"/>
    <w:rsid w:val="007A1437"/>
    <w:rsid w:val="007A16CF"/>
    <w:rsid w:val="007A22AE"/>
    <w:rsid w:val="007A388B"/>
    <w:rsid w:val="007A3903"/>
    <w:rsid w:val="007A4A6C"/>
    <w:rsid w:val="007A5975"/>
    <w:rsid w:val="007A646D"/>
    <w:rsid w:val="007A7123"/>
    <w:rsid w:val="007B0296"/>
    <w:rsid w:val="007B11D2"/>
    <w:rsid w:val="007B151E"/>
    <w:rsid w:val="007B18DC"/>
    <w:rsid w:val="007B1EF2"/>
    <w:rsid w:val="007B2996"/>
    <w:rsid w:val="007B3B4B"/>
    <w:rsid w:val="007B57B8"/>
    <w:rsid w:val="007B5BDD"/>
    <w:rsid w:val="007B6379"/>
    <w:rsid w:val="007B6FA5"/>
    <w:rsid w:val="007B72B5"/>
    <w:rsid w:val="007C5084"/>
    <w:rsid w:val="007C526A"/>
    <w:rsid w:val="007C7ABD"/>
    <w:rsid w:val="007D0B38"/>
    <w:rsid w:val="007D0E30"/>
    <w:rsid w:val="007D267F"/>
    <w:rsid w:val="007D557B"/>
    <w:rsid w:val="007D5960"/>
    <w:rsid w:val="007E151A"/>
    <w:rsid w:val="007E195E"/>
    <w:rsid w:val="007E1E6A"/>
    <w:rsid w:val="007E40F5"/>
    <w:rsid w:val="007E56FC"/>
    <w:rsid w:val="007E662A"/>
    <w:rsid w:val="007F11CC"/>
    <w:rsid w:val="007F1E3C"/>
    <w:rsid w:val="007F2AE4"/>
    <w:rsid w:val="007F2EAC"/>
    <w:rsid w:val="007F2FC5"/>
    <w:rsid w:val="007F4604"/>
    <w:rsid w:val="007F4E21"/>
    <w:rsid w:val="007F539A"/>
    <w:rsid w:val="007F5DAF"/>
    <w:rsid w:val="007F739F"/>
    <w:rsid w:val="007F7C95"/>
    <w:rsid w:val="0080048A"/>
    <w:rsid w:val="00800781"/>
    <w:rsid w:val="00801447"/>
    <w:rsid w:val="00802AD7"/>
    <w:rsid w:val="00803392"/>
    <w:rsid w:val="00803D4A"/>
    <w:rsid w:val="00803DE7"/>
    <w:rsid w:val="00804875"/>
    <w:rsid w:val="00805FFA"/>
    <w:rsid w:val="0080660C"/>
    <w:rsid w:val="00807E58"/>
    <w:rsid w:val="0081024F"/>
    <w:rsid w:val="00812396"/>
    <w:rsid w:val="00813D65"/>
    <w:rsid w:val="00815380"/>
    <w:rsid w:val="008170F1"/>
    <w:rsid w:val="00817841"/>
    <w:rsid w:val="00820721"/>
    <w:rsid w:val="00820766"/>
    <w:rsid w:val="00821960"/>
    <w:rsid w:val="0082266C"/>
    <w:rsid w:val="008232EA"/>
    <w:rsid w:val="008239D4"/>
    <w:rsid w:val="00823B36"/>
    <w:rsid w:val="00824730"/>
    <w:rsid w:val="00827B5F"/>
    <w:rsid w:val="00830E82"/>
    <w:rsid w:val="008322F2"/>
    <w:rsid w:val="00834F73"/>
    <w:rsid w:val="00835FF0"/>
    <w:rsid w:val="008360DA"/>
    <w:rsid w:val="00836235"/>
    <w:rsid w:val="008368F3"/>
    <w:rsid w:val="0083767C"/>
    <w:rsid w:val="00841ED0"/>
    <w:rsid w:val="0084292A"/>
    <w:rsid w:val="008431E2"/>
    <w:rsid w:val="008442C3"/>
    <w:rsid w:val="00844FCB"/>
    <w:rsid w:val="008451F4"/>
    <w:rsid w:val="00845763"/>
    <w:rsid w:val="00845875"/>
    <w:rsid w:val="0084630A"/>
    <w:rsid w:val="00847109"/>
    <w:rsid w:val="00847888"/>
    <w:rsid w:val="008509C0"/>
    <w:rsid w:val="0085103C"/>
    <w:rsid w:val="00851AD5"/>
    <w:rsid w:val="008527B4"/>
    <w:rsid w:val="0085314C"/>
    <w:rsid w:val="00853879"/>
    <w:rsid w:val="00853CB9"/>
    <w:rsid w:val="00854F79"/>
    <w:rsid w:val="00855848"/>
    <w:rsid w:val="00855F94"/>
    <w:rsid w:val="00856FFA"/>
    <w:rsid w:val="00860B98"/>
    <w:rsid w:val="00862312"/>
    <w:rsid w:val="00862F99"/>
    <w:rsid w:val="00863AC1"/>
    <w:rsid w:val="00863DD8"/>
    <w:rsid w:val="00863FDE"/>
    <w:rsid w:val="00864CB0"/>
    <w:rsid w:val="00865158"/>
    <w:rsid w:val="00865B66"/>
    <w:rsid w:val="008666D1"/>
    <w:rsid w:val="00867F43"/>
    <w:rsid w:val="00870109"/>
    <w:rsid w:val="008706EB"/>
    <w:rsid w:val="00872213"/>
    <w:rsid w:val="00874C06"/>
    <w:rsid w:val="0087591D"/>
    <w:rsid w:val="00875D59"/>
    <w:rsid w:val="00875E84"/>
    <w:rsid w:val="00876E97"/>
    <w:rsid w:val="008817F1"/>
    <w:rsid w:val="00881805"/>
    <w:rsid w:val="00881C8A"/>
    <w:rsid w:val="00883420"/>
    <w:rsid w:val="0088420E"/>
    <w:rsid w:val="00890D94"/>
    <w:rsid w:val="00890FE8"/>
    <w:rsid w:val="00893B30"/>
    <w:rsid w:val="00894E3F"/>
    <w:rsid w:val="00894E71"/>
    <w:rsid w:val="0089587E"/>
    <w:rsid w:val="008968BD"/>
    <w:rsid w:val="00896A6B"/>
    <w:rsid w:val="008A04EA"/>
    <w:rsid w:val="008A0875"/>
    <w:rsid w:val="008A0FA7"/>
    <w:rsid w:val="008A22CF"/>
    <w:rsid w:val="008A3DF1"/>
    <w:rsid w:val="008A40C4"/>
    <w:rsid w:val="008A441C"/>
    <w:rsid w:val="008A528C"/>
    <w:rsid w:val="008A563E"/>
    <w:rsid w:val="008A5D68"/>
    <w:rsid w:val="008A6798"/>
    <w:rsid w:val="008A703F"/>
    <w:rsid w:val="008B0E13"/>
    <w:rsid w:val="008B1E56"/>
    <w:rsid w:val="008B320A"/>
    <w:rsid w:val="008B643A"/>
    <w:rsid w:val="008B7042"/>
    <w:rsid w:val="008B7BAB"/>
    <w:rsid w:val="008B7E72"/>
    <w:rsid w:val="008C0341"/>
    <w:rsid w:val="008C0F1A"/>
    <w:rsid w:val="008C1337"/>
    <w:rsid w:val="008C1C89"/>
    <w:rsid w:val="008C1FFE"/>
    <w:rsid w:val="008C24C0"/>
    <w:rsid w:val="008C2520"/>
    <w:rsid w:val="008C46BE"/>
    <w:rsid w:val="008C5181"/>
    <w:rsid w:val="008C6ADC"/>
    <w:rsid w:val="008D041E"/>
    <w:rsid w:val="008D06A8"/>
    <w:rsid w:val="008D06E5"/>
    <w:rsid w:val="008D13E0"/>
    <w:rsid w:val="008D27A0"/>
    <w:rsid w:val="008D2EA5"/>
    <w:rsid w:val="008D2FB2"/>
    <w:rsid w:val="008D353F"/>
    <w:rsid w:val="008D549C"/>
    <w:rsid w:val="008D5BAE"/>
    <w:rsid w:val="008D6119"/>
    <w:rsid w:val="008E0B7E"/>
    <w:rsid w:val="008E1225"/>
    <w:rsid w:val="008E1520"/>
    <w:rsid w:val="008E4ED4"/>
    <w:rsid w:val="008E5FB3"/>
    <w:rsid w:val="008E5FF7"/>
    <w:rsid w:val="008E7299"/>
    <w:rsid w:val="008F00C2"/>
    <w:rsid w:val="008F0CBE"/>
    <w:rsid w:val="008F0EAE"/>
    <w:rsid w:val="008F3FD9"/>
    <w:rsid w:val="008F4407"/>
    <w:rsid w:val="008F4487"/>
    <w:rsid w:val="008F44A9"/>
    <w:rsid w:val="008F62EF"/>
    <w:rsid w:val="00900ACA"/>
    <w:rsid w:val="00900B0E"/>
    <w:rsid w:val="00901719"/>
    <w:rsid w:val="00902671"/>
    <w:rsid w:val="00902B90"/>
    <w:rsid w:val="00903915"/>
    <w:rsid w:val="009047E0"/>
    <w:rsid w:val="0090519C"/>
    <w:rsid w:val="00905513"/>
    <w:rsid w:val="00906393"/>
    <w:rsid w:val="0090736B"/>
    <w:rsid w:val="00907F71"/>
    <w:rsid w:val="00913024"/>
    <w:rsid w:val="00913E10"/>
    <w:rsid w:val="00921326"/>
    <w:rsid w:val="009215B1"/>
    <w:rsid w:val="00922296"/>
    <w:rsid w:val="00923C02"/>
    <w:rsid w:val="0092505C"/>
    <w:rsid w:val="009251FB"/>
    <w:rsid w:val="0092635B"/>
    <w:rsid w:val="0093156B"/>
    <w:rsid w:val="00932821"/>
    <w:rsid w:val="0093491D"/>
    <w:rsid w:val="00934920"/>
    <w:rsid w:val="0093516E"/>
    <w:rsid w:val="009372A8"/>
    <w:rsid w:val="00940143"/>
    <w:rsid w:val="00940816"/>
    <w:rsid w:val="00940C1E"/>
    <w:rsid w:val="00942177"/>
    <w:rsid w:val="00943278"/>
    <w:rsid w:val="00943C90"/>
    <w:rsid w:val="00943ECE"/>
    <w:rsid w:val="0094413A"/>
    <w:rsid w:val="009443A8"/>
    <w:rsid w:val="00950159"/>
    <w:rsid w:val="00951C2C"/>
    <w:rsid w:val="00952154"/>
    <w:rsid w:val="00953EAC"/>
    <w:rsid w:val="009558AB"/>
    <w:rsid w:val="00956242"/>
    <w:rsid w:val="009621DC"/>
    <w:rsid w:val="0096252D"/>
    <w:rsid w:val="00962DFA"/>
    <w:rsid w:val="009631A0"/>
    <w:rsid w:val="009670BC"/>
    <w:rsid w:val="0097027E"/>
    <w:rsid w:val="00970718"/>
    <w:rsid w:val="00970A55"/>
    <w:rsid w:val="00970E62"/>
    <w:rsid w:val="009712ED"/>
    <w:rsid w:val="0097466B"/>
    <w:rsid w:val="009755B5"/>
    <w:rsid w:val="00975A2C"/>
    <w:rsid w:val="00975D16"/>
    <w:rsid w:val="00975F80"/>
    <w:rsid w:val="0097607A"/>
    <w:rsid w:val="00976329"/>
    <w:rsid w:val="00980AC5"/>
    <w:rsid w:val="00980EEB"/>
    <w:rsid w:val="00982DE5"/>
    <w:rsid w:val="009853B9"/>
    <w:rsid w:val="009864FE"/>
    <w:rsid w:val="00986558"/>
    <w:rsid w:val="009878F3"/>
    <w:rsid w:val="00990516"/>
    <w:rsid w:val="00990662"/>
    <w:rsid w:val="00990E87"/>
    <w:rsid w:val="00992F60"/>
    <w:rsid w:val="00992FC2"/>
    <w:rsid w:val="00993676"/>
    <w:rsid w:val="0099595C"/>
    <w:rsid w:val="00996D54"/>
    <w:rsid w:val="00997720"/>
    <w:rsid w:val="009A13D1"/>
    <w:rsid w:val="009A1802"/>
    <w:rsid w:val="009A19BF"/>
    <w:rsid w:val="009A2145"/>
    <w:rsid w:val="009A4507"/>
    <w:rsid w:val="009A59DF"/>
    <w:rsid w:val="009A6F6A"/>
    <w:rsid w:val="009A7C5B"/>
    <w:rsid w:val="009A7EA5"/>
    <w:rsid w:val="009A7FCA"/>
    <w:rsid w:val="009B0790"/>
    <w:rsid w:val="009B308E"/>
    <w:rsid w:val="009B3718"/>
    <w:rsid w:val="009B5226"/>
    <w:rsid w:val="009B52F5"/>
    <w:rsid w:val="009B64E4"/>
    <w:rsid w:val="009B6858"/>
    <w:rsid w:val="009C0095"/>
    <w:rsid w:val="009C07F1"/>
    <w:rsid w:val="009C1AE8"/>
    <w:rsid w:val="009C21E9"/>
    <w:rsid w:val="009C37F3"/>
    <w:rsid w:val="009C441C"/>
    <w:rsid w:val="009C4614"/>
    <w:rsid w:val="009D0430"/>
    <w:rsid w:val="009D11D3"/>
    <w:rsid w:val="009D14D7"/>
    <w:rsid w:val="009D235C"/>
    <w:rsid w:val="009D4225"/>
    <w:rsid w:val="009D47B0"/>
    <w:rsid w:val="009D48A2"/>
    <w:rsid w:val="009D62C4"/>
    <w:rsid w:val="009D6F89"/>
    <w:rsid w:val="009D76EE"/>
    <w:rsid w:val="009E0153"/>
    <w:rsid w:val="009E07E0"/>
    <w:rsid w:val="009E0B30"/>
    <w:rsid w:val="009E0FB3"/>
    <w:rsid w:val="009E435C"/>
    <w:rsid w:val="009E4522"/>
    <w:rsid w:val="009E54B0"/>
    <w:rsid w:val="009E580A"/>
    <w:rsid w:val="009E686E"/>
    <w:rsid w:val="009E6AC4"/>
    <w:rsid w:val="009E7838"/>
    <w:rsid w:val="009E78E1"/>
    <w:rsid w:val="009E7BAB"/>
    <w:rsid w:val="009E7E91"/>
    <w:rsid w:val="009F023D"/>
    <w:rsid w:val="009F0BF3"/>
    <w:rsid w:val="009F0FFC"/>
    <w:rsid w:val="009F3A5E"/>
    <w:rsid w:val="009F3F3A"/>
    <w:rsid w:val="009F4235"/>
    <w:rsid w:val="009F4EA0"/>
    <w:rsid w:val="009F4EE2"/>
    <w:rsid w:val="009F533B"/>
    <w:rsid w:val="009F5739"/>
    <w:rsid w:val="009F5AD5"/>
    <w:rsid w:val="009F5D74"/>
    <w:rsid w:val="009F7CBC"/>
    <w:rsid w:val="00A0009A"/>
    <w:rsid w:val="00A01737"/>
    <w:rsid w:val="00A01E20"/>
    <w:rsid w:val="00A029B7"/>
    <w:rsid w:val="00A03714"/>
    <w:rsid w:val="00A05763"/>
    <w:rsid w:val="00A06926"/>
    <w:rsid w:val="00A0708D"/>
    <w:rsid w:val="00A073D7"/>
    <w:rsid w:val="00A12BCF"/>
    <w:rsid w:val="00A144CE"/>
    <w:rsid w:val="00A15A6C"/>
    <w:rsid w:val="00A16FD5"/>
    <w:rsid w:val="00A176DE"/>
    <w:rsid w:val="00A20287"/>
    <w:rsid w:val="00A20550"/>
    <w:rsid w:val="00A2252E"/>
    <w:rsid w:val="00A22F00"/>
    <w:rsid w:val="00A22F39"/>
    <w:rsid w:val="00A22F3D"/>
    <w:rsid w:val="00A23455"/>
    <w:rsid w:val="00A2345A"/>
    <w:rsid w:val="00A23623"/>
    <w:rsid w:val="00A23FD4"/>
    <w:rsid w:val="00A248DE"/>
    <w:rsid w:val="00A26029"/>
    <w:rsid w:val="00A27786"/>
    <w:rsid w:val="00A27F67"/>
    <w:rsid w:val="00A27FB4"/>
    <w:rsid w:val="00A30C66"/>
    <w:rsid w:val="00A327D6"/>
    <w:rsid w:val="00A32870"/>
    <w:rsid w:val="00A33E18"/>
    <w:rsid w:val="00A33E49"/>
    <w:rsid w:val="00A34FEF"/>
    <w:rsid w:val="00A35301"/>
    <w:rsid w:val="00A407D5"/>
    <w:rsid w:val="00A40CE3"/>
    <w:rsid w:val="00A41851"/>
    <w:rsid w:val="00A43BFD"/>
    <w:rsid w:val="00A44661"/>
    <w:rsid w:val="00A44811"/>
    <w:rsid w:val="00A44AC1"/>
    <w:rsid w:val="00A45007"/>
    <w:rsid w:val="00A45F7B"/>
    <w:rsid w:val="00A46614"/>
    <w:rsid w:val="00A471A8"/>
    <w:rsid w:val="00A47FA3"/>
    <w:rsid w:val="00A507BD"/>
    <w:rsid w:val="00A50808"/>
    <w:rsid w:val="00A51A17"/>
    <w:rsid w:val="00A51CC5"/>
    <w:rsid w:val="00A53AAC"/>
    <w:rsid w:val="00A54282"/>
    <w:rsid w:val="00A54EED"/>
    <w:rsid w:val="00A55425"/>
    <w:rsid w:val="00A560D1"/>
    <w:rsid w:val="00A56762"/>
    <w:rsid w:val="00A56903"/>
    <w:rsid w:val="00A574A1"/>
    <w:rsid w:val="00A607B5"/>
    <w:rsid w:val="00A63066"/>
    <w:rsid w:val="00A6391E"/>
    <w:rsid w:val="00A63DE7"/>
    <w:rsid w:val="00A63F3B"/>
    <w:rsid w:val="00A6435D"/>
    <w:rsid w:val="00A65203"/>
    <w:rsid w:val="00A6548A"/>
    <w:rsid w:val="00A666A3"/>
    <w:rsid w:val="00A70AD3"/>
    <w:rsid w:val="00A721B2"/>
    <w:rsid w:val="00A73112"/>
    <w:rsid w:val="00A74006"/>
    <w:rsid w:val="00A74947"/>
    <w:rsid w:val="00A75739"/>
    <w:rsid w:val="00A75B9C"/>
    <w:rsid w:val="00A75D73"/>
    <w:rsid w:val="00A7622E"/>
    <w:rsid w:val="00A769B7"/>
    <w:rsid w:val="00A76ABB"/>
    <w:rsid w:val="00A76CE6"/>
    <w:rsid w:val="00A76F3D"/>
    <w:rsid w:val="00A77102"/>
    <w:rsid w:val="00A774A6"/>
    <w:rsid w:val="00A77625"/>
    <w:rsid w:val="00A801A6"/>
    <w:rsid w:val="00A80844"/>
    <w:rsid w:val="00A80C27"/>
    <w:rsid w:val="00A8191C"/>
    <w:rsid w:val="00A81DBE"/>
    <w:rsid w:val="00A832BC"/>
    <w:rsid w:val="00A840BF"/>
    <w:rsid w:val="00A85EA1"/>
    <w:rsid w:val="00A87473"/>
    <w:rsid w:val="00A878CA"/>
    <w:rsid w:val="00A90765"/>
    <w:rsid w:val="00A92044"/>
    <w:rsid w:val="00A94B2C"/>
    <w:rsid w:val="00A95D40"/>
    <w:rsid w:val="00A95EAF"/>
    <w:rsid w:val="00A975EA"/>
    <w:rsid w:val="00AA01E8"/>
    <w:rsid w:val="00AA08B8"/>
    <w:rsid w:val="00AA2E30"/>
    <w:rsid w:val="00AA6BC8"/>
    <w:rsid w:val="00AA7CD1"/>
    <w:rsid w:val="00AB02B7"/>
    <w:rsid w:val="00AB1146"/>
    <w:rsid w:val="00AB6613"/>
    <w:rsid w:val="00AB6C12"/>
    <w:rsid w:val="00AC08D1"/>
    <w:rsid w:val="00AC16C3"/>
    <w:rsid w:val="00AC18ED"/>
    <w:rsid w:val="00AC1BE4"/>
    <w:rsid w:val="00AC2615"/>
    <w:rsid w:val="00AC2F56"/>
    <w:rsid w:val="00AC2FC7"/>
    <w:rsid w:val="00AC65B6"/>
    <w:rsid w:val="00AC6D2D"/>
    <w:rsid w:val="00AD034E"/>
    <w:rsid w:val="00AD105E"/>
    <w:rsid w:val="00AD223D"/>
    <w:rsid w:val="00AD4A19"/>
    <w:rsid w:val="00AD577F"/>
    <w:rsid w:val="00AD64F2"/>
    <w:rsid w:val="00AD6C8D"/>
    <w:rsid w:val="00AD7C40"/>
    <w:rsid w:val="00AD7F1F"/>
    <w:rsid w:val="00AE0628"/>
    <w:rsid w:val="00AE0CE1"/>
    <w:rsid w:val="00AE1A37"/>
    <w:rsid w:val="00AE4E83"/>
    <w:rsid w:val="00AE57A7"/>
    <w:rsid w:val="00AE6CFF"/>
    <w:rsid w:val="00AE71DC"/>
    <w:rsid w:val="00AF0938"/>
    <w:rsid w:val="00AF244E"/>
    <w:rsid w:val="00AF2C84"/>
    <w:rsid w:val="00AF2F2F"/>
    <w:rsid w:val="00AF2F4F"/>
    <w:rsid w:val="00AF30AE"/>
    <w:rsid w:val="00AF3A82"/>
    <w:rsid w:val="00AF3F9F"/>
    <w:rsid w:val="00AF4F69"/>
    <w:rsid w:val="00AF54AA"/>
    <w:rsid w:val="00AF5559"/>
    <w:rsid w:val="00AF62AB"/>
    <w:rsid w:val="00AF64C3"/>
    <w:rsid w:val="00AF6951"/>
    <w:rsid w:val="00B00F2A"/>
    <w:rsid w:val="00B010FF"/>
    <w:rsid w:val="00B02B1A"/>
    <w:rsid w:val="00B0309A"/>
    <w:rsid w:val="00B046D0"/>
    <w:rsid w:val="00B1344B"/>
    <w:rsid w:val="00B13486"/>
    <w:rsid w:val="00B134E2"/>
    <w:rsid w:val="00B1521B"/>
    <w:rsid w:val="00B15B9F"/>
    <w:rsid w:val="00B16DB5"/>
    <w:rsid w:val="00B20D87"/>
    <w:rsid w:val="00B21309"/>
    <w:rsid w:val="00B2156D"/>
    <w:rsid w:val="00B234D4"/>
    <w:rsid w:val="00B25B46"/>
    <w:rsid w:val="00B265C3"/>
    <w:rsid w:val="00B27259"/>
    <w:rsid w:val="00B27D7C"/>
    <w:rsid w:val="00B34748"/>
    <w:rsid w:val="00B37F79"/>
    <w:rsid w:val="00B37F93"/>
    <w:rsid w:val="00B405D1"/>
    <w:rsid w:val="00B41BD2"/>
    <w:rsid w:val="00B41CCE"/>
    <w:rsid w:val="00B41D21"/>
    <w:rsid w:val="00B44344"/>
    <w:rsid w:val="00B460FC"/>
    <w:rsid w:val="00B47653"/>
    <w:rsid w:val="00B518E9"/>
    <w:rsid w:val="00B51EF3"/>
    <w:rsid w:val="00B52A2D"/>
    <w:rsid w:val="00B5337D"/>
    <w:rsid w:val="00B54C14"/>
    <w:rsid w:val="00B54E63"/>
    <w:rsid w:val="00B55A73"/>
    <w:rsid w:val="00B56E8D"/>
    <w:rsid w:val="00B57533"/>
    <w:rsid w:val="00B60E15"/>
    <w:rsid w:val="00B61F45"/>
    <w:rsid w:val="00B64944"/>
    <w:rsid w:val="00B66628"/>
    <w:rsid w:val="00B66B17"/>
    <w:rsid w:val="00B6788F"/>
    <w:rsid w:val="00B70737"/>
    <w:rsid w:val="00B70C46"/>
    <w:rsid w:val="00B714CD"/>
    <w:rsid w:val="00B724BE"/>
    <w:rsid w:val="00B7274A"/>
    <w:rsid w:val="00B73664"/>
    <w:rsid w:val="00B7427E"/>
    <w:rsid w:val="00B77107"/>
    <w:rsid w:val="00B80294"/>
    <w:rsid w:val="00B80344"/>
    <w:rsid w:val="00B81A6D"/>
    <w:rsid w:val="00B81E8F"/>
    <w:rsid w:val="00B822F7"/>
    <w:rsid w:val="00B83BC7"/>
    <w:rsid w:val="00B84CC4"/>
    <w:rsid w:val="00B86093"/>
    <w:rsid w:val="00B90382"/>
    <w:rsid w:val="00B922B7"/>
    <w:rsid w:val="00B92885"/>
    <w:rsid w:val="00B92F45"/>
    <w:rsid w:val="00BA0F53"/>
    <w:rsid w:val="00BA13EE"/>
    <w:rsid w:val="00BA2D46"/>
    <w:rsid w:val="00BA3067"/>
    <w:rsid w:val="00BA44AF"/>
    <w:rsid w:val="00BA4A63"/>
    <w:rsid w:val="00BA6DC4"/>
    <w:rsid w:val="00BA77CB"/>
    <w:rsid w:val="00BB04BF"/>
    <w:rsid w:val="00BB1BB4"/>
    <w:rsid w:val="00BB2C21"/>
    <w:rsid w:val="00BB318A"/>
    <w:rsid w:val="00BB3321"/>
    <w:rsid w:val="00BB3AAB"/>
    <w:rsid w:val="00BB4A8E"/>
    <w:rsid w:val="00BB583D"/>
    <w:rsid w:val="00BB63C3"/>
    <w:rsid w:val="00BB7250"/>
    <w:rsid w:val="00BB7DB9"/>
    <w:rsid w:val="00BC12B5"/>
    <w:rsid w:val="00BC227A"/>
    <w:rsid w:val="00BC239B"/>
    <w:rsid w:val="00BC28AC"/>
    <w:rsid w:val="00BC3001"/>
    <w:rsid w:val="00BC3257"/>
    <w:rsid w:val="00BC3F77"/>
    <w:rsid w:val="00BC476A"/>
    <w:rsid w:val="00BC4865"/>
    <w:rsid w:val="00BC52F6"/>
    <w:rsid w:val="00BC5BF9"/>
    <w:rsid w:val="00BD05D3"/>
    <w:rsid w:val="00BD0CD3"/>
    <w:rsid w:val="00BD1ECB"/>
    <w:rsid w:val="00BD5382"/>
    <w:rsid w:val="00BD6674"/>
    <w:rsid w:val="00BD6A87"/>
    <w:rsid w:val="00BD7706"/>
    <w:rsid w:val="00BD7F4A"/>
    <w:rsid w:val="00BE3665"/>
    <w:rsid w:val="00BE41CC"/>
    <w:rsid w:val="00BE41DD"/>
    <w:rsid w:val="00BE5F71"/>
    <w:rsid w:val="00BE76DF"/>
    <w:rsid w:val="00BF06E7"/>
    <w:rsid w:val="00BF0A2A"/>
    <w:rsid w:val="00BF3F51"/>
    <w:rsid w:val="00BF4680"/>
    <w:rsid w:val="00BF4C98"/>
    <w:rsid w:val="00BF5291"/>
    <w:rsid w:val="00BF6995"/>
    <w:rsid w:val="00BF76EB"/>
    <w:rsid w:val="00BF7BAC"/>
    <w:rsid w:val="00C002B6"/>
    <w:rsid w:val="00C01460"/>
    <w:rsid w:val="00C02F05"/>
    <w:rsid w:val="00C03ABA"/>
    <w:rsid w:val="00C04347"/>
    <w:rsid w:val="00C053F8"/>
    <w:rsid w:val="00C06A1E"/>
    <w:rsid w:val="00C07758"/>
    <w:rsid w:val="00C10691"/>
    <w:rsid w:val="00C13360"/>
    <w:rsid w:val="00C1396C"/>
    <w:rsid w:val="00C170BC"/>
    <w:rsid w:val="00C17D26"/>
    <w:rsid w:val="00C20684"/>
    <w:rsid w:val="00C20826"/>
    <w:rsid w:val="00C208B9"/>
    <w:rsid w:val="00C20BA9"/>
    <w:rsid w:val="00C21538"/>
    <w:rsid w:val="00C21718"/>
    <w:rsid w:val="00C21861"/>
    <w:rsid w:val="00C22BF1"/>
    <w:rsid w:val="00C22D06"/>
    <w:rsid w:val="00C22E60"/>
    <w:rsid w:val="00C2395C"/>
    <w:rsid w:val="00C23985"/>
    <w:rsid w:val="00C258EA"/>
    <w:rsid w:val="00C25EAC"/>
    <w:rsid w:val="00C2691F"/>
    <w:rsid w:val="00C3057E"/>
    <w:rsid w:val="00C30D72"/>
    <w:rsid w:val="00C3307B"/>
    <w:rsid w:val="00C33771"/>
    <w:rsid w:val="00C343A4"/>
    <w:rsid w:val="00C345AB"/>
    <w:rsid w:val="00C34D94"/>
    <w:rsid w:val="00C36414"/>
    <w:rsid w:val="00C36B4A"/>
    <w:rsid w:val="00C36FB8"/>
    <w:rsid w:val="00C401BE"/>
    <w:rsid w:val="00C4173F"/>
    <w:rsid w:val="00C42191"/>
    <w:rsid w:val="00C42CF9"/>
    <w:rsid w:val="00C444AF"/>
    <w:rsid w:val="00C44A6E"/>
    <w:rsid w:val="00C457D3"/>
    <w:rsid w:val="00C45988"/>
    <w:rsid w:val="00C473EE"/>
    <w:rsid w:val="00C5002F"/>
    <w:rsid w:val="00C50ABD"/>
    <w:rsid w:val="00C50B6B"/>
    <w:rsid w:val="00C51679"/>
    <w:rsid w:val="00C52D0D"/>
    <w:rsid w:val="00C5314A"/>
    <w:rsid w:val="00C602ED"/>
    <w:rsid w:val="00C62BA4"/>
    <w:rsid w:val="00C63742"/>
    <w:rsid w:val="00C642B3"/>
    <w:rsid w:val="00C64440"/>
    <w:rsid w:val="00C649EE"/>
    <w:rsid w:val="00C65411"/>
    <w:rsid w:val="00C6552B"/>
    <w:rsid w:val="00C65ABF"/>
    <w:rsid w:val="00C66ED6"/>
    <w:rsid w:val="00C70AED"/>
    <w:rsid w:val="00C72638"/>
    <w:rsid w:val="00C72F69"/>
    <w:rsid w:val="00C73027"/>
    <w:rsid w:val="00C7501A"/>
    <w:rsid w:val="00C7566C"/>
    <w:rsid w:val="00C75B09"/>
    <w:rsid w:val="00C77BF3"/>
    <w:rsid w:val="00C80FF5"/>
    <w:rsid w:val="00C82718"/>
    <w:rsid w:val="00C83A6A"/>
    <w:rsid w:val="00C85F47"/>
    <w:rsid w:val="00C86196"/>
    <w:rsid w:val="00C8641C"/>
    <w:rsid w:val="00C86696"/>
    <w:rsid w:val="00C866C4"/>
    <w:rsid w:val="00C8763F"/>
    <w:rsid w:val="00C87B32"/>
    <w:rsid w:val="00C87D5F"/>
    <w:rsid w:val="00C87D6C"/>
    <w:rsid w:val="00C91569"/>
    <w:rsid w:val="00C91FEA"/>
    <w:rsid w:val="00C92E2E"/>
    <w:rsid w:val="00C9759D"/>
    <w:rsid w:val="00C97F74"/>
    <w:rsid w:val="00CA020F"/>
    <w:rsid w:val="00CA064C"/>
    <w:rsid w:val="00CA0B95"/>
    <w:rsid w:val="00CA1E85"/>
    <w:rsid w:val="00CA3E17"/>
    <w:rsid w:val="00CA4742"/>
    <w:rsid w:val="00CA5B36"/>
    <w:rsid w:val="00CA604C"/>
    <w:rsid w:val="00CB0617"/>
    <w:rsid w:val="00CB1174"/>
    <w:rsid w:val="00CB2A8A"/>
    <w:rsid w:val="00CB439A"/>
    <w:rsid w:val="00CB54CF"/>
    <w:rsid w:val="00CB5742"/>
    <w:rsid w:val="00CB5A16"/>
    <w:rsid w:val="00CB6AAB"/>
    <w:rsid w:val="00CB7B14"/>
    <w:rsid w:val="00CC095A"/>
    <w:rsid w:val="00CC1BDE"/>
    <w:rsid w:val="00CC2418"/>
    <w:rsid w:val="00CC3AF0"/>
    <w:rsid w:val="00CC64B9"/>
    <w:rsid w:val="00CC7CCF"/>
    <w:rsid w:val="00CD089F"/>
    <w:rsid w:val="00CD1908"/>
    <w:rsid w:val="00CD200C"/>
    <w:rsid w:val="00CD31DB"/>
    <w:rsid w:val="00CD3CEB"/>
    <w:rsid w:val="00CD3E9B"/>
    <w:rsid w:val="00CD45D1"/>
    <w:rsid w:val="00CD52C2"/>
    <w:rsid w:val="00CD71A7"/>
    <w:rsid w:val="00CD720E"/>
    <w:rsid w:val="00CD7E6D"/>
    <w:rsid w:val="00CE192C"/>
    <w:rsid w:val="00CE3199"/>
    <w:rsid w:val="00CE3685"/>
    <w:rsid w:val="00CE5288"/>
    <w:rsid w:val="00CE6670"/>
    <w:rsid w:val="00CE7692"/>
    <w:rsid w:val="00CF1678"/>
    <w:rsid w:val="00CF1A9A"/>
    <w:rsid w:val="00CF1DD3"/>
    <w:rsid w:val="00CF2A8D"/>
    <w:rsid w:val="00CF2EA4"/>
    <w:rsid w:val="00CF35F1"/>
    <w:rsid w:val="00CF3D60"/>
    <w:rsid w:val="00CF64DB"/>
    <w:rsid w:val="00CF67BE"/>
    <w:rsid w:val="00D000C9"/>
    <w:rsid w:val="00D02D77"/>
    <w:rsid w:val="00D033F3"/>
    <w:rsid w:val="00D04C65"/>
    <w:rsid w:val="00D05018"/>
    <w:rsid w:val="00D050EF"/>
    <w:rsid w:val="00D05143"/>
    <w:rsid w:val="00D05281"/>
    <w:rsid w:val="00D0555D"/>
    <w:rsid w:val="00D0628B"/>
    <w:rsid w:val="00D06470"/>
    <w:rsid w:val="00D078D5"/>
    <w:rsid w:val="00D107FD"/>
    <w:rsid w:val="00D10B63"/>
    <w:rsid w:val="00D1272D"/>
    <w:rsid w:val="00D12847"/>
    <w:rsid w:val="00D130E2"/>
    <w:rsid w:val="00D143D2"/>
    <w:rsid w:val="00D15246"/>
    <w:rsid w:val="00D168DB"/>
    <w:rsid w:val="00D17871"/>
    <w:rsid w:val="00D2006C"/>
    <w:rsid w:val="00D2055A"/>
    <w:rsid w:val="00D22D29"/>
    <w:rsid w:val="00D23ACF"/>
    <w:rsid w:val="00D24EB9"/>
    <w:rsid w:val="00D27652"/>
    <w:rsid w:val="00D27A3F"/>
    <w:rsid w:val="00D30AC4"/>
    <w:rsid w:val="00D30CC2"/>
    <w:rsid w:val="00D31BBD"/>
    <w:rsid w:val="00D31DAD"/>
    <w:rsid w:val="00D32DA2"/>
    <w:rsid w:val="00D33235"/>
    <w:rsid w:val="00D34BAF"/>
    <w:rsid w:val="00D35400"/>
    <w:rsid w:val="00D35947"/>
    <w:rsid w:val="00D40BBB"/>
    <w:rsid w:val="00D415C7"/>
    <w:rsid w:val="00D41E2E"/>
    <w:rsid w:val="00D429E2"/>
    <w:rsid w:val="00D42E18"/>
    <w:rsid w:val="00D4323E"/>
    <w:rsid w:val="00D433B3"/>
    <w:rsid w:val="00D4382A"/>
    <w:rsid w:val="00D44A95"/>
    <w:rsid w:val="00D45539"/>
    <w:rsid w:val="00D455F6"/>
    <w:rsid w:val="00D518BD"/>
    <w:rsid w:val="00D519F4"/>
    <w:rsid w:val="00D52CDA"/>
    <w:rsid w:val="00D52F32"/>
    <w:rsid w:val="00D52F33"/>
    <w:rsid w:val="00D551D8"/>
    <w:rsid w:val="00D602EC"/>
    <w:rsid w:val="00D60722"/>
    <w:rsid w:val="00D61470"/>
    <w:rsid w:val="00D6215C"/>
    <w:rsid w:val="00D621B1"/>
    <w:rsid w:val="00D637CF"/>
    <w:rsid w:val="00D646E9"/>
    <w:rsid w:val="00D660F9"/>
    <w:rsid w:val="00D66E3B"/>
    <w:rsid w:val="00D67D6A"/>
    <w:rsid w:val="00D70D5F"/>
    <w:rsid w:val="00D712FB"/>
    <w:rsid w:val="00D7232B"/>
    <w:rsid w:val="00D73720"/>
    <w:rsid w:val="00D73B22"/>
    <w:rsid w:val="00D772D3"/>
    <w:rsid w:val="00D8003B"/>
    <w:rsid w:val="00D805A8"/>
    <w:rsid w:val="00D805B0"/>
    <w:rsid w:val="00D82DF2"/>
    <w:rsid w:val="00D84E6B"/>
    <w:rsid w:val="00D858DC"/>
    <w:rsid w:val="00D8675D"/>
    <w:rsid w:val="00D86E8D"/>
    <w:rsid w:val="00D8771D"/>
    <w:rsid w:val="00D877F9"/>
    <w:rsid w:val="00D916A0"/>
    <w:rsid w:val="00D94EFB"/>
    <w:rsid w:val="00D95207"/>
    <w:rsid w:val="00D96282"/>
    <w:rsid w:val="00D96ECA"/>
    <w:rsid w:val="00D97E13"/>
    <w:rsid w:val="00DA1841"/>
    <w:rsid w:val="00DA1E06"/>
    <w:rsid w:val="00DA2E36"/>
    <w:rsid w:val="00DA4E6D"/>
    <w:rsid w:val="00DA7BE6"/>
    <w:rsid w:val="00DB20FE"/>
    <w:rsid w:val="00DB2409"/>
    <w:rsid w:val="00DB3F50"/>
    <w:rsid w:val="00DB562F"/>
    <w:rsid w:val="00DB5914"/>
    <w:rsid w:val="00DB5A21"/>
    <w:rsid w:val="00DB65B9"/>
    <w:rsid w:val="00DB67B8"/>
    <w:rsid w:val="00DB690A"/>
    <w:rsid w:val="00DB7C50"/>
    <w:rsid w:val="00DC0974"/>
    <w:rsid w:val="00DC192E"/>
    <w:rsid w:val="00DC2211"/>
    <w:rsid w:val="00DC2D3C"/>
    <w:rsid w:val="00DC32E2"/>
    <w:rsid w:val="00DC3526"/>
    <w:rsid w:val="00DC3802"/>
    <w:rsid w:val="00DC3AF1"/>
    <w:rsid w:val="00DC6167"/>
    <w:rsid w:val="00DC6505"/>
    <w:rsid w:val="00DD031B"/>
    <w:rsid w:val="00DD2978"/>
    <w:rsid w:val="00DD2A1A"/>
    <w:rsid w:val="00DD2B1C"/>
    <w:rsid w:val="00DD4354"/>
    <w:rsid w:val="00DD5BD1"/>
    <w:rsid w:val="00DD664A"/>
    <w:rsid w:val="00DD7300"/>
    <w:rsid w:val="00DE1506"/>
    <w:rsid w:val="00DE1D23"/>
    <w:rsid w:val="00DE2410"/>
    <w:rsid w:val="00DE33BA"/>
    <w:rsid w:val="00DE39C2"/>
    <w:rsid w:val="00DE4721"/>
    <w:rsid w:val="00DE77CA"/>
    <w:rsid w:val="00DE7E76"/>
    <w:rsid w:val="00DF0216"/>
    <w:rsid w:val="00DF0383"/>
    <w:rsid w:val="00DF064B"/>
    <w:rsid w:val="00DF0A04"/>
    <w:rsid w:val="00DF1CF3"/>
    <w:rsid w:val="00DF23B3"/>
    <w:rsid w:val="00DF2EE8"/>
    <w:rsid w:val="00DF3275"/>
    <w:rsid w:val="00DF33A5"/>
    <w:rsid w:val="00DF5A09"/>
    <w:rsid w:val="00DF677C"/>
    <w:rsid w:val="00DF7588"/>
    <w:rsid w:val="00E00F9F"/>
    <w:rsid w:val="00E05382"/>
    <w:rsid w:val="00E06D91"/>
    <w:rsid w:val="00E07AEB"/>
    <w:rsid w:val="00E10010"/>
    <w:rsid w:val="00E10FE4"/>
    <w:rsid w:val="00E11D5E"/>
    <w:rsid w:val="00E1262B"/>
    <w:rsid w:val="00E13B72"/>
    <w:rsid w:val="00E13E7A"/>
    <w:rsid w:val="00E148ED"/>
    <w:rsid w:val="00E15253"/>
    <w:rsid w:val="00E15DBD"/>
    <w:rsid w:val="00E16102"/>
    <w:rsid w:val="00E20011"/>
    <w:rsid w:val="00E215E7"/>
    <w:rsid w:val="00E21BC4"/>
    <w:rsid w:val="00E22CCF"/>
    <w:rsid w:val="00E255C6"/>
    <w:rsid w:val="00E26736"/>
    <w:rsid w:val="00E30156"/>
    <w:rsid w:val="00E309BD"/>
    <w:rsid w:val="00E32D75"/>
    <w:rsid w:val="00E33247"/>
    <w:rsid w:val="00E33982"/>
    <w:rsid w:val="00E355A5"/>
    <w:rsid w:val="00E3587B"/>
    <w:rsid w:val="00E36560"/>
    <w:rsid w:val="00E4129E"/>
    <w:rsid w:val="00E42B74"/>
    <w:rsid w:val="00E43448"/>
    <w:rsid w:val="00E44A0F"/>
    <w:rsid w:val="00E44D9D"/>
    <w:rsid w:val="00E45976"/>
    <w:rsid w:val="00E46B2D"/>
    <w:rsid w:val="00E5090F"/>
    <w:rsid w:val="00E50AF0"/>
    <w:rsid w:val="00E50F37"/>
    <w:rsid w:val="00E51340"/>
    <w:rsid w:val="00E52311"/>
    <w:rsid w:val="00E527FB"/>
    <w:rsid w:val="00E52A53"/>
    <w:rsid w:val="00E547BD"/>
    <w:rsid w:val="00E54DAA"/>
    <w:rsid w:val="00E55C15"/>
    <w:rsid w:val="00E56813"/>
    <w:rsid w:val="00E56EEC"/>
    <w:rsid w:val="00E56F6E"/>
    <w:rsid w:val="00E6157E"/>
    <w:rsid w:val="00E6163A"/>
    <w:rsid w:val="00E61744"/>
    <w:rsid w:val="00E61EE2"/>
    <w:rsid w:val="00E62D49"/>
    <w:rsid w:val="00E636EF"/>
    <w:rsid w:val="00E63E67"/>
    <w:rsid w:val="00E63F61"/>
    <w:rsid w:val="00E6477C"/>
    <w:rsid w:val="00E66264"/>
    <w:rsid w:val="00E71116"/>
    <w:rsid w:val="00E72A7E"/>
    <w:rsid w:val="00E72F53"/>
    <w:rsid w:val="00E73925"/>
    <w:rsid w:val="00E75ACD"/>
    <w:rsid w:val="00E778B5"/>
    <w:rsid w:val="00E8018C"/>
    <w:rsid w:val="00E80217"/>
    <w:rsid w:val="00E8025D"/>
    <w:rsid w:val="00E80400"/>
    <w:rsid w:val="00E812A0"/>
    <w:rsid w:val="00E812A5"/>
    <w:rsid w:val="00E8163A"/>
    <w:rsid w:val="00E827D2"/>
    <w:rsid w:val="00E848B9"/>
    <w:rsid w:val="00E84C56"/>
    <w:rsid w:val="00E84E4D"/>
    <w:rsid w:val="00E84EB9"/>
    <w:rsid w:val="00E8594C"/>
    <w:rsid w:val="00E87414"/>
    <w:rsid w:val="00E876F3"/>
    <w:rsid w:val="00E90212"/>
    <w:rsid w:val="00E91BD2"/>
    <w:rsid w:val="00E92A63"/>
    <w:rsid w:val="00E939DD"/>
    <w:rsid w:val="00E93A38"/>
    <w:rsid w:val="00E93FA5"/>
    <w:rsid w:val="00E960A5"/>
    <w:rsid w:val="00E96477"/>
    <w:rsid w:val="00E96771"/>
    <w:rsid w:val="00E96C4C"/>
    <w:rsid w:val="00E97051"/>
    <w:rsid w:val="00EA01CB"/>
    <w:rsid w:val="00EA0D78"/>
    <w:rsid w:val="00EA397F"/>
    <w:rsid w:val="00EA4F56"/>
    <w:rsid w:val="00EA5657"/>
    <w:rsid w:val="00EA746F"/>
    <w:rsid w:val="00EA776B"/>
    <w:rsid w:val="00EA7B94"/>
    <w:rsid w:val="00EB06BF"/>
    <w:rsid w:val="00EB0A84"/>
    <w:rsid w:val="00EB0B1E"/>
    <w:rsid w:val="00EB0C50"/>
    <w:rsid w:val="00EB119B"/>
    <w:rsid w:val="00EB11C4"/>
    <w:rsid w:val="00EB1961"/>
    <w:rsid w:val="00EB1B46"/>
    <w:rsid w:val="00EB200A"/>
    <w:rsid w:val="00EB2490"/>
    <w:rsid w:val="00EB36F3"/>
    <w:rsid w:val="00EB499C"/>
    <w:rsid w:val="00EB6B1D"/>
    <w:rsid w:val="00EB6E55"/>
    <w:rsid w:val="00EB6FE6"/>
    <w:rsid w:val="00EB7460"/>
    <w:rsid w:val="00EC0CE7"/>
    <w:rsid w:val="00EC0DC7"/>
    <w:rsid w:val="00EC0EA1"/>
    <w:rsid w:val="00EC33AA"/>
    <w:rsid w:val="00EC39B6"/>
    <w:rsid w:val="00EC4A6B"/>
    <w:rsid w:val="00EC50F1"/>
    <w:rsid w:val="00EC604A"/>
    <w:rsid w:val="00EC626E"/>
    <w:rsid w:val="00EC6E97"/>
    <w:rsid w:val="00EC71BD"/>
    <w:rsid w:val="00EC73C8"/>
    <w:rsid w:val="00EC75F0"/>
    <w:rsid w:val="00EC7EE0"/>
    <w:rsid w:val="00ED06BE"/>
    <w:rsid w:val="00ED1BF6"/>
    <w:rsid w:val="00ED1FD6"/>
    <w:rsid w:val="00ED3713"/>
    <w:rsid w:val="00ED4068"/>
    <w:rsid w:val="00ED42C3"/>
    <w:rsid w:val="00ED6DCD"/>
    <w:rsid w:val="00ED72B5"/>
    <w:rsid w:val="00ED7334"/>
    <w:rsid w:val="00ED7C33"/>
    <w:rsid w:val="00EE02E6"/>
    <w:rsid w:val="00EE0D95"/>
    <w:rsid w:val="00EE1473"/>
    <w:rsid w:val="00EE1949"/>
    <w:rsid w:val="00EE1ABE"/>
    <w:rsid w:val="00EE20CF"/>
    <w:rsid w:val="00EE387E"/>
    <w:rsid w:val="00EE64EA"/>
    <w:rsid w:val="00EE65BE"/>
    <w:rsid w:val="00EE6EFE"/>
    <w:rsid w:val="00EE7031"/>
    <w:rsid w:val="00EE7416"/>
    <w:rsid w:val="00EE78B6"/>
    <w:rsid w:val="00EE7D90"/>
    <w:rsid w:val="00EF0982"/>
    <w:rsid w:val="00EF0D1F"/>
    <w:rsid w:val="00EF141E"/>
    <w:rsid w:val="00EF1929"/>
    <w:rsid w:val="00EF3AC1"/>
    <w:rsid w:val="00EF773A"/>
    <w:rsid w:val="00F0076B"/>
    <w:rsid w:val="00F00CEC"/>
    <w:rsid w:val="00F037EF"/>
    <w:rsid w:val="00F0570B"/>
    <w:rsid w:val="00F05DD9"/>
    <w:rsid w:val="00F066DC"/>
    <w:rsid w:val="00F07657"/>
    <w:rsid w:val="00F1171B"/>
    <w:rsid w:val="00F123D1"/>
    <w:rsid w:val="00F12541"/>
    <w:rsid w:val="00F12CEE"/>
    <w:rsid w:val="00F15CE6"/>
    <w:rsid w:val="00F167FA"/>
    <w:rsid w:val="00F16C78"/>
    <w:rsid w:val="00F170B9"/>
    <w:rsid w:val="00F20C31"/>
    <w:rsid w:val="00F20F16"/>
    <w:rsid w:val="00F210B5"/>
    <w:rsid w:val="00F217D8"/>
    <w:rsid w:val="00F21A0C"/>
    <w:rsid w:val="00F22547"/>
    <w:rsid w:val="00F2420B"/>
    <w:rsid w:val="00F266C3"/>
    <w:rsid w:val="00F26A08"/>
    <w:rsid w:val="00F27552"/>
    <w:rsid w:val="00F279F3"/>
    <w:rsid w:val="00F27B85"/>
    <w:rsid w:val="00F34826"/>
    <w:rsid w:val="00F35B90"/>
    <w:rsid w:val="00F36ADF"/>
    <w:rsid w:val="00F37138"/>
    <w:rsid w:val="00F37E24"/>
    <w:rsid w:val="00F416D8"/>
    <w:rsid w:val="00F41B1C"/>
    <w:rsid w:val="00F422B3"/>
    <w:rsid w:val="00F42CB8"/>
    <w:rsid w:val="00F436F2"/>
    <w:rsid w:val="00F43CE2"/>
    <w:rsid w:val="00F456C5"/>
    <w:rsid w:val="00F45832"/>
    <w:rsid w:val="00F45996"/>
    <w:rsid w:val="00F4630E"/>
    <w:rsid w:val="00F4678D"/>
    <w:rsid w:val="00F46971"/>
    <w:rsid w:val="00F50D0D"/>
    <w:rsid w:val="00F5174A"/>
    <w:rsid w:val="00F525A4"/>
    <w:rsid w:val="00F53CFB"/>
    <w:rsid w:val="00F53D28"/>
    <w:rsid w:val="00F55DD3"/>
    <w:rsid w:val="00F56330"/>
    <w:rsid w:val="00F570F7"/>
    <w:rsid w:val="00F62701"/>
    <w:rsid w:val="00F633A1"/>
    <w:rsid w:val="00F6379A"/>
    <w:rsid w:val="00F67F36"/>
    <w:rsid w:val="00F70E58"/>
    <w:rsid w:val="00F70E64"/>
    <w:rsid w:val="00F71A19"/>
    <w:rsid w:val="00F71FB3"/>
    <w:rsid w:val="00F7214A"/>
    <w:rsid w:val="00F733A0"/>
    <w:rsid w:val="00F733B2"/>
    <w:rsid w:val="00F74DA2"/>
    <w:rsid w:val="00F754EA"/>
    <w:rsid w:val="00F75825"/>
    <w:rsid w:val="00F75913"/>
    <w:rsid w:val="00F819C3"/>
    <w:rsid w:val="00F825AE"/>
    <w:rsid w:val="00F840F5"/>
    <w:rsid w:val="00F85D4A"/>
    <w:rsid w:val="00F87661"/>
    <w:rsid w:val="00F87E2F"/>
    <w:rsid w:val="00F9046B"/>
    <w:rsid w:val="00F92568"/>
    <w:rsid w:val="00F94E80"/>
    <w:rsid w:val="00F961C0"/>
    <w:rsid w:val="00F96624"/>
    <w:rsid w:val="00F977CA"/>
    <w:rsid w:val="00F97EBC"/>
    <w:rsid w:val="00FA0B22"/>
    <w:rsid w:val="00FA303C"/>
    <w:rsid w:val="00FA3F6C"/>
    <w:rsid w:val="00FA439A"/>
    <w:rsid w:val="00FA4E9C"/>
    <w:rsid w:val="00FA6D59"/>
    <w:rsid w:val="00FA7194"/>
    <w:rsid w:val="00FA72DE"/>
    <w:rsid w:val="00FB0C26"/>
    <w:rsid w:val="00FB1CC9"/>
    <w:rsid w:val="00FB1E07"/>
    <w:rsid w:val="00FB20A5"/>
    <w:rsid w:val="00FB33A3"/>
    <w:rsid w:val="00FB4D61"/>
    <w:rsid w:val="00FB5E17"/>
    <w:rsid w:val="00FB7495"/>
    <w:rsid w:val="00FC0268"/>
    <w:rsid w:val="00FC1A01"/>
    <w:rsid w:val="00FC1C60"/>
    <w:rsid w:val="00FC2DD3"/>
    <w:rsid w:val="00FC2FAC"/>
    <w:rsid w:val="00FC3983"/>
    <w:rsid w:val="00FC3B01"/>
    <w:rsid w:val="00FC4957"/>
    <w:rsid w:val="00FC5219"/>
    <w:rsid w:val="00FD0908"/>
    <w:rsid w:val="00FD0C75"/>
    <w:rsid w:val="00FD10F6"/>
    <w:rsid w:val="00FD225B"/>
    <w:rsid w:val="00FD3105"/>
    <w:rsid w:val="00FD42A1"/>
    <w:rsid w:val="00FD550D"/>
    <w:rsid w:val="00FD7ED0"/>
    <w:rsid w:val="00FE0A1C"/>
    <w:rsid w:val="00FE2090"/>
    <w:rsid w:val="00FE4C2F"/>
    <w:rsid w:val="00FE6281"/>
    <w:rsid w:val="00FE6643"/>
    <w:rsid w:val="00FE74D9"/>
    <w:rsid w:val="00FF3D36"/>
    <w:rsid w:val="00FF3E02"/>
    <w:rsid w:val="00FF4414"/>
    <w:rsid w:val="00FF4867"/>
    <w:rsid w:val="00FF53D8"/>
    <w:rsid w:val="00FF55BA"/>
    <w:rsid w:val="00FF55F5"/>
    <w:rsid w:val="00FF5F67"/>
    <w:rsid w:val="00FF6E96"/>
    <w:rsid w:val="00FF7800"/>
    <w:rsid w:val="0EA82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8E190D1"/>
  <w15:docId w15:val="{9A1707E4-7BC2-42D8-91DB-1748C2810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99"/>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1DB"/>
    <w:rPr>
      <w:sz w:val="24"/>
      <w:szCs w:val="24"/>
      <w:lang w:val="en-US" w:eastAsia="en-US"/>
    </w:rPr>
  </w:style>
  <w:style w:type="paragraph" w:styleId="Heading1">
    <w:name w:val="heading 1"/>
    <w:basedOn w:val="Normal"/>
    <w:next w:val="Normal"/>
    <w:link w:val="Heading1Char"/>
    <w:qFormat/>
    <w:rsid w:val="00FB33A3"/>
    <w:pPr>
      <w:keepNext/>
      <w:spacing w:before="240" w:after="60"/>
      <w:outlineLvl w:val="0"/>
    </w:pPr>
    <w:rPr>
      <w:rFonts w:ascii="Arial" w:hAnsi="Arial" w:cs="Arial"/>
      <w:b/>
      <w:bCs/>
      <w:kern w:val="32"/>
      <w:sz w:val="32"/>
      <w:szCs w:val="32"/>
    </w:rPr>
  </w:style>
  <w:style w:type="paragraph" w:styleId="Heading6">
    <w:name w:val="heading 6"/>
    <w:basedOn w:val="Normal"/>
    <w:next w:val="Normal"/>
    <w:link w:val="Heading6Char"/>
    <w:qFormat/>
    <w:rsid w:val="00FB33A3"/>
    <w:pPr>
      <w:keepNext/>
      <w:numPr>
        <w:numId w:val="1"/>
      </w:numPr>
      <w:spacing w:before="120" w:line="288" w:lineRule="auto"/>
      <w:outlineLvl w:val="5"/>
    </w:pPr>
    <w:rPr>
      <w:rFonts w:ascii=".VnTime" w:hAnsi=".VnTime"/>
      <w:b/>
      <w:sz w:val="28"/>
    </w:rPr>
  </w:style>
  <w:style w:type="paragraph" w:styleId="Heading7">
    <w:name w:val="heading 7"/>
    <w:basedOn w:val="Normal"/>
    <w:next w:val="Normal"/>
    <w:link w:val="Heading7Char"/>
    <w:qFormat/>
    <w:rsid w:val="00FB33A3"/>
    <w:pPr>
      <w:keepNext/>
      <w:jc w:val="center"/>
      <w:outlineLvl w:val="6"/>
    </w:pPr>
    <w:rPr>
      <w:rFonts w:ascii=".VnTime" w:hAnsi=".VnTime"/>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B33A3"/>
    <w:rPr>
      <w:rFonts w:ascii="Tahoma" w:hAnsi="Tahoma" w:cs="Tahoma"/>
      <w:sz w:val="16"/>
      <w:szCs w:val="16"/>
    </w:rPr>
  </w:style>
  <w:style w:type="paragraph" w:styleId="BodyTextIndent">
    <w:name w:val="Body Text Indent"/>
    <w:basedOn w:val="Normal"/>
    <w:link w:val="BodyTextIndentChar"/>
    <w:uiPriority w:val="99"/>
    <w:rsid w:val="00FB33A3"/>
    <w:pPr>
      <w:tabs>
        <w:tab w:val="left" w:pos="1418"/>
      </w:tabs>
      <w:spacing w:before="120" w:line="360" w:lineRule="auto"/>
      <w:ind w:firstLine="709"/>
      <w:jc w:val="both"/>
    </w:pPr>
    <w:rPr>
      <w:sz w:val="28"/>
      <w:szCs w:val="28"/>
    </w:rPr>
  </w:style>
  <w:style w:type="character" w:styleId="CommentReference">
    <w:name w:val="annotation reference"/>
    <w:rsid w:val="00FB33A3"/>
    <w:rPr>
      <w:sz w:val="16"/>
      <w:szCs w:val="16"/>
    </w:rPr>
  </w:style>
  <w:style w:type="paragraph" w:styleId="CommentText">
    <w:name w:val="annotation text"/>
    <w:basedOn w:val="Normal"/>
    <w:link w:val="CommentTextChar"/>
    <w:rsid w:val="00FB33A3"/>
    <w:rPr>
      <w:sz w:val="20"/>
      <w:szCs w:val="20"/>
    </w:rPr>
  </w:style>
  <w:style w:type="character" w:styleId="FollowedHyperlink">
    <w:name w:val="FollowedHyperlink"/>
    <w:basedOn w:val="DefaultParagraphFont"/>
    <w:rsid w:val="00FB33A3"/>
    <w:rPr>
      <w:color w:val="800080"/>
      <w:u w:val="single"/>
    </w:rPr>
  </w:style>
  <w:style w:type="paragraph" w:styleId="Footer">
    <w:name w:val="footer"/>
    <w:basedOn w:val="Normal"/>
    <w:link w:val="FooterChar"/>
    <w:uiPriority w:val="99"/>
    <w:rsid w:val="00FB33A3"/>
    <w:pPr>
      <w:tabs>
        <w:tab w:val="center" w:pos="4320"/>
        <w:tab w:val="right" w:pos="8640"/>
      </w:tabs>
    </w:pPr>
  </w:style>
  <w:style w:type="character" w:styleId="FootnoteReference">
    <w:name w:val="footnote reference"/>
    <w:basedOn w:val="DefaultParagraphFont"/>
    <w:uiPriority w:val="99"/>
    <w:qFormat/>
    <w:rsid w:val="00FB33A3"/>
    <w:rPr>
      <w:vertAlign w:val="superscript"/>
    </w:rPr>
  </w:style>
  <w:style w:type="paragraph" w:styleId="FootnoteText">
    <w:name w:val="footnote text"/>
    <w:basedOn w:val="Normal"/>
    <w:link w:val="FootnoteTextChar"/>
    <w:uiPriority w:val="99"/>
    <w:rsid w:val="00FB33A3"/>
    <w:rPr>
      <w:sz w:val="20"/>
      <w:szCs w:val="20"/>
    </w:rPr>
  </w:style>
  <w:style w:type="paragraph" w:styleId="Header">
    <w:name w:val="header"/>
    <w:basedOn w:val="Normal"/>
    <w:link w:val="HeaderChar"/>
    <w:uiPriority w:val="99"/>
    <w:rsid w:val="00FB33A3"/>
    <w:pPr>
      <w:tabs>
        <w:tab w:val="center" w:pos="4320"/>
        <w:tab w:val="right" w:pos="8640"/>
      </w:tabs>
    </w:pPr>
  </w:style>
  <w:style w:type="character" w:styleId="Hyperlink">
    <w:name w:val="Hyperlink"/>
    <w:basedOn w:val="DefaultParagraphFont"/>
    <w:rsid w:val="00FB33A3"/>
    <w:rPr>
      <w:color w:val="0000FF"/>
      <w:u w:val="single"/>
    </w:rPr>
  </w:style>
  <w:style w:type="paragraph" w:styleId="NormalWeb">
    <w:name w:val="Normal (Web)"/>
    <w:basedOn w:val="Normal"/>
    <w:link w:val="NormalWebChar"/>
    <w:uiPriority w:val="99"/>
    <w:unhideWhenUsed/>
    <w:qFormat/>
    <w:rsid w:val="00FB33A3"/>
    <w:pPr>
      <w:spacing w:before="100" w:beforeAutospacing="1" w:after="100" w:afterAutospacing="1"/>
    </w:pPr>
  </w:style>
  <w:style w:type="character" w:styleId="PageNumber">
    <w:name w:val="page number"/>
    <w:basedOn w:val="DefaultParagraphFont"/>
    <w:rsid w:val="00FB33A3"/>
  </w:style>
  <w:style w:type="paragraph" w:styleId="PlainText">
    <w:name w:val="Plain Text"/>
    <w:basedOn w:val="Normal"/>
    <w:rsid w:val="00FB33A3"/>
    <w:rPr>
      <w:rFonts w:ascii="Courier New" w:hAnsi="Courier New" w:cs="Courier New"/>
      <w:sz w:val="20"/>
      <w:szCs w:val="20"/>
    </w:rPr>
  </w:style>
  <w:style w:type="table" w:styleId="TableGrid">
    <w:name w:val="Table Grid"/>
    <w:basedOn w:val="TableNormal"/>
    <w:rsid w:val="00FB3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idung">
    <w:name w:val="noi dung"/>
    <w:basedOn w:val="PlainText"/>
    <w:rsid w:val="00FB33A3"/>
    <w:pPr>
      <w:widowControl w:val="0"/>
      <w:spacing w:before="80" w:after="80" w:line="300" w:lineRule="exact"/>
      <w:ind w:firstLine="425"/>
      <w:jc w:val="both"/>
    </w:pPr>
    <w:rPr>
      <w:rFonts w:ascii=".VnCentury Schoolbook" w:eastAsia="MS Mincho" w:hAnsi=".VnCentury Schoolbook" w:cs="Times New Roman"/>
      <w:sz w:val="22"/>
    </w:rPr>
  </w:style>
  <w:style w:type="paragraph" w:customStyle="1" w:styleId="Noidung2">
    <w:name w:val="Noi dung 2"/>
    <w:basedOn w:val="noidung"/>
    <w:rsid w:val="00FB33A3"/>
    <w:pPr>
      <w:spacing w:before="60" w:after="60" w:line="296" w:lineRule="exact"/>
    </w:pPr>
    <w:rPr>
      <w:rFonts w:cs="Courier New"/>
      <w:sz w:val="23"/>
    </w:rPr>
  </w:style>
  <w:style w:type="character" w:customStyle="1" w:styleId="CommentTextChar">
    <w:name w:val="Comment Text Char"/>
    <w:basedOn w:val="DefaultParagraphFont"/>
    <w:link w:val="CommentText"/>
    <w:rsid w:val="00FB33A3"/>
    <w:rPr>
      <w:lang w:val="en-US" w:eastAsia="en-US" w:bidi="ar-SA"/>
    </w:rPr>
  </w:style>
  <w:style w:type="paragraph" w:customStyle="1" w:styleId="Char">
    <w:name w:val="Char"/>
    <w:basedOn w:val="Normal"/>
    <w:qFormat/>
    <w:rsid w:val="00FB33A3"/>
    <w:pPr>
      <w:spacing w:after="160" w:line="240" w:lineRule="exact"/>
    </w:pPr>
    <w:rPr>
      <w:rFonts w:ascii="Verdana" w:hAnsi="Verdana"/>
      <w:sz w:val="20"/>
      <w:szCs w:val="20"/>
    </w:rPr>
  </w:style>
  <w:style w:type="character" w:customStyle="1" w:styleId="Heading1Char">
    <w:name w:val="Heading 1 Char"/>
    <w:basedOn w:val="DefaultParagraphFont"/>
    <w:link w:val="Heading1"/>
    <w:rsid w:val="00FB33A3"/>
    <w:rPr>
      <w:rFonts w:ascii="Arial" w:hAnsi="Arial" w:cs="Arial"/>
      <w:b/>
      <w:bCs/>
      <w:kern w:val="32"/>
      <w:sz w:val="32"/>
      <w:szCs w:val="32"/>
    </w:rPr>
  </w:style>
  <w:style w:type="character" w:customStyle="1" w:styleId="Heading7Char">
    <w:name w:val="Heading 7 Char"/>
    <w:basedOn w:val="DefaultParagraphFont"/>
    <w:link w:val="Heading7"/>
    <w:rsid w:val="00FB33A3"/>
    <w:rPr>
      <w:rFonts w:ascii=".VnTime" w:hAnsi=".VnTime"/>
      <w:i/>
      <w:iCs/>
      <w:sz w:val="28"/>
      <w:szCs w:val="28"/>
      <w:lang w:val="en-US" w:eastAsia="en-US"/>
    </w:rPr>
  </w:style>
  <w:style w:type="paragraph" w:customStyle="1" w:styleId="normal-p">
    <w:name w:val="normal-p"/>
    <w:basedOn w:val="Normal"/>
    <w:qFormat/>
    <w:rsid w:val="00FB33A3"/>
    <w:rPr>
      <w:sz w:val="20"/>
      <w:szCs w:val="20"/>
    </w:rPr>
  </w:style>
  <w:style w:type="character" w:customStyle="1" w:styleId="normal-h1">
    <w:name w:val="normal-h1"/>
    <w:basedOn w:val="DefaultParagraphFont"/>
    <w:rsid w:val="00FB33A3"/>
    <w:rPr>
      <w:rFonts w:ascii="Times New Roman" w:hAnsi="Times New Roman" w:cs="Times New Roman" w:hint="default"/>
      <w:sz w:val="24"/>
      <w:szCs w:val="24"/>
    </w:rPr>
  </w:style>
  <w:style w:type="character" w:customStyle="1" w:styleId="FooterChar">
    <w:name w:val="Footer Char"/>
    <w:basedOn w:val="DefaultParagraphFont"/>
    <w:link w:val="Footer"/>
    <w:uiPriority w:val="99"/>
    <w:rsid w:val="00FB33A3"/>
    <w:rPr>
      <w:sz w:val="24"/>
      <w:szCs w:val="24"/>
      <w:lang w:val="en-US" w:eastAsia="en-US"/>
    </w:rPr>
  </w:style>
  <w:style w:type="character" w:customStyle="1" w:styleId="Heading6Char">
    <w:name w:val="Heading 6 Char"/>
    <w:basedOn w:val="DefaultParagraphFont"/>
    <w:link w:val="Heading6"/>
    <w:rsid w:val="00FB33A3"/>
    <w:rPr>
      <w:rFonts w:ascii=".VnTime" w:hAnsi=".VnTime"/>
      <w:b/>
      <w:sz w:val="28"/>
      <w:szCs w:val="24"/>
    </w:rPr>
  </w:style>
  <w:style w:type="character" w:customStyle="1" w:styleId="BodyTextIndentChar">
    <w:name w:val="Body Text Indent Char"/>
    <w:basedOn w:val="DefaultParagraphFont"/>
    <w:link w:val="BodyTextIndent"/>
    <w:uiPriority w:val="99"/>
    <w:rsid w:val="00FB33A3"/>
    <w:rPr>
      <w:sz w:val="28"/>
      <w:szCs w:val="28"/>
    </w:rPr>
  </w:style>
  <w:style w:type="character" w:customStyle="1" w:styleId="HeaderChar">
    <w:name w:val="Header Char"/>
    <w:basedOn w:val="DefaultParagraphFont"/>
    <w:link w:val="Header"/>
    <w:uiPriority w:val="99"/>
    <w:qFormat/>
    <w:rsid w:val="00FB33A3"/>
    <w:rPr>
      <w:sz w:val="24"/>
      <w:szCs w:val="24"/>
      <w:lang w:val="en-US" w:eastAsia="en-US"/>
    </w:rPr>
  </w:style>
  <w:style w:type="character" w:customStyle="1" w:styleId="FootnoteTextChar">
    <w:name w:val="Footnote Text Char"/>
    <w:basedOn w:val="DefaultParagraphFont"/>
    <w:link w:val="FootnoteText"/>
    <w:uiPriority w:val="99"/>
    <w:rsid w:val="00FB33A3"/>
    <w:rPr>
      <w:lang w:val="en-US" w:eastAsia="en-US"/>
    </w:rPr>
  </w:style>
  <w:style w:type="paragraph" w:styleId="ListParagraph">
    <w:name w:val="List Paragraph"/>
    <w:basedOn w:val="Normal"/>
    <w:uiPriority w:val="34"/>
    <w:qFormat/>
    <w:rsid w:val="00FB33A3"/>
    <w:pPr>
      <w:ind w:left="720"/>
      <w:contextualSpacing/>
    </w:pPr>
  </w:style>
  <w:style w:type="character" w:customStyle="1" w:styleId="NormalWebChar">
    <w:name w:val="Normal (Web) Char"/>
    <w:link w:val="NormalWeb"/>
    <w:uiPriority w:val="99"/>
    <w:locked/>
    <w:rsid w:val="00FB33A3"/>
    <w:rPr>
      <w:sz w:val="24"/>
      <w:szCs w:val="24"/>
    </w:rPr>
  </w:style>
  <w:style w:type="paragraph" w:customStyle="1" w:styleId="Revision1">
    <w:name w:val="Revision1"/>
    <w:hidden/>
    <w:uiPriority w:val="99"/>
    <w:semiHidden/>
    <w:rsid w:val="00FB33A3"/>
    <w:rPr>
      <w:sz w:val="24"/>
      <w:szCs w:val="24"/>
      <w:lang w:val="en-US" w:eastAsia="en-US"/>
    </w:rPr>
  </w:style>
  <w:style w:type="character" w:customStyle="1" w:styleId="apple-converted-space">
    <w:name w:val="apple-converted-space"/>
    <w:basedOn w:val="DefaultParagraphFont"/>
    <w:rsid w:val="00FB33A3"/>
  </w:style>
  <w:style w:type="paragraph" w:styleId="Revision">
    <w:name w:val="Revision"/>
    <w:hidden/>
    <w:uiPriority w:val="99"/>
    <w:unhideWhenUsed/>
    <w:rsid w:val="00630231"/>
    <w:rPr>
      <w:sz w:val="24"/>
      <w:szCs w:val="24"/>
      <w:lang w:val="en-US" w:eastAsia="en-US"/>
    </w:rPr>
  </w:style>
  <w:style w:type="character" w:styleId="PlaceholderText">
    <w:name w:val="Placeholder Text"/>
    <w:basedOn w:val="DefaultParagraphFont"/>
    <w:uiPriority w:val="99"/>
    <w:unhideWhenUsed/>
    <w:rsid w:val="002620AD"/>
    <w:rPr>
      <w:color w:val="666666"/>
    </w:rPr>
  </w:style>
  <w:style w:type="paragraph" w:styleId="CommentSubject">
    <w:name w:val="annotation subject"/>
    <w:basedOn w:val="CommentText"/>
    <w:next w:val="CommentText"/>
    <w:link w:val="CommentSubjectChar"/>
    <w:semiHidden/>
    <w:unhideWhenUsed/>
    <w:rsid w:val="00CD52C2"/>
    <w:rPr>
      <w:b/>
      <w:bCs/>
    </w:rPr>
  </w:style>
  <w:style w:type="character" w:customStyle="1" w:styleId="CommentSubjectChar">
    <w:name w:val="Comment Subject Char"/>
    <w:basedOn w:val="CommentTextChar"/>
    <w:link w:val="CommentSubject"/>
    <w:semiHidden/>
    <w:rsid w:val="00CD52C2"/>
    <w:rPr>
      <w:b/>
      <w:bCs/>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A4B52F8-877D-40A8-8F70-4B2C6A48D2D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2465</Words>
  <Characters>14052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BỘ THÔNG TIN VÀ TRUYỀN THÔNG</vt:lpstr>
    </vt:vector>
  </TitlesOfParts>
  <Company>MIC</Company>
  <LinksUpToDate>false</LinksUpToDate>
  <CharactersWithSpaces>16485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THÔNG TIN VÀ TRUYỀN THÔNG</dc:title>
  <dc:creator>Pham Hong Khiem</dc:creator>
  <cp:lastModifiedBy>QUYNH ANH NGUYEN</cp:lastModifiedBy>
  <cp:revision>8</cp:revision>
  <cp:lastPrinted>2026-05-07T13:23:00Z</cp:lastPrinted>
  <dcterms:created xsi:type="dcterms:W3CDTF">2026-05-18T01:54:00Z</dcterms:created>
  <dcterms:modified xsi:type="dcterms:W3CDTF">2026-05-18T02:09:00Z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2057-12.2.0.23149</vt:lpwstr>
  </property>
  <property fmtid="{D5CDD505-2E9C-101B-9397-08002B2CF9AE}" pid="3" name="ICV">
    <vt:lpwstr>7EAC1717A2E24137B681CAF17E3DAA89_13</vt:lpwstr>
  </property>
</Properties>
</file>