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476"/>
      </w:tblGrid>
      <w:tr w:rsidR="00896E63" w:rsidRPr="00E5017B" w:rsidTr="00896E63">
        <w:trPr>
          <w:trHeight w:val="851"/>
        </w:trPr>
        <w:tc>
          <w:tcPr>
            <w:tcW w:w="3544" w:type="dxa"/>
          </w:tcPr>
          <w:p w:rsidR="00896E63" w:rsidRDefault="00896E63" w:rsidP="00896E63">
            <w:pPr>
              <w:pStyle w:val="Vnbnnidung0"/>
              <w:spacing w:after="0"/>
              <w:ind w:firstLine="0"/>
              <w:jc w:val="center"/>
              <w:rPr>
                <w:rFonts w:ascii="Arial" w:hAnsi="Arial" w:cs="Arial"/>
                <w:b/>
                <w:bCs/>
                <w:sz w:val="20"/>
                <w:szCs w:val="20"/>
                <w:lang w:val="en-US"/>
              </w:rPr>
            </w:pPr>
            <w:r w:rsidRPr="00896E63">
              <w:rPr>
                <w:rFonts w:ascii="Arial" w:hAnsi="Arial" w:cs="Arial"/>
                <w:b/>
                <w:bCs/>
                <w:sz w:val="20"/>
                <w:szCs w:val="20"/>
              </w:rPr>
              <w:t xml:space="preserve">BỘ </w:t>
            </w:r>
            <w:r w:rsidRPr="00896E63">
              <w:rPr>
                <w:rFonts w:ascii="Arial" w:hAnsi="Arial" w:cs="Arial"/>
                <w:b/>
                <w:bCs/>
                <w:sz w:val="20"/>
                <w:szCs w:val="20"/>
                <w:lang w:val="en-US"/>
              </w:rPr>
              <w:t>CÔNG THƯƠNG</w:t>
            </w:r>
          </w:p>
          <w:p w:rsidR="00896E63" w:rsidRDefault="00896E63" w:rsidP="00896E63">
            <w:pPr>
              <w:pStyle w:val="Vnbnnidung0"/>
              <w:spacing w:after="0"/>
              <w:ind w:firstLine="0"/>
              <w:jc w:val="center"/>
              <w:rPr>
                <w:rFonts w:ascii="Arial" w:hAnsi="Arial" w:cs="Arial"/>
                <w:bCs/>
                <w:sz w:val="20"/>
                <w:szCs w:val="20"/>
                <w:lang w:val="en-US"/>
              </w:rPr>
            </w:pPr>
            <w:r w:rsidRPr="00896E63">
              <w:rPr>
                <w:rFonts w:ascii="Arial" w:hAnsi="Arial" w:cs="Arial"/>
                <w:bCs/>
                <w:sz w:val="20"/>
                <w:szCs w:val="20"/>
              </w:rPr>
              <w:t xml:space="preserve">Số: </w:t>
            </w:r>
            <w:r w:rsidRPr="00896E63">
              <w:rPr>
                <w:rFonts w:ascii="Arial" w:hAnsi="Arial" w:cs="Arial"/>
                <w:bCs/>
                <w:sz w:val="20"/>
                <w:szCs w:val="20"/>
                <w:lang w:val="en-US"/>
              </w:rPr>
              <w:t>4843</w:t>
            </w:r>
            <w:r w:rsidRPr="00896E63">
              <w:rPr>
                <w:rFonts w:ascii="Arial" w:hAnsi="Arial" w:cs="Arial"/>
                <w:bCs/>
                <w:sz w:val="20"/>
                <w:szCs w:val="20"/>
              </w:rPr>
              <w:t>/</w:t>
            </w:r>
            <w:r w:rsidRPr="00896E63">
              <w:rPr>
                <w:rFonts w:ascii="Arial" w:hAnsi="Arial" w:cs="Arial"/>
                <w:bCs/>
                <w:sz w:val="20"/>
                <w:szCs w:val="20"/>
                <w:lang w:val="en-US"/>
              </w:rPr>
              <w:t>BCT-XNK</w:t>
            </w:r>
          </w:p>
          <w:p w:rsidR="00896E63" w:rsidRPr="00896E63" w:rsidRDefault="00896E63" w:rsidP="00896E63">
            <w:pPr>
              <w:pStyle w:val="Vnbnnidung0"/>
              <w:spacing w:after="0"/>
              <w:ind w:firstLine="0"/>
              <w:jc w:val="center"/>
              <w:rPr>
                <w:sz w:val="24"/>
                <w:szCs w:val="24"/>
              </w:rPr>
            </w:pPr>
            <w:r>
              <w:rPr>
                <w:rFonts w:ascii="Arial" w:hAnsi="Arial" w:cs="Arial"/>
                <w:sz w:val="20"/>
                <w:szCs w:val="20"/>
              </w:rPr>
              <w:t xml:space="preserve">V/v thực hiện các nhiệm vụ </w:t>
            </w:r>
            <w:r>
              <w:rPr>
                <w:rFonts w:ascii="Arial" w:hAnsi="Arial" w:cs="Arial"/>
                <w:sz w:val="20"/>
                <w:szCs w:val="20"/>
                <w:lang w:val="en-US"/>
              </w:rPr>
              <w:t>p</w:t>
            </w:r>
            <w:r>
              <w:rPr>
                <w:rFonts w:ascii="Arial" w:hAnsi="Arial" w:cs="Arial"/>
                <w:sz w:val="20"/>
                <w:szCs w:val="20"/>
              </w:rPr>
              <w:t xml:space="preserve">hân </w:t>
            </w:r>
            <w:r w:rsidRPr="00896E63">
              <w:rPr>
                <w:rFonts w:ascii="Arial" w:hAnsi="Arial" w:cs="Arial"/>
                <w:sz w:val="20"/>
                <w:szCs w:val="20"/>
              </w:rPr>
              <w:t>quyền, phân cấp trong</w:t>
            </w:r>
            <w:r>
              <w:rPr>
                <w:rFonts w:ascii="Arial" w:hAnsi="Arial" w:cs="Arial"/>
                <w:sz w:val="20"/>
                <w:szCs w:val="20"/>
                <w:lang w:val="en-US"/>
              </w:rPr>
              <w:t xml:space="preserve"> </w:t>
            </w:r>
            <w:r>
              <w:rPr>
                <w:rFonts w:ascii="Arial" w:hAnsi="Arial" w:cs="Arial"/>
                <w:sz w:val="20"/>
                <w:szCs w:val="20"/>
              </w:rPr>
              <w:t xml:space="preserve">lĩnh vực xuất </w:t>
            </w:r>
            <w:r w:rsidRPr="00896E63">
              <w:rPr>
                <w:rFonts w:ascii="Arial" w:hAnsi="Arial" w:cs="Arial"/>
                <w:sz w:val="20"/>
                <w:szCs w:val="20"/>
              </w:rPr>
              <w:t>nhập khẩu</w:t>
            </w:r>
          </w:p>
        </w:tc>
        <w:tc>
          <w:tcPr>
            <w:tcW w:w="5476" w:type="dxa"/>
          </w:tcPr>
          <w:p w:rsidR="00896E63" w:rsidRPr="00E5017B" w:rsidRDefault="00896E63" w:rsidP="00AE08C9">
            <w:pPr>
              <w:pStyle w:val="Vnbnnidung0"/>
              <w:spacing w:after="0"/>
              <w:jc w:val="center"/>
              <w:rPr>
                <w:rFonts w:ascii="Arial" w:hAnsi="Arial" w:cs="Arial"/>
                <w:b/>
                <w:bCs/>
                <w:sz w:val="20"/>
                <w:szCs w:val="20"/>
              </w:rPr>
            </w:pPr>
            <w:r w:rsidRPr="00E5017B">
              <w:rPr>
                <w:rFonts w:ascii="Arial" w:hAnsi="Arial" w:cs="Arial"/>
                <w:b/>
                <w:bCs/>
                <w:sz w:val="20"/>
                <w:szCs w:val="20"/>
              </w:rPr>
              <w:t>CỘNG HÒA XÃ HỘI CHỦ NGHĨA VIỆT NAM</w:t>
            </w:r>
          </w:p>
          <w:p w:rsidR="00896E63" w:rsidRPr="00E5017B" w:rsidRDefault="00896E63" w:rsidP="00AE08C9">
            <w:pPr>
              <w:pStyle w:val="Vnbnnidung0"/>
              <w:spacing w:after="0"/>
              <w:jc w:val="center"/>
              <w:rPr>
                <w:rFonts w:ascii="Arial" w:hAnsi="Arial" w:cs="Arial"/>
                <w:b/>
                <w:bCs/>
                <w:sz w:val="20"/>
                <w:szCs w:val="20"/>
              </w:rPr>
            </w:pPr>
            <w:r w:rsidRPr="00E5017B">
              <w:rPr>
                <w:rFonts w:ascii="Arial" w:hAnsi="Arial" w:cs="Arial"/>
                <w:b/>
                <w:bCs/>
                <w:sz w:val="20"/>
                <w:szCs w:val="20"/>
              </w:rPr>
              <w:t>Độc lập - Tự do - Hạnh phúc</w:t>
            </w:r>
          </w:p>
          <w:p w:rsidR="00896E63" w:rsidRPr="00E5017B" w:rsidRDefault="00896E63" w:rsidP="00896E63">
            <w:pPr>
              <w:pStyle w:val="Vnbnnidung0"/>
              <w:spacing w:after="0"/>
              <w:jc w:val="center"/>
              <w:rPr>
                <w:rFonts w:ascii="Arial" w:hAnsi="Arial" w:cs="Arial"/>
                <w:b/>
                <w:bCs/>
                <w:sz w:val="20"/>
                <w:szCs w:val="20"/>
              </w:rPr>
            </w:pPr>
            <w:r w:rsidRPr="00E5017B">
              <w:rPr>
                <w:rFonts w:ascii="Arial" w:hAnsi="Arial" w:cs="Arial"/>
                <w:i/>
                <w:iCs/>
                <w:sz w:val="20"/>
                <w:szCs w:val="20"/>
              </w:rPr>
              <w:t xml:space="preserve">Hà Nội, ngày </w:t>
            </w:r>
            <w:r>
              <w:rPr>
                <w:rFonts w:ascii="Arial" w:hAnsi="Arial" w:cs="Arial"/>
                <w:i/>
                <w:iCs/>
                <w:sz w:val="20"/>
                <w:szCs w:val="20"/>
                <w:lang w:val="en-US"/>
              </w:rPr>
              <w:t>0</w:t>
            </w:r>
            <w:r w:rsidRPr="00E5017B">
              <w:rPr>
                <w:rFonts w:ascii="Arial" w:hAnsi="Arial" w:cs="Arial"/>
                <w:i/>
                <w:iCs/>
                <w:sz w:val="20"/>
                <w:szCs w:val="20"/>
              </w:rPr>
              <w:t xml:space="preserve">1 tháng </w:t>
            </w:r>
            <w:r>
              <w:rPr>
                <w:rFonts w:ascii="Arial" w:hAnsi="Arial" w:cs="Arial"/>
                <w:i/>
                <w:iCs/>
                <w:sz w:val="20"/>
                <w:szCs w:val="20"/>
                <w:lang w:val="en-US"/>
              </w:rPr>
              <w:t>7</w:t>
            </w:r>
            <w:r w:rsidRPr="00E5017B">
              <w:rPr>
                <w:rFonts w:ascii="Arial" w:hAnsi="Arial" w:cs="Arial"/>
                <w:i/>
                <w:iCs/>
                <w:sz w:val="20"/>
                <w:szCs w:val="20"/>
              </w:rPr>
              <w:t xml:space="preserve"> năm 2025</w:t>
            </w:r>
          </w:p>
        </w:tc>
      </w:tr>
    </w:tbl>
    <w:p w:rsidR="007D2FFE" w:rsidRDefault="007D2FFE" w:rsidP="00C37E8B">
      <w:pPr>
        <w:pStyle w:val="Vnbnnidung0"/>
        <w:spacing w:line="240" w:lineRule="auto"/>
        <w:ind w:firstLine="720"/>
        <w:jc w:val="center"/>
        <w:rPr>
          <w:rFonts w:ascii="Arial" w:hAnsi="Arial" w:cs="Arial"/>
          <w:sz w:val="20"/>
          <w:szCs w:val="20"/>
        </w:rPr>
      </w:pPr>
      <w:r w:rsidRPr="00896E63">
        <w:rPr>
          <w:rFonts w:ascii="Arial" w:hAnsi="Arial" w:cs="Arial"/>
          <w:sz w:val="20"/>
          <w:szCs w:val="20"/>
        </w:rPr>
        <w:t>Kính gửi: Uỷ ban nhân dân các tỉnh, thành phố trực thuộc Trung ương</w:t>
      </w:r>
    </w:p>
    <w:p w:rsidR="006355AC" w:rsidRPr="00896E63" w:rsidRDefault="00D2183F" w:rsidP="00C37E8B">
      <w:pPr>
        <w:pStyle w:val="Vnbnnidung0"/>
        <w:spacing w:line="240" w:lineRule="auto"/>
        <w:ind w:firstLine="720"/>
        <w:jc w:val="both"/>
        <w:rPr>
          <w:rFonts w:ascii="Arial" w:hAnsi="Arial" w:cs="Arial"/>
          <w:sz w:val="20"/>
          <w:szCs w:val="20"/>
        </w:rPr>
      </w:pPr>
      <w:r w:rsidRPr="00896E63">
        <w:rPr>
          <w:rFonts w:ascii="Arial" w:hAnsi="Arial" w:cs="Arial"/>
          <w:sz w:val="20"/>
          <w:szCs w:val="20"/>
        </w:rPr>
        <w:t xml:space="preserve">Liên quan </w:t>
      </w:r>
      <w:r w:rsidR="00C37E8B">
        <w:rPr>
          <w:rFonts w:ascii="Arial" w:hAnsi="Arial" w:cs="Arial"/>
          <w:sz w:val="20"/>
          <w:szCs w:val="20"/>
        </w:rPr>
        <w:t>đế</w:t>
      </w:r>
      <w:r w:rsidRPr="00896E63">
        <w:rPr>
          <w:rFonts w:ascii="Arial" w:hAnsi="Arial" w:cs="Arial"/>
          <w:sz w:val="20"/>
          <w:szCs w:val="20"/>
        </w:rPr>
        <w:t>n việc phân quyền, phân cấp trong lĩnh vực xuất nhập khẩu, Chính ph</w:t>
      </w:r>
      <w:r w:rsidR="00C37E8B">
        <w:rPr>
          <w:rFonts w:ascii="Arial" w:hAnsi="Arial" w:cs="Arial"/>
          <w:sz w:val="20"/>
          <w:szCs w:val="20"/>
          <w:lang w:val="en-US"/>
        </w:rPr>
        <w:t>ủ</w:t>
      </w:r>
      <w:r w:rsidR="00C37E8B">
        <w:rPr>
          <w:rFonts w:ascii="Arial" w:hAnsi="Arial" w:cs="Arial"/>
          <w:sz w:val="20"/>
          <w:szCs w:val="20"/>
        </w:rPr>
        <w:t xml:space="preserve"> đã</w:t>
      </w:r>
      <w:r w:rsidRPr="00896E63">
        <w:rPr>
          <w:rFonts w:ascii="Arial" w:hAnsi="Arial" w:cs="Arial"/>
          <w:sz w:val="20"/>
          <w:szCs w:val="20"/>
        </w:rPr>
        <w:t xml:space="preserve"> ban hành Nghị định số 146/2025/NĐ-CP ngày 12 tháng 6 năm 2025, Bộ trưởng Bộ Công Thương đã ban hành các Thông tư số 38/2025/TT- BCT ngày 19 tháng 6 năm 2025 sửa đổi, bổ sung một số quy định về phân cấp thực hiện thủ tục hành chính trong các lĩnh vực thuộc phạm vi quản lý của Bộ Công Thương và Thông tư số 40/2025/TT-BCT ngày 22 tháng 6 năm 2025 quy định về cấp Giấy chứng nhận xuất x</w:t>
      </w:r>
      <w:r w:rsidR="00C37E8B">
        <w:rPr>
          <w:rFonts w:ascii="Arial" w:hAnsi="Arial" w:cs="Arial"/>
          <w:sz w:val="20"/>
          <w:szCs w:val="20"/>
        </w:rPr>
        <w:t>ứ hàng hóa và chấp thuận bằng vă</w:t>
      </w:r>
      <w:r w:rsidRPr="00896E63">
        <w:rPr>
          <w:rFonts w:ascii="Arial" w:hAnsi="Arial" w:cs="Arial"/>
          <w:sz w:val="20"/>
          <w:szCs w:val="20"/>
        </w:rPr>
        <w:t>n bản cho thương nhân tự chứng nhận xuất xứ hàng hóa xuất khẩu theo khoản 6 Điều 28 Nghị định số 146/2025/NĐ-CP ngày 12 tháng 6 năm 2025 của Chính phủ quy định về phân quyền, phân cấp trong lĩnh vực công nghiệp và thương mại. Các văn bản có hiệu lực thi hành kể từ ngày 01 tháng 7 năm 2025.</w:t>
      </w:r>
    </w:p>
    <w:p w:rsidR="006355AC" w:rsidRPr="00896E63" w:rsidRDefault="00D2183F" w:rsidP="00C37E8B">
      <w:pPr>
        <w:pStyle w:val="Vnbnnidung0"/>
        <w:spacing w:line="240" w:lineRule="auto"/>
        <w:ind w:firstLine="720"/>
        <w:jc w:val="both"/>
        <w:rPr>
          <w:rFonts w:ascii="Arial" w:hAnsi="Arial" w:cs="Arial"/>
          <w:sz w:val="20"/>
          <w:szCs w:val="20"/>
        </w:rPr>
      </w:pPr>
      <w:r w:rsidRPr="00896E63">
        <w:rPr>
          <w:rFonts w:ascii="Arial" w:hAnsi="Arial" w:cs="Arial"/>
          <w:sz w:val="20"/>
          <w:szCs w:val="20"/>
        </w:rPr>
        <w:t>Đ</w:t>
      </w:r>
      <w:r w:rsidR="00C37E8B">
        <w:rPr>
          <w:rFonts w:ascii="Arial" w:hAnsi="Arial" w:cs="Arial"/>
          <w:sz w:val="20"/>
          <w:szCs w:val="20"/>
          <w:lang w:val="en-US"/>
        </w:rPr>
        <w:t>ể</w:t>
      </w:r>
      <w:r w:rsidRPr="00896E63">
        <w:rPr>
          <w:rFonts w:ascii="Arial" w:hAnsi="Arial" w:cs="Arial"/>
          <w:sz w:val="20"/>
          <w:szCs w:val="20"/>
        </w:rPr>
        <w:t xml:space="preserve"> </w:t>
      </w:r>
      <w:r w:rsidR="00CD3530">
        <w:rPr>
          <w:rFonts w:ascii="Arial" w:hAnsi="Arial" w:cs="Arial"/>
          <w:sz w:val="20"/>
          <w:szCs w:val="20"/>
        </w:rPr>
        <w:t>triển khai</w:t>
      </w:r>
      <w:r w:rsidRPr="00896E63">
        <w:rPr>
          <w:rFonts w:ascii="Arial" w:hAnsi="Arial" w:cs="Arial"/>
          <w:sz w:val="20"/>
          <w:szCs w:val="20"/>
        </w:rPr>
        <w:t xml:space="preserve"> các nhiệm vụ phân quyền, phân cấp trong lĩnh vực xuất nhập kh</w:t>
      </w:r>
      <w:r w:rsidR="00C37E8B">
        <w:rPr>
          <w:rFonts w:ascii="Arial" w:hAnsi="Arial" w:cs="Arial"/>
          <w:sz w:val="20"/>
          <w:szCs w:val="20"/>
          <w:lang w:val="en-US"/>
        </w:rPr>
        <w:t>ẩ</w:t>
      </w:r>
      <w:r w:rsidRPr="00896E63">
        <w:rPr>
          <w:rFonts w:ascii="Arial" w:hAnsi="Arial" w:cs="Arial"/>
          <w:sz w:val="20"/>
          <w:szCs w:val="20"/>
        </w:rPr>
        <w:t>u theo các quy định nêu trên, Bộ Công Thương trao đổi với Uỷ ban nhân dân các tỉnh, thành phố trực thuộc Trung ương một số nội dung sau:</w:t>
      </w:r>
    </w:p>
    <w:p w:rsidR="006355AC" w:rsidRPr="00896E63" w:rsidRDefault="007D2FFE" w:rsidP="00C37E8B">
      <w:pPr>
        <w:pStyle w:val="Tiu10"/>
        <w:keepNext/>
        <w:keepLines/>
        <w:tabs>
          <w:tab w:val="left" w:pos="1144"/>
        </w:tabs>
        <w:spacing w:after="120" w:line="240" w:lineRule="auto"/>
        <w:ind w:firstLine="720"/>
        <w:jc w:val="both"/>
        <w:outlineLvl w:val="9"/>
        <w:rPr>
          <w:rFonts w:ascii="Arial" w:hAnsi="Arial" w:cs="Arial"/>
          <w:sz w:val="20"/>
          <w:szCs w:val="20"/>
        </w:rPr>
      </w:pPr>
      <w:bookmarkStart w:id="0" w:name="bookmark2"/>
      <w:bookmarkStart w:id="1" w:name="bookmark0"/>
      <w:bookmarkStart w:id="2" w:name="bookmark1"/>
      <w:bookmarkStart w:id="3" w:name="bookmark3"/>
      <w:bookmarkEnd w:id="0"/>
      <w:r>
        <w:rPr>
          <w:rFonts w:ascii="Arial" w:hAnsi="Arial" w:cs="Arial"/>
          <w:sz w:val="20"/>
          <w:szCs w:val="20"/>
          <w:lang w:val="en-US"/>
        </w:rPr>
        <w:t xml:space="preserve">1. </w:t>
      </w:r>
      <w:r w:rsidR="00D2183F" w:rsidRPr="00896E63">
        <w:rPr>
          <w:rFonts w:ascii="Arial" w:hAnsi="Arial" w:cs="Arial"/>
          <w:sz w:val="20"/>
          <w:szCs w:val="20"/>
        </w:rPr>
        <w:t>T</w:t>
      </w:r>
      <w:r>
        <w:rPr>
          <w:rFonts w:ascii="Arial" w:hAnsi="Arial" w:cs="Arial"/>
          <w:sz w:val="20"/>
          <w:szCs w:val="20"/>
          <w:lang w:val="en-US"/>
        </w:rPr>
        <w:t>ổ</w:t>
      </w:r>
      <w:r w:rsidR="00D2183F" w:rsidRPr="00896E63">
        <w:rPr>
          <w:rFonts w:ascii="Arial" w:hAnsi="Arial" w:cs="Arial"/>
          <w:sz w:val="20"/>
          <w:szCs w:val="20"/>
        </w:rPr>
        <w:t>ng quan các nhiệm vụ phân cấp, phân quyền</w:t>
      </w:r>
      <w:bookmarkEnd w:id="1"/>
      <w:bookmarkEnd w:id="2"/>
      <w:bookmarkEnd w:id="3"/>
    </w:p>
    <w:p w:rsidR="006355AC" w:rsidRPr="00896E63" w:rsidRDefault="00D2183F" w:rsidP="00C37E8B">
      <w:pPr>
        <w:pStyle w:val="Vnbnnidung0"/>
        <w:spacing w:line="240" w:lineRule="auto"/>
        <w:ind w:firstLine="720"/>
        <w:jc w:val="both"/>
        <w:rPr>
          <w:rFonts w:ascii="Arial" w:hAnsi="Arial" w:cs="Arial"/>
          <w:sz w:val="20"/>
          <w:szCs w:val="20"/>
        </w:rPr>
      </w:pPr>
      <w:r w:rsidRPr="00896E63">
        <w:rPr>
          <w:rFonts w:ascii="Arial" w:hAnsi="Arial" w:cs="Arial"/>
          <w:sz w:val="20"/>
          <w:szCs w:val="20"/>
        </w:rPr>
        <w:t>Các nhiệm vụ phân cấp, phân quyền thuộc lĩnh vực thương mại, xuất nhập khẩu hàng hóa được quy định tại Chương XII Nghị định số 146/2025/NĐ- CP và Chương XI Thông tư số 38/2025/TT-BCT, cụ thể gồm:</w:t>
      </w:r>
    </w:p>
    <w:p w:rsidR="006355AC" w:rsidRPr="00896E63" w:rsidRDefault="00D2183F" w:rsidP="00C37E8B">
      <w:pPr>
        <w:pStyle w:val="Vnbnnidung0"/>
        <w:spacing w:line="240" w:lineRule="auto"/>
        <w:ind w:firstLine="720"/>
        <w:jc w:val="both"/>
        <w:rPr>
          <w:rFonts w:ascii="Arial" w:hAnsi="Arial" w:cs="Arial"/>
          <w:sz w:val="20"/>
          <w:szCs w:val="20"/>
        </w:rPr>
      </w:pPr>
      <w:r w:rsidRPr="00896E63">
        <w:rPr>
          <w:rFonts w:ascii="Arial" w:hAnsi="Arial" w:cs="Arial"/>
          <w:sz w:val="20"/>
          <w:szCs w:val="20"/>
        </w:rPr>
        <w:t>- 05 nhiệm vụ phân quyền từ th</w:t>
      </w:r>
      <w:r w:rsidR="00C37E8B">
        <w:rPr>
          <w:rFonts w:ascii="Arial" w:hAnsi="Arial" w:cs="Arial"/>
          <w:sz w:val="20"/>
          <w:szCs w:val="20"/>
          <w:lang w:val="en-US"/>
        </w:rPr>
        <w:t>ẩ</w:t>
      </w:r>
      <w:r w:rsidRPr="00896E63">
        <w:rPr>
          <w:rFonts w:ascii="Arial" w:hAnsi="Arial" w:cs="Arial"/>
          <w:sz w:val="20"/>
          <w:szCs w:val="20"/>
        </w:rPr>
        <w:t xml:space="preserve">m quyền của Bộ Công Thương quy định tại Luật Quản lý ngoại thương, Luật Phòng không nhân dân cho </w:t>
      </w:r>
      <w:r w:rsidR="00CD3530">
        <w:rPr>
          <w:rFonts w:ascii="Arial" w:hAnsi="Arial" w:cs="Arial"/>
          <w:sz w:val="20"/>
          <w:szCs w:val="20"/>
        </w:rPr>
        <w:t>Ủy ban nhân dân</w:t>
      </w:r>
      <w:r w:rsidRPr="00896E63">
        <w:rPr>
          <w:rFonts w:ascii="Arial" w:hAnsi="Arial" w:cs="Arial"/>
          <w:sz w:val="20"/>
          <w:szCs w:val="20"/>
        </w:rPr>
        <w:t xml:space="preserve"> cấp tỉnh gồm:</w:t>
      </w:r>
    </w:p>
    <w:p w:rsidR="006355AC" w:rsidRPr="00896E63" w:rsidRDefault="007D2FFE" w:rsidP="00C37E8B">
      <w:pPr>
        <w:pStyle w:val="Vnbnnidung0"/>
        <w:tabs>
          <w:tab w:val="left" w:pos="1166"/>
        </w:tabs>
        <w:spacing w:line="240" w:lineRule="auto"/>
        <w:ind w:firstLine="720"/>
        <w:jc w:val="both"/>
        <w:rPr>
          <w:rFonts w:ascii="Arial" w:hAnsi="Arial" w:cs="Arial"/>
          <w:sz w:val="20"/>
          <w:szCs w:val="20"/>
        </w:rPr>
      </w:pPr>
      <w:bookmarkStart w:id="4" w:name="bookmark4"/>
      <w:bookmarkEnd w:id="4"/>
      <w:r>
        <w:rPr>
          <w:rFonts w:ascii="Arial" w:hAnsi="Arial" w:cs="Arial"/>
          <w:sz w:val="20"/>
          <w:szCs w:val="20"/>
          <w:lang w:val="en-US"/>
        </w:rPr>
        <w:t xml:space="preserve">(i) </w:t>
      </w:r>
      <w:r w:rsidR="00D2183F" w:rsidRPr="00896E63">
        <w:rPr>
          <w:rFonts w:ascii="Arial" w:hAnsi="Arial" w:cs="Arial"/>
          <w:sz w:val="20"/>
          <w:szCs w:val="20"/>
        </w:rPr>
        <w:t>Cấp Giấy chứng nhận xuất xứ hàng hóa (</w:t>
      </w:r>
      <w:r w:rsidR="00CD3530">
        <w:rPr>
          <w:rFonts w:ascii="Arial" w:hAnsi="Arial" w:cs="Arial"/>
          <w:sz w:val="20"/>
          <w:szCs w:val="20"/>
        </w:rPr>
        <w:t>C/O</w:t>
      </w:r>
      <w:r w:rsidR="00D2183F" w:rsidRPr="00896E63">
        <w:rPr>
          <w:rFonts w:ascii="Arial" w:hAnsi="Arial" w:cs="Arial"/>
          <w:sz w:val="20"/>
          <w:szCs w:val="20"/>
        </w:rPr>
        <w:t>);</w:t>
      </w:r>
    </w:p>
    <w:p w:rsidR="006355AC" w:rsidRPr="00896E63" w:rsidRDefault="007D2FFE" w:rsidP="00C37E8B">
      <w:pPr>
        <w:pStyle w:val="Vnbnnidung0"/>
        <w:tabs>
          <w:tab w:val="left" w:pos="1218"/>
        </w:tabs>
        <w:spacing w:line="240" w:lineRule="auto"/>
        <w:ind w:firstLine="720"/>
        <w:jc w:val="both"/>
        <w:rPr>
          <w:rFonts w:ascii="Arial" w:hAnsi="Arial" w:cs="Arial"/>
          <w:sz w:val="20"/>
          <w:szCs w:val="20"/>
        </w:rPr>
      </w:pPr>
      <w:bookmarkStart w:id="5" w:name="bookmark5"/>
      <w:bookmarkEnd w:id="5"/>
      <w:r>
        <w:rPr>
          <w:rFonts w:ascii="Arial" w:hAnsi="Arial" w:cs="Arial"/>
          <w:sz w:val="20"/>
          <w:szCs w:val="20"/>
          <w:lang w:val="en-US"/>
        </w:rPr>
        <w:t xml:space="preserve">(ii) </w:t>
      </w:r>
      <w:r w:rsidR="00D2183F" w:rsidRPr="00896E63">
        <w:rPr>
          <w:rFonts w:ascii="Arial" w:hAnsi="Arial" w:cs="Arial"/>
          <w:sz w:val="20"/>
          <w:szCs w:val="20"/>
        </w:rPr>
        <w:t>Chấp thuận bằng văn bản cho thương nhân tự chứng nhận xuất xứ hàng hóa xuất khẩu;</w:t>
      </w:r>
    </w:p>
    <w:p w:rsidR="006355AC" w:rsidRPr="00896E63" w:rsidRDefault="007D2FFE" w:rsidP="00C37E8B">
      <w:pPr>
        <w:pStyle w:val="Vnbnnidung0"/>
        <w:tabs>
          <w:tab w:val="left" w:pos="1304"/>
        </w:tabs>
        <w:spacing w:line="240" w:lineRule="auto"/>
        <w:ind w:firstLine="720"/>
        <w:jc w:val="both"/>
        <w:rPr>
          <w:rFonts w:ascii="Arial" w:hAnsi="Arial" w:cs="Arial"/>
          <w:sz w:val="20"/>
          <w:szCs w:val="20"/>
        </w:rPr>
      </w:pPr>
      <w:bookmarkStart w:id="6" w:name="bookmark6"/>
      <w:bookmarkEnd w:id="6"/>
      <w:r>
        <w:rPr>
          <w:rFonts w:ascii="Arial" w:hAnsi="Arial" w:cs="Arial"/>
          <w:sz w:val="20"/>
          <w:szCs w:val="20"/>
          <w:lang w:val="en-US"/>
        </w:rPr>
        <w:t xml:space="preserve">(iii) </w:t>
      </w:r>
      <w:r w:rsidR="00D2183F" w:rsidRPr="00896E63">
        <w:rPr>
          <w:rFonts w:ascii="Arial" w:hAnsi="Arial" w:cs="Arial"/>
          <w:sz w:val="20"/>
          <w:szCs w:val="20"/>
        </w:rPr>
        <w:t>Cấp phép quá cảnh đối với hàng hóa</w:t>
      </w:r>
      <w:r w:rsidR="00C37E8B">
        <w:rPr>
          <w:rFonts w:ascii="Arial" w:hAnsi="Arial" w:cs="Arial"/>
          <w:sz w:val="20"/>
          <w:szCs w:val="20"/>
        </w:rPr>
        <w:t xml:space="preserve"> thuộc danh mục hàng hóa cấm xuấ</w:t>
      </w:r>
      <w:r w:rsidR="00D2183F" w:rsidRPr="00896E63">
        <w:rPr>
          <w:rFonts w:ascii="Arial" w:hAnsi="Arial" w:cs="Arial"/>
          <w:sz w:val="20"/>
          <w:szCs w:val="20"/>
        </w:rPr>
        <w:t>t kh</w:t>
      </w:r>
      <w:r w:rsidR="00C37E8B">
        <w:rPr>
          <w:rFonts w:ascii="Arial" w:hAnsi="Arial" w:cs="Arial"/>
          <w:sz w:val="20"/>
          <w:szCs w:val="20"/>
          <w:lang w:val="en-US"/>
        </w:rPr>
        <w:t>ẩ</w:t>
      </w:r>
      <w:r w:rsidR="00D2183F" w:rsidRPr="00896E63">
        <w:rPr>
          <w:rFonts w:ascii="Arial" w:hAnsi="Arial" w:cs="Arial"/>
          <w:sz w:val="20"/>
          <w:szCs w:val="20"/>
        </w:rPr>
        <w:t>u, c</w:t>
      </w:r>
      <w:r w:rsidR="00C37E8B">
        <w:rPr>
          <w:rFonts w:ascii="Arial" w:hAnsi="Arial" w:cs="Arial"/>
          <w:sz w:val="20"/>
          <w:szCs w:val="20"/>
          <w:lang w:val="en-US"/>
        </w:rPr>
        <w:t>ấ</w:t>
      </w:r>
      <w:r w:rsidR="00D2183F" w:rsidRPr="00896E63">
        <w:rPr>
          <w:rFonts w:ascii="Arial" w:hAnsi="Arial" w:cs="Arial"/>
          <w:sz w:val="20"/>
          <w:szCs w:val="20"/>
        </w:rPr>
        <w:t>m nhập khẩu; hàng hóa tạm ngừng xuất khẩu, tạm ngừng nhập khẩu; hàng hóa cấm kinh doanh;</w:t>
      </w:r>
    </w:p>
    <w:p w:rsidR="007D2FFE" w:rsidRDefault="007D2FFE" w:rsidP="00C37E8B">
      <w:pPr>
        <w:pStyle w:val="Vnbnnidung0"/>
        <w:tabs>
          <w:tab w:val="left" w:pos="1299"/>
        </w:tabs>
        <w:spacing w:line="240" w:lineRule="auto"/>
        <w:ind w:firstLine="720"/>
        <w:jc w:val="both"/>
        <w:rPr>
          <w:rFonts w:ascii="Arial" w:hAnsi="Arial" w:cs="Arial"/>
          <w:sz w:val="20"/>
          <w:szCs w:val="20"/>
        </w:rPr>
      </w:pPr>
      <w:bookmarkStart w:id="7" w:name="bookmark7"/>
      <w:bookmarkEnd w:id="7"/>
      <w:r>
        <w:rPr>
          <w:rFonts w:ascii="Arial" w:hAnsi="Arial" w:cs="Arial"/>
          <w:sz w:val="20"/>
          <w:szCs w:val="20"/>
          <w:lang w:val="en-US"/>
        </w:rPr>
        <w:t xml:space="preserve">(iv) </w:t>
      </w:r>
      <w:r w:rsidR="00D2183F" w:rsidRPr="00896E63">
        <w:rPr>
          <w:rFonts w:ascii="Arial" w:hAnsi="Arial" w:cs="Arial"/>
          <w:sz w:val="20"/>
          <w:szCs w:val="20"/>
        </w:rPr>
        <w:t>Gia hạn thời gian quá cảnh đối với hàng hóa quá cảnh quy định tại khoản 2 Điều 44 Luật Quản lý ngoại thương;</w:t>
      </w:r>
      <w:bookmarkStart w:id="8" w:name="bookmark8"/>
      <w:bookmarkEnd w:id="8"/>
    </w:p>
    <w:p w:rsidR="006355AC" w:rsidRPr="00896E63" w:rsidRDefault="007D2FFE" w:rsidP="00C37E8B">
      <w:pPr>
        <w:pStyle w:val="Vnbnnidung0"/>
        <w:tabs>
          <w:tab w:val="left" w:pos="1299"/>
        </w:tabs>
        <w:spacing w:line="240" w:lineRule="auto"/>
        <w:ind w:firstLine="720"/>
        <w:jc w:val="both"/>
        <w:rPr>
          <w:rFonts w:ascii="Arial" w:hAnsi="Arial" w:cs="Arial"/>
          <w:sz w:val="20"/>
          <w:szCs w:val="20"/>
        </w:rPr>
      </w:pPr>
      <w:r>
        <w:rPr>
          <w:rFonts w:ascii="Arial" w:hAnsi="Arial" w:cs="Arial"/>
          <w:sz w:val="20"/>
          <w:szCs w:val="20"/>
          <w:lang w:val="en-US"/>
        </w:rPr>
        <w:t xml:space="preserve">(v) </w:t>
      </w:r>
      <w:r w:rsidR="00D2183F" w:rsidRPr="00896E63">
        <w:rPr>
          <w:rFonts w:ascii="Arial" w:hAnsi="Arial" w:cs="Arial"/>
          <w:sz w:val="20"/>
          <w:szCs w:val="20"/>
        </w:rPr>
        <w:t>Cấp phép nhập khẩu, tạm nhập tái xuất, tạm xuất tái nhập đối với tàu bay không người lái, phương tiện bay khác, động cơ tàu bay, cánh quạt tàu bay và trang bị, thiết bị của tàu bay không người lái, phương tiện bay khác.</w:t>
      </w:r>
    </w:p>
    <w:p w:rsidR="006355AC" w:rsidRPr="00896E63" w:rsidRDefault="00D2183F" w:rsidP="00C37E8B">
      <w:pPr>
        <w:pStyle w:val="Vnbnnidung0"/>
        <w:spacing w:line="240" w:lineRule="auto"/>
        <w:ind w:firstLine="720"/>
        <w:jc w:val="both"/>
        <w:rPr>
          <w:rFonts w:ascii="Arial" w:hAnsi="Arial" w:cs="Arial"/>
          <w:sz w:val="20"/>
          <w:szCs w:val="20"/>
        </w:rPr>
      </w:pPr>
      <w:r w:rsidRPr="00896E63">
        <w:rPr>
          <w:rFonts w:ascii="Arial" w:hAnsi="Arial" w:cs="Arial"/>
          <w:sz w:val="20"/>
          <w:szCs w:val="20"/>
        </w:rPr>
        <w:t xml:space="preserve">- 18 nhiệm vụ được phân cấp từ thẩm quyền của Bộ, cơ quan ngang Bộ, cho </w:t>
      </w:r>
      <w:r w:rsidR="00C37E8B">
        <w:rPr>
          <w:rFonts w:ascii="Arial" w:hAnsi="Arial" w:cs="Arial"/>
          <w:sz w:val="20"/>
          <w:szCs w:val="20"/>
          <w:lang w:val="en-US"/>
        </w:rPr>
        <w:t>Ủ</w:t>
      </w:r>
      <w:r w:rsidRPr="00896E63">
        <w:rPr>
          <w:rFonts w:ascii="Arial" w:hAnsi="Arial" w:cs="Arial"/>
          <w:sz w:val="20"/>
          <w:szCs w:val="20"/>
        </w:rPr>
        <w:t>y ban nhân dân các tỉnh, g</w:t>
      </w:r>
      <w:r w:rsidR="00C37E8B">
        <w:rPr>
          <w:rFonts w:ascii="Arial" w:hAnsi="Arial" w:cs="Arial"/>
          <w:sz w:val="20"/>
          <w:szCs w:val="20"/>
          <w:lang w:val="en-US"/>
        </w:rPr>
        <w:t>ồ</w:t>
      </w:r>
      <w:r w:rsidRPr="00896E63">
        <w:rPr>
          <w:rFonts w:ascii="Arial" w:hAnsi="Arial" w:cs="Arial"/>
          <w:sz w:val="20"/>
          <w:szCs w:val="20"/>
        </w:rPr>
        <w:t>m:</w:t>
      </w:r>
    </w:p>
    <w:p w:rsidR="006355AC" w:rsidRPr="00896E63" w:rsidRDefault="007D2FFE" w:rsidP="00C37E8B">
      <w:pPr>
        <w:pStyle w:val="Vnbnnidung0"/>
        <w:tabs>
          <w:tab w:val="left" w:pos="1253"/>
        </w:tabs>
        <w:spacing w:line="240" w:lineRule="auto"/>
        <w:ind w:firstLine="720"/>
        <w:jc w:val="both"/>
        <w:rPr>
          <w:rFonts w:ascii="Arial" w:hAnsi="Arial" w:cs="Arial"/>
          <w:sz w:val="20"/>
          <w:szCs w:val="20"/>
        </w:rPr>
      </w:pPr>
      <w:bookmarkStart w:id="9" w:name="bookmark9"/>
      <w:bookmarkEnd w:id="9"/>
      <w:r>
        <w:rPr>
          <w:rFonts w:ascii="Arial" w:hAnsi="Arial" w:cs="Arial"/>
          <w:sz w:val="20"/>
          <w:szCs w:val="20"/>
          <w:lang w:val="en-US"/>
        </w:rPr>
        <w:t xml:space="preserve">(i) </w:t>
      </w:r>
      <w:r w:rsidR="00D2183F" w:rsidRPr="00896E63">
        <w:rPr>
          <w:rFonts w:ascii="Arial" w:hAnsi="Arial" w:cs="Arial"/>
          <w:sz w:val="20"/>
          <w:szCs w:val="20"/>
        </w:rPr>
        <w:t xml:space="preserve">Cấp phép nhập khẩu hàng hóa có ảnh hưởng trực tiếp </w:t>
      </w:r>
      <w:r w:rsidR="00C37E8B">
        <w:rPr>
          <w:rFonts w:ascii="Arial" w:hAnsi="Arial" w:cs="Arial"/>
          <w:sz w:val="20"/>
          <w:szCs w:val="20"/>
        </w:rPr>
        <w:t>đế</w:t>
      </w:r>
      <w:r w:rsidR="00D2183F" w:rsidRPr="00896E63">
        <w:rPr>
          <w:rFonts w:ascii="Arial" w:hAnsi="Arial" w:cs="Arial"/>
          <w:sz w:val="20"/>
          <w:szCs w:val="20"/>
        </w:rPr>
        <w:t>n quốc phòng, an ninh;</w:t>
      </w:r>
    </w:p>
    <w:p w:rsidR="006355AC" w:rsidRPr="00896E63" w:rsidRDefault="007D2FFE" w:rsidP="00C37E8B">
      <w:pPr>
        <w:pStyle w:val="Vnbnnidung0"/>
        <w:tabs>
          <w:tab w:val="left" w:pos="1253"/>
        </w:tabs>
        <w:spacing w:line="240" w:lineRule="auto"/>
        <w:ind w:firstLine="720"/>
        <w:jc w:val="both"/>
        <w:rPr>
          <w:rFonts w:ascii="Arial" w:hAnsi="Arial" w:cs="Arial"/>
          <w:sz w:val="20"/>
          <w:szCs w:val="20"/>
        </w:rPr>
      </w:pPr>
      <w:bookmarkStart w:id="10" w:name="bookmark10"/>
      <w:bookmarkEnd w:id="10"/>
      <w:r>
        <w:rPr>
          <w:rFonts w:ascii="Arial" w:hAnsi="Arial" w:cs="Arial"/>
          <w:sz w:val="20"/>
          <w:szCs w:val="20"/>
          <w:lang w:val="en-US"/>
        </w:rPr>
        <w:t xml:space="preserve">(ii) </w:t>
      </w:r>
      <w:r w:rsidR="00D2183F" w:rsidRPr="00896E63">
        <w:rPr>
          <w:rFonts w:ascii="Arial" w:hAnsi="Arial" w:cs="Arial"/>
          <w:sz w:val="20"/>
          <w:szCs w:val="20"/>
        </w:rPr>
        <w:t>Cấp, thu hồi Giấy chứng nhận lưu hành tự do (CFS) đối với hàng hóa xuất khẩu;</w:t>
      </w:r>
    </w:p>
    <w:p w:rsidR="006355AC" w:rsidRPr="00896E63" w:rsidRDefault="007D2FFE" w:rsidP="00C37E8B">
      <w:pPr>
        <w:pStyle w:val="Vnbnnidung0"/>
        <w:tabs>
          <w:tab w:val="left" w:pos="1418"/>
        </w:tabs>
        <w:spacing w:line="240" w:lineRule="auto"/>
        <w:ind w:firstLine="720"/>
        <w:jc w:val="both"/>
        <w:rPr>
          <w:rFonts w:ascii="Arial" w:hAnsi="Arial" w:cs="Arial"/>
          <w:sz w:val="20"/>
          <w:szCs w:val="20"/>
        </w:rPr>
      </w:pPr>
      <w:bookmarkStart w:id="11" w:name="bookmark11"/>
      <w:bookmarkEnd w:id="11"/>
      <w:r>
        <w:rPr>
          <w:rFonts w:ascii="Arial" w:hAnsi="Arial" w:cs="Arial"/>
          <w:sz w:val="20"/>
          <w:szCs w:val="20"/>
          <w:lang w:val="en-US"/>
        </w:rPr>
        <w:t xml:space="preserve">(iii) </w:t>
      </w:r>
      <w:r w:rsidR="00D2183F" w:rsidRPr="00896E63">
        <w:rPr>
          <w:rFonts w:ascii="Arial" w:hAnsi="Arial" w:cs="Arial"/>
          <w:sz w:val="20"/>
          <w:szCs w:val="20"/>
        </w:rPr>
        <w:t>Cấp Giấy phép kinh doanh tạm nhập, tái xuất;</w:t>
      </w:r>
    </w:p>
    <w:p w:rsidR="006355AC" w:rsidRPr="00896E63" w:rsidRDefault="007D2FFE" w:rsidP="00C37E8B">
      <w:pPr>
        <w:pStyle w:val="Vnbnnidung0"/>
        <w:tabs>
          <w:tab w:val="left" w:pos="1418"/>
        </w:tabs>
        <w:spacing w:line="240" w:lineRule="auto"/>
        <w:ind w:firstLine="720"/>
        <w:jc w:val="both"/>
        <w:rPr>
          <w:rFonts w:ascii="Arial" w:hAnsi="Arial" w:cs="Arial"/>
          <w:sz w:val="20"/>
          <w:szCs w:val="20"/>
        </w:rPr>
      </w:pPr>
      <w:bookmarkStart w:id="12" w:name="bookmark12"/>
      <w:bookmarkEnd w:id="12"/>
      <w:r>
        <w:rPr>
          <w:rFonts w:ascii="Arial" w:hAnsi="Arial" w:cs="Arial"/>
          <w:sz w:val="20"/>
          <w:szCs w:val="20"/>
          <w:lang w:val="en-US"/>
        </w:rPr>
        <w:t xml:space="preserve">(iv) </w:t>
      </w:r>
      <w:r w:rsidR="00D2183F" w:rsidRPr="00896E63">
        <w:rPr>
          <w:rFonts w:ascii="Arial" w:hAnsi="Arial" w:cs="Arial"/>
          <w:sz w:val="20"/>
          <w:szCs w:val="20"/>
        </w:rPr>
        <w:t>Điều tiết hàng hóa kinh doanh tạm nhập, tái xuất;</w:t>
      </w:r>
    </w:p>
    <w:p w:rsidR="006355AC" w:rsidRPr="00896E63" w:rsidRDefault="007D2FFE" w:rsidP="00C37E8B">
      <w:pPr>
        <w:pStyle w:val="Vnbnnidung0"/>
        <w:tabs>
          <w:tab w:val="left" w:pos="1418"/>
        </w:tabs>
        <w:spacing w:line="240" w:lineRule="auto"/>
        <w:ind w:firstLine="720"/>
        <w:jc w:val="both"/>
        <w:rPr>
          <w:rFonts w:ascii="Arial" w:hAnsi="Arial" w:cs="Arial"/>
          <w:sz w:val="20"/>
          <w:szCs w:val="20"/>
        </w:rPr>
      </w:pPr>
      <w:bookmarkStart w:id="13" w:name="bookmark13"/>
      <w:bookmarkEnd w:id="13"/>
      <w:r>
        <w:rPr>
          <w:rFonts w:ascii="Arial" w:hAnsi="Arial" w:cs="Arial"/>
          <w:sz w:val="20"/>
          <w:szCs w:val="20"/>
          <w:lang w:val="en-US"/>
        </w:rPr>
        <w:t xml:space="preserve">(v) </w:t>
      </w:r>
      <w:r w:rsidR="00D2183F" w:rsidRPr="00896E63">
        <w:rPr>
          <w:rFonts w:ascii="Arial" w:hAnsi="Arial" w:cs="Arial"/>
          <w:sz w:val="20"/>
          <w:szCs w:val="20"/>
        </w:rPr>
        <w:t>Cấp Giấy phép tạm nhập, tái xuất theo hình thức khác;</w:t>
      </w:r>
    </w:p>
    <w:p w:rsidR="006355AC" w:rsidRPr="00896E63" w:rsidRDefault="007D2FFE" w:rsidP="00C37E8B">
      <w:pPr>
        <w:pStyle w:val="Vnbnnidung0"/>
        <w:tabs>
          <w:tab w:val="left" w:pos="1418"/>
        </w:tabs>
        <w:spacing w:line="240" w:lineRule="auto"/>
        <w:ind w:firstLine="720"/>
        <w:jc w:val="both"/>
        <w:rPr>
          <w:rFonts w:ascii="Arial" w:hAnsi="Arial" w:cs="Arial"/>
          <w:sz w:val="20"/>
          <w:szCs w:val="20"/>
        </w:rPr>
      </w:pPr>
      <w:bookmarkStart w:id="14" w:name="bookmark14"/>
      <w:bookmarkEnd w:id="14"/>
      <w:r>
        <w:rPr>
          <w:rFonts w:ascii="Arial" w:hAnsi="Arial" w:cs="Arial"/>
          <w:sz w:val="20"/>
          <w:szCs w:val="20"/>
          <w:lang w:val="en-US"/>
        </w:rPr>
        <w:t xml:space="preserve">(vi) </w:t>
      </w:r>
      <w:r w:rsidR="00D2183F" w:rsidRPr="00896E63">
        <w:rPr>
          <w:rFonts w:ascii="Arial" w:hAnsi="Arial" w:cs="Arial"/>
          <w:sz w:val="20"/>
          <w:szCs w:val="20"/>
        </w:rPr>
        <w:t>Cấp Giấy phép tạm xuất, tái nhập;</w:t>
      </w:r>
    </w:p>
    <w:p w:rsidR="006355AC" w:rsidRPr="00896E63" w:rsidRDefault="007D2FFE" w:rsidP="00C37E8B">
      <w:pPr>
        <w:pStyle w:val="Vnbnnidung0"/>
        <w:tabs>
          <w:tab w:val="left" w:pos="1481"/>
        </w:tabs>
        <w:spacing w:line="240" w:lineRule="auto"/>
        <w:ind w:firstLine="720"/>
        <w:jc w:val="both"/>
        <w:rPr>
          <w:rFonts w:ascii="Arial" w:hAnsi="Arial" w:cs="Arial"/>
          <w:sz w:val="20"/>
          <w:szCs w:val="20"/>
        </w:rPr>
      </w:pPr>
      <w:bookmarkStart w:id="15" w:name="bookmark15"/>
      <w:bookmarkEnd w:id="15"/>
      <w:r>
        <w:rPr>
          <w:rFonts w:ascii="Arial" w:hAnsi="Arial" w:cs="Arial"/>
          <w:sz w:val="20"/>
          <w:szCs w:val="20"/>
          <w:lang w:val="en-US"/>
        </w:rPr>
        <w:t xml:space="preserve">(vii) </w:t>
      </w:r>
      <w:r w:rsidR="00D2183F" w:rsidRPr="00896E63">
        <w:rPr>
          <w:rFonts w:ascii="Arial" w:hAnsi="Arial" w:cs="Arial"/>
          <w:sz w:val="20"/>
          <w:szCs w:val="20"/>
        </w:rPr>
        <w:t>Cấp Giấy phép kinh doanh chuyển khẩu;</w:t>
      </w:r>
    </w:p>
    <w:p w:rsidR="006355AC" w:rsidRPr="00896E63" w:rsidRDefault="00D2183F" w:rsidP="00C37E8B">
      <w:pPr>
        <w:pStyle w:val="Vnbnnidung0"/>
        <w:spacing w:line="240" w:lineRule="auto"/>
        <w:ind w:firstLine="720"/>
        <w:jc w:val="both"/>
        <w:rPr>
          <w:rFonts w:ascii="Arial" w:hAnsi="Arial" w:cs="Arial"/>
          <w:sz w:val="20"/>
          <w:szCs w:val="20"/>
        </w:rPr>
      </w:pPr>
      <w:r w:rsidRPr="00896E63">
        <w:rPr>
          <w:rFonts w:ascii="Arial" w:hAnsi="Arial" w:cs="Arial"/>
          <w:sz w:val="20"/>
          <w:szCs w:val="20"/>
        </w:rPr>
        <w:t>(viii) Cấp, thu hồi, đình chỉ tạm thời hiệu lực Mã số kinh doanh tạm nhập, tái xuất;</w:t>
      </w:r>
    </w:p>
    <w:p w:rsidR="006355AC" w:rsidRPr="00896E63" w:rsidRDefault="001C25F4" w:rsidP="00C37E8B">
      <w:pPr>
        <w:pStyle w:val="Vnbnnidung0"/>
        <w:tabs>
          <w:tab w:val="left" w:pos="1399"/>
        </w:tabs>
        <w:spacing w:line="240" w:lineRule="auto"/>
        <w:ind w:firstLine="720"/>
        <w:jc w:val="both"/>
        <w:rPr>
          <w:rFonts w:ascii="Arial" w:hAnsi="Arial" w:cs="Arial"/>
          <w:sz w:val="20"/>
          <w:szCs w:val="20"/>
        </w:rPr>
      </w:pPr>
      <w:bookmarkStart w:id="16" w:name="bookmark16"/>
      <w:bookmarkEnd w:id="16"/>
      <w:r>
        <w:rPr>
          <w:rFonts w:ascii="Arial" w:hAnsi="Arial" w:cs="Arial"/>
          <w:sz w:val="20"/>
          <w:szCs w:val="20"/>
          <w:lang w:val="en-US"/>
        </w:rPr>
        <w:t xml:space="preserve">(ix) </w:t>
      </w:r>
      <w:r w:rsidR="00D2183F" w:rsidRPr="00896E63">
        <w:rPr>
          <w:rFonts w:ascii="Arial" w:hAnsi="Arial" w:cs="Arial"/>
          <w:sz w:val="20"/>
          <w:szCs w:val="20"/>
        </w:rPr>
        <w:t>Quản lý sử dụng và hoàn trả số tiền ký quỹ của doanh nghiệp;</w:t>
      </w:r>
    </w:p>
    <w:p w:rsidR="006355AC" w:rsidRPr="00896E63" w:rsidRDefault="001C25F4" w:rsidP="00C37E8B">
      <w:pPr>
        <w:pStyle w:val="Vnbnnidung0"/>
        <w:tabs>
          <w:tab w:val="left" w:pos="1304"/>
        </w:tabs>
        <w:spacing w:line="240" w:lineRule="auto"/>
        <w:ind w:firstLine="720"/>
        <w:jc w:val="both"/>
        <w:rPr>
          <w:rFonts w:ascii="Arial" w:hAnsi="Arial" w:cs="Arial"/>
          <w:sz w:val="20"/>
          <w:szCs w:val="20"/>
        </w:rPr>
      </w:pPr>
      <w:bookmarkStart w:id="17" w:name="bookmark17"/>
      <w:bookmarkEnd w:id="17"/>
      <w:r>
        <w:rPr>
          <w:rFonts w:ascii="Arial" w:hAnsi="Arial" w:cs="Arial"/>
          <w:sz w:val="20"/>
          <w:szCs w:val="20"/>
          <w:lang w:val="en-US"/>
        </w:rPr>
        <w:t xml:space="preserve">(x) </w:t>
      </w:r>
      <w:r w:rsidR="00D2183F" w:rsidRPr="00896E63">
        <w:rPr>
          <w:rFonts w:ascii="Arial" w:hAnsi="Arial" w:cs="Arial"/>
          <w:sz w:val="20"/>
          <w:szCs w:val="20"/>
        </w:rPr>
        <w:t>Tổ chức kiểm tra xác nhận điều kiện về kho, bãi của doanh nghiệp kinh doanh tạm nhập, tái xuất thực phẩm đông lạnh;</w:t>
      </w:r>
    </w:p>
    <w:p w:rsidR="006355AC" w:rsidRPr="00896E63" w:rsidRDefault="001C25F4" w:rsidP="00C37E8B">
      <w:pPr>
        <w:pStyle w:val="Vnbnnidung0"/>
        <w:tabs>
          <w:tab w:val="left" w:pos="1309"/>
        </w:tabs>
        <w:spacing w:line="240" w:lineRule="auto"/>
        <w:ind w:firstLine="720"/>
        <w:jc w:val="both"/>
        <w:rPr>
          <w:rFonts w:ascii="Arial" w:hAnsi="Arial" w:cs="Arial"/>
          <w:sz w:val="20"/>
          <w:szCs w:val="20"/>
        </w:rPr>
      </w:pPr>
      <w:bookmarkStart w:id="18" w:name="bookmark18"/>
      <w:bookmarkEnd w:id="18"/>
      <w:r>
        <w:rPr>
          <w:rFonts w:ascii="Arial" w:hAnsi="Arial" w:cs="Arial"/>
          <w:sz w:val="20"/>
          <w:szCs w:val="20"/>
          <w:lang w:val="en-US"/>
        </w:rPr>
        <w:t xml:space="preserve">(xi) </w:t>
      </w:r>
      <w:r w:rsidR="00D2183F" w:rsidRPr="00896E63">
        <w:rPr>
          <w:rFonts w:ascii="Arial" w:hAnsi="Arial" w:cs="Arial"/>
          <w:sz w:val="20"/>
          <w:szCs w:val="20"/>
        </w:rPr>
        <w:t>Cấp Giấy phép quá cảnh đối với hàng hóa cấm xuất kh</w:t>
      </w:r>
      <w:r w:rsidR="00C37E8B">
        <w:rPr>
          <w:rFonts w:ascii="Arial" w:hAnsi="Arial" w:cs="Arial"/>
          <w:sz w:val="20"/>
          <w:szCs w:val="20"/>
          <w:lang w:val="en-US"/>
        </w:rPr>
        <w:t>ẩ</w:t>
      </w:r>
      <w:r w:rsidR="00D2183F" w:rsidRPr="00896E63">
        <w:rPr>
          <w:rFonts w:ascii="Arial" w:hAnsi="Arial" w:cs="Arial"/>
          <w:sz w:val="20"/>
          <w:szCs w:val="20"/>
        </w:rPr>
        <w:t>u, cấm nhập khẩu; hàng hóa tạm ngừ</w:t>
      </w:r>
      <w:r w:rsidR="00C37E8B">
        <w:rPr>
          <w:rFonts w:ascii="Arial" w:hAnsi="Arial" w:cs="Arial"/>
          <w:sz w:val="20"/>
          <w:szCs w:val="20"/>
        </w:rPr>
        <w:t>ng xuất</w:t>
      </w:r>
      <w:bookmarkStart w:id="19" w:name="_GoBack"/>
      <w:bookmarkEnd w:id="19"/>
      <w:r w:rsidR="00C37E8B">
        <w:rPr>
          <w:rFonts w:ascii="Arial" w:hAnsi="Arial" w:cs="Arial"/>
          <w:sz w:val="20"/>
          <w:szCs w:val="20"/>
        </w:rPr>
        <w:t xml:space="preserve"> khẩu, tạm ngừng nhập khẩ</w:t>
      </w:r>
      <w:r w:rsidR="00D2183F" w:rsidRPr="00896E63">
        <w:rPr>
          <w:rFonts w:ascii="Arial" w:hAnsi="Arial" w:cs="Arial"/>
          <w:sz w:val="20"/>
          <w:szCs w:val="20"/>
        </w:rPr>
        <w:t>u; hàng hóa cấm kinh doanh theo quy định của pháp luật;</w:t>
      </w:r>
    </w:p>
    <w:p w:rsidR="006355AC" w:rsidRPr="00896E63" w:rsidRDefault="001C25F4" w:rsidP="00C37E8B">
      <w:pPr>
        <w:pStyle w:val="Vnbnnidung0"/>
        <w:tabs>
          <w:tab w:val="left" w:pos="1386"/>
        </w:tabs>
        <w:spacing w:line="240" w:lineRule="auto"/>
        <w:ind w:firstLine="720"/>
        <w:jc w:val="both"/>
        <w:rPr>
          <w:rFonts w:ascii="Arial" w:hAnsi="Arial" w:cs="Arial"/>
          <w:sz w:val="20"/>
          <w:szCs w:val="20"/>
        </w:rPr>
      </w:pPr>
      <w:bookmarkStart w:id="20" w:name="bookmark19"/>
      <w:bookmarkEnd w:id="20"/>
      <w:r>
        <w:rPr>
          <w:rFonts w:ascii="Arial" w:hAnsi="Arial" w:cs="Arial"/>
          <w:sz w:val="20"/>
          <w:szCs w:val="20"/>
          <w:lang w:val="en-US"/>
        </w:rPr>
        <w:lastRenderedPageBreak/>
        <w:t xml:space="preserve">(xii) </w:t>
      </w:r>
      <w:r w:rsidR="00D2183F" w:rsidRPr="00896E63">
        <w:rPr>
          <w:rFonts w:ascii="Arial" w:hAnsi="Arial" w:cs="Arial"/>
          <w:sz w:val="20"/>
          <w:szCs w:val="20"/>
        </w:rPr>
        <w:t>Cấp Giấy phép cho thương nhân được ký hợp đồng đại lý mua, bán hàng hóa xuất khẩu theo giấy phép;</w:t>
      </w:r>
    </w:p>
    <w:p w:rsidR="006355AC" w:rsidRPr="00896E63" w:rsidRDefault="00D2183F" w:rsidP="00C37E8B">
      <w:pPr>
        <w:pStyle w:val="Vnbnnidung0"/>
        <w:spacing w:line="240" w:lineRule="auto"/>
        <w:ind w:firstLine="720"/>
        <w:jc w:val="both"/>
        <w:rPr>
          <w:rFonts w:ascii="Arial" w:hAnsi="Arial" w:cs="Arial"/>
          <w:sz w:val="20"/>
          <w:szCs w:val="20"/>
        </w:rPr>
      </w:pPr>
      <w:r w:rsidRPr="00896E63">
        <w:rPr>
          <w:rFonts w:ascii="Arial" w:hAnsi="Arial" w:cs="Arial"/>
          <w:sz w:val="20"/>
          <w:szCs w:val="20"/>
        </w:rPr>
        <w:t>(xiii) Chủ trì, phối hợp với các cơ quan liên quan báo cáo Thủ tướng Chính phủ xem xét, cho phép thực</w:t>
      </w:r>
      <w:r w:rsidR="00C37E8B">
        <w:rPr>
          <w:rFonts w:ascii="Arial" w:hAnsi="Arial" w:cs="Arial"/>
          <w:sz w:val="20"/>
          <w:szCs w:val="20"/>
        </w:rPr>
        <w:t xml:space="preserve"> hiện hoạt động mua bán, trao đổi hàng hóa qua các địa điể</w:t>
      </w:r>
      <w:r w:rsidRPr="00896E63">
        <w:rPr>
          <w:rFonts w:ascii="Arial" w:hAnsi="Arial" w:cs="Arial"/>
          <w:sz w:val="20"/>
          <w:szCs w:val="20"/>
        </w:rPr>
        <w:t>m khác không phải là cửa khẩu phụ, lối mở biên giới;</w:t>
      </w:r>
    </w:p>
    <w:p w:rsidR="006355AC" w:rsidRPr="00896E63" w:rsidRDefault="001C25F4" w:rsidP="00C37E8B">
      <w:pPr>
        <w:pStyle w:val="Vnbnnidung0"/>
        <w:tabs>
          <w:tab w:val="left" w:pos="1443"/>
        </w:tabs>
        <w:spacing w:line="240" w:lineRule="auto"/>
        <w:ind w:firstLine="720"/>
        <w:jc w:val="both"/>
        <w:rPr>
          <w:rFonts w:ascii="Arial" w:hAnsi="Arial" w:cs="Arial"/>
          <w:sz w:val="20"/>
          <w:szCs w:val="20"/>
        </w:rPr>
      </w:pPr>
      <w:bookmarkStart w:id="21" w:name="bookmark20"/>
      <w:bookmarkEnd w:id="21"/>
      <w:r>
        <w:rPr>
          <w:rFonts w:ascii="Arial" w:hAnsi="Arial" w:cs="Arial"/>
          <w:sz w:val="20"/>
          <w:szCs w:val="20"/>
          <w:lang w:val="en-US"/>
        </w:rPr>
        <w:t xml:space="preserve">(xiv) </w:t>
      </w:r>
      <w:r w:rsidR="00D2183F" w:rsidRPr="00896E63">
        <w:rPr>
          <w:rFonts w:ascii="Arial" w:hAnsi="Arial" w:cs="Arial"/>
          <w:sz w:val="20"/>
          <w:szCs w:val="20"/>
        </w:rPr>
        <w:t>Cấp, cấp lại, cấp sửa đổi, bổ sung, gia hạn, thu hồi Giấy chứng nhận đăng ký quyền xuất khẩu, quyền nhập khẩu hàng hoá cho thương nhân nước ngoài không có hiện diện tại Việt Nam;</w:t>
      </w:r>
    </w:p>
    <w:p w:rsidR="006355AC" w:rsidRPr="00896E63" w:rsidRDefault="001C25F4" w:rsidP="00C37E8B">
      <w:pPr>
        <w:pStyle w:val="Vnbnnidung0"/>
        <w:tabs>
          <w:tab w:val="left" w:pos="1448"/>
        </w:tabs>
        <w:spacing w:line="240" w:lineRule="auto"/>
        <w:ind w:firstLine="720"/>
        <w:jc w:val="both"/>
        <w:rPr>
          <w:rFonts w:ascii="Arial" w:hAnsi="Arial" w:cs="Arial"/>
          <w:sz w:val="20"/>
          <w:szCs w:val="20"/>
        </w:rPr>
      </w:pPr>
      <w:bookmarkStart w:id="22" w:name="bookmark21"/>
      <w:bookmarkEnd w:id="22"/>
      <w:r>
        <w:rPr>
          <w:rFonts w:ascii="Arial" w:hAnsi="Arial" w:cs="Arial"/>
          <w:sz w:val="20"/>
          <w:szCs w:val="20"/>
          <w:lang w:val="en-US"/>
        </w:rPr>
        <w:t xml:space="preserve">(xv) </w:t>
      </w:r>
      <w:r w:rsidR="00D2183F" w:rsidRPr="00896E63">
        <w:rPr>
          <w:rFonts w:ascii="Arial" w:hAnsi="Arial" w:cs="Arial"/>
          <w:sz w:val="20"/>
          <w:szCs w:val="20"/>
        </w:rPr>
        <w:t>Cấp Giấy phép nhập khẩu sản phẩm thuốc lá để kinh doanh hàng miễn thuế.</w:t>
      </w:r>
    </w:p>
    <w:p w:rsidR="006355AC" w:rsidRPr="00896E63" w:rsidRDefault="001C25F4" w:rsidP="00C37E8B">
      <w:pPr>
        <w:pStyle w:val="Vnbnnidung0"/>
        <w:tabs>
          <w:tab w:val="left" w:pos="1443"/>
        </w:tabs>
        <w:spacing w:line="240" w:lineRule="auto"/>
        <w:ind w:firstLine="720"/>
        <w:jc w:val="both"/>
        <w:rPr>
          <w:rFonts w:ascii="Arial" w:hAnsi="Arial" w:cs="Arial"/>
          <w:sz w:val="20"/>
          <w:szCs w:val="20"/>
        </w:rPr>
      </w:pPr>
      <w:bookmarkStart w:id="23" w:name="bookmark22"/>
      <w:bookmarkEnd w:id="23"/>
      <w:r>
        <w:rPr>
          <w:rFonts w:ascii="Arial" w:hAnsi="Arial" w:cs="Arial"/>
          <w:sz w:val="20"/>
          <w:szCs w:val="20"/>
          <w:lang w:val="en-US"/>
        </w:rPr>
        <w:t xml:space="preserve">(xvi) </w:t>
      </w:r>
      <w:r w:rsidR="00D2183F" w:rsidRPr="00896E63">
        <w:rPr>
          <w:rFonts w:ascii="Arial" w:hAnsi="Arial" w:cs="Arial"/>
          <w:sz w:val="20"/>
          <w:szCs w:val="20"/>
        </w:rPr>
        <w:t>Tiếp nhận, thẩm định hồ sơ và thực hiện xác nhận hoặc từ chối Đơn đăng ký nhập khẩu tự động thuốc lá điếu, xì gà theo quy định tại Thông tư 37/2013/TT-BCT ngày 30 tháng 12 năm 2013 của Bộ trưởng Bộ Công Thương.</w:t>
      </w:r>
    </w:p>
    <w:p w:rsidR="006355AC" w:rsidRPr="00896E63" w:rsidRDefault="00D2183F" w:rsidP="00C37E8B">
      <w:pPr>
        <w:pStyle w:val="Vnbnnidung0"/>
        <w:spacing w:line="240" w:lineRule="auto"/>
        <w:ind w:firstLine="720"/>
        <w:jc w:val="both"/>
        <w:rPr>
          <w:rFonts w:ascii="Arial" w:hAnsi="Arial" w:cs="Arial"/>
          <w:sz w:val="20"/>
          <w:szCs w:val="20"/>
        </w:rPr>
      </w:pPr>
      <w:r w:rsidRPr="00896E63">
        <w:rPr>
          <w:rFonts w:ascii="Arial" w:hAnsi="Arial" w:cs="Arial"/>
          <w:sz w:val="20"/>
          <w:szCs w:val="20"/>
        </w:rPr>
        <w:t>(xvii) Xác nhận Giấy chứng nhận hạn ngạch thuế quan đ</w:t>
      </w:r>
      <w:r w:rsidR="00C37E8B">
        <w:rPr>
          <w:rFonts w:ascii="Arial" w:hAnsi="Arial" w:cs="Arial"/>
          <w:sz w:val="20"/>
          <w:szCs w:val="20"/>
        </w:rPr>
        <w:t>ối với mật ong tự nhiên nhập khẩ</w:t>
      </w:r>
      <w:r w:rsidRPr="00896E63">
        <w:rPr>
          <w:rFonts w:ascii="Arial" w:hAnsi="Arial" w:cs="Arial"/>
          <w:sz w:val="20"/>
          <w:szCs w:val="20"/>
        </w:rPr>
        <w:t>u vào Nhật Bản theo Hiệp định giữa nước Cộng hòa xã hội chủ nghĩa Việt Nam và Nhật Bản về đối tác kinh tế (quy định tại Thông tư số 28/2009/TT-BCT ngày 28 tháng 9 năm 2009 của Bộ trưởng Bộ Công Thương).</w:t>
      </w:r>
    </w:p>
    <w:p w:rsidR="006355AC" w:rsidRPr="00896E63" w:rsidRDefault="00D2183F" w:rsidP="00C37E8B">
      <w:pPr>
        <w:pStyle w:val="Vnbnnidung0"/>
        <w:spacing w:line="240" w:lineRule="auto"/>
        <w:ind w:firstLine="720"/>
        <w:jc w:val="both"/>
        <w:rPr>
          <w:rFonts w:ascii="Arial" w:hAnsi="Arial" w:cs="Arial"/>
          <w:sz w:val="20"/>
          <w:szCs w:val="20"/>
        </w:rPr>
      </w:pPr>
      <w:r w:rsidRPr="00896E63">
        <w:rPr>
          <w:rFonts w:ascii="Arial" w:hAnsi="Arial" w:cs="Arial"/>
          <w:sz w:val="20"/>
          <w:szCs w:val="20"/>
        </w:rPr>
        <w:t>(xviii) Cấp Chứng thư xuất khẩu cho hàng dệt may xuất khẩu sang Mêhico</w:t>
      </w:r>
    </w:p>
    <w:p w:rsidR="006355AC" w:rsidRPr="00896E63" w:rsidRDefault="00D2183F" w:rsidP="00C37E8B">
      <w:pPr>
        <w:pStyle w:val="Vnbnnidung0"/>
        <w:spacing w:line="240" w:lineRule="auto"/>
        <w:ind w:firstLine="720"/>
        <w:jc w:val="both"/>
        <w:rPr>
          <w:rFonts w:ascii="Arial" w:hAnsi="Arial" w:cs="Arial"/>
          <w:sz w:val="20"/>
          <w:szCs w:val="20"/>
        </w:rPr>
      </w:pPr>
      <w:r w:rsidRPr="00896E63">
        <w:rPr>
          <w:rFonts w:ascii="Arial" w:hAnsi="Arial" w:cs="Arial"/>
          <w:sz w:val="20"/>
          <w:szCs w:val="20"/>
        </w:rPr>
        <w:t>Quy trình, hồ sơ cấp phép đối với các thủ tục hành chính được phân cấp, phân quyền được quy định cụ thể tại Phụ lục X Nghị định số 146/2025/NĐ-CP và tại Thông tư số 38/2025/TT-BCT. Bộ Công Thương đã thực hiện công bố các thủ tục hành chính này tại các Quyết định số 1752/QĐ-BCT ngày 19 tháng 6 năm 2025 và Quyết định số 1781/QĐ-BCT ngày 23 tháng 6 năm 2025.</w:t>
      </w:r>
    </w:p>
    <w:p w:rsidR="006355AC" w:rsidRPr="00896E63" w:rsidRDefault="00D2183F" w:rsidP="00C37E8B">
      <w:pPr>
        <w:pStyle w:val="Vnbnnidung0"/>
        <w:spacing w:line="240" w:lineRule="auto"/>
        <w:ind w:firstLine="720"/>
        <w:jc w:val="both"/>
        <w:rPr>
          <w:rFonts w:ascii="Arial" w:hAnsi="Arial" w:cs="Arial"/>
          <w:sz w:val="20"/>
          <w:szCs w:val="20"/>
        </w:rPr>
      </w:pPr>
      <w:r w:rsidRPr="00896E63">
        <w:rPr>
          <w:rFonts w:ascii="Arial" w:hAnsi="Arial" w:cs="Arial"/>
          <w:sz w:val="20"/>
          <w:szCs w:val="20"/>
        </w:rPr>
        <w:t>Riêng th</w:t>
      </w:r>
      <w:r w:rsidR="00C37E8B">
        <w:rPr>
          <w:rFonts w:ascii="Arial" w:hAnsi="Arial" w:cs="Arial"/>
          <w:sz w:val="20"/>
          <w:szCs w:val="20"/>
          <w:lang w:val="en-US"/>
        </w:rPr>
        <w:t>ủ</w:t>
      </w:r>
      <w:r w:rsidRPr="00896E63">
        <w:rPr>
          <w:rFonts w:ascii="Arial" w:hAnsi="Arial" w:cs="Arial"/>
          <w:sz w:val="20"/>
          <w:szCs w:val="20"/>
        </w:rPr>
        <w:t xml:space="preserve"> tục cấp CFS đã được quy định tại Nghị định số</w:t>
      </w:r>
      <w:r w:rsidR="00C37E8B">
        <w:rPr>
          <w:rFonts w:ascii="Arial" w:hAnsi="Arial" w:cs="Arial"/>
          <w:sz w:val="20"/>
          <w:szCs w:val="20"/>
        </w:rPr>
        <w:t xml:space="preserve"> 69/2018/NĐ-</w:t>
      </w:r>
      <w:r w:rsidRPr="00896E63">
        <w:rPr>
          <w:rFonts w:ascii="Arial" w:hAnsi="Arial" w:cs="Arial"/>
          <w:sz w:val="20"/>
          <w:szCs w:val="20"/>
        </w:rPr>
        <w:t>CP; thủ tục cấp phép nhập khẩu, tạm nhập tái xuất, tạm xuất tái nhập đ</w:t>
      </w:r>
      <w:r w:rsidR="00C37E8B">
        <w:rPr>
          <w:rFonts w:ascii="Arial" w:hAnsi="Arial" w:cs="Arial"/>
          <w:sz w:val="20"/>
          <w:szCs w:val="20"/>
          <w:lang w:val="en-US"/>
        </w:rPr>
        <w:t>ố</w:t>
      </w:r>
      <w:r w:rsidRPr="00896E63">
        <w:rPr>
          <w:rFonts w:ascii="Arial" w:hAnsi="Arial" w:cs="Arial"/>
          <w:sz w:val="20"/>
          <w:szCs w:val="20"/>
        </w:rPr>
        <w:t>i với tàu bay không người lái, phương tiện bay khác, động cơ tàu bay, cánh quạt tàu bay và trang bị, thiết bị của tàu bay không người lái, phương tiện bay khác theo quy định tại khoản 3 Điều 27 Luật Phòng không nhân dân năm 2024 được thực hiện theo quy định của văn bản quy phạm pháp luật hướng dẫn thực hiện Luật Phòng không nhân dân năm 2024; thủ tục cấp Giấy chứng nhận xuất xứ hàng hóa và văn bản chấp thuận tự chứng nhận xuất xứ hàng hóa thực hiện theo quy định của pháp luật về xuất xứ hàng hóa.</w:t>
      </w:r>
    </w:p>
    <w:p w:rsidR="006355AC" w:rsidRPr="00896E63" w:rsidRDefault="00D2183F" w:rsidP="00C37E8B">
      <w:pPr>
        <w:pStyle w:val="Vnbnnidung0"/>
        <w:spacing w:line="240" w:lineRule="auto"/>
        <w:ind w:firstLine="720"/>
        <w:jc w:val="both"/>
        <w:rPr>
          <w:rFonts w:ascii="Arial" w:hAnsi="Arial" w:cs="Arial"/>
          <w:sz w:val="20"/>
          <w:szCs w:val="20"/>
        </w:rPr>
      </w:pPr>
      <w:r w:rsidRPr="00896E63">
        <w:rPr>
          <w:rFonts w:ascii="Arial" w:hAnsi="Arial" w:cs="Arial"/>
          <w:sz w:val="20"/>
          <w:szCs w:val="20"/>
        </w:rPr>
        <w:t xml:space="preserve">Bộ Công Thương trao đổi và đề nghị Uỷ ban nhân dân các tỉnh, thành phố trực thuộc Trung ương quan tâm và sớm chỉ đạo cán bộ, công </w:t>
      </w:r>
      <w:r w:rsidR="00C37E8B">
        <w:rPr>
          <w:rFonts w:ascii="Arial" w:hAnsi="Arial" w:cs="Arial"/>
          <w:sz w:val="20"/>
          <w:szCs w:val="20"/>
        </w:rPr>
        <w:t>chức liên quan tổ chức nghiên cứu</w:t>
      </w:r>
      <w:r w:rsidRPr="00896E63">
        <w:rPr>
          <w:rFonts w:ascii="Arial" w:hAnsi="Arial" w:cs="Arial"/>
          <w:sz w:val="20"/>
          <w:szCs w:val="20"/>
        </w:rPr>
        <w:t xml:space="preserve"> quy định, trình tự thủ tục </w:t>
      </w:r>
      <w:r w:rsidR="00CD3530">
        <w:rPr>
          <w:rFonts w:ascii="Arial" w:hAnsi="Arial" w:cs="Arial"/>
          <w:sz w:val="20"/>
          <w:szCs w:val="20"/>
        </w:rPr>
        <w:t>để</w:t>
      </w:r>
      <w:r w:rsidRPr="00896E63">
        <w:rPr>
          <w:rFonts w:ascii="Arial" w:hAnsi="Arial" w:cs="Arial"/>
          <w:sz w:val="20"/>
          <w:szCs w:val="20"/>
        </w:rPr>
        <w:t xml:space="preserve"> nắm rõ quy định liên quan, chu</w:t>
      </w:r>
      <w:r w:rsidR="00C37E8B">
        <w:rPr>
          <w:rFonts w:ascii="Arial" w:hAnsi="Arial" w:cs="Arial"/>
          <w:sz w:val="20"/>
          <w:szCs w:val="20"/>
          <w:lang w:val="en-US"/>
        </w:rPr>
        <w:t>ẩ</w:t>
      </w:r>
      <w:r w:rsidRPr="00896E63">
        <w:rPr>
          <w:rFonts w:ascii="Arial" w:hAnsi="Arial" w:cs="Arial"/>
          <w:sz w:val="20"/>
          <w:szCs w:val="20"/>
        </w:rPr>
        <w:t>n bị tốt cho việc thực thi.</w:t>
      </w:r>
    </w:p>
    <w:p w:rsidR="006355AC" w:rsidRPr="001C25F4" w:rsidRDefault="001C25F4" w:rsidP="00C37E8B">
      <w:pPr>
        <w:pStyle w:val="Tiu10"/>
        <w:keepNext/>
        <w:keepLines/>
        <w:tabs>
          <w:tab w:val="left" w:pos="1097"/>
        </w:tabs>
        <w:spacing w:after="120" w:line="240" w:lineRule="auto"/>
        <w:ind w:firstLine="720"/>
        <w:jc w:val="both"/>
        <w:outlineLvl w:val="9"/>
        <w:rPr>
          <w:rFonts w:ascii="Arial" w:hAnsi="Arial" w:cs="Arial"/>
          <w:sz w:val="20"/>
          <w:szCs w:val="20"/>
        </w:rPr>
      </w:pPr>
      <w:bookmarkStart w:id="24" w:name="bookmark25"/>
      <w:bookmarkStart w:id="25" w:name="bookmark23"/>
      <w:bookmarkStart w:id="26" w:name="bookmark24"/>
      <w:bookmarkStart w:id="27" w:name="bookmark26"/>
      <w:bookmarkEnd w:id="24"/>
      <w:r w:rsidRPr="001C25F4">
        <w:rPr>
          <w:rFonts w:ascii="Arial" w:hAnsi="Arial" w:cs="Arial"/>
          <w:bCs w:val="0"/>
          <w:sz w:val="20"/>
          <w:szCs w:val="20"/>
          <w:lang w:val="en-US"/>
        </w:rPr>
        <w:t>2. V</w:t>
      </w:r>
      <w:r w:rsidR="00D2183F" w:rsidRPr="001C25F4">
        <w:rPr>
          <w:rFonts w:ascii="Arial" w:hAnsi="Arial" w:cs="Arial"/>
          <w:bCs w:val="0"/>
          <w:sz w:val="20"/>
          <w:szCs w:val="20"/>
        </w:rPr>
        <w:t xml:space="preserve">ề </w:t>
      </w:r>
      <w:r w:rsidR="00D2183F" w:rsidRPr="001C25F4">
        <w:rPr>
          <w:rFonts w:ascii="Arial" w:hAnsi="Arial" w:cs="Arial"/>
          <w:sz w:val="20"/>
          <w:szCs w:val="20"/>
        </w:rPr>
        <w:t>việc phân công, phân cấp, uỷ quyền thực hiện nhiệm vụ</w:t>
      </w:r>
      <w:bookmarkEnd w:id="25"/>
      <w:bookmarkEnd w:id="26"/>
      <w:bookmarkEnd w:id="27"/>
    </w:p>
    <w:p w:rsidR="006355AC" w:rsidRPr="00896E63" w:rsidRDefault="00D2183F" w:rsidP="00C37E8B">
      <w:pPr>
        <w:pStyle w:val="Vnbnnidung0"/>
        <w:spacing w:line="240" w:lineRule="auto"/>
        <w:ind w:firstLine="720"/>
        <w:jc w:val="both"/>
        <w:rPr>
          <w:rFonts w:ascii="Arial" w:hAnsi="Arial" w:cs="Arial"/>
          <w:sz w:val="20"/>
          <w:szCs w:val="20"/>
        </w:rPr>
      </w:pPr>
      <w:r w:rsidRPr="00896E63">
        <w:rPr>
          <w:rFonts w:ascii="Arial" w:hAnsi="Arial" w:cs="Arial"/>
          <w:sz w:val="20"/>
          <w:szCs w:val="20"/>
        </w:rPr>
        <w:t>Trong các nhiệm vụ phân cấp, phân quyền nêu trên, đa số là thủ tục hành chính mà doanh nghiệp xuất khẩu thường xuyên thực hiện như cấp giấy chứng nhận xuất xứ hàng hoá; cấp Giấy phép tạm xuất tái nhập; cấp Giấy phép tạm nhập tái xuất theo hình thức khác; cấp CFS đối với hàng hoá xuất khẩu,...</w:t>
      </w:r>
    </w:p>
    <w:p w:rsidR="006355AC" w:rsidRPr="00896E63" w:rsidRDefault="00D2183F" w:rsidP="00C37E8B">
      <w:pPr>
        <w:pStyle w:val="Vnbnnidung0"/>
        <w:spacing w:line="240" w:lineRule="auto"/>
        <w:ind w:firstLine="720"/>
        <w:jc w:val="both"/>
        <w:rPr>
          <w:rFonts w:ascii="Arial" w:hAnsi="Arial" w:cs="Arial"/>
          <w:sz w:val="20"/>
          <w:szCs w:val="20"/>
        </w:rPr>
      </w:pPr>
      <w:r w:rsidRPr="00896E63">
        <w:rPr>
          <w:rFonts w:ascii="Arial" w:hAnsi="Arial" w:cs="Arial"/>
          <w:sz w:val="20"/>
          <w:szCs w:val="20"/>
        </w:rPr>
        <w:t>Do vậy, Bộ Công Thương đề nghị Uỷ ban nhân dân các tỉnh, thàn</w:t>
      </w:r>
      <w:r w:rsidR="00C37E8B">
        <w:rPr>
          <w:rFonts w:ascii="Arial" w:hAnsi="Arial" w:cs="Arial"/>
          <w:sz w:val="20"/>
          <w:szCs w:val="20"/>
        </w:rPr>
        <w:t>h phố cân nhắc nguồn nhân lực để</w:t>
      </w:r>
      <w:r w:rsidRPr="00896E63">
        <w:rPr>
          <w:rFonts w:ascii="Arial" w:hAnsi="Arial" w:cs="Arial"/>
          <w:sz w:val="20"/>
          <w:szCs w:val="20"/>
        </w:rPr>
        <w:t xml:space="preserve"> phân công, phân cấp, uỷ quyền cho cơ quan thực hiện phù h</w:t>
      </w:r>
      <w:r w:rsidR="00C37E8B">
        <w:rPr>
          <w:rFonts w:ascii="Arial" w:hAnsi="Arial" w:cs="Arial"/>
          <w:sz w:val="20"/>
          <w:szCs w:val="20"/>
          <w:lang w:val="en-US"/>
        </w:rPr>
        <w:t>ợ</w:t>
      </w:r>
      <w:r w:rsidRPr="00896E63">
        <w:rPr>
          <w:rFonts w:ascii="Arial" w:hAnsi="Arial" w:cs="Arial"/>
          <w:sz w:val="20"/>
          <w:szCs w:val="20"/>
        </w:rPr>
        <w:t xml:space="preserve">p nhằm đảm bảo khả thi và hiệu quả, tránh phát sinh vướng mắc khi triển khai thực hiện nhiệm vụ, ảnh hưởng </w:t>
      </w:r>
      <w:r w:rsidR="00C37E8B">
        <w:rPr>
          <w:rFonts w:ascii="Arial" w:hAnsi="Arial" w:cs="Arial"/>
          <w:sz w:val="20"/>
          <w:szCs w:val="20"/>
        </w:rPr>
        <w:t>đế</w:t>
      </w:r>
      <w:r w:rsidRPr="00896E63">
        <w:rPr>
          <w:rFonts w:ascii="Arial" w:hAnsi="Arial" w:cs="Arial"/>
          <w:sz w:val="20"/>
          <w:szCs w:val="20"/>
        </w:rPr>
        <w:t>n hoạt động xuất khẩu của do</w:t>
      </w:r>
      <w:r w:rsidR="00C37E8B">
        <w:rPr>
          <w:rFonts w:ascii="Arial" w:hAnsi="Arial" w:cs="Arial"/>
          <w:sz w:val="20"/>
          <w:szCs w:val="20"/>
          <w:lang w:val="en-US"/>
        </w:rPr>
        <w:t xml:space="preserve">anh </w:t>
      </w:r>
      <w:r w:rsidRPr="00896E63">
        <w:rPr>
          <w:rFonts w:ascii="Arial" w:hAnsi="Arial" w:cs="Arial"/>
          <w:sz w:val="20"/>
          <w:szCs w:val="20"/>
        </w:rPr>
        <w:t xml:space="preserve">nghiệp. Đồng thời đảm bảo việc phân cấp, uỷ quyền theo đúng theo quy định tại Luật </w:t>
      </w:r>
      <w:r w:rsidR="008423CE">
        <w:rPr>
          <w:rFonts w:ascii="Arial" w:hAnsi="Arial" w:cs="Arial"/>
          <w:sz w:val="20"/>
          <w:szCs w:val="20"/>
        </w:rPr>
        <w:t>Tổ chức</w:t>
      </w:r>
      <w:r w:rsidRPr="00896E63">
        <w:rPr>
          <w:rFonts w:ascii="Arial" w:hAnsi="Arial" w:cs="Arial"/>
          <w:sz w:val="20"/>
          <w:szCs w:val="20"/>
        </w:rPr>
        <w:t xml:space="preserve"> chính phủ và Luật Tổ chức chính quyền địa phương.</w:t>
      </w:r>
    </w:p>
    <w:p w:rsidR="006355AC" w:rsidRPr="001C25F4" w:rsidRDefault="001C25F4" w:rsidP="00C37E8B">
      <w:pPr>
        <w:pStyle w:val="Tiu10"/>
        <w:keepNext/>
        <w:keepLines/>
        <w:tabs>
          <w:tab w:val="left" w:pos="1097"/>
        </w:tabs>
        <w:spacing w:after="120" w:line="240" w:lineRule="auto"/>
        <w:ind w:firstLine="720"/>
        <w:jc w:val="both"/>
        <w:outlineLvl w:val="9"/>
        <w:rPr>
          <w:rFonts w:ascii="Arial" w:hAnsi="Arial" w:cs="Arial"/>
          <w:sz w:val="20"/>
          <w:szCs w:val="20"/>
        </w:rPr>
      </w:pPr>
      <w:bookmarkStart w:id="28" w:name="bookmark29"/>
      <w:bookmarkStart w:id="29" w:name="bookmark27"/>
      <w:bookmarkStart w:id="30" w:name="bookmark28"/>
      <w:bookmarkStart w:id="31" w:name="bookmark30"/>
      <w:bookmarkEnd w:id="28"/>
      <w:r w:rsidRPr="001C25F4">
        <w:rPr>
          <w:rFonts w:ascii="Arial" w:hAnsi="Arial" w:cs="Arial"/>
          <w:bCs w:val="0"/>
          <w:sz w:val="20"/>
          <w:szCs w:val="20"/>
          <w:lang w:val="en-US"/>
        </w:rPr>
        <w:t>3. V</w:t>
      </w:r>
      <w:r w:rsidR="00D2183F" w:rsidRPr="001C25F4">
        <w:rPr>
          <w:rFonts w:ascii="Arial" w:hAnsi="Arial" w:cs="Arial"/>
          <w:bCs w:val="0"/>
          <w:sz w:val="20"/>
          <w:szCs w:val="20"/>
        </w:rPr>
        <w:t xml:space="preserve">ề </w:t>
      </w:r>
      <w:r w:rsidR="00D2183F" w:rsidRPr="001C25F4">
        <w:rPr>
          <w:rFonts w:ascii="Arial" w:hAnsi="Arial" w:cs="Arial"/>
          <w:sz w:val="20"/>
          <w:szCs w:val="20"/>
        </w:rPr>
        <w:t>triển khai thực hiện thủ tục hành chính</w:t>
      </w:r>
      <w:bookmarkEnd w:id="29"/>
      <w:bookmarkEnd w:id="30"/>
      <w:bookmarkEnd w:id="31"/>
    </w:p>
    <w:p w:rsidR="006355AC" w:rsidRPr="00896E63" w:rsidRDefault="001C25F4" w:rsidP="00C37E8B">
      <w:pPr>
        <w:pStyle w:val="Vnbnnidung0"/>
        <w:spacing w:line="240" w:lineRule="auto"/>
        <w:ind w:firstLine="720"/>
        <w:jc w:val="both"/>
        <w:rPr>
          <w:rFonts w:ascii="Arial" w:hAnsi="Arial" w:cs="Arial"/>
          <w:sz w:val="20"/>
          <w:szCs w:val="20"/>
        </w:rPr>
      </w:pPr>
      <w:r>
        <w:rPr>
          <w:rFonts w:ascii="Arial" w:hAnsi="Arial" w:cs="Arial"/>
          <w:sz w:val="20"/>
          <w:szCs w:val="20"/>
          <w:lang w:val="en-US"/>
        </w:rPr>
        <w:t>V</w:t>
      </w:r>
      <w:r w:rsidR="00D2183F" w:rsidRPr="00896E63">
        <w:rPr>
          <w:rFonts w:ascii="Arial" w:hAnsi="Arial" w:cs="Arial"/>
          <w:sz w:val="20"/>
          <w:szCs w:val="20"/>
        </w:rPr>
        <w:t>ề cơ bản, các thủ tục hành chính nêu trên đã được thực hiện trực tuyến trên Cổng dịch vụ công trực tuyến của Bộ Công Thương. Các doanh nghiệp không phải nộp hồ sơ giấy, giảm tối đa thời gian và chi phí tuân thủ. Theo đó,</w:t>
      </w:r>
      <w:r w:rsidR="008423CE">
        <w:rPr>
          <w:rFonts w:ascii="Arial" w:hAnsi="Arial" w:cs="Arial"/>
          <w:sz w:val="20"/>
          <w:szCs w:val="20"/>
          <w:lang w:val="en-US"/>
        </w:rPr>
        <w:t xml:space="preserve"> </w:t>
      </w:r>
      <w:r w:rsidR="00D2183F" w:rsidRPr="00896E63">
        <w:rPr>
          <w:rFonts w:ascii="Arial" w:hAnsi="Arial" w:cs="Arial"/>
          <w:sz w:val="20"/>
          <w:szCs w:val="20"/>
        </w:rPr>
        <w:t>Bộ Công Thương đề nghị Uỷ ban nhân dân các tỉnh nghiên cứu:</w:t>
      </w:r>
    </w:p>
    <w:p w:rsidR="006355AC" w:rsidRPr="00896E63" w:rsidRDefault="001C25F4" w:rsidP="00C37E8B">
      <w:pPr>
        <w:pStyle w:val="Vnbnnidung0"/>
        <w:tabs>
          <w:tab w:val="left" w:pos="1082"/>
        </w:tabs>
        <w:spacing w:line="240" w:lineRule="auto"/>
        <w:ind w:firstLine="720"/>
        <w:jc w:val="both"/>
        <w:rPr>
          <w:rFonts w:ascii="Arial" w:hAnsi="Arial" w:cs="Arial"/>
          <w:sz w:val="20"/>
          <w:szCs w:val="20"/>
        </w:rPr>
      </w:pPr>
      <w:bookmarkStart w:id="32" w:name="bookmark31"/>
      <w:bookmarkEnd w:id="32"/>
      <w:r>
        <w:rPr>
          <w:rFonts w:ascii="Arial" w:hAnsi="Arial" w:cs="Arial"/>
          <w:sz w:val="20"/>
          <w:szCs w:val="20"/>
          <w:lang w:val="en-US"/>
        </w:rPr>
        <w:t xml:space="preserve">- </w:t>
      </w:r>
      <w:r w:rsidR="008423CE">
        <w:rPr>
          <w:rFonts w:ascii="Arial" w:hAnsi="Arial" w:cs="Arial"/>
          <w:sz w:val="20"/>
          <w:szCs w:val="20"/>
        </w:rPr>
        <w:t>Đảm bả</w:t>
      </w:r>
      <w:r w:rsidR="00D2183F" w:rsidRPr="00896E63">
        <w:rPr>
          <w:rFonts w:ascii="Arial" w:hAnsi="Arial" w:cs="Arial"/>
          <w:sz w:val="20"/>
          <w:szCs w:val="20"/>
        </w:rPr>
        <w:t>o đủ cơ s</w:t>
      </w:r>
      <w:r w:rsidR="008423CE">
        <w:rPr>
          <w:rFonts w:ascii="Arial" w:hAnsi="Arial" w:cs="Arial"/>
          <w:sz w:val="20"/>
          <w:szCs w:val="20"/>
          <w:lang w:val="en-US"/>
        </w:rPr>
        <w:t>ở</w:t>
      </w:r>
      <w:r w:rsidR="00D2183F" w:rsidRPr="00896E63">
        <w:rPr>
          <w:rFonts w:ascii="Arial" w:hAnsi="Arial" w:cs="Arial"/>
          <w:sz w:val="20"/>
          <w:szCs w:val="20"/>
        </w:rPr>
        <w:t xml:space="preserve"> vật chất về đường truyền, thiết bị, hệ thống để thực hiện cấp các loại Giấy phép trực tuyến, tạo điều kiện thuận lợi cho doanh nghiệp khi thực hiện các thủ tục hành chính này.</w:t>
      </w:r>
    </w:p>
    <w:p w:rsidR="006355AC" w:rsidRPr="00896E63" w:rsidRDefault="001C25F4" w:rsidP="00C37E8B">
      <w:pPr>
        <w:pStyle w:val="Vnbnnidung0"/>
        <w:tabs>
          <w:tab w:val="left" w:pos="1087"/>
        </w:tabs>
        <w:spacing w:line="240" w:lineRule="auto"/>
        <w:ind w:firstLine="720"/>
        <w:jc w:val="both"/>
        <w:rPr>
          <w:rFonts w:ascii="Arial" w:hAnsi="Arial" w:cs="Arial"/>
          <w:sz w:val="20"/>
          <w:szCs w:val="20"/>
        </w:rPr>
      </w:pPr>
      <w:bookmarkStart w:id="33" w:name="bookmark32"/>
      <w:bookmarkEnd w:id="33"/>
      <w:r>
        <w:rPr>
          <w:rFonts w:ascii="Arial" w:hAnsi="Arial" w:cs="Arial"/>
          <w:sz w:val="20"/>
          <w:szCs w:val="20"/>
          <w:lang w:val="en-US"/>
        </w:rPr>
        <w:t xml:space="preserve">- </w:t>
      </w:r>
      <w:r w:rsidR="00D2183F" w:rsidRPr="00896E63">
        <w:rPr>
          <w:rFonts w:ascii="Arial" w:hAnsi="Arial" w:cs="Arial"/>
          <w:sz w:val="20"/>
          <w:szCs w:val="20"/>
        </w:rPr>
        <w:t>Thiết lập cơ sở hạ tầng dữ liệu điện tử và kết n</w:t>
      </w:r>
      <w:r w:rsidR="008423CE">
        <w:rPr>
          <w:rFonts w:ascii="Arial" w:hAnsi="Arial" w:cs="Arial"/>
          <w:sz w:val="20"/>
          <w:szCs w:val="20"/>
          <w:lang w:val="en-US"/>
        </w:rPr>
        <w:t>ố</w:t>
      </w:r>
      <w:r w:rsidR="00D2183F" w:rsidRPr="00896E63">
        <w:rPr>
          <w:rFonts w:ascii="Arial" w:hAnsi="Arial" w:cs="Arial"/>
          <w:sz w:val="20"/>
          <w:szCs w:val="20"/>
        </w:rPr>
        <w:t>i, chia sẻ với Bộ Công Thương đ</w:t>
      </w:r>
      <w:r w:rsidR="008423CE">
        <w:rPr>
          <w:rFonts w:ascii="Arial" w:hAnsi="Arial" w:cs="Arial"/>
          <w:sz w:val="20"/>
          <w:szCs w:val="20"/>
          <w:lang w:val="en-US"/>
        </w:rPr>
        <w:t>ể</w:t>
      </w:r>
      <w:r w:rsidR="00D2183F" w:rsidRPr="00896E63">
        <w:rPr>
          <w:rFonts w:ascii="Arial" w:hAnsi="Arial" w:cs="Arial"/>
          <w:sz w:val="20"/>
          <w:szCs w:val="20"/>
        </w:rPr>
        <w:t xml:space="preserve"> theo dõi, phục vụ công tác quản lý nhà nước.</w:t>
      </w:r>
    </w:p>
    <w:p w:rsidR="006355AC" w:rsidRPr="00896E63" w:rsidRDefault="001C25F4" w:rsidP="00C37E8B">
      <w:pPr>
        <w:pStyle w:val="Vnbnnidung0"/>
        <w:tabs>
          <w:tab w:val="left" w:pos="1087"/>
        </w:tabs>
        <w:spacing w:line="240" w:lineRule="auto"/>
        <w:ind w:firstLine="720"/>
        <w:jc w:val="both"/>
        <w:rPr>
          <w:rFonts w:ascii="Arial" w:hAnsi="Arial" w:cs="Arial"/>
          <w:sz w:val="20"/>
          <w:szCs w:val="20"/>
        </w:rPr>
      </w:pPr>
      <w:bookmarkStart w:id="34" w:name="bookmark33"/>
      <w:bookmarkEnd w:id="34"/>
      <w:r>
        <w:rPr>
          <w:rFonts w:ascii="Arial" w:hAnsi="Arial" w:cs="Arial"/>
          <w:sz w:val="20"/>
          <w:szCs w:val="20"/>
          <w:lang w:val="en-US"/>
        </w:rPr>
        <w:t xml:space="preserve">- </w:t>
      </w:r>
      <w:r w:rsidR="00D2183F" w:rsidRPr="00896E63">
        <w:rPr>
          <w:rFonts w:ascii="Arial" w:hAnsi="Arial" w:cs="Arial"/>
          <w:sz w:val="20"/>
          <w:szCs w:val="20"/>
        </w:rPr>
        <w:t>Xây dựng quy trình, quy ch</w:t>
      </w:r>
      <w:r w:rsidR="008423CE">
        <w:rPr>
          <w:rFonts w:ascii="Arial" w:hAnsi="Arial" w:cs="Arial"/>
          <w:sz w:val="20"/>
          <w:szCs w:val="20"/>
          <w:lang w:val="en-US"/>
        </w:rPr>
        <w:t>ế</w:t>
      </w:r>
      <w:r w:rsidR="00D2183F" w:rsidRPr="00896E63">
        <w:rPr>
          <w:rFonts w:ascii="Arial" w:hAnsi="Arial" w:cs="Arial"/>
          <w:sz w:val="20"/>
          <w:szCs w:val="20"/>
        </w:rPr>
        <w:t xml:space="preserve"> nội bộ xử lý hồ sơ và quy trình cấp Giấy phép đảm bảo công khai, minh bạch và tạo thuận lợi cho doanh nghiệp.</w:t>
      </w:r>
    </w:p>
    <w:p w:rsidR="006355AC" w:rsidRPr="00896E63" w:rsidRDefault="001C25F4" w:rsidP="00C37E8B">
      <w:pPr>
        <w:pStyle w:val="Vnbnnidung0"/>
        <w:tabs>
          <w:tab w:val="left" w:pos="1087"/>
        </w:tabs>
        <w:spacing w:line="240" w:lineRule="auto"/>
        <w:ind w:firstLine="720"/>
        <w:jc w:val="both"/>
        <w:rPr>
          <w:rFonts w:ascii="Arial" w:hAnsi="Arial" w:cs="Arial"/>
          <w:sz w:val="20"/>
          <w:szCs w:val="20"/>
        </w:rPr>
      </w:pPr>
      <w:bookmarkStart w:id="35" w:name="bookmark34"/>
      <w:bookmarkEnd w:id="35"/>
      <w:r>
        <w:rPr>
          <w:rFonts w:ascii="Arial" w:hAnsi="Arial" w:cs="Arial"/>
          <w:sz w:val="20"/>
          <w:szCs w:val="20"/>
          <w:lang w:val="en-US"/>
        </w:rPr>
        <w:t xml:space="preserve">- </w:t>
      </w:r>
      <w:r w:rsidR="008423CE">
        <w:rPr>
          <w:rFonts w:ascii="Arial" w:hAnsi="Arial" w:cs="Arial"/>
          <w:sz w:val="20"/>
          <w:szCs w:val="20"/>
        </w:rPr>
        <w:t>Thiế</w:t>
      </w:r>
      <w:r w:rsidR="00D2183F" w:rsidRPr="00896E63">
        <w:rPr>
          <w:rFonts w:ascii="Arial" w:hAnsi="Arial" w:cs="Arial"/>
          <w:sz w:val="20"/>
          <w:szCs w:val="20"/>
        </w:rPr>
        <w:t xml:space="preserve">t lập bộ phận giải quyết tiếp nhận hồ sơ trong đó phân công cán bộ, công chức thực hiện </w:t>
      </w:r>
      <w:r w:rsidR="00D2183F" w:rsidRPr="00896E63">
        <w:rPr>
          <w:rFonts w:ascii="Arial" w:hAnsi="Arial" w:cs="Arial"/>
          <w:sz w:val="20"/>
          <w:szCs w:val="20"/>
        </w:rPr>
        <w:lastRenderedPageBreak/>
        <w:t>nhiệm vụ cấp các Giấy phép được đào tạo trình độ chuyên môn phù hợp thuộc các ngành về kinh tế, thương mại và tạo điều kiện cho các cán bộ, công chức tham gia đào tạo, tập huấn do Bộ Công Thương t</w:t>
      </w:r>
      <w:r w:rsidR="008423CE">
        <w:rPr>
          <w:rFonts w:ascii="Arial" w:hAnsi="Arial" w:cs="Arial"/>
          <w:sz w:val="20"/>
          <w:szCs w:val="20"/>
          <w:lang w:val="en-US"/>
        </w:rPr>
        <w:t>ổ</w:t>
      </w:r>
      <w:r w:rsidR="00D2183F" w:rsidRPr="00896E63">
        <w:rPr>
          <w:rFonts w:ascii="Arial" w:hAnsi="Arial" w:cs="Arial"/>
          <w:sz w:val="20"/>
          <w:szCs w:val="20"/>
        </w:rPr>
        <w:t xml:space="preserve"> chức.</w:t>
      </w:r>
    </w:p>
    <w:p w:rsidR="006355AC" w:rsidRPr="00896E63" w:rsidRDefault="001C25F4" w:rsidP="00C37E8B">
      <w:pPr>
        <w:pStyle w:val="Tiu10"/>
        <w:keepNext/>
        <w:keepLines/>
        <w:tabs>
          <w:tab w:val="left" w:pos="1197"/>
        </w:tabs>
        <w:spacing w:after="120" w:line="240" w:lineRule="auto"/>
        <w:ind w:firstLine="720"/>
        <w:jc w:val="both"/>
        <w:outlineLvl w:val="9"/>
        <w:rPr>
          <w:rFonts w:ascii="Arial" w:hAnsi="Arial" w:cs="Arial"/>
          <w:sz w:val="20"/>
          <w:szCs w:val="20"/>
        </w:rPr>
      </w:pPr>
      <w:bookmarkStart w:id="36" w:name="bookmark37"/>
      <w:bookmarkStart w:id="37" w:name="bookmark35"/>
      <w:bookmarkStart w:id="38" w:name="bookmark36"/>
      <w:bookmarkStart w:id="39" w:name="bookmark38"/>
      <w:bookmarkEnd w:id="36"/>
      <w:r>
        <w:rPr>
          <w:rFonts w:ascii="Arial" w:hAnsi="Arial" w:cs="Arial"/>
          <w:sz w:val="20"/>
          <w:szCs w:val="20"/>
          <w:lang w:val="en-US"/>
        </w:rPr>
        <w:t>4. V</w:t>
      </w:r>
      <w:r w:rsidR="00D2183F" w:rsidRPr="00896E63">
        <w:rPr>
          <w:rFonts w:ascii="Arial" w:hAnsi="Arial" w:cs="Arial"/>
          <w:sz w:val="20"/>
          <w:szCs w:val="20"/>
        </w:rPr>
        <w:t>ề đào tạo, tập huấn</w:t>
      </w:r>
      <w:bookmarkEnd w:id="37"/>
      <w:bookmarkEnd w:id="38"/>
      <w:bookmarkEnd w:id="39"/>
    </w:p>
    <w:p w:rsidR="006355AC" w:rsidRPr="00896E63" w:rsidRDefault="00D2183F" w:rsidP="00C37E8B">
      <w:pPr>
        <w:pStyle w:val="Vnbnnidung0"/>
        <w:spacing w:line="240" w:lineRule="auto"/>
        <w:ind w:firstLine="720"/>
        <w:jc w:val="both"/>
        <w:rPr>
          <w:rFonts w:ascii="Arial" w:hAnsi="Arial" w:cs="Arial"/>
          <w:sz w:val="20"/>
          <w:szCs w:val="20"/>
        </w:rPr>
      </w:pPr>
      <w:r w:rsidRPr="00896E63">
        <w:rPr>
          <w:rFonts w:ascii="Arial" w:hAnsi="Arial" w:cs="Arial"/>
          <w:sz w:val="20"/>
          <w:szCs w:val="20"/>
        </w:rPr>
        <w:t>Đ</w:t>
      </w:r>
      <w:r w:rsidR="001C25F4">
        <w:rPr>
          <w:rFonts w:ascii="Arial" w:hAnsi="Arial" w:cs="Arial"/>
          <w:sz w:val="20"/>
          <w:szCs w:val="20"/>
          <w:lang w:val="en-US"/>
        </w:rPr>
        <w:t>ề</w:t>
      </w:r>
      <w:r w:rsidRPr="00896E63">
        <w:rPr>
          <w:rFonts w:ascii="Arial" w:hAnsi="Arial" w:cs="Arial"/>
          <w:sz w:val="20"/>
          <w:szCs w:val="20"/>
        </w:rPr>
        <w:t xml:space="preserve"> nghị Uỷ ban nhân dân các tỉnh, thành phố trực thuộc Trung ương rà soát, đánh giá đ</w:t>
      </w:r>
      <w:r w:rsidR="008423CE">
        <w:rPr>
          <w:rFonts w:ascii="Arial" w:hAnsi="Arial" w:cs="Arial"/>
          <w:sz w:val="20"/>
          <w:szCs w:val="20"/>
          <w:lang w:val="en-US"/>
        </w:rPr>
        <w:t>ể</w:t>
      </w:r>
      <w:r w:rsidRPr="00896E63">
        <w:rPr>
          <w:rFonts w:ascii="Arial" w:hAnsi="Arial" w:cs="Arial"/>
          <w:sz w:val="20"/>
          <w:szCs w:val="20"/>
        </w:rPr>
        <w:t xml:space="preserve"> nếu cần thiết có đề xuất, đăng ký nhu cầu đào tạo, tập huấn cho cán bộ, công chức được giao phụ trách tiếp nhận, giải quyết hồ sơ các thủ tục được phân quyền, phân cấp trong lĩnh vực xuất nhập khẩu; đồng thời, phối hợp với Bộ Công Thương trong triển khai các Hội nghị, hội thảo tập huấn, ph</w:t>
      </w:r>
      <w:r w:rsidR="008423CE">
        <w:rPr>
          <w:rFonts w:ascii="Arial" w:hAnsi="Arial" w:cs="Arial"/>
          <w:sz w:val="20"/>
          <w:szCs w:val="20"/>
          <w:lang w:val="en-US"/>
        </w:rPr>
        <w:t>ổ</w:t>
      </w:r>
      <w:r w:rsidRPr="00896E63">
        <w:rPr>
          <w:rFonts w:ascii="Arial" w:hAnsi="Arial" w:cs="Arial"/>
          <w:sz w:val="20"/>
          <w:szCs w:val="20"/>
        </w:rPr>
        <w:t xml:space="preserve"> biến các nhiệm vụ được phân quyền, phân cấp trong lĩnh vực xuất nhập khẩu.</w:t>
      </w:r>
    </w:p>
    <w:p w:rsidR="006355AC" w:rsidRPr="00896E63" w:rsidRDefault="001C25F4" w:rsidP="00C37E8B">
      <w:pPr>
        <w:pStyle w:val="Vnbnnidung0"/>
        <w:tabs>
          <w:tab w:val="left" w:pos="1192"/>
        </w:tabs>
        <w:spacing w:line="240" w:lineRule="auto"/>
        <w:ind w:firstLine="720"/>
        <w:jc w:val="both"/>
        <w:rPr>
          <w:rFonts w:ascii="Arial" w:hAnsi="Arial" w:cs="Arial"/>
          <w:sz w:val="20"/>
          <w:szCs w:val="20"/>
        </w:rPr>
      </w:pPr>
      <w:bookmarkStart w:id="40" w:name="bookmark39"/>
      <w:bookmarkEnd w:id="40"/>
      <w:r>
        <w:rPr>
          <w:rFonts w:ascii="Arial" w:hAnsi="Arial" w:cs="Arial"/>
          <w:b/>
          <w:bCs/>
          <w:sz w:val="20"/>
          <w:szCs w:val="20"/>
          <w:lang w:val="en-US"/>
        </w:rPr>
        <w:t xml:space="preserve">5. </w:t>
      </w:r>
      <w:r w:rsidR="008423CE">
        <w:rPr>
          <w:rFonts w:ascii="Arial" w:hAnsi="Arial" w:cs="Arial"/>
          <w:b/>
          <w:bCs/>
          <w:sz w:val="20"/>
          <w:szCs w:val="20"/>
        </w:rPr>
        <w:t>Riêng đối vớ</w:t>
      </w:r>
      <w:r w:rsidR="00D2183F" w:rsidRPr="00896E63">
        <w:rPr>
          <w:rFonts w:ascii="Arial" w:hAnsi="Arial" w:cs="Arial"/>
          <w:b/>
          <w:bCs/>
          <w:sz w:val="20"/>
          <w:szCs w:val="20"/>
        </w:rPr>
        <w:t>i việc cấp Giấy chứng nhận xuất xứ hàng hoá và Văn bản chấp thuận tự chứng nhận xuất xứ hàng hóa, Bộ Công Thương đề nghị Uỷ ban nhân dân các t</w:t>
      </w:r>
      <w:r w:rsidR="008423CE">
        <w:rPr>
          <w:rFonts w:ascii="Arial" w:hAnsi="Arial" w:cs="Arial"/>
          <w:b/>
          <w:bCs/>
          <w:sz w:val="20"/>
          <w:szCs w:val="20"/>
          <w:lang w:val="en-US"/>
        </w:rPr>
        <w:t>ỉ</w:t>
      </w:r>
      <w:r w:rsidR="00D2183F" w:rsidRPr="00896E63">
        <w:rPr>
          <w:rFonts w:ascii="Arial" w:hAnsi="Arial" w:cs="Arial"/>
          <w:b/>
          <w:bCs/>
          <w:sz w:val="20"/>
          <w:szCs w:val="20"/>
        </w:rPr>
        <w:t>nh, thành phố lưu ý như sau:</w:t>
      </w:r>
    </w:p>
    <w:p w:rsidR="006355AC" w:rsidRPr="00896E63" w:rsidRDefault="001C25F4" w:rsidP="00C37E8B">
      <w:pPr>
        <w:pStyle w:val="Vnbnnidung0"/>
        <w:tabs>
          <w:tab w:val="left" w:pos="1082"/>
        </w:tabs>
        <w:spacing w:line="240" w:lineRule="auto"/>
        <w:ind w:firstLine="720"/>
        <w:jc w:val="both"/>
        <w:rPr>
          <w:rFonts w:ascii="Arial" w:hAnsi="Arial" w:cs="Arial"/>
          <w:sz w:val="20"/>
          <w:szCs w:val="20"/>
        </w:rPr>
      </w:pPr>
      <w:bookmarkStart w:id="41" w:name="bookmark40"/>
      <w:bookmarkEnd w:id="41"/>
      <w:r>
        <w:rPr>
          <w:rFonts w:ascii="Arial" w:hAnsi="Arial" w:cs="Arial"/>
          <w:sz w:val="20"/>
          <w:szCs w:val="20"/>
          <w:lang w:val="en-US"/>
        </w:rPr>
        <w:t xml:space="preserve">- </w:t>
      </w:r>
      <w:r w:rsidR="00D2183F" w:rsidRPr="00896E63">
        <w:rPr>
          <w:rFonts w:ascii="Arial" w:hAnsi="Arial" w:cs="Arial"/>
          <w:sz w:val="20"/>
          <w:szCs w:val="20"/>
        </w:rPr>
        <w:t xml:space="preserve">Theo Điều 4 Thông tư số 40/2025/TT-BCT ngày 22 tháng 6 năm 2025, tổ chức được </w:t>
      </w:r>
      <w:r w:rsidR="00CD3530">
        <w:rPr>
          <w:rFonts w:ascii="Arial" w:hAnsi="Arial" w:cs="Arial"/>
          <w:sz w:val="20"/>
          <w:szCs w:val="20"/>
        </w:rPr>
        <w:t>Ủy ban nhân dân</w:t>
      </w:r>
      <w:r w:rsidR="00D2183F" w:rsidRPr="00896E63">
        <w:rPr>
          <w:rFonts w:ascii="Arial" w:hAnsi="Arial" w:cs="Arial"/>
          <w:sz w:val="20"/>
          <w:szCs w:val="20"/>
        </w:rPr>
        <w:t xml:space="preserve"> cấp tỉnh giao nhiệm vụ cấp tỉnh cấp các loại </w:t>
      </w:r>
      <w:r w:rsidR="00CD3530">
        <w:rPr>
          <w:rFonts w:ascii="Arial" w:hAnsi="Arial" w:cs="Arial"/>
          <w:sz w:val="20"/>
          <w:szCs w:val="20"/>
        </w:rPr>
        <w:t>C/O</w:t>
      </w:r>
      <w:r w:rsidR="00D2183F" w:rsidRPr="00896E63">
        <w:rPr>
          <w:rFonts w:ascii="Arial" w:hAnsi="Arial" w:cs="Arial"/>
          <w:sz w:val="20"/>
          <w:szCs w:val="20"/>
        </w:rPr>
        <w:t xml:space="preserve"> và Văn bản chấp thuận theo quy định tại Phụ lục I ban hành kèm theo Thông tư khi đáp ứng điều kiện quy định tại Điều 5 Thông tư.</w:t>
      </w:r>
    </w:p>
    <w:p w:rsidR="006355AC" w:rsidRPr="00896E63" w:rsidRDefault="001C25F4" w:rsidP="00C37E8B">
      <w:pPr>
        <w:pStyle w:val="Vnbnnidung0"/>
        <w:tabs>
          <w:tab w:val="left" w:pos="1087"/>
        </w:tabs>
        <w:spacing w:line="240" w:lineRule="auto"/>
        <w:ind w:firstLine="720"/>
        <w:jc w:val="both"/>
        <w:rPr>
          <w:rFonts w:ascii="Arial" w:hAnsi="Arial" w:cs="Arial"/>
          <w:sz w:val="20"/>
          <w:szCs w:val="20"/>
        </w:rPr>
      </w:pPr>
      <w:bookmarkStart w:id="42" w:name="bookmark41"/>
      <w:bookmarkEnd w:id="42"/>
      <w:r>
        <w:rPr>
          <w:rFonts w:ascii="Arial" w:hAnsi="Arial" w:cs="Arial"/>
          <w:sz w:val="20"/>
          <w:szCs w:val="20"/>
          <w:lang w:val="en-US"/>
        </w:rPr>
        <w:t xml:space="preserve">- </w:t>
      </w:r>
      <w:r w:rsidR="00D2183F" w:rsidRPr="00896E63">
        <w:rPr>
          <w:rFonts w:ascii="Arial" w:hAnsi="Arial" w:cs="Arial"/>
          <w:sz w:val="20"/>
          <w:szCs w:val="20"/>
        </w:rPr>
        <w:t>Việc đáp ứng điều kiện được thực hiện trên cơ sở tự đánh giá theo mẫu tại Phụ lục III kèm theo Thông tư số 40/2025/TT-BCT. T</w:t>
      </w:r>
      <w:r w:rsidR="008423CE">
        <w:rPr>
          <w:rFonts w:ascii="Arial" w:hAnsi="Arial" w:cs="Arial"/>
          <w:sz w:val="20"/>
          <w:szCs w:val="20"/>
          <w:lang w:val="en-US"/>
        </w:rPr>
        <w:t>ổ</w:t>
      </w:r>
      <w:r w:rsidR="00D2183F" w:rsidRPr="00896E63">
        <w:rPr>
          <w:rFonts w:ascii="Arial" w:hAnsi="Arial" w:cs="Arial"/>
          <w:sz w:val="20"/>
          <w:szCs w:val="20"/>
        </w:rPr>
        <w:t xml:space="preserve"> chức được </w:t>
      </w:r>
      <w:r w:rsidR="00CD3530">
        <w:rPr>
          <w:rFonts w:ascii="Arial" w:hAnsi="Arial" w:cs="Arial"/>
          <w:sz w:val="20"/>
          <w:szCs w:val="20"/>
        </w:rPr>
        <w:t>Ủy ban nhân dân</w:t>
      </w:r>
      <w:r w:rsidR="00D2183F" w:rsidRPr="00896E63">
        <w:rPr>
          <w:rFonts w:ascii="Arial" w:hAnsi="Arial" w:cs="Arial"/>
          <w:sz w:val="20"/>
          <w:szCs w:val="20"/>
        </w:rPr>
        <w:t xml:space="preserve"> cấp tỉnh giao nhiệm vụ gửi kết quả tự đánh giá điều kiện cho </w:t>
      </w:r>
      <w:r w:rsidR="00CD3530">
        <w:rPr>
          <w:rFonts w:ascii="Arial" w:hAnsi="Arial" w:cs="Arial"/>
          <w:sz w:val="20"/>
          <w:szCs w:val="20"/>
        </w:rPr>
        <w:t>Ủy ban nhân dân</w:t>
      </w:r>
      <w:r w:rsidR="00D2183F" w:rsidRPr="00896E63">
        <w:rPr>
          <w:rFonts w:ascii="Arial" w:hAnsi="Arial" w:cs="Arial"/>
          <w:sz w:val="20"/>
          <w:szCs w:val="20"/>
        </w:rPr>
        <w:t xml:space="preserve"> cấp tỉnh và Bộ trưởng Bộ Công Thương.</w:t>
      </w:r>
    </w:p>
    <w:p w:rsidR="006355AC" w:rsidRPr="00896E63" w:rsidRDefault="001C25F4" w:rsidP="00C37E8B">
      <w:pPr>
        <w:pStyle w:val="Vnbnnidung0"/>
        <w:tabs>
          <w:tab w:val="left" w:pos="1092"/>
        </w:tabs>
        <w:spacing w:line="240" w:lineRule="auto"/>
        <w:ind w:firstLine="720"/>
        <w:jc w:val="both"/>
        <w:rPr>
          <w:rFonts w:ascii="Arial" w:hAnsi="Arial" w:cs="Arial"/>
          <w:sz w:val="20"/>
          <w:szCs w:val="20"/>
        </w:rPr>
      </w:pPr>
      <w:bookmarkStart w:id="43" w:name="bookmark42"/>
      <w:bookmarkEnd w:id="43"/>
      <w:r>
        <w:rPr>
          <w:rFonts w:ascii="Arial" w:hAnsi="Arial" w:cs="Arial"/>
          <w:sz w:val="20"/>
          <w:szCs w:val="20"/>
          <w:lang w:val="en-US"/>
        </w:rPr>
        <w:t xml:space="preserve">- </w:t>
      </w:r>
      <w:r w:rsidR="00D2183F" w:rsidRPr="00896E63">
        <w:rPr>
          <w:rFonts w:ascii="Arial" w:hAnsi="Arial" w:cs="Arial"/>
          <w:sz w:val="20"/>
          <w:szCs w:val="20"/>
        </w:rPr>
        <w:t xml:space="preserve">Trong vòng 90 ngày kể từ ngày Thông tư số 40/2025/TT-BCT có hiệu lực, </w:t>
      </w:r>
      <w:r w:rsidR="00CD3530">
        <w:rPr>
          <w:rFonts w:ascii="Arial" w:hAnsi="Arial" w:cs="Arial"/>
          <w:sz w:val="20"/>
          <w:szCs w:val="20"/>
        </w:rPr>
        <w:t>Ủy ban nhân dân</w:t>
      </w:r>
      <w:r w:rsidR="00D2183F" w:rsidRPr="00896E63">
        <w:rPr>
          <w:rFonts w:ascii="Arial" w:hAnsi="Arial" w:cs="Arial"/>
          <w:sz w:val="20"/>
          <w:szCs w:val="20"/>
        </w:rPr>
        <w:t xml:space="preserve"> cấp tỉnh phải bảo đảm việc tổ chức được giao nhiệm vụ theo thẩm quyền </w:t>
      </w:r>
      <w:r w:rsidR="008423CE">
        <w:rPr>
          <w:rFonts w:ascii="Arial" w:hAnsi="Arial" w:cs="Arial"/>
          <w:sz w:val="20"/>
          <w:szCs w:val="20"/>
        </w:rPr>
        <w:t>triển khai</w:t>
      </w:r>
      <w:r w:rsidR="00D2183F" w:rsidRPr="00896E63">
        <w:rPr>
          <w:rFonts w:ascii="Arial" w:hAnsi="Arial" w:cs="Arial"/>
          <w:sz w:val="20"/>
          <w:szCs w:val="20"/>
        </w:rPr>
        <w:t xml:space="preserve"> cấp các loại </w:t>
      </w:r>
      <w:r w:rsidR="00CD3530">
        <w:rPr>
          <w:rFonts w:ascii="Arial" w:hAnsi="Arial" w:cs="Arial"/>
          <w:sz w:val="20"/>
          <w:szCs w:val="20"/>
          <w:lang w:val="en-US"/>
        </w:rPr>
        <w:t>C/O</w:t>
      </w:r>
      <w:r w:rsidR="00D2183F" w:rsidRPr="00896E63">
        <w:rPr>
          <w:rFonts w:ascii="Arial" w:hAnsi="Arial" w:cs="Arial"/>
          <w:sz w:val="20"/>
          <w:szCs w:val="20"/>
        </w:rPr>
        <w:t xml:space="preserve"> và Văn bản chấp thuận; đồng thời thông tin </w:t>
      </w:r>
      <w:r w:rsidR="008423CE">
        <w:rPr>
          <w:rFonts w:ascii="Arial" w:hAnsi="Arial" w:cs="Arial"/>
          <w:sz w:val="20"/>
          <w:szCs w:val="20"/>
        </w:rPr>
        <w:t>đế</w:t>
      </w:r>
      <w:r w:rsidR="00D2183F" w:rsidRPr="00896E63">
        <w:rPr>
          <w:rFonts w:ascii="Arial" w:hAnsi="Arial" w:cs="Arial"/>
          <w:sz w:val="20"/>
          <w:szCs w:val="20"/>
        </w:rPr>
        <w:t xml:space="preserve">n Cục Xuất nhập khẩu (Bộ Công Thương) văn bản </w:t>
      </w:r>
      <w:r w:rsidR="008423CE">
        <w:rPr>
          <w:rFonts w:ascii="Arial" w:hAnsi="Arial" w:cs="Arial"/>
          <w:sz w:val="20"/>
          <w:szCs w:val="20"/>
        </w:rPr>
        <w:t>triển khai</w:t>
      </w:r>
      <w:r w:rsidR="00D2183F" w:rsidRPr="00896E63">
        <w:rPr>
          <w:rFonts w:ascii="Arial" w:hAnsi="Arial" w:cs="Arial"/>
          <w:sz w:val="20"/>
          <w:szCs w:val="20"/>
        </w:rPr>
        <w:t xml:space="preserve"> việc cấp </w:t>
      </w:r>
      <w:r w:rsidR="00CD3530">
        <w:rPr>
          <w:rFonts w:ascii="Arial" w:hAnsi="Arial" w:cs="Arial"/>
          <w:sz w:val="20"/>
          <w:szCs w:val="20"/>
        </w:rPr>
        <w:t>C/O</w:t>
      </w:r>
      <w:r w:rsidR="008423CE">
        <w:rPr>
          <w:rFonts w:ascii="Arial" w:hAnsi="Arial" w:cs="Arial"/>
          <w:sz w:val="20"/>
          <w:szCs w:val="20"/>
        </w:rPr>
        <w:t xml:space="preserve"> và </w:t>
      </w:r>
      <w:r w:rsidR="008423CE">
        <w:rPr>
          <w:rFonts w:ascii="Arial" w:hAnsi="Arial" w:cs="Arial"/>
          <w:sz w:val="20"/>
          <w:szCs w:val="20"/>
          <w:lang w:val="en-US"/>
        </w:rPr>
        <w:t>V</w:t>
      </w:r>
      <w:r w:rsidR="008423CE">
        <w:rPr>
          <w:rFonts w:ascii="Arial" w:hAnsi="Arial" w:cs="Arial"/>
          <w:sz w:val="20"/>
          <w:szCs w:val="20"/>
        </w:rPr>
        <w:t>ă</w:t>
      </w:r>
      <w:r w:rsidR="00D2183F" w:rsidRPr="00896E63">
        <w:rPr>
          <w:rFonts w:ascii="Arial" w:hAnsi="Arial" w:cs="Arial"/>
          <w:sz w:val="20"/>
          <w:szCs w:val="20"/>
        </w:rPr>
        <w:t>n b</w:t>
      </w:r>
      <w:r w:rsidR="008423CE">
        <w:rPr>
          <w:rFonts w:ascii="Arial" w:hAnsi="Arial" w:cs="Arial"/>
          <w:sz w:val="20"/>
          <w:szCs w:val="20"/>
          <w:lang w:val="en-US"/>
        </w:rPr>
        <w:t>ả</w:t>
      </w:r>
      <w:r w:rsidR="00D2183F" w:rsidRPr="00896E63">
        <w:rPr>
          <w:rFonts w:ascii="Arial" w:hAnsi="Arial" w:cs="Arial"/>
          <w:sz w:val="20"/>
          <w:szCs w:val="20"/>
        </w:rPr>
        <w:t>n chấp thuận (nếu có); m</w:t>
      </w:r>
      <w:r w:rsidR="008423CE">
        <w:rPr>
          <w:rFonts w:ascii="Arial" w:hAnsi="Arial" w:cs="Arial"/>
          <w:sz w:val="20"/>
          <w:szCs w:val="20"/>
          <w:lang w:val="en-US"/>
        </w:rPr>
        <w:t>ẫ</w:t>
      </w:r>
      <w:r w:rsidR="00D2183F" w:rsidRPr="00896E63">
        <w:rPr>
          <w:rFonts w:ascii="Arial" w:hAnsi="Arial" w:cs="Arial"/>
          <w:sz w:val="20"/>
          <w:szCs w:val="20"/>
        </w:rPr>
        <w:t xml:space="preserve">u con dấu của cơ quan, </w:t>
      </w:r>
      <w:r w:rsidR="008423CE">
        <w:rPr>
          <w:rFonts w:ascii="Arial" w:hAnsi="Arial" w:cs="Arial"/>
          <w:sz w:val="20"/>
          <w:szCs w:val="20"/>
        </w:rPr>
        <w:t>tổ chức</w:t>
      </w:r>
      <w:r w:rsidR="00D2183F" w:rsidRPr="00896E63">
        <w:rPr>
          <w:rFonts w:ascii="Arial" w:hAnsi="Arial" w:cs="Arial"/>
          <w:sz w:val="20"/>
          <w:szCs w:val="20"/>
        </w:rPr>
        <w:t xml:space="preserve"> cấp </w:t>
      </w:r>
      <w:r w:rsidR="00CD3530">
        <w:rPr>
          <w:rFonts w:ascii="Arial" w:hAnsi="Arial" w:cs="Arial"/>
          <w:sz w:val="20"/>
          <w:szCs w:val="20"/>
        </w:rPr>
        <w:t>C/O</w:t>
      </w:r>
      <w:r w:rsidR="00D2183F" w:rsidRPr="00896E63">
        <w:rPr>
          <w:rFonts w:ascii="Arial" w:hAnsi="Arial" w:cs="Arial"/>
          <w:sz w:val="20"/>
          <w:szCs w:val="20"/>
        </w:rPr>
        <w:t xml:space="preserve"> và Văn bản chấp thuận; m</w:t>
      </w:r>
      <w:r w:rsidR="008423CE">
        <w:rPr>
          <w:rFonts w:ascii="Arial" w:hAnsi="Arial" w:cs="Arial"/>
          <w:sz w:val="20"/>
          <w:szCs w:val="20"/>
          <w:lang w:val="en-US"/>
        </w:rPr>
        <w:t>ẫ</w:t>
      </w:r>
      <w:r w:rsidR="00D2183F" w:rsidRPr="00896E63">
        <w:rPr>
          <w:rFonts w:ascii="Arial" w:hAnsi="Arial" w:cs="Arial"/>
          <w:sz w:val="20"/>
          <w:szCs w:val="20"/>
        </w:rPr>
        <w:t>u chữ ký c</w:t>
      </w:r>
      <w:r w:rsidR="008423CE">
        <w:rPr>
          <w:rFonts w:ascii="Arial" w:hAnsi="Arial" w:cs="Arial"/>
          <w:sz w:val="20"/>
          <w:szCs w:val="20"/>
          <w:lang w:val="en-US"/>
        </w:rPr>
        <w:t>ủ</w:t>
      </w:r>
      <w:r w:rsidR="00D2183F" w:rsidRPr="00896E63">
        <w:rPr>
          <w:rFonts w:ascii="Arial" w:hAnsi="Arial" w:cs="Arial"/>
          <w:sz w:val="20"/>
          <w:szCs w:val="20"/>
        </w:rPr>
        <w:t xml:space="preserve">a người có </w:t>
      </w:r>
      <w:r w:rsidR="008423CE">
        <w:rPr>
          <w:rFonts w:ascii="Arial" w:hAnsi="Arial" w:cs="Arial"/>
          <w:sz w:val="20"/>
          <w:szCs w:val="20"/>
        </w:rPr>
        <w:t xml:space="preserve">thẩm quyền </w:t>
      </w:r>
      <w:r w:rsidR="00D2183F" w:rsidRPr="00896E63">
        <w:rPr>
          <w:rFonts w:ascii="Arial" w:hAnsi="Arial" w:cs="Arial"/>
          <w:sz w:val="20"/>
          <w:szCs w:val="20"/>
        </w:rPr>
        <w:t xml:space="preserve">ký </w:t>
      </w:r>
      <w:r w:rsidR="00CD3530">
        <w:rPr>
          <w:rFonts w:ascii="Arial" w:hAnsi="Arial" w:cs="Arial"/>
          <w:sz w:val="20"/>
          <w:szCs w:val="20"/>
        </w:rPr>
        <w:t>C/O</w:t>
      </w:r>
      <w:r w:rsidR="00D2183F" w:rsidRPr="00896E63">
        <w:rPr>
          <w:rFonts w:ascii="Arial" w:hAnsi="Arial" w:cs="Arial"/>
          <w:sz w:val="20"/>
          <w:szCs w:val="20"/>
        </w:rPr>
        <w:t xml:space="preserve"> và Văn bản chấp thuận theo hướng dẫn của Cục Xuất nhập khẩu (Bộ Công Thương) và cập nhật ngay khi có thay đổi.</w:t>
      </w:r>
    </w:p>
    <w:p w:rsidR="006355AC" w:rsidRPr="00896E63" w:rsidRDefault="00D2183F" w:rsidP="00C37E8B">
      <w:pPr>
        <w:pStyle w:val="Vnbnnidung0"/>
        <w:spacing w:line="240" w:lineRule="auto"/>
        <w:ind w:firstLine="720"/>
        <w:jc w:val="both"/>
        <w:rPr>
          <w:rFonts w:ascii="Arial" w:hAnsi="Arial" w:cs="Arial"/>
          <w:sz w:val="20"/>
          <w:szCs w:val="20"/>
        </w:rPr>
      </w:pPr>
      <w:r w:rsidRPr="00896E63">
        <w:rPr>
          <w:rFonts w:ascii="Arial" w:hAnsi="Arial" w:cs="Arial"/>
          <w:sz w:val="20"/>
          <w:szCs w:val="20"/>
        </w:rPr>
        <w:t xml:space="preserve">Bộ Công Thương trao đổi </w:t>
      </w:r>
      <w:r w:rsidR="00CD3530">
        <w:rPr>
          <w:rFonts w:ascii="Arial" w:hAnsi="Arial" w:cs="Arial"/>
          <w:sz w:val="20"/>
          <w:szCs w:val="20"/>
        </w:rPr>
        <w:t>để</w:t>
      </w:r>
      <w:r w:rsidRPr="00896E63">
        <w:rPr>
          <w:rFonts w:ascii="Arial" w:hAnsi="Arial" w:cs="Arial"/>
          <w:sz w:val="20"/>
          <w:szCs w:val="20"/>
        </w:rPr>
        <w:t xml:space="preserve"> Uỷ ban nhân dân các tỉnh, thành phố phối hợp </w:t>
      </w:r>
      <w:r w:rsidR="00CD3530">
        <w:rPr>
          <w:rFonts w:ascii="Arial" w:hAnsi="Arial" w:cs="Arial"/>
          <w:sz w:val="20"/>
          <w:szCs w:val="20"/>
        </w:rPr>
        <w:t>triển khai</w:t>
      </w:r>
      <w:r w:rsidRPr="00896E63">
        <w:rPr>
          <w:rFonts w:ascii="Arial" w:hAnsi="Arial" w:cs="Arial"/>
          <w:sz w:val="20"/>
          <w:szCs w:val="20"/>
        </w:rPr>
        <w:t xml:space="preserve"> thực hiện. Trong quá trình triển khai, trường hợp có phát sinh </w:t>
      </w:r>
      <w:r w:rsidR="00CD3530">
        <w:rPr>
          <w:rFonts w:ascii="Arial" w:hAnsi="Arial" w:cs="Arial"/>
          <w:sz w:val="20"/>
          <w:szCs w:val="20"/>
        </w:rPr>
        <w:t>vướng mắc</w:t>
      </w:r>
      <w:r w:rsidRPr="00896E63">
        <w:rPr>
          <w:rFonts w:ascii="Arial" w:hAnsi="Arial" w:cs="Arial"/>
          <w:sz w:val="20"/>
          <w:szCs w:val="20"/>
        </w:rPr>
        <w:t xml:space="preserve">, đề nghị </w:t>
      </w:r>
      <w:r w:rsidR="00CD3530">
        <w:rPr>
          <w:rFonts w:ascii="Arial" w:hAnsi="Arial" w:cs="Arial"/>
          <w:sz w:val="20"/>
          <w:szCs w:val="20"/>
        </w:rPr>
        <w:t>Ủy ban nhân dân</w:t>
      </w:r>
      <w:r w:rsidRPr="00896E63">
        <w:rPr>
          <w:rFonts w:ascii="Arial" w:hAnsi="Arial" w:cs="Arial"/>
          <w:sz w:val="20"/>
          <w:szCs w:val="20"/>
        </w:rPr>
        <w:t xml:space="preserve"> các tỉnh trao đổi với Bộ Công Thương (thông qua đầu mối Cục Xuất nhập khẩu hoặc Tổ công tác của Bộ thực hiện Kết luận số 155-KL/TW ngày 17 tháng 5 năm 2025 của Bộ Chính trị, Ban Bí thư) </w:t>
      </w:r>
      <w:r w:rsidR="00CD3530">
        <w:rPr>
          <w:rFonts w:ascii="Arial" w:hAnsi="Arial" w:cs="Arial"/>
          <w:sz w:val="20"/>
          <w:szCs w:val="20"/>
        </w:rPr>
        <w:t>để</w:t>
      </w:r>
      <w:r w:rsidRPr="00896E63">
        <w:rPr>
          <w:rFonts w:ascii="Arial" w:hAnsi="Arial" w:cs="Arial"/>
          <w:sz w:val="20"/>
          <w:szCs w:val="20"/>
        </w:rPr>
        <w:t xml:space="preserve"> kịp thời giải đáp hoặc đề xuất phương án xử lý.</w:t>
      </w:r>
    </w:p>
    <w:p w:rsidR="006355AC" w:rsidRDefault="00D2183F" w:rsidP="00C37E8B">
      <w:pPr>
        <w:pStyle w:val="Vnbnnidung0"/>
        <w:spacing w:line="240" w:lineRule="auto"/>
        <w:ind w:firstLine="720"/>
        <w:jc w:val="both"/>
        <w:rPr>
          <w:rFonts w:ascii="Arial" w:hAnsi="Arial" w:cs="Arial"/>
          <w:sz w:val="20"/>
          <w:szCs w:val="20"/>
        </w:rPr>
      </w:pPr>
      <w:r w:rsidRPr="00896E63">
        <w:rPr>
          <w:rFonts w:ascii="Arial" w:hAnsi="Arial" w:cs="Arial"/>
          <w:sz w:val="20"/>
          <w:szCs w:val="20"/>
        </w:rPr>
        <w:t xml:space="preserve">Thông tin thêm xin liên hệ: Cục Xuất nhập khẩu (Phòng Tổng hợp chính sách); điện thoại: 024.22205441/024.22205436; email: </w:t>
      </w:r>
      <w:hyperlink r:id="rId7" w:history="1">
        <w:r w:rsidR="001C25F4" w:rsidRPr="00140AB5">
          <w:rPr>
            <w:rStyle w:val="Hyperlink"/>
            <w:rFonts w:ascii="Arial" w:hAnsi="Arial" w:cs="Arial"/>
            <w:sz w:val="20"/>
            <w:szCs w:val="20"/>
          </w:rPr>
          <w:t>xnk-thcs@moit.gov.vn../</w:t>
        </w:r>
      </w:hyperlink>
      <w:r w:rsidRPr="00896E63">
        <w:rPr>
          <w:rFonts w:ascii="Arial" w:hAnsi="Arial" w:cs="Arial"/>
          <w:sz w:val="20"/>
          <w:szCs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505"/>
      </w:tblGrid>
      <w:tr w:rsidR="001C25F4" w:rsidTr="001C25F4">
        <w:tc>
          <w:tcPr>
            <w:tcW w:w="4505" w:type="dxa"/>
          </w:tcPr>
          <w:p w:rsidR="001C25F4" w:rsidRPr="001C25F4" w:rsidRDefault="001C25F4" w:rsidP="001C25F4">
            <w:pPr>
              <w:pStyle w:val="Vnbnnidung30"/>
              <w:tabs>
                <w:tab w:val="left" w:pos="582"/>
              </w:tabs>
              <w:ind w:left="0" w:firstLine="0"/>
              <w:rPr>
                <w:rFonts w:ascii="Arial" w:hAnsi="Arial" w:cs="Arial"/>
                <w:b/>
                <w:i/>
                <w:lang w:val="en-US"/>
              </w:rPr>
            </w:pPr>
            <w:r w:rsidRPr="001C25F4">
              <w:rPr>
                <w:rFonts w:ascii="Arial" w:hAnsi="Arial" w:cs="Arial"/>
                <w:b/>
                <w:i/>
                <w:lang w:val="en-US"/>
              </w:rPr>
              <w:t>Nơi nhận:</w:t>
            </w:r>
          </w:p>
          <w:p w:rsidR="001C25F4" w:rsidRPr="00896E63" w:rsidRDefault="001C25F4" w:rsidP="001C25F4">
            <w:pPr>
              <w:pStyle w:val="Vnbnnidung30"/>
              <w:tabs>
                <w:tab w:val="left" w:pos="582"/>
              </w:tabs>
              <w:ind w:left="0" w:firstLine="0"/>
              <w:rPr>
                <w:rFonts w:ascii="Arial" w:hAnsi="Arial" w:cs="Arial"/>
              </w:rPr>
            </w:pPr>
            <w:r>
              <w:rPr>
                <w:rFonts w:ascii="Arial" w:hAnsi="Arial" w:cs="Arial"/>
                <w:lang w:val="en-US"/>
              </w:rPr>
              <w:t xml:space="preserve">- </w:t>
            </w:r>
            <w:r w:rsidRPr="00896E63">
              <w:rPr>
                <w:rFonts w:ascii="Arial" w:hAnsi="Arial" w:cs="Arial"/>
              </w:rPr>
              <w:t>Như trên;</w:t>
            </w:r>
          </w:p>
          <w:p w:rsidR="001C25F4" w:rsidRPr="00896E63" w:rsidRDefault="001C25F4" w:rsidP="001C25F4">
            <w:pPr>
              <w:pStyle w:val="Vnbnnidung30"/>
              <w:tabs>
                <w:tab w:val="left" w:pos="582"/>
              </w:tabs>
              <w:ind w:left="0" w:firstLine="0"/>
              <w:rPr>
                <w:rFonts w:ascii="Arial" w:hAnsi="Arial" w:cs="Arial"/>
              </w:rPr>
            </w:pPr>
            <w:r>
              <w:rPr>
                <w:rFonts w:ascii="Arial" w:hAnsi="Arial" w:cs="Arial"/>
                <w:lang w:val="en-US"/>
              </w:rPr>
              <w:t xml:space="preserve">- </w:t>
            </w:r>
            <w:r>
              <w:rPr>
                <w:rFonts w:ascii="Arial" w:hAnsi="Arial" w:cs="Arial"/>
              </w:rPr>
              <w:t>Bộ trưở</w:t>
            </w:r>
            <w:r w:rsidRPr="00896E63">
              <w:rPr>
                <w:rFonts w:ascii="Arial" w:hAnsi="Arial" w:cs="Arial"/>
              </w:rPr>
              <w:t>ng (để b/c);</w:t>
            </w:r>
          </w:p>
          <w:p w:rsidR="001C25F4" w:rsidRDefault="001C25F4" w:rsidP="001C25F4">
            <w:pPr>
              <w:pStyle w:val="Vnbnnidung30"/>
              <w:tabs>
                <w:tab w:val="left" w:pos="582"/>
              </w:tabs>
              <w:ind w:left="0" w:firstLine="0"/>
              <w:rPr>
                <w:rFonts w:ascii="Arial" w:hAnsi="Arial" w:cs="Arial"/>
              </w:rPr>
            </w:pPr>
            <w:r>
              <w:rPr>
                <w:rFonts w:ascii="Arial" w:hAnsi="Arial" w:cs="Arial"/>
                <w:lang w:val="en-US"/>
              </w:rPr>
              <w:t xml:space="preserve">- </w:t>
            </w:r>
            <w:r w:rsidRPr="00896E63">
              <w:rPr>
                <w:rFonts w:ascii="Arial" w:hAnsi="Arial" w:cs="Arial"/>
              </w:rPr>
              <w:t>Sở Công Thương các t</w:t>
            </w:r>
            <w:r>
              <w:rPr>
                <w:rFonts w:ascii="Arial" w:hAnsi="Arial" w:cs="Arial"/>
                <w:lang w:val="en-US"/>
              </w:rPr>
              <w:t>ỉ</w:t>
            </w:r>
            <w:r w:rsidRPr="00896E63">
              <w:rPr>
                <w:rFonts w:ascii="Arial" w:hAnsi="Arial" w:cs="Arial"/>
              </w:rPr>
              <w:t>nh, thành phố;</w:t>
            </w:r>
          </w:p>
          <w:p w:rsidR="001C25F4" w:rsidRDefault="001C25F4" w:rsidP="001C25F4">
            <w:pPr>
              <w:pStyle w:val="Vnbnnidung30"/>
              <w:tabs>
                <w:tab w:val="left" w:pos="582"/>
              </w:tabs>
              <w:ind w:left="0" w:firstLine="0"/>
              <w:rPr>
                <w:rFonts w:ascii="Arial" w:hAnsi="Arial" w:cs="Arial"/>
              </w:rPr>
            </w:pPr>
            <w:r>
              <w:rPr>
                <w:rFonts w:ascii="Arial" w:hAnsi="Arial" w:cs="Arial"/>
                <w:lang w:val="en-US"/>
              </w:rPr>
              <w:t xml:space="preserve">- </w:t>
            </w:r>
            <w:r w:rsidRPr="00896E63">
              <w:rPr>
                <w:rFonts w:ascii="Arial" w:hAnsi="Arial" w:cs="Arial"/>
              </w:rPr>
              <w:t>Vụ</w:t>
            </w:r>
            <w:r>
              <w:rPr>
                <w:rFonts w:ascii="Arial" w:hAnsi="Arial" w:cs="Arial"/>
                <w:lang w:val="en-US"/>
              </w:rPr>
              <w:t xml:space="preserve"> </w:t>
            </w:r>
            <w:r w:rsidRPr="00896E63">
              <w:rPr>
                <w:rFonts w:ascii="Arial" w:hAnsi="Arial" w:cs="Arial"/>
              </w:rPr>
              <w:t>PC,</w:t>
            </w:r>
            <w:r>
              <w:rPr>
                <w:rFonts w:ascii="Arial" w:hAnsi="Arial" w:cs="Arial"/>
                <w:lang w:val="en-US"/>
              </w:rPr>
              <w:t xml:space="preserve"> </w:t>
            </w:r>
            <w:r w:rsidRPr="00896E63">
              <w:rPr>
                <w:rFonts w:ascii="Arial" w:hAnsi="Arial" w:cs="Arial"/>
              </w:rPr>
              <w:t>TCCB</w:t>
            </w:r>
          </w:p>
          <w:p w:rsidR="001C25F4" w:rsidRDefault="001C25F4" w:rsidP="00B91238">
            <w:pPr>
              <w:pStyle w:val="Vnbnnidung30"/>
              <w:tabs>
                <w:tab w:val="left" w:pos="582"/>
              </w:tabs>
              <w:ind w:left="0" w:firstLine="0"/>
              <w:rPr>
                <w:rFonts w:ascii="Arial" w:hAnsi="Arial" w:cs="Arial"/>
              </w:rPr>
            </w:pPr>
            <w:r>
              <w:rPr>
                <w:rFonts w:ascii="Arial" w:hAnsi="Arial" w:cs="Arial"/>
                <w:lang w:val="en-US"/>
              </w:rPr>
              <w:t xml:space="preserve">- </w:t>
            </w:r>
            <w:r>
              <w:rPr>
                <w:rFonts w:ascii="Arial" w:hAnsi="Arial" w:cs="Arial"/>
              </w:rPr>
              <w:t>Lưu: VT, XNK</w:t>
            </w:r>
          </w:p>
        </w:tc>
        <w:tc>
          <w:tcPr>
            <w:tcW w:w="4505" w:type="dxa"/>
          </w:tcPr>
          <w:p w:rsidR="001C25F4" w:rsidRPr="001C25F4" w:rsidRDefault="001C25F4" w:rsidP="001C25F4">
            <w:pPr>
              <w:pStyle w:val="Vnbnnidung0"/>
              <w:spacing w:line="257" w:lineRule="auto"/>
              <w:ind w:firstLine="0"/>
              <w:jc w:val="center"/>
              <w:rPr>
                <w:rFonts w:ascii="Arial" w:hAnsi="Arial" w:cs="Arial"/>
                <w:b/>
                <w:sz w:val="20"/>
                <w:szCs w:val="20"/>
                <w:lang w:val="en-US"/>
              </w:rPr>
            </w:pPr>
            <w:r w:rsidRPr="001C25F4">
              <w:rPr>
                <w:rFonts w:ascii="Arial" w:hAnsi="Arial" w:cs="Arial"/>
                <w:b/>
                <w:sz w:val="20"/>
                <w:szCs w:val="20"/>
                <w:lang w:val="en-US"/>
              </w:rPr>
              <w:t>KT. BỘ TRƯỞNG</w:t>
            </w:r>
          </w:p>
          <w:p w:rsidR="001C25F4" w:rsidRDefault="001C25F4" w:rsidP="001C25F4">
            <w:pPr>
              <w:pStyle w:val="Vnbnnidung0"/>
              <w:spacing w:line="257" w:lineRule="auto"/>
              <w:ind w:firstLine="0"/>
              <w:jc w:val="center"/>
              <w:rPr>
                <w:rFonts w:ascii="Arial" w:hAnsi="Arial" w:cs="Arial"/>
                <w:b/>
                <w:sz w:val="20"/>
                <w:szCs w:val="20"/>
                <w:lang w:val="en-US"/>
              </w:rPr>
            </w:pPr>
            <w:r w:rsidRPr="001C25F4">
              <w:rPr>
                <w:rFonts w:ascii="Arial" w:hAnsi="Arial" w:cs="Arial"/>
                <w:b/>
                <w:sz w:val="20"/>
                <w:szCs w:val="20"/>
                <w:lang w:val="en-US"/>
              </w:rPr>
              <w:t>THỨ TRƯỞNG</w:t>
            </w:r>
          </w:p>
          <w:p w:rsidR="001C25F4" w:rsidRDefault="001C25F4" w:rsidP="001C25F4">
            <w:pPr>
              <w:pStyle w:val="Vnbnnidung0"/>
              <w:spacing w:line="257" w:lineRule="auto"/>
              <w:ind w:firstLine="0"/>
              <w:jc w:val="center"/>
              <w:rPr>
                <w:rFonts w:ascii="Arial" w:hAnsi="Arial" w:cs="Arial"/>
                <w:b/>
                <w:sz w:val="20"/>
                <w:szCs w:val="20"/>
                <w:lang w:val="en-US"/>
              </w:rPr>
            </w:pPr>
          </w:p>
          <w:p w:rsidR="001C25F4" w:rsidRPr="001C25F4" w:rsidRDefault="001C25F4" w:rsidP="001C25F4">
            <w:pPr>
              <w:pStyle w:val="Vnbnnidung0"/>
              <w:spacing w:after="540" w:line="257" w:lineRule="auto"/>
              <w:ind w:firstLine="0"/>
              <w:jc w:val="center"/>
              <w:rPr>
                <w:rFonts w:ascii="Arial" w:hAnsi="Arial" w:cs="Arial"/>
                <w:sz w:val="20"/>
                <w:szCs w:val="20"/>
                <w:lang w:val="en-US"/>
              </w:rPr>
            </w:pPr>
            <w:r w:rsidRPr="001C25F4">
              <w:rPr>
                <w:rFonts w:ascii="Arial" w:hAnsi="Arial" w:cs="Arial"/>
                <w:b/>
                <w:sz w:val="20"/>
                <w:szCs w:val="20"/>
                <w:lang w:val="en-US"/>
              </w:rPr>
              <w:t>Nguyễn Sinh Nhật Tân</w:t>
            </w:r>
          </w:p>
        </w:tc>
      </w:tr>
    </w:tbl>
    <w:p w:rsidR="006355AC" w:rsidRPr="00896E63" w:rsidRDefault="006355AC" w:rsidP="00B91238">
      <w:pPr>
        <w:pStyle w:val="Vnbnnidung0"/>
        <w:spacing w:line="257" w:lineRule="auto"/>
        <w:ind w:firstLine="0"/>
        <w:rPr>
          <w:rFonts w:ascii="Arial" w:hAnsi="Arial" w:cs="Arial"/>
          <w:sz w:val="20"/>
          <w:szCs w:val="20"/>
        </w:rPr>
      </w:pPr>
    </w:p>
    <w:sectPr w:rsidR="006355AC" w:rsidRPr="00896E63" w:rsidSect="00896E63">
      <w:headerReference w:type="even" r:id="rId8"/>
      <w:headerReference w:type="default" r:id="rId9"/>
      <w:type w:val="continuous"/>
      <w:pgSz w:w="11900" w:h="16840"/>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56AC" w:rsidRDefault="00E556AC">
      <w:r>
        <w:separator/>
      </w:r>
    </w:p>
  </w:endnote>
  <w:endnote w:type="continuationSeparator" w:id="0">
    <w:p w:rsidR="00E556AC" w:rsidRDefault="00E55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56AC" w:rsidRDefault="00E556AC"/>
  </w:footnote>
  <w:footnote w:type="continuationSeparator" w:id="0">
    <w:p w:rsidR="00E556AC" w:rsidRDefault="00E556AC"/>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5AC" w:rsidRDefault="006355AC">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5AC" w:rsidRDefault="00810C9E">
    <w:pPr>
      <w:spacing w:line="1" w:lineRule="exact"/>
    </w:pPr>
    <w:r>
      <w:rPr>
        <w:noProof/>
        <w:lang w:val="en-US" w:eastAsia="en-US" w:bidi="ar-SA"/>
      </w:rPr>
      <w:drawing>
        <wp:inline distT="0" distB="0" distL="0" distR="0" wp14:anchorId="0FE6A083" wp14:editId="1DA889D3">
          <wp:extent cx="5727700" cy="571500"/>
          <wp:effectExtent l="0" t="0" r="6350" b="0"/>
          <wp:docPr id="4" name="Hình ảnh 1"/>
          <wp:cNvGraphicFramePr/>
          <a:graphic xmlns:a="http://schemas.openxmlformats.org/drawingml/2006/main">
            <a:graphicData uri="http://schemas.openxmlformats.org/drawingml/2006/picture">
              <pic:pic xmlns:pic="http://schemas.openxmlformats.org/drawingml/2006/picture">
                <pic:nvPicPr>
                  <pic:cNvPr id="1551716764" name="Hình ảnh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0" cy="571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65719"/>
    <w:multiLevelType w:val="multilevel"/>
    <w:tmpl w:val="41EEA34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6E96469"/>
    <w:multiLevelType w:val="multilevel"/>
    <w:tmpl w:val="C6AEB80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9944417"/>
    <w:multiLevelType w:val="multilevel"/>
    <w:tmpl w:val="D9008B7E"/>
    <w:lvl w:ilvl="0">
      <w:start w:val="9"/>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8CB05B8"/>
    <w:multiLevelType w:val="multilevel"/>
    <w:tmpl w:val="1AAEFC0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B863BAC"/>
    <w:multiLevelType w:val="multilevel"/>
    <w:tmpl w:val="087E498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D144657"/>
    <w:multiLevelType w:val="multilevel"/>
    <w:tmpl w:val="7D720B10"/>
    <w:lvl w:ilvl="0">
      <w:start w:val="14"/>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4"/>
  </w:num>
  <w:num w:numId="3">
    <w:abstractNumId w:val="1"/>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5AC"/>
    <w:rsid w:val="001C25F4"/>
    <w:rsid w:val="00576080"/>
    <w:rsid w:val="006355AC"/>
    <w:rsid w:val="007D2FFE"/>
    <w:rsid w:val="00810C9E"/>
    <w:rsid w:val="008423CE"/>
    <w:rsid w:val="00896E63"/>
    <w:rsid w:val="00B91238"/>
    <w:rsid w:val="00C37E8B"/>
    <w:rsid w:val="00CD3530"/>
    <w:rsid w:val="00D2183F"/>
    <w:rsid w:val="00E556AC"/>
    <w:rsid w:val="00E667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B63CB25-1DEA-402D-8A22-0936B8200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thchnh">
    <w:name w:val="Chú thích ảnh_"/>
    <w:basedOn w:val="DefaultParagraphFont"/>
    <w:link w:val="Chthchnh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u w:val="none"/>
      <w:shd w:val="clear" w:color="auto" w:fill="auto"/>
    </w:rPr>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Tiu1">
    <w:name w:val="Tiêu đề #1_"/>
    <w:basedOn w:val="DefaultParagraphFont"/>
    <w:link w:val="Tiu1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nbnnidung3">
    <w:name w:val="Văn bản nội dung (3)_"/>
    <w:basedOn w:val="DefaultParagraphFont"/>
    <w:link w:val="Vnbnnidung30"/>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Chthchnh0">
    <w:name w:val="Chú thích ảnh"/>
    <w:basedOn w:val="Normal"/>
    <w:link w:val="Chthchnh"/>
    <w:rPr>
      <w:rFonts w:ascii="Times New Roman" w:eastAsia="Times New Roman" w:hAnsi="Times New Roman" w:cs="Times New Roman"/>
      <w:b/>
      <w:bCs/>
      <w:sz w:val="26"/>
      <w:szCs w:val="26"/>
    </w:rPr>
  </w:style>
  <w:style w:type="paragraph" w:customStyle="1" w:styleId="Vnbnnidung20">
    <w:name w:val="Văn bản nội dung (2)"/>
    <w:basedOn w:val="Normal"/>
    <w:link w:val="Vnbnnidung2"/>
    <w:rPr>
      <w:rFonts w:ascii="Times New Roman" w:eastAsia="Times New Roman" w:hAnsi="Times New Roman" w:cs="Times New Roman"/>
    </w:rPr>
  </w:style>
  <w:style w:type="paragraph" w:customStyle="1" w:styleId="Vnbnnidung0">
    <w:name w:val="Văn bản nội dung"/>
    <w:basedOn w:val="Normal"/>
    <w:link w:val="Vnbnnidung"/>
    <w:pPr>
      <w:spacing w:after="120" w:line="254" w:lineRule="auto"/>
      <w:ind w:firstLine="400"/>
    </w:pPr>
    <w:rPr>
      <w:rFonts w:ascii="Times New Roman" w:eastAsia="Times New Roman" w:hAnsi="Times New Roman" w:cs="Times New Roman"/>
      <w:sz w:val="28"/>
      <w:szCs w:val="28"/>
    </w:rPr>
  </w:style>
  <w:style w:type="paragraph" w:customStyle="1" w:styleId="Tiu10">
    <w:name w:val="Tiêu đề #1"/>
    <w:basedOn w:val="Normal"/>
    <w:link w:val="Tiu1"/>
    <w:pPr>
      <w:spacing w:after="110" w:line="276" w:lineRule="auto"/>
      <w:ind w:firstLine="760"/>
      <w:outlineLvl w:val="0"/>
    </w:pPr>
    <w:rPr>
      <w:rFonts w:ascii="Times New Roman" w:eastAsia="Times New Roman" w:hAnsi="Times New Roman" w:cs="Times New Roman"/>
      <w:b/>
      <w:bCs/>
      <w:sz w:val="26"/>
      <w:szCs w:val="26"/>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Vnbnnidung30">
    <w:name w:val="Văn bản nội dung (3)"/>
    <w:basedOn w:val="Normal"/>
    <w:link w:val="Vnbnnidung3"/>
    <w:pPr>
      <w:spacing w:line="266" w:lineRule="auto"/>
      <w:ind w:left="160" w:firstLine="320"/>
    </w:pPr>
    <w:rPr>
      <w:rFonts w:ascii="Times New Roman" w:eastAsia="Times New Roman" w:hAnsi="Times New Roman" w:cs="Times New Roman"/>
      <w:sz w:val="20"/>
      <w:szCs w:val="20"/>
    </w:rPr>
  </w:style>
  <w:style w:type="table" w:styleId="TableGrid">
    <w:name w:val="Table Grid"/>
    <w:basedOn w:val="TableNormal"/>
    <w:uiPriority w:val="39"/>
    <w:rsid w:val="00896E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D2FFE"/>
    <w:pPr>
      <w:tabs>
        <w:tab w:val="center" w:pos="4680"/>
        <w:tab w:val="right" w:pos="9360"/>
      </w:tabs>
    </w:pPr>
  </w:style>
  <w:style w:type="character" w:customStyle="1" w:styleId="HeaderChar">
    <w:name w:val="Header Char"/>
    <w:basedOn w:val="DefaultParagraphFont"/>
    <w:link w:val="Header"/>
    <w:uiPriority w:val="99"/>
    <w:rsid w:val="007D2FFE"/>
    <w:rPr>
      <w:color w:val="000000"/>
    </w:rPr>
  </w:style>
  <w:style w:type="paragraph" w:styleId="Footer">
    <w:name w:val="footer"/>
    <w:basedOn w:val="Normal"/>
    <w:link w:val="FooterChar"/>
    <w:uiPriority w:val="99"/>
    <w:unhideWhenUsed/>
    <w:rsid w:val="007D2FFE"/>
    <w:pPr>
      <w:tabs>
        <w:tab w:val="center" w:pos="4680"/>
        <w:tab w:val="right" w:pos="9360"/>
      </w:tabs>
    </w:pPr>
  </w:style>
  <w:style w:type="character" w:customStyle="1" w:styleId="FooterChar">
    <w:name w:val="Footer Char"/>
    <w:basedOn w:val="DefaultParagraphFont"/>
    <w:link w:val="Footer"/>
    <w:uiPriority w:val="99"/>
    <w:rsid w:val="007D2FFE"/>
    <w:rPr>
      <w:color w:val="000000"/>
    </w:rPr>
  </w:style>
  <w:style w:type="character" w:styleId="Hyperlink">
    <w:name w:val="Hyperlink"/>
    <w:basedOn w:val="DefaultParagraphFont"/>
    <w:uiPriority w:val="99"/>
    <w:unhideWhenUsed/>
    <w:rsid w:val="001C25F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xnk-thcs@moit.gov.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1507</Words>
  <Characters>8593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NGUYỄN XUÂN HUY</cp:lastModifiedBy>
  <cp:revision>9</cp:revision>
  <dcterms:created xsi:type="dcterms:W3CDTF">2025-07-10T03:00:00Z</dcterms:created>
  <dcterms:modified xsi:type="dcterms:W3CDTF">2025-07-11T06:30:00Z</dcterms:modified>
</cp:coreProperties>
</file>