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264"/>
        <w:gridCol w:w="5762"/>
      </w:tblGrid>
      <w:tr w:rsidR="003E3833" w:rsidRPr="003E3833" w14:paraId="63BB9AFF" w14:textId="77777777" w:rsidTr="003E3833">
        <w:tc>
          <w:tcPr>
            <w:tcW w:w="1808" w:type="pct"/>
          </w:tcPr>
          <w:p w14:paraId="0A352AC7" w14:textId="3C617E36" w:rsidR="001706DD" w:rsidRPr="003E3833" w:rsidRDefault="00360C3C" w:rsidP="003E3833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E5D3D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B</w:t>
            </w:r>
            <w:r w:rsidRPr="00EE5D3D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Ộ</w:t>
            </w:r>
            <w:r w:rsidRPr="00EE5D3D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N</w:t>
            </w:r>
            <w:r w:rsidRPr="00EE5D3D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Ộ</w:t>
            </w:r>
            <w:r w:rsidRPr="00EE5D3D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I V</w:t>
            </w:r>
            <w:r w:rsidRPr="00EE5D3D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Ụ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Ụ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 TI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Ề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 LƯƠNG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VÀ B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Ả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O HI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Ể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M XÃ H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S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ố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: 1198/CTL&amp;BHXH-BHXH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V/v ti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ề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n lương làm căn c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ứ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đóng </w:t>
            </w:r>
            <w:r w:rsidR="003E3833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b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ả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o hi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ể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m xã h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i b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ắ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t bu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2" w:type="pct"/>
          </w:tcPr>
          <w:p w14:paraId="34B6CBF7" w14:textId="77777777" w:rsidR="001706DD" w:rsidRPr="003E3833" w:rsidRDefault="00360C3C" w:rsidP="003E3833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 CH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Ủ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Ệ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 NAM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Đ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 l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ậ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 – T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ự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ạ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nh phúc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Hà N</w:t>
            </w:r>
            <w:r w:rsidRPr="003E3833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i, ngày 05 tháng 9 năm 2025</w:t>
            </w:r>
          </w:p>
        </w:tc>
      </w:tr>
    </w:tbl>
    <w:p w14:paraId="0D31F0C6" w14:textId="77777777" w:rsidR="003E3833" w:rsidRPr="00CA51E0" w:rsidRDefault="003E3833" w:rsidP="003E3833">
      <w:pPr>
        <w:adjustRightInd w:val="0"/>
        <w:snapToGrid w:val="0"/>
        <w:spacing w:after="0" w:line="240" w:lineRule="auto"/>
        <w:rPr>
          <w:color w:val="000000" w:themeColor="text1"/>
          <w:sz w:val="20"/>
          <w:szCs w:val="20"/>
        </w:rPr>
      </w:pPr>
    </w:p>
    <w:p w14:paraId="6D311284" w14:textId="77777777" w:rsidR="003E3833" w:rsidRPr="00CA51E0" w:rsidRDefault="003E3833" w:rsidP="003E3833">
      <w:pPr>
        <w:adjustRightInd w:val="0"/>
        <w:snapToGri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556"/>
        <w:gridCol w:w="6470"/>
      </w:tblGrid>
      <w:tr w:rsidR="003E3833" w:rsidRPr="003E3833" w14:paraId="7A3CC631" w14:textId="77777777" w:rsidTr="003E3833">
        <w:tc>
          <w:tcPr>
            <w:tcW w:w="1416" w:type="pct"/>
          </w:tcPr>
          <w:p w14:paraId="2F36016E" w14:textId="77777777" w:rsidR="001706DD" w:rsidRPr="003E3833" w:rsidRDefault="00360C3C" w:rsidP="003E3833">
            <w:pPr>
              <w:adjustRightInd w:val="0"/>
              <w:snapToGrid w:val="0"/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Kính 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g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ử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i:</w:t>
            </w:r>
          </w:p>
        </w:tc>
        <w:tc>
          <w:tcPr>
            <w:tcW w:w="3584" w:type="pct"/>
          </w:tcPr>
          <w:p w14:paraId="45E195CD" w14:textId="77777777" w:rsidR="001706DD" w:rsidRPr="003E3833" w:rsidRDefault="00360C3C" w:rsidP="003E3833">
            <w:pPr>
              <w:adjustRightInd w:val="0"/>
              <w:snapToGri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Hi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ệ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p h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ộ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i Thương m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ạ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i M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ỹ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t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ạ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i Vi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ệ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t Nam t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ạ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i đ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ị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a ch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ỉ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Phòng 323, Khách s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ạ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n New World, s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ố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76, đư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ờ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ng Lê Lai, phư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ờ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ng B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ế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n Thành, Thành ph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ố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H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ồ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Chí Minh.</w:t>
            </w:r>
          </w:p>
        </w:tc>
      </w:tr>
    </w:tbl>
    <w:p w14:paraId="1089FD3B" w14:textId="77777777" w:rsidR="003E3833" w:rsidRPr="00CA51E0" w:rsidRDefault="003E3833" w:rsidP="003E3833">
      <w:pPr>
        <w:adjustRightInd w:val="0"/>
        <w:snapToGrid w:val="0"/>
        <w:spacing w:after="0"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088C3526" w14:textId="4FEEA057" w:rsidR="001706DD" w:rsidRPr="003E3833" w:rsidRDefault="00360C3C" w:rsidP="003E383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E3833">
        <w:rPr>
          <w:rFonts w:ascii="Arial" w:hAnsi="Arial"/>
          <w:color w:val="000000" w:themeColor="text1"/>
          <w:sz w:val="20"/>
          <w:szCs w:val="20"/>
        </w:rPr>
        <w:t>C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c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và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i, B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N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v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nh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n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c văn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ngày 01/8/2025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Hi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p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Thương m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M</w:t>
      </w:r>
      <w:r w:rsidRPr="003E3833">
        <w:rPr>
          <w:rFonts w:ascii="Arial" w:hAnsi="Arial"/>
          <w:color w:val="000000" w:themeColor="text1"/>
          <w:sz w:val="20"/>
          <w:szCs w:val="20"/>
        </w:rPr>
        <w:t>ỹ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3E3833">
        <w:rPr>
          <w:rFonts w:ascii="Arial" w:hAnsi="Arial"/>
          <w:color w:val="000000" w:themeColor="text1"/>
          <w:sz w:val="20"/>
          <w:szCs w:val="20"/>
        </w:rPr>
        <w:t>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Vi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t Nam v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làm căn c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đóng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b</w:t>
      </w:r>
      <w:r w:rsidRPr="003E3833">
        <w:rPr>
          <w:rFonts w:ascii="Arial" w:hAnsi="Arial"/>
          <w:color w:val="000000" w:themeColor="text1"/>
          <w:sz w:val="20"/>
          <w:szCs w:val="20"/>
        </w:rPr>
        <w:t>ắ</w:t>
      </w:r>
      <w:r w:rsidRPr="003E3833">
        <w:rPr>
          <w:rFonts w:ascii="Arial" w:hAnsi="Arial"/>
          <w:color w:val="000000" w:themeColor="text1"/>
          <w:sz w:val="20"/>
          <w:szCs w:val="20"/>
        </w:rPr>
        <w:t>t bu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theo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Ngh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158/2025/NĐ-CP ngày 25/6/2025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Chính ph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chi ti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và hư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ng d</w:t>
      </w:r>
      <w:r w:rsidRPr="003E3833">
        <w:rPr>
          <w:rFonts w:ascii="Arial" w:hAnsi="Arial"/>
          <w:color w:val="000000" w:themeColor="text1"/>
          <w:sz w:val="20"/>
          <w:szCs w:val="20"/>
        </w:rPr>
        <w:t>ẫ</w:t>
      </w:r>
      <w:r w:rsidRPr="003E3833">
        <w:rPr>
          <w:rFonts w:ascii="Arial" w:hAnsi="Arial"/>
          <w:color w:val="000000" w:themeColor="text1"/>
          <w:sz w:val="20"/>
          <w:szCs w:val="20"/>
        </w:rPr>
        <w:t>n thi hành m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t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Lu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t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v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b</w:t>
      </w:r>
      <w:r w:rsidRPr="003E3833">
        <w:rPr>
          <w:rFonts w:ascii="Arial" w:hAnsi="Arial"/>
          <w:color w:val="000000" w:themeColor="text1"/>
          <w:sz w:val="20"/>
          <w:szCs w:val="20"/>
        </w:rPr>
        <w:t>ắ</w:t>
      </w:r>
      <w:r w:rsidRPr="003E3833">
        <w:rPr>
          <w:rFonts w:ascii="Arial" w:hAnsi="Arial"/>
          <w:color w:val="000000" w:themeColor="text1"/>
          <w:sz w:val="20"/>
          <w:szCs w:val="20"/>
        </w:rPr>
        <w:t>t bu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(sau đây vi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là Ngh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158/2025/NĐ-CP), C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c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và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có ý ki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n như sau:</w:t>
      </w:r>
    </w:p>
    <w:p w14:paraId="05DFA34A" w14:textId="77777777" w:rsidR="001706DD" w:rsidRPr="003E3833" w:rsidRDefault="00360C3C" w:rsidP="003E383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E3833">
        <w:rPr>
          <w:rFonts w:ascii="Arial" w:hAnsi="Arial"/>
          <w:color w:val="000000" w:themeColor="text1"/>
          <w:sz w:val="20"/>
          <w:szCs w:val="20"/>
        </w:rPr>
        <w:t>1.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làm căn c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đóng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b</w:t>
      </w:r>
      <w:r w:rsidRPr="003E3833">
        <w:rPr>
          <w:rFonts w:ascii="Arial" w:hAnsi="Arial"/>
          <w:color w:val="000000" w:themeColor="text1"/>
          <w:sz w:val="20"/>
          <w:szCs w:val="20"/>
        </w:rPr>
        <w:t>ắ</w:t>
      </w:r>
      <w:r w:rsidRPr="003E3833">
        <w:rPr>
          <w:rFonts w:ascii="Arial" w:hAnsi="Arial"/>
          <w:color w:val="000000" w:themeColor="text1"/>
          <w:sz w:val="20"/>
          <w:szCs w:val="20"/>
        </w:rPr>
        <w:t>t bu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đ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>i v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i ngư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>i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thu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đ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>i tư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ng th</w:t>
      </w:r>
      <w:r w:rsidRPr="003E3833">
        <w:rPr>
          <w:rFonts w:ascii="Arial" w:hAnsi="Arial"/>
          <w:color w:val="000000" w:themeColor="text1"/>
          <w:sz w:val="20"/>
          <w:szCs w:val="20"/>
        </w:rPr>
        <w:t>ự</w:t>
      </w:r>
      <w:r w:rsidRPr="003E3833">
        <w:rPr>
          <w:rFonts w:ascii="Arial" w:hAnsi="Arial"/>
          <w:color w:val="000000" w:themeColor="text1"/>
          <w:sz w:val="20"/>
          <w:szCs w:val="20"/>
        </w:rPr>
        <w:t>c hi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n ch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do ngư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>i s</w:t>
      </w:r>
      <w:r w:rsidRPr="003E3833">
        <w:rPr>
          <w:rFonts w:ascii="Arial" w:hAnsi="Arial"/>
          <w:color w:val="000000" w:themeColor="text1"/>
          <w:sz w:val="20"/>
          <w:szCs w:val="20"/>
        </w:rPr>
        <w:t>ử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d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quy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c quy </w:t>
      </w:r>
      <w:r w:rsidRPr="003E3833">
        <w:rPr>
          <w:rFonts w:ascii="Arial" w:hAnsi="Arial"/>
          <w:color w:val="000000" w:themeColor="text1"/>
          <w:sz w:val="20"/>
          <w:szCs w:val="20"/>
        </w:rPr>
        <w:t>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đi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b kho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1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31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Lu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t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41/2024/QH15 và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chi ti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kho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1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7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Ngh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158/2025/NĐ-CP.</w:t>
      </w:r>
    </w:p>
    <w:p w14:paraId="6F87EF00" w14:textId="2BAF42A5" w:rsidR="001706DD" w:rsidRPr="003E3833" w:rsidRDefault="00360C3C" w:rsidP="003E383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E3833">
        <w:rPr>
          <w:rFonts w:ascii="Arial" w:hAnsi="Arial"/>
          <w:color w:val="000000" w:themeColor="text1"/>
          <w:sz w:val="20"/>
          <w:szCs w:val="20"/>
        </w:rPr>
        <w:t>Theo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các văn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nêu trên,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làm căn c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đóng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b</w:t>
      </w:r>
      <w:r w:rsidRPr="003E3833">
        <w:rPr>
          <w:rFonts w:ascii="Arial" w:hAnsi="Arial"/>
          <w:color w:val="000000" w:themeColor="text1"/>
          <w:sz w:val="20"/>
          <w:szCs w:val="20"/>
        </w:rPr>
        <w:t>ắ</w:t>
      </w:r>
      <w:r w:rsidRPr="003E3833">
        <w:rPr>
          <w:rFonts w:ascii="Arial" w:hAnsi="Arial"/>
          <w:color w:val="000000" w:themeColor="text1"/>
          <w:sz w:val="20"/>
          <w:szCs w:val="20"/>
        </w:rPr>
        <w:t>t bu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đ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>i v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i ngư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i lao </w:t>
      </w:r>
      <w:r w:rsidRPr="003E3833">
        <w:rPr>
          <w:rFonts w:ascii="Arial" w:hAnsi="Arial"/>
          <w:color w:val="000000" w:themeColor="text1"/>
          <w:sz w:val="20"/>
          <w:szCs w:val="20"/>
        </w:rPr>
        <w:t>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thu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đ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>i tư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ng th</w:t>
      </w:r>
      <w:r w:rsidRPr="003E3833">
        <w:rPr>
          <w:rFonts w:ascii="Arial" w:hAnsi="Arial"/>
          <w:color w:val="000000" w:themeColor="text1"/>
          <w:sz w:val="20"/>
          <w:szCs w:val="20"/>
        </w:rPr>
        <w:t>ự</w:t>
      </w:r>
      <w:r w:rsidRPr="003E3833">
        <w:rPr>
          <w:rFonts w:ascii="Arial" w:hAnsi="Arial"/>
          <w:color w:val="000000" w:themeColor="text1"/>
          <w:sz w:val="20"/>
          <w:szCs w:val="20"/>
        </w:rPr>
        <w:t>c hi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n ch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do ngư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>i s</w:t>
      </w:r>
      <w:r w:rsidRPr="003E3833">
        <w:rPr>
          <w:rFonts w:ascii="Arial" w:hAnsi="Arial"/>
          <w:color w:val="000000" w:themeColor="text1"/>
          <w:sz w:val="20"/>
          <w:szCs w:val="20"/>
        </w:rPr>
        <w:t>ử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d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quy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là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tháng, bao g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m: (i) M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lương theo công vi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c ho</w:t>
      </w:r>
      <w:r w:rsidRPr="003E3833">
        <w:rPr>
          <w:rFonts w:ascii="Arial" w:hAnsi="Arial"/>
          <w:color w:val="000000" w:themeColor="text1"/>
          <w:sz w:val="20"/>
          <w:szCs w:val="20"/>
        </w:rPr>
        <w:t>ặ</w:t>
      </w:r>
      <w:r w:rsidRPr="003E3833">
        <w:rPr>
          <w:rFonts w:ascii="Arial" w:hAnsi="Arial"/>
          <w:color w:val="000000" w:themeColor="text1"/>
          <w:sz w:val="20"/>
          <w:szCs w:val="20"/>
        </w:rPr>
        <w:t>c ch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danh tính theo th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>i gian (theo tháng)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công vi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c ho</w:t>
      </w:r>
      <w:r w:rsidRPr="003E3833">
        <w:rPr>
          <w:rFonts w:ascii="Arial" w:hAnsi="Arial"/>
          <w:color w:val="000000" w:themeColor="text1"/>
          <w:sz w:val="20"/>
          <w:szCs w:val="20"/>
        </w:rPr>
        <w:t>ặ</w:t>
      </w:r>
      <w:r w:rsidRPr="003E3833">
        <w:rPr>
          <w:rFonts w:ascii="Arial" w:hAnsi="Arial"/>
          <w:color w:val="000000" w:themeColor="text1"/>
          <w:sz w:val="20"/>
          <w:szCs w:val="20"/>
        </w:rPr>
        <w:t>c ch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danh theo thang lương,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ng lương do ng</w:t>
      </w:r>
      <w:r w:rsidRPr="003E3833">
        <w:rPr>
          <w:rFonts w:ascii="Arial" w:hAnsi="Arial"/>
          <w:color w:val="000000" w:themeColor="text1"/>
          <w:sz w:val="20"/>
          <w:szCs w:val="20"/>
        </w:rPr>
        <w:t>ư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>i s</w:t>
      </w:r>
      <w:r w:rsidRPr="003E3833">
        <w:rPr>
          <w:rFonts w:ascii="Arial" w:hAnsi="Arial"/>
          <w:color w:val="000000" w:themeColor="text1"/>
          <w:sz w:val="20"/>
          <w:szCs w:val="20"/>
        </w:rPr>
        <w:t>ử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d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xây d</w:t>
      </w:r>
      <w:r w:rsidRPr="003E3833">
        <w:rPr>
          <w:rFonts w:ascii="Arial" w:hAnsi="Arial"/>
          <w:color w:val="000000" w:themeColor="text1"/>
          <w:sz w:val="20"/>
          <w:szCs w:val="20"/>
        </w:rPr>
        <w:t>ự</w:t>
      </w:r>
      <w:r w:rsidRPr="003E3833">
        <w:rPr>
          <w:rFonts w:ascii="Arial" w:hAnsi="Arial"/>
          <w:color w:val="000000" w:themeColor="text1"/>
          <w:sz w:val="20"/>
          <w:szCs w:val="20"/>
        </w:rPr>
        <w:t>ng theo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93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B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lu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t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c th</w:t>
      </w:r>
      <w:r w:rsidRPr="003E3833">
        <w:rPr>
          <w:rFonts w:ascii="Arial" w:hAnsi="Arial"/>
          <w:color w:val="000000" w:themeColor="text1"/>
          <w:sz w:val="20"/>
          <w:szCs w:val="20"/>
        </w:rPr>
        <w:t>ỏ</w:t>
      </w:r>
      <w:r w:rsidRPr="003E3833">
        <w:rPr>
          <w:rFonts w:ascii="Arial" w:hAnsi="Arial"/>
          <w:color w:val="000000" w:themeColor="text1"/>
          <w:sz w:val="20"/>
          <w:szCs w:val="20"/>
        </w:rPr>
        <w:t>a thu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n trong h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p đ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ng; (ii) Các kho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ph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c</w:t>
      </w:r>
      <w:r w:rsidRPr="003E3833">
        <w:rPr>
          <w:rFonts w:ascii="Arial" w:hAnsi="Arial"/>
          <w:color w:val="000000" w:themeColor="text1"/>
          <w:sz w:val="20"/>
          <w:szCs w:val="20"/>
        </w:rPr>
        <w:t>ấ</w:t>
      </w:r>
      <w:r w:rsidRPr="003E3833">
        <w:rPr>
          <w:rFonts w:ascii="Arial" w:hAnsi="Arial"/>
          <w:color w:val="000000" w:themeColor="text1"/>
          <w:sz w:val="20"/>
          <w:szCs w:val="20"/>
        </w:rPr>
        <w:t>p lương đ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bù đ</w:t>
      </w:r>
      <w:r w:rsidRPr="003E3833">
        <w:rPr>
          <w:rFonts w:ascii="Arial" w:hAnsi="Arial"/>
          <w:color w:val="000000" w:themeColor="text1"/>
          <w:sz w:val="20"/>
          <w:szCs w:val="20"/>
        </w:rPr>
        <w:t>ắ</w:t>
      </w:r>
      <w:r w:rsidRPr="003E3833">
        <w:rPr>
          <w:rFonts w:ascii="Arial" w:hAnsi="Arial"/>
          <w:color w:val="000000" w:themeColor="text1"/>
          <w:sz w:val="20"/>
          <w:szCs w:val="20"/>
        </w:rPr>
        <w:t>p y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u t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v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ki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n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ng, tính ch</w:t>
      </w:r>
      <w:r w:rsidRPr="003E3833">
        <w:rPr>
          <w:rFonts w:ascii="Arial" w:hAnsi="Arial"/>
          <w:color w:val="000000" w:themeColor="text1"/>
          <w:sz w:val="20"/>
          <w:szCs w:val="20"/>
        </w:rPr>
        <w:t>ấ</w:t>
      </w:r>
      <w:r w:rsidRPr="003E3833">
        <w:rPr>
          <w:rFonts w:ascii="Arial" w:hAnsi="Arial"/>
          <w:color w:val="000000" w:themeColor="text1"/>
          <w:sz w:val="20"/>
          <w:szCs w:val="20"/>
        </w:rPr>
        <w:t>t ph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p công vi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c,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ki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n sinh ho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t, m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thu hút lao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mà m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lương chưa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c tính đ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n ho</w:t>
      </w:r>
      <w:r w:rsidRPr="003E3833">
        <w:rPr>
          <w:rFonts w:ascii="Arial" w:hAnsi="Arial"/>
          <w:color w:val="000000" w:themeColor="text1"/>
          <w:sz w:val="20"/>
          <w:szCs w:val="20"/>
        </w:rPr>
        <w:t>ặ</w:t>
      </w:r>
      <w:r w:rsidRPr="003E3833">
        <w:rPr>
          <w:rFonts w:ascii="Arial" w:hAnsi="Arial"/>
          <w:color w:val="000000" w:themeColor="text1"/>
          <w:sz w:val="20"/>
          <w:szCs w:val="20"/>
        </w:rPr>
        <w:t>c tính chưa đ</w:t>
      </w:r>
      <w:r w:rsidRPr="003E3833">
        <w:rPr>
          <w:rFonts w:ascii="Arial" w:hAnsi="Arial"/>
          <w:color w:val="000000" w:themeColor="text1"/>
          <w:sz w:val="20"/>
          <w:szCs w:val="20"/>
        </w:rPr>
        <w:t>ầ</w:t>
      </w:r>
      <w:r w:rsidRPr="003E3833">
        <w:rPr>
          <w:rFonts w:ascii="Arial" w:hAnsi="Arial"/>
          <w:color w:val="000000" w:themeColor="text1"/>
          <w:sz w:val="20"/>
          <w:szCs w:val="20"/>
        </w:rPr>
        <w:t>y đ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,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c th</w:t>
      </w:r>
      <w:r w:rsidRPr="003E3833">
        <w:rPr>
          <w:rFonts w:ascii="Arial" w:hAnsi="Arial"/>
          <w:color w:val="000000" w:themeColor="text1"/>
          <w:sz w:val="20"/>
          <w:szCs w:val="20"/>
        </w:rPr>
        <w:t>ỏ</w:t>
      </w:r>
      <w:r w:rsidRPr="003E3833">
        <w:rPr>
          <w:rFonts w:ascii="Arial" w:hAnsi="Arial"/>
          <w:color w:val="000000" w:themeColor="text1"/>
          <w:sz w:val="20"/>
          <w:szCs w:val="20"/>
        </w:rPr>
        <w:t>a thu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n trong h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p đ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ng; (iii) Các kho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b</w:t>
      </w:r>
      <w:r w:rsidRPr="003E3833">
        <w:rPr>
          <w:rFonts w:ascii="Arial" w:hAnsi="Arial"/>
          <w:color w:val="000000" w:themeColor="text1"/>
          <w:sz w:val="20"/>
          <w:szCs w:val="20"/>
        </w:rPr>
        <w:t>ổ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sung khác xác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c m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c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th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cùng v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i m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lương, đư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c th</w:t>
      </w:r>
      <w:r w:rsidRPr="003E3833">
        <w:rPr>
          <w:rFonts w:ascii="Arial" w:hAnsi="Arial"/>
          <w:color w:val="000000" w:themeColor="text1"/>
          <w:sz w:val="20"/>
          <w:szCs w:val="20"/>
        </w:rPr>
        <w:t>ỏ</w:t>
      </w:r>
      <w:r w:rsidRPr="003E3833">
        <w:rPr>
          <w:rFonts w:ascii="Arial" w:hAnsi="Arial"/>
          <w:color w:val="000000" w:themeColor="text1"/>
          <w:sz w:val="20"/>
          <w:szCs w:val="20"/>
        </w:rPr>
        <w:t>a thu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n trong h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p đ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và tr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thư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ng xuyên, </w:t>
      </w:r>
      <w:r w:rsidRPr="003E3833">
        <w:rPr>
          <w:rFonts w:ascii="Arial" w:hAnsi="Arial"/>
          <w:color w:val="000000" w:themeColor="text1"/>
          <w:sz w:val="20"/>
          <w:szCs w:val="20"/>
        </w:rPr>
        <w:t>ổ</w:t>
      </w:r>
      <w:r w:rsidRPr="003E3833">
        <w:rPr>
          <w:rFonts w:ascii="Arial" w:hAnsi="Arial"/>
          <w:color w:val="000000" w:themeColor="text1"/>
          <w:sz w:val="20"/>
          <w:szCs w:val="20"/>
        </w:rPr>
        <w:t>n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nh trong </w:t>
      </w:r>
      <w:r w:rsidRPr="003E3833">
        <w:rPr>
          <w:rFonts w:ascii="Arial" w:hAnsi="Arial"/>
          <w:color w:val="000000" w:themeColor="text1"/>
          <w:sz w:val="20"/>
          <w:szCs w:val="20"/>
        </w:rPr>
        <w:t>m</w:t>
      </w:r>
      <w:r w:rsidRPr="003E3833">
        <w:rPr>
          <w:rFonts w:ascii="Arial" w:hAnsi="Arial"/>
          <w:color w:val="000000" w:themeColor="text1"/>
          <w:sz w:val="20"/>
          <w:szCs w:val="20"/>
        </w:rPr>
        <w:t>ỗ</w:t>
      </w:r>
      <w:r w:rsidRPr="003E3833">
        <w:rPr>
          <w:rFonts w:ascii="Arial" w:hAnsi="Arial"/>
          <w:color w:val="000000" w:themeColor="text1"/>
          <w:sz w:val="20"/>
          <w:szCs w:val="20"/>
        </w:rPr>
        <w:t>i k</w:t>
      </w:r>
      <w:r w:rsidRPr="003E3833">
        <w:rPr>
          <w:rFonts w:ascii="Arial" w:hAnsi="Arial"/>
          <w:color w:val="000000" w:themeColor="text1"/>
          <w:sz w:val="20"/>
          <w:szCs w:val="20"/>
        </w:rPr>
        <w:t>ỳ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tr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lương.</w:t>
      </w:r>
    </w:p>
    <w:p w14:paraId="4CE8B7C7" w14:textId="5035C68D" w:rsidR="001706DD" w:rsidRPr="003E3833" w:rsidRDefault="00360C3C" w:rsidP="003E383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E3833">
        <w:rPr>
          <w:rFonts w:ascii="Arial" w:hAnsi="Arial"/>
          <w:color w:val="000000" w:themeColor="text1"/>
          <w:sz w:val="20"/>
          <w:szCs w:val="20"/>
        </w:rPr>
        <w:t>2. Đ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>i v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i các ch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và phúc l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i khác ghi thành m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c riêng trong h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p đ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theo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kho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5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3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Thông tư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10/2020/TT-BLĐTBXH ngày 12/11/2020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B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trư</w:t>
      </w:r>
      <w:r w:rsidRPr="003E3833">
        <w:rPr>
          <w:rFonts w:ascii="Arial" w:hAnsi="Arial"/>
          <w:color w:val="000000" w:themeColor="text1"/>
          <w:sz w:val="20"/>
          <w:szCs w:val="20"/>
        </w:rPr>
        <w:t>ở</w:t>
      </w:r>
      <w:r w:rsidRPr="003E3833">
        <w:rPr>
          <w:rFonts w:ascii="Arial" w:hAnsi="Arial"/>
          <w:color w:val="000000" w:themeColor="text1"/>
          <w:sz w:val="20"/>
          <w:szCs w:val="20"/>
        </w:rPr>
        <w:t>ng B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- Thương binh và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(nay là B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N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v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)</w:t>
      </w:r>
      <w:r w:rsidR="001477E5" w:rsidRPr="001477E5">
        <w:rPr>
          <w:rFonts w:ascii="Arial" w:hAnsi="Arial"/>
          <w:color w:val="000000" w:themeColor="text1"/>
          <w:sz w:val="20"/>
          <w:szCs w:val="20"/>
          <w:vertAlign w:val="superscript"/>
        </w:rPr>
        <w:t>1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Pr="003E3833">
        <w:rPr>
          <w:rFonts w:ascii="Arial" w:hAnsi="Arial"/>
          <w:color w:val="000000" w:themeColor="text1"/>
          <w:sz w:val="20"/>
          <w:szCs w:val="20"/>
        </w:rPr>
        <w:t>không ph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i là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làm căn c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tính đóng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b</w:t>
      </w:r>
      <w:r w:rsidRPr="003E3833">
        <w:rPr>
          <w:rFonts w:ascii="Arial" w:hAnsi="Arial"/>
          <w:color w:val="000000" w:themeColor="text1"/>
          <w:sz w:val="20"/>
          <w:szCs w:val="20"/>
        </w:rPr>
        <w:t>ắ</w:t>
      </w:r>
      <w:r w:rsidRPr="003E3833">
        <w:rPr>
          <w:rFonts w:ascii="Arial" w:hAnsi="Arial"/>
          <w:color w:val="000000" w:themeColor="text1"/>
          <w:sz w:val="20"/>
          <w:szCs w:val="20"/>
        </w:rPr>
        <w:t>t bu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kho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 1 nêu trên.</w:t>
      </w:r>
    </w:p>
    <w:p w14:paraId="16DF32F9" w14:textId="77777777" w:rsidR="001706DD" w:rsidRPr="00CA51E0" w:rsidRDefault="00360C3C" w:rsidP="003E383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  <w:szCs w:val="20"/>
        </w:rPr>
      </w:pPr>
      <w:r w:rsidRPr="003E3833">
        <w:rPr>
          <w:rFonts w:ascii="Arial" w:hAnsi="Arial"/>
          <w:color w:val="000000" w:themeColor="text1"/>
          <w:sz w:val="20"/>
          <w:szCs w:val="20"/>
        </w:rPr>
        <w:t>C</w:t>
      </w:r>
      <w:r w:rsidRPr="003E3833">
        <w:rPr>
          <w:rFonts w:ascii="Arial" w:hAnsi="Arial"/>
          <w:color w:val="000000" w:themeColor="text1"/>
          <w:sz w:val="20"/>
          <w:szCs w:val="20"/>
        </w:rPr>
        <w:t>ụ</w:t>
      </w:r>
      <w:r w:rsidRPr="003E3833">
        <w:rPr>
          <w:rFonts w:ascii="Arial" w:hAnsi="Arial"/>
          <w:color w:val="000000" w:themeColor="text1"/>
          <w:sz w:val="20"/>
          <w:szCs w:val="20"/>
        </w:rPr>
        <w:t>c Ti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n lương và B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o hi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>m xã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tr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l</w:t>
      </w:r>
      <w:r w:rsidRPr="003E3833">
        <w:rPr>
          <w:rFonts w:ascii="Arial" w:hAnsi="Arial"/>
          <w:color w:val="000000" w:themeColor="text1"/>
          <w:sz w:val="20"/>
          <w:szCs w:val="20"/>
        </w:rPr>
        <w:t>ờ</w:t>
      </w:r>
      <w:r w:rsidRPr="003E3833">
        <w:rPr>
          <w:rFonts w:ascii="Arial" w:hAnsi="Arial"/>
          <w:color w:val="000000" w:themeColor="text1"/>
          <w:sz w:val="20"/>
          <w:szCs w:val="20"/>
        </w:rPr>
        <w:t>i Hi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p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Thương m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M</w:t>
      </w:r>
      <w:r w:rsidRPr="003E3833">
        <w:rPr>
          <w:rFonts w:ascii="Arial" w:hAnsi="Arial"/>
          <w:color w:val="000000" w:themeColor="text1"/>
          <w:sz w:val="20"/>
          <w:szCs w:val="20"/>
        </w:rPr>
        <w:t>ỹ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t</w:t>
      </w:r>
      <w:r w:rsidRPr="003E3833">
        <w:rPr>
          <w:rFonts w:ascii="Arial" w:hAnsi="Arial"/>
          <w:color w:val="000000" w:themeColor="text1"/>
          <w:sz w:val="20"/>
          <w:szCs w:val="20"/>
        </w:rPr>
        <w:t>ạ</w:t>
      </w:r>
      <w:r w:rsidRPr="003E3833">
        <w:rPr>
          <w:rFonts w:ascii="Arial" w:hAnsi="Arial"/>
          <w:color w:val="000000" w:themeColor="text1"/>
          <w:sz w:val="20"/>
          <w:szCs w:val="20"/>
        </w:rPr>
        <w:t>i Vi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t Nam đ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bi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và thông tin t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i các doanh nghi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p thu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c Hi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>p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i./.</w:t>
      </w:r>
    </w:p>
    <w:p w14:paraId="6C012162" w14:textId="77777777" w:rsidR="003E3833" w:rsidRPr="00CA51E0" w:rsidRDefault="003E3833" w:rsidP="003E3833">
      <w:pPr>
        <w:adjustRightInd w:val="0"/>
        <w:snapToGrid w:val="0"/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E3833" w:rsidRPr="003E3833" w14:paraId="51C6DBE8" w14:textId="77777777" w:rsidTr="003E3833">
        <w:tc>
          <w:tcPr>
            <w:tcW w:w="2500" w:type="pct"/>
          </w:tcPr>
          <w:p w14:paraId="76C1BB4A" w14:textId="50A535E5" w:rsidR="001706DD" w:rsidRPr="003E3833" w:rsidRDefault="00360C3C" w:rsidP="003E3833">
            <w:pPr>
              <w:adjustRightInd w:val="0"/>
              <w:snapToGri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E3833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3E3833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3E3833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3E3833" w:rsidRPr="00CA51E0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- Như trên;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- 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C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ụ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c trư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ở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ng (đ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ể</w:t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báo cáo);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color w:val="000000" w:themeColor="text1"/>
                <w:sz w:val="20"/>
                <w:szCs w:val="20"/>
              </w:rPr>
              <w:t>- Lưu: VT, BHXH (TTN).</w:t>
            </w:r>
          </w:p>
        </w:tc>
        <w:tc>
          <w:tcPr>
            <w:tcW w:w="2500" w:type="pct"/>
          </w:tcPr>
          <w:p w14:paraId="013B0F4E" w14:textId="2E5C2B64" w:rsidR="001706DD" w:rsidRPr="003E3833" w:rsidRDefault="00360C3C" w:rsidP="003E3833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KT. C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Ụ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 TRƯ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Ở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NG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PHÓ C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Ụ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 TRƯ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Ở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NG</w:t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color w:val="000000" w:themeColor="text1"/>
                <w:sz w:val="20"/>
                <w:szCs w:val="20"/>
              </w:rPr>
              <w:br/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Nguy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ễ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 Duy Cư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ờ</w:t>
            </w:r>
            <w:r w:rsidRPr="003E3833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6D8F40A1" w14:textId="77777777" w:rsidR="003E3833" w:rsidRPr="00CA51E0" w:rsidRDefault="003E3833" w:rsidP="003E3833">
      <w:pPr>
        <w:adjustRightInd w:val="0"/>
        <w:snapToGrid w:val="0"/>
        <w:spacing w:after="0"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188D3849" w14:textId="77777777" w:rsidR="003E3833" w:rsidRPr="00CA51E0" w:rsidRDefault="003E3833" w:rsidP="003E3833">
      <w:pPr>
        <w:adjustRightInd w:val="0"/>
        <w:snapToGrid w:val="0"/>
        <w:spacing w:after="0" w:line="240" w:lineRule="auto"/>
        <w:jc w:val="both"/>
        <w:rPr>
          <w:rFonts w:ascii="Arial" w:hAnsi="Arial"/>
          <w:color w:val="000000" w:themeColor="text1"/>
          <w:sz w:val="20"/>
          <w:szCs w:val="20"/>
          <w:vertAlign w:val="superscript"/>
        </w:rPr>
      </w:pPr>
    </w:p>
    <w:p w14:paraId="47312BEE" w14:textId="45D9D3E1" w:rsidR="003E3833" w:rsidRPr="00CA51E0" w:rsidRDefault="003E3833" w:rsidP="003E38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  <w:szCs w:val="20"/>
          <w:vertAlign w:val="superscript"/>
        </w:rPr>
      </w:pPr>
      <w:r w:rsidRPr="00CA51E0">
        <w:rPr>
          <w:rFonts w:ascii="Arial" w:hAnsi="Arial"/>
          <w:color w:val="000000" w:themeColor="text1"/>
          <w:sz w:val="20"/>
          <w:szCs w:val="20"/>
          <w:vertAlign w:val="superscript"/>
        </w:rPr>
        <w:t>___________________________________</w:t>
      </w:r>
    </w:p>
    <w:p w14:paraId="54EF3271" w14:textId="7CB50296" w:rsidR="001706DD" w:rsidRPr="00CA51E0" w:rsidRDefault="00360C3C" w:rsidP="003E38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  <w:szCs w:val="20"/>
        </w:rPr>
      </w:pPr>
      <w:r w:rsidRPr="003E3833">
        <w:rPr>
          <w:rFonts w:ascii="Arial" w:hAnsi="Arial"/>
          <w:color w:val="000000" w:themeColor="text1"/>
          <w:sz w:val="20"/>
          <w:szCs w:val="20"/>
          <w:vertAlign w:val="superscript"/>
        </w:rPr>
        <w:t>1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Quy đ</w:t>
      </w:r>
      <w:r w:rsidRPr="003E3833">
        <w:rPr>
          <w:rFonts w:ascii="Arial" w:hAnsi="Arial"/>
          <w:color w:val="000000" w:themeColor="text1"/>
          <w:sz w:val="20"/>
          <w:szCs w:val="20"/>
        </w:rPr>
        <w:t>ị</w:t>
      </w:r>
      <w:r w:rsidRPr="003E3833">
        <w:rPr>
          <w:rFonts w:ascii="Arial" w:hAnsi="Arial"/>
          <w:color w:val="000000" w:themeColor="text1"/>
          <w:sz w:val="20"/>
          <w:szCs w:val="20"/>
        </w:rPr>
        <w:t>nh chi ti</w:t>
      </w:r>
      <w:r w:rsidRPr="003E3833">
        <w:rPr>
          <w:rFonts w:ascii="Arial" w:hAnsi="Arial"/>
          <w:color w:val="000000" w:themeColor="text1"/>
          <w:sz w:val="20"/>
          <w:szCs w:val="20"/>
        </w:rPr>
        <w:t>ế</w:t>
      </w:r>
      <w:r w:rsidRPr="003E3833">
        <w:rPr>
          <w:rFonts w:ascii="Arial" w:hAnsi="Arial"/>
          <w:color w:val="000000" w:themeColor="text1"/>
          <w:sz w:val="20"/>
          <w:szCs w:val="20"/>
        </w:rPr>
        <w:t>t và hư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ng d</w:t>
      </w:r>
      <w:r w:rsidRPr="003E3833">
        <w:rPr>
          <w:rFonts w:ascii="Arial" w:hAnsi="Arial"/>
          <w:color w:val="000000" w:themeColor="text1"/>
          <w:sz w:val="20"/>
          <w:szCs w:val="20"/>
        </w:rPr>
        <w:t>ẫ</w:t>
      </w:r>
      <w:r w:rsidRPr="003E3833">
        <w:rPr>
          <w:rFonts w:ascii="Arial" w:hAnsi="Arial"/>
          <w:color w:val="000000" w:themeColor="text1"/>
          <w:sz w:val="20"/>
          <w:szCs w:val="20"/>
        </w:rPr>
        <w:t>n thi hành m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t s</w:t>
      </w:r>
      <w:r w:rsidRPr="003E3833">
        <w:rPr>
          <w:rFonts w:ascii="Arial" w:hAnsi="Arial"/>
          <w:color w:val="000000" w:themeColor="text1"/>
          <w:sz w:val="20"/>
          <w:szCs w:val="20"/>
        </w:rPr>
        <w:t>ố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đi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u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B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lu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t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 v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n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dung c</w:t>
      </w:r>
      <w:r w:rsidRPr="003E3833">
        <w:rPr>
          <w:rFonts w:ascii="Arial" w:hAnsi="Arial"/>
          <w:color w:val="000000" w:themeColor="text1"/>
          <w:sz w:val="20"/>
          <w:szCs w:val="20"/>
        </w:rPr>
        <w:t>ủ</w:t>
      </w:r>
      <w:r w:rsidRPr="003E3833">
        <w:rPr>
          <w:rFonts w:ascii="Arial" w:hAnsi="Arial"/>
          <w:color w:val="000000" w:themeColor="text1"/>
          <w:sz w:val="20"/>
          <w:szCs w:val="20"/>
        </w:rPr>
        <w:t>a h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p đ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ng lao đ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ng, h</w:t>
      </w:r>
      <w:r w:rsidRPr="003E3833">
        <w:rPr>
          <w:rFonts w:ascii="Arial" w:hAnsi="Arial"/>
          <w:color w:val="000000" w:themeColor="text1"/>
          <w:sz w:val="20"/>
          <w:szCs w:val="20"/>
        </w:rPr>
        <w:t>ộ</w:t>
      </w:r>
      <w:r w:rsidRPr="003E3833">
        <w:rPr>
          <w:rFonts w:ascii="Arial" w:hAnsi="Arial"/>
          <w:color w:val="000000" w:themeColor="text1"/>
          <w:sz w:val="20"/>
          <w:szCs w:val="20"/>
        </w:rPr>
        <w:t>i đ</w:t>
      </w:r>
      <w:r w:rsidRPr="003E3833">
        <w:rPr>
          <w:rFonts w:ascii="Arial" w:hAnsi="Arial"/>
          <w:color w:val="000000" w:themeColor="text1"/>
          <w:sz w:val="20"/>
          <w:szCs w:val="20"/>
        </w:rPr>
        <w:t>ồ</w:t>
      </w:r>
      <w:r w:rsidRPr="003E3833">
        <w:rPr>
          <w:rFonts w:ascii="Arial" w:hAnsi="Arial"/>
          <w:color w:val="000000" w:themeColor="text1"/>
          <w:sz w:val="20"/>
          <w:szCs w:val="20"/>
        </w:rPr>
        <w:t>ng thương lư</w:t>
      </w:r>
      <w:r w:rsidRPr="003E3833">
        <w:rPr>
          <w:rFonts w:ascii="Arial" w:hAnsi="Arial"/>
          <w:color w:val="000000" w:themeColor="text1"/>
          <w:sz w:val="20"/>
          <w:szCs w:val="20"/>
        </w:rPr>
        <w:t>ợ</w:t>
      </w:r>
      <w:r w:rsidRPr="003E3833">
        <w:rPr>
          <w:rFonts w:ascii="Arial" w:hAnsi="Arial"/>
          <w:color w:val="000000" w:themeColor="text1"/>
          <w:sz w:val="20"/>
          <w:szCs w:val="20"/>
        </w:rPr>
        <w:t>ng t</w:t>
      </w:r>
      <w:r w:rsidRPr="003E3833">
        <w:rPr>
          <w:rFonts w:ascii="Arial" w:hAnsi="Arial"/>
          <w:color w:val="000000" w:themeColor="text1"/>
          <w:sz w:val="20"/>
          <w:szCs w:val="20"/>
        </w:rPr>
        <w:t>ậ</w:t>
      </w:r>
      <w:r w:rsidRPr="003E3833">
        <w:rPr>
          <w:rFonts w:ascii="Arial" w:hAnsi="Arial"/>
          <w:color w:val="000000" w:themeColor="text1"/>
          <w:sz w:val="20"/>
          <w:szCs w:val="20"/>
        </w:rPr>
        <w:t>p th</w:t>
      </w:r>
      <w:r w:rsidRPr="003E3833">
        <w:rPr>
          <w:rFonts w:ascii="Arial" w:hAnsi="Arial"/>
          <w:color w:val="000000" w:themeColor="text1"/>
          <w:sz w:val="20"/>
          <w:szCs w:val="20"/>
        </w:rPr>
        <w:t>ể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 và ngh</w:t>
      </w:r>
      <w:r w:rsidRPr="003E3833">
        <w:rPr>
          <w:rFonts w:ascii="Arial" w:hAnsi="Arial"/>
          <w:color w:val="000000" w:themeColor="text1"/>
          <w:sz w:val="20"/>
          <w:szCs w:val="20"/>
        </w:rPr>
        <w:t>ề</w:t>
      </w:r>
      <w:r w:rsidRPr="003E3833">
        <w:rPr>
          <w:rFonts w:ascii="Arial" w:hAnsi="Arial"/>
          <w:color w:val="000000" w:themeColor="text1"/>
          <w:sz w:val="20"/>
          <w:szCs w:val="20"/>
        </w:rPr>
        <w:t>, công vi</w:t>
      </w:r>
      <w:r w:rsidRPr="003E3833">
        <w:rPr>
          <w:rFonts w:ascii="Arial" w:hAnsi="Arial"/>
          <w:color w:val="000000" w:themeColor="text1"/>
          <w:sz w:val="20"/>
          <w:szCs w:val="20"/>
        </w:rPr>
        <w:t>ệ</w:t>
      </w:r>
      <w:r w:rsidRPr="003E3833">
        <w:rPr>
          <w:rFonts w:ascii="Arial" w:hAnsi="Arial"/>
          <w:color w:val="000000" w:themeColor="text1"/>
          <w:sz w:val="20"/>
          <w:szCs w:val="20"/>
        </w:rPr>
        <w:t xml:space="preserve">c có 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nh hư</w:t>
      </w:r>
      <w:r w:rsidRPr="003E3833">
        <w:rPr>
          <w:rFonts w:ascii="Arial" w:hAnsi="Arial"/>
          <w:color w:val="000000" w:themeColor="text1"/>
          <w:sz w:val="20"/>
          <w:szCs w:val="20"/>
        </w:rPr>
        <w:t>ở</w:t>
      </w:r>
      <w:r w:rsidRPr="003E3833">
        <w:rPr>
          <w:rFonts w:ascii="Arial" w:hAnsi="Arial"/>
          <w:color w:val="000000" w:themeColor="text1"/>
          <w:sz w:val="20"/>
          <w:szCs w:val="20"/>
        </w:rPr>
        <w:t>ng x</w:t>
      </w:r>
      <w:r w:rsidRPr="003E3833">
        <w:rPr>
          <w:rFonts w:ascii="Arial" w:hAnsi="Arial"/>
          <w:color w:val="000000" w:themeColor="text1"/>
          <w:sz w:val="20"/>
          <w:szCs w:val="20"/>
        </w:rPr>
        <w:t>ấ</w:t>
      </w:r>
      <w:r w:rsidRPr="003E3833">
        <w:rPr>
          <w:rFonts w:ascii="Arial" w:hAnsi="Arial"/>
          <w:color w:val="000000" w:themeColor="text1"/>
          <w:sz w:val="20"/>
          <w:szCs w:val="20"/>
        </w:rPr>
        <w:t>u t</w:t>
      </w:r>
      <w:r w:rsidRPr="003E3833">
        <w:rPr>
          <w:rFonts w:ascii="Arial" w:hAnsi="Arial"/>
          <w:color w:val="000000" w:themeColor="text1"/>
          <w:sz w:val="20"/>
          <w:szCs w:val="20"/>
        </w:rPr>
        <w:t>ớ</w:t>
      </w:r>
      <w:r w:rsidRPr="003E3833">
        <w:rPr>
          <w:rFonts w:ascii="Arial" w:hAnsi="Arial"/>
          <w:color w:val="000000" w:themeColor="text1"/>
          <w:sz w:val="20"/>
          <w:szCs w:val="20"/>
        </w:rPr>
        <w:t>i ch</w:t>
      </w:r>
      <w:r w:rsidRPr="003E3833">
        <w:rPr>
          <w:rFonts w:ascii="Arial" w:hAnsi="Arial"/>
          <w:color w:val="000000" w:themeColor="text1"/>
          <w:sz w:val="20"/>
          <w:szCs w:val="20"/>
        </w:rPr>
        <w:t>ứ</w:t>
      </w:r>
      <w:r w:rsidRPr="003E3833">
        <w:rPr>
          <w:rFonts w:ascii="Arial" w:hAnsi="Arial"/>
          <w:color w:val="000000" w:themeColor="text1"/>
          <w:sz w:val="20"/>
          <w:szCs w:val="20"/>
        </w:rPr>
        <w:t>c năng sinh s</w:t>
      </w:r>
      <w:r w:rsidRPr="003E3833">
        <w:rPr>
          <w:rFonts w:ascii="Arial" w:hAnsi="Arial"/>
          <w:color w:val="000000" w:themeColor="text1"/>
          <w:sz w:val="20"/>
          <w:szCs w:val="20"/>
        </w:rPr>
        <w:t>ả</w:t>
      </w:r>
      <w:r w:rsidRPr="003E3833">
        <w:rPr>
          <w:rFonts w:ascii="Arial" w:hAnsi="Arial"/>
          <w:color w:val="000000" w:themeColor="text1"/>
          <w:sz w:val="20"/>
          <w:szCs w:val="20"/>
        </w:rPr>
        <w:t>n, nuôi con</w:t>
      </w:r>
    </w:p>
    <w:p w14:paraId="7C07E46C" w14:textId="77777777" w:rsidR="003E3833" w:rsidRPr="00CA51E0" w:rsidRDefault="003E3833" w:rsidP="003E3833">
      <w:pPr>
        <w:adjustRightInd w:val="0"/>
        <w:snapToGrid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3E3833" w:rsidRPr="00CA51E0" w:rsidSect="003E383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C9DE" w14:textId="77777777" w:rsidR="00360C3C" w:rsidRDefault="00360C3C">
      <w:pPr>
        <w:spacing w:after="0" w:line="240" w:lineRule="auto"/>
      </w:pPr>
      <w:r>
        <w:separator/>
      </w:r>
    </w:p>
  </w:endnote>
  <w:endnote w:type="continuationSeparator" w:id="0">
    <w:p w14:paraId="132DDB4F" w14:textId="77777777" w:rsidR="00360C3C" w:rsidRDefault="0036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49CDB" w14:textId="77777777" w:rsidR="00360C3C" w:rsidRDefault="00360C3C">
      <w:pPr>
        <w:spacing w:after="0" w:line="240" w:lineRule="auto"/>
      </w:pPr>
      <w:r>
        <w:separator/>
      </w:r>
    </w:p>
  </w:footnote>
  <w:footnote w:type="continuationSeparator" w:id="0">
    <w:p w14:paraId="0A2AAE6E" w14:textId="77777777" w:rsidR="00360C3C" w:rsidRDefault="0036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DD"/>
    <w:rsid w:val="001477E5"/>
    <w:rsid w:val="001706DD"/>
    <w:rsid w:val="001F165E"/>
    <w:rsid w:val="002B5AD6"/>
    <w:rsid w:val="00360C3C"/>
    <w:rsid w:val="003E3833"/>
    <w:rsid w:val="007A4875"/>
    <w:rsid w:val="007E728D"/>
    <w:rsid w:val="008A2E03"/>
    <w:rsid w:val="00BE7AB2"/>
    <w:rsid w:val="00C26501"/>
    <w:rsid w:val="00CA51E0"/>
    <w:rsid w:val="00D24339"/>
    <w:rsid w:val="00E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F8EF"/>
  <w15:docId w15:val="{DBA8BD3C-9A61-4FAB-AADF-58D5A577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833"/>
  </w:style>
  <w:style w:type="paragraph" w:styleId="Footer">
    <w:name w:val="footer"/>
    <w:basedOn w:val="Normal"/>
    <w:link w:val="FooterChar"/>
    <w:uiPriority w:val="99"/>
    <w:unhideWhenUsed/>
    <w:rsid w:val="003E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7</cp:revision>
  <dcterms:created xsi:type="dcterms:W3CDTF">2025-09-08T08:44:00Z</dcterms:created>
  <dcterms:modified xsi:type="dcterms:W3CDTF">2025-10-02T07:50:00Z</dcterms:modified>
</cp:coreProperties>
</file>