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1F0C44" w:rsidRPr="001131A1" w14:paraId="1EA20CC9" w14:textId="77777777" w:rsidTr="00B63788">
        <w:trPr>
          <w:trHeight w:val="920"/>
        </w:trPr>
        <w:tc>
          <w:tcPr>
            <w:tcW w:w="3412" w:type="dxa"/>
            <w:tcBorders>
              <w:top w:val="nil"/>
              <w:left w:val="nil"/>
              <w:right w:val="nil"/>
              <w:tl2br w:val="nil"/>
              <w:tr2bl w:val="nil"/>
            </w:tcBorders>
            <w:shd w:val="clear" w:color="auto" w:fill="auto"/>
            <w:tcMar>
              <w:top w:w="0" w:type="dxa"/>
              <w:left w:w="108" w:type="dxa"/>
              <w:bottom w:w="0" w:type="dxa"/>
              <w:right w:w="108" w:type="dxa"/>
            </w:tcMar>
          </w:tcPr>
          <w:p w14:paraId="60122928" w14:textId="144E2410" w:rsidR="001F0C44" w:rsidRPr="001F0C44" w:rsidRDefault="001F0C44" w:rsidP="001F0C44">
            <w:pPr>
              <w:jc w:val="center"/>
              <w:rPr>
                <w:rFonts w:ascii="Arial" w:hAnsi="Arial" w:cs="Arial"/>
                <w:sz w:val="20"/>
                <w:szCs w:val="20"/>
                <w:vertAlign w:val="superscript"/>
              </w:rPr>
            </w:pPr>
            <w:r w:rsidRPr="001131A1">
              <w:rPr>
                <w:rFonts w:ascii="Arial" w:hAnsi="Arial" w:cs="Arial"/>
                <w:b/>
                <w:bCs/>
                <w:sz w:val="20"/>
                <w:szCs w:val="20"/>
              </w:rPr>
              <w:t>BỘ TÀI CHÍNH</w:t>
            </w:r>
            <w:r w:rsidRPr="001131A1">
              <w:rPr>
                <w:rFonts w:ascii="Arial" w:hAnsi="Arial" w:cs="Arial"/>
                <w:b/>
                <w:bCs/>
                <w:sz w:val="20"/>
                <w:szCs w:val="20"/>
              </w:rPr>
              <w:br/>
            </w:r>
            <w:r w:rsidRPr="001F0C44">
              <w:rPr>
                <w:rFonts w:ascii="Arial" w:hAnsi="Arial" w:cs="Arial"/>
                <w:sz w:val="20"/>
                <w:szCs w:val="20"/>
                <w:vertAlign w:val="superscript"/>
              </w:rPr>
              <w:t>_________</w:t>
            </w:r>
          </w:p>
          <w:p w14:paraId="44EFE5D1" w14:textId="33C1D1AD" w:rsidR="001F0C44" w:rsidRPr="001131A1" w:rsidRDefault="001F0C44" w:rsidP="001F0C44">
            <w:pPr>
              <w:jc w:val="center"/>
              <w:rPr>
                <w:rFonts w:ascii="Arial" w:hAnsi="Arial" w:cs="Arial"/>
                <w:sz w:val="20"/>
                <w:szCs w:val="20"/>
              </w:rPr>
            </w:pPr>
            <w:r w:rsidRPr="001131A1">
              <w:rPr>
                <w:rFonts w:ascii="Arial" w:hAnsi="Arial" w:cs="Arial"/>
                <w:sz w:val="20"/>
                <w:szCs w:val="20"/>
              </w:rPr>
              <w:t>Số: 44/2025/TT-BTC</w:t>
            </w:r>
          </w:p>
        </w:tc>
        <w:tc>
          <w:tcPr>
            <w:tcW w:w="5614" w:type="dxa"/>
            <w:tcBorders>
              <w:top w:val="nil"/>
              <w:left w:val="nil"/>
              <w:right w:val="nil"/>
              <w:tl2br w:val="nil"/>
              <w:tr2bl w:val="nil"/>
            </w:tcBorders>
            <w:shd w:val="clear" w:color="auto" w:fill="auto"/>
            <w:tcMar>
              <w:top w:w="0" w:type="dxa"/>
              <w:left w:w="108" w:type="dxa"/>
              <w:bottom w:w="0" w:type="dxa"/>
              <w:right w:w="108" w:type="dxa"/>
            </w:tcMar>
          </w:tcPr>
          <w:p w14:paraId="23CFC0AB" w14:textId="65AB163F" w:rsidR="001F0C44" w:rsidRPr="001131A1" w:rsidRDefault="001F0C44" w:rsidP="001F0C44">
            <w:pPr>
              <w:jc w:val="center"/>
              <w:rPr>
                <w:rFonts w:ascii="Arial" w:hAnsi="Arial" w:cs="Arial"/>
                <w:sz w:val="20"/>
                <w:szCs w:val="20"/>
              </w:rPr>
            </w:pPr>
            <w:r w:rsidRPr="001131A1">
              <w:rPr>
                <w:rFonts w:ascii="Arial" w:hAnsi="Arial" w:cs="Arial"/>
                <w:b/>
                <w:bCs/>
                <w:sz w:val="20"/>
                <w:szCs w:val="20"/>
              </w:rPr>
              <w:t>CỘNG HÒA XÃ HỘI CHỦ NGHĨA VIỆT NAM</w:t>
            </w:r>
            <w:r w:rsidRPr="001131A1">
              <w:rPr>
                <w:rFonts w:ascii="Arial" w:hAnsi="Arial" w:cs="Arial"/>
                <w:b/>
                <w:bCs/>
                <w:sz w:val="20"/>
                <w:szCs w:val="20"/>
              </w:rPr>
              <w:br/>
              <w:t>Độc lập - Tự do - Hạnh phúc</w:t>
            </w:r>
            <w:r w:rsidRPr="001131A1">
              <w:rPr>
                <w:rFonts w:ascii="Arial" w:hAnsi="Arial" w:cs="Arial"/>
                <w:b/>
                <w:bCs/>
                <w:sz w:val="20"/>
                <w:szCs w:val="20"/>
              </w:rPr>
              <w:br/>
            </w:r>
            <w:r w:rsidRPr="001F0C44">
              <w:rPr>
                <w:rFonts w:ascii="Arial" w:hAnsi="Arial" w:cs="Arial"/>
                <w:sz w:val="20"/>
                <w:szCs w:val="20"/>
                <w:vertAlign w:val="superscript"/>
              </w:rPr>
              <w:t>______________________</w:t>
            </w:r>
          </w:p>
          <w:p w14:paraId="4250538C" w14:textId="741F1744" w:rsidR="001F0C44" w:rsidRPr="001131A1" w:rsidRDefault="001F0C44" w:rsidP="001F0C44">
            <w:pPr>
              <w:jc w:val="center"/>
              <w:rPr>
                <w:rFonts w:ascii="Arial" w:hAnsi="Arial" w:cs="Arial"/>
                <w:sz w:val="20"/>
                <w:szCs w:val="20"/>
              </w:rPr>
            </w:pPr>
            <w:r w:rsidRPr="001131A1">
              <w:rPr>
                <w:rFonts w:ascii="Arial" w:hAnsi="Arial" w:cs="Arial"/>
                <w:i/>
                <w:iCs/>
                <w:sz w:val="20"/>
                <w:szCs w:val="20"/>
              </w:rPr>
              <w:t>Hà Nội, ngày 18 tháng 6 năm 2025</w:t>
            </w:r>
          </w:p>
        </w:tc>
      </w:tr>
    </w:tbl>
    <w:p w14:paraId="4DF7A0F7"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 </w:t>
      </w:r>
    </w:p>
    <w:p w14:paraId="4B61C1A9" w14:textId="77777777" w:rsidR="001F0C44" w:rsidRDefault="001F0C44" w:rsidP="001F0C44">
      <w:pPr>
        <w:jc w:val="center"/>
        <w:rPr>
          <w:rFonts w:ascii="Arial" w:hAnsi="Arial" w:cs="Arial"/>
          <w:b/>
          <w:bCs/>
          <w:sz w:val="20"/>
          <w:szCs w:val="20"/>
        </w:rPr>
      </w:pPr>
      <w:bookmarkStart w:id="0" w:name="loai_1"/>
    </w:p>
    <w:p w14:paraId="2FE70464" w14:textId="2A8BAC67" w:rsidR="00C0474C" w:rsidRPr="001131A1" w:rsidRDefault="00CA3F6C" w:rsidP="001F0C44">
      <w:pPr>
        <w:jc w:val="center"/>
        <w:rPr>
          <w:rFonts w:ascii="Arial" w:hAnsi="Arial" w:cs="Arial"/>
          <w:sz w:val="20"/>
          <w:szCs w:val="20"/>
        </w:rPr>
      </w:pPr>
      <w:r w:rsidRPr="001131A1">
        <w:rPr>
          <w:rFonts w:ascii="Arial" w:hAnsi="Arial" w:cs="Arial"/>
          <w:b/>
          <w:bCs/>
          <w:sz w:val="20"/>
          <w:szCs w:val="20"/>
        </w:rPr>
        <w:t>THÔNG TƯ</w:t>
      </w:r>
      <w:bookmarkEnd w:id="0"/>
    </w:p>
    <w:p w14:paraId="4CA02FF1" w14:textId="0BDC26CC" w:rsidR="00C0474C" w:rsidRPr="001F0C44" w:rsidRDefault="001F0C44" w:rsidP="001F0C44">
      <w:pPr>
        <w:jc w:val="center"/>
        <w:rPr>
          <w:rFonts w:ascii="Arial" w:hAnsi="Arial" w:cs="Arial"/>
          <w:b/>
          <w:bCs/>
          <w:sz w:val="20"/>
          <w:szCs w:val="20"/>
        </w:rPr>
      </w:pPr>
      <w:bookmarkStart w:id="1" w:name="loai_1_name"/>
      <w:r w:rsidRPr="001F0C44">
        <w:rPr>
          <w:rFonts w:ascii="Arial" w:hAnsi="Arial" w:cs="Arial"/>
          <w:b/>
          <w:bCs/>
          <w:sz w:val="20"/>
          <w:szCs w:val="20"/>
        </w:rPr>
        <w:t xml:space="preserve">Sửa đổi, bổ sung một số điều của Thông tư số 29/2024/TT-BTC </w:t>
      </w:r>
      <w:r>
        <w:rPr>
          <w:rFonts w:ascii="Arial" w:hAnsi="Arial" w:cs="Arial"/>
          <w:b/>
          <w:bCs/>
          <w:sz w:val="20"/>
          <w:szCs w:val="20"/>
        </w:rPr>
        <w:br/>
      </w:r>
      <w:r w:rsidRPr="001F0C44">
        <w:rPr>
          <w:rFonts w:ascii="Arial" w:hAnsi="Arial" w:cs="Arial"/>
          <w:b/>
          <w:bCs/>
          <w:sz w:val="20"/>
          <w:szCs w:val="20"/>
        </w:rPr>
        <w:t xml:space="preserve">ngày 16 tháng 5 năm 2024 của Bộ trưởng Bộ Tài chính quy định về công tác </w:t>
      </w:r>
      <w:r>
        <w:rPr>
          <w:rFonts w:ascii="Arial" w:hAnsi="Arial" w:cs="Arial"/>
          <w:b/>
          <w:bCs/>
          <w:sz w:val="20"/>
          <w:szCs w:val="20"/>
        </w:rPr>
        <w:br/>
      </w:r>
      <w:r w:rsidRPr="001F0C44">
        <w:rPr>
          <w:rFonts w:ascii="Arial" w:hAnsi="Arial" w:cs="Arial"/>
          <w:b/>
          <w:bCs/>
          <w:sz w:val="20"/>
          <w:szCs w:val="20"/>
        </w:rPr>
        <w:t xml:space="preserve">tổng hợp, phân tích, dự báo giá thị trường và kinh phí bảo đảm </w:t>
      </w:r>
      <w:r>
        <w:rPr>
          <w:rFonts w:ascii="Arial" w:hAnsi="Arial" w:cs="Arial"/>
          <w:b/>
          <w:bCs/>
          <w:sz w:val="20"/>
          <w:szCs w:val="20"/>
        </w:rPr>
        <w:br/>
      </w:r>
      <w:r w:rsidRPr="001F0C44">
        <w:rPr>
          <w:rFonts w:ascii="Arial" w:hAnsi="Arial" w:cs="Arial"/>
          <w:b/>
          <w:bCs/>
          <w:sz w:val="20"/>
          <w:szCs w:val="20"/>
        </w:rPr>
        <w:t>cho công tác tổng hợp, phân tích, dự báo giá thị trường</w:t>
      </w:r>
      <w:bookmarkEnd w:id="1"/>
    </w:p>
    <w:p w14:paraId="4F7C25F9" w14:textId="03D91B79" w:rsidR="001F0C44" w:rsidRPr="001F0C44" w:rsidRDefault="001F0C44" w:rsidP="001F0C44">
      <w:pPr>
        <w:jc w:val="center"/>
        <w:rPr>
          <w:rFonts w:ascii="Arial" w:hAnsi="Arial" w:cs="Arial"/>
          <w:sz w:val="20"/>
          <w:szCs w:val="20"/>
          <w:vertAlign w:val="superscript"/>
        </w:rPr>
      </w:pPr>
      <w:r w:rsidRPr="001F0C44">
        <w:rPr>
          <w:rFonts w:ascii="Arial" w:hAnsi="Arial" w:cs="Arial"/>
          <w:sz w:val="20"/>
          <w:szCs w:val="20"/>
          <w:vertAlign w:val="superscript"/>
        </w:rPr>
        <w:t>_________________</w:t>
      </w:r>
    </w:p>
    <w:p w14:paraId="7D444CF0" w14:textId="77777777" w:rsidR="001F0C44" w:rsidRDefault="001F0C44" w:rsidP="001F0C44">
      <w:pPr>
        <w:jc w:val="center"/>
        <w:rPr>
          <w:rFonts w:ascii="Arial" w:hAnsi="Arial" w:cs="Arial"/>
          <w:i/>
          <w:iCs/>
          <w:sz w:val="20"/>
          <w:szCs w:val="20"/>
        </w:rPr>
      </w:pPr>
    </w:p>
    <w:p w14:paraId="385C128F" w14:textId="004F4CDC"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 xml:space="preserve">Căn cứ </w:t>
      </w:r>
      <w:bookmarkStart w:id="2" w:name="tvpllink_pdhckaexos"/>
      <w:r w:rsidRPr="001131A1">
        <w:rPr>
          <w:rFonts w:ascii="Arial" w:hAnsi="Arial" w:cs="Arial"/>
          <w:i/>
          <w:iCs/>
          <w:sz w:val="20"/>
          <w:szCs w:val="20"/>
        </w:rPr>
        <w:t>Luật Giá</w:t>
      </w:r>
      <w:bookmarkEnd w:id="2"/>
      <w:r w:rsidRPr="001131A1">
        <w:rPr>
          <w:rFonts w:ascii="Arial" w:hAnsi="Arial" w:cs="Arial"/>
          <w:i/>
          <w:iCs/>
          <w:sz w:val="20"/>
          <w:szCs w:val="20"/>
        </w:rPr>
        <w:t xml:space="preserve"> ngày 19 tháng 6 năm 2023;</w:t>
      </w:r>
    </w:p>
    <w:p w14:paraId="3F40C1E7"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 xml:space="preserve">Căn cứ Nghị định số </w:t>
      </w:r>
      <w:bookmarkStart w:id="3" w:name="tvpllink_zqgikwvojp"/>
      <w:r w:rsidRPr="001131A1">
        <w:rPr>
          <w:rFonts w:ascii="Arial" w:hAnsi="Arial" w:cs="Arial"/>
          <w:i/>
          <w:iCs/>
          <w:sz w:val="20"/>
          <w:szCs w:val="20"/>
        </w:rPr>
        <w:t>29/2025/NĐ-CP</w:t>
      </w:r>
      <w:bookmarkEnd w:id="3"/>
      <w:r w:rsidRPr="001131A1">
        <w:rPr>
          <w:rFonts w:ascii="Arial" w:hAnsi="Arial" w:cs="Arial"/>
          <w:i/>
          <w:iCs/>
          <w:sz w:val="20"/>
          <w:szCs w:val="20"/>
        </w:rPr>
        <w:t xml:space="preserve"> ngày 24 tháng 2 năm 2025 của Chính phủ quy định chức năng, nhiệm vụ, quyền hạn và cơ cấu tổ chức của Bộ Tài chính;</w:t>
      </w:r>
    </w:p>
    <w:p w14:paraId="325B9F79"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Theo đề nghị của Cục trưởng Cục Quản lý giá;</w:t>
      </w:r>
    </w:p>
    <w:p w14:paraId="0001B5A9" w14:textId="77777777" w:rsidR="00C0474C" w:rsidRDefault="00CA3F6C" w:rsidP="001F0C44">
      <w:pPr>
        <w:ind w:firstLine="720"/>
        <w:jc w:val="both"/>
        <w:rPr>
          <w:rFonts w:ascii="Arial" w:hAnsi="Arial" w:cs="Arial"/>
          <w:i/>
          <w:iCs/>
          <w:sz w:val="20"/>
          <w:szCs w:val="20"/>
        </w:rPr>
      </w:pPr>
      <w:r w:rsidRPr="001131A1">
        <w:rPr>
          <w:rFonts w:ascii="Arial" w:hAnsi="Arial" w:cs="Arial"/>
          <w:i/>
          <w:iCs/>
          <w:sz w:val="20"/>
          <w:szCs w:val="20"/>
        </w:rPr>
        <w:t xml:space="preserve">Bộ trưởng Bộ Tài chính ban hành Thông tư sửa đổi, bổ sung một số điều của Thông tư số </w:t>
      </w:r>
      <w:bookmarkStart w:id="4" w:name="tvpllink_oudsykbdpg"/>
      <w:r w:rsidRPr="001131A1">
        <w:rPr>
          <w:rFonts w:ascii="Arial" w:hAnsi="Arial" w:cs="Arial"/>
          <w:i/>
          <w:iCs/>
          <w:sz w:val="20"/>
          <w:szCs w:val="20"/>
        </w:rPr>
        <w:t>29/2024/TT-BTC</w:t>
      </w:r>
      <w:bookmarkEnd w:id="4"/>
      <w:r w:rsidRPr="001131A1">
        <w:rPr>
          <w:rFonts w:ascii="Arial" w:hAnsi="Arial" w:cs="Arial"/>
          <w:i/>
          <w:iCs/>
          <w:sz w:val="20"/>
          <w:szCs w:val="20"/>
        </w:rPr>
        <w:t xml:space="preserve"> ngày 16 tháng 5 năm 2024 của Bộ trưởng Bộ Tài chính quy định về công tác tổng hợp, phân tích, dự báo giá thị trường và kinh phí bảo đảm cho công tác tổng h</w:t>
      </w:r>
      <w:r w:rsidRPr="001131A1">
        <w:rPr>
          <w:rFonts w:ascii="Arial" w:hAnsi="Arial" w:cs="Arial"/>
          <w:i/>
          <w:iCs/>
          <w:sz w:val="20"/>
          <w:szCs w:val="20"/>
        </w:rPr>
        <w:t>ợp, phân tích, dự báo giá thị trường.</w:t>
      </w:r>
    </w:p>
    <w:p w14:paraId="67545907" w14:textId="77777777" w:rsidR="001F0C44" w:rsidRPr="001131A1" w:rsidRDefault="001F0C44" w:rsidP="001F0C44">
      <w:pPr>
        <w:ind w:firstLine="720"/>
        <w:jc w:val="both"/>
        <w:rPr>
          <w:rFonts w:ascii="Arial" w:hAnsi="Arial" w:cs="Arial"/>
          <w:sz w:val="20"/>
          <w:szCs w:val="20"/>
        </w:rPr>
      </w:pPr>
    </w:p>
    <w:p w14:paraId="5CA2B98F" w14:textId="77777777" w:rsidR="00C0474C" w:rsidRPr="001131A1" w:rsidRDefault="00CA3F6C" w:rsidP="001131A1">
      <w:pPr>
        <w:spacing w:after="120"/>
        <w:ind w:firstLine="720"/>
        <w:jc w:val="both"/>
        <w:rPr>
          <w:rFonts w:ascii="Arial" w:hAnsi="Arial" w:cs="Arial"/>
          <w:sz w:val="20"/>
          <w:szCs w:val="20"/>
        </w:rPr>
      </w:pPr>
      <w:bookmarkStart w:id="5" w:name="dieu_1"/>
      <w:r w:rsidRPr="001131A1">
        <w:rPr>
          <w:rFonts w:ascii="Arial" w:hAnsi="Arial" w:cs="Arial"/>
          <w:b/>
          <w:bCs/>
          <w:sz w:val="20"/>
          <w:szCs w:val="20"/>
        </w:rPr>
        <w:t>Điều 1. Sửa đổi, bổ sung</w:t>
      </w:r>
      <w:bookmarkEnd w:id="5"/>
      <w:r w:rsidRPr="001131A1">
        <w:rPr>
          <w:rFonts w:ascii="Arial" w:hAnsi="Arial" w:cs="Arial"/>
          <w:b/>
          <w:bCs/>
          <w:sz w:val="20"/>
          <w:szCs w:val="20"/>
        </w:rPr>
        <w:t xml:space="preserve"> </w:t>
      </w:r>
      <w:bookmarkStart w:id="6" w:name="dc_1"/>
      <w:r w:rsidRPr="001131A1">
        <w:rPr>
          <w:rFonts w:ascii="Arial" w:hAnsi="Arial" w:cs="Arial"/>
          <w:b/>
          <w:bCs/>
          <w:sz w:val="20"/>
          <w:szCs w:val="20"/>
        </w:rPr>
        <w:t>điểm b khoản 1 Điều 3 của Thông tư số 29/2024/TT-BTC</w:t>
      </w:r>
      <w:bookmarkEnd w:id="6"/>
      <w:r w:rsidRPr="001131A1">
        <w:rPr>
          <w:rFonts w:ascii="Arial" w:hAnsi="Arial" w:cs="Arial"/>
          <w:b/>
          <w:bCs/>
          <w:sz w:val="20"/>
          <w:szCs w:val="20"/>
        </w:rPr>
        <w:t xml:space="preserve"> </w:t>
      </w:r>
      <w:bookmarkStart w:id="7" w:name="dieu_1_name"/>
      <w:r w:rsidRPr="001131A1">
        <w:rPr>
          <w:rFonts w:ascii="Arial" w:hAnsi="Arial" w:cs="Arial"/>
          <w:b/>
          <w:bCs/>
          <w:sz w:val="20"/>
          <w:szCs w:val="20"/>
        </w:rPr>
        <w:t>ngày 16 tháng 5 năm 2024 của Bộ trưởng Bộ Tài chính quy định về công tác tổng hợp, phân tích, dự báo giá thị trường và kinh phí bảo đảm cho</w:t>
      </w:r>
      <w:r w:rsidRPr="001131A1">
        <w:rPr>
          <w:rFonts w:ascii="Arial" w:hAnsi="Arial" w:cs="Arial"/>
          <w:b/>
          <w:bCs/>
          <w:sz w:val="20"/>
          <w:szCs w:val="20"/>
        </w:rPr>
        <w:t xml:space="preserve"> công tác tổng hợp, phân tích, dự báo giá thị trường</w:t>
      </w:r>
      <w:bookmarkEnd w:id="7"/>
    </w:p>
    <w:p w14:paraId="69B58062"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 Ủy ban nhân dân cấp tỉnh; căn cứ tình hình thực tế tại địa phương, Ủy ban nhân dân cấp tỉnh giao nhiệm vụ tổng hợp, phân tích dự báo giá thị trường cho cơ quan chuyên môn thuộc Ủy ban nhân dân cấp tỉ</w:t>
      </w:r>
      <w:r w:rsidRPr="001131A1">
        <w:rPr>
          <w:rFonts w:ascii="Arial" w:hAnsi="Arial" w:cs="Arial"/>
          <w:sz w:val="20"/>
          <w:szCs w:val="20"/>
        </w:rPr>
        <w:t>nh, Ủy ban nhân dân cấp xã, các đơn vị có liên quan (nếu cần thiết);”.</w:t>
      </w:r>
    </w:p>
    <w:p w14:paraId="730B2AB5" w14:textId="77777777" w:rsidR="00C0474C" w:rsidRPr="001131A1" w:rsidRDefault="00CA3F6C" w:rsidP="001131A1">
      <w:pPr>
        <w:spacing w:after="120"/>
        <w:ind w:firstLine="720"/>
        <w:jc w:val="both"/>
        <w:rPr>
          <w:rFonts w:ascii="Arial" w:hAnsi="Arial" w:cs="Arial"/>
          <w:sz w:val="20"/>
          <w:szCs w:val="20"/>
        </w:rPr>
      </w:pPr>
      <w:bookmarkStart w:id="8" w:name="dieu_2"/>
      <w:r w:rsidRPr="001131A1">
        <w:rPr>
          <w:rFonts w:ascii="Arial" w:hAnsi="Arial" w:cs="Arial"/>
          <w:b/>
          <w:bCs/>
          <w:sz w:val="20"/>
          <w:szCs w:val="20"/>
        </w:rPr>
        <w:t>Điều 2. Thay thế, bãi bỏ một số cụm từ, phụ lục của Thông tư số 29/2024/TT-BTC</w:t>
      </w:r>
      <w:bookmarkEnd w:id="8"/>
    </w:p>
    <w:p w14:paraId="0E724C4E"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1. Thay thế cụm từ “</w:t>
      </w:r>
      <w:r w:rsidRPr="001131A1">
        <w:rPr>
          <w:rFonts w:ascii="Arial" w:hAnsi="Arial" w:cs="Arial"/>
          <w:i/>
          <w:iCs/>
          <w:sz w:val="20"/>
          <w:szCs w:val="20"/>
        </w:rPr>
        <w:t>Cục Tin học và Thống kê tài chính - Bộ Tài chính”</w:t>
      </w:r>
      <w:r w:rsidRPr="001131A1">
        <w:rPr>
          <w:rFonts w:ascii="Arial" w:hAnsi="Arial" w:cs="Arial"/>
          <w:sz w:val="20"/>
          <w:szCs w:val="20"/>
        </w:rPr>
        <w:t xml:space="preserve"> bằng cụm từ “</w:t>
      </w:r>
      <w:r w:rsidRPr="001131A1">
        <w:rPr>
          <w:rFonts w:ascii="Arial" w:hAnsi="Arial" w:cs="Arial"/>
          <w:i/>
          <w:iCs/>
          <w:sz w:val="20"/>
          <w:szCs w:val="20"/>
        </w:rPr>
        <w:t>Cục Công nghệ thông tin</w:t>
      </w:r>
      <w:r w:rsidRPr="001131A1">
        <w:rPr>
          <w:rFonts w:ascii="Arial" w:hAnsi="Arial" w:cs="Arial"/>
          <w:i/>
          <w:iCs/>
          <w:sz w:val="20"/>
          <w:szCs w:val="20"/>
        </w:rPr>
        <w:t xml:space="preserve"> và Chuyển đổi số - Bộ Tài chính</w:t>
      </w:r>
      <w:r w:rsidRPr="001131A1">
        <w:rPr>
          <w:rFonts w:ascii="Arial" w:hAnsi="Arial" w:cs="Arial"/>
          <w:sz w:val="20"/>
          <w:szCs w:val="20"/>
        </w:rPr>
        <w:t xml:space="preserve">” tại </w:t>
      </w:r>
      <w:bookmarkStart w:id="9" w:name="dc_2"/>
      <w:r w:rsidRPr="001131A1">
        <w:rPr>
          <w:rFonts w:ascii="Arial" w:hAnsi="Arial" w:cs="Arial"/>
          <w:sz w:val="20"/>
          <w:szCs w:val="20"/>
        </w:rPr>
        <w:t>điểm c khoản 3 và khoản 4 Điều 22 của Thông tư số 29/2024/TT-BTC</w:t>
      </w:r>
      <w:bookmarkEnd w:id="9"/>
      <w:r w:rsidRPr="001131A1">
        <w:rPr>
          <w:rFonts w:ascii="Arial" w:hAnsi="Arial" w:cs="Arial"/>
          <w:sz w:val="20"/>
          <w:szCs w:val="20"/>
        </w:rPr>
        <w:t>.</w:t>
      </w:r>
    </w:p>
    <w:p w14:paraId="51E60B33"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 xml:space="preserve">2. Thay thế Phụ lục I và Phụ lục III ban hành kèm theo Thông tư số </w:t>
      </w:r>
      <w:bookmarkStart w:id="10" w:name="tvpllink_oudsykbdpg_1"/>
      <w:r w:rsidRPr="001131A1">
        <w:rPr>
          <w:rFonts w:ascii="Arial" w:hAnsi="Arial" w:cs="Arial"/>
          <w:sz w:val="20"/>
          <w:szCs w:val="20"/>
        </w:rPr>
        <w:t>29/2024/TT-BTC</w:t>
      </w:r>
      <w:bookmarkEnd w:id="10"/>
      <w:r w:rsidRPr="001131A1">
        <w:rPr>
          <w:rFonts w:ascii="Arial" w:hAnsi="Arial" w:cs="Arial"/>
          <w:sz w:val="20"/>
          <w:szCs w:val="20"/>
        </w:rPr>
        <w:t xml:space="preserve"> lần lượt bằng Phụ lục I và Phụ lục II ban hành kèm theo Thông tư này.</w:t>
      </w:r>
    </w:p>
    <w:p w14:paraId="01488C95"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3. Bỏ các cụm từ “</w:t>
      </w:r>
      <w:r w:rsidRPr="001131A1">
        <w:rPr>
          <w:rFonts w:ascii="Arial" w:hAnsi="Arial" w:cs="Arial"/>
          <w:i/>
          <w:iCs/>
          <w:sz w:val="20"/>
          <w:szCs w:val="20"/>
        </w:rPr>
        <w:t>Bộ Kế hoạch và Đầu tư</w:t>
      </w:r>
      <w:r w:rsidRPr="001131A1">
        <w:rPr>
          <w:rFonts w:ascii="Arial" w:hAnsi="Arial" w:cs="Arial"/>
          <w:sz w:val="20"/>
          <w:szCs w:val="20"/>
        </w:rPr>
        <w:t>” và “</w:t>
      </w:r>
      <w:r w:rsidRPr="001131A1">
        <w:rPr>
          <w:rFonts w:ascii="Arial" w:hAnsi="Arial" w:cs="Arial"/>
          <w:i/>
          <w:iCs/>
          <w:sz w:val="20"/>
          <w:szCs w:val="20"/>
        </w:rPr>
        <w:t>Tổng cục Thống kê</w:t>
      </w:r>
      <w:r w:rsidRPr="001131A1">
        <w:rPr>
          <w:rFonts w:ascii="Arial" w:hAnsi="Arial" w:cs="Arial"/>
          <w:sz w:val="20"/>
          <w:szCs w:val="20"/>
        </w:rPr>
        <w:t xml:space="preserve">” tại Phụ lục IV ban hành kèm theo Thông tư số </w:t>
      </w:r>
      <w:bookmarkStart w:id="11" w:name="tvpllink_oudsykbdpg_2"/>
      <w:r w:rsidRPr="001131A1">
        <w:rPr>
          <w:rFonts w:ascii="Arial" w:hAnsi="Arial" w:cs="Arial"/>
          <w:sz w:val="20"/>
          <w:szCs w:val="20"/>
        </w:rPr>
        <w:t>29/2024/TT-BTC</w:t>
      </w:r>
      <w:bookmarkEnd w:id="11"/>
      <w:r w:rsidRPr="001131A1">
        <w:rPr>
          <w:rFonts w:ascii="Arial" w:hAnsi="Arial" w:cs="Arial"/>
          <w:sz w:val="20"/>
          <w:szCs w:val="20"/>
        </w:rPr>
        <w:t>.</w:t>
      </w:r>
    </w:p>
    <w:p w14:paraId="5745D691" w14:textId="77777777" w:rsidR="00C0474C" w:rsidRPr="001131A1" w:rsidRDefault="00CA3F6C" w:rsidP="001131A1">
      <w:pPr>
        <w:spacing w:after="120"/>
        <w:ind w:firstLine="720"/>
        <w:jc w:val="both"/>
        <w:rPr>
          <w:rFonts w:ascii="Arial" w:hAnsi="Arial" w:cs="Arial"/>
          <w:sz w:val="20"/>
          <w:szCs w:val="20"/>
        </w:rPr>
      </w:pPr>
      <w:bookmarkStart w:id="12" w:name="dieu_3"/>
      <w:r w:rsidRPr="001131A1">
        <w:rPr>
          <w:rFonts w:ascii="Arial" w:hAnsi="Arial" w:cs="Arial"/>
          <w:b/>
          <w:bCs/>
          <w:sz w:val="20"/>
          <w:szCs w:val="20"/>
        </w:rPr>
        <w:t>Điều 3. Điều khoản thi hành</w:t>
      </w:r>
      <w:bookmarkEnd w:id="12"/>
    </w:p>
    <w:p w14:paraId="2D45597C"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1. Thông tư này có hiệu lực thi hành kể từ ngày 01 tháng 07 năm 2025.</w:t>
      </w:r>
    </w:p>
    <w:p w14:paraId="5886C30F" w14:textId="77777777" w:rsidR="00C0474C" w:rsidRPr="001131A1" w:rsidRDefault="00CA3F6C" w:rsidP="001F0C44">
      <w:pPr>
        <w:ind w:firstLine="720"/>
        <w:jc w:val="both"/>
        <w:rPr>
          <w:rFonts w:ascii="Arial" w:hAnsi="Arial" w:cs="Arial"/>
          <w:sz w:val="20"/>
          <w:szCs w:val="20"/>
        </w:rPr>
      </w:pPr>
      <w:r w:rsidRPr="001131A1">
        <w:rPr>
          <w:rFonts w:ascii="Arial" w:hAnsi="Arial" w:cs="Arial"/>
          <w:sz w:val="20"/>
          <w:szCs w:val="20"/>
        </w:rPr>
        <w:t xml:space="preserve">2. Trong quá trình thực hiện nếu </w:t>
      </w:r>
      <w:r w:rsidRPr="001131A1">
        <w:rPr>
          <w:rFonts w:ascii="Arial" w:hAnsi="Arial" w:cs="Arial"/>
          <w:sz w:val="20"/>
          <w:szCs w:val="20"/>
        </w:rPr>
        <w:t>có vướng mắc, các đơn vị báo cáo về Bộ Tài chính (Cục Quản lý giá) để hướng dẫn giải quyết và sửa đổi, bổ sung cho phù hợp./.</w:t>
      </w:r>
    </w:p>
    <w:p w14:paraId="44F60E8F" w14:textId="77777777" w:rsidR="00C0474C" w:rsidRPr="001131A1" w:rsidRDefault="00CA3F6C" w:rsidP="001F0C44">
      <w:pPr>
        <w:ind w:firstLine="720"/>
        <w:jc w:val="both"/>
        <w:rPr>
          <w:rFonts w:ascii="Arial" w:hAnsi="Arial" w:cs="Arial"/>
          <w:sz w:val="20"/>
          <w:szCs w:val="20"/>
        </w:rPr>
      </w:pPr>
      <w:r w:rsidRPr="001131A1">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C0474C" w:rsidRPr="001131A1" w14:paraId="0C214EF7" w14:textId="77777777" w:rsidTr="001F0C44">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E99644F" w14:textId="17C9171C" w:rsidR="00C0474C" w:rsidRPr="001131A1" w:rsidRDefault="00CA3F6C" w:rsidP="001F0C44">
            <w:pPr>
              <w:rPr>
                <w:rFonts w:ascii="Arial" w:hAnsi="Arial" w:cs="Arial"/>
                <w:sz w:val="20"/>
                <w:szCs w:val="20"/>
              </w:rPr>
            </w:pPr>
            <w:r w:rsidRPr="001131A1">
              <w:rPr>
                <w:rFonts w:ascii="Arial" w:hAnsi="Arial" w:cs="Arial"/>
                <w:b/>
                <w:bCs/>
                <w:i/>
                <w:iCs/>
                <w:sz w:val="20"/>
                <w:szCs w:val="20"/>
              </w:rPr>
              <w:t>Nơi nhận:</w:t>
            </w:r>
            <w:r w:rsidRPr="001131A1">
              <w:rPr>
                <w:rFonts w:ascii="Arial" w:hAnsi="Arial" w:cs="Arial"/>
                <w:b/>
                <w:bCs/>
                <w:i/>
                <w:iCs/>
                <w:sz w:val="20"/>
                <w:szCs w:val="20"/>
              </w:rPr>
              <w:br/>
            </w:r>
            <w:r w:rsidRPr="001131A1">
              <w:rPr>
                <w:rFonts w:ascii="Arial" w:hAnsi="Arial" w:cs="Arial"/>
                <w:sz w:val="20"/>
                <w:szCs w:val="20"/>
              </w:rPr>
              <w:t>- Ban Bí thư Trung ương Đảng;</w:t>
            </w:r>
            <w:r w:rsidRPr="001131A1">
              <w:rPr>
                <w:rFonts w:ascii="Arial" w:hAnsi="Arial" w:cs="Arial"/>
                <w:sz w:val="20"/>
                <w:szCs w:val="20"/>
              </w:rPr>
              <w:br/>
              <w:t>- Thủ tướng, các Phó Thủ tướng Chính phủ;</w:t>
            </w:r>
            <w:r w:rsidRPr="001131A1">
              <w:rPr>
                <w:rFonts w:ascii="Arial" w:hAnsi="Arial" w:cs="Arial"/>
                <w:sz w:val="20"/>
                <w:szCs w:val="20"/>
              </w:rPr>
              <w:br/>
              <w:t>- Văn phòng Trung ương Đàng và các Ban của Đản</w:t>
            </w:r>
            <w:r w:rsidRPr="001131A1">
              <w:rPr>
                <w:rFonts w:ascii="Arial" w:hAnsi="Arial" w:cs="Arial"/>
                <w:sz w:val="20"/>
                <w:szCs w:val="20"/>
              </w:rPr>
              <w:t>g;</w:t>
            </w:r>
            <w:r w:rsidRPr="001131A1">
              <w:rPr>
                <w:rFonts w:ascii="Arial" w:hAnsi="Arial" w:cs="Arial"/>
                <w:sz w:val="20"/>
                <w:szCs w:val="20"/>
              </w:rPr>
              <w:br/>
              <w:t>- Văn phòng Tổng Bí thư;</w:t>
            </w:r>
            <w:r w:rsidRPr="001131A1">
              <w:rPr>
                <w:rFonts w:ascii="Arial" w:hAnsi="Arial" w:cs="Arial"/>
                <w:sz w:val="20"/>
                <w:szCs w:val="20"/>
              </w:rPr>
              <w:br/>
              <w:t>- Văn phòng Chủ tịch nước;</w:t>
            </w:r>
            <w:r w:rsidRPr="001131A1">
              <w:rPr>
                <w:rFonts w:ascii="Arial" w:hAnsi="Arial" w:cs="Arial"/>
                <w:sz w:val="20"/>
                <w:szCs w:val="20"/>
              </w:rPr>
              <w:br/>
              <w:t>- Văn phòng Quốc hội;</w:t>
            </w:r>
            <w:r w:rsidRPr="001131A1">
              <w:rPr>
                <w:rFonts w:ascii="Arial" w:hAnsi="Arial" w:cs="Arial"/>
                <w:sz w:val="20"/>
                <w:szCs w:val="20"/>
              </w:rPr>
              <w:br/>
              <w:t>- Hội đồng dân tộc và các Ủy ban của Quốc hội;</w:t>
            </w:r>
            <w:r w:rsidRPr="001131A1">
              <w:rPr>
                <w:rFonts w:ascii="Arial" w:hAnsi="Arial" w:cs="Arial"/>
                <w:sz w:val="20"/>
                <w:szCs w:val="20"/>
              </w:rPr>
              <w:br/>
              <w:t>- Ủy ban Trung ương Mặt trận Tổ quốc Việt Nam;</w:t>
            </w:r>
            <w:r w:rsidRPr="001131A1">
              <w:rPr>
                <w:rFonts w:ascii="Arial" w:hAnsi="Arial" w:cs="Arial"/>
                <w:sz w:val="20"/>
                <w:szCs w:val="20"/>
              </w:rPr>
              <w:br/>
              <w:t>- Tòa án nhân dân tối cao;</w:t>
            </w:r>
            <w:r w:rsidRPr="001131A1">
              <w:rPr>
                <w:rFonts w:ascii="Arial" w:hAnsi="Arial" w:cs="Arial"/>
                <w:sz w:val="20"/>
                <w:szCs w:val="20"/>
              </w:rPr>
              <w:br/>
              <w:t>- Viện kiểm s</w:t>
            </w:r>
            <w:bookmarkStart w:id="13" w:name="_GoBack"/>
            <w:bookmarkEnd w:id="13"/>
            <w:r w:rsidRPr="001131A1">
              <w:rPr>
                <w:rFonts w:ascii="Arial" w:hAnsi="Arial" w:cs="Arial"/>
                <w:sz w:val="20"/>
                <w:szCs w:val="20"/>
              </w:rPr>
              <w:t>át nhân dân tối cao;</w:t>
            </w:r>
            <w:r w:rsidRPr="001131A1">
              <w:rPr>
                <w:rFonts w:ascii="Arial" w:hAnsi="Arial" w:cs="Arial"/>
                <w:sz w:val="20"/>
                <w:szCs w:val="20"/>
              </w:rPr>
              <w:br/>
            </w:r>
            <w:r w:rsidRPr="001131A1">
              <w:rPr>
                <w:rFonts w:ascii="Arial" w:hAnsi="Arial" w:cs="Arial"/>
                <w:sz w:val="20"/>
                <w:szCs w:val="20"/>
              </w:rPr>
              <w:lastRenderedPageBreak/>
              <w:t>- Kiểm toán nhà nước;</w:t>
            </w:r>
            <w:r w:rsidRPr="001131A1">
              <w:rPr>
                <w:rFonts w:ascii="Arial" w:hAnsi="Arial" w:cs="Arial"/>
                <w:sz w:val="20"/>
                <w:szCs w:val="20"/>
              </w:rPr>
              <w:br/>
              <w:t xml:space="preserve">- </w:t>
            </w:r>
            <w:r w:rsidRPr="001131A1">
              <w:rPr>
                <w:rFonts w:ascii="Arial" w:hAnsi="Arial" w:cs="Arial"/>
                <w:sz w:val="20"/>
                <w:szCs w:val="20"/>
              </w:rPr>
              <w:t>Các Bộ, cơ quan ngang Bộ, cơ quan thuộc Chính phủ;</w:t>
            </w:r>
            <w:r w:rsidRPr="001131A1">
              <w:rPr>
                <w:rFonts w:ascii="Arial" w:hAnsi="Arial" w:cs="Arial"/>
                <w:sz w:val="20"/>
                <w:szCs w:val="20"/>
              </w:rPr>
              <w:br/>
              <w:t>- Cơ quan Trung ương của các đoàn thể;</w:t>
            </w:r>
            <w:r w:rsidRPr="001131A1">
              <w:rPr>
                <w:rFonts w:ascii="Arial" w:hAnsi="Arial" w:cs="Arial"/>
                <w:sz w:val="20"/>
                <w:szCs w:val="20"/>
              </w:rPr>
              <w:br/>
              <w:t>- HĐND, UBND các tỉnh, thành phố trực thuộc trung ương;</w:t>
            </w:r>
            <w:r w:rsidRPr="001131A1">
              <w:rPr>
                <w:rFonts w:ascii="Arial" w:hAnsi="Arial" w:cs="Arial"/>
                <w:sz w:val="20"/>
                <w:szCs w:val="20"/>
              </w:rPr>
              <w:br/>
              <w:t>- Sở Tài chính các tỉnh, thành phố trực thuộc trung ương;</w:t>
            </w:r>
            <w:r w:rsidRPr="001131A1">
              <w:rPr>
                <w:rFonts w:ascii="Arial" w:hAnsi="Arial" w:cs="Arial"/>
                <w:sz w:val="20"/>
                <w:szCs w:val="20"/>
              </w:rPr>
              <w:br/>
              <w:t>- Cục Kiểm tra văn bản và Quản lý xử lý vi phạm hành</w:t>
            </w:r>
            <w:r w:rsidRPr="001131A1">
              <w:rPr>
                <w:rFonts w:ascii="Arial" w:hAnsi="Arial" w:cs="Arial"/>
                <w:sz w:val="20"/>
                <w:szCs w:val="20"/>
              </w:rPr>
              <w:t xml:space="preserve"> chính, Bộ Tư pháp;</w:t>
            </w:r>
            <w:r w:rsidRPr="001131A1">
              <w:rPr>
                <w:rFonts w:ascii="Arial" w:hAnsi="Arial" w:cs="Arial"/>
                <w:sz w:val="20"/>
                <w:szCs w:val="20"/>
              </w:rPr>
              <w:br/>
              <w:t>- Công báo;</w:t>
            </w:r>
            <w:r w:rsidRPr="001131A1">
              <w:rPr>
                <w:rFonts w:ascii="Arial" w:hAnsi="Arial" w:cs="Arial"/>
                <w:sz w:val="20"/>
                <w:szCs w:val="20"/>
              </w:rPr>
              <w:br/>
              <w:t>- Cổng thông tin điện tử Chính phủ;</w:t>
            </w:r>
            <w:r w:rsidRPr="001131A1">
              <w:rPr>
                <w:rFonts w:ascii="Arial" w:hAnsi="Arial" w:cs="Arial"/>
                <w:sz w:val="20"/>
                <w:szCs w:val="20"/>
              </w:rPr>
              <w:br/>
              <w:t>- Cổng thông tin điện tử Bộ Tài chính;</w:t>
            </w:r>
            <w:r w:rsidRPr="001131A1">
              <w:rPr>
                <w:rFonts w:ascii="Arial" w:hAnsi="Arial" w:cs="Arial"/>
                <w:sz w:val="20"/>
                <w:szCs w:val="20"/>
              </w:rPr>
              <w:br/>
              <w:t>- Các đơn vị thuộc Bộ Tài chính;</w:t>
            </w:r>
            <w:r w:rsidRPr="001131A1">
              <w:rPr>
                <w:rFonts w:ascii="Arial" w:hAnsi="Arial" w:cs="Arial"/>
                <w:sz w:val="20"/>
                <w:szCs w:val="20"/>
              </w:rPr>
              <w:br/>
              <w:t>- Lưu: VT, QLG (50b).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DA9F4CE"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lastRenderedPageBreak/>
              <w:t>KT. BỘ TRƯỞNG</w:t>
            </w:r>
            <w:r w:rsidRPr="001131A1">
              <w:rPr>
                <w:rFonts w:ascii="Arial" w:hAnsi="Arial" w:cs="Arial"/>
                <w:b/>
                <w:bCs/>
                <w:sz w:val="20"/>
                <w:szCs w:val="20"/>
              </w:rPr>
              <w:br/>
              <w:t>THỨ TRƯỞNG</w:t>
            </w:r>
            <w:r w:rsidRPr="001131A1">
              <w:rPr>
                <w:rFonts w:ascii="Arial" w:hAnsi="Arial" w:cs="Arial"/>
                <w:b/>
                <w:bCs/>
                <w:sz w:val="20"/>
                <w:szCs w:val="20"/>
              </w:rPr>
              <w:br/>
            </w:r>
            <w:r w:rsidRPr="001131A1">
              <w:rPr>
                <w:rFonts w:ascii="Arial" w:hAnsi="Arial" w:cs="Arial"/>
                <w:b/>
                <w:bCs/>
                <w:sz w:val="20"/>
                <w:szCs w:val="20"/>
              </w:rPr>
              <w:br/>
            </w:r>
            <w:r w:rsidRPr="001131A1">
              <w:rPr>
                <w:rFonts w:ascii="Arial" w:hAnsi="Arial" w:cs="Arial"/>
                <w:b/>
                <w:bCs/>
                <w:sz w:val="20"/>
                <w:szCs w:val="20"/>
              </w:rPr>
              <w:br/>
            </w:r>
            <w:r w:rsidRPr="001131A1">
              <w:rPr>
                <w:rFonts w:ascii="Arial" w:hAnsi="Arial" w:cs="Arial"/>
                <w:b/>
                <w:bCs/>
                <w:sz w:val="20"/>
                <w:szCs w:val="20"/>
              </w:rPr>
              <w:br/>
            </w:r>
            <w:r w:rsidRPr="001131A1">
              <w:rPr>
                <w:rFonts w:ascii="Arial" w:hAnsi="Arial" w:cs="Arial"/>
                <w:b/>
                <w:bCs/>
                <w:sz w:val="20"/>
                <w:szCs w:val="20"/>
              </w:rPr>
              <w:br/>
              <w:t>Lê Tấn Cận</w:t>
            </w:r>
          </w:p>
        </w:tc>
      </w:tr>
    </w:tbl>
    <w:p w14:paraId="74DF222F"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lastRenderedPageBreak/>
        <w:t> </w:t>
      </w:r>
    </w:p>
    <w:p w14:paraId="3D9F877A" w14:textId="77777777" w:rsidR="001F0C44" w:rsidRDefault="001F0C44" w:rsidP="001131A1">
      <w:pPr>
        <w:spacing w:after="120"/>
        <w:ind w:firstLine="720"/>
        <w:jc w:val="both"/>
        <w:rPr>
          <w:rFonts w:ascii="Arial" w:hAnsi="Arial" w:cs="Arial"/>
          <w:b/>
          <w:bCs/>
          <w:sz w:val="20"/>
          <w:szCs w:val="20"/>
        </w:rPr>
        <w:sectPr w:rsidR="001F0C44" w:rsidSect="001131A1">
          <w:pgSz w:w="11906" w:h="16838" w:code="9"/>
          <w:pgMar w:top="1440" w:right="1440" w:bottom="1440" w:left="1440" w:header="720" w:footer="720" w:gutter="0"/>
          <w:cols w:space="720"/>
          <w:docGrid w:linePitch="326"/>
        </w:sectPr>
      </w:pPr>
      <w:bookmarkStart w:id="14" w:name="chuong_pl_1"/>
    </w:p>
    <w:p w14:paraId="2F2F57B7" w14:textId="735DB1F7" w:rsidR="00C0474C" w:rsidRPr="001131A1" w:rsidRDefault="00CA3F6C" w:rsidP="001F0C44">
      <w:pPr>
        <w:jc w:val="center"/>
        <w:rPr>
          <w:rFonts w:ascii="Arial" w:hAnsi="Arial" w:cs="Arial"/>
          <w:sz w:val="20"/>
          <w:szCs w:val="20"/>
        </w:rPr>
      </w:pPr>
      <w:r w:rsidRPr="001131A1">
        <w:rPr>
          <w:rFonts w:ascii="Arial" w:hAnsi="Arial" w:cs="Arial"/>
          <w:b/>
          <w:bCs/>
          <w:sz w:val="20"/>
          <w:szCs w:val="20"/>
        </w:rPr>
        <w:lastRenderedPageBreak/>
        <w:t>P</w:t>
      </w:r>
      <w:r w:rsidR="001F0C44" w:rsidRPr="001131A1">
        <w:rPr>
          <w:rFonts w:ascii="Arial" w:hAnsi="Arial" w:cs="Arial"/>
          <w:b/>
          <w:bCs/>
          <w:sz w:val="20"/>
          <w:szCs w:val="20"/>
        </w:rPr>
        <w:t xml:space="preserve">hụ lục </w:t>
      </w:r>
      <w:r w:rsidRPr="001131A1">
        <w:rPr>
          <w:rFonts w:ascii="Arial" w:hAnsi="Arial" w:cs="Arial"/>
          <w:b/>
          <w:bCs/>
          <w:sz w:val="20"/>
          <w:szCs w:val="20"/>
        </w:rPr>
        <w:t>I</w:t>
      </w:r>
      <w:bookmarkEnd w:id="14"/>
    </w:p>
    <w:p w14:paraId="4644DE06" w14:textId="4B813178" w:rsidR="00C0474C" w:rsidRPr="001F0C44" w:rsidRDefault="00CA3F6C" w:rsidP="001F0C44">
      <w:pPr>
        <w:jc w:val="center"/>
        <w:rPr>
          <w:rFonts w:ascii="Arial" w:hAnsi="Arial" w:cs="Arial"/>
          <w:b/>
          <w:bCs/>
          <w:sz w:val="20"/>
          <w:szCs w:val="20"/>
        </w:rPr>
      </w:pPr>
      <w:bookmarkStart w:id="15" w:name="chuong_pl_1_name"/>
      <w:r w:rsidRPr="001F0C44">
        <w:rPr>
          <w:rFonts w:ascii="Arial" w:hAnsi="Arial" w:cs="Arial"/>
          <w:b/>
          <w:bCs/>
          <w:sz w:val="20"/>
          <w:szCs w:val="20"/>
        </w:rPr>
        <w:t xml:space="preserve">DANH MỤC THÔNG TIN, HÀNG HÓA, DỊCH VỤ THỰC HIỆN </w:t>
      </w:r>
      <w:r w:rsidR="001F0C44" w:rsidRPr="001F0C44">
        <w:rPr>
          <w:rFonts w:ascii="Arial" w:hAnsi="Arial" w:cs="Arial"/>
          <w:b/>
          <w:bCs/>
          <w:sz w:val="20"/>
          <w:szCs w:val="20"/>
        </w:rPr>
        <w:br/>
      </w:r>
      <w:r w:rsidRPr="001F0C44">
        <w:rPr>
          <w:rFonts w:ascii="Arial" w:hAnsi="Arial" w:cs="Arial"/>
          <w:b/>
          <w:bCs/>
          <w:sz w:val="20"/>
          <w:szCs w:val="20"/>
        </w:rPr>
        <w:t>BÁO CÁO GIÁ THỊ TRƯỜNG CHUYÊN NGÀNH</w:t>
      </w:r>
      <w:bookmarkEnd w:id="15"/>
      <w:r w:rsidR="001F0C44">
        <w:rPr>
          <w:rFonts w:ascii="Arial" w:hAnsi="Arial" w:cs="Arial"/>
          <w:b/>
          <w:bCs/>
          <w:sz w:val="20"/>
          <w:szCs w:val="20"/>
        </w:rPr>
        <w:br/>
      </w:r>
      <w:r w:rsidRPr="001131A1">
        <w:rPr>
          <w:rFonts w:ascii="Arial" w:hAnsi="Arial" w:cs="Arial"/>
          <w:i/>
          <w:iCs/>
          <w:sz w:val="20"/>
          <w:szCs w:val="20"/>
        </w:rPr>
        <w:t xml:space="preserve">(Kèm theo Thông tư số 44/2025/TT-BTC ngày 18 tháng 6 năm 2025 </w:t>
      </w:r>
      <w:r w:rsidR="001F0C44">
        <w:rPr>
          <w:rFonts w:ascii="Arial" w:hAnsi="Arial" w:cs="Arial"/>
          <w:i/>
          <w:iCs/>
          <w:sz w:val="20"/>
          <w:szCs w:val="20"/>
        </w:rPr>
        <w:br/>
      </w:r>
      <w:r w:rsidRPr="001131A1">
        <w:rPr>
          <w:rFonts w:ascii="Arial" w:hAnsi="Arial" w:cs="Arial"/>
          <w:i/>
          <w:iCs/>
          <w:sz w:val="20"/>
          <w:szCs w:val="20"/>
        </w:rPr>
        <w:t>của Bộ trưởng Bộ Tài chính)</w:t>
      </w:r>
    </w:p>
    <w:p w14:paraId="7342F721" w14:textId="77777777" w:rsidR="001F0C44" w:rsidRPr="001131A1" w:rsidRDefault="001F0C44" w:rsidP="001F0C44">
      <w:pPr>
        <w:jc w:val="center"/>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1"/>
        <w:gridCol w:w="8215"/>
      </w:tblGrid>
      <w:tr w:rsidR="00C0474C" w:rsidRPr="001131A1" w14:paraId="0305E949" w14:textId="77777777" w:rsidTr="001F0C44">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65E26"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t>TT</w:t>
            </w:r>
          </w:p>
        </w:tc>
        <w:tc>
          <w:tcPr>
            <w:tcW w:w="4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CD12"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t>Danh mục báo cáo</w:t>
            </w:r>
          </w:p>
        </w:tc>
      </w:tr>
      <w:tr w:rsidR="00C0474C" w:rsidRPr="001131A1" w14:paraId="3FA8B976"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3C6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1460B" w14:textId="52E42A5F" w:rsidR="00C0474C" w:rsidRPr="001131A1" w:rsidRDefault="00CA3F6C" w:rsidP="001F0C44">
            <w:pPr>
              <w:rPr>
                <w:rFonts w:ascii="Arial" w:hAnsi="Arial" w:cs="Arial"/>
                <w:sz w:val="20"/>
                <w:szCs w:val="20"/>
              </w:rPr>
            </w:pPr>
            <w:r w:rsidRPr="001131A1">
              <w:rPr>
                <w:rFonts w:ascii="Arial" w:hAnsi="Arial" w:cs="Arial"/>
                <w:sz w:val="20"/>
                <w:szCs w:val="20"/>
              </w:rPr>
              <w:t>Thông tin v</w:t>
            </w:r>
            <w:r w:rsidR="00705850">
              <w:rPr>
                <w:rFonts w:ascii="Arial" w:hAnsi="Arial" w:cs="Arial"/>
                <w:sz w:val="20"/>
                <w:szCs w:val="20"/>
              </w:rPr>
              <w:t>ề</w:t>
            </w:r>
            <w:r w:rsidRPr="001131A1">
              <w:rPr>
                <w:rFonts w:ascii="Arial" w:hAnsi="Arial" w:cs="Arial"/>
                <w:sz w:val="20"/>
                <w:szCs w:val="20"/>
              </w:rPr>
              <w:t xml:space="preserve"> quản lý xuất nhập khẩu, cán cân thương mại, tình hình thị trường hàng hóa, cung cầu trong nước và quốc tế, tình hình sản xuất, xu hướng diễn biến giá, công tác quản lý, điều tiết giá các mặt hàng xăng dầu, điện, than, khí dầu mỏ hóa lỏng (LPG), thép; tình</w:t>
            </w:r>
            <w:r w:rsidRPr="001131A1">
              <w:rPr>
                <w:rFonts w:ascii="Arial" w:hAnsi="Arial" w:cs="Arial"/>
                <w:sz w:val="20"/>
                <w:szCs w:val="20"/>
              </w:rPr>
              <w:t xml:space="preserve"> hình thực hiện quản lý giá dịch vụ sự nghiệp công trong lĩnh vực quản lý; dự báo diễn biến giá, đánh giá tác động và kiến nghị biện pháp quản lý, điều tiết giá theo chức năng, nhiệm vụ quản lý ngành, lĩnh vực của Bộ Công Thương.</w:t>
            </w:r>
          </w:p>
        </w:tc>
      </w:tr>
      <w:tr w:rsidR="00C0474C" w:rsidRPr="001131A1" w14:paraId="1C4C130C"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FB6D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52654" w14:textId="77777777" w:rsidR="00C0474C" w:rsidRPr="001131A1" w:rsidRDefault="00CA3F6C" w:rsidP="001F0C44">
            <w:pPr>
              <w:rPr>
                <w:rFonts w:ascii="Arial" w:hAnsi="Arial" w:cs="Arial"/>
                <w:sz w:val="20"/>
                <w:szCs w:val="20"/>
              </w:rPr>
            </w:pPr>
            <w:r w:rsidRPr="001131A1">
              <w:rPr>
                <w:rFonts w:ascii="Arial" w:hAnsi="Arial" w:cs="Arial"/>
                <w:sz w:val="20"/>
                <w:szCs w:val="20"/>
              </w:rPr>
              <w:t xml:space="preserve">Thông tin về nguồn </w:t>
            </w:r>
            <w:r w:rsidRPr="001131A1">
              <w:rPr>
                <w:rFonts w:ascii="Arial" w:hAnsi="Arial" w:cs="Arial"/>
                <w:sz w:val="20"/>
                <w:szCs w:val="20"/>
              </w:rPr>
              <w:t>cung, sản xuất, công tác quản lý, điều tiết giá và tình hình diễn biến giá các mặt hàng thóc, gạo, thực phẩm tươi sống, lợn hơi, thịt lợn, phân bón, thức ăn chăn nuôi, vật tư nông nghiệp quan trọng; tình hình quản lý giá đất; tình hình thực hiện quản lý gi</w:t>
            </w:r>
            <w:r w:rsidRPr="001131A1">
              <w:rPr>
                <w:rFonts w:ascii="Arial" w:hAnsi="Arial" w:cs="Arial"/>
                <w:sz w:val="20"/>
                <w:szCs w:val="20"/>
              </w:rPr>
              <w:t>á dịch vụ sự nghiệp công trong lĩnh vực quản lý; dự báo diễn biến giá và kiến nghị biện pháp quản lý, điều tiết giá theo chức năng, nhiệm vụ quản lý ngành, lĩnh vực của Bộ Nông nghiệp và Môi trường.</w:t>
            </w:r>
          </w:p>
        </w:tc>
      </w:tr>
      <w:tr w:rsidR="00C0474C" w:rsidRPr="001131A1" w14:paraId="2B15762E"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3857B"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9C85" w14:textId="77777777" w:rsidR="00C0474C" w:rsidRPr="001131A1" w:rsidRDefault="00CA3F6C" w:rsidP="001F0C44">
            <w:pPr>
              <w:rPr>
                <w:rFonts w:ascii="Arial" w:hAnsi="Arial" w:cs="Arial"/>
                <w:sz w:val="20"/>
                <w:szCs w:val="20"/>
              </w:rPr>
            </w:pPr>
            <w:r w:rsidRPr="001131A1">
              <w:rPr>
                <w:rFonts w:ascii="Arial" w:hAnsi="Arial" w:cs="Arial"/>
                <w:sz w:val="20"/>
                <w:szCs w:val="20"/>
              </w:rPr>
              <w:t>Thông tin về công tác quản lý, điều tiết giá và tình h</w:t>
            </w:r>
            <w:r w:rsidRPr="001131A1">
              <w:rPr>
                <w:rFonts w:ascii="Arial" w:hAnsi="Arial" w:cs="Arial"/>
                <w:sz w:val="20"/>
                <w:szCs w:val="20"/>
              </w:rPr>
              <w:t>ình thị trường, diễn biến giá các mặt hàng xi măng, thép, vật liệu xây dựng quan trọng, dịch vụ vận chuyển hành khách hàng không nội địa, dịch vụ cảng biển, cước vận tải hành khách tuyến cố định bằng đường bộ, cước vận tải hành khách bằng taxi, bất động sả</w:t>
            </w:r>
            <w:r w:rsidRPr="001131A1">
              <w:rPr>
                <w:rFonts w:ascii="Arial" w:hAnsi="Arial" w:cs="Arial"/>
                <w:sz w:val="20"/>
                <w:szCs w:val="20"/>
              </w:rPr>
              <w:t xml:space="preserve">n mua, bán, cho thuê, nhà ở xã hội cho thuê, mua; tình hình thực hiện quản lý giá dịch vụ sự nghiệp công trong lĩnh vực quản lý; dự báo diễn biến giá và kiến nghị đối với công tác quản lý, điều tiết giá theo chức năng, nhiệm vụ quản lý ngành, lĩnh vực của </w:t>
            </w:r>
            <w:r w:rsidRPr="001131A1">
              <w:rPr>
                <w:rFonts w:ascii="Arial" w:hAnsi="Arial" w:cs="Arial"/>
                <w:sz w:val="20"/>
                <w:szCs w:val="20"/>
              </w:rPr>
              <w:t>Bộ Xây dựng.</w:t>
            </w:r>
          </w:p>
        </w:tc>
      </w:tr>
      <w:tr w:rsidR="00C0474C" w:rsidRPr="001131A1" w14:paraId="665C35DB"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390B5"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4</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7355" w14:textId="77777777" w:rsidR="00C0474C" w:rsidRPr="001131A1" w:rsidRDefault="00CA3F6C" w:rsidP="001F0C44">
            <w:pPr>
              <w:rPr>
                <w:rFonts w:ascii="Arial" w:hAnsi="Arial" w:cs="Arial"/>
                <w:sz w:val="20"/>
                <w:szCs w:val="20"/>
              </w:rPr>
            </w:pPr>
            <w:r w:rsidRPr="001131A1">
              <w:rPr>
                <w:rFonts w:ascii="Arial" w:hAnsi="Arial" w:cs="Arial"/>
                <w:sz w:val="20"/>
                <w:szCs w:val="20"/>
              </w:rPr>
              <w:t>Thông tin về công tác quản lý, điều tiết giá và tình hình diễn biến giá thị trường mặt hàng thuốc phòng, chữa bệnh cho người; diễn biến giá và tình hình thực hiện lộ trình giá dịch vụ khám chữa bệnh tại các cơ sở khám chữa bệnh công lập; cô</w:t>
            </w:r>
            <w:r w:rsidRPr="001131A1">
              <w:rPr>
                <w:rFonts w:ascii="Arial" w:hAnsi="Arial" w:cs="Arial"/>
                <w:sz w:val="20"/>
                <w:szCs w:val="20"/>
              </w:rPr>
              <w:t>ng tác quản lý kê khai giá thuốc chữa bệnh cho người, công tác quản lý giá trang thiết bị y tế; tình hình thực hiện quản lý giá dịch vụ sự nghiệp công trong lĩnh vực quản lý; dự báo diễn biến giá và kiến nghị biện pháp quản lý, điều tiết giá theo chức năng</w:t>
            </w:r>
            <w:r w:rsidRPr="001131A1">
              <w:rPr>
                <w:rFonts w:ascii="Arial" w:hAnsi="Arial" w:cs="Arial"/>
                <w:sz w:val="20"/>
                <w:szCs w:val="20"/>
              </w:rPr>
              <w:t>, nhiệm vụ quản lý ngành, lĩnh vực của Bộ Y tế.</w:t>
            </w:r>
          </w:p>
        </w:tc>
      </w:tr>
      <w:tr w:rsidR="00C0474C" w:rsidRPr="001131A1" w14:paraId="03442467"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F25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5</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EC83" w14:textId="77777777" w:rsidR="00C0474C" w:rsidRPr="001131A1" w:rsidRDefault="00CA3F6C" w:rsidP="001F0C44">
            <w:pPr>
              <w:rPr>
                <w:rFonts w:ascii="Arial" w:hAnsi="Arial" w:cs="Arial"/>
                <w:sz w:val="20"/>
                <w:szCs w:val="20"/>
              </w:rPr>
            </w:pPr>
            <w:r w:rsidRPr="001131A1">
              <w:rPr>
                <w:rFonts w:ascii="Arial" w:hAnsi="Arial" w:cs="Arial"/>
                <w:sz w:val="20"/>
                <w:szCs w:val="20"/>
              </w:rPr>
              <w:t xml:space="preserve">Thông tin về công tác quản lý, điều tiết giá và tình hình diễn biến giá dịch vụ giáo dục, đào tạo (học phí), dịch vụ giáo dục nghề nghiệp, sách giáo khoa; tình hình thực hiện quản lý giá dịch vụ sự nghiệp </w:t>
            </w:r>
            <w:r w:rsidRPr="001131A1">
              <w:rPr>
                <w:rFonts w:ascii="Arial" w:hAnsi="Arial" w:cs="Arial"/>
                <w:sz w:val="20"/>
                <w:szCs w:val="20"/>
              </w:rPr>
              <w:t>công trong lĩnh vực quản lý; dự kiến phương án giá điều chỉnh và kiến nghị biện pháp quản lý, điều tiết giá theo chức năng, nhiệm vụ quản lý ngành, lĩnh vực của Bộ Giáo dục và Đào tạo.</w:t>
            </w:r>
          </w:p>
        </w:tc>
      </w:tr>
      <w:tr w:rsidR="00C0474C" w:rsidRPr="001131A1" w14:paraId="43C2C440"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5297B"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6</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3803" w14:textId="77777777" w:rsidR="00C0474C" w:rsidRPr="001131A1" w:rsidRDefault="00CA3F6C" w:rsidP="001F0C44">
            <w:pPr>
              <w:rPr>
                <w:rFonts w:ascii="Arial" w:hAnsi="Arial" w:cs="Arial"/>
                <w:sz w:val="20"/>
                <w:szCs w:val="20"/>
              </w:rPr>
            </w:pPr>
            <w:r w:rsidRPr="001131A1">
              <w:rPr>
                <w:rFonts w:ascii="Arial" w:hAnsi="Arial" w:cs="Arial"/>
                <w:sz w:val="20"/>
                <w:szCs w:val="20"/>
              </w:rPr>
              <w:t xml:space="preserve">Thông tin về công tác quản lý, điều tiết giá dịch vụ kiểm định kỹ </w:t>
            </w:r>
            <w:r w:rsidRPr="001131A1">
              <w:rPr>
                <w:rFonts w:ascii="Arial" w:hAnsi="Arial" w:cs="Arial"/>
                <w:sz w:val="20"/>
                <w:szCs w:val="20"/>
              </w:rPr>
              <w:t>thuật máy móc, thiết bị vật tư và các chất có yêu cầu nghiêm ngặt về an toàn lao động; dịch vụ môi giới theo hợp đồng môi giới đưa người lao động đi làm việc ở nước ngoài, dịch vụ đưa người lao động đi làm việc ở nước ngoài; tình hình thực hiện quản lý giá</w:t>
            </w:r>
            <w:r w:rsidRPr="001131A1">
              <w:rPr>
                <w:rFonts w:ascii="Arial" w:hAnsi="Arial" w:cs="Arial"/>
                <w:sz w:val="20"/>
                <w:szCs w:val="20"/>
              </w:rPr>
              <w:t xml:space="preserve"> dịch vụ sự nghiệp công trong lĩnh vực quản lý; dự kiến phương án giá điều chỉnh và kiến nghị biện pháp quản lý, điều tiết giá theo chức năng, nhiệm vụ quản lý ngành, lĩnh vực của Bộ Nội vụ.</w:t>
            </w:r>
          </w:p>
        </w:tc>
      </w:tr>
      <w:tr w:rsidR="00C0474C" w:rsidRPr="001131A1" w14:paraId="34995902"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F9A1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7</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A809" w14:textId="77777777" w:rsidR="00C0474C" w:rsidRPr="001131A1" w:rsidRDefault="00CA3F6C" w:rsidP="001F0C44">
            <w:pPr>
              <w:rPr>
                <w:rFonts w:ascii="Arial" w:hAnsi="Arial" w:cs="Arial"/>
                <w:sz w:val="20"/>
                <w:szCs w:val="20"/>
              </w:rPr>
            </w:pPr>
            <w:r w:rsidRPr="001131A1">
              <w:rPr>
                <w:rFonts w:ascii="Arial" w:hAnsi="Arial" w:cs="Arial"/>
                <w:sz w:val="20"/>
                <w:szCs w:val="20"/>
              </w:rPr>
              <w:t xml:space="preserve">Thông tin về công tác quản lý, điều tiết giá và tình hình thị </w:t>
            </w:r>
            <w:r w:rsidRPr="001131A1">
              <w:rPr>
                <w:rFonts w:ascii="Arial" w:hAnsi="Arial" w:cs="Arial"/>
                <w:sz w:val="20"/>
                <w:szCs w:val="20"/>
              </w:rPr>
              <w:t>trường, diễn biến giá dịch vụ bưu chính, viễn thông; tình hình thực hiện quản lý giá dịch vụ sự nghiệp công trong lĩnh vực quản lý; dự báo diễn biến giá và kiến nghị đối với công tác quản lý, điều tiết giá theo chức năng, nhiệm vụ quản lý ngành, lĩnh vực c</w:t>
            </w:r>
            <w:r w:rsidRPr="001131A1">
              <w:rPr>
                <w:rFonts w:ascii="Arial" w:hAnsi="Arial" w:cs="Arial"/>
                <w:sz w:val="20"/>
                <w:szCs w:val="20"/>
              </w:rPr>
              <w:t>ủa Bộ Khoa học và Công nghệ.</w:t>
            </w:r>
          </w:p>
        </w:tc>
      </w:tr>
      <w:tr w:rsidR="00C0474C" w:rsidRPr="001131A1" w14:paraId="1BEB17FC" w14:textId="77777777" w:rsidTr="001F0C44">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5F6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8</w:t>
            </w:r>
          </w:p>
        </w:tc>
        <w:tc>
          <w:tcPr>
            <w:tcW w:w="4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06BF9" w14:textId="77777777" w:rsidR="00C0474C" w:rsidRPr="001131A1" w:rsidRDefault="00CA3F6C" w:rsidP="001F0C44">
            <w:pPr>
              <w:rPr>
                <w:rFonts w:ascii="Arial" w:hAnsi="Arial" w:cs="Arial"/>
                <w:sz w:val="20"/>
                <w:szCs w:val="20"/>
              </w:rPr>
            </w:pPr>
            <w:r w:rsidRPr="001131A1">
              <w:rPr>
                <w:rFonts w:ascii="Arial" w:hAnsi="Arial" w:cs="Arial"/>
                <w:sz w:val="20"/>
                <w:szCs w:val="20"/>
              </w:rPr>
              <w:t>Tình hình điều hành chính sách tiền tệ, thị trường ngoại hối (Đô la Mỹ); thông tin phân tích đánh giá về diễn biến lạm phát cơ bản; đề xuất phương hướng điều hành chính sách tiền tệ phối hợp với các chính sách vĩ mô khác nhằ</w:t>
            </w:r>
            <w:r w:rsidRPr="001131A1">
              <w:rPr>
                <w:rFonts w:ascii="Arial" w:hAnsi="Arial" w:cs="Arial"/>
                <w:sz w:val="20"/>
                <w:szCs w:val="20"/>
              </w:rPr>
              <w:t>m kiểm soát lạm phát chung và lạm phát cơ bản theo chức năng, nhiệm vụ quản lý ngành, lĩnh vực của Ngân hàng Nhà nước Việt Nam.</w:t>
            </w:r>
          </w:p>
        </w:tc>
      </w:tr>
    </w:tbl>
    <w:p w14:paraId="2503E0EF"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 </w:t>
      </w:r>
    </w:p>
    <w:p w14:paraId="36B96B9E" w14:textId="77777777" w:rsidR="001F0C44" w:rsidRDefault="001F0C44" w:rsidP="001131A1">
      <w:pPr>
        <w:spacing w:after="120"/>
        <w:ind w:firstLine="720"/>
        <w:jc w:val="both"/>
        <w:rPr>
          <w:rFonts w:ascii="Arial" w:hAnsi="Arial" w:cs="Arial"/>
          <w:b/>
          <w:bCs/>
          <w:sz w:val="20"/>
          <w:szCs w:val="20"/>
        </w:rPr>
        <w:sectPr w:rsidR="001F0C44" w:rsidSect="001131A1">
          <w:pgSz w:w="11906" w:h="16838" w:code="9"/>
          <w:pgMar w:top="1440" w:right="1440" w:bottom="1440" w:left="1440" w:header="720" w:footer="720" w:gutter="0"/>
          <w:cols w:space="720"/>
          <w:docGrid w:linePitch="326"/>
        </w:sectPr>
      </w:pPr>
      <w:bookmarkStart w:id="16" w:name="chuong_pl_2"/>
    </w:p>
    <w:p w14:paraId="20D9081E" w14:textId="766F2A4E" w:rsidR="00C0474C" w:rsidRPr="001131A1" w:rsidRDefault="00CA3F6C" w:rsidP="001F0C44">
      <w:pPr>
        <w:jc w:val="center"/>
        <w:rPr>
          <w:rFonts w:ascii="Arial" w:hAnsi="Arial" w:cs="Arial"/>
          <w:sz w:val="20"/>
          <w:szCs w:val="20"/>
        </w:rPr>
      </w:pPr>
      <w:r w:rsidRPr="001131A1">
        <w:rPr>
          <w:rFonts w:ascii="Arial" w:hAnsi="Arial" w:cs="Arial"/>
          <w:b/>
          <w:bCs/>
          <w:sz w:val="20"/>
          <w:szCs w:val="20"/>
        </w:rPr>
        <w:lastRenderedPageBreak/>
        <w:t>P</w:t>
      </w:r>
      <w:r w:rsidR="001F0C44" w:rsidRPr="001131A1">
        <w:rPr>
          <w:rFonts w:ascii="Arial" w:hAnsi="Arial" w:cs="Arial"/>
          <w:b/>
          <w:bCs/>
          <w:sz w:val="20"/>
          <w:szCs w:val="20"/>
        </w:rPr>
        <w:t xml:space="preserve">hụ lục </w:t>
      </w:r>
      <w:r w:rsidRPr="001131A1">
        <w:rPr>
          <w:rFonts w:ascii="Arial" w:hAnsi="Arial" w:cs="Arial"/>
          <w:b/>
          <w:bCs/>
          <w:sz w:val="20"/>
          <w:szCs w:val="20"/>
        </w:rPr>
        <w:t>II</w:t>
      </w:r>
      <w:bookmarkEnd w:id="16"/>
    </w:p>
    <w:p w14:paraId="411931D4" w14:textId="21B6EF8B" w:rsidR="00C0474C" w:rsidRDefault="00CA3F6C" w:rsidP="001F0C44">
      <w:pPr>
        <w:jc w:val="center"/>
        <w:rPr>
          <w:rFonts w:ascii="Arial" w:hAnsi="Arial" w:cs="Arial"/>
          <w:i/>
          <w:iCs/>
          <w:sz w:val="20"/>
          <w:szCs w:val="20"/>
        </w:rPr>
      </w:pPr>
      <w:bookmarkStart w:id="17" w:name="chuong_pl_2_name"/>
      <w:r w:rsidRPr="001F0C44">
        <w:rPr>
          <w:rFonts w:ascii="Arial" w:hAnsi="Arial" w:cs="Arial"/>
          <w:b/>
          <w:bCs/>
          <w:sz w:val="20"/>
          <w:szCs w:val="20"/>
        </w:rPr>
        <w:t>QUY ƯỚC ĐẶT KÝ HIỆU TỆP BÁO CÁO THỊ TRƯỜNG</w:t>
      </w:r>
      <w:bookmarkEnd w:id="17"/>
      <w:r w:rsidRPr="001131A1">
        <w:rPr>
          <w:rFonts w:ascii="Arial" w:hAnsi="Arial" w:cs="Arial"/>
          <w:sz w:val="20"/>
          <w:szCs w:val="20"/>
        </w:rPr>
        <w:br/>
      </w:r>
      <w:r w:rsidRPr="001131A1">
        <w:rPr>
          <w:rFonts w:ascii="Arial" w:hAnsi="Arial" w:cs="Arial"/>
          <w:i/>
          <w:iCs/>
          <w:sz w:val="20"/>
          <w:szCs w:val="20"/>
        </w:rPr>
        <w:t xml:space="preserve">(Kèm theo Thông tư số 44/2025/TT-BTC ngày 18 tháng 6 năm 2025 </w:t>
      </w:r>
      <w:r w:rsidR="001F0C44">
        <w:rPr>
          <w:rFonts w:ascii="Arial" w:hAnsi="Arial" w:cs="Arial"/>
          <w:i/>
          <w:iCs/>
          <w:sz w:val="20"/>
          <w:szCs w:val="20"/>
        </w:rPr>
        <w:br/>
      </w:r>
      <w:r w:rsidRPr="001131A1">
        <w:rPr>
          <w:rFonts w:ascii="Arial" w:hAnsi="Arial" w:cs="Arial"/>
          <w:i/>
          <w:iCs/>
          <w:sz w:val="20"/>
          <w:szCs w:val="20"/>
        </w:rPr>
        <w:t>của Bộ trưởng Bộ Tài chính)</w:t>
      </w:r>
    </w:p>
    <w:p w14:paraId="149CDC77" w14:textId="77777777" w:rsidR="001F0C44" w:rsidRPr="001131A1" w:rsidRDefault="001F0C44" w:rsidP="001F0C44">
      <w:pPr>
        <w:jc w:val="center"/>
        <w:rPr>
          <w:rFonts w:ascii="Arial" w:hAnsi="Arial" w:cs="Arial"/>
          <w:sz w:val="20"/>
          <w:szCs w:val="20"/>
        </w:rPr>
      </w:pPr>
    </w:p>
    <w:p w14:paraId="7E995E10"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b/>
          <w:bCs/>
          <w:sz w:val="20"/>
          <w:szCs w:val="20"/>
        </w:rPr>
        <w:t>A. Mã tỉnh: đặt theo ký hiệu viết tắt chung của ngành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00"/>
        <w:gridCol w:w="4725"/>
        <w:gridCol w:w="3181"/>
      </w:tblGrid>
      <w:tr w:rsidR="00C0474C" w:rsidRPr="001131A1" w14:paraId="3FCC8187" w14:textId="77777777" w:rsidTr="001F0C44">
        <w:tc>
          <w:tcPr>
            <w:tcW w:w="6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A9A06"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t>ID</w:t>
            </w:r>
          </w:p>
        </w:tc>
        <w:tc>
          <w:tcPr>
            <w:tcW w:w="2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CF16"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t>Địa phương</w:t>
            </w:r>
          </w:p>
        </w:tc>
        <w:tc>
          <w:tcPr>
            <w:tcW w:w="17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C894F" w14:textId="77777777" w:rsidR="00C0474C" w:rsidRPr="001131A1" w:rsidRDefault="00CA3F6C" w:rsidP="001F0C44">
            <w:pPr>
              <w:jc w:val="center"/>
              <w:rPr>
                <w:rFonts w:ascii="Arial" w:hAnsi="Arial" w:cs="Arial"/>
                <w:sz w:val="20"/>
                <w:szCs w:val="20"/>
              </w:rPr>
            </w:pPr>
            <w:r w:rsidRPr="001131A1">
              <w:rPr>
                <w:rFonts w:ascii="Arial" w:hAnsi="Arial" w:cs="Arial"/>
                <w:b/>
                <w:bCs/>
                <w:sz w:val="20"/>
                <w:szCs w:val="20"/>
              </w:rPr>
              <w:t>Viết tắt</w:t>
            </w:r>
          </w:p>
        </w:tc>
      </w:tr>
      <w:tr w:rsidR="00C0474C" w:rsidRPr="001131A1" w14:paraId="079DB59C"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EC31"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C69A" w14:textId="77777777" w:rsidR="00C0474C" w:rsidRPr="001131A1" w:rsidRDefault="00CA3F6C" w:rsidP="001F0C44">
            <w:pPr>
              <w:rPr>
                <w:rFonts w:ascii="Arial" w:hAnsi="Arial" w:cs="Arial"/>
                <w:sz w:val="20"/>
                <w:szCs w:val="20"/>
              </w:rPr>
            </w:pPr>
            <w:r w:rsidRPr="001131A1">
              <w:rPr>
                <w:rFonts w:ascii="Arial" w:hAnsi="Arial" w:cs="Arial"/>
                <w:sz w:val="20"/>
                <w:szCs w:val="20"/>
              </w:rPr>
              <w:t>TP. Hà Nội</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E1A1"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HAN</w:t>
            </w:r>
          </w:p>
        </w:tc>
      </w:tr>
      <w:tr w:rsidR="00C0474C" w:rsidRPr="001131A1" w14:paraId="28E66CCA"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C62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FE57" w14:textId="77777777" w:rsidR="00C0474C" w:rsidRPr="001131A1" w:rsidRDefault="00CA3F6C" w:rsidP="001F0C44">
            <w:pPr>
              <w:rPr>
                <w:rFonts w:ascii="Arial" w:hAnsi="Arial" w:cs="Arial"/>
                <w:sz w:val="20"/>
                <w:szCs w:val="20"/>
              </w:rPr>
            </w:pPr>
            <w:r w:rsidRPr="001131A1">
              <w:rPr>
                <w:rFonts w:ascii="Arial" w:hAnsi="Arial" w:cs="Arial"/>
                <w:sz w:val="20"/>
                <w:szCs w:val="20"/>
              </w:rPr>
              <w:t>TP. Hải Phòng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C3B93"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HPH</w:t>
            </w:r>
          </w:p>
        </w:tc>
      </w:tr>
      <w:tr w:rsidR="00C0474C" w:rsidRPr="001131A1" w14:paraId="02C54AE8"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85AEC"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EBE6" w14:textId="77777777" w:rsidR="00C0474C" w:rsidRPr="001131A1" w:rsidRDefault="00CA3F6C" w:rsidP="001F0C44">
            <w:pPr>
              <w:rPr>
                <w:rFonts w:ascii="Arial" w:hAnsi="Arial" w:cs="Arial"/>
                <w:sz w:val="20"/>
                <w:szCs w:val="20"/>
              </w:rPr>
            </w:pPr>
            <w:r w:rsidRPr="001131A1">
              <w:rPr>
                <w:rFonts w:ascii="Arial" w:hAnsi="Arial" w:cs="Arial"/>
                <w:sz w:val="20"/>
                <w:szCs w:val="20"/>
              </w:rPr>
              <w:t>TP. Đà Nẵng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A9A1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DNA</w:t>
            </w:r>
          </w:p>
        </w:tc>
      </w:tr>
      <w:tr w:rsidR="00C0474C" w:rsidRPr="001131A1" w14:paraId="27DA04B0"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759C1"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3927" w14:textId="77777777" w:rsidR="00C0474C" w:rsidRPr="001131A1" w:rsidRDefault="00CA3F6C" w:rsidP="001F0C44">
            <w:pPr>
              <w:rPr>
                <w:rFonts w:ascii="Arial" w:hAnsi="Arial" w:cs="Arial"/>
                <w:sz w:val="20"/>
                <w:szCs w:val="20"/>
              </w:rPr>
            </w:pPr>
            <w:r w:rsidRPr="001131A1">
              <w:rPr>
                <w:rFonts w:ascii="Arial" w:hAnsi="Arial" w:cs="Arial"/>
                <w:sz w:val="20"/>
                <w:szCs w:val="20"/>
              </w:rPr>
              <w:t>TP. Huế</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C5733"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HUE</w:t>
            </w:r>
          </w:p>
        </w:tc>
      </w:tr>
      <w:tr w:rsidR="00C0474C" w:rsidRPr="001131A1" w14:paraId="6EF28477"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A083"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4B3DC" w14:textId="77777777" w:rsidR="00C0474C" w:rsidRPr="001131A1" w:rsidRDefault="00CA3F6C" w:rsidP="001F0C44">
            <w:pPr>
              <w:rPr>
                <w:rFonts w:ascii="Arial" w:hAnsi="Arial" w:cs="Arial"/>
                <w:sz w:val="20"/>
                <w:szCs w:val="20"/>
              </w:rPr>
            </w:pPr>
            <w:r w:rsidRPr="001131A1">
              <w:rPr>
                <w:rFonts w:ascii="Arial" w:hAnsi="Arial" w:cs="Arial"/>
                <w:sz w:val="20"/>
                <w:szCs w:val="20"/>
              </w:rPr>
              <w:t>TP. Cần Thơ</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4B28C"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CTH</w:t>
            </w:r>
          </w:p>
        </w:tc>
      </w:tr>
      <w:tr w:rsidR="00C0474C" w:rsidRPr="001131A1" w14:paraId="29CEF524"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0C0B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F0813" w14:textId="77777777" w:rsidR="00C0474C" w:rsidRPr="001131A1" w:rsidRDefault="00CA3F6C" w:rsidP="001F0C44">
            <w:pPr>
              <w:rPr>
                <w:rFonts w:ascii="Arial" w:hAnsi="Arial" w:cs="Arial"/>
                <w:sz w:val="20"/>
                <w:szCs w:val="20"/>
              </w:rPr>
            </w:pPr>
            <w:r w:rsidRPr="001131A1">
              <w:rPr>
                <w:rFonts w:ascii="Arial" w:hAnsi="Arial" w:cs="Arial"/>
                <w:sz w:val="20"/>
                <w:szCs w:val="20"/>
              </w:rPr>
              <w:t>TP. Hồ Chí Minh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58C9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HCM</w:t>
            </w:r>
          </w:p>
        </w:tc>
      </w:tr>
      <w:tr w:rsidR="00C0474C" w:rsidRPr="001131A1" w14:paraId="57B45996"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F24B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07AFE" w14:textId="77777777" w:rsidR="00C0474C" w:rsidRPr="001131A1" w:rsidRDefault="00CA3F6C" w:rsidP="001F0C44">
            <w:pPr>
              <w:rPr>
                <w:rFonts w:ascii="Arial" w:hAnsi="Arial" w:cs="Arial"/>
                <w:sz w:val="20"/>
                <w:szCs w:val="20"/>
              </w:rPr>
            </w:pPr>
            <w:r w:rsidRPr="001131A1">
              <w:rPr>
                <w:rFonts w:ascii="Arial" w:hAnsi="Arial" w:cs="Arial"/>
                <w:sz w:val="20"/>
                <w:szCs w:val="20"/>
              </w:rPr>
              <w:t>Tỉnh An Giang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B151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AGI</w:t>
            </w:r>
          </w:p>
        </w:tc>
      </w:tr>
      <w:tr w:rsidR="00C0474C" w:rsidRPr="001131A1" w14:paraId="73FFBD98"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DA79C"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3D687" w14:textId="77777777" w:rsidR="00C0474C" w:rsidRPr="001131A1" w:rsidRDefault="00CA3F6C" w:rsidP="001F0C44">
            <w:pPr>
              <w:rPr>
                <w:rFonts w:ascii="Arial" w:hAnsi="Arial" w:cs="Arial"/>
                <w:sz w:val="20"/>
                <w:szCs w:val="20"/>
              </w:rPr>
            </w:pPr>
            <w:r w:rsidRPr="001131A1">
              <w:rPr>
                <w:rFonts w:ascii="Arial" w:hAnsi="Arial" w:cs="Arial"/>
                <w:sz w:val="20"/>
                <w:szCs w:val="20"/>
              </w:rPr>
              <w:t>Tỉnh Bắc Ninh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9BE2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BNI</w:t>
            </w:r>
          </w:p>
        </w:tc>
      </w:tr>
      <w:tr w:rsidR="00C0474C" w:rsidRPr="001131A1" w14:paraId="4877C326"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669B"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21D9" w14:textId="77777777" w:rsidR="00C0474C" w:rsidRPr="001131A1" w:rsidRDefault="00CA3F6C" w:rsidP="001F0C44">
            <w:pPr>
              <w:rPr>
                <w:rFonts w:ascii="Arial" w:hAnsi="Arial" w:cs="Arial"/>
                <w:sz w:val="20"/>
                <w:szCs w:val="20"/>
              </w:rPr>
            </w:pPr>
            <w:r w:rsidRPr="001131A1">
              <w:rPr>
                <w:rFonts w:ascii="Arial" w:hAnsi="Arial" w:cs="Arial"/>
                <w:sz w:val="20"/>
                <w:szCs w:val="20"/>
              </w:rPr>
              <w:t>Tỉnh Cao Bằng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95DF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CBA</w:t>
            </w:r>
          </w:p>
        </w:tc>
      </w:tr>
      <w:tr w:rsidR="00C0474C" w:rsidRPr="001131A1" w14:paraId="27B23D7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5588"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10</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1C3E" w14:textId="77777777" w:rsidR="00C0474C" w:rsidRPr="001131A1" w:rsidRDefault="00CA3F6C" w:rsidP="001F0C44">
            <w:pPr>
              <w:rPr>
                <w:rFonts w:ascii="Arial" w:hAnsi="Arial" w:cs="Arial"/>
                <w:sz w:val="20"/>
                <w:szCs w:val="20"/>
              </w:rPr>
            </w:pPr>
            <w:r w:rsidRPr="001131A1">
              <w:rPr>
                <w:rFonts w:ascii="Arial" w:hAnsi="Arial" w:cs="Arial"/>
                <w:sz w:val="20"/>
                <w:szCs w:val="20"/>
              </w:rPr>
              <w:t>Tỉnh Cà Mau</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46E9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CMA</w:t>
            </w:r>
          </w:p>
        </w:tc>
      </w:tr>
      <w:tr w:rsidR="00C0474C" w:rsidRPr="001131A1" w14:paraId="71E2A5A4"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DC09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1A1EA" w14:textId="77777777" w:rsidR="00C0474C" w:rsidRPr="001131A1" w:rsidRDefault="00CA3F6C" w:rsidP="001F0C44">
            <w:pPr>
              <w:rPr>
                <w:rFonts w:ascii="Arial" w:hAnsi="Arial" w:cs="Arial"/>
                <w:sz w:val="20"/>
                <w:szCs w:val="20"/>
              </w:rPr>
            </w:pPr>
            <w:r w:rsidRPr="001131A1">
              <w:rPr>
                <w:rFonts w:ascii="Arial" w:hAnsi="Arial" w:cs="Arial"/>
                <w:sz w:val="20"/>
                <w:szCs w:val="20"/>
              </w:rPr>
              <w:t>Tỉnh Đắk Lắk</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7808"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DLA</w:t>
            </w:r>
          </w:p>
        </w:tc>
      </w:tr>
      <w:tr w:rsidR="00C0474C" w:rsidRPr="001131A1" w14:paraId="561C93D7"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9838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6E0AD" w14:textId="77777777" w:rsidR="00C0474C" w:rsidRPr="001131A1" w:rsidRDefault="00CA3F6C" w:rsidP="001F0C44">
            <w:pPr>
              <w:rPr>
                <w:rFonts w:ascii="Arial" w:hAnsi="Arial" w:cs="Arial"/>
                <w:sz w:val="20"/>
                <w:szCs w:val="20"/>
              </w:rPr>
            </w:pPr>
            <w:r w:rsidRPr="001131A1">
              <w:rPr>
                <w:rFonts w:ascii="Arial" w:hAnsi="Arial" w:cs="Arial"/>
                <w:sz w:val="20"/>
                <w:szCs w:val="20"/>
              </w:rPr>
              <w:t>Tỉnh Điện Biên</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2D8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DBI</w:t>
            </w:r>
          </w:p>
        </w:tc>
      </w:tr>
      <w:tr w:rsidR="00C0474C" w:rsidRPr="001131A1" w14:paraId="4A80CE6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811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5FF7E" w14:textId="77777777" w:rsidR="00C0474C" w:rsidRPr="001131A1" w:rsidRDefault="00CA3F6C" w:rsidP="001F0C44">
            <w:pPr>
              <w:rPr>
                <w:rFonts w:ascii="Arial" w:hAnsi="Arial" w:cs="Arial"/>
                <w:sz w:val="20"/>
                <w:szCs w:val="20"/>
              </w:rPr>
            </w:pPr>
            <w:r w:rsidRPr="001131A1">
              <w:rPr>
                <w:rFonts w:ascii="Arial" w:hAnsi="Arial" w:cs="Arial"/>
                <w:sz w:val="20"/>
                <w:szCs w:val="20"/>
              </w:rPr>
              <w:t>Tỉnh Đồng Nai</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742F7"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DON</w:t>
            </w:r>
          </w:p>
        </w:tc>
      </w:tr>
      <w:tr w:rsidR="00C0474C" w:rsidRPr="001131A1" w14:paraId="0CD967E1"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C1D7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421D9" w14:textId="77777777" w:rsidR="00C0474C" w:rsidRPr="001131A1" w:rsidRDefault="00CA3F6C" w:rsidP="001F0C44">
            <w:pPr>
              <w:rPr>
                <w:rFonts w:ascii="Arial" w:hAnsi="Arial" w:cs="Arial"/>
                <w:sz w:val="20"/>
                <w:szCs w:val="20"/>
              </w:rPr>
            </w:pPr>
            <w:r w:rsidRPr="001131A1">
              <w:rPr>
                <w:rFonts w:ascii="Arial" w:hAnsi="Arial" w:cs="Arial"/>
                <w:sz w:val="20"/>
                <w:szCs w:val="20"/>
              </w:rPr>
              <w:t>Tỉnh Đồng Tháp</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348B6"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DTH</w:t>
            </w:r>
          </w:p>
        </w:tc>
      </w:tr>
      <w:tr w:rsidR="00C0474C" w:rsidRPr="001131A1" w14:paraId="027203EA"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2DC96"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522A9" w14:textId="77777777" w:rsidR="00C0474C" w:rsidRPr="001131A1" w:rsidRDefault="00CA3F6C" w:rsidP="001F0C44">
            <w:pPr>
              <w:rPr>
                <w:rFonts w:ascii="Arial" w:hAnsi="Arial" w:cs="Arial"/>
                <w:sz w:val="20"/>
                <w:szCs w:val="20"/>
              </w:rPr>
            </w:pPr>
            <w:r w:rsidRPr="001131A1">
              <w:rPr>
                <w:rFonts w:ascii="Arial" w:hAnsi="Arial" w:cs="Arial"/>
                <w:sz w:val="20"/>
                <w:szCs w:val="20"/>
              </w:rPr>
              <w:t>Tỉnh Gia Lai</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F81C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GLA</w:t>
            </w:r>
          </w:p>
        </w:tc>
      </w:tr>
      <w:tr w:rsidR="00C0474C" w:rsidRPr="001131A1" w14:paraId="149D9BA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D4F6"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2E0F8" w14:textId="77777777" w:rsidR="00C0474C" w:rsidRPr="001131A1" w:rsidRDefault="00CA3F6C" w:rsidP="001F0C44">
            <w:pPr>
              <w:rPr>
                <w:rFonts w:ascii="Arial" w:hAnsi="Arial" w:cs="Arial"/>
                <w:sz w:val="20"/>
                <w:szCs w:val="20"/>
              </w:rPr>
            </w:pPr>
            <w:r w:rsidRPr="001131A1">
              <w:rPr>
                <w:rFonts w:ascii="Arial" w:hAnsi="Arial" w:cs="Arial"/>
                <w:sz w:val="20"/>
                <w:szCs w:val="20"/>
              </w:rPr>
              <w:t>Tỉnh Hà Tĩnh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D87C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HTI</w:t>
            </w:r>
          </w:p>
        </w:tc>
      </w:tr>
      <w:tr w:rsidR="00C0474C" w:rsidRPr="001131A1" w14:paraId="040DAA5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A2E4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A830" w14:textId="77777777" w:rsidR="00C0474C" w:rsidRPr="001131A1" w:rsidRDefault="00CA3F6C" w:rsidP="001F0C44">
            <w:pPr>
              <w:rPr>
                <w:rFonts w:ascii="Arial" w:hAnsi="Arial" w:cs="Arial"/>
                <w:sz w:val="20"/>
                <w:szCs w:val="20"/>
              </w:rPr>
            </w:pPr>
            <w:r w:rsidRPr="001131A1">
              <w:rPr>
                <w:rFonts w:ascii="Arial" w:hAnsi="Arial" w:cs="Arial"/>
                <w:sz w:val="20"/>
                <w:szCs w:val="20"/>
              </w:rPr>
              <w:t>Tỉnh Hưng Yên</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305A"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HYE</w:t>
            </w:r>
          </w:p>
        </w:tc>
      </w:tr>
      <w:tr w:rsidR="00C0474C" w:rsidRPr="001131A1" w14:paraId="2BD830C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D781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40C8E" w14:textId="77777777" w:rsidR="00C0474C" w:rsidRPr="001131A1" w:rsidRDefault="00CA3F6C" w:rsidP="001F0C44">
            <w:pPr>
              <w:rPr>
                <w:rFonts w:ascii="Arial" w:hAnsi="Arial" w:cs="Arial"/>
                <w:sz w:val="20"/>
                <w:szCs w:val="20"/>
              </w:rPr>
            </w:pPr>
            <w:r w:rsidRPr="001131A1">
              <w:rPr>
                <w:rFonts w:ascii="Arial" w:hAnsi="Arial" w:cs="Arial"/>
                <w:sz w:val="20"/>
                <w:szCs w:val="20"/>
              </w:rPr>
              <w:t>Tỉnh Khánh Hòa</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2580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KHH</w:t>
            </w:r>
          </w:p>
        </w:tc>
      </w:tr>
      <w:tr w:rsidR="00C0474C" w:rsidRPr="001131A1" w14:paraId="6E67B499"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5190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19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818C" w14:textId="77777777" w:rsidR="00C0474C" w:rsidRPr="001131A1" w:rsidRDefault="00CA3F6C" w:rsidP="001F0C44">
            <w:pPr>
              <w:rPr>
                <w:rFonts w:ascii="Arial" w:hAnsi="Arial" w:cs="Arial"/>
                <w:sz w:val="20"/>
                <w:szCs w:val="20"/>
              </w:rPr>
            </w:pPr>
            <w:r w:rsidRPr="001131A1">
              <w:rPr>
                <w:rFonts w:ascii="Arial" w:hAnsi="Arial" w:cs="Arial"/>
                <w:sz w:val="20"/>
                <w:szCs w:val="20"/>
              </w:rPr>
              <w:t>Tỉnh Lai Châu</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C28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LCH</w:t>
            </w:r>
          </w:p>
        </w:tc>
      </w:tr>
      <w:tr w:rsidR="00C0474C" w:rsidRPr="001131A1" w14:paraId="5E3A8D73"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84AD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20</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09DE" w14:textId="77777777" w:rsidR="00C0474C" w:rsidRPr="001131A1" w:rsidRDefault="00CA3F6C" w:rsidP="001F0C44">
            <w:pPr>
              <w:rPr>
                <w:rFonts w:ascii="Arial" w:hAnsi="Arial" w:cs="Arial"/>
                <w:sz w:val="20"/>
                <w:szCs w:val="20"/>
              </w:rPr>
            </w:pPr>
            <w:r w:rsidRPr="001131A1">
              <w:rPr>
                <w:rFonts w:ascii="Arial" w:hAnsi="Arial" w:cs="Arial"/>
                <w:sz w:val="20"/>
                <w:szCs w:val="20"/>
              </w:rPr>
              <w:t>Tỉnh Lạng Sơn</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709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LSO</w:t>
            </w:r>
          </w:p>
        </w:tc>
      </w:tr>
      <w:tr w:rsidR="00C0474C" w:rsidRPr="001131A1" w14:paraId="779FE88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55F7"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B8865" w14:textId="77777777" w:rsidR="00C0474C" w:rsidRPr="001131A1" w:rsidRDefault="00CA3F6C" w:rsidP="001F0C44">
            <w:pPr>
              <w:rPr>
                <w:rFonts w:ascii="Arial" w:hAnsi="Arial" w:cs="Arial"/>
                <w:sz w:val="20"/>
                <w:szCs w:val="20"/>
              </w:rPr>
            </w:pPr>
            <w:r w:rsidRPr="001131A1">
              <w:rPr>
                <w:rFonts w:ascii="Arial" w:hAnsi="Arial" w:cs="Arial"/>
                <w:sz w:val="20"/>
                <w:szCs w:val="20"/>
              </w:rPr>
              <w:t>Tỉnh Lào Cai</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C7637"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LCA</w:t>
            </w:r>
          </w:p>
        </w:tc>
      </w:tr>
      <w:tr w:rsidR="00C0474C" w:rsidRPr="001131A1" w14:paraId="5224FEB9"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981DA"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6230" w14:textId="77777777" w:rsidR="00C0474C" w:rsidRPr="001131A1" w:rsidRDefault="00CA3F6C" w:rsidP="001F0C44">
            <w:pPr>
              <w:rPr>
                <w:rFonts w:ascii="Arial" w:hAnsi="Arial" w:cs="Arial"/>
                <w:sz w:val="20"/>
                <w:szCs w:val="20"/>
              </w:rPr>
            </w:pPr>
            <w:r w:rsidRPr="001131A1">
              <w:rPr>
                <w:rFonts w:ascii="Arial" w:hAnsi="Arial" w:cs="Arial"/>
                <w:sz w:val="20"/>
                <w:szCs w:val="20"/>
              </w:rPr>
              <w:t>Tỉnh Lâm Đồng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E84AF"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LDO</w:t>
            </w:r>
          </w:p>
        </w:tc>
      </w:tr>
      <w:tr w:rsidR="00C0474C" w:rsidRPr="001131A1" w14:paraId="27EC4B4E"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CE2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EA5C8" w14:textId="77777777" w:rsidR="00C0474C" w:rsidRPr="001131A1" w:rsidRDefault="00CA3F6C" w:rsidP="001F0C44">
            <w:pPr>
              <w:rPr>
                <w:rFonts w:ascii="Arial" w:hAnsi="Arial" w:cs="Arial"/>
                <w:sz w:val="20"/>
                <w:szCs w:val="20"/>
              </w:rPr>
            </w:pPr>
            <w:r w:rsidRPr="001131A1">
              <w:rPr>
                <w:rFonts w:ascii="Arial" w:hAnsi="Arial" w:cs="Arial"/>
                <w:sz w:val="20"/>
                <w:szCs w:val="20"/>
              </w:rPr>
              <w:t>Tình Ninh Bình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D93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NBI</w:t>
            </w:r>
          </w:p>
        </w:tc>
      </w:tr>
      <w:tr w:rsidR="00C0474C" w:rsidRPr="001131A1" w14:paraId="7DBE0071"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1C2E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1FE2" w14:textId="77777777" w:rsidR="00C0474C" w:rsidRPr="001131A1" w:rsidRDefault="00CA3F6C" w:rsidP="001F0C44">
            <w:pPr>
              <w:rPr>
                <w:rFonts w:ascii="Arial" w:hAnsi="Arial" w:cs="Arial"/>
                <w:sz w:val="20"/>
                <w:szCs w:val="20"/>
              </w:rPr>
            </w:pPr>
            <w:r w:rsidRPr="001131A1">
              <w:rPr>
                <w:rFonts w:ascii="Arial" w:hAnsi="Arial" w:cs="Arial"/>
                <w:sz w:val="20"/>
                <w:szCs w:val="20"/>
              </w:rPr>
              <w:t>Tỉnh Nghệ An</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9FB6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NAN</w:t>
            </w:r>
          </w:p>
        </w:tc>
      </w:tr>
      <w:tr w:rsidR="00C0474C" w:rsidRPr="001131A1" w14:paraId="4C1F1D51"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3FC70"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25</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4B99" w14:textId="77777777" w:rsidR="00C0474C" w:rsidRPr="001131A1" w:rsidRDefault="00CA3F6C" w:rsidP="001F0C44">
            <w:pPr>
              <w:rPr>
                <w:rFonts w:ascii="Arial" w:hAnsi="Arial" w:cs="Arial"/>
                <w:sz w:val="20"/>
                <w:szCs w:val="20"/>
              </w:rPr>
            </w:pPr>
            <w:r w:rsidRPr="001131A1">
              <w:rPr>
                <w:rFonts w:ascii="Arial" w:hAnsi="Arial" w:cs="Arial"/>
                <w:sz w:val="20"/>
                <w:szCs w:val="20"/>
              </w:rPr>
              <w:t>Tỉnh Phú Thọ</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9109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PTH</w:t>
            </w:r>
          </w:p>
        </w:tc>
      </w:tr>
      <w:tr w:rsidR="00C0474C" w:rsidRPr="001131A1" w14:paraId="1C79C244"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94C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26</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574A" w14:textId="77777777" w:rsidR="00C0474C" w:rsidRPr="001131A1" w:rsidRDefault="00CA3F6C" w:rsidP="001F0C44">
            <w:pPr>
              <w:rPr>
                <w:rFonts w:ascii="Arial" w:hAnsi="Arial" w:cs="Arial"/>
                <w:sz w:val="20"/>
                <w:szCs w:val="20"/>
              </w:rPr>
            </w:pPr>
            <w:r w:rsidRPr="001131A1">
              <w:rPr>
                <w:rFonts w:ascii="Arial" w:hAnsi="Arial" w:cs="Arial"/>
                <w:sz w:val="20"/>
                <w:szCs w:val="20"/>
              </w:rPr>
              <w:t>Tỉnh Quảng Ninh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6B0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QNI</w:t>
            </w:r>
          </w:p>
        </w:tc>
      </w:tr>
      <w:tr w:rsidR="00C0474C" w:rsidRPr="001131A1" w14:paraId="660F3810"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E7DCD"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27</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CE5CE" w14:textId="77777777" w:rsidR="00C0474C" w:rsidRPr="001131A1" w:rsidRDefault="00CA3F6C" w:rsidP="001F0C44">
            <w:pPr>
              <w:rPr>
                <w:rFonts w:ascii="Arial" w:hAnsi="Arial" w:cs="Arial"/>
                <w:sz w:val="20"/>
                <w:szCs w:val="20"/>
              </w:rPr>
            </w:pPr>
            <w:r w:rsidRPr="001131A1">
              <w:rPr>
                <w:rFonts w:ascii="Arial" w:hAnsi="Arial" w:cs="Arial"/>
                <w:sz w:val="20"/>
                <w:szCs w:val="20"/>
              </w:rPr>
              <w:t>Tỉnh Quảng Ngãi</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902DB"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QNG</w:t>
            </w:r>
          </w:p>
        </w:tc>
      </w:tr>
      <w:tr w:rsidR="00C0474C" w:rsidRPr="001131A1" w14:paraId="526D4FDF"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6B9F8"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28</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94392" w14:textId="77777777" w:rsidR="00C0474C" w:rsidRPr="001131A1" w:rsidRDefault="00CA3F6C" w:rsidP="001F0C44">
            <w:pPr>
              <w:rPr>
                <w:rFonts w:ascii="Arial" w:hAnsi="Arial" w:cs="Arial"/>
                <w:sz w:val="20"/>
                <w:szCs w:val="20"/>
              </w:rPr>
            </w:pPr>
            <w:r w:rsidRPr="001131A1">
              <w:rPr>
                <w:rFonts w:ascii="Arial" w:hAnsi="Arial" w:cs="Arial"/>
                <w:sz w:val="20"/>
                <w:szCs w:val="20"/>
              </w:rPr>
              <w:t>Tỉnh Quảng</w:t>
            </w:r>
            <w:r w:rsidRPr="001131A1">
              <w:rPr>
                <w:rFonts w:ascii="Arial" w:hAnsi="Arial" w:cs="Arial"/>
                <w:sz w:val="20"/>
                <w:szCs w:val="20"/>
              </w:rPr>
              <w:t xml:space="preserve"> Trị</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283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QTR</w:t>
            </w:r>
          </w:p>
        </w:tc>
      </w:tr>
      <w:tr w:rsidR="00C0474C" w:rsidRPr="001131A1" w14:paraId="79FFA06C"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F6F4"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29</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B96C" w14:textId="77777777" w:rsidR="00C0474C" w:rsidRPr="001131A1" w:rsidRDefault="00CA3F6C" w:rsidP="001F0C44">
            <w:pPr>
              <w:rPr>
                <w:rFonts w:ascii="Arial" w:hAnsi="Arial" w:cs="Arial"/>
                <w:sz w:val="20"/>
                <w:szCs w:val="20"/>
              </w:rPr>
            </w:pPr>
            <w:r w:rsidRPr="001131A1">
              <w:rPr>
                <w:rFonts w:ascii="Arial" w:hAnsi="Arial" w:cs="Arial"/>
                <w:sz w:val="20"/>
                <w:szCs w:val="20"/>
              </w:rPr>
              <w:t>Tỉnh Sơn La</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12259"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SLA</w:t>
            </w:r>
          </w:p>
        </w:tc>
      </w:tr>
      <w:tr w:rsidR="00C0474C" w:rsidRPr="001131A1" w14:paraId="24EC171B"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A453F"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30</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F5F06" w14:textId="77777777" w:rsidR="00C0474C" w:rsidRPr="001131A1" w:rsidRDefault="00CA3F6C" w:rsidP="001F0C44">
            <w:pPr>
              <w:rPr>
                <w:rFonts w:ascii="Arial" w:hAnsi="Arial" w:cs="Arial"/>
                <w:sz w:val="20"/>
                <w:szCs w:val="20"/>
              </w:rPr>
            </w:pPr>
            <w:r w:rsidRPr="001131A1">
              <w:rPr>
                <w:rFonts w:ascii="Arial" w:hAnsi="Arial" w:cs="Arial"/>
                <w:sz w:val="20"/>
                <w:szCs w:val="20"/>
              </w:rPr>
              <w:t>Tỉnh Tây Ninh</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D3A8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TNI</w:t>
            </w:r>
          </w:p>
        </w:tc>
      </w:tr>
      <w:tr w:rsidR="00C0474C" w:rsidRPr="001131A1" w14:paraId="607D2434"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F1F28"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31</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B0BC9" w14:textId="77777777" w:rsidR="00C0474C" w:rsidRPr="001131A1" w:rsidRDefault="00CA3F6C" w:rsidP="001F0C44">
            <w:pPr>
              <w:rPr>
                <w:rFonts w:ascii="Arial" w:hAnsi="Arial" w:cs="Arial"/>
                <w:sz w:val="20"/>
                <w:szCs w:val="20"/>
              </w:rPr>
            </w:pPr>
            <w:r w:rsidRPr="001131A1">
              <w:rPr>
                <w:rFonts w:ascii="Arial" w:hAnsi="Arial" w:cs="Arial"/>
                <w:sz w:val="20"/>
                <w:szCs w:val="20"/>
              </w:rPr>
              <w:t>Tỉnh Thanh Hóa</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FF816"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THO</w:t>
            </w:r>
          </w:p>
        </w:tc>
      </w:tr>
      <w:tr w:rsidR="00C0474C" w:rsidRPr="001131A1" w14:paraId="0CB4C466"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2D248"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32</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9E382" w14:textId="77777777" w:rsidR="00C0474C" w:rsidRPr="001131A1" w:rsidRDefault="00CA3F6C" w:rsidP="001F0C44">
            <w:pPr>
              <w:rPr>
                <w:rFonts w:ascii="Arial" w:hAnsi="Arial" w:cs="Arial"/>
                <w:sz w:val="20"/>
                <w:szCs w:val="20"/>
              </w:rPr>
            </w:pPr>
            <w:r w:rsidRPr="001131A1">
              <w:rPr>
                <w:rFonts w:ascii="Arial" w:hAnsi="Arial" w:cs="Arial"/>
                <w:sz w:val="20"/>
                <w:szCs w:val="20"/>
              </w:rPr>
              <w:t>Tỉnh Thái Nguyên</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9B36B"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TNG</w:t>
            </w:r>
          </w:p>
        </w:tc>
      </w:tr>
      <w:tr w:rsidR="00C0474C" w:rsidRPr="001131A1" w14:paraId="06EC6087"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F3D3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33</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6D39" w14:textId="77777777" w:rsidR="00C0474C" w:rsidRPr="001131A1" w:rsidRDefault="00CA3F6C" w:rsidP="001F0C44">
            <w:pPr>
              <w:rPr>
                <w:rFonts w:ascii="Arial" w:hAnsi="Arial" w:cs="Arial"/>
                <w:sz w:val="20"/>
                <w:szCs w:val="20"/>
              </w:rPr>
            </w:pPr>
            <w:r w:rsidRPr="001131A1">
              <w:rPr>
                <w:rFonts w:ascii="Arial" w:hAnsi="Arial" w:cs="Arial"/>
                <w:sz w:val="20"/>
                <w:szCs w:val="20"/>
              </w:rPr>
              <w:t>Tỉnh Tuyên Quang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F72E"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TQU</w:t>
            </w:r>
          </w:p>
        </w:tc>
      </w:tr>
      <w:tr w:rsidR="00C0474C" w:rsidRPr="001131A1" w14:paraId="769248B7" w14:textId="77777777" w:rsidTr="001F0C44">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FD317"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34</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1EE19" w14:textId="77777777" w:rsidR="00C0474C" w:rsidRPr="001131A1" w:rsidRDefault="00CA3F6C" w:rsidP="001F0C44">
            <w:pPr>
              <w:rPr>
                <w:rFonts w:ascii="Arial" w:hAnsi="Arial" w:cs="Arial"/>
                <w:sz w:val="20"/>
                <w:szCs w:val="20"/>
              </w:rPr>
            </w:pPr>
            <w:r w:rsidRPr="001131A1">
              <w:rPr>
                <w:rFonts w:ascii="Arial" w:hAnsi="Arial" w:cs="Arial"/>
                <w:sz w:val="20"/>
                <w:szCs w:val="20"/>
              </w:rPr>
              <w:t>Tỉnh Vĩnh Long</w:t>
            </w:r>
          </w:p>
        </w:tc>
        <w:tc>
          <w:tcPr>
            <w:tcW w:w="17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81FA2" w14:textId="77777777" w:rsidR="00C0474C" w:rsidRPr="001131A1" w:rsidRDefault="00CA3F6C" w:rsidP="001F0C44">
            <w:pPr>
              <w:jc w:val="center"/>
              <w:rPr>
                <w:rFonts w:ascii="Arial" w:hAnsi="Arial" w:cs="Arial"/>
                <w:sz w:val="20"/>
                <w:szCs w:val="20"/>
              </w:rPr>
            </w:pPr>
            <w:r w:rsidRPr="001131A1">
              <w:rPr>
                <w:rFonts w:ascii="Arial" w:hAnsi="Arial" w:cs="Arial"/>
                <w:sz w:val="20"/>
                <w:szCs w:val="20"/>
              </w:rPr>
              <w:t>VLO</w:t>
            </w:r>
          </w:p>
        </w:tc>
      </w:tr>
    </w:tbl>
    <w:p w14:paraId="7625C881" w14:textId="77777777" w:rsidR="001F0C44" w:rsidRDefault="001F0C44" w:rsidP="001131A1">
      <w:pPr>
        <w:spacing w:after="120"/>
        <w:ind w:firstLine="720"/>
        <w:jc w:val="both"/>
        <w:rPr>
          <w:rFonts w:ascii="Arial" w:hAnsi="Arial" w:cs="Arial"/>
          <w:b/>
          <w:bCs/>
          <w:sz w:val="20"/>
          <w:szCs w:val="20"/>
        </w:rPr>
      </w:pPr>
    </w:p>
    <w:p w14:paraId="64FC7D87" w14:textId="26F09235" w:rsidR="00C0474C" w:rsidRPr="001131A1" w:rsidRDefault="00CA3F6C" w:rsidP="001131A1">
      <w:pPr>
        <w:spacing w:after="120"/>
        <w:ind w:firstLine="720"/>
        <w:jc w:val="both"/>
        <w:rPr>
          <w:rFonts w:ascii="Arial" w:hAnsi="Arial" w:cs="Arial"/>
          <w:sz w:val="20"/>
          <w:szCs w:val="20"/>
        </w:rPr>
      </w:pPr>
      <w:r w:rsidRPr="001131A1">
        <w:rPr>
          <w:rFonts w:ascii="Arial" w:hAnsi="Arial" w:cs="Arial"/>
          <w:b/>
          <w:bCs/>
          <w:sz w:val="20"/>
          <w:szCs w:val="20"/>
        </w:rPr>
        <w:t>B. Cách đặt ký hiệu tệp văn bản báo cáo:</w:t>
      </w:r>
    </w:p>
    <w:p w14:paraId="4568975C"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 xml:space="preserve">Ký hiệu tên tệp văn bản báo cáo đặt theo số phụ lục và thời gian </w:t>
      </w:r>
      <w:r w:rsidRPr="001131A1">
        <w:rPr>
          <w:rFonts w:ascii="Arial" w:hAnsi="Arial" w:cs="Arial"/>
          <w:sz w:val="20"/>
          <w:szCs w:val="20"/>
        </w:rPr>
        <w:t>lập báo cáo, địa phương gửi báo cáo (theo cột ký hiệu viết tắt ở bảng trên). Cách đặt tên cụ thể như sau:</w:t>
      </w:r>
    </w:p>
    <w:p w14:paraId="58836CCD" w14:textId="1F2DD363"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tháng:             Ký hiệu:            tháng-năm-địa phương</w:t>
      </w:r>
    </w:p>
    <w:p w14:paraId="44F1E025"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Ví dụ:</w:t>
      </w:r>
      <w:r w:rsidRPr="001131A1">
        <w:rPr>
          <w:rFonts w:ascii="Arial" w:hAnsi="Arial" w:cs="Arial"/>
          <w:sz w:val="20"/>
          <w:szCs w:val="20"/>
        </w:rPr>
        <w:t xml:space="preserve"> Báo cáo tháng 5 năm 2025 của tỉnh Phú Thọ, có ký hiệu tên tệp là: 05- 2025-</w:t>
      </w:r>
      <w:r w:rsidRPr="001131A1">
        <w:rPr>
          <w:rFonts w:ascii="Arial" w:hAnsi="Arial" w:cs="Arial"/>
          <w:sz w:val="20"/>
          <w:szCs w:val="20"/>
        </w:rPr>
        <w:t>PTH</w:t>
      </w:r>
    </w:p>
    <w:p w14:paraId="0E30C5F5"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quý:                Ký hiệu             quý-năm-địa phương</w:t>
      </w:r>
    </w:p>
    <w:p w14:paraId="00270BAB"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Ví dụ:</w:t>
      </w:r>
      <w:r w:rsidRPr="001131A1">
        <w:rPr>
          <w:rFonts w:ascii="Arial" w:hAnsi="Arial" w:cs="Arial"/>
          <w:sz w:val="20"/>
          <w:szCs w:val="20"/>
        </w:rPr>
        <w:t xml:space="preserve"> Báo cáo quý I năm 2025 của tỉnh Phú Thọ, có ký hiệu tên tệp là: QI-2025- PTH</w:t>
      </w:r>
    </w:p>
    <w:p w14:paraId="74F7536B" w14:textId="3C13492B"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6 tháng:          Ký hiệu             6 tháng-năm-địa phương</w:t>
      </w:r>
    </w:p>
    <w:p w14:paraId="4F4827D5"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Ví dụ:</w:t>
      </w:r>
      <w:r w:rsidRPr="001131A1">
        <w:rPr>
          <w:rFonts w:ascii="Arial" w:hAnsi="Arial" w:cs="Arial"/>
          <w:sz w:val="20"/>
          <w:szCs w:val="20"/>
        </w:rPr>
        <w:t xml:space="preserve"> Báo cáo 6 tháng năm 2025 của tỉnh Phú Thọ, có ký hiệu tên tệp là: 6Th- 2025-PTH</w:t>
      </w:r>
    </w:p>
    <w:p w14:paraId="1E2CF743"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9 tháng:           Ký hiệu             9 tháng-năm-địa phương</w:t>
      </w:r>
    </w:p>
    <w:p w14:paraId="3E1699DC"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lastRenderedPageBreak/>
        <w:t>Ví dụ:</w:t>
      </w:r>
      <w:r w:rsidRPr="001131A1">
        <w:rPr>
          <w:rFonts w:ascii="Arial" w:hAnsi="Arial" w:cs="Arial"/>
          <w:sz w:val="20"/>
          <w:szCs w:val="20"/>
        </w:rPr>
        <w:t xml:space="preserve"> Báo cáo 9 tháng năm 2025 của tỉnh Phú Thọ, có ký hiệu tên tệp là: 9Th- 2025-PTH</w:t>
      </w:r>
    </w:p>
    <w:p w14:paraId="04196292"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năm:      </w:t>
      </w:r>
      <w:r w:rsidRPr="001131A1">
        <w:rPr>
          <w:rFonts w:ascii="Arial" w:hAnsi="Arial" w:cs="Arial"/>
          <w:sz w:val="20"/>
          <w:szCs w:val="20"/>
        </w:rPr>
        <w:t>         Ký hiệu:            năm-địa phương</w:t>
      </w:r>
    </w:p>
    <w:p w14:paraId="5CE71FC1"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Ví dụ:</w:t>
      </w:r>
      <w:r w:rsidRPr="001131A1">
        <w:rPr>
          <w:rFonts w:ascii="Arial" w:hAnsi="Arial" w:cs="Arial"/>
          <w:sz w:val="20"/>
          <w:szCs w:val="20"/>
        </w:rPr>
        <w:t xml:space="preserve"> Báo cáo năm 2025 của tỉnh Phú Thọ, có ký hiệu tên tệp là: 2025-PTH</w:t>
      </w:r>
    </w:p>
    <w:p w14:paraId="29BA091B" w14:textId="77777777" w:rsidR="00C0474C" w:rsidRPr="001131A1" w:rsidRDefault="00CA3F6C" w:rsidP="001131A1">
      <w:pPr>
        <w:spacing w:after="120"/>
        <w:ind w:firstLine="720"/>
        <w:jc w:val="both"/>
        <w:rPr>
          <w:rFonts w:ascii="Arial" w:hAnsi="Arial" w:cs="Arial"/>
          <w:sz w:val="20"/>
          <w:szCs w:val="20"/>
        </w:rPr>
      </w:pPr>
      <w:r w:rsidRPr="001131A1">
        <w:rPr>
          <w:rFonts w:ascii="Arial" w:hAnsi="Arial" w:cs="Arial"/>
          <w:sz w:val="20"/>
          <w:szCs w:val="20"/>
        </w:rPr>
        <w:t>Báo cáo đột xuất:         Ký hiệu:            ĐX-năm-địa phương</w:t>
      </w:r>
    </w:p>
    <w:p w14:paraId="60FC0A0D" w14:textId="77777777" w:rsidR="00293B61" w:rsidRPr="001131A1" w:rsidRDefault="00CA3F6C" w:rsidP="001131A1">
      <w:pPr>
        <w:spacing w:after="120"/>
        <w:ind w:firstLine="720"/>
        <w:jc w:val="both"/>
        <w:rPr>
          <w:rFonts w:ascii="Arial" w:hAnsi="Arial" w:cs="Arial"/>
          <w:sz w:val="20"/>
          <w:szCs w:val="20"/>
        </w:rPr>
      </w:pPr>
      <w:r w:rsidRPr="001131A1">
        <w:rPr>
          <w:rFonts w:ascii="Arial" w:hAnsi="Arial" w:cs="Arial"/>
          <w:i/>
          <w:iCs/>
          <w:sz w:val="20"/>
          <w:szCs w:val="20"/>
        </w:rPr>
        <w:t>Ví dụ:</w:t>
      </w:r>
      <w:r w:rsidRPr="001131A1">
        <w:rPr>
          <w:rFonts w:ascii="Arial" w:hAnsi="Arial" w:cs="Arial"/>
          <w:sz w:val="20"/>
          <w:szCs w:val="20"/>
        </w:rPr>
        <w:t xml:space="preserve"> Báo cáo đột xuất lần 1 năm 2025 của tỉnh Phú Thọ, có ký hiệu tên tệ</w:t>
      </w:r>
      <w:r w:rsidRPr="001131A1">
        <w:rPr>
          <w:rFonts w:ascii="Arial" w:hAnsi="Arial" w:cs="Arial"/>
          <w:sz w:val="20"/>
          <w:szCs w:val="20"/>
        </w:rPr>
        <w:t>p là: ĐX1-2025-PTH</w:t>
      </w:r>
    </w:p>
    <w:sectPr w:rsidR="00293B61" w:rsidRPr="001131A1" w:rsidSect="001131A1">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5F4BF" w14:textId="77777777" w:rsidR="00CA3F6C" w:rsidRDefault="00CA3F6C" w:rsidP="005A46AE">
      <w:r>
        <w:separator/>
      </w:r>
    </w:p>
  </w:endnote>
  <w:endnote w:type="continuationSeparator" w:id="0">
    <w:p w14:paraId="1BA22399" w14:textId="77777777" w:rsidR="00CA3F6C" w:rsidRDefault="00CA3F6C" w:rsidP="005A4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C2FA0" w14:textId="77777777" w:rsidR="00CA3F6C" w:rsidRDefault="00CA3F6C" w:rsidP="005A46AE">
      <w:r>
        <w:separator/>
      </w:r>
    </w:p>
  </w:footnote>
  <w:footnote w:type="continuationSeparator" w:id="0">
    <w:p w14:paraId="6B882316" w14:textId="77777777" w:rsidR="00CA3F6C" w:rsidRDefault="00CA3F6C" w:rsidP="005A4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F3"/>
    <w:rsid w:val="001131A1"/>
    <w:rsid w:val="001F0C44"/>
    <w:rsid w:val="00293B61"/>
    <w:rsid w:val="005A46AE"/>
    <w:rsid w:val="00633CF3"/>
    <w:rsid w:val="00705850"/>
    <w:rsid w:val="00C0474C"/>
    <w:rsid w:val="00CA3F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CDF4B5"/>
  <w15:chartTrackingRefBased/>
  <w15:docId w15:val="{F44CD206-4B80-4D0A-ABB1-2E1F6FA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6AE"/>
    <w:pPr>
      <w:tabs>
        <w:tab w:val="center" w:pos="4680"/>
        <w:tab w:val="right" w:pos="9360"/>
      </w:tabs>
    </w:pPr>
  </w:style>
  <w:style w:type="character" w:customStyle="1" w:styleId="HeaderChar">
    <w:name w:val="Header Char"/>
    <w:basedOn w:val="DefaultParagraphFont"/>
    <w:link w:val="Header"/>
    <w:uiPriority w:val="99"/>
    <w:rsid w:val="005A46AE"/>
    <w:rPr>
      <w:sz w:val="24"/>
      <w:szCs w:val="24"/>
    </w:rPr>
  </w:style>
  <w:style w:type="paragraph" w:styleId="Footer">
    <w:name w:val="footer"/>
    <w:basedOn w:val="Normal"/>
    <w:link w:val="FooterChar"/>
    <w:uiPriority w:val="99"/>
    <w:unhideWhenUsed/>
    <w:rsid w:val="005A46AE"/>
    <w:pPr>
      <w:tabs>
        <w:tab w:val="center" w:pos="4680"/>
        <w:tab w:val="right" w:pos="9360"/>
      </w:tabs>
    </w:pPr>
  </w:style>
  <w:style w:type="character" w:customStyle="1" w:styleId="FooterChar">
    <w:name w:val="Footer Char"/>
    <w:basedOn w:val="DefaultParagraphFont"/>
    <w:link w:val="Footer"/>
    <w:uiPriority w:val="99"/>
    <w:rsid w:val="005A46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cp:lastModifiedBy>NGUYỄN XUÂN HUY</cp:lastModifiedBy>
  <cp:revision>6</cp:revision>
  <cp:lastPrinted>1899-12-31T17:00:00Z</cp:lastPrinted>
  <dcterms:created xsi:type="dcterms:W3CDTF">2025-06-23T01:53:00Z</dcterms:created>
  <dcterms:modified xsi:type="dcterms:W3CDTF">2025-07-22T09:22:00Z</dcterms:modified>
</cp:coreProperties>
</file>