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785799" w:rsidRPr="00785799" w14:paraId="2C29D2DF" w14:textId="77777777">
        <w:tc>
          <w:tcPr>
            <w:tcW w:w="1645" w:type="pct"/>
          </w:tcPr>
          <w:p w14:paraId="2E6578F4" w14:textId="641FE941" w:rsidR="0004496E" w:rsidRPr="00785799" w:rsidRDefault="00597B04" w:rsidP="001F5458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TÀI CHÍNH</w:t>
            </w:r>
            <w:r w:rsid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br/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="0078579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br/>
            </w:r>
            <w:r w:rsidR="0078579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br/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: 65/2025/TT-BTC</w:t>
            </w:r>
          </w:p>
        </w:tc>
        <w:tc>
          <w:tcPr>
            <w:tcW w:w="3355" w:type="pct"/>
          </w:tcPr>
          <w:p w14:paraId="05DDE1BD" w14:textId="638AB387" w:rsidR="0004496E" w:rsidRPr="00785799" w:rsidRDefault="00597B04" w:rsidP="001F5458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HÒA XÃ H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CH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NGHĨA VI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NAM</w:t>
            </w:r>
            <w:r w:rsidR="00785799"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l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– T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do – H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 phúc</w:t>
            </w:r>
            <w:r w:rsidR="00785799"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="00785799" w:rsidRPr="0078579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br/>
            </w:r>
            <w:r w:rsidRPr="007857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 N</w:t>
            </w:r>
            <w:r w:rsidRPr="007857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7857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 ngày 30 tháng 6 năm 2025</w:t>
            </w:r>
          </w:p>
        </w:tc>
      </w:tr>
    </w:tbl>
    <w:p w14:paraId="24E2CAB6" w14:textId="77777777" w:rsidR="00785799" w:rsidRPr="00785799" w:rsidRDefault="00785799" w:rsidP="001F5458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63B9795" w14:textId="77777777" w:rsidR="00785799" w:rsidRPr="00785799" w:rsidRDefault="00785799" w:rsidP="001F5458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B8B8C3A" w14:textId="2B877260" w:rsidR="0004496E" w:rsidRPr="00785799" w:rsidRDefault="00597B04" w:rsidP="001F5458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THÔNG TƯ</w:t>
      </w:r>
    </w:p>
    <w:p w14:paraId="01E42DDE" w14:textId="36B8FFA5" w:rsidR="0004496E" w:rsidRPr="00B762EB" w:rsidRDefault="00597B04" w:rsidP="001F5458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a Thông tư s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 xml:space="preserve"> 265/2016/TT-BTC ngày</w:t>
      </w:r>
      <w:r w:rsidR="00785799" w:rsidRPr="00B762EB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 xml:space="preserve">14 tháng 11 năm 2016 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 xml:space="preserve"> Tài chính quy đ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nh m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c thu,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br/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ch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 xml:space="preserve"> thu, n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p, qu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n lý và s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ng l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 xml:space="preserve"> phí c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y phép s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ng t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n s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br/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vô tuy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n đi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n và phí s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ng t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n s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 xml:space="preserve"> vô tuy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n đi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n đã đư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c s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 xml:space="preserve"> sung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br/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u t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i Thông tư s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 xml:space="preserve"> 11/2022/TT-BTC ngày 21 tháng 02 năm 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2022</w:t>
      </w:r>
    </w:p>
    <w:p w14:paraId="56911A90" w14:textId="7F4F20D1" w:rsidR="00785799" w:rsidRPr="00B762EB" w:rsidRDefault="00785799" w:rsidP="001F5458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</w:pPr>
      <w:r w:rsidRPr="00B762EB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_______________</w:t>
      </w:r>
    </w:p>
    <w:p w14:paraId="11D140CA" w14:textId="77777777" w:rsidR="00785799" w:rsidRPr="00B762EB" w:rsidRDefault="00785799" w:rsidP="001F5458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D637449" w14:textId="77777777" w:rsidR="00785799" w:rsidRPr="00B762EB" w:rsidRDefault="00597B04" w:rsidP="001F5458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Căn c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ứ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Lu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ậ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t Phí và l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phí ngày 25 tháng 11 năm 2015;</w:t>
      </w:r>
    </w:p>
    <w:p w14:paraId="4D9D5804" w14:textId="77777777" w:rsidR="00785799" w:rsidRPr="00B762EB" w:rsidRDefault="00597B04" w:rsidP="001F5458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Căn c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ứ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Lu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ậ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t T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 s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vô tuy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 đi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 ngày 23 tháng 11 năm 2009; Lu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ậ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t s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a 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i, b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sung m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t s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đi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u c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a Lu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ậ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t T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 s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vô tuy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 đi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 ngày 09 tháng 11 năm 2022;</w:t>
      </w:r>
    </w:p>
    <w:p w14:paraId="5BE57E54" w14:textId="77777777" w:rsidR="00785799" w:rsidRPr="00B762EB" w:rsidRDefault="00597B04" w:rsidP="001F5458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Căn c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ứ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Ngh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quy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t s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193/2025/QH15 ngày 19 tháng 02 năm 2025 c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a Qu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c h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i v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thí đi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ể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m m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t s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cơ ch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, chính sách 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ặ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c bi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t t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ạ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o 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t phá phát tri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ể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 khoa h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ọ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c, công ngh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, 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i m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ớ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i sáng t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ạ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o và chuy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ể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 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i s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qu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c gia;</w:t>
      </w:r>
    </w:p>
    <w:p w14:paraId="795217DA" w14:textId="77777777" w:rsidR="00785799" w:rsidRPr="00B762EB" w:rsidRDefault="00597B04" w:rsidP="001F5458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Căn c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ứ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Ngh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nh s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88/2025/NĐ-CP ngày 13 tháng 4 năm 2025 c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a Chính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ph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quy 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nh chi ti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t và hư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ớ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ng d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ẫ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 m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t s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đi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u c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a Ngh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quy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t s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193/2025/QH15 ngày 19 tháng 02 năm 2025 c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a Qu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c h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i v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thí đi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ể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m m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t s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cơ ch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, chính sách 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ặ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c bi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t t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ạ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o 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t phá phát tri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ể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 khoa h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ọ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c, công ngh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, 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i m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ớ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i sáng t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ạ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o và chuy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ể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 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i s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qu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c gia;</w:t>
      </w:r>
    </w:p>
    <w:p w14:paraId="250DEC51" w14:textId="77777777" w:rsidR="00785799" w:rsidRPr="00B762EB" w:rsidRDefault="00597B04" w:rsidP="001F5458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Că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 c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ứ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Ngh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nh s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133/2025/NĐ-CP ngày 12 tháng 6 năm 2025 c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a Chính ph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quy 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nh v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phân quy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n, phân c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p trong lĩnh v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ự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c qu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ả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 lý nhà nư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ớ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c c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a B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Khoa h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ọ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c và Công ngh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;</w:t>
      </w:r>
    </w:p>
    <w:p w14:paraId="5FBF4C48" w14:textId="77777777" w:rsidR="00785799" w:rsidRPr="00B762EB" w:rsidRDefault="00597B04" w:rsidP="001F5458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Căn c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ứ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Ngh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nh s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120/2016/NĐ-CP ngày 23 tháng 8 năm 2016 c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a Chính ph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quy 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nh chi ti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t và hư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ớ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ng d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ẫ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 thi hành m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t s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đi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u c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a Lu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ậ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t Phí và l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phí; Ngh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nh s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82/2023/NĐ-CP ngày 28 tháng 11 năm 2023 c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a Chính ph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s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a 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i, b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sung m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t s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đi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u c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a Ngh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nh s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120/2016/NĐ-CP ngày 23 tháng 8 năm 2016 c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a Chính ph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quy 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nh chi ti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t và hư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ớ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ng d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ẫ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 thi hành m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t s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đi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u c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a Lu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ậ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t Phí và l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phí;</w:t>
      </w:r>
    </w:p>
    <w:p w14:paraId="572D7B36" w14:textId="77777777" w:rsidR="00785799" w:rsidRPr="00B762EB" w:rsidRDefault="00597B04" w:rsidP="001F5458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Căn c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ứ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Ngh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nh s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29/2025/NĐ-CP ngày 24 tháng 02 năm 2025 c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a Chính ph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quy 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nh ch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ứ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c năng, nhi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m v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, quy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 h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ạ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 và cơ c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u t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ch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ứ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c c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a B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Tài chính;</w:t>
      </w:r>
    </w:p>
    <w:p w14:paraId="196C9140" w14:textId="77777777" w:rsidR="00785799" w:rsidRPr="00B762EB" w:rsidRDefault="00597B04" w:rsidP="001F5458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Theo 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ngh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a C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c trư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ở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ng C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c Qu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ả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 lý, giám sát chính 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sách thu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, phí và l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phí;</w:t>
      </w:r>
    </w:p>
    <w:p w14:paraId="748457E9" w14:textId="5B885D35" w:rsidR="0004496E" w:rsidRPr="00785799" w:rsidRDefault="00597B04" w:rsidP="001F5458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B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trư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ở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ng B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Tài chính ban hành Thông tư s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a 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i, b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sung m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t s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đi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u c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a Thông tư s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265/2016/TT-BTC ngày 14 tháng 11 năm 2016 c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a B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trư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ở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ng B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Tài chính quy 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nh m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ứ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c thu, ch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thu, n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p, qu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ả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 lý và s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ng l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phí c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p gi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y phép 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s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ng t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 s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vô tuy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 đi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 và phí s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ng t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 s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vô tuy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 đi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n đã đư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ợ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c s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a 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i, b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sung m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t s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đi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u t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ạ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i Thông tư s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11/2022/TT-BTC ngày 21 tháng 02 năm 2022.</w:t>
      </w:r>
    </w:p>
    <w:p w14:paraId="3764FDFB" w14:textId="77777777" w:rsidR="00785799" w:rsidRPr="00B762EB" w:rsidRDefault="00785799" w:rsidP="001F5458">
      <w:pPr>
        <w:widowControl w:val="0"/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B72F870" w14:textId="77777777" w:rsidR="00785799" w:rsidRPr="00785799" w:rsidRDefault="00597B04" w:rsidP="001F5458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u 1. S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a Thông tư s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 xml:space="preserve"> 265/2016/TT-BTC ngày 14 tháng 11 năm 2016 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 xml:space="preserve"> Tài chính quy đ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nh m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c thu, ch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 xml:space="preserve"> thu, n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p, qu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n lý và s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ng l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 xml:space="preserve"> phí c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y phép s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ng t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n s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 xml:space="preserve"> vô tuy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n đi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n và phí s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ng t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n s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 xml:space="preserve"> vô tuy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n đi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n đã đư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c s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u t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i Thông tư s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 xml:space="preserve"> 11/2022/TT-BTC ngày 21 tháng 02 năm 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2022</w:t>
      </w:r>
    </w:p>
    <w:p w14:paraId="2E70C8ED" w14:textId="77777777" w:rsidR="00785799" w:rsidRPr="00785799" w:rsidRDefault="00597B04" w:rsidP="001F5458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85799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u 3 Thông tư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265/2016/TT-BTC như sau:</w:t>
      </w:r>
    </w:p>
    <w:p w14:paraId="7F8D4A7B" w14:textId="77777777" w:rsidR="00785799" w:rsidRPr="00785799" w:rsidRDefault="00597B04" w:rsidP="001F5458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785799">
        <w:rPr>
          <w:rFonts w:ascii="Arial" w:hAnsi="Arial" w:cs="Arial"/>
          <w:b/>
          <w:i/>
          <w:color w:val="000000" w:themeColor="text1"/>
          <w:sz w:val="20"/>
          <w:szCs w:val="20"/>
        </w:rPr>
        <w:t>“Đi</w:t>
      </w:r>
      <w:r w:rsidRPr="00785799">
        <w:rPr>
          <w:rFonts w:ascii="Arial" w:hAnsi="Arial" w:cs="Arial"/>
          <w:b/>
          <w:i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b/>
          <w:i/>
          <w:color w:val="000000" w:themeColor="text1"/>
          <w:sz w:val="20"/>
          <w:szCs w:val="20"/>
        </w:rPr>
        <w:t>u 3. T</w:t>
      </w:r>
      <w:r w:rsidRPr="00785799">
        <w:rPr>
          <w:rFonts w:ascii="Arial" w:hAnsi="Arial" w:cs="Arial"/>
          <w:b/>
          <w:i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ch</w:t>
      </w:r>
      <w:r w:rsidRPr="00785799">
        <w:rPr>
          <w:rFonts w:ascii="Arial" w:hAnsi="Arial" w:cs="Arial"/>
          <w:b/>
          <w:i/>
          <w:color w:val="000000" w:themeColor="text1"/>
          <w:sz w:val="20"/>
          <w:szCs w:val="20"/>
        </w:rPr>
        <w:t>ứ</w:t>
      </w:r>
      <w:r w:rsidRPr="00785799">
        <w:rPr>
          <w:rFonts w:ascii="Arial" w:hAnsi="Arial" w:cs="Arial"/>
          <w:b/>
          <w:i/>
          <w:color w:val="000000" w:themeColor="text1"/>
          <w:sz w:val="20"/>
          <w:szCs w:val="20"/>
        </w:rPr>
        <w:t>c thu phí, l</w:t>
      </w:r>
      <w:r w:rsidRPr="00785799">
        <w:rPr>
          <w:rFonts w:ascii="Arial" w:hAnsi="Arial" w:cs="Arial"/>
          <w:b/>
          <w:i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phí</w:t>
      </w:r>
    </w:p>
    <w:p w14:paraId="29611DFE" w14:textId="08FCCAFD" w:rsidR="00785799" w:rsidRPr="00785799" w:rsidRDefault="00597B04" w:rsidP="001F5458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Cơ quan nhà nư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có th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m quy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c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p gi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y phép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vô tuy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đi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theo quy 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nh c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a pháp lu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t v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vô tuy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đi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là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thu phí, l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phí 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theo quy 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nh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i Thông tư này.”</w:t>
      </w:r>
    </w:p>
    <w:p w14:paraId="585F5A0A" w14:textId="77777777" w:rsidR="00785799" w:rsidRPr="00785799" w:rsidRDefault="00597B04" w:rsidP="001F5458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85799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a kho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u 6 Thông tư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265/2016/TT-BTC</w:t>
      </w:r>
    </w:p>
    <w:p w14:paraId="50212ADC" w14:textId="77777777" w:rsidR="00785799" w:rsidRPr="00785799" w:rsidRDefault="00597B04" w:rsidP="001F5458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85799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u 6 Thông tư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265/2016/TT-BTC đã đư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u 1 Thông tư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11/2022/TT-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BTC như sau:</w:t>
      </w:r>
    </w:p>
    <w:p w14:paraId="4D6F15DE" w14:textId="4A53B969" w:rsidR="00785799" w:rsidRPr="00785799" w:rsidRDefault="00597B04" w:rsidP="001F5458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“a)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c, cá nhân ch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ỉ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đư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nh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gi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y phép sau khi đã n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p 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l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phí c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p, gia 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n, c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p l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i,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bookmarkStart w:id="0" w:name="_GoBack"/>
      <w:bookmarkEnd w:id="0"/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ung n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i dung gi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y phép và n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p 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l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th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nh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t phí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vô tuy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đi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n theo quy 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lastRenderedPageBreak/>
        <w:t>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nh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i đi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m h kho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này, tr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ừ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p quy 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h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i kho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c Đi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u này.</w:t>
      </w:r>
      <w:r w:rsidR="00785799" w:rsidRPr="00785799">
        <w:rPr>
          <w:rFonts w:ascii="Arial" w:hAnsi="Arial" w:cs="Arial"/>
          <w:i/>
          <w:color w:val="000000" w:themeColor="text1"/>
          <w:sz w:val="20"/>
          <w:szCs w:val="20"/>
        </w:rPr>
        <w:t>”</w:t>
      </w:r>
    </w:p>
    <w:p w14:paraId="1F661286" w14:textId="77777777" w:rsidR="00785799" w:rsidRPr="00785799" w:rsidRDefault="00597B04" w:rsidP="001F5458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85799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u 6 Thông tư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265/2016/TT-BTC như sau:</w:t>
      </w:r>
    </w:p>
    <w:p w14:paraId="365B9ADB" w14:textId="77777777" w:rsidR="00785799" w:rsidRPr="00785799" w:rsidRDefault="00597B04" w:rsidP="001F5458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“c) Doanh nghi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p đư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p gi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y phép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và thi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t b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vô tuy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đi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tri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khai thí đi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m có ki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m soát d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ch v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vi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ễ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thông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công ngh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v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tinh qu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ỹ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o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m th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p thay th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p gi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y phép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và thi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t b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vô tuy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đi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cho ngư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i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thi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t b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u cu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i th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hi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n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p phí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vô tuy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đi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như sau:</w:t>
      </w:r>
    </w:p>
    <w:p w14:paraId="14A4FC86" w14:textId="47BCF04D" w:rsidR="0004496E" w:rsidRPr="00785799" w:rsidRDefault="00597B04" w:rsidP="001F5458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c.1) Hàng quý, trư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ngày 10 c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a tháng 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u tiên c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a quý ti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p theo liên k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, doanh nghi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p g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i 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cơ quan nhà nư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có th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m quy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c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p gi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y phép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vô tuy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đi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báo cáo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lư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thi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t b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u cu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i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d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ch v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ừ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15 ngày tr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lên c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a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ừ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tháng trong quý.</w:t>
      </w:r>
    </w:p>
    <w:p w14:paraId="18784B77" w14:textId="77777777" w:rsidR="0004496E" w:rsidRPr="00785799" w:rsidRDefault="00597B04" w:rsidP="001F5458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c.2) Cơ quan nhà nư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có th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m quy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c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p gi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y phép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vô tuy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đi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xác 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ti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phí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vô tuy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đi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doanh nghi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p ph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i n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p trong quý căn c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vào báo cáo c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a doanh nghi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p theo quy 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nh sau:</w:t>
      </w:r>
    </w:p>
    <w:p w14:paraId="59F3E334" w14:textId="77777777" w:rsidR="0004496E" w:rsidRPr="00785799" w:rsidRDefault="00597B04" w:rsidP="001F5458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ti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phí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vô tuy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đi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ph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i n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p trong quý b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ằ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ti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phí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vô tuy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đi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c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a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ừ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tháng trong quý.</w:t>
      </w:r>
    </w:p>
    <w:p w14:paraId="7C602CF6" w14:textId="77777777" w:rsidR="0004496E" w:rsidRPr="00785799" w:rsidRDefault="00597B04" w:rsidP="001F5458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ti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phí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vô tuy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đi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c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a m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t tháng b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ằ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m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thu cho 12 tháng theo quy 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nh hi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hành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i th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i đi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m nh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báo cáo c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a doanh nghi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p v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m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thu phí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vô tuy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đi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chia cho 12 nhân v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i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lư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thi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t b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u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cu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i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d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ch v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ừ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15 ngày tr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lên c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a tháng tương 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ng.</w:t>
      </w:r>
    </w:p>
    <w:p w14:paraId="10A9C8DD" w14:textId="77777777" w:rsidR="0004496E" w:rsidRPr="00785799" w:rsidRDefault="00597B04" w:rsidP="001F5458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c.3) Cơ quan nhà nư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có th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m quy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c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p gi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y phép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vô tuy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đi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g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i thông báo phí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vô tuy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đi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cho doanh nghi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p trong th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i 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02 ngày làm vi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k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ừ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ngày nh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đư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báo cáo quy 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nh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i đi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m c. 1 kho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này.</w:t>
      </w:r>
    </w:p>
    <w:p w14:paraId="5C8B848D" w14:textId="77777777" w:rsidR="0004496E" w:rsidRPr="00785799" w:rsidRDefault="00597B04" w:rsidP="001F5458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c.4) Trư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ngày 28 c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a tháng 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u tiên c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a quý ti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p theo liên k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, doanh nghi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p có trách nhi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m hoàn thành nghĩa v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n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p phí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vô tuy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đi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n.”</w:t>
      </w:r>
    </w:p>
    <w:p w14:paraId="6F68ECE3" w14:textId="77777777" w:rsidR="0004496E" w:rsidRPr="00785799" w:rsidRDefault="00597B04" w:rsidP="001F5458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85799">
        <w:rPr>
          <w:rFonts w:ascii="Arial" w:hAnsi="Arial" w:cs="Arial"/>
          <w:color w:val="000000" w:themeColor="text1"/>
          <w:sz w:val="20"/>
          <w:szCs w:val="20"/>
        </w:rPr>
        <w:t>3.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u 7 Thông tư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265/2016/TT-BTC đã đư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u 1 Thông tư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11/2022/TT-BTC như sau:</w:t>
      </w:r>
    </w:p>
    <w:p w14:paraId="2754AE3D" w14:textId="77777777" w:rsidR="0004496E" w:rsidRPr="00785799" w:rsidRDefault="00597B04" w:rsidP="001F5458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85799">
        <w:rPr>
          <w:rFonts w:ascii="Arial" w:hAnsi="Arial" w:cs="Arial"/>
          <w:b/>
          <w:i/>
          <w:color w:val="000000" w:themeColor="text1"/>
          <w:sz w:val="20"/>
          <w:szCs w:val="20"/>
        </w:rPr>
        <w:t>“Đi</w:t>
      </w:r>
      <w:r w:rsidRPr="00785799">
        <w:rPr>
          <w:rFonts w:ascii="Arial" w:hAnsi="Arial" w:cs="Arial"/>
          <w:b/>
          <w:i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b/>
          <w:i/>
          <w:color w:val="000000" w:themeColor="text1"/>
          <w:sz w:val="20"/>
          <w:szCs w:val="20"/>
        </w:rPr>
        <w:t>u 7. Hoàn tr</w:t>
      </w:r>
      <w:r w:rsidRPr="00785799">
        <w:rPr>
          <w:rFonts w:ascii="Arial" w:hAnsi="Arial" w:cs="Arial"/>
          <w:b/>
          <w:i/>
          <w:color w:val="000000" w:themeColor="text1"/>
          <w:sz w:val="20"/>
          <w:szCs w:val="20"/>
        </w:rPr>
        <w:t>ả</w:t>
      </w:r>
      <w:r w:rsidRPr="0078579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phí</w:t>
      </w:r>
    </w:p>
    <w:p w14:paraId="76AD11AE" w14:textId="77777777" w:rsidR="0004496E" w:rsidRPr="00785799" w:rsidRDefault="00597B04" w:rsidP="001F5458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1.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c, cá nhân ng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ừ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vô tuy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đi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trư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th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i 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quy 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nh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i gi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y phép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vô tuy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đi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đư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hoàn tr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ph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phí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vô tuy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đi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đã n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p cho th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i gian còn l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i c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a gi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y phép (làm tròn theo tháng) theo quy 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nh c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a pháp lu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t trong trư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p gi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y phép đư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p không g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ắ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v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i cam k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t tri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khai m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vi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ễ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thông và th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i gian còn l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i c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a gi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y phép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ừ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30 ngày tr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lên k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ừ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cơ 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quan nhà nư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có th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m quy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c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p gi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y phép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vô tuy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đi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nh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đư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văn b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a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c, cá nhân.</w:t>
      </w:r>
    </w:p>
    <w:p w14:paraId="688C30E7" w14:textId="77777777" w:rsidR="0004496E" w:rsidRPr="00785799" w:rsidRDefault="00597B04" w:rsidP="001F5458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2. Th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i gian còn l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i c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a gi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y phép 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tính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phí đư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hoàn tr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đư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tính k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ừ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ngày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c, cá nhân chính th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ng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ừ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ng nhưng 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không trư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ngày cơ quan nhà nư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có th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m quy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c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p gi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y phép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vô tuy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đi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nh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đư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văn b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a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c, cá nhân.”</w:t>
      </w:r>
    </w:p>
    <w:p w14:paraId="653CEEF3" w14:textId="77777777" w:rsidR="0004496E" w:rsidRPr="00785799" w:rsidRDefault="00597B04" w:rsidP="001F5458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85799">
        <w:rPr>
          <w:rFonts w:ascii="Arial" w:hAnsi="Arial" w:cs="Arial"/>
          <w:color w:val="000000" w:themeColor="text1"/>
          <w:sz w:val="20"/>
          <w:szCs w:val="20"/>
        </w:rPr>
        <w:t>4.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u 8 Thông tư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265/2016/TT-BTC như sau:</w:t>
      </w:r>
    </w:p>
    <w:p w14:paraId="6DA7C2BB" w14:textId="6885BD72" w:rsidR="0004496E" w:rsidRPr="00785799" w:rsidRDefault="00597B04" w:rsidP="001F5458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“2. 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thu phí đư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l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i 40%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ti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n 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phí thu đư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trang tr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i chi phí cho ho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cung c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p d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ch v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, thu phí theo quy 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nh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i kho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4 Đi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u 1 Ngh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82/2023/N</w:t>
      </w:r>
      <w:r w:rsidR="00785799" w:rsidRPr="00785799">
        <w:rPr>
          <w:rFonts w:ascii="Arial" w:hAnsi="Arial" w:cs="Arial"/>
          <w:i/>
          <w:color w:val="000000" w:themeColor="text1"/>
          <w:sz w:val="20"/>
          <w:szCs w:val="20"/>
        </w:rPr>
        <w:t>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-CP ngày 28 tháng 11 năm 2023 c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a Ngh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120/2016/N</w:t>
      </w:r>
      <w:r w:rsidR="00785799" w:rsidRPr="00785799">
        <w:rPr>
          <w:rFonts w:ascii="Arial" w:hAnsi="Arial" w:cs="Arial"/>
          <w:i/>
          <w:color w:val="000000" w:themeColor="text1"/>
          <w:sz w:val="20"/>
          <w:szCs w:val="20"/>
        </w:rPr>
        <w:t>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-CP ngày 23 tháng 8 năm 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2016 c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t và hư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d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ẫ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thi hành m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t Phí và l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phí, n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p 60%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ti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phí thu đư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vào ngân sách nhà nư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theo chương, tiêu m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a M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l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ngân sách nhà nư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hi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hành.</w:t>
      </w:r>
    </w:p>
    <w:p w14:paraId="57E673B2" w14:textId="77777777" w:rsidR="0004496E" w:rsidRPr="00785799" w:rsidRDefault="00597B04" w:rsidP="001F5458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Trư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p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thu phí là cơ quan nhà nư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không đư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kho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chi phí ho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ừ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ngu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thu phí theo quy 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nh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i kho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3 Đi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u 1 Ngh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82/2023/NĐ-CP ngày 28 tháng 11 năm 2023 c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thì ph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i n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p toàn b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ti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phí thu đư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vào ngân sách nhà nư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c. Ngu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 chi phí trang tr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i cho ho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ng cung c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p d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ch v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, thu phí do ngân sách nhà nư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ỗ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tr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trong d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toán c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a t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thu theo ch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, 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nh m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chi ngân sách nhà nư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c theo quy đ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nh c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a pháp lu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85799">
        <w:rPr>
          <w:rFonts w:ascii="Arial" w:hAnsi="Arial" w:cs="Arial"/>
          <w:i/>
          <w:color w:val="000000" w:themeColor="text1"/>
          <w:sz w:val="20"/>
          <w:szCs w:val="20"/>
        </w:rPr>
        <w:t>t. "</w:t>
      </w:r>
    </w:p>
    <w:p w14:paraId="4DE03560" w14:textId="016486F2" w:rsidR="0004496E" w:rsidRPr="00785799" w:rsidRDefault="00597B04" w:rsidP="001F5458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85799">
        <w:rPr>
          <w:rFonts w:ascii="Arial" w:hAnsi="Arial" w:cs="Arial"/>
          <w:color w:val="000000" w:themeColor="text1"/>
          <w:sz w:val="20"/>
          <w:szCs w:val="20"/>
        </w:rPr>
        <w:t>5.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m 1.2, đi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m 1.3 và b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m 1.5 M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c IV Ph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 B Bi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c thu l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phí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y phép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vô tuy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 và phí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vô tuy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 ban hành kèm theo Thông tư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265/2016/TT-BTC đã đư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c thu ban hành kèm theo Thông tư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11/2022/TT-BTC như sau:</w:t>
      </w:r>
    </w:p>
    <w:tbl>
      <w:tblPr>
        <w:tblW w:w="5000" w:type="pc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706"/>
        <w:gridCol w:w="6832"/>
        <w:gridCol w:w="1468"/>
      </w:tblGrid>
      <w:tr w:rsidR="00785799" w:rsidRPr="00785799" w14:paraId="7892A4ED" w14:textId="77777777" w:rsidTr="00785799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D6C7C84" w14:textId="77777777" w:rsidR="0004496E" w:rsidRPr="00785799" w:rsidRDefault="00597B04" w:rsidP="001F5458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STT</w:t>
            </w:r>
          </w:p>
        </w:tc>
        <w:tc>
          <w:tcPr>
            <w:tcW w:w="379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5F1A939" w14:textId="77777777" w:rsidR="0004496E" w:rsidRPr="00785799" w:rsidRDefault="00597B04" w:rsidP="001F5458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Chi tiêu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F5BE4F" w14:textId="77777777" w:rsidR="0004496E" w:rsidRPr="00785799" w:rsidRDefault="00597B04" w:rsidP="001F5458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 thu cho 12 tháng 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(1.000 đ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ồ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ng)</w:t>
            </w:r>
          </w:p>
        </w:tc>
      </w:tr>
      <w:tr w:rsidR="00785799" w:rsidRPr="00785799" w14:paraId="3459DC84" w14:textId="77777777" w:rsidTr="00785799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CCE1C33" w14:textId="77777777" w:rsidR="0004496E" w:rsidRPr="00785799" w:rsidRDefault="00597B04" w:rsidP="001F5458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IV</w:t>
            </w:r>
          </w:p>
        </w:tc>
        <w:tc>
          <w:tcPr>
            <w:tcW w:w="4608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1C8CFE" w14:textId="77777777" w:rsidR="0004496E" w:rsidRPr="00785799" w:rsidRDefault="00597B04" w:rsidP="001F5458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NGHI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V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CÓ Đ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 QUA V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TINH, DI Đ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QUA V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TINH</w:t>
            </w:r>
          </w:p>
        </w:tc>
      </w:tr>
      <w:tr w:rsidR="00785799" w:rsidRPr="00785799" w14:paraId="4AEEA2DA" w14:textId="77777777" w:rsidTr="00785799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66D91AF" w14:textId="77777777" w:rsidR="0004496E" w:rsidRPr="00785799" w:rsidRDefault="00597B04" w:rsidP="001F5458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79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47AEFB1" w14:textId="77777777" w:rsidR="0004496E" w:rsidRPr="00785799" w:rsidRDefault="00597B04" w:rsidP="001F5458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Đài v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tinh trái đ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ấ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B4A42B9" w14:textId="77777777" w:rsidR="0004496E" w:rsidRPr="00785799" w:rsidRDefault="0004496E" w:rsidP="001F5458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85799" w:rsidRPr="00785799" w14:paraId="182A19E0" w14:textId="77777777" w:rsidTr="00785799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FEA5166" w14:textId="77777777" w:rsidR="0004496E" w:rsidRPr="00785799" w:rsidRDefault="00597B04" w:rsidP="001F5458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379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B41857B" w14:textId="77777777" w:rsidR="0004496E" w:rsidRPr="00785799" w:rsidRDefault="00597B04" w:rsidP="001F5458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Thi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t b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u cu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i c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nh s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ng chung d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i t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n đư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ng lên v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tinh, có đ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ng băng t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n phát thay đ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i theo nhu c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ng, thu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ng đa truy c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p qua v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tinh tr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đi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m 1.5 kho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n 1 M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c IV này: m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c phí tính cho m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ỗ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i thi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t b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u cu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i.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BAA87D7" w14:textId="77777777" w:rsidR="0004496E" w:rsidRPr="00785799" w:rsidRDefault="00597B04" w:rsidP="001F5458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1.000</w:t>
            </w:r>
          </w:p>
        </w:tc>
      </w:tr>
      <w:tr w:rsidR="00785799" w:rsidRPr="00785799" w14:paraId="03D8D025" w14:textId="77777777" w:rsidTr="00785799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22F66E4" w14:textId="77777777" w:rsidR="0004496E" w:rsidRPr="00785799" w:rsidRDefault="00597B04" w:rsidP="001F5458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379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F8AFB5E" w14:textId="77777777" w:rsidR="0004496E" w:rsidRPr="00785799" w:rsidRDefault="00597B04" w:rsidP="001F5458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Thi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t b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u cu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i thuê bao thu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thông tin di đ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ng qua v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tinh tr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đi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m 1.5 kho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n 1 M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c IV này: m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c phí tính cho m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ỗ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i thi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t b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u cu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i.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DA0403" w14:textId="77777777" w:rsidR="0004496E" w:rsidRPr="00785799" w:rsidRDefault="00597B04" w:rsidP="001F5458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240</w:t>
            </w:r>
          </w:p>
        </w:tc>
      </w:tr>
      <w:tr w:rsidR="00785799" w:rsidRPr="00785799" w14:paraId="20345AFC" w14:textId="77777777" w:rsidTr="00785799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FB5C1E2" w14:textId="77777777" w:rsidR="0004496E" w:rsidRPr="00785799" w:rsidRDefault="00597B04" w:rsidP="001F5458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3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ADBB58B" w14:textId="77777777" w:rsidR="0004496E" w:rsidRPr="00785799" w:rsidRDefault="00597B04" w:rsidP="001F5458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Thi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t b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 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cu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i thuê bao s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ng công ngh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tinh qu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o t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m th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p: m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c phí tính cho m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ỗ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i thi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t b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u cu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i.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0896A" w14:textId="77777777" w:rsidR="0004496E" w:rsidRPr="00785799" w:rsidRDefault="00597B04" w:rsidP="001F5458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</w:tr>
    </w:tbl>
    <w:p w14:paraId="13934739" w14:textId="77777777" w:rsidR="0004496E" w:rsidRPr="00785799" w:rsidRDefault="00597B04" w:rsidP="001F5458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u 2. Đi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85799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142008BC" w14:textId="77777777" w:rsidR="0004496E" w:rsidRPr="00785799" w:rsidRDefault="00597B04" w:rsidP="001F5458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85799">
        <w:rPr>
          <w:rFonts w:ascii="Arial" w:hAnsi="Arial" w:cs="Arial"/>
          <w:color w:val="000000" w:themeColor="text1"/>
          <w:sz w:val="20"/>
          <w:szCs w:val="20"/>
        </w:rPr>
        <w:t>1. Thông tư này có hi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ngày 01 tháng 7 năm 2025.</w:t>
      </w:r>
    </w:p>
    <w:p w14:paraId="2BFBE286" w14:textId="77777777" w:rsidR="0004496E" w:rsidRPr="00785799" w:rsidRDefault="00597B04" w:rsidP="001F5458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85799">
        <w:rPr>
          <w:rFonts w:ascii="Arial" w:hAnsi="Arial" w:cs="Arial"/>
          <w:color w:val="000000" w:themeColor="text1"/>
          <w:sz w:val="20"/>
          <w:szCs w:val="20"/>
        </w:rPr>
        <w:t>2. Bãi b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u 1 Thông tư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11/2022/TT-BTC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ngày 21 tháng 02 năm 2022 c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Tài chính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a Thông tư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265/2016/TT-BTC ngày 14 tháng 11 năm 2016 c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c thu, ch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thu, n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p, qu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phí c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y phép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vô tuy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 và phí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vô tuy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 và đi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m 1.2 M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c IV Ph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 B Bi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c thu l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phí c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y phép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vô tuy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 và phí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vô tuy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 ban hành kèm theo Thông tư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11/2022/TT-BTC.</w:t>
      </w:r>
    </w:p>
    <w:p w14:paraId="792DFA6E" w14:textId="77777777" w:rsidR="0004496E" w:rsidRPr="00785799" w:rsidRDefault="00597B04" w:rsidP="001F5458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85799">
        <w:rPr>
          <w:rFonts w:ascii="Arial" w:hAnsi="Arial" w:cs="Arial"/>
          <w:color w:val="000000" w:themeColor="text1"/>
          <w:sz w:val="20"/>
          <w:szCs w:val="20"/>
        </w:rPr>
        <w:t>3. Trong quá trình th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n, n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u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các văn b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 liên quan vi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i Thông tư này đư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thì th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 theo văn b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3ED404C" w14:textId="77777777" w:rsidR="0004496E" w:rsidRPr="00B762EB" w:rsidRDefault="00597B04" w:rsidP="001F5458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85799">
        <w:rPr>
          <w:rFonts w:ascii="Arial" w:hAnsi="Arial" w:cs="Arial"/>
          <w:color w:val="000000" w:themeColor="text1"/>
          <w:sz w:val="20"/>
          <w:szCs w:val="20"/>
        </w:rPr>
        <w:t>4. Trong quá trình th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n, n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u có vư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các t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c, cá nhân ph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 ánh k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Tài chín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h đ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u, hư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85799">
        <w:rPr>
          <w:rFonts w:ascii="Arial" w:hAnsi="Arial" w:cs="Arial"/>
          <w:color w:val="000000" w:themeColor="text1"/>
          <w:sz w:val="20"/>
          <w:szCs w:val="20"/>
        </w:rPr>
        <w:t xml:space="preserve"> sung./.</w:t>
      </w:r>
    </w:p>
    <w:p w14:paraId="11480FDF" w14:textId="77777777" w:rsidR="00785799" w:rsidRPr="00B762EB" w:rsidRDefault="00785799" w:rsidP="001F5458">
      <w:pPr>
        <w:widowControl w:val="0"/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785799" w:rsidRPr="00785799" w14:paraId="17D6B543" w14:textId="77777777">
        <w:tc>
          <w:tcPr>
            <w:tcW w:w="2500" w:type="pct"/>
          </w:tcPr>
          <w:p w14:paraId="5B411475" w14:textId="38F2AD3A" w:rsidR="0004496E" w:rsidRPr="00785799" w:rsidRDefault="00597B04" w:rsidP="001F5458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5799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785799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785799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785799" w:rsidRPr="00B762EB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br/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785799" w:rsidRPr="00B762E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- Th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ng, các Phó Th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ng Chính ph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785799" w:rsidRPr="00B762E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Trung ương Đ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ng và các Ban c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a Đ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785799" w:rsidRPr="00B762E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ng Bí thư;</w:t>
            </w:r>
            <w:r w:rsidR="00785799" w:rsidRPr="00B762E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Qu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785799" w:rsidRPr="00B762E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B56345" w:rsidRPr="00B762EB">
              <w:rPr>
                <w:rFonts w:ascii="Arial" w:hAnsi="Arial" w:cs="Arial"/>
                <w:color w:val="000000" w:themeColor="text1"/>
                <w:sz w:val="20"/>
                <w:szCs w:val="20"/>
              </w:rPr>
              <w:t>Hội đồng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Dân t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785799" w:rsidRPr="00B762E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y ban Kinh t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và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Tài chính;</w:t>
            </w:r>
            <w:r w:rsidR="00785799" w:rsidRPr="00B762E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Ch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ch nư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785799" w:rsidRPr="00B762E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- Vi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n ki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m sát nhân dân t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785799" w:rsidRPr="00B762E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- Tòa án nhân dân t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5C4408" w:rsidRPr="00B762E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Kiểm toán nhà nước;</w:t>
            </w:r>
            <w:r w:rsidR="005C4408" w:rsidRPr="00B762E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Cơ quan trung ương của các đoàn thể;</w:t>
            </w:r>
            <w:r w:rsidR="005C4408" w:rsidRPr="00B762E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b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, cơ quan ngang b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, cơ quan thu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c Chính ph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785799" w:rsidRPr="00B762E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- HĐND, UBND các t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nh, thành ph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 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c trung</w:t>
            </w:r>
            <w:r w:rsidR="00785799" w:rsidRPr="00B762E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ương;</w:t>
            </w:r>
            <w:r w:rsidR="00785799" w:rsidRPr="00B762E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- S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Tài chính các t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nh, thành ph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c thu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c Trung ương;</w:t>
            </w:r>
            <w:r w:rsidR="00785799" w:rsidRPr="00B762E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- Chi c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c Thu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, Kho b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c Nhà nư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c các khu v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785799" w:rsidRPr="00B762E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- C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c Ki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m tra văn b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n và Qu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n lý x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lý vi ph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m hành chính, B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 pháp;</w:t>
            </w:r>
            <w:r w:rsidR="00785799" w:rsidRPr="00B762E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- Công báo;</w:t>
            </w:r>
            <w:r w:rsidR="00785799" w:rsidRPr="00B762E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- C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Thông tin đi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Chính ph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785799" w:rsidRPr="00B762E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- C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Thông t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in đi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Tài chính;</w:t>
            </w:r>
            <w:r w:rsidR="00785799" w:rsidRPr="00B762E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đơn v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thu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c B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Tài chính;</w:t>
            </w:r>
            <w:r w:rsidR="00785799" w:rsidRPr="00B762E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- Lưu: VT, C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785799">
              <w:rPr>
                <w:rFonts w:ascii="Arial" w:hAnsi="Arial" w:cs="Arial"/>
                <w:color w:val="000000" w:themeColor="text1"/>
                <w:sz w:val="20"/>
                <w:szCs w:val="20"/>
              </w:rPr>
              <w:t>c CST (160b).</w:t>
            </w:r>
          </w:p>
        </w:tc>
        <w:tc>
          <w:tcPr>
            <w:tcW w:w="2500" w:type="pct"/>
          </w:tcPr>
          <w:p w14:paraId="6ABAB5A0" w14:textId="1C6B871A" w:rsidR="0004496E" w:rsidRPr="00785799" w:rsidRDefault="00597B04" w:rsidP="001F5458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 B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TRƯ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Ở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785799"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TRƯ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Ở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785799"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="00785799" w:rsidRPr="00B762E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="00785799" w:rsidRPr="00B762E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="00785799" w:rsidRPr="00B762E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="00785799" w:rsidRPr="00B762E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="00785799" w:rsidRPr="00B762E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="00785799" w:rsidRPr="00B762E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Cao Anh Tu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ấ</w:t>
            </w:r>
            <w:r w:rsidRPr="0078579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</w:tr>
    </w:tbl>
    <w:p w14:paraId="22F481AA" w14:textId="098CD5D5" w:rsidR="0004496E" w:rsidRPr="00785799" w:rsidRDefault="0004496E" w:rsidP="001F5458">
      <w:pPr>
        <w:widowControl w:val="0"/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04496E" w:rsidRPr="00785799" w:rsidSect="00785799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A9B0E" w14:textId="77777777" w:rsidR="00597B04" w:rsidRDefault="00597B04">
      <w:pPr>
        <w:spacing w:after="0" w:line="240" w:lineRule="auto"/>
      </w:pPr>
      <w:r>
        <w:separator/>
      </w:r>
    </w:p>
  </w:endnote>
  <w:endnote w:type="continuationSeparator" w:id="0">
    <w:p w14:paraId="6754FB0B" w14:textId="77777777" w:rsidR="00597B04" w:rsidRDefault="0059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BB11C" w14:textId="77777777" w:rsidR="00597B04" w:rsidRDefault="00597B04">
      <w:pPr>
        <w:spacing w:after="0" w:line="240" w:lineRule="auto"/>
      </w:pPr>
      <w:r>
        <w:separator/>
      </w:r>
    </w:p>
  </w:footnote>
  <w:footnote w:type="continuationSeparator" w:id="0">
    <w:p w14:paraId="696E64C5" w14:textId="77777777" w:rsidR="00597B04" w:rsidRDefault="00597B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6E"/>
    <w:rsid w:val="0004496E"/>
    <w:rsid w:val="00106B70"/>
    <w:rsid w:val="001F5458"/>
    <w:rsid w:val="00597B04"/>
    <w:rsid w:val="005C4408"/>
    <w:rsid w:val="00616253"/>
    <w:rsid w:val="006B1145"/>
    <w:rsid w:val="00785799"/>
    <w:rsid w:val="00885B8E"/>
    <w:rsid w:val="00A626B8"/>
    <w:rsid w:val="00B56345"/>
    <w:rsid w:val="00B762EB"/>
    <w:rsid w:val="00DA0BBA"/>
    <w:rsid w:val="00F2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14417"/>
  <w15:docId w15:val="{73140E38-CF9F-4AB5-88C1-731220EB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799"/>
  </w:style>
  <w:style w:type="paragraph" w:styleId="Footer">
    <w:name w:val="footer"/>
    <w:basedOn w:val="Normal"/>
    <w:link w:val="FooterChar"/>
    <w:uiPriority w:val="99"/>
    <w:unhideWhenUsed/>
    <w:rsid w:val="00785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1506</Words>
  <Characters>8586</Characters>
  <Application>Microsoft Office Word</Application>
  <DocSecurity>0</DocSecurity>
  <Lines>71</Lines>
  <Paragraphs>20</Paragraphs>
  <ScaleCrop>false</ScaleCrop>
  <Company/>
  <LinksUpToDate>false</LinksUpToDate>
  <CharactersWithSpaces>10072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8</cp:revision>
  <dcterms:created xsi:type="dcterms:W3CDTF">2025-07-01T01:26:00Z</dcterms:created>
  <dcterms:modified xsi:type="dcterms:W3CDTF">2025-07-22T09:13:00Z</dcterms:modified>
</cp:coreProperties>
</file>