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677"/>
        <w:gridCol w:w="5349"/>
      </w:tblGrid>
      <w:tr w:rsidR="00D51EAC" w:rsidRPr="00D51EAC" w14:paraId="7A98C913" w14:textId="77777777" w:rsidTr="00722AF3">
        <w:tc>
          <w:tcPr>
            <w:tcW w:w="2037" w:type="pct"/>
          </w:tcPr>
          <w:p w14:paraId="4DA402F9" w14:textId="61F16770" w:rsidR="00DB4FD6" w:rsidRPr="00D51EAC" w:rsidRDefault="00DC765E" w:rsidP="00D51EA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TÀI</w:t>
            </w:r>
            <w:r w:rsid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="00D51EA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br/>
            </w:r>
            <w:r w:rsidR="00D51EA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br/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124/2025/TT-BTC</w:t>
            </w:r>
          </w:p>
        </w:tc>
        <w:tc>
          <w:tcPr>
            <w:tcW w:w="2963" w:type="pct"/>
          </w:tcPr>
          <w:p w14:paraId="2812F6F4" w14:textId="300B1FC3" w:rsidR="00DB4FD6" w:rsidRPr="00D51EAC" w:rsidRDefault="00DC765E" w:rsidP="00D51EA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1EA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D51EA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D51EA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D51EA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D51EA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D51EA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D51EA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D51EA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D51EA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23</w:t>
            </w:r>
            <w:r w:rsidR="00D51EA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D51EA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D51EA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D51EA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12</w:t>
            </w:r>
            <w:r w:rsidR="00D51EA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D51EA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D51EA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D51EA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2025</w:t>
            </w:r>
          </w:p>
        </w:tc>
      </w:tr>
    </w:tbl>
    <w:p w14:paraId="371B4DAA" w14:textId="77777777" w:rsidR="00D51EAC" w:rsidRPr="00D51EAC" w:rsidRDefault="00D51EAC" w:rsidP="00D51EA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84B5404" w14:textId="77777777" w:rsidR="00D51EAC" w:rsidRPr="00D51EAC" w:rsidRDefault="00D51EAC" w:rsidP="00D51EA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266E752" w14:textId="2D7F50CB" w:rsidR="00DB4FD6" w:rsidRPr="00D51EAC" w:rsidRDefault="00DC765E" w:rsidP="00D51EAC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THÔNG TƯ</w:t>
      </w:r>
    </w:p>
    <w:p w14:paraId="50C513B9" w14:textId="77777777" w:rsidR="00DB4FD6" w:rsidRPr="005B1C0A" w:rsidRDefault="00DC765E" w:rsidP="00D51EA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a Thông tư s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 xml:space="preserve"> 135/2018/TT-BTC ngày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br/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 xml:space="preserve"> 28/12/2018 c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 xml:space="preserve"> Tài chính quy đ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nh vi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c qu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n lý đ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i ti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br/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 xml:space="preserve"> m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t, gi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y t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 xml:space="preserve"> có giá, tài s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n quý t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m g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i, t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m gi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 xml:space="preserve"> do Kho b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c Nhà nư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c nh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br/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o qu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344DCDF2" w14:textId="58CE4C11" w:rsidR="00D51EAC" w:rsidRPr="005B1C0A" w:rsidRDefault="00D51EAC" w:rsidP="00D51EAC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5B1C0A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____________</w:t>
      </w:r>
    </w:p>
    <w:p w14:paraId="56C1A078" w14:textId="77777777" w:rsidR="00D51EAC" w:rsidRPr="005B1C0A" w:rsidRDefault="00D51EAC" w:rsidP="00D51EAC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3927F5E" w14:textId="544BF222" w:rsidR="00DB4FD6" w:rsidRPr="005B1C0A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29/2025/NĐ-CP ngày 24 tháng 02 năm 2025 c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nh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c năng, nhi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m v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, quy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n h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n và cơ c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u t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đư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i Ngh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166/2025/N</w:t>
      </w:r>
      <w:r w:rsidR="00D51EAC" w:rsidRPr="005B1C0A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-CP ngày 30 tháng 6 năm 2025 c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="005B1C0A" w:rsidRPr="005B1C0A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162D06DA" w14:textId="6BDE1DCE" w:rsidR="00DB4FD6" w:rsidRPr="005B1C0A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142/2024/N</w:t>
      </w:r>
      <w:r w:rsidR="00D51EAC" w:rsidRPr="00D51EAC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-CP ngày 30 tháng 10 năm 2024 c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nh v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qu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n lý 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kho v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t ch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ng và tài li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u, đ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v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="005B1C0A" w:rsidRPr="005B1C0A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586C9A88" w14:textId="490C3134" w:rsidR="00DB4FD6" w:rsidRPr="005B1C0A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77/2025/NĐ-CP ngày 01 tháng 4 năm 2025 c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nh th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m quy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n, th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c xác l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p quy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h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ữ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u toàn dân v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tài s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n và x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lý đ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i tài s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n đư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c xác l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p quy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h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ữ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u toàn dân</w:t>
      </w:r>
      <w:r w:rsidR="005B1C0A" w:rsidRPr="005B1C0A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59713C3B" w14:textId="6AA35168" w:rsidR="00DB4FD6" w:rsidRPr="005B1C0A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a 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Giám đ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c Kho b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c Nhà nư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="005B1C0A" w:rsidRPr="005B1C0A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682081B1" w14:textId="77777777" w:rsidR="00DB4FD6" w:rsidRPr="005B1C0A" w:rsidRDefault="00DC765E" w:rsidP="007B322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ban hành Thông tư s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a Thông tư s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135/2018/TT-BTC ngày 28/12/2018 c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quy đ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nh vi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c qu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n lý ti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n m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ặ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t, gi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y t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có giá, tài s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n quý t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m g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i, t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m gi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ữ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do Kho 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c Nhà nư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c nh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n b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o qu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n.</w:t>
      </w:r>
    </w:p>
    <w:p w14:paraId="37D2DD69" w14:textId="77777777" w:rsidR="00D51EAC" w:rsidRPr="005B1C0A" w:rsidRDefault="00D51EAC" w:rsidP="007B322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21C5079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u 1. S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u 6</w:t>
      </w:r>
    </w:p>
    <w:p w14:paraId="5347FE62" w14:textId="6DB30D20" w:rsidR="00DB4FD6" w:rsidRPr="00D51EAC" w:rsidRDefault="007B3221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Điều 6. Hồ sơ, trình tự Kho bạc Nhà nước nhận bảo quản</w:t>
      </w:r>
    </w:p>
    <w:p w14:paraId="0BF6D9EF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có ngu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4 Thông tư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135/2018/TT-BTC.</w:t>
      </w:r>
    </w:p>
    <w:p w14:paraId="1813619F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a)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có quy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ch thu ho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nh xác l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toàn dân c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a Cơ quan, ngư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khi chuy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giao cho Kho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n, đơn v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có các lo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3A94C24A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- Công văn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(M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01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kèm theo Thông tư này).</w:t>
      </w:r>
    </w:p>
    <w:p w14:paraId="77EE6D31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ch thu ho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nh xác l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toàn dân c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a cơ quan, ngư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0DFE89D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- Phương án x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a cơ quan, ngư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8EB9397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p khi g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vào Kho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chưa có phương án x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n: sau kh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đã đư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Cơ quan, ngư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t phương án x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lý, cơ quan đư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giao ch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trì x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phương án x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Kho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08A0FC8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- Tài li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khác v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4B8C0BF3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b) Trình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Kho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56B34E22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- Ki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m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tra th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căn cư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c/th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căn cư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công dân còn giá tr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căn cư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xác th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tài kho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nh danh đi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02 c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m tra các gi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theo đúng quy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7C94006" w14:textId="3EAE4FA1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- Ki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m tra niêm phong, đ</w:t>
      </w:r>
      <w:r w:rsidR="007B3221" w:rsidRPr="007B32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m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o trên niêm phong có d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và ch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ký c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niêm phong. Kho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không nh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trong m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t gói niêm phong.</w:t>
      </w:r>
    </w:p>
    <w:p w14:paraId="3EA9FF92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- L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bàn giao, ti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(M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02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kèm theo Thông tư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1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35/2018/T</w:t>
      </w:r>
      <w:bookmarkStart w:id="0" w:name="_GoBack"/>
      <w:bookmarkEnd w:id="0"/>
      <w:r w:rsidRPr="00D51EAC">
        <w:rPr>
          <w:rFonts w:ascii="Arial" w:hAnsi="Arial" w:cs="Arial"/>
          <w:color w:val="000000" w:themeColor="text1"/>
          <w:sz w:val="20"/>
          <w:szCs w:val="20"/>
        </w:rPr>
        <w:t>T-BTC).</w:t>
      </w:r>
    </w:p>
    <w:p w14:paraId="1ABE5244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lastRenderedPageBreak/>
        <w:t>- Ban Qu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lý kho c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cho hòm/túi/gói c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vào hòm/túi/gói c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niêm phong l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và ký tên trên niêm phong. M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hòm/túi/gói ch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266C675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- Trong ngày làm vi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khi nh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sơ quy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này, Kho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làm th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BD8427C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Khi có phương án x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a cơ quan, ngư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n, Kho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ch toán n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p ngân sách nhà nư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ngâ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sách nhà nư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công.</w:t>
      </w:r>
    </w:p>
    <w:p w14:paraId="027B4992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có ngu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4 Thông tư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135/2018/TT-BTC.</w:t>
      </w:r>
    </w:p>
    <w:p w14:paraId="4EC21432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sơ Kho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n: Khi g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vào Kho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c, bên g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có các l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o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068D97D0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- Công văn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(M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01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kèm theo Thông tư này).</w:t>
      </w:r>
    </w:p>
    <w:p w14:paraId="0105C249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- Biên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n; biên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giao nh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4FB1514" w14:textId="0882E163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- Tài li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khác v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(</w:t>
      </w:r>
      <w:r w:rsidR="007B3221">
        <w:rPr>
          <w:rFonts w:ascii="Arial" w:hAnsi="Arial" w:cs="Arial"/>
          <w:color w:val="000000" w:themeColor="text1"/>
          <w:sz w:val="20"/>
          <w:szCs w:val="20"/>
        </w:rPr>
        <w:t>nếu có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3F6480B3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b) Trình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Kho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DAA2F91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- Ki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tra th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căn cư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c/th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căn cư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công dân còn giá tr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căn cư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xác th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tài kho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nh danh đi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02 c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m tra các gi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theo đúng quy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4EF8DAA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- Ki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m tra niêm phong theo 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51A913F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- L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giao nh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(M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03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kèm theo Thông tư này).</w:t>
      </w:r>
    </w:p>
    <w:p w14:paraId="6742D33C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- Ban Qu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lý kho c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a các đơn v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Kho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hòm/túi/gói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9AE8B3A" w14:textId="08B354F6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- Trong ngày l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àm vi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khi nh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sơ quy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này, Kho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làm th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n.</w:t>
      </w:r>
      <w:r w:rsidR="007B3221">
        <w:rPr>
          <w:rFonts w:ascii="Arial" w:hAnsi="Arial" w:cs="Arial"/>
          <w:color w:val="000000" w:themeColor="text1"/>
          <w:sz w:val="20"/>
          <w:szCs w:val="20"/>
        </w:rPr>
        <w:t>”</w:t>
      </w:r>
    </w:p>
    <w:p w14:paraId="081FEF2A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u 2. S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u 7</w:t>
      </w:r>
    </w:p>
    <w:p w14:paraId="4C26CF7C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‘‘Đi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u 7. H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 xml:space="preserve"> sơ, trình t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 xml:space="preserve"> - Kho b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c Nhà nư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c giao tài s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07F2AEDA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sơ Kho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giao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n: 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Khi nh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n, bên g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có các lo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042A9CC4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a) Công văn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(M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01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kèm theo Thông tư này).</w:t>
      </w:r>
    </w:p>
    <w:p w14:paraId="71CCCE30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90EF01C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c) Phương án x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a cơ quan, ngư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D1E58EF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rình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Kho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giao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0469ED9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a) Khi giao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n, Kho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m tra th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căn cư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c/th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căn cư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công dân còn giá tr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căn cư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xác th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tài kho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nh danh đi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02 c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m tra các 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gi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theo đúng quy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này và l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giao nh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(M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03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kèm theo Thông tư này).</w:t>
      </w:r>
    </w:p>
    <w:p w14:paraId="30488C07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khi giao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n, Kho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bên g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m tra l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tình tr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ng, niêm phong c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a hòm/túi/gói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n. 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có d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nghi ng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ng niêm phong thì hai bên cùng nhau xác nh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và l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n. Bên g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có quy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cơ quan giám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m tra niêm phong c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a hòm/túi/gói trư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A30ADED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p khi ki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m tra th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y hòm/túi/g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ói m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t niêm phong ho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không còn nguyên v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thì hai bên ph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cơ quan ch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năng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88D4CF7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c) Giao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theo hòm/túi/gói niêm phong c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a bên g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0FCE80D7" w14:textId="3D009869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3. Trong ngày làm vi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khi nh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sơ quy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này, Kho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làm th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giao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n.</w:t>
      </w:r>
      <w:r w:rsidR="007B3221">
        <w:rPr>
          <w:rFonts w:ascii="Arial" w:hAnsi="Arial" w:cs="Arial"/>
          <w:color w:val="000000" w:themeColor="text1"/>
          <w:sz w:val="20"/>
          <w:szCs w:val="20"/>
        </w:rPr>
        <w:t>”</w:t>
      </w:r>
    </w:p>
    <w:p w14:paraId="00317B2C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u 3. S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 xml:space="preserve"> sung Ph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c ban hành kèm theo Thông tư s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 xml:space="preserve"> 135/2018/TT-BTC</w:t>
      </w:r>
    </w:p>
    <w:p w14:paraId="054EE9E8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lastRenderedPageBreak/>
        <w:t>Ban hành các M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bi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01, M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bi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03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ban hành kèm theo Thông tư này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sung các M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bi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01, M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bi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03 quy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ban hành kèm theo Thông tư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135/2018/TT-BTC.</w:t>
      </w:r>
    </w:p>
    <w:p w14:paraId="3F700F1F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u 4. Đi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4900F60F" w14:textId="1170BD71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1. Thông tư này có hi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ngày</w:t>
      </w:r>
      <w:r w:rsidR="00D51EAC" w:rsidRPr="00D51EAC">
        <w:rPr>
          <w:rFonts w:ascii="Arial" w:hAnsi="Arial" w:cs="Arial"/>
          <w:color w:val="000000" w:themeColor="text1"/>
          <w:sz w:val="20"/>
          <w:szCs w:val="20"/>
        </w:rPr>
        <w:t xml:space="preserve"> 10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tháng 02 năm 2026.</w:t>
      </w:r>
    </w:p>
    <w:p w14:paraId="44EC7052" w14:textId="77777777" w:rsidR="00DB4FD6" w:rsidRPr="00D51EAC" w:rsidRDefault="00DC765E" w:rsidP="00D51E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p các văn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Thông tư này đư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thì th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nh tương 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đó.</w:t>
      </w:r>
    </w:p>
    <w:p w14:paraId="3D9DCF95" w14:textId="77777777" w:rsidR="00DB4FD6" w:rsidRPr="005B1C0A" w:rsidRDefault="00DC765E" w:rsidP="00D51EA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3. Các đơn v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trong 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ng Kho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c; các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c, cơ quan Nhà nư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có liên quan trong vi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giao, nh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m thi hành Thông tư này./.</w:t>
      </w:r>
    </w:p>
    <w:p w14:paraId="50C39FDB" w14:textId="77777777" w:rsidR="00D51EAC" w:rsidRPr="005B1C0A" w:rsidRDefault="00D51EAC" w:rsidP="00D51EA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D51EAC" w:rsidRPr="00D51EAC" w14:paraId="65066E37" w14:textId="77777777" w:rsidTr="00722AF3">
        <w:tc>
          <w:tcPr>
            <w:tcW w:w="2500" w:type="pct"/>
          </w:tcPr>
          <w:p w14:paraId="03423D31" w14:textId="09AF1EB5" w:rsidR="00DB4FD6" w:rsidRPr="00D51EAC" w:rsidRDefault="00DC765E" w:rsidP="00D51EA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1EA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</w:t>
            </w:r>
            <w:r w:rsidR="00D51EA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D51EA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nh</w:t>
            </w:r>
            <w:r w:rsidRPr="00D51EA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D51EA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D51EAC" w:rsidRPr="005B1C0A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br/>
            </w:r>
            <w:r w:rsidR="00D51EAC"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Đảng;</w:t>
            </w:r>
            <w:r w:rsidR="00D51EAC"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Thủ tướng, các Phó Thủ tướng Chính phủ;</w:t>
            </w:r>
            <w:r w:rsidR="00D51EAC"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Trung ương và các Ban của Đảng;</w:t>
            </w:r>
            <w:r w:rsidR="00D51EAC"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Tổng Bí thư;</w:t>
            </w:r>
            <w:r w:rsidR="00D51EAC"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Chủ tịch nước;</w:t>
            </w:r>
            <w:r w:rsidR="00D51EAC"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Quốc hội;</w:t>
            </w:r>
            <w:r w:rsidR="00D51EAC"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Chính phủ;</w:t>
            </w:r>
            <w:r w:rsidR="00D51EAC"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Hội đồng dân tộc và các Ủy ban của Quốc hội;</w:t>
            </w:r>
            <w:r w:rsidR="00D51EAC"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Bộ, cơ quan ngang Bộ, cơ quan thuộc Chính phủ;</w:t>
            </w:r>
            <w:r w:rsidR="00D51EAC"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Tòa án nhân dân tối cao;</w:t>
            </w:r>
            <w:r w:rsidR="00D51EAC"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Viện Kiểm sát nhân dân tối cao;</w:t>
            </w:r>
            <w:r w:rsidR="00D51EAC"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Kiểm toán Nhà nước;</w:t>
            </w:r>
            <w:r w:rsidR="00D51EAC"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Ủy ban Trung ương Mặt trận tổ quốc Việt Nam;</w:t>
            </w:r>
            <w:r w:rsidR="00D51EAC"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Cơ quan Trung ương của các đoàn thể;</w:t>
            </w:r>
            <w:r w:rsidR="00D51EAC"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Hội đồng nhân dân, UBND các tỉnh, thành phố trực thuộc Trung ương; </w:t>
            </w:r>
            <w:r w:rsidR="00D51EAC"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Sở Tài chính các tỉnh, thành phố trực thuộc Trung ương;</w:t>
            </w:r>
            <w:r w:rsidR="00D51EAC"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KBNN các khu vực;</w:t>
            </w:r>
            <w:r w:rsidR="00D51EAC"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Cục Kiểm tra văn bản và Quản lý xử lý vi phạm hành chính, Bộ Tư pháp;</w:t>
            </w:r>
            <w:r w:rsidR="00D51EAC"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Công báo;</w:t>
            </w:r>
            <w:r w:rsidR="00D51EAC"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Cổng thông tin điện tử Chính phủ;</w:t>
            </w:r>
            <w:r w:rsidR="00D51EAC"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Cổng thông tin điện tử Bộ Tài chính;</w:t>
            </w:r>
            <w:r w:rsidR="00D51EAC"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đơn vị thuộc và trực thuộc Bộ Tài chính;</w:t>
            </w:r>
            <w:r w:rsidR="00D51EAC"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KBNN (120 bản).</w:t>
            </w:r>
          </w:p>
        </w:tc>
        <w:tc>
          <w:tcPr>
            <w:tcW w:w="2500" w:type="pct"/>
          </w:tcPr>
          <w:p w14:paraId="1F323ACC" w14:textId="320F3F87" w:rsidR="00DB4FD6" w:rsidRPr="00D51EAC" w:rsidRDefault="00DC765E" w:rsidP="00D51EA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</w:t>
            </w:r>
            <w:r w:rsid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TRƯ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Ở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TRƯ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Ở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Cao</w:t>
            </w:r>
            <w:r w:rsid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Anh</w:t>
            </w:r>
            <w:r w:rsid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Tu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ấ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</w:tbl>
    <w:p w14:paraId="54C71FF0" w14:textId="61620949" w:rsidR="00DB4FD6" w:rsidRPr="00D51EAC" w:rsidRDefault="00DB4FD6" w:rsidP="00D51EAC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FDF35CD" w14:textId="77777777" w:rsidR="00D51EAC" w:rsidRPr="005B1C0A" w:rsidRDefault="00D51EAC" w:rsidP="00D51EA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11FDF3A" w14:textId="77777777" w:rsidR="00D51EAC" w:rsidRDefault="00D51EAC" w:rsidP="00D51EA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  <w:sectPr w:rsidR="00D51EAC" w:rsidSect="00D51EAC">
          <w:pgSz w:w="11906" w:h="16838"/>
          <w:pgMar w:top="1440" w:right="1440" w:bottom="1440" w:left="1440" w:header="0" w:footer="0" w:gutter="0"/>
          <w:cols w:space="720"/>
          <w:docGrid w:linePitch="326"/>
        </w:sectPr>
      </w:pPr>
    </w:p>
    <w:p w14:paraId="76210B08" w14:textId="0BD39A9D" w:rsidR="00DB4FD6" w:rsidRPr="00D51EAC" w:rsidRDefault="00DC765E" w:rsidP="00D51EAC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2D3F4B4E" w14:textId="77777777" w:rsidR="00D51EAC" w:rsidRPr="005B1C0A" w:rsidRDefault="00DC765E" w:rsidP="00D51EA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 xml:space="preserve"> M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U BI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U V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C GIAO NH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N TÀI S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</w:p>
    <w:p w14:paraId="6CB131BB" w14:textId="7038AC66" w:rsidR="00DB4FD6" w:rsidRPr="005B1C0A" w:rsidRDefault="00DC765E" w:rsidP="00D51EAC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(Kèm theo Thông tư s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124/2025/TT-BTC ngày 23 tháng 12 năm 2025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br/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chính)</w:t>
      </w:r>
    </w:p>
    <w:p w14:paraId="6EE4E457" w14:textId="77777777" w:rsidR="00D51EAC" w:rsidRPr="005B1C0A" w:rsidRDefault="00D51EAC" w:rsidP="00D51EAC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4CDCEA3" w14:textId="77777777" w:rsidR="00DB4FD6" w:rsidRPr="00D51EAC" w:rsidRDefault="00DB4FD6" w:rsidP="00D51EA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935"/>
        <w:gridCol w:w="1919"/>
        <w:gridCol w:w="6162"/>
      </w:tblGrid>
      <w:tr w:rsidR="00D51EAC" w:rsidRPr="00D51EAC" w14:paraId="6FCA9955" w14:textId="77777777" w:rsidTr="00722AF3">
        <w:trPr>
          <w:trHeight w:val="20"/>
        </w:trPr>
        <w:tc>
          <w:tcPr>
            <w:tcW w:w="519" w:type="pct"/>
          </w:tcPr>
          <w:p w14:paraId="467D3F39" w14:textId="77777777" w:rsidR="00DB4FD6" w:rsidRPr="00D51EAC" w:rsidRDefault="00DC765E" w:rsidP="00D51EAC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</w:p>
        </w:tc>
        <w:tc>
          <w:tcPr>
            <w:tcW w:w="1064" w:type="pct"/>
          </w:tcPr>
          <w:p w14:paraId="4DEF38C9" w14:textId="77777777" w:rsidR="00DB4FD6" w:rsidRPr="00D51EAC" w:rsidRDefault="00DC765E" w:rsidP="00D51EAC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ẫ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 bi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ể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3417" w:type="pct"/>
          </w:tcPr>
          <w:p w14:paraId="6D625102" w14:textId="77777777" w:rsidR="00DB4FD6" w:rsidRPr="00D51EAC" w:rsidRDefault="00DC765E" w:rsidP="00D51EAC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i </w:t>
            </w:r>
            <w:r w:rsidRPr="00D51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dung</w:t>
            </w:r>
          </w:p>
        </w:tc>
      </w:tr>
      <w:tr w:rsidR="00D51EAC" w:rsidRPr="00D51EAC" w14:paraId="255D5062" w14:textId="77777777" w:rsidTr="00722AF3">
        <w:trPr>
          <w:trHeight w:val="20"/>
        </w:trPr>
        <w:tc>
          <w:tcPr>
            <w:tcW w:w="519" w:type="pct"/>
          </w:tcPr>
          <w:p w14:paraId="4A694964" w14:textId="770B6DAB" w:rsidR="00DB4FD6" w:rsidRPr="00D51EAC" w:rsidRDefault="00D51EAC" w:rsidP="00D51EAC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064" w:type="pct"/>
          </w:tcPr>
          <w:p w14:paraId="44315061" w14:textId="77777777" w:rsidR="00DB4FD6" w:rsidRPr="00D51EAC" w:rsidRDefault="00DC765E" w:rsidP="00D51EAC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u bi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01</w:t>
            </w:r>
          </w:p>
        </w:tc>
        <w:tc>
          <w:tcPr>
            <w:tcW w:w="3417" w:type="pct"/>
          </w:tcPr>
          <w:p w14:paraId="32E564EB" w14:textId="77777777" w:rsidR="00DB4FD6" w:rsidRPr="00D51EAC" w:rsidRDefault="00DC765E" w:rsidP="00D51EAC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văn đ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nh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n ho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c g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i tài s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n b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o qu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  <w:tr w:rsidR="00D51EAC" w:rsidRPr="00D51EAC" w14:paraId="5462C95A" w14:textId="77777777" w:rsidTr="00722AF3">
        <w:trPr>
          <w:trHeight w:val="20"/>
        </w:trPr>
        <w:tc>
          <w:tcPr>
            <w:tcW w:w="519" w:type="pct"/>
          </w:tcPr>
          <w:p w14:paraId="07E17E3F" w14:textId="77777777" w:rsidR="00DB4FD6" w:rsidRPr="00D51EAC" w:rsidRDefault="00DC765E" w:rsidP="00D51EAC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64" w:type="pct"/>
          </w:tcPr>
          <w:p w14:paraId="70B4E4AA" w14:textId="77777777" w:rsidR="00DB4FD6" w:rsidRPr="00D51EAC" w:rsidRDefault="00DC765E" w:rsidP="00D51EAC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u bi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03</w:t>
            </w:r>
          </w:p>
        </w:tc>
        <w:tc>
          <w:tcPr>
            <w:tcW w:w="3417" w:type="pct"/>
          </w:tcPr>
          <w:p w14:paraId="66B54D49" w14:textId="77777777" w:rsidR="00DB4FD6" w:rsidRPr="00D51EAC" w:rsidRDefault="00DC765E" w:rsidP="00D51EAC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Biên b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n giao nh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n tài s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</w:tbl>
    <w:p w14:paraId="26E48415" w14:textId="77777777" w:rsidR="00D51EAC" w:rsidRPr="005B1C0A" w:rsidRDefault="00D51EAC" w:rsidP="00D51EA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6698528" w14:textId="77777777" w:rsidR="00D51EAC" w:rsidRPr="005B1C0A" w:rsidRDefault="00D51EAC" w:rsidP="00D51EA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D36EEBC" w14:textId="77777777" w:rsidR="007063BD" w:rsidRPr="005B1C0A" w:rsidRDefault="007063BD" w:rsidP="00D51EAC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  <w:sectPr w:rsidR="007063BD" w:rsidRPr="005B1C0A" w:rsidSect="00D51EAC">
          <w:pgSz w:w="11906" w:h="16838"/>
          <w:pgMar w:top="1440" w:right="1440" w:bottom="1440" w:left="1440" w:header="0" w:footer="0" w:gutter="0"/>
          <w:cols w:space="720"/>
          <w:docGrid w:linePitch="326"/>
        </w:sectPr>
      </w:pPr>
    </w:p>
    <w:p w14:paraId="5FF8504C" w14:textId="609A726C" w:rsidR="00D51EAC" w:rsidRPr="00D51EAC" w:rsidRDefault="00D51EAC" w:rsidP="00D51EAC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D51EAC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lastRenderedPageBreak/>
        <w:t>Mẫu số: 01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8"/>
        <w:gridCol w:w="5468"/>
      </w:tblGrid>
      <w:tr w:rsidR="00D51EAC" w14:paraId="14E39C18" w14:textId="77777777" w:rsidTr="00722AF3">
        <w:tc>
          <w:tcPr>
            <w:tcW w:w="1971" w:type="pct"/>
          </w:tcPr>
          <w:p w14:paraId="652C5D07" w14:textId="40DB532B" w:rsidR="00D51EAC" w:rsidRPr="00D51EAC" w:rsidRDefault="00D51EAC" w:rsidP="00D51EA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TÊN CQ, TC CHỦ QUẢN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D51EA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TÊN CƠ QUAN, TỔ CHỨC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>____________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br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Số:     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  <w:t>V/v......</w:t>
            </w:r>
          </w:p>
        </w:tc>
        <w:tc>
          <w:tcPr>
            <w:tcW w:w="3029" w:type="pct"/>
          </w:tcPr>
          <w:p w14:paraId="71F9BD64" w14:textId="377C9E9F" w:rsidR="00D51EAC" w:rsidRPr="00D51EAC" w:rsidRDefault="00D51EAC" w:rsidP="00D51EA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1EA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CỘNG HÒA XÃ HỘI CHỦ NGHĨA VIỆT NAM</w:t>
            </w:r>
            <w:r w:rsidRPr="00D51EA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  <w:t>Độc lập – Tự do – Hạnh phúc</w:t>
            </w:r>
            <w:r w:rsidRPr="00D51EA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D51EA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>_______________________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D51EA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........, ngày.......tháng......năm 20...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...</w:t>
            </w:r>
          </w:p>
        </w:tc>
      </w:tr>
    </w:tbl>
    <w:p w14:paraId="36057C09" w14:textId="77777777" w:rsidR="00D51EAC" w:rsidRDefault="00D51EAC" w:rsidP="00D51EAC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64A77E00" w14:textId="77777777" w:rsidR="00D51EAC" w:rsidRDefault="00D51EAC" w:rsidP="00D51EAC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705B396" w14:textId="5752273C" w:rsidR="00DB4FD6" w:rsidRDefault="00DC765E" w:rsidP="00D51EAC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Kính g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i: Kho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khu v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D51EAC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..../... 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Kho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khu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br/>
        <w:t xml:space="preserve"> v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c...</w:t>
      </w:r>
    </w:p>
    <w:p w14:paraId="01CAFC0D" w14:textId="77777777" w:rsidR="00D51EAC" w:rsidRPr="00D51EAC" w:rsidRDefault="00D51EAC" w:rsidP="00D51EAC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70C7444A" w14:textId="448B02A8" w:rsidR="00DB4FD6" w:rsidRPr="00D51EAC" w:rsidRDefault="00DC765E" w:rsidP="007063B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ứ</w:t>
      </w:r>
      <w:r w:rsidR="00D51EAC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..................................................................................................................................</w:t>
      </w:r>
    </w:p>
    <w:p w14:paraId="2793B548" w14:textId="024C4F4E" w:rsidR="00DB4FD6" w:rsidRPr="00D51EAC" w:rsidRDefault="00DC765E" w:rsidP="007063B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Tên cơ quan/đơn v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/t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(nh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n)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n:</w:t>
      </w:r>
      <w:r w:rsidR="00D51EAC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...................................................................</w:t>
      </w:r>
    </w:p>
    <w:p w14:paraId="689E624C" w14:textId="65C812E1" w:rsidR="00DB4FD6" w:rsidRPr="00D51EAC" w:rsidRDefault="00DC765E" w:rsidP="007063B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:</w:t>
      </w:r>
      <w:r w:rsidR="00D51EAC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.................................................................................................................................</w:t>
      </w:r>
    </w:p>
    <w:p w14:paraId="3E1C3806" w14:textId="6FCEC9F4" w:rsidR="00DB4FD6" w:rsidRPr="00D51EAC" w:rsidRDefault="00DC765E" w:rsidP="007063B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C</w:t>
      </w:r>
      <w:r w:rsidR="00D51EAC">
        <w:rPr>
          <w:rFonts w:ascii="Arial" w:hAnsi="Arial" w:cs="Arial"/>
          <w:color w:val="000000" w:themeColor="text1"/>
          <w:sz w:val="20"/>
          <w:szCs w:val="20"/>
          <w:lang w:val="en-US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51EAC">
        <w:rPr>
          <w:rFonts w:ascii="Arial" w:hAnsi="Arial" w:cs="Arial"/>
          <w:color w:val="000000" w:themeColor="text1"/>
          <w:sz w:val="20"/>
          <w:szCs w:val="20"/>
          <w:lang w:val="en-US"/>
        </w:rPr>
        <w:t>ô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ng (bà):</w:t>
      </w:r>
      <w:r w:rsidR="00D51EAC">
        <w:rPr>
          <w:rFonts w:ascii="Arial" w:hAnsi="Arial" w:cs="Arial"/>
          <w:color w:val="000000" w:themeColor="text1"/>
          <w:sz w:val="20"/>
          <w:szCs w:val="20"/>
          <w:lang w:val="en-US"/>
        </w:rPr>
        <w:t>.......................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ụ</w:t>
      </w:r>
      <w:r w:rsidR="00D51EAC">
        <w:rPr>
          <w:rFonts w:ascii="Arial" w:hAnsi="Arial" w:cs="Arial"/>
          <w:color w:val="000000" w:themeColor="text1"/>
          <w:sz w:val="20"/>
          <w:szCs w:val="20"/>
          <w:lang w:val="en-US"/>
        </w:rPr>
        <w:t>....................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Căn cư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c/Căn cư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</w:t>
      </w:r>
      <w:r w:rsidR="00D51EAC" w:rsidRPr="00D51EA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công dân</w:t>
      </w:r>
      <w:r w:rsidR="007063BD" w:rsidRPr="007063B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51EAC" w:rsidRPr="00D51EAC">
        <w:rPr>
          <w:rFonts w:ascii="Arial" w:hAnsi="Arial" w:cs="Arial"/>
          <w:color w:val="000000" w:themeColor="text1"/>
          <w:sz w:val="20"/>
          <w:szCs w:val="20"/>
        </w:rPr>
        <w:t>.............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quý cơ qua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(ho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n)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5B9E2548" w14:textId="4AAD0A61" w:rsidR="00DB4FD6" w:rsidRPr="00D51EAC" w:rsidRDefault="00DC765E" w:rsidP="007063B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- Tên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n:</w:t>
      </w:r>
      <w:r w:rsidR="00D51EAC" w:rsidRPr="00D51EAC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.......................................................................................................................</w:t>
      </w:r>
    </w:p>
    <w:p w14:paraId="5D091299" w14:textId="463DE0D2" w:rsidR="00DB4FD6" w:rsidRPr="00D51EAC" w:rsidRDefault="00DC765E" w:rsidP="007063B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- Ngu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n:</w:t>
      </w:r>
      <w:r w:rsidR="00D51EAC" w:rsidRPr="00D51EAC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...........................................................................................................</w:t>
      </w:r>
    </w:p>
    <w:p w14:paraId="401B5073" w14:textId="4D7719D1" w:rsidR="00DB4FD6" w:rsidRPr="00D51EAC" w:rsidRDefault="00DC765E" w:rsidP="007063B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- Gi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nh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(</w:t>
      </w:r>
      <w:r w:rsidR="007B3221">
        <w:rPr>
          <w:rFonts w:ascii="Arial" w:hAnsi="Arial" w:cs="Arial"/>
          <w:color w:val="000000" w:themeColor="text1"/>
          <w:sz w:val="20"/>
          <w:szCs w:val="20"/>
        </w:rPr>
        <w:t>nếu có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)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ố</w:t>
      </w:r>
      <w:r w:rsidR="00D51EAC" w:rsidRPr="00D51EAC">
        <w:rPr>
          <w:rFonts w:ascii="Arial" w:hAnsi="Arial" w:cs="Arial"/>
          <w:color w:val="000000" w:themeColor="text1"/>
          <w:sz w:val="20"/>
          <w:szCs w:val="20"/>
        </w:rPr>
        <w:t xml:space="preserve"> ..........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ngày</w:t>
      </w:r>
      <w:r w:rsidR="00D51EAC" w:rsidRPr="00D51EAC">
        <w:rPr>
          <w:rFonts w:ascii="Arial" w:hAnsi="Arial" w:cs="Arial"/>
          <w:color w:val="000000" w:themeColor="text1"/>
          <w:sz w:val="20"/>
          <w:szCs w:val="20"/>
        </w:rPr>
        <w:t xml:space="preserve"> ..............</w:t>
      </w:r>
    </w:p>
    <w:p w14:paraId="72EA0F96" w14:textId="2D701329" w:rsidR="00DB4FD6" w:rsidRPr="00D51EAC" w:rsidRDefault="00DC765E" w:rsidP="007063B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Cơ quan c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p:</w:t>
      </w:r>
      <w:r w:rsidR="00D51EAC" w:rsidRPr="00D51EAC">
        <w:rPr>
          <w:rFonts w:ascii="Arial" w:hAnsi="Arial" w:cs="Arial"/>
          <w:color w:val="000000" w:themeColor="text1"/>
          <w:sz w:val="20"/>
          <w:szCs w:val="20"/>
        </w:rPr>
        <w:t xml:space="preserve"> .......................</w:t>
      </w:r>
    </w:p>
    <w:p w14:paraId="1864D618" w14:textId="7FE4F7D4" w:rsidR="00DB4FD6" w:rsidRPr="00D51EAC" w:rsidRDefault="00DC765E" w:rsidP="007063B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-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n: </w:t>
      </w:r>
      <w:r w:rsidR="00D51EAC" w:rsidRPr="00D51EAC">
        <w:rPr>
          <w:rFonts w:ascii="Arial" w:hAnsi="Arial" w:cs="Arial"/>
          <w:color w:val="000000" w:themeColor="text1"/>
          <w:sz w:val="20"/>
          <w:szCs w:val="20"/>
        </w:rPr>
        <w:t xml:space="preserve">.................. 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hòm/túi/gói</w:t>
      </w:r>
    </w:p>
    <w:p w14:paraId="6F762012" w14:textId="6EC919CC" w:rsidR="00DB4FD6" w:rsidRPr="00D51EAC" w:rsidRDefault="00DC765E" w:rsidP="007063B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- Các 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có liên quan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(</w:t>
      </w:r>
      <w:r w:rsidR="007B3221">
        <w:rPr>
          <w:rFonts w:ascii="Arial" w:hAnsi="Arial" w:cs="Arial"/>
          <w:color w:val="000000" w:themeColor="text1"/>
          <w:sz w:val="20"/>
          <w:szCs w:val="20"/>
        </w:rPr>
        <w:t>nếu có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) g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m:</w:t>
      </w:r>
      <w:r w:rsidR="00D51EAC" w:rsidRPr="00D51EAC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</w:t>
      </w:r>
    </w:p>
    <w:p w14:paraId="5CA8405B" w14:textId="10963A6D" w:rsidR="00DB4FD6" w:rsidRPr="0032302D" w:rsidRDefault="00DC765E" w:rsidP="0032302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- Ngày tháng năm g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i; ký hi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hòm/túi/gói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(trong trư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ng h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p nh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n</w:t>
      </w:r>
      <w:r w:rsidR="00D51EAC"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l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i tài s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n)</w:t>
      </w:r>
      <w:r w:rsidRPr="00D51EAC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r w:rsidR="007063BD" w:rsidRPr="007063BD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D51EAC" w:rsidRPr="00D51EAC">
        <w:rPr>
          <w:rFonts w:ascii="Arial" w:hAnsi="Arial" w:cs="Arial"/>
          <w:iCs/>
          <w:color w:val="000000" w:themeColor="text1"/>
          <w:sz w:val="20"/>
          <w:szCs w:val="20"/>
        </w:rPr>
        <w:t>...............................................................</w:t>
      </w:r>
      <w:r w:rsidR="0032302D" w:rsidRPr="0032302D">
        <w:rPr>
          <w:rFonts w:ascii="Arial" w:hAnsi="Arial" w:cs="Arial"/>
          <w:iCs/>
          <w:color w:val="000000" w:themeColor="text1"/>
          <w:sz w:val="20"/>
          <w:szCs w:val="20"/>
        </w:rPr>
        <w:t>.....................................................................</w:t>
      </w:r>
    </w:p>
    <w:p w14:paraId="61D35297" w14:textId="77777777" w:rsidR="00D51EAC" w:rsidRPr="007063BD" w:rsidRDefault="00D51EAC" w:rsidP="00D51EAC">
      <w:pPr>
        <w:spacing w:after="0" w:line="24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18"/>
      </w:tblGrid>
      <w:tr w:rsidR="00D51EAC" w14:paraId="0EE35379" w14:textId="77777777" w:rsidTr="00722AF3">
        <w:tc>
          <w:tcPr>
            <w:tcW w:w="2497" w:type="pct"/>
          </w:tcPr>
          <w:p w14:paraId="03B890CE" w14:textId="78C4F57B" w:rsidR="00D51EAC" w:rsidRDefault="00D51EAC" w:rsidP="00D51EA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B1C0A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Nơi nhận:</w:t>
            </w:r>
            <w:r w:rsidRPr="005B1C0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Như trên;</w:t>
            </w:r>
            <w:r w:rsidRPr="005B1C0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Lưu: VT,...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(   bản)</w:t>
            </w:r>
          </w:p>
        </w:tc>
        <w:tc>
          <w:tcPr>
            <w:tcW w:w="2503" w:type="pct"/>
          </w:tcPr>
          <w:p w14:paraId="5A97DC17" w14:textId="78DDB7F9" w:rsidR="00D51EAC" w:rsidRDefault="00D51EAC" w:rsidP="00D51EA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D51EA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THỦ TRƯỞNG ĐƠN VỊ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  <w:t>(ký tên, đóng dấu)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D51EA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Nguyễn Văn A</w:t>
            </w:r>
          </w:p>
        </w:tc>
      </w:tr>
    </w:tbl>
    <w:p w14:paraId="3C2BEBDF" w14:textId="77777777" w:rsidR="00D51EAC" w:rsidRPr="00D51EAC" w:rsidRDefault="00D51EAC" w:rsidP="00D51EAC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032AA1D" w14:textId="77777777" w:rsidR="00D51EAC" w:rsidRDefault="00D51EAC" w:rsidP="00D51EA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5F716B47" w14:textId="77777777" w:rsidR="007063BD" w:rsidRDefault="007063BD" w:rsidP="00D51EAC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sectPr w:rsidR="007063BD" w:rsidSect="00D51EAC">
          <w:pgSz w:w="11906" w:h="16838"/>
          <w:pgMar w:top="1440" w:right="1440" w:bottom="1440" w:left="1440" w:header="0" w:footer="0" w:gutter="0"/>
          <w:cols w:space="720"/>
          <w:docGrid w:linePitch="326"/>
        </w:sectPr>
      </w:pPr>
    </w:p>
    <w:p w14:paraId="6C532624" w14:textId="118A00CD" w:rsidR="00D51EAC" w:rsidRDefault="00D51EAC" w:rsidP="00D51EAC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lastRenderedPageBreak/>
        <w:t>Mẫu số: 03</w:t>
      </w:r>
    </w:p>
    <w:p w14:paraId="7965DB03" w14:textId="16EF6E4C" w:rsidR="00DB4FD6" w:rsidRPr="00D51EAC" w:rsidRDefault="00DC765E" w:rsidP="00D51EAC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NG HÒA XÃ H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 xml:space="preserve"> NGHĨA VI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T NAM</w:t>
      </w:r>
      <w:r w:rsidR="00D51EAC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br/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p - T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 xml:space="preserve"> do - H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nh phúc</w:t>
      </w:r>
      <w:r w:rsidR="00D51EAC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br/>
      </w:r>
      <w:r w:rsidR="00D51EAC" w:rsidRPr="00D51EAC">
        <w:rPr>
          <w:rFonts w:ascii="Arial" w:hAnsi="Arial" w:cs="Arial"/>
          <w:bCs/>
          <w:color w:val="000000" w:themeColor="text1"/>
          <w:sz w:val="20"/>
          <w:szCs w:val="20"/>
          <w:vertAlign w:val="superscript"/>
          <w:lang w:val="en-US"/>
        </w:rPr>
        <w:t>_______________________</w:t>
      </w:r>
    </w:p>
    <w:p w14:paraId="1ABB3B1F" w14:textId="78FD97C1" w:rsidR="00D51EAC" w:rsidRDefault="00DC765E" w:rsidP="00D51EAC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D51EAC">
        <w:rPr>
          <w:rFonts w:ascii="Arial" w:hAnsi="Arial" w:cs="Arial"/>
          <w:b/>
          <w:bCs/>
          <w:color w:val="000000" w:themeColor="text1"/>
          <w:sz w:val="20"/>
          <w:szCs w:val="20"/>
        </w:rPr>
        <w:t>BIÊN B</w:t>
      </w:r>
      <w:r w:rsidRPr="00D51EAC">
        <w:rPr>
          <w:rFonts w:ascii="Arial" w:hAnsi="Arial" w:cs="Arial"/>
          <w:b/>
          <w:bCs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b/>
          <w:bCs/>
          <w:color w:val="000000" w:themeColor="text1"/>
          <w:sz w:val="20"/>
          <w:szCs w:val="20"/>
        </w:rPr>
        <w:t>N GIAO NH</w:t>
      </w:r>
      <w:r w:rsidRPr="00D51EAC">
        <w:rPr>
          <w:rFonts w:ascii="Arial" w:hAnsi="Arial" w:cs="Arial"/>
          <w:b/>
          <w:bCs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b/>
          <w:bCs/>
          <w:color w:val="000000" w:themeColor="text1"/>
          <w:sz w:val="20"/>
          <w:szCs w:val="20"/>
        </w:rPr>
        <w:t>N TÀI S</w:t>
      </w:r>
      <w:r w:rsidRPr="00D51EAC">
        <w:rPr>
          <w:rFonts w:ascii="Arial" w:hAnsi="Arial" w:cs="Arial"/>
          <w:b/>
          <w:bCs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b/>
          <w:bCs/>
          <w:color w:val="000000" w:themeColor="text1"/>
          <w:sz w:val="20"/>
          <w:szCs w:val="20"/>
        </w:rPr>
        <w:t>N</w:t>
      </w:r>
      <w:r w:rsidR="00D51EAC" w:rsidRPr="00D51EAC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br/>
        <w:t>Số:</w:t>
      </w:r>
      <w:r w:rsidR="00D51EAC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....../.......</w:t>
      </w:r>
      <w:r w:rsidR="00D51EAC" w:rsidRPr="00D51EAC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>(1)</w:t>
      </w:r>
      <w:r w:rsidR="00D51EAC">
        <w:rPr>
          <w:rFonts w:ascii="Arial" w:hAnsi="Arial" w:cs="Arial"/>
          <w:color w:val="000000" w:themeColor="text1"/>
          <w:sz w:val="20"/>
          <w:szCs w:val="20"/>
          <w:lang w:val="en-US"/>
        </w:rPr>
        <w:t>/</w:t>
      </w:r>
      <w:r w:rsidR="00D51EAC" w:rsidRPr="00D51EAC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BBBG-</w:t>
      </w:r>
      <w:r w:rsidR="00D51EAC">
        <w:rPr>
          <w:rFonts w:ascii="Arial" w:hAnsi="Arial" w:cs="Arial"/>
          <w:color w:val="000000" w:themeColor="text1"/>
          <w:sz w:val="20"/>
          <w:szCs w:val="20"/>
          <w:lang w:val="en-US"/>
        </w:rPr>
        <w:t>......</w:t>
      </w:r>
      <w:r w:rsidR="00D51EAC" w:rsidRPr="00D51EAC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>(2)</w:t>
      </w:r>
    </w:p>
    <w:p w14:paraId="10E437C4" w14:textId="77777777" w:rsidR="00D51EAC" w:rsidRDefault="00D51EAC" w:rsidP="00D51EA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56029103" w14:textId="515E6165" w:rsidR="00DB4FD6" w:rsidRPr="00D51EAC" w:rsidRDefault="00DC765E" w:rsidP="007063B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ứ</w:t>
      </w:r>
      <w:r w:rsidR="00D51EAC">
        <w:rPr>
          <w:rFonts w:ascii="Arial" w:hAnsi="Arial" w:cs="Arial"/>
          <w:color w:val="000000" w:themeColor="text1"/>
          <w:sz w:val="20"/>
          <w:szCs w:val="20"/>
          <w:lang w:val="en-US"/>
        </w:rPr>
        <w:t>.........................................................................................................................</w:t>
      </w:r>
    </w:p>
    <w:p w14:paraId="0363DC63" w14:textId="5B2A1304" w:rsidR="00DB4FD6" w:rsidRPr="005B1C0A" w:rsidRDefault="00DC765E" w:rsidP="007063B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Hôm nay, ngày</w:t>
      </w:r>
      <w:r w:rsidR="00D51EAC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....... 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tháng </w:t>
      </w:r>
      <w:r w:rsidR="00D51EAC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......... 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năm </w:t>
      </w:r>
      <w:r w:rsidR="00D51EAC">
        <w:rPr>
          <w:rFonts w:ascii="Arial" w:hAnsi="Arial" w:cs="Arial"/>
          <w:color w:val="000000" w:themeColor="text1"/>
          <w:sz w:val="20"/>
          <w:szCs w:val="20"/>
          <w:lang w:val="en-US"/>
        </w:rPr>
        <w:t>......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Kho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khu</w:t>
      </w:r>
      <w:r w:rsidR="00D51EAC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v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D51EAC">
        <w:rPr>
          <w:rFonts w:ascii="Arial" w:hAnsi="Arial" w:cs="Arial"/>
          <w:color w:val="000000" w:themeColor="text1"/>
          <w:sz w:val="20"/>
          <w:szCs w:val="20"/>
          <w:lang w:val="en-US"/>
        </w:rPr>
        <w:t>........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/.... thu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Kho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khu v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</w:t>
      </w:r>
      <w:r w:rsidR="00D51EAC" w:rsidRPr="005B1C0A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</w:t>
      </w:r>
    </w:p>
    <w:p w14:paraId="290A8241" w14:textId="77777777" w:rsidR="00DB4FD6" w:rsidRPr="00D51EAC" w:rsidRDefault="00DC765E" w:rsidP="007063B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Chúng tôi g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m có:</w:t>
      </w:r>
    </w:p>
    <w:p w14:paraId="1333CB9C" w14:textId="77777777" w:rsidR="00DB4FD6" w:rsidRPr="00D51EAC" w:rsidRDefault="00DC765E" w:rsidP="007063B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THÀNH PH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4516EAE6" w14:textId="77777777" w:rsidR="00DB4FD6" w:rsidRPr="00D51EAC" w:rsidRDefault="00DC765E" w:rsidP="007063B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1.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BÊN GIAO TÀI S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N:</w:t>
      </w:r>
    </w:p>
    <w:p w14:paraId="432E830D" w14:textId="64BDE1BC" w:rsidR="00DB4FD6" w:rsidRPr="007063BD" w:rsidRDefault="00DC765E" w:rsidP="007063B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Ông, (bà) </w:t>
      </w:r>
      <w:r w:rsidR="007063BD" w:rsidRPr="007063BD">
        <w:rPr>
          <w:rFonts w:ascii="Arial" w:hAnsi="Arial" w:cs="Arial"/>
          <w:color w:val="000000" w:themeColor="text1"/>
          <w:sz w:val="20"/>
          <w:szCs w:val="20"/>
        </w:rPr>
        <w:t xml:space="preserve">............................................... 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063BD" w:rsidRPr="007063BD">
        <w:rPr>
          <w:rFonts w:ascii="Arial" w:hAnsi="Arial" w:cs="Arial"/>
          <w:color w:val="000000" w:themeColor="text1"/>
          <w:sz w:val="20"/>
          <w:szCs w:val="20"/>
        </w:rPr>
        <w:t xml:space="preserve">.................. </w:t>
      </w:r>
      <w:r w:rsidR="001D04D9" w:rsidRPr="001D04D9">
        <w:rPr>
          <w:rFonts w:ascii="Arial" w:hAnsi="Arial" w:cs="Arial"/>
          <w:color w:val="000000" w:themeColor="text1"/>
          <w:sz w:val="20"/>
          <w:szCs w:val="20"/>
        </w:rPr>
        <w:t>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Căn cư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c/Căn cư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công dân</w:t>
      </w:r>
      <w:r w:rsidR="007063BD" w:rsidRPr="007063BD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</w:t>
      </w:r>
    </w:p>
    <w:p w14:paraId="6A665B9E" w14:textId="4B3A1894" w:rsidR="00DB4FD6" w:rsidRPr="007063BD" w:rsidRDefault="00DC765E" w:rsidP="007063B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-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cơ quan/đơn v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/t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c:</w:t>
      </w:r>
      <w:r w:rsidR="007063BD" w:rsidRPr="007063BD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</w:t>
      </w:r>
    </w:p>
    <w:p w14:paraId="73D5AAB1" w14:textId="3D1ECE0C" w:rsidR="00DB4FD6" w:rsidRPr="005B1C0A" w:rsidRDefault="00DC765E" w:rsidP="007063B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-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:</w:t>
      </w:r>
      <w:r w:rsidR="007063BD" w:rsidRPr="005B1C0A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...........................................................................................................................</w:t>
      </w:r>
    </w:p>
    <w:p w14:paraId="67023086" w14:textId="77777777" w:rsidR="00DB4FD6" w:rsidRPr="00D51EAC" w:rsidRDefault="00DC765E" w:rsidP="007063B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2.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BÊN NH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N TÀI S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2B643A05" w14:textId="3181A768" w:rsidR="00DB4FD6" w:rsidRPr="007063BD" w:rsidRDefault="00DC765E" w:rsidP="007063B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Ông, (bà)</w:t>
      </w:r>
      <w:r w:rsidR="007063BD" w:rsidRPr="007063BD">
        <w:rPr>
          <w:rFonts w:ascii="Arial" w:hAnsi="Arial" w:cs="Arial"/>
          <w:color w:val="000000" w:themeColor="text1"/>
          <w:sz w:val="20"/>
          <w:szCs w:val="20"/>
        </w:rPr>
        <w:t>....................................</w:t>
      </w:r>
      <w:r w:rsidR="007063BD" w:rsidRPr="005B1C0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ụ</w:t>
      </w:r>
      <w:r w:rsidR="007063BD" w:rsidRPr="005B1C0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063BD" w:rsidRPr="007063BD">
        <w:rPr>
          <w:rFonts w:ascii="Arial" w:hAnsi="Arial" w:cs="Arial"/>
          <w:color w:val="000000" w:themeColor="text1"/>
          <w:sz w:val="20"/>
          <w:szCs w:val="20"/>
        </w:rPr>
        <w:t>....................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063BD" w:rsidRPr="007063BD">
        <w:rPr>
          <w:rFonts w:ascii="Arial" w:hAnsi="Arial" w:cs="Arial"/>
          <w:color w:val="000000" w:themeColor="text1"/>
          <w:sz w:val="20"/>
          <w:szCs w:val="20"/>
        </w:rPr>
        <w:t>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Căn cư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c/Căn cư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c công dân </w:t>
      </w:r>
      <w:r w:rsidR="007063BD" w:rsidRPr="007063BD">
        <w:rPr>
          <w:rFonts w:ascii="Arial" w:hAnsi="Arial" w:cs="Arial"/>
          <w:color w:val="000000" w:themeColor="text1"/>
          <w:sz w:val="20"/>
          <w:szCs w:val="20"/>
        </w:rPr>
        <w:t>.......................</w:t>
      </w:r>
    </w:p>
    <w:p w14:paraId="3F129720" w14:textId="27AF13A3" w:rsidR="00DB4FD6" w:rsidRPr="007063BD" w:rsidRDefault="00DC765E" w:rsidP="007063B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-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cơ quan/đơn v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/t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c:</w:t>
      </w:r>
      <w:r w:rsidR="007063BD" w:rsidRPr="007063BD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</w:t>
      </w:r>
    </w:p>
    <w:p w14:paraId="473C8123" w14:textId="70F32A18" w:rsidR="00DB4FD6" w:rsidRPr="005B1C0A" w:rsidRDefault="00DC765E" w:rsidP="007063B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-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:</w:t>
      </w:r>
      <w:r w:rsidR="007063BD" w:rsidRPr="005B1C0A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</w:t>
      </w:r>
    </w:p>
    <w:p w14:paraId="773305BC" w14:textId="77777777" w:rsidR="00DB4FD6" w:rsidRPr="00D51EAC" w:rsidRDefault="00DC765E" w:rsidP="007063B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3.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i di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n bên ch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ng ki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n (n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u có):</w:t>
      </w:r>
    </w:p>
    <w:p w14:paraId="127C87E7" w14:textId="1EFAE32F" w:rsidR="00DB4FD6" w:rsidRPr="007063BD" w:rsidRDefault="00DC765E" w:rsidP="007063B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Ông, (bà)</w:t>
      </w:r>
      <w:r w:rsidR="007063BD" w:rsidRPr="007063BD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 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ụ</w:t>
      </w:r>
      <w:r w:rsidR="007063BD" w:rsidRPr="007063BD">
        <w:rPr>
          <w:rFonts w:ascii="Arial" w:hAnsi="Arial" w:cs="Arial"/>
          <w:color w:val="000000" w:themeColor="text1"/>
          <w:sz w:val="20"/>
          <w:szCs w:val="20"/>
        </w:rPr>
        <w:t xml:space="preserve"> ..................... </w:t>
      </w:r>
      <w:r w:rsidR="009246FC" w:rsidRPr="00057628">
        <w:rPr>
          <w:rFonts w:ascii="Arial" w:hAnsi="Arial" w:cs="Arial"/>
          <w:color w:val="000000" w:themeColor="text1"/>
          <w:sz w:val="20"/>
          <w:szCs w:val="20"/>
        </w:rPr>
        <w:t>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Căn cư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c/Căn cư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công dân</w:t>
      </w:r>
      <w:r w:rsidR="007063BD" w:rsidRPr="007063BD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</w:t>
      </w:r>
    </w:p>
    <w:p w14:paraId="4E7662FD" w14:textId="3E3F5A6F" w:rsidR="00DB4FD6" w:rsidRPr="007063BD" w:rsidRDefault="00DC765E" w:rsidP="007063B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-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cơ quan/đơn v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/t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c: </w:t>
      </w:r>
      <w:r w:rsidR="007063BD" w:rsidRPr="007063BD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</w:t>
      </w:r>
    </w:p>
    <w:p w14:paraId="2EC054FC" w14:textId="04988D3E" w:rsidR="00DB4FD6" w:rsidRPr="005B1C0A" w:rsidRDefault="00DC765E" w:rsidP="007063B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-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:</w:t>
      </w:r>
      <w:r w:rsidR="007063BD" w:rsidRPr="007063B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063BD" w:rsidRPr="005B1C0A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...........................................................................................................................</w:t>
      </w:r>
    </w:p>
    <w:p w14:paraId="23890F8E" w14:textId="77777777" w:rsidR="00DB4FD6" w:rsidRPr="00D51EAC" w:rsidRDefault="00DC765E" w:rsidP="007063B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Cùng nhau ti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hành bàn giao, ti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n tài 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5C26836A" w14:textId="77777777" w:rsidR="00DB4FD6" w:rsidRPr="00D51EAC" w:rsidRDefault="00DC765E" w:rsidP="007063B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II. N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I DUNG GIAO NH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N TÀI S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4C8C68A0" w14:textId="77777777" w:rsidR="00DB4FD6" w:rsidRPr="00D51EAC" w:rsidRDefault="00DC765E" w:rsidP="007063B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ng giao nh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(hòm/túi/gói):</w:t>
      </w:r>
    </w:p>
    <w:p w14:paraId="4196AA47" w14:textId="77777777" w:rsidR="00DB4FD6" w:rsidRPr="00D51EAC" w:rsidRDefault="00DC765E" w:rsidP="007063B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2. Hình th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giao nh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n: nguyên niêm phong hòm/túi/gói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4C0F2BB3" w14:textId="77777777" w:rsidR="00DB4FD6" w:rsidRPr="00D51EAC" w:rsidRDefault="00DC765E" w:rsidP="007063B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3. Tình tr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ng hòm/túi/gói (Mô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hòm/túi/gói, dây bu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hòm/túi/gói, niêm phong và mã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, ký hi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a hòm/túi/gói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n): </w:t>
      </w:r>
    </w:p>
    <w:p w14:paraId="7D0C5DEC" w14:textId="77777777" w:rsidR="00DB4FD6" w:rsidRPr="005B1C0A" w:rsidRDefault="00DC765E" w:rsidP="007063B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Biên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p thành 05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có giá tr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pháp lý như nhau: Bên giao: 02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n; Bên nh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n: 02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n; Bên ch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n: 01 b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6295AFC" w14:textId="77777777" w:rsidR="007063BD" w:rsidRPr="005B1C0A" w:rsidRDefault="007063BD" w:rsidP="00D51EA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15"/>
      </w:tblGrid>
      <w:tr w:rsidR="007063BD" w14:paraId="3CC21114" w14:textId="77777777" w:rsidTr="00722AF3">
        <w:tc>
          <w:tcPr>
            <w:tcW w:w="2499" w:type="pct"/>
          </w:tcPr>
          <w:p w14:paraId="1078A53A" w14:textId="56153F62" w:rsidR="007063BD" w:rsidRPr="005B1C0A" w:rsidRDefault="007063BD" w:rsidP="007063B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1C0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ĐẠI DIỆN BÊN GIAO</w:t>
            </w:r>
            <w:r w:rsidRPr="005B1C0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5B1C0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(Ký, ghi rõ họ tên và đóng dấu)</w:t>
            </w:r>
          </w:p>
        </w:tc>
        <w:tc>
          <w:tcPr>
            <w:tcW w:w="2501" w:type="pct"/>
          </w:tcPr>
          <w:p w14:paraId="7F676607" w14:textId="2816B6D5" w:rsidR="007063BD" w:rsidRPr="005B1C0A" w:rsidRDefault="007063BD" w:rsidP="007063B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1C0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ĐẠI DIỆN BÊN NHẬN</w:t>
            </w:r>
            <w:r w:rsidRPr="005B1C0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5B1C0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(Ký, ghi rõ họ tên và đóng dấu)</w:t>
            </w:r>
          </w:p>
        </w:tc>
      </w:tr>
    </w:tbl>
    <w:p w14:paraId="67203352" w14:textId="77777777" w:rsidR="007063BD" w:rsidRPr="005B1C0A" w:rsidRDefault="007063BD" w:rsidP="00D51EA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B505E2C" w14:textId="77777777" w:rsidR="007063BD" w:rsidRPr="005B1C0A" w:rsidRDefault="007063BD" w:rsidP="00D51EA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96AB3E7" w14:textId="22A6C34E" w:rsidR="00DB4FD6" w:rsidRPr="005B1C0A" w:rsidRDefault="00DC765E" w:rsidP="00D51EAC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I DI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N BÊN CH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NG KI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D51EAC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7063BD" w:rsidRPr="007063BD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(Ký và ghi rõ h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D51EAC">
        <w:rPr>
          <w:rFonts w:ascii="Arial" w:hAnsi="Arial" w:cs="Arial"/>
          <w:i/>
          <w:color w:val="000000" w:themeColor="text1"/>
          <w:sz w:val="20"/>
          <w:szCs w:val="20"/>
        </w:rPr>
        <w:t xml:space="preserve"> tên)</w:t>
      </w:r>
    </w:p>
    <w:p w14:paraId="2068DD71" w14:textId="77777777" w:rsidR="007063BD" w:rsidRPr="005B1C0A" w:rsidRDefault="007063BD" w:rsidP="00D51EAC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58D9E7AC" w14:textId="77777777" w:rsidR="007063BD" w:rsidRPr="005B1C0A" w:rsidRDefault="007063BD" w:rsidP="00D51EAC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6D8487AC" w14:textId="4BCA0CEE" w:rsidR="00DB4FD6" w:rsidRPr="00D51EAC" w:rsidRDefault="00DC765E" w:rsidP="007063B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(1) Năm ti</w:t>
      </w:r>
      <w:r w:rsidR="007B3221" w:rsidRPr="005B1C0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 hành bàn giao.</w:t>
      </w:r>
    </w:p>
    <w:p w14:paraId="1055BAC3" w14:textId="77777777" w:rsidR="00DB4FD6" w:rsidRPr="005B1C0A" w:rsidRDefault="00DC765E" w:rsidP="007063B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1EAC">
        <w:rPr>
          <w:rFonts w:ascii="Arial" w:hAnsi="Arial" w:cs="Arial"/>
          <w:color w:val="000000" w:themeColor="text1"/>
          <w:sz w:val="20"/>
          <w:szCs w:val="20"/>
        </w:rPr>
        <w:t>(2) Ch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t tên cơ quan bàn giao tài s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D51EAC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39383E0" w14:textId="77777777" w:rsidR="007063BD" w:rsidRPr="005B1C0A" w:rsidRDefault="007063BD" w:rsidP="00D51EAC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7063BD" w:rsidRPr="005B1C0A" w:rsidSect="00D51EAC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55884" w14:textId="77777777" w:rsidR="00DC765E" w:rsidRDefault="00DC765E">
      <w:pPr>
        <w:spacing w:after="0" w:line="240" w:lineRule="auto"/>
      </w:pPr>
      <w:r>
        <w:separator/>
      </w:r>
    </w:p>
  </w:endnote>
  <w:endnote w:type="continuationSeparator" w:id="0">
    <w:p w14:paraId="78930940" w14:textId="77777777" w:rsidR="00DC765E" w:rsidRDefault="00DC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7F59B" w14:textId="77777777" w:rsidR="00DC765E" w:rsidRDefault="00DC765E">
      <w:pPr>
        <w:spacing w:after="0" w:line="240" w:lineRule="auto"/>
      </w:pPr>
      <w:r>
        <w:separator/>
      </w:r>
    </w:p>
  </w:footnote>
  <w:footnote w:type="continuationSeparator" w:id="0">
    <w:p w14:paraId="0417CB47" w14:textId="77777777" w:rsidR="00DC765E" w:rsidRDefault="00DC76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FD6"/>
    <w:rsid w:val="00057628"/>
    <w:rsid w:val="001D04D9"/>
    <w:rsid w:val="002E10AE"/>
    <w:rsid w:val="0032302D"/>
    <w:rsid w:val="00467D37"/>
    <w:rsid w:val="005030D6"/>
    <w:rsid w:val="00575871"/>
    <w:rsid w:val="005B1C0A"/>
    <w:rsid w:val="00660AB5"/>
    <w:rsid w:val="007063BD"/>
    <w:rsid w:val="00722AF3"/>
    <w:rsid w:val="007B3221"/>
    <w:rsid w:val="009246FC"/>
    <w:rsid w:val="00D51EAC"/>
    <w:rsid w:val="00DB4FD6"/>
    <w:rsid w:val="00DC765E"/>
    <w:rsid w:val="00F4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BC629"/>
  <w15:docId w15:val="{5DFEB917-7F4F-456F-8062-BFC29D2E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E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EAC"/>
  </w:style>
  <w:style w:type="paragraph" w:styleId="Footer">
    <w:name w:val="footer"/>
    <w:basedOn w:val="Normal"/>
    <w:link w:val="FooterChar"/>
    <w:uiPriority w:val="99"/>
    <w:unhideWhenUsed/>
    <w:rsid w:val="00D51E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EAC"/>
  </w:style>
  <w:style w:type="table" w:styleId="TableGrid">
    <w:name w:val="Table Grid"/>
    <w:basedOn w:val="TableNormal"/>
    <w:uiPriority w:val="39"/>
    <w:rsid w:val="00D51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12</cp:revision>
  <dcterms:created xsi:type="dcterms:W3CDTF">2025-12-25T03:54:00Z</dcterms:created>
  <dcterms:modified xsi:type="dcterms:W3CDTF">2025-12-25T07:41:00Z</dcterms:modified>
</cp:coreProperties>
</file>