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C819E6" w:rsidRPr="00C819E6" w14:paraId="566F278D"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9D84AB2" w14:textId="68FCBC7F" w:rsidR="001F0272" w:rsidRPr="00C819E6" w:rsidRDefault="007C56CD" w:rsidP="00D04A12">
            <w:pPr>
              <w:adjustRightInd w:val="0"/>
              <w:snapToGrid w:val="0"/>
              <w:jc w:val="center"/>
              <w:rPr>
                <w:rFonts w:ascii="Arial" w:hAnsi="Arial" w:cs="Arial"/>
                <w:color w:val="000000" w:themeColor="text1"/>
                <w:sz w:val="20"/>
                <w:szCs w:val="20"/>
                <w:lang w:val="en-GB"/>
              </w:rPr>
            </w:pPr>
            <w:r w:rsidRPr="00C819E6">
              <w:rPr>
                <w:rFonts w:ascii="Arial" w:hAnsi="Arial" w:cs="Arial"/>
                <w:b/>
                <w:bCs/>
                <w:color w:val="000000" w:themeColor="text1"/>
                <w:sz w:val="20"/>
                <w:szCs w:val="20"/>
              </w:rPr>
              <w:t>BỘ TÀI CHÍNH</w:t>
            </w:r>
            <w:r w:rsidRPr="00C819E6">
              <w:rPr>
                <w:rFonts w:ascii="Arial" w:hAnsi="Arial" w:cs="Arial"/>
                <w:b/>
                <w:bCs/>
                <w:color w:val="000000" w:themeColor="text1"/>
                <w:sz w:val="20"/>
                <w:szCs w:val="20"/>
              </w:rPr>
              <w:br/>
            </w:r>
            <w:r w:rsidR="00D04A12" w:rsidRPr="00C819E6">
              <w:rPr>
                <w:rFonts w:ascii="Arial" w:hAnsi="Arial" w:cs="Arial"/>
                <w:color w:val="000000" w:themeColor="text1"/>
                <w:sz w:val="20"/>
                <w:szCs w:val="20"/>
                <w:vertAlign w:val="superscript"/>
                <w:lang w:val="en-GB"/>
              </w:rPr>
              <w:t>______</w:t>
            </w:r>
            <w:r w:rsidR="00D04A12" w:rsidRPr="00C819E6">
              <w:rPr>
                <w:rFonts w:ascii="Arial" w:hAnsi="Arial" w:cs="Arial"/>
                <w:b/>
                <w:bCs/>
                <w:color w:val="000000" w:themeColor="text1"/>
                <w:sz w:val="20"/>
                <w:szCs w:val="20"/>
                <w:lang w:val="en-GB"/>
              </w:rPr>
              <w:br/>
            </w:r>
            <w:r w:rsidR="00D04A12" w:rsidRPr="00C819E6">
              <w:rPr>
                <w:rFonts w:ascii="Arial" w:hAnsi="Arial" w:cs="Arial"/>
                <w:color w:val="000000" w:themeColor="text1"/>
                <w:sz w:val="20"/>
                <w:szCs w:val="20"/>
                <w:lang w:val="en-GB"/>
              </w:rPr>
              <w:br/>
            </w:r>
            <w:r w:rsidR="00D04A12" w:rsidRPr="00C819E6">
              <w:rPr>
                <w:rFonts w:ascii="Arial" w:hAnsi="Arial" w:cs="Arial"/>
                <w:color w:val="000000" w:themeColor="text1"/>
                <w:sz w:val="20"/>
                <w:szCs w:val="20"/>
              </w:rPr>
              <w:t>Số: 689/QĐ-BTC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9B66C8D" w14:textId="185EF022" w:rsidR="001F0272" w:rsidRPr="00C819E6" w:rsidRDefault="007C56CD" w:rsidP="00D04A12">
            <w:pPr>
              <w:adjustRightInd w:val="0"/>
              <w:snapToGrid w:val="0"/>
              <w:jc w:val="center"/>
              <w:rPr>
                <w:rFonts w:ascii="Arial" w:hAnsi="Arial" w:cs="Arial"/>
                <w:color w:val="000000" w:themeColor="text1"/>
                <w:sz w:val="20"/>
                <w:szCs w:val="20"/>
                <w:lang w:val="en-GB"/>
              </w:rPr>
            </w:pPr>
            <w:r w:rsidRPr="00C819E6">
              <w:rPr>
                <w:rFonts w:ascii="Arial" w:hAnsi="Arial" w:cs="Arial"/>
                <w:b/>
                <w:bCs/>
                <w:color w:val="000000" w:themeColor="text1"/>
                <w:sz w:val="20"/>
                <w:szCs w:val="20"/>
              </w:rPr>
              <w:t>CỘNG HÒA XÃ HỘI CHỦ NGHĨA VIỆT NAM</w:t>
            </w:r>
            <w:r w:rsidRPr="00C819E6">
              <w:rPr>
                <w:rFonts w:ascii="Arial" w:hAnsi="Arial" w:cs="Arial"/>
                <w:b/>
                <w:bCs/>
                <w:color w:val="000000" w:themeColor="text1"/>
                <w:sz w:val="20"/>
                <w:szCs w:val="20"/>
              </w:rPr>
              <w:br/>
              <w:t xml:space="preserve">Độc lập - Tự do - Hạnh phúc </w:t>
            </w:r>
            <w:r w:rsidRPr="00C819E6">
              <w:rPr>
                <w:rFonts w:ascii="Arial" w:hAnsi="Arial" w:cs="Arial"/>
                <w:b/>
                <w:bCs/>
                <w:color w:val="000000" w:themeColor="text1"/>
                <w:sz w:val="20"/>
                <w:szCs w:val="20"/>
              </w:rPr>
              <w:br/>
            </w:r>
            <w:r w:rsidR="00D04A12" w:rsidRPr="00C819E6">
              <w:rPr>
                <w:rFonts w:ascii="Arial" w:hAnsi="Arial" w:cs="Arial"/>
                <w:color w:val="000000" w:themeColor="text1"/>
                <w:sz w:val="20"/>
                <w:szCs w:val="20"/>
                <w:vertAlign w:val="superscript"/>
                <w:lang w:val="en-GB"/>
              </w:rPr>
              <w:t>________________________</w:t>
            </w:r>
            <w:r w:rsidR="00D04A12" w:rsidRPr="00C819E6">
              <w:rPr>
                <w:rFonts w:ascii="Arial" w:hAnsi="Arial" w:cs="Arial"/>
                <w:b/>
                <w:bCs/>
                <w:color w:val="000000" w:themeColor="text1"/>
                <w:sz w:val="20"/>
                <w:szCs w:val="20"/>
                <w:lang w:val="en-GB"/>
              </w:rPr>
              <w:br/>
            </w:r>
            <w:r w:rsidR="00D04A12" w:rsidRPr="00C819E6">
              <w:rPr>
                <w:rFonts w:ascii="Arial" w:hAnsi="Arial" w:cs="Arial"/>
                <w:i/>
                <w:iCs/>
                <w:color w:val="000000" w:themeColor="text1"/>
                <w:sz w:val="20"/>
                <w:szCs w:val="20"/>
              </w:rPr>
              <w:t xml:space="preserve">Hà Nội, ngày 28 tháng 02 năm 2025 </w:t>
            </w:r>
          </w:p>
        </w:tc>
      </w:tr>
    </w:tbl>
    <w:p w14:paraId="7E3998E0" w14:textId="77777777" w:rsidR="001F0272" w:rsidRPr="00C819E6" w:rsidRDefault="007C56CD" w:rsidP="00D04A12">
      <w:pPr>
        <w:adjustRightInd w:val="0"/>
        <w:snapToGrid w:val="0"/>
        <w:rPr>
          <w:rFonts w:ascii="Arial" w:hAnsi="Arial" w:cs="Arial"/>
          <w:color w:val="000000" w:themeColor="text1"/>
          <w:sz w:val="20"/>
          <w:szCs w:val="20"/>
        </w:rPr>
      </w:pPr>
      <w:r w:rsidRPr="00C819E6">
        <w:rPr>
          <w:rFonts w:ascii="Arial" w:hAnsi="Arial" w:cs="Arial"/>
          <w:color w:val="000000" w:themeColor="text1"/>
          <w:sz w:val="20"/>
          <w:szCs w:val="20"/>
        </w:rPr>
        <w:t> </w:t>
      </w:r>
    </w:p>
    <w:p w14:paraId="09B546F8" w14:textId="77777777" w:rsidR="00D04A12" w:rsidRPr="00C819E6" w:rsidRDefault="00D04A12" w:rsidP="00D04A12">
      <w:pPr>
        <w:adjustRightInd w:val="0"/>
        <w:snapToGrid w:val="0"/>
        <w:jc w:val="center"/>
        <w:rPr>
          <w:rFonts w:ascii="Arial" w:hAnsi="Arial" w:cs="Arial"/>
          <w:b/>
          <w:bCs/>
          <w:color w:val="000000" w:themeColor="text1"/>
          <w:sz w:val="20"/>
          <w:szCs w:val="20"/>
        </w:rPr>
      </w:pPr>
      <w:bookmarkStart w:id="0" w:name="loai_1"/>
    </w:p>
    <w:p w14:paraId="02AAD14D" w14:textId="3100E09A" w:rsidR="001F0272" w:rsidRPr="00C819E6" w:rsidRDefault="007C56CD" w:rsidP="00D04A12">
      <w:pPr>
        <w:adjustRightInd w:val="0"/>
        <w:snapToGrid w:val="0"/>
        <w:jc w:val="center"/>
        <w:rPr>
          <w:rFonts w:ascii="Arial" w:hAnsi="Arial" w:cs="Arial"/>
          <w:color w:val="000000" w:themeColor="text1"/>
          <w:sz w:val="20"/>
          <w:szCs w:val="20"/>
        </w:rPr>
      </w:pPr>
      <w:r w:rsidRPr="00C819E6">
        <w:rPr>
          <w:rFonts w:ascii="Arial" w:hAnsi="Arial" w:cs="Arial"/>
          <w:b/>
          <w:bCs/>
          <w:color w:val="000000" w:themeColor="text1"/>
          <w:sz w:val="20"/>
          <w:szCs w:val="20"/>
        </w:rPr>
        <w:t>QUYẾT ĐỊNH</w:t>
      </w:r>
      <w:bookmarkEnd w:id="0"/>
    </w:p>
    <w:p w14:paraId="6E2C1744" w14:textId="2388ADE8" w:rsidR="001F0272" w:rsidRPr="00C819E6" w:rsidRDefault="00D04A12" w:rsidP="00D04A12">
      <w:pPr>
        <w:adjustRightInd w:val="0"/>
        <w:snapToGrid w:val="0"/>
        <w:jc w:val="center"/>
        <w:rPr>
          <w:rFonts w:ascii="Arial" w:hAnsi="Arial" w:cs="Arial"/>
          <w:b/>
          <w:bCs/>
          <w:color w:val="000000" w:themeColor="text1"/>
          <w:sz w:val="20"/>
          <w:szCs w:val="20"/>
        </w:rPr>
      </w:pPr>
      <w:bookmarkStart w:id="1" w:name="loai_1_name"/>
      <w:r w:rsidRPr="00C819E6">
        <w:rPr>
          <w:rFonts w:ascii="Arial" w:hAnsi="Arial" w:cs="Arial"/>
          <w:b/>
          <w:bCs/>
          <w:color w:val="000000" w:themeColor="text1"/>
          <w:sz w:val="20"/>
          <w:szCs w:val="20"/>
        </w:rPr>
        <w:t xml:space="preserve">Quy định chức năng, nhiệm vụ, quyền hạn và cơ cấu tổ chức </w:t>
      </w:r>
      <w:r w:rsidRPr="00C819E6">
        <w:rPr>
          <w:rFonts w:ascii="Arial" w:hAnsi="Arial" w:cs="Arial"/>
          <w:b/>
          <w:bCs/>
          <w:color w:val="000000" w:themeColor="text1"/>
          <w:sz w:val="20"/>
          <w:szCs w:val="20"/>
        </w:rPr>
        <w:br/>
        <w:t>của Vụ Các định chế tài chính</w:t>
      </w:r>
      <w:bookmarkEnd w:id="1"/>
    </w:p>
    <w:p w14:paraId="128B60A5" w14:textId="4A5F4662" w:rsidR="00D04A12" w:rsidRPr="00824AC8" w:rsidRDefault="00D04A12" w:rsidP="00D04A12">
      <w:pPr>
        <w:adjustRightInd w:val="0"/>
        <w:snapToGrid w:val="0"/>
        <w:jc w:val="center"/>
        <w:rPr>
          <w:rFonts w:ascii="Arial" w:hAnsi="Arial" w:cs="Arial"/>
          <w:color w:val="000000" w:themeColor="text1"/>
          <w:sz w:val="20"/>
          <w:szCs w:val="20"/>
          <w:vertAlign w:val="superscript"/>
        </w:rPr>
      </w:pPr>
      <w:r w:rsidRPr="00824AC8">
        <w:rPr>
          <w:rFonts w:ascii="Arial" w:hAnsi="Arial" w:cs="Arial"/>
          <w:color w:val="000000" w:themeColor="text1"/>
          <w:sz w:val="20"/>
          <w:szCs w:val="20"/>
          <w:vertAlign w:val="superscript"/>
        </w:rPr>
        <w:t>___________</w:t>
      </w:r>
    </w:p>
    <w:p w14:paraId="2C85708F" w14:textId="77777777" w:rsidR="001F0272" w:rsidRPr="00824AC8" w:rsidRDefault="007C56CD" w:rsidP="00D04A12">
      <w:pPr>
        <w:adjustRightInd w:val="0"/>
        <w:snapToGrid w:val="0"/>
        <w:jc w:val="center"/>
        <w:rPr>
          <w:rFonts w:ascii="Arial" w:hAnsi="Arial" w:cs="Arial"/>
          <w:b/>
          <w:bCs/>
          <w:color w:val="000000" w:themeColor="text1"/>
          <w:sz w:val="20"/>
          <w:szCs w:val="20"/>
        </w:rPr>
      </w:pPr>
      <w:r w:rsidRPr="00C819E6">
        <w:rPr>
          <w:rFonts w:ascii="Arial" w:hAnsi="Arial" w:cs="Arial"/>
          <w:b/>
          <w:bCs/>
          <w:color w:val="000000" w:themeColor="text1"/>
          <w:sz w:val="20"/>
          <w:szCs w:val="20"/>
        </w:rPr>
        <w:t>BỘ TRƯỞNG BỘ TÀI CHÍNH</w:t>
      </w:r>
    </w:p>
    <w:p w14:paraId="1A182038" w14:textId="77777777" w:rsidR="00D04A12" w:rsidRPr="00824AC8" w:rsidRDefault="00D04A12" w:rsidP="00D04A12">
      <w:pPr>
        <w:adjustRightInd w:val="0"/>
        <w:snapToGrid w:val="0"/>
        <w:jc w:val="center"/>
        <w:rPr>
          <w:rFonts w:ascii="Arial" w:hAnsi="Arial" w:cs="Arial"/>
          <w:color w:val="000000" w:themeColor="text1"/>
          <w:sz w:val="20"/>
          <w:szCs w:val="20"/>
        </w:rPr>
      </w:pPr>
    </w:p>
    <w:p w14:paraId="163BFB3D" w14:textId="77777777" w:rsidR="001F0272" w:rsidRPr="00C819E6" w:rsidRDefault="007C56CD" w:rsidP="00D04A12">
      <w:pPr>
        <w:adjustRightInd w:val="0"/>
        <w:snapToGrid w:val="0"/>
        <w:spacing w:after="120"/>
        <w:ind w:firstLine="720"/>
        <w:jc w:val="both"/>
        <w:rPr>
          <w:rFonts w:ascii="Arial" w:hAnsi="Arial" w:cs="Arial"/>
          <w:i/>
          <w:iCs/>
          <w:color w:val="000000" w:themeColor="text1"/>
          <w:sz w:val="20"/>
          <w:szCs w:val="20"/>
        </w:rPr>
      </w:pPr>
      <w:r w:rsidRPr="00C819E6">
        <w:rPr>
          <w:rFonts w:ascii="Arial" w:hAnsi="Arial" w:cs="Arial"/>
          <w:i/>
          <w:iCs/>
          <w:color w:val="000000" w:themeColor="text1"/>
          <w:sz w:val="20"/>
          <w:szCs w:val="20"/>
        </w:rPr>
        <w:t>Căn cứ Nghị định số 123/2016/NĐ-CP ngày 01 tháng 9 năm 2016 của Chính phủ quy định chức năng, nhiệm vụ, quyền hạn và cơ cấu tổ chức của bộ, cơ quan ngang bộ (được sửa đổi, bổ sung bởi Nghị định số 101/2020/NĐ-C</w:t>
      </w:r>
      <w:r w:rsidRPr="00C819E6">
        <w:rPr>
          <w:rFonts w:ascii="Arial" w:hAnsi="Arial" w:cs="Arial"/>
          <w:i/>
          <w:iCs/>
          <w:color w:val="000000" w:themeColor="text1"/>
          <w:sz w:val="20"/>
          <w:szCs w:val="20"/>
        </w:rPr>
        <w:t>P ngày 28 tháng 8 năm 2020 và Nghị định số 83/2024/NĐ-CP ngày 10 tháng 7 năm 2024 của Chính phủ);</w:t>
      </w:r>
    </w:p>
    <w:p w14:paraId="16220C1C" w14:textId="77777777" w:rsidR="001F0272" w:rsidRPr="00C819E6" w:rsidRDefault="007C56CD" w:rsidP="00D04A12">
      <w:pPr>
        <w:adjustRightInd w:val="0"/>
        <w:snapToGrid w:val="0"/>
        <w:spacing w:after="120"/>
        <w:ind w:firstLine="720"/>
        <w:jc w:val="both"/>
        <w:rPr>
          <w:rFonts w:ascii="Arial" w:hAnsi="Arial" w:cs="Arial"/>
          <w:i/>
          <w:iCs/>
          <w:color w:val="000000" w:themeColor="text1"/>
          <w:sz w:val="20"/>
          <w:szCs w:val="20"/>
        </w:rPr>
      </w:pPr>
      <w:r w:rsidRPr="00C819E6">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33374372" w14:textId="77777777" w:rsidR="001F0272" w:rsidRPr="00C819E6" w:rsidRDefault="007C56CD" w:rsidP="00D04A12">
      <w:pPr>
        <w:adjustRightInd w:val="0"/>
        <w:snapToGrid w:val="0"/>
        <w:ind w:firstLine="720"/>
        <w:jc w:val="both"/>
        <w:rPr>
          <w:rFonts w:ascii="Arial" w:hAnsi="Arial" w:cs="Arial"/>
          <w:i/>
          <w:iCs/>
          <w:color w:val="000000" w:themeColor="text1"/>
          <w:sz w:val="20"/>
          <w:szCs w:val="20"/>
        </w:rPr>
      </w:pPr>
      <w:r w:rsidRPr="00C819E6">
        <w:rPr>
          <w:rFonts w:ascii="Arial" w:hAnsi="Arial" w:cs="Arial"/>
          <w:i/>
          <w:iCs/>
          <w:color w:val="000000" w:themeColor="text1"/>
          <w:sz w:val="20"/>
          <w:szCs w:val="20"/>
        </w:rPr>
        <w:t xml:space="preserve">Theo đề </w:t>
      </w:r>
      <w:r w:rsidRPr="00C819E6">
        <w:rPr>
          <w:rFonts w:ascii="Arial" w:hAnsi="Arial" w:cs="Arial"/>
          <w:i/>
          <w:iCs/>
          <w:color w:val="000000" w:themeColor="text1"/>
          <w:sz w:val="20"/>
          <w:szCs w:val="20"/>
        </w:rPr>
        <w:t>nghị của Vụ trưởng Vụ Các định chế tài chính, Vụ trưởng Vụ Tổ chức cán bộ.</w:t>
      </w:r>
    </w:p>
    <w:p w14:paraId="42C7A2D2" w14:textId="77777777" w:rsidR="00D04A12" w:rsidRPr="00824AC8" w:rsidRDefault="00D04A12" w:rsidP="00D04A12">
      <w:pPr>
        <w:adjustRightInd w:val="0"/>
        <w:snapToGrid w:val="0"/>
        <w:rPr>
          <w:rFonts w:ascii="Arial" w:hAnsi="Arial" w:cs="Arial"/>
          <w:color w:val="000000" w:themeColor="text1"/>
          <w:sz w:val="20"/>
          <w:szCs w:val="20"/>
        </w:rPr>
      </w:pPr>
    </w:p>
    <w:p w14:paraId="6A234BDF" w14:textId="77777777" w:rsidR="001F0272" w:rsidRPr="00824AC8" w:rsidRDefault="007C56CD" w:rsidP="00D04A12">
      <w:pPr>
        <w:adjustRightInd w:val="0"/>
        <w:snapToGrid w:val="0"/>
        <w:jc w:val="center"/>
        <w:rPr>
          <w:rFonts w:ascii="Arial" w:hAnsi="Arial" w:cs="Arial"/>
          <w:b/>
          <w:bCs/>
          <w:color w:val="000000" w:themeColor="text1"/>
          <w:sz w:val="20"/>
          <w:szCs w:val="20"/>
        </w:rPr>
      </w:pPr>
      <w:r w:rsidRPr="00C819E6">
        <w:rPr>
          <w:rFonts w:ascii="Arial" w:hAnsi="Arial" w:cs="Arial"/>
          <w:b/>
          <w:bCs/>
          <w:color w:val="000000" w:themeColor="text1"/>
          <w:sz w:val="20"/>
          <w:szCs w:val="20"/>
        </w:rPr>
        <w:t>QUYẾT ĐỊNH:</w:t>
      </w:r>
    </w:p>
    <w:p w14:paraId="3B8D983C" w14:textId="77777777" w:rsidR="00D04A12" w:rsidRPr="00824AC8" w:rsidRDefault="00D04A12" w:rsidP="00D04A12">
      <w:pPr>
        <w:adjustRightInd w:val="0"/>
        <w:snapToGrid w:val="0"/>
        <w:jc w:val="center"/>
        <w:rPr>
          <w:rFonts w:ascii="Arial" w:hAnsi="Arial" w:cs="Arial"/>
          <w:color w:val="000000" w:themeColor="text1"/>
          <w:sz w:val="20"/>
          <w:szCs w:val="20"/>
        </w:rPr>
      </w:pPr>
    </w:p>
    <w:p w14:paraId="67229395"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bookmarkStart w:id="2" w:name="dieu_1"/>
      <w:r w:rsidRPr="00C819E6">
        <w:rPr>
          <w:rFonts w:ascii="Arial" w:hAnsi="Arial" w:cs="Arial"/>
          <w:b/>
          <w:bCs/>
          <w:color w:val="000000" w:themeColor="text1"/>
          <w:sz w:val="20"/>
          <w:szCs w:val="20"/>
        </w:rPr>
        <w:t>Điều 1. Vị trí và chức năng</w:t>
      </w:r>
      <w:bookmarkEnd w:id="2"/>
    </w:p>
    <w:p w14:paraId="3484B8B6"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Vụ Các định chế tài chính là đơn vị thuộc Bộ Tài chính, có chức năng tham mưu, giúp Bộ trưởng Bộ Tài chính thực hiện nhiệm vụ quản lý nhà n</w:t>
      </w:r>
      <w:r w:rsidRPr="00C819E6">
        <w:rPr>
          <w:rFonts w:ascii="Arial" w:hAnsi="Arial" w:cs="Arial"/>
          <w:color w:val="000000" w:themeColor="text1"/>
          <w:sz w:val="20"/>
          <w:szCs w:val="20"/>
        </w:rPr>
        <w:t>ước về tài chính đối với Ngân hàng Nhà nước Việt Nam, các tổ chức tín dụng, các quỹ tài chính nhà nước ngoài ngân sách và các định chế tài chính khác; quản lý thị trường trái phiếu và các tổ chức tài chính; quản lý nhà nước về hoạt động xổ số, đặt cược, ca</w:t>
      </w:r>
      <w:r w:rsidRPr="00C819E6">
        <w:rPr>
          <w:rFonts w:ascii="Arial" w:hAnsi="Arial" w:cs="Arial"/>
          <w:color w:val="000000" w:themeColor="text1"/>
          <w:sz w:val="20"/>
          <w:szCs w:val="20"/>
        </w:rPr>
        <w:t>sino, trò chơi điện tử có thưởng theo quy định của Quyết định này.</w:t>
      </w:r>
    </w:p>
    <w:p w14:paraId="62AEE213"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bookmarkStart w:id="3" w:name="dieu_2"/>
      <w:r w:rsidRPr="00C819E6">
        <w:rPr>
          <w:rFonts w:ascii="Arial" w:hAnsi="Arial" w:cs="Arial"/>
          <w:b/>
          <w:bCs/>
          <w:color w:val="000000" w:themeColor="text1"/>
          <w:sz w:val="20"/>
          <w:szCs w:val="20"/>
        </w:rPr>
        <w:t>Điều 2. Nhiệm vụ và quyền hạn</w:t>
      </w:r>
      <w:bookmarkEnd w:id="3"/>
    </w:p>
    <w:p w14:paraId="6A23E970"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 Trình Bộ trưởng Bộ Tài chính:</w:t>
      </w:r>
    </w:p>
    <w:p w14:paraId="7EBF5529"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a) Dự án, dự thảo văn bản quy phạm pháp luật về các lĩnh vực thuộc phạm vi được phân công quản lý theo quy định tại Quyết định</w:t>
      </w:r>
      <w:r w:rsidRPr="00C819E6">
        <w:rPr>
          <w:rFonts w:ascii="Arial" w:hAnsi="Arial" w:cs="Arial"/>
          <w:color w:val="000000" w:themeColor="text1"/>
          <w:sz w:val="20"/>
          <w:szCs w:val="20"/>
        </w:rPr>
        <w:t xml:space="preserve"> này;</w:t>
      </w:r>
    </w:p>
    <w:p w14:paraId="0D33002E"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b) Định hướng chiến lược, kế hoạch dài hạn, trung hạn và hằng năm, cơ chế, chính sách về phát triển thị trường tài chính và dịch vụ tài chính, thị trường trái phiếu, thị trường xổ số, đặt cược, casino, trò chơi điện tử có thưởng và các cơ chế, chính </w:t>
      </w:r>
      <w:r w:rsidRPr="00C819E6">
        <w:rPr>
          <w:rFonts w:ascii="Arial" w:hAnsi="Arial" w:cs="Arial"/>
          <w:color w:val="000000" w:themeColor="text1"/>
          <w:sz w:val="20"/>
          <w:szCs w:val="20"/>
        </w:rPr>
        <w:t>sách khác theo phân công của Bộ trưởng Bộ Tài chính.</w:t>
      </w:r>
    </w:p>
    <w:p w14:paraId="789AA8F8"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2. Tham mưu, đề xuất phương hướng, nhiệm vụ kế hoạch của lĩnh vực Vụ phụ trách gắn với phương hướng, nhiệm vụ phát triển kinh tế - xã hội trong từng thời kỳ kế hoạch.</w:t>
      </w:r>
    </w:p>
    <w:p w14:paraId="60511E2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3. Tham mưu giúp Bộ trưởng Bộ Tài ch</w:t>
      </w:r>
      <w:r w:rsidRPr="00C819E6">
        <w:rPr>
          <w:rFonts w:ascii="Arial" w:hAnsi="Arial" w:cs="Arial"/>
          <w:color w:val="000000" w:themeColor="text1"/>
          <w:sz w:val="20"/>
          <w:szCs w:val="20"/>
        </w:rPr>
        <w:t>ính hướng dẫn, tổ chức thực hiện chiến lược, kế hoạch và các văn bản quy phạm pháp luật thuộc phạm vi quản lý của Vụ theo quy định của pháp luật và phân công của Bộ trưởng Bộ Tài chính.</w:t>
      </w:r>
    </w:p>
    <w:p w14:paraId="22FE2239"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4. Tham gia xây dựng chiến lược, chính sách tài chính quốc gia; các ch</w:t>
      </w:r>
      <w:r w:rsidRPr="00C819E6">
        <w:rPr>
          <w:rFonts w:ascii="Arial" w:hAnsi="Arial" w:cs="Arial"/>
          <w:color w:val="000000" w:themeColor="text1"/>
          <w:sz w:val="20"/>
          <w:szCs w:val="20"/>
        </w:rPr>
        <w:t>iến lược ngành, dự án, dự thảo văn bản quy phạm pháp luật có liên quan đến các lĩnh vực thuộc chức năng, nhiệm vụ của Vụ.</w:t>
      </w:r>
    </w:p>
    <w:p w14:paraId="0A73A1B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5. Về quản lý tài chính đối với hoạt động ngân hàng và các tổ chức tín dụng:</w:t>
      </w:r>
    </w:p>
    <w:p w14:paraId="110F2453"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a) Tham mưu, giúp Bộ trưởng Bộ Tài chính tham gia với các</w:t>
      </w:r>
      <w:r w:rsidRPr="00C819E6">
        <w:rPr>
          <w:rFonts w:ascii="Arial" w:hAnsi="Arial" w:cs="Arial"/>
          <w:color w:val="000000" w:themeColor="text1"/>
          <w:sz w:val="20"/>
          <w:szCs w:val="20"/>
        </w:rPr>
        <w:t xml:space="preserve"> cơ quan có liên quan trong việc xây dựng, điều hành chính sách tiền tệ, tín dụng, lãi suất, tỷ giá và các vấn đề khác trong lĩnh vực tiền tệ, ngân hàng, tín dụng;</w:t>
      </w:r>
    </w:p>
    <w:p w14:paraId="0CF144E5"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b) Tham mưu, giúp Bộ trưởng Bộ Tài chính ban hành hoặc trình cấp có thẩm quyền ban hành, hướ</w:t>
      </w:r>
      <w:r w:rsidRPr="00C819E6">
        <w:rPr>
          <w:rFonts w:ascii="Arial" w:hAnsi="Arial" w:cs="Arial"/>
          <w:color w:val="000000" w:themeColor="text1"/>
          <w:sz w:val="20"/>
          <w:szCs w:val="20"/>
        </w:rPr>
        <w:t>ng dẫn việc thực hiện cơ chế tài chính của Ngân hàng Nhà nước Việt Nam, các tổ chức tín dụng và chi nhánh ngân hàng nước ngoài, Bảo hiểm tiền gửi Việt Nam, Công ty Quản lý tài sản của các tổ chức tín dụng Việt Nam và các định chế tài chính khác (nếu có) th</w:t>
      </w:r>
      <w:r w:rsidRPr="00C819E6">
        <w:rPr>
          <w:rFonts w:ascii="Arial" w:hAnsi="Arial" w:cs="Arial"/>
          <w:color w:val="000000" w:themeColor="text1"/>
          <w:sz w:val="20"/>
          <w:szCs w:val="20"/>
        </w:rPr>
        <w:t>eo quy định của pháp luật;</w:t>
      </w:r>
    </w:p>
    <w:p w14:paraId="1EECB646"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c) Tham mưu giúp Bộ trưởng Bộ Tài chính chủ trì thảo luận, tổng hợp dự toán thu, chi (bao gồm cả chi thư</w:t>
      </w:r>
      <w:bookmarkStart w:id="4" w:name="_GoBack"/>
      <w:bookmarkEnd w:id="4"/>
      <w:r w:rsidRPr="00C819E6">
        <w:rPr>
          <w:rFonts w:ascii="Arial" w:hAnsi="Arial" w:cs="Arial"/>
          <w:color w:val="000000" w:themeColor="text1"/>
          <w:sz w:val="20"/>
          <w:szCs w:val="20"/>
        </w:rPr>
        <w:t xml:space="preserve">ờng xuyên và chi đầu tư) ngân sách nhà nước hằng năm, kế hoạch tài chính - ngân </w:t>
      </w:r>
      <w:r w:rsidRPr="00C819E6">
        <w:rPr>
          <w:rFonts w:ascii="Arial" w:hAnsi="Arial" w:cs="Arial"/>
          <w:color w:val="000000" w:themeColor="text1"/>
          <w:sz w:val="20"/>
          <w:szCs w:val="20"/>
        </w:rPr>
        <w:lastRenderedPageBreak/>
        <w:t>sách nhà nước 03 năm, thẩm định quyết toán ng</w:t>
      </w:r>
      <w:r w:rsidRPr="00C819E6">
        <w:rPr>
          <w:rFonts w:ascii="Arial" w:hAnsi="Arial" w:cs="Arial"/>
          <w:color w:val="000000" w:themeColor="text1"/>
          <w:sz w:val="20"/>
          <w:szCs w:val="20"/>
        </w:rPr>
        <w:t>ân sách nhà nước và xác định mức khoán chi phí quản lý cho bộ máy của Ngân hàng Nhà nước Việt Nam theo quy định của pháp luật;</w:t>
      </w:r>
    </w:p>
    <w:p w14:paraId="7A194DEE"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d) Tham mưu giúp Bộ trưởng Bộ Tài chính kiểm tra việc thực hiện nghiệp vụ in, đúc, tiêu hủy tiền và kiểm tra việc quản lý dự trữ </w:t>
      </w:r>
      <w:r w:rsidRPr="00C819E6">
        <w:rPr>
          <w:rFonts w:ascii="Arial" w:hAnsi="Arial" w:cs="Arial"/>
          <w:color w:val="000000" w:themeColor="text1"/>
          <w:sz w:val="20"/>
          <w:szCs w:val="20"/>
        </w:rPr>
        <w:t>ngoại hối của Nhà nước do Ngân hàng Nhà nước Việt Nam thực hiện theo quy định của pháp luật;</w:t>
      </w:r>
    </w:p>
    <w:p w14:paraId="37CF8DA3"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đ) Tham mưu, giúp Bộ trưởng Bộ Tài chính tham gia ý kiến với các cơ quan liên quan về các vấn đề tài chính liên quan đến lĩnh vực tiền tệ, ngân hàng, tín dụng, cơ </w:t>
      </w:r>
      <w:r w:rsidRPr="00C819E6">
        <w:rPr>
          <w:rFonts w:ascii="Arial" w:hAnsi="Arial" w:cs="Arial"/>
          <w:color w:val="000000" w:themeColor="text1"/>
          <w:sz w:val="20"/>
          <w:szCs w:val="20"/>
        </w:rPr>
        <w:t>cấu lại và xử lý nợ xấu của các tổ chức tín dụng; tăng, giảm vốn đầu tư vào các tổ chức tín dụng nhà nước, Bảo hiểm tiền gửi Việt Nam, Công ty Quản lý tài sản của các tổ chức tín dụng Việt Nam và các định chế tài chính khác.</w:t>
      </w:r>
    </w:p>
    <w:p w14:paraId="30796887"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6. Về lĩnh vực tín dụng chính s</w:t>
      </w:r>
      <w:r w:rsidRPr="00C819E6">
        <w:rPr>
          <w:rFonts w:ascii="Arial" w:hAnsi="Arial" w:cs="Arial"/>
          <w:color w:val="000000" w:themeColor="text1"/>
          <w:sz w:val="20"/>
          <w:szCs w:val="20"/>
        </w:rPr>
        <w:t>ách và các quỹ tài chính nhà nước ngoài ngân sách: Tham mưu, giúp Bộ trưởng:</w:t>
      </w:r>
    </w:p>
    <w:p w14:paraId="3CABD35E"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a) Tham mưu, trình Bộ trưởng Bộ Tài chính ban hành hoặc trình cấp có thẩm quyền ban hành, hướng dẫn cơ chế tín dụng chính sách của Nhà nước (bao gồm chính sách tín dụng đầu tư của</w:t>
      </w:r>
      <w:r w:rsidRPr="00C819E6">
        <w:rPr>
          <w:rFonts w:ascii="Arial" w:hAnsi="Arial" w:cs="Arial"/>
          <w:color w:val="000000" w:themeColor="text1"/>
          <w:sz w:val="20"/>
          <w:szCs w:val="20"/>
        </w:rPr>
        <w:t xml:space="preserve"> Nhà nước thông qua Ngân hàng Phát triển Việt Nam và tín dụng đối với người nghèo và các đối tượng chính sách khác thông qua Ngân hàng Chính sách xã hội và tín dụng chính sách khác thuộc chức năng của Bộ Tài chính) theo quy định của pháp luật;</w:t>
      </w:r>
    </w:p>
    <w:p w14:paraId="26D88C33"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b) Tham mưu,</w:t>
      </w:r>
      <w:r w:rsidRPr="00C819E6">
        <w:rPr>
          <w:rFonts w:ascii="Arial" w:hAnsi="Arial" w:cs="Arial"/>
          <w:color w:val="000000" w:themeColor="text1"/>
          <w:sz w:val="20"/>
          <w:szCs w:val="20"/>
        </w:rPr>
        <w:t xml:space="preserve"> trình Bộ trưởng Bộ Tài chính ban hành hoặc trình cấp có thẩm quyền ban hành cơ chế tài chính và đánh giá hiệu quả hoạt động và cơ chế xử lý rủi ro tín dụng đối với các ngân hàng chính sách theo theo quy định của pháp luật;</w:t>
      </w:r>
    </w:p>
    <w:p w14:paraId="5C874C3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c) Trình cấp có thẩm quyền phê d</w:t>
      </w:r>
      <w:r w:rsidRPr="00C819E6">
        <w:rPr>
          <w:rFonts w:ascii="Arial" w:hAnsi="Arial" w:cs="Arial"/>
          <w:color w:val="000000" w:themeColor="text1"/>
          <w:sz w:val="20"/>
          <w:szCs w:val="20"/>
        </w:rPr>
        <w:t>uyệt kế hoạch vốn tín dụng đầu tư phát triển của nhà nước đối với các ngân hàng chính sách;</w:t>
      </w:r>
    </w:p>
    <w:p w14:paraId="4D835243"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d) Chủ trì tham mưu giúp Bộ trưởng Bộ Tài chính về hạn mức được Chính phủ bảo lãnh phát hành trái phiếu đối với các ngân hàng chính sách quy định của pháp luật và </w:t>
      </w:r>
      <w:r w:rsidRPr="00C819E6">
        <w:rPr>
          <w:rFonts w:ascii="Arial" w:hAnsi="Arial" w:cs="Arial"/>
          <w:color w:val="000000" w:themeColor="text1"/>
          <w:sz w:val="20"/>
          <w:szCs w:val="20"/>
        </w:rPr>
        <w:t>phân công của Bộ trưởng Bộ Tài chính;</w:t>
      </w:r>
    </w:p>
    <w:p w14:paraId="41F7B958"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đ) Tham mưu, trình Bộ trưởng Bộ Tài chính xem xét, phê duyệt hoặc trình cấp có thẩm quyền xem xét, phê duyệt các vấn đề liên quan đến quản lý tài chính, ngân sách đối với các ngân hàng chính sách theo quy định của pháp</w:t>
      </w:r>
      <w:r w:rsidRPr="00C819E6">
        <w:rPr>
          <w:rFonts w:ascii="Arial" w:hAnsi="Arial" w:cs="Arial"/>
          <w:color w:val="000000" w:themeColor="text1"/>
          <w:sz w:val="20"/>
          <w:szCs w:val="20"/>
        </w:rPr>
        <w:t xml:space="preserve"> luật và phân công của Bộ trưởng Bộ Tài chính;</w:t>
      </w:r>
    </w:p>
    <w:p w14:paraId="578E391D"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e) Tham mưu, trình Bộ trưởng Bộ Tài chính ban hành hoặc trình cấp có thẩm quyền ban hành, hướng dẫn về cơ chế chính sách và xử lý các vấn đề liên quan đến thành lập, tổ chức và hoạt động, cơ chế tài chính đối </w:t>
      </w:r>
      <w:r w:rsidRPr="00C819E6">
        <w:rPr>
          <w:rFonts w:ascii="Arial" w:hAnsi="Arial" w:cs="Arial"/>
          <w:color w:val="000000" w:themeColor="text1"/>
          <w:sz w:val="20"/>
          <w:szCs w:val="20"/>
        </w:rPr>
        <w:t>với Quỹ đầu tư phát triển địa phương, Quỹ bảo lãnh tín dụng doanh nghiệp nhỏ và vừa, Quỹ Hỗ trợ phát triển hợp tác xã, Quỹ Hỗ trợ nông dân, Quỹ Bảo vệ môi trường Việt Nam, Quỹ Phát triển doanh nghiệp nhỏ và vừa và các quỹ tài chính nhà nước ngoài ngân sách</w:t>
      </w:r>
      <w:r w:rsidRPr="00C819E6">
        <w:rPr>
          <w:rFonts w:ascii="Arial" w:hAnsi="Arial" w:cs="Arial"/>
          <w:color w:val="000000" w:themeColor="text1"/>
          <w:sz w:val="20"/>
          <w:szCs w:val="20"/>
        </w:rPr>
        <w:t xml:space="preserve"> khác có chức năng cho vay, bảo lãnh theo quy định của pháp luật và phân công của Bộ trưởng Bộ Tài chính.</w:t>
      </w:r>
    </w:p>
    <w:p w14:paraId="0631E6B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7. Về quản lý thị trường trái phiếu và các tổ chức tài chính:</w:t>
      </w:r>
    </w:p>
    <w:p w14:paraId="436C40B6"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a) Tham mưu, trình Bộ trưởng ban hành hoặc trình cấp có thẩm quyền ban hành các cơ chế, </w:t>
      </w:r>
      <w:r w:rsidRPr="00C819E6">
        <w:rPr>
          <w:rFonts w:ascii="Arial" w:hAnsi="Arial" w:cs="Arial"/>
          <w:color w:val="000000" w:themeColor="text1"/>
          <w:sz w:val="20"/>
          <w:szCs w:val="20"/>
        </w:rPr>
        <w:t>chính sách phát triển thị trường trái phiếu (bao gồm trái phiếu Chính phủ, trái phiếu được Chính phủ bảo lãnh, trái phiếu chính quyền địa phương và trái phiếu doanh nghiệp riêng lẻ trong nước và trái phiếu doanh nghiệp chào bán ra thị trường quốc tế); chín</w:t>
      </w:r>
      <w:r w:rsidRPr="00C819E6">
        <w:rPr>
          <w:rFonts w:ascii="Arial" w:hAnsi="Arial" w:cs="Arial"/>
          <w:color w:val="000000" w:themeColor="text1"/>
          <w:sz w:val="20"/>
          <w:szCs w:val="20"/>
        </w:rPr>
        <w:t>h sách liên kết giữa thị trường trái phiếu với thị trường tiền tệ - tín dụng; các chính sách huy động vốn khác của Chính phủ, chính quyền địa phương, các tổ chức tài chính trên thị trường vốn trong nước theo phân công của Bộ trưởng Bộ Tài chính;</w:t>
      </w:r>
    </w:p>
    <w:p w14:paraId="2AFB5E3C"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b) Tham mư</w:t>
      </w:r>
      <w:r w:rsidRPr="00C819E6">
        <w:rPr>
          <w:rFonts w:ascii="Arial" w:hAnsi="Arial" w:cs="Arial"/>
          <w:color w:val="000000" w:themeColor="text1"/>
          <w:sz w:val="20"/>
          <w:szCs w:val="20"/>
        </w:rPr>
        <w:t>u, trình Bộ trưởng Bộ Tài chính ban hành: khung lãi suất trái phiếu Chính phủ, trái phiếu được Chính phủ bảo lãnh và trái phiếu chính quyền địa phương; danh sách các nhà tạo lập thị trường công cụ nợ của Chính phủ tại thị trường trong nước hằng năm theo qu</w:t>
      </w:r>
      <w:r w:rsidRPr="00C819E6">
        <w:rPr>
          <w:rFonts w:ascii="Arial" w:hAnsi="Arial" w:cs="Arial"/>
          <w:color w:val="000000" w:themeColor="text1"/>
          <w:sz w:val="20"/>
          <w:szCs w:val="20"/>
        </w:rPr>
        <w:t>y định của pháp luật; Tham mưu xây dựng và trình Bộ trưởng đề án phát hành trái phiếu Chính phủ bằng ngoại tệ, công trái xây dựng Tổ quốc, trái phiếu Chính phủ xanh tại thị trường vốn trong nước, đề án cơ cấu lại công cụ nợ trong nước của Chính phủ theo qu</w:t>
      </w:r>
      <w:r w:rsidRPr="00C819E6">
        <w:rPr>
          <w:rFonts w:ascii="Arial" w:hAnsi="Arial" w:cs="Arial"/>
          <w:color w:val="000000" w:themeColor="text1"/>
          <w:sz w:val="20"/>
          <w:szCs w:val="20"/>
        </w:rPr>
        <w:t>y định của pháp luật và phân công của Bộ trưởng Bộ Tài chính;</w:t>
      </w:r>
    </w:p>
    <w:p w14:paraId="085AEEA7"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c) Tham mưu, trình Bộ trưởng Bộ Tài chính hoặc trình cấp có thẩm quyền ban hành cơ chế quản lý tài chính và hoạt động đầu tư của Bảo hiểm xã hội Việt Nam và các quỹ do Bảo hiểm xã hội Việt Nam q</w:t>
      </w:r>
      <w:r w:rsidRPr="00C819E6">
        <w:rPr>
          <w:rFonts w:ascii="Arial" w:hAnsi="Arial" w:cs="Arial"/>
          <w:color w:val="000000" w:themeColor="text1"/>
          <w:sz w:val="20"/>
          <w:szCs w:val="20"/>
        </w:rPr>
        <w:t>uản lý; tổng hợp trình cấp có thẩm quyền dự toán hằng năm về thu, chi quỹ Bảo hiểm xã hội, Bảo hiểm y tế, Bảo hiểm thất nghiệp; chi tổ chức và hoạt động quỹ Bảo hiểm xã hội, Bảo hiểm y tế, Bảo hiểm thất nghiệp và phương án đầu tư quỹ hằng năm do Bảo hiểm x</w:t>
      </w:r>
      <w:r w:rsidRPr="00C819E6">
        <w:rPr>
          <w:rFonts w:ascii="Arial" w:hAnsi="Arial" w:cs="Arial"/>
          <w:color w:val="000000" w:themeColor="text1"/>
          <w:sz w:val="20"/>
          <w:szCs w:val="20"/>
        </w:rPr>
        <w:t>ã hội Việt Nam quản lý; thực hiện kiểm tra, giám sát theo quy định của pháp luật và phân công của Bộ trưởng Bộ Tài chính.</w:t>
      </w:r>
    </w:p>
    <w:p w14:paraId="238241C1"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lastRenderedPageBreak/>
        <w:t>d) Tham mưu, trình Bộ trưởng Bộ Tài chính hoặc trình cấp có thẩm quyền ban hành cơ chế, chính sách và thực hiện cấp, cấp lại, điều chỉ</w:t>
      </w:r>
      <w:r w:rsidRPr="00C819E6">
        <w:rPr>
          <w:rFonts w:ascii="Arial" w:hAnsi="Arial" w:cs="Arial"/>
          <w:color w:val="000000" w:themeColor="text1"/>
          <w:sz w:val="20"/>
          <w:szCs w:val="20"/>
        </w:rPr>
        <w:t>nh, gia hạn và thu hồi Giấy chứng nhận đủ điều kiện kinh doanh đối với hoạt động xếp hạng tín nhiệm, bảo hiểm hưu trí bổ sung và các định chế tài chính hoạt động trên thị trường tài chính thuộc phạm vi quản lý nhà nước của Bộ Tài chính theo quy định của ph</w:t>
      </w:r>
      <w:r w:rsidRPr="00C819E6">
        <w:rPr>
          <w:rFonts w:ascii="Arial" w:hAnsi="Arial" w:cs="Arial"/>
          <w:color w:val="000000" w:themeColor="text1"/>
          <w:sz w:val="20"/>
          <w:szCs w:val="20"/>
        </w:rPr>
        <w:t>áp luật; kiểm tra việc thực hiện các quy định của pháp luật đối với hoạt động xếp hạng tín nhiệm, bảo hiểm hưu trí bổ sung;</w:t>
      </w:r>
    </w:p>
    <w:p w14:paraId="57214EB8"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đ) Tham mưu, trình Bộ trưởng Bộ Tài chính hoặc trình cấp có thẩm quyền ban hành cơ chế tài chính của Sở Giao dịch chứng khoán Việt N</w:t>
      </w:r>
      <w:r w:rsidRPr="00C819E6">
        <w:rPr>
          <w:rFonts w:ascii="Arial" w:hAnsi="Arial" w:cs="Arial"/>
          <w:color w:val="000000" w:themeColor="text1"/>
          <w:sz w:val="20"/>
          <w:szCs w:val="20"/>
        </w:rPr>
        <w:t>am, Tổng Công ty Lưu ký và Bù trừ chứng khoán Việt Nam và các định chế tài chính khác hoạt động trên thị trường tài chính theo phân công của Bộ trưởng Bộ Tài chính;</w:t>
      </w:r>
    </w:p>
    <w:p w14:paraId="33D5DF3B"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e) Tham mưu, trình Bộ trưởng Bộ Tài chính có ý kiến đối với Ủy ban nhân dân cấp tỉnh về điề</w:t>
      </w:r>
      <w:r w:rsidRPr="00C819E6">
        <w:rPr>
          <w:rFonts w:ascii="Arial" w:hAnsi="Arial" w:cs="Arial"/>
          <w:color w:val="000000" w:themeColor="text1"/>
          <w:sz w:val="20"/>
          <w:szCs w:val="20"/>
        </w:rPr>
        <w:t>u kiện, điều khoản của trái phiếu tại Đề án phát hành trái phiếu chính quyền địa phương theo quy định của pháp luật;</w:t>
      </w:r>
    </w:p>
    <w:p w14:paraId="2EE1B3F9"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g) Tham mưu, trình Bộ trưởng Bộ Tài chính hoặc trình cấp có thẩm quyền ban hành khung pháp lý để phát triển các dịch vụ tài chính mới, các </w:t>
      </w:r>
      <w:r w:rsidRPr="00C819E6">
        <w:rPr>
          <w:rFonts w:ascii="Arial" w:hAnsi="Arial" w:cs="Arial"/>
          <w:color w:val="000000" w:themeColor="text1"/>
          <w:sz w:val="20"/>
          <w:szCs w:val="20"/>
        </w:rPr>
        <w:t>định chế tài chính hoạt động trên thị trường tài chính (nếu có) thuộc phạm vi quản lý nhà nước của Bộ Tài chính theo phân công của Bộ trưởng Bộ Tài chính.</w:t>
      </w:r>
    </w:p>
    <w:p w14:paraId="23C2339F"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8. Về quản lý hoạt động xổ số, đặt cược, casino và trò chơi điện tử có thưởng:</w:t>
      </w:r>
    </w:p>
    <w:p w14:paraId="6C431E45"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a) Tham mưu, trình Bộ </w:t>
      </w:r>
      <w:r w:rsidRPr="00C819E6">
        <w:rPr>
          <w:rFonts w:ascii="Arial" w:hAnsi="Arial" w:cs="Arial"/>
          <w:color w:val="000000" w:themeColor="text1"/>
          <w:sz w:val="20"/>
          <w:szCs w:val="20"/>
        </w:rPr>
        <w:t>trưởng Bộ Tài chính hoặc trình cấp có thẩm quyền ban hành, hướng dẫn cơ chế chính sách và mô hình tổ chức hoạt động kinh doanh xổ số, đặt cược, casino, trò chơi điện tử có thưởng theo quy định của pháp luật;</w:t>
      </w:r>
    </w:p>
    <w:p w14:paraId="65ED3027"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b) Tham mưu, trình Bộ trưởng Bộ Tài chính thẩm đ</w:t>
      </w:r>
      <w:r w:rsidRPr="00C819E6">
        <w:rPr>
          <w:rFonts w:ascii="Arial" w:hAnsi="Arial" w:cs="Arial"/>
          <w:color w:val="000000" w:themeColor="text1"/>
          <w:sz w:val="20"/>
          <w:szCs w:val="20"/>
        </w:rPr>
        <w:t>ịnh chủ trương đầu tư các dự án thuộc thẩm quyền chấp thuận chủ trương đầu tư của Thủ tướng Chính phủ theo quy định của pháp luật đối với các dự án đầu tư kinh doanh đặt cược, casino có vốn đầu tư trong nước và các dự án đầu tư chỉ có mục tiêu kinh doanh đ</w:t>
      </w:r>
      <w:r w:rsidRPr="00C819E6">
        <w:rPr>
          <w:rFonts w:ascii="Arial" w:hAnsi="Arial" w:cs="Arial"/>
          <w:color w:val="000000" w:themeColor="text1"/>
          <w:sz w:val="20"/>
          <w:szCs w:val="20"/>
        </w:rPr>
        <w:t>ặt cược, casino có vốn đầu tư nước ngoài theo phân công của Bộ trưởng Bộ Tài chính;</w:t>
      </w:r>
    </w:p>
    <w:p w14:paraId="575D485F"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c) Tham mưu, trình Bộ trưởng Bộ Tài chính cấp, cấp lại, điều chỉnh, gia hạn và thu hồi Giấy chứng nhận đủ điều kiện kinh doanh xổ số, đặt cược, casino, trò chơi điện tử có </w:t>
      </w:r>
      <w:r w:rsidRPr="00C819E6">
        <w:rPr>
          <w:rFonts w:ascii="Arial" w:hAnsi="Arial" w:cs="Arial"/>
          <w:color w:val="000000" w:themeColor="text1"/>
          <w:sz w:val="20"/>
          <w:szCs w:val="20"/>
        </w:rPr>
        <w:t>thưởng; kiểm tra, kiến nghị xử lý các hành vi vi phạm trong việc thực hiện các quy định của pháp luật đối với hoạt động kinh doanh xổ số, đặt cược, casino và trò chơi điện tử có thưởng theo quy định của pháp luật.</w:t>
      </w:r>
    </w:p>
    <w:p w14:paraId="30AE362F"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9. Tham mưu, giúp Bộ trưởng Bộ Tài chính t</w:t>
      </w:r>
      <w:r w:rsidRPr="00C819E6">
        <w:rPr>
          <w:rFonts w:ascii="Arial" w:hAnsi="Arial" w:cs="Arial"/>
          <w:color w:val="000000" w:themeColor="text1"/>
          <w:sz w:val="20"/>
          <w:szCs w:val="20"/>
        </w:rPr>
        <w:t xml:space="preserve">hực hiện một số quyền, trách nhiệm của đại diện chủ sở hữu nhà nước đối với Công ty trách nhiệm hữu hạn một thành viên Xổ số điện toán Việt Nam, Ngân hàng Phát triển Việt Nam theo quy định pháp luật và phân công của Bộ trưởng Bộ Tài chính; Phối hợp với Vụ </w:t>
      </w:r>
      <w:r w:rsidRPr="00C819E6">
        <w:rPr>
          <w:rFonts w:ascii="Arial" w:hAnsi="Arial" w:cs="Arial"/>
          <w:color w:val="000000" w:themeColor="text1"/>
          <w:sz w:val="20"/>
          <w:szCs w:val="20"/>
        </w:rPr>
        <w:t>Tổ chức cán bộ thực hiện quyền, trách nhiệm của cơ quan đại diện chủ sở hữu về công tác cán bộ đối với người quản lý doanh nghiệp, Kiểm soát viên tại Công ty trách nhiệm hữu hạn một thành viên Xổ số điện toán Việt Nam, Ngân hàng Phát triển Việt Nam theo ph</w:t>
      </w:r>
      <w:r w:rsidRPr="00C819E6">
        <w:rPr>
          <w:rFonts w:ascii="Arial" w:hAnsi="Arial" w:cs="Arial"/>
          <w:color w:val="000000" w:themeColor="text1"/>
          <w:sz w:val="20"/>
          <w:szCs w:val="20"/>
        </w:rPr>
        <w:t>ân công của Bộ trưởng Bộ Tài chính.</w:t>
      </w:r>
    </w:p>
    <w:p w14:paraId="26618277"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10. Tham mưu, giúp Lãnh đạo Bộ thực hiện nhiệm vụ của Chủ tịch Hội đồng quản lý Bảo hiểm xã hội Việt Nam, thành viên Hội đồng quản trị tại Ngân hàng Chính sách xã hội và các định chế tài chính khác (nếu có) theo phân côn</w:t>
      </w:r>
      <w:r w:rsidRPr="00C819E6">
        <w:rPr>
          <w:rFonts w:ascii="Arial" w:hAnsi="Arial" w:cs="Arial"/>
          <w:color w:val="000000" w:themeColor="text1"/>
          <w:sz w:val="20"/>
          <w:szCs w:val="20"/>
        </w:rPr>
        <w:t>g của Chính phủ, Thủ tướng Chính phủ và Bộ trưởng Bộ Tài chính.</w:t>
      </w:r>
    </w:p>
    <w:p w14:paraId="05D6DD76"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11. Chủ trì tham gia với các cơ quan, đơn vị có liên quan về chính sách tiền lương (bảng lương, ngạch, bậc lương, chế độ phụ cấp, quản lý tiền lương và thu nhập), các văn bản quy phạm pháp luậ</w:t>
      </w:r>
      <w:r w:rsidRPr="00C819E6">
        <w:rPr>
          <w:rFonts w:ascii="Arial" w:hAnsi="Arial" w:cs="Arial"/>
          <w:color w:val="000000" w:themeColor="text1"/>
          <w:sz w:val="20"/>
          <w:szCs w:val="20"/>
        </w:rPr>
        <w:t>t hướng dẫn thực hiện, điều chỉnh lương và các chính sách, chế độ khác đối với các đơn vị thuộc phạm vi quản lý của Vụ.</w:t>
      </w:r>
    </w:p>
    <w:p w14:paraId="1EFA9D42"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12. Làm đầu mối tổng hợp, giúp Lãnh đạo Bộ tham gia với các Bộ, ngành về phòng chống rửa tiền, tài chính toàn diện và Hội đồng tư vấn ch</w:t>
      </w:r>
      <w:r w:rsidRPr="00C819E6">
        <w:rPr>
          <w:rFonts w:ascii="Arial" w:hAnsi="Arial" w:cs="Arial"/>
          <w:color w:val="000000" w:themeColor="text1"/>
          <w:sz w:val="20"/>
          <w:szCs w:val="20"/>
        </w:rPr>
        <w:t>ính sách tài chính tiền tệ quốc gia thuộc phạm vi quản lý của Bộ Tài chính.</w:t>
      </w:r>
    </w:p>
    <w:p w14:paraId="0F6FB8F5"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13. Chủ trì hoặc phối hợp với các đơn vị thuộc Bộ trong việc đôn đốc xử lý, giải quyết, giải trình các kết luận, kiến nghị cụ thể về tài chính của Kiểm toán Nhà nước, Cơ quan thanh</w:t>
      </w:r>
      <w:r w:rsidRPr="00C819E6">
        <w:rPr>
          <w:rFonts w:ascii="Arial" w:hAnsi="Arial" w:cs="Arial"/>
          <w:color w:val="000000" w:themeColor="text1"/>
          <w:sz w:val="20"/>
          <w:szCs w:val="20"/>
        </w:rPr>
        <w:t xml:space="preserve"> tra, Cơ quan điều tra, Cơ quan kiểm tra đối với các đối tượng thuộc phạm vi quản lý và theo phân công của Bộ trưởng Bộ Tài chính.</w:t>
      </w:r>
    </w:p>
    <w:p w14:paraId="4C174986"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14. Chủ trì, phối hợp với các đơn vị liên quan thẩm định chủ trương đầu tư các dự án thuộc thẩm quyền chấp thuận, quyết định </w:t>
      </w:r>
      <w:r w:rsidRPr="00C819E6">
        <w:rPr>
          <w:rFonts w:ascii="Arial" w:hAnsi="Arial" w:cs="Arial"/>
          <w:color w:val="000000" w:themeColor="text1"/>
          <w:sz w:val="20"/>
          <w:szCs w:val="20"/>
        </w:rPr>
        <w:t>chủ trương đầu tư của Thủ tướng Chính phủ thuộc ngành và lĩnh vực phụ trách theo phân công của Lãnh đạo Bộ.</w:t>
      </w:r>
    </w:p>
    <w:p w14:paraId="346C6E33"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lastRenderedPageBreak/>
        <w:t>15. Đầu mối về cơ chế phối hợp trong quản lý và điều hành kinh tế vĩ mô; Tổ chức công tác tổng hợp, thông tin, báo cáo, thống kê, phân tích, đánh gi</w:t>
      </w:r>
      <w:r w:rsidRPr="00C819E6">
        <w:rPr>
          <w:rFonts w:ascii="Arial" w:hAnsi="Arial" w:cs="Arial"/>
          <w:color w:val="000000" w:themeColor="text1"/>
          <w:sz w:val="20"/>
          <w:szCs w:val="20"/>
        </w:rPr>
        <w:t>á và dự báo kinh tế vĩ mô và thu chi ngân sách nhà nước đối với các lĩnh vực thuộc chức năng, nhiệm vụ của Vụ; thực hiện chế độ thông tin, báo cáo theo quy định.</w:t>
      </w:r>
    </w:p>
    <w:p w14:paraId="3ECC702C"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16. Thực hiện công tác pháp chế, kiểm tra tình hình thi hành pháp luật thuộc lĩnh vực được phâ</w:t>
      </w:r>
      <w:r w:rsidRPr="00C819E6">
        <w:rPr>
          <w:rFonts w:ascii="Arial" w:hAnsi="Arial" w:cs="Arial"/>
          <w:color w:val="000000" w:themeColor="text1"/>
          <w:sz w:val="20"/>
          <w:szCs w:val="20"/>
        </w:rPr>
        <w:t>n công theo quy định của pháp luật và phân công, phân cấp của Bộ trưởng Bộ Tài chính.</w:t>
      </w:r>
    </w:p>
    <w:p w14:paraId="43F81310"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17. Thực hiện nhiệm vụ hợp tác quốc tế về các lĩnh vực thuộc chức năng, nhiệm vụ của Vụ và theo phân công của Bộ trưởng Bộ Tài chính.</w:t>
      </w:r>
    </w:p>
    <w:p w14:paraId="1F0026CE"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18. Tham mưu, trình Bộ trưởng Bộ Tài</w:t>
      </w:r>
      <w:r w:rsidRPr="00C819E6">
        <w:rPr>
          <w:rFonts w:ascii="Arial" w:hAnsi="Arial" w:cs="Arial"/>
          <w:color w:val="000000" w:themeColor="text1"/>
          <w:sz w:val="20"/>
          <w:szCs w:val="20"/>
        </w:rPr>
        <w:t xml:space="preserve"> chính có ý kiến về hoạt động của các hội liên quan đến lĩnh vực quản lý theo quy định của pháp luật và phân công của Bộ trưởng Bộ Tài chính.</w:t>
      </w:r>
    </w:p>
    <w:p w14:paraId="63DD661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19. Tổ chức nghiên cứu khoa học hoặc hợp tác nghiên cứu khoa học với các đơn vị trong và ngoài ngành theo kế hoạch</w:t>
      </w:r>
      <w:r w:rsidRPr="00C819E6">
        <w:rPr>
          <w:rFonts w:ascii="Arial" w:hAnsi="Arial" w:cs="Arial"/>
          <w:color w:val="000000" w:themeColor="text1"/>
          <w:sz w:val="20"/>
          <w:szCs w:val="20"/>
        </w:rPr>
        <w:t xml:space="preserve"> và nội dung được cấp có thẩm quyền phê duyệt.</w:t>
      </w:r>
    </w:p>
    <w:p w14:paraId="3FA204C7"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20. Thực hiện các nhiệm vụ, quyền hạn khác do Bộ trưởng Bộ Tài chính giao và theo quy định của pháp luật.</w:t>
      </w:r>
    </w:p>
    <w:p w14:paraId="459E154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bookmarkStart w:id="5" w:name="dieu_3"/>
      <w:r w:rsidRPr="00C819E6">
        <w:rPr>
          <w:rFonts w:ascii="Arial" w:hAnsi="Arial" w:cs="Arial"/>
          <w:b/>
          <w:bCs/>
          <w:color w:val="000000" w:themeColor="text1"/>
          <w:sz w:val="20"/>
          <w:szCs w:val="20"/>
        </w:rPr>
        <w:t>Điều 3. Cơ cấu tổ chức</w:t>
      </w:r>
      <w:bookmarkEnd w:id="5"/>
    </w:p>
    <w:p w14:paraId="5CA2BCC6"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 Vụ Các định chế tài chính được tổ chức thành 04 phòng, gồm:</w:t>
      </w:r>
    </w:p>
    <w:p w14:paraId="6A30E76C"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a) Phòng Ngân </w:t>
      </w:r>
      <w:r w:rsidRPr="00C819E6">
        <w:rPr>
          <w:rFonts w:ascii="Arial" w:hAnsi="Arial" w:cs="Arial"/>
          <w:color w:val="000000" w:themeColor="text1"/>
          <w:sz w:val="20"/>
          <w:szCs w:val="20"/>
        </w:rPr>
        <w:t>hàng;</w:t>
      </w:r>
    </w:p>
    <w:p w14:paraId="712AFEDC"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b) Phòng Tín dụng chính sách;</w:t>
      </w:r>
    </w:p>
    <w:p w14:paraId="19803BF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c) Phòng Trái phiếu và các tổ chức tài chính;</w:t>
      </w:r>
    </w:p>
    <w:p w14:paraId="6788C732"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d) Phòng Xổ số và trò chơi có thưởng.</w:t>
      </w:r>
    </w:p>
    <w:p w14:paraId="054EB4EA"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2. Nhiệm vụ cụ thể của Phó Vụ trưởng và các phòng do Vụ trưởng Vụ Các định chế tài chính phân công, quy định.</w:t>
      </w:r>
    </w:p>
    <w:p w14:paraId="377F3021"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3. Vụ Các định chế tài chí</w:t>
      </w:r>
      <w:r w:rsidRPr="00C819E6">
        <w:rPr>
          <w:rFonts w:ascii="Arial" w:hAnsi="Arial" w:cs="Arial"/>
          <w:color w:val="000000" w:themeColor="text1"/>
          <w:sz w:val="20"/>
          <w:szCs w:val="20"/>
        </w:rPr>
        <w:t>nh làm việc theo tổ chức phòng kết hợp với chế độ chuyên viên. Đối với công việc thực hiện theo chế độ chuyên viên, Vụ trưởng phân công nhiệm vụ cho công chức phù hợp với chức danh, tiêu chuẩn và năng lực chuyên môn để đảm bảo hoàn thành nhiệm vụ được giao</w:t>
      </w:r>
      <w:r w:rsidRPr="00C819E6">
        <w:rPr>
          <w:rFonts w:ascii="Arial" w:hAnsi="Arial" w:cs="Arial"/>
          <w:color w:val="000000" w:themeColor="text1"/>
          <w:sz w:val="20"/>
          <w:szCs w:val="20"/>
        </w:rPr>
        <w:t>.</w:t>
      </w:r>
    </w:p>
    <w:p w14:paraId="25662188"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4. Biên chế của Vụ Các định chế tài chính do Bộ trưởng Bộ Tài chính quyết định.</w:t>
      </w:r>
    </w:p>
    <w:p w14:paraId="5A21131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bookmarkStart w:id="6" w:name="dieu_4"/>
      <w:r w:rsidRPr="00C819E6">
        <w:rPr>
          <w:rFonts w:ascii="Arial" w:hAnsi="Arial" w:cs="Arial"/>
          <w:b/>
          <w:bCs/>
          <w:color w:val="000000" w:themeColor="text1"/>
          <w:sz w:val="20"/>
          <w:szCs w:val="20"/>
        </w:rPr>
        <w:t>Điều 4. Lãnh đạo Vụ</w:t>
      </w:r>
      <w:bookmarkEnd w:id="6"/>
    </w:p>
    <w:p w14:paraId="41E5DAB4"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 Vụ Các định chế tài chính có Vụ trưởng và một số Phó Vụ trưởng.</w:t>
      </w:r>
    </w:p>
    <w:p w14:paraId="2A040F92"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2. Vụ trưởng Vụ Các định chế tài chính chịu trách nhiệm trước Bộ trưởng Bộ Tài chính về</w:t>
      </w:r>
      <w:r w:rsidRPr="00C819E6">
        <w:rPr>
          <w:rFonts w:ascii="Arial" w:hAnsi="Arial" w:cs="Arial"/>
          <w:color w:val="000000" w:themeColor="text1"/>
          <w:sz w:val="20"/>
          <w:szCs w:val="20"/>
        </w:rPr>
        <w:t xml:space="preserve"> toàn bộ hoạt động của Vụ; quản lý công chức, tài sản được giao theo quy định và có trách nhiệm:</w:t>
      </w:r>
    </w:p>
    <w:p w14:paraId="78D62841"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a) Tổ chức chỉ đạo, triển khai thực hiện các nhiệm vụ theo quy định tại </w:t>
      </w:r>
      <w:bookmarkStart w:id="7" w:name="tc_1"/>
      <w:r w:rsidRPr="00C819E6">
        <w:rPr>
          <w:rFonts w:ascii="Arial" w:hAnsi="Arial" w:cs="Arial"/>
          <w:color w:val="000000" w:themeColor="text1"/>
          <w:sz w:val="20"/>
          <w:szCs w:val="20"/>
        </w:rPr>
        <w:t>Điều 2 Quyết định này</w:t>
      </w:r>
      <w:bookmarkEnd w:id="7"/>
      <w:r w:rsidRPr="00C819E6">
        <w:rPr>
          <w:rFonts w:ascii="Arial" w:hAnsi="Arial" w:cs="Arial"/>
          <w:color w:val="000000" w:themeColor="text1"/>
          <w:sz w:val="20"/>
          <w:szCs w:val="20"/>
        </w:rPr>
        <w:t>;</w:t>
      </w:r>
    </w:p>
    <w:p w14:paraId="4AD34C1C"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b) Yêu cầu các cơ quan, tổ chức có liên quan cung cấp tài liệu, </w:t>
      </w:r>
      <w:r w:rsidRPr="00C819E6">
        <w:rPr>
          <w:rFonts w:ascii="Arial" w:hAnsi="Arial" w:cs="Arial"/>
          <w:color w:val="000000" w:themeColor="text1"/>
          <w:sz w:val="20"/>
          <w:szCs w:val="20"/>
        </w:rPr>
        <w:t>số liệu phục vụ công tác kiểm tra, tổng kết, đánh giá thực hiện chính sách, hoạch định chiến lược và nghiên cứu, xây dựng chính sách thuộc lĩnh vực quản lý của Vụ;</w:t>
      </w:r>
    </w:p>
    <w:p w14:paraId="271BA9D0"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c) Được ký thừa lệnh Bộ trưởng các văn bản hướng dẫn, giải quyết, thông báo các vấn đề liên </w:t>
      </w:r>
      <w:r w:rsidRPr="00C819E6">
        <w:rPr>
          <w:rFonts w:ascii="Arial" w:hAnsi="Arial" w:cs="Arial"/>
          <w:color w:val="000000" w:themeColor="text1"/>
          <w:sz w:val="20"/>
          <w:szCs w:val="20"/>
        </w:rPr>
        <w:t>quan đến chuyên môn, nghiệp vụ thuộc chức năng, nhiệm vụ của Vụ và các văn bản ký thừa lệnh, ủy quyền của Bộ trưởng theo quy chế làm việc của Bộ;</w:t>
      </w:r>
    </w:p>
    <w:p w14:paraId="6B4E49A8"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d) Ký các chứng từ, thông tri duyệt y dự toán, các lệnh thu nộp ngân sách Nhà nước thuộc phạm vi quản lý của V</w:t>
      </w:r>
      <w:r w:rsidRPr="00C819E6">
        <w:rPr>
          <w:rFonts w:ascii="Arial" w:hAnsi="Arial" w:cs="Arial"/>
          <w:color w:val="000000" w:themeColor="text1"/>
          <w:sz w:val="20"/>
          <w:szCs w:val="20"/>
        </w:rPr>
        <w:t>ụ và theo ủy quyền của Bộ trưởng Bộ Tài chính.</w:t>
      </w:r>
    </w:p>
    <w:p w14:paraId="356C9B9B"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 xml:space="preserve">3. Phó Vụ trưởng Vụ Các Định chế tài chính chịu trách nhiệm trước Vụ trưởng, Bộ trưởng Bộ Tài chính và trước pháp luật về nhiệm vụ được phân công. </w:t>
      </w:r>
    </w:p>
    <w:p w14:paraId="229A609A"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bookmarkStart w:id="8" w:name="dieu_5"/>
      <w:r w:rsidRPr="00C819E6">
        <w:rPr>
          <w:rFonts w:ascii="Arial" w:hAnsi="Arial" w:cs="Arial"/>
          <w:b/>
          <w:bCs/>
          <w:color w:val="000000" w:themeColor="text1"/>
          <w:sz w:val="20"/>
          <w:szCs w:val="20"/>
        </w:rPr>
        <w:t>Điều 5. Hiệu lực và trách nhiệm thi hành</w:t>
      </w:r>
      <w:bookmarkEnd w:id="8"/>
    </w:p>
    <w:p w14:paraId="1778BEE0"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1. Quyết định này có</w:t>
      </w:r>
      <w:r w:rsidRPr="00C819E6">
        <w:rPr>
          <w:rFonts w:ascii="Arial" w:hAnsi="Arial" w:cs="Arial"/>
          <w:color w:val="000000" w:themeColor="text1"/>
          <w:sz w:val="20"/>
          <w:szCs w:val="20"/>
        </w:rPr>
        <w:t xml:space="preserve"> hiệu lực thi hành kể từ ngày 01 tháng 3 năm 2025.</w:t>
      </w:r>
    </w:p>
    <w:p w14:paraId="0E3F636E" w14:textId="77777777" w:rsidR="001F0272" w:rsidRPr="00C819E6" w:rsidRDefault="007C56CD" w:rsidP="00D04A12">
      <w:pPr>
        <w:adjustRightInd w:val="0"/>
        <w:snapToGrid w:val="0"/>
        <w:spacing w:after="12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2. Các Quyết định số 289/QĐ-BTC ngày 07/3/2018 của Bộ trưởng Bộ Tài chính quy định chức năng, nhiệm vụ, quyền hạn và cơ cấu tổ chức của Vụ Tài chính các ngân hàng và tổ chức tài chính, Quyết định số 829/QĐ</w:t>
      </w:r>
      <w:r w:rsidRPr="00C819E6">
        <w:rPr>
          <w:rFonts w:ascii="Arial" w:hAnsi="Arial" w:cs="Arial"/>
          <w:color w:val="000000" w:themeColor="text1"/>
          <w:sz w:val="20"/>
          <w:szCs w:val="20"/>
        </w:rPr>
        <w:t xml:space="preserve">-BKHĐT ngày 15/5/2023 của Bộ trưởng Bộ Kế hoạch và Đầu tư quy định chức </w:t>
      </w:r>
      <w:r w:rsidRPr="00C819E6">
        <w:rPr>
          <w:rFonts w:ascii="Arial" w:hAnsi="Arial" w:cs="Arial"/>
          <w:color w:val="000000" w:themeColor="text1"/>
          <w:sz w:val="20"/>
          <w:szCs w:val="20"/>
        </w:rPr>
        <w:lastRenderedPageBreak/>
        <w:t>năng, nhiệm vụ, quyền hạn và cơ cấu tổ chức của Vụ Tài chính, tiền tệ hết hiệu lực thi hành kể từ ngày 01 tháng 3 năm 2025.</w:t>
      </w:r>
    </w:p>
    <w:p w14:paraId="30D63473" w14:textId="77777777" w:rsidR="001F0272" w:rsidRPr="00C819E6" w:rsidRDefault="007C56CD" w:rsidP="00D04A12">
      <w:pPr>
        <w:adjustRightInd w:val="0"/>
        <w:snapToGrid w:val="0"/>
        <w:ind w:firstLine="720"/>
        <w:jc w:val="both"/>
        <w:rPr>
          <w:rFonts w:ascii="Arial" w:hAnsi="Arial" w:cs="Arial"/>
          <w:color w:val="000000" w:themeColor="text1"/>
          <w:sz w:val="20"/>
          <w:szCs w:val="20"/>
        </w:rPr>
      </w:pPr>
      <w:r w:rsidRPr="00C819E6">
        <w:rPr>
          <w:rFonts w:ascii="Arial" w:hAnsi="Arial" w:cs="Arial"/>
          <w:color w:val="000000" w:themeColor="text1"/>
          <w:sz w:val="20"/>
          <w:szCs w:val="20"/>
        </w:rPr>
        <w:t>3. Vụ trưởng Vụ Các định chế tài chính, Vụ trưởng Vụ Tổ chức</w:t>
      </w:r>
      <w:r w:rsidRPr="00C819E6">
        <w:rPr>
          <w:rFonts w:ascii="Arial" w:hAnsi="Arial" w:cs="Arial"/>
          <w:color w:val="000000" w:themeColor="text1"/>
          <w:sz w:val="20"/>
          <w:szCs w:val="20"/>
        </w:rPr>
        <w:t xml:space="preserve"> cán bộ, Chánh Văn phòng Bộ Tài chính và Thủ trưởng các tổ chức, đơn vị thuộc Bộ Tài chính chịu trách nhiệm thi hành Quyết định này./.</w:t>
      </w:r>
    </w:p>
    <w:p w14:paraId="24A6F02D" w14:textId="77777777" w:rsidR="001F0272" w:rsidRPr="00C819E6" w:rsidRDefault="007C56CD" w:rsidP="00D04A12">
      <w:pPr>
        <w:adjustRightInd w:val="0"/>
        <w:snapToGrid w:val="0"/>
        <w:rPr>
          <w:rFonts w:ascii="Arial" w:hAnsi="Arial" w:cs="Arial"/>
          <w:color w:val="000000" w:themeColor="text1"/>
          <w:sz w:val="20"/>
          <w:szCs w:val="20"/>
        </w:rPr>
      </w:pPr>
      <w:r w:rsidRPr="00C819E6">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C819E6" w:rsidRPr="00C819E6" w14:paraId="061E1224" w14:textId="77777777" w:rsidTr="00D04A1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358C45E" w14:textId="42A821DD" w:rsidR="001F0272" w:rsidRPr="00C819E6" w:rsidRDefault="007C56CD" w:rsidP="00D04A12">
            <w:pPr>
              <w:adjustRightInd w:val="0"/>
              <w:snapToGrid w:val="0"/>
              <w:rPr>
                <w:rFonts w:ascii="Arial" w:hAnsi="Arial" w:cs="Arial"/>
                <w:color w:val="000000" w:themeColor="text1"/>
                <w:sz w:val="20"/>
                <w:szCs w:val="20"/>
              </w:rPr>
            </w:pPr>
            <w:r w:rsidRPr="00C819E6">
              <w:rPr>
                <w:rFonts w:ascii="Arial" w:hAnsi="Arial" w:cs="Arial"/>
                <w:b/>
                <w:bCs/>
                <w:i/>
                <w:iCs/>
                <w:color w:val="000000" w:themeColor="text1"/>
                <w:sz w:val="20"/>
                <w:szCs w:val="20"/>
              </w:rPr>
              <w:t>Nơi nhận:</w:t>
            </w:r>
            <w:r w:rsidRPr="00C819E6">
              <w:rPr>
                <w:rFonts w:ascii="Arial" w:hAnsi="Arial" w:cs="Arial"/>
                <w:b/>
                <w:bCs/>
                <w:i/>
                <w:iCs/>
                <w:color w:val="000000" w:themeColor="text1"/>
                <w:sz w:val="20"/>
                <w:szCs w:val="20"/>
              </w:rPr>
              <w:br/>
            </w:r>
            <w:r w:rsidRPr="00C819E6">
              <w:rPr>
                <w:rFonts w:ascii="Arial" w:hAnsi="Arial" w:cs="Arial"/>
                <w:color w:val="000000" w:themeColor="text1"/>
                <w:sz w:val="20"/>
                <w:szCs w:val="20"/>
              </w:rPr>
              <w:t>- Như Điều 5;</w:t>
            </w:r>
            <w:r w:rsidRPr="00C819E6">
              <w:rPr>
                <w:rFonts w:ascii="Arial" w:hAnsi="Arial" w:cs="Arial"/>
                <w:color w:val="000000" w:themeColor="text1"/>
                <w:sz w:val="20"/>
                <w:szCs w:val="20"/>
              </w:rPr>
              <w:br/>
              <w:t>- VP Đảng ủy, Công đoàn;</w:t>
            </w:r>
            <w:r w:rsidRPr="00C819E6">
              <w:rPr>
                <w:rFonts w:ascii="Arial" w:hAnsi="Arial" w:cs="Arial"/>
                <w:color w:val="000000" w:themeColor="text1"/>
                <w:sz w:val="20"/>
                <w:szCs w:val="20"/>
              </w:rPr>
              <w:br/>
              <w:t>- Cổng TTĐT Bộ TC;</w:t>
            </w:r>
            <w:r w:rsidRPr="00C819E6">
              <w:rPr>
                <w:rFonts w:ascii="Arial" w:hAnsi="Arial" w:cs="Arial"/>
                <w:color w:val="000000" w:themeColor="text1"/>
                <w:sz w:val="20"/>
                <w:szCs w:val="20"/>
              </w:rPr>
              <w:br/>
              <w:t>- Lưu: VT, Vụ TCCB (</w:t>
            </w:r>
            <w:r w:rsidR="00D04A12" w:rsidRPr="00C819E6">
              <w:rPr>
                <w:rFonts w:ascii="Arial" w:hAnsi="Arial" w:cs="Arial"/>
                <w:color w:val="000000" w:themeColor="text1"/>
                <w:sz w:val="20"/>
                <w:szCs w:val="20"/>
              </w:rPr>
              <w:t>10</w:t>
            </w:r>
            <w:r w:rsidRPr="00C819E6">
              <w:rPr>
                <w:rFonts w:ascii="Arial" w:hAnsi="Arial" w:cs="Arial"/>
                <w:color w:val="000000" w:themeColor="text1"/>
                <w:sz w:val="20"/>
                <w:szCs w:val="20"/>
              </w:rPr>
              <w:t>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F7211B4" w14:textId="77777777" w:rsidR="001F0272" w:rsidRPr="00C819E6" w:rsidRDefault="007C56CD" w:rsidP="00D04A12">
            <w:pPr>
              <w:adjustRightInd w:val="0"/>
              <w:snapToGrid w:val="0"/>
              <w:jc w:val="center"/>
              <w:rPr>
                <w:rFonts w:ascii="Arial" w:hAnsi="Arial" w:cs="Arial"/>
                <w:color w:val="000000" w:themeColor="text1"/>
                <w:sz w:val="20"/>
                <w:szCs w:val="20"/>
              </w:rPr>
            </w:pPr>
            <w:r w:rsidRPr="00C819E6">
              <w:rPr>
                <w:rFonts w:ascii="Arial" w:hAnsi="Arial" w:cs="Arial"/>
                <w:b/>
                <w:bCs/>
                <w:color w:val="000000" w:themeColor="text1"/>
                <w:sz w:val="20"/>
                <w:szCs w:val="20"/>
              </w:rPr>
              <w:t>BỘ TRƯỞNG</w:t>
            </w:r>
            <w:r w:rsidRPr="00C819E6">
              <w:rPr>
                <w:rFonts w:ascii="Arial" w:hAnsi="Arial" w:cs="Arial"/>
                <w:b/>
                <w:bCs/>
                <w:color w:val="000000" w:themeColor="text1"/>
                <w:sz w:val="20"/>
                <w:szCs w:val="20"/>
              </w:rPr>
              <w:br/>
            </w:r>
            <w:r w:rsidRPr="00C819E6">
              <w:rPr>
                <w:rFonts w:ascii="Arial" w:hAnsi="Arial" w:cs="Arial"/>
                <w:b/>
                <w:bCs/>
                <w:color w:val="000000" w:themeColor="text1"/>
                <w:sz w:val="20"/>
                <w:szCs w:val="20"/>
              </w:rPr>
              <w:br/>
            </w:r>
            <w:r w:rsidRPr="00C819E6">
              <w:rPr>
                <w:rFonts w:ascii="Arial" w:hAnsi="Arial" w:cs="Arial"/>
                <w:b/>
                <w:bCs/>
                <w:color w:val="000000" w:themeColor="text1"/>
                <w:sz w:val="20"/>
                <w:szCs w:val="20"/>
              </w:rPr>
              <w:br/>
            </w:r>
            <w:r w:rsidRPr="00C819E6">
              <w:rPr>
                <w:rFonts w:ascii="Arial" w:hAnsi="Arial" w:cs="Arial"/>
                <w:b/>
                <w:bCs/>
                <w:color w:val="000000" w:themeColor="text1"/>
                <w:sz w:val="20"/>
                <w:szCs w:val="20"/>
              </w:rPr>
              <w:br/>
            </w:r>
            <w:r w:rsidRPr="00C819E6">
              <w:rPr>
                <w:rFonts w:ascii="Arial" w:hAnsi="Arial" w:cs="Arial"/>
                <w:b/>
                <w:bCs/>
                <w:color w:val="000000" w:themeColor="text1"/>
                <w:sz w:val="20"/>
                <w:szCs w:val="20"/>
              </w:rPr>
              <w:br/>
              <w:t xml:space="preserve">Nguyễn Văn </w:t>
            </w:r>
            <w:r w:rsidRPr="00C819E6">
              <w:rPr>
                <w:rFonts w:ascii="Arial" w:hAnsi="Arial" w:cs="Arial"/>
                <w:b/>
                <w:bCs/>
                <w:color w:val="000000" w:themeColor="text1"/>
                <w:sz w:val="20"/>
                <w:szCs w:val="20"/>
              </w:rPr>
              <w:t>Thắng</w:t>
            </w:r>
          </w:p>
        </w:tc>
      </w:tr>
    </w:tbl>
    <w:p w14:paraId="4AAAAA59" w14:textId="77777777" w:rsidR="002334B2" w:rsidRPr="00C819E6" w:rsidRDefault="007C56CD" w:rsidP="00D04A12">
      <w:pPr>
        <w:adjustRightInd w:val="0"/>
        <w:snapToGrid w:val="0"/>
        <w:rPr>
          <w:rFonts w:ascii="Arial" w:hAnsi="Arial" w:cs="Arial"/>
          <w:color w:val="000000" w:themeColor="text1"/>
          <w:sz w:val="20"/>
          <w:szCs w:val="20"/>
        </w:rPr>
      </w:pPr>
      <w:r w:rsidRPr="00C819E6">
        <w:rPr>
          <w:rFonts w:ascii="Arial" w:hAnsi="Arial" w:cs="Arial"/>
          <w:b/>
          <w:bCs/>
          <w:color w:val="000000" w:themeColor="text1"/>
          <w:sz w:val="20"/>
          <w:szCs w:val="20"/>
        </w:rPr>
        <w:t> </w:t>
      </w:r>
    </w:p>
    <w:sectPr w:rsidR="002334B2" w:rsidRPr="00C819E6" w:rsidSect="00824AC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B65F" w14:textId="77777777" w:rsidR="007C56CD" w:rsidRDefault="007C56CD" w:rsidP="00824AC8">
      <w:r>
        <w:separator/>
      </w:r>
    </w:p>
  </w:endnote>
  <w:endnote w:type="continuationSeparator" w:id="0">
    <w:p w14:paraId="21133674" w14:textId="77777777" w:rsidR="007C56CD" w:rsidRDefault="007C56CD" w:rsidP="0082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A804" w14:textId="77777777" w:rsidR="007C56CD" w:rsidRDefault="007C56CD" w:rsidP="00824AC8">
      <w:r>
        <w:separator/>
      </w:r>
    </w:p>
  </w:footnote>
  <w:footnote w:type="continuationSeparator" w:id="0">
    <w:p w14:paraId="05712BC2" w14:textId="77777777" w:rsidR="007C56CD" w:rsidRDefault="007C56CD" w:rsidP="00824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68"/>
    <w:rsid w:val="001F0272"/>
    <w:rsid w:val="002334B2"/>
    <w:rsid w:val="00257093"/>
    <w:rsid w:val="005340CF"/>
    <w:rsid w:val="005A7652"/>
    <w:rsid w:val="007C56CD"/>
    <w:rsid w:val="00824AC8"/>
    <w:rsid w:val="008E1EA7"/>
    <w:rsid w:val="00A40E9E"/>
    <w:rsid w:val="00AF5C68"/>
    <w:rsid w:val="00C819E6"/>
    <w:rsid w:val="00D04A12"/>
    <w:rsid w:val="00F0559B"/>
    <w:rsid w:val="00F60C79"/>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21A501"/>
  <w15:chartTrackingRefBased/>
  <w15:docId w15:val="{CFEFB821-8D2D-4788-BAA7-1A9489B1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AC8"/>
    <w:pPr>
      <w:tabs>
        <w:tab w:val="center" w:pos="4513"/>
        <w:tab w:val="right" w:pos="9026"/>
      </w:tabs>
    </w:pPr>
  </w:style>
  <w:style w:type="character" w:customStyle="1" w:styleId="HeaderChar">
    <w:name w:val="Header Char"/>
    <w:basedOn w:val="DefaultParagraphFont"/>
    <w:link w:val="Header"/>
    <w:uiPriority w:val="99"/>
    <w:rsid w:val="00824AC8"/>
    <w:rPr>
      <w:sz w:val="24"/>
      <w:szCs w:val="24"/>
    </w:rPr>
  </w:style>
  <w:style w:type="paragraph" w:styleId="Footer">
    <w:name w:val="footer"/>
    <w:basedOn w:val="Normal"/>
    <w:link w:val="FooterChar"/>
    <w:uiPriority w:val="99"/>
    <w:unhideWhenUsed/>
    <w:rsid w:val="00824AC8"/>
    <w:pPr>
      <w:tabs>
        <w:tab w:val="center" w:pos="4513"/>
        <w:tab w:val="right" w:pos="9026"/>
      </w:tabs>
    </w:pPr>
  </w:style>
  <w:style w:type="character" w:customStyle="1" w:styleId="FooterChar">
    <w:name w:val="Footer Char"/>
    <w:basedOn w:val="DefaultParagraphFont"/>
    <w:link w:val="Footer"/>
    <w:uiPriority w:val="99"/>
    <w:rsid w:val="00824A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9</cp:revision>
  <cp:lastPrinted>1899-12-31T17:00:00Z</cp:lastPrinted>
  <dcterms:created xsi:type="dcterms:W3CDTF">2025-03-12T08:45:00Z</dcterms:created>
  <dcterms:modified xsi:type="dcterms:W3CDTF">2025-03-17T07:54:00Z</dcterms:modified>
</cp:coreProperties>
</file>