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10397B" w:rsidRPr="00B73F98" w14:paraId="23083678" w14:textId="77777777">
        <w:tc>
          <w:tcPr>
            <w:tcW w:w="1890" w:type="pct"/>
            <w:tcBorders>
              <w:top w:val="nil"/>
              <w:left w:val="nil"/>
              <w:bottom w:val="nil"/>
              <w:right w:val="nil"/>
              <w:tl2br w:val="nil"/>
              <w:tr2bl w:val="nil"/>
            </w:tcBorders>
            <w:tcMar>
              <w:top w:w="0" w:type="dxa"/>
              <w:left w:w="108" w:type="dxa"/>
              <w:bottom w:w="0" w:type="dxa"/>
              <w:right w:w="108" w:type="dxa"/>
            </w:tcMar>
          </w:tcPr>
          <w:p w14:paraId="4D175853" w14:textId="5A6D1698" w:rsidR="0010397B" w:rsidRPr="00B73F98" w:rsidRDefault="00491758" w:rsidP="006A6F49">
            <w:pPr>
              <w:jc w:val="center"/>
              <w:rPr>
                <w:rFonts w:ascii="Arial" w:hAnsi="Arial" w:cs="Arial"/>
                <w:sz w:val="20"/>
                <w:szCs w:val="20"/>
              </w:rPr>
            </w:pPr>
            <w:r w:rsidRPr="00B73F98">
              <w:rPr>
                <w:rFonts w:ascii="Arial" w:hAnsi="Arial" w:cs="Arial"/>
                <w:b/>
                <w:bCs/>
                <w:sz w:val="20"/>
                <w:szCs w:val="20"/>
              </w:rPr>
              <w:t>BỘ TÀI CHÍNH</w:t>
            </w:r>
            <w:r w:rsidRPr="00B73F98">
              <w:rPr>
                <w:rFonts w:ascii="Arial" w:hAnsi="Arial" w:cs="Arial"/>
                <w:b/>
                <w:bCs/>
                <w:sz w:val="20"/>
                <w:szCs w:val="20"/>
              </w:rPr>
              <w:br/>
            </w:r>
            <w:r w:rsidR="006A6F49" w:rsidRPr="00B73F98">
              <w:rPr>
                <w:rFonts w:ascii="Arial" w:hAnsi="Arial" w:cs="Arial"/>
                <w:sz w:val="20"/>
                <w:szCs w:val="20"/>
              </w:rPr>
              <w:t>_______</w:t>
            </w:r>
          </w:p>
        </w:tc>
        <w:tc>
          <w:tcPr>
            <w:tcW w:w="3110" w:type="pct"/>
            <w:tcBorders>
              <w:top w:val="nil"/>
              <w:left w:val="nil"/>
              <w:bottom w:val="nil"/>
              <w:right w:val="nil"/>
              <w:tl2br w:val="nil"/>
              <w:tr2bl w:val="nil"/>
            </w:tcBorders>
            <w:tcMar>
              <w:top w:w="0" w:type="dxa"/>
              <w:left w:w="108" w:type="dxa"/>
              <w:bottom w:w="0" w:type="dxa"/>
              <w:right w:w="108" w:type="dxa"/>
            </w:tcMar>
          </w:tcPr>
          <w:p w14:paraId="13A45972" w14:textId="446FA1BF" w:rsidR="0010397B" w:rsidRPr="00B73F98" w:rsidRDefault="00491758" w:rsidP="006A6F49">
            <w:pPr>
              <w:jc w:val="center"/>
              <w:rPr>
                <w:rFonts w:ascii="Arial" w:hAnsi="Arial" w:cs="Arial"/>
                <w:sz w:val="20"/>
                <w:szCs w:val="20"/>
              </w:rPr>
            </w:pPr>
            <w:r w:rsidRPr="00B73F98">
              <w:rPr>
                <w:rFonts w:ascii="Arial" w:hAnsi="Arial" w:cs="Arial"/>
                <w:b/>
                <w:bCs/>
                <w:sz w:val="20"/>
                <w:szCs w:val="20"/>
              </w:rPr>
              <w:t>CỘNG HÒA XÃ HỘI CHỦ NGHĨA VIỆT NAM</w:t>
            </w:r>
            <w:r w:rsidRPr="00B73F98">
              <w:rPr>
                <w:rFonts w:ascii="Arial" w:hAnsi="Arial" w:cs="Arial"/>
                <w:b/>
                <w:bCs/>
                <w:sz w:val="20"/>
                <w:szCs w:val="20"/>
              </w:rPr>
              <w:br/>
              <w:t xml:space="preserve">Độc lập - Tự do - Hạnh phúc </w:t>
            </w:r>
            <w:r w:rsidRPr="00B73F98">
              <w:rPr>
                <w:rFonts w:ascii="Arial" w:hAnsi="Arial" w:cs="Arial"/>
                <w:b/>
                <w:bCs/>
                <w:sz w:val="20"/>
                <w:szCs w:val="20"/>
              </w:rPr>
              <w:br/>
            </w:r>
            <w:r w:rsidR="006A6F49" w:rsidRPr="00B73F98">
              <w:rPr>
                <w:rFonts w:ascii="Arial" w:hAnsi="Arial" w:cs="Arial"/>
                <w:sz w:val="20"/>
                <w:szCs w:val="20"/>
              </w:rPr>
              <w:t>_____________________</w:t>
            </w:r>
          </w:p>
        </w:tc>
      </w:tr>
      <w:tr w:rsidR="0010397B" w:rsidRPr="00B73F98" w14:paraId="6962B38F"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0D1E5B16"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Số: 137/2025/TT-BTC</w:t>
            </w:r>
          </w:p>
        </w:tc>
        <w:tc>
          <w:tcPr>
            <w:tcW w:w="3110" w:type="pct"/>
            <w:tcBorders>
              <w:top w:val="nil"/>
              <w:left w:val="nil"/>
              <w:bottom w:val="nil"/>
              <w:right w:val="nil"/>
              <w:tl2br w:val="nil"/>
              <w:tr2bl w:val="nil"/>
            </w:tcBorders>
            <w:tcMar>
              <w:top w:w="0" w:type="dxa"/>
              <w:left w:w="108" w:type="dxa"/>
              <w:bottom w:w="0" w:type="dxa"/>
              <w:right w:w="108" w:type="dxa"/>
            </w:tcMar>
          </w:tcPr>
          <w:p w14:paraId="60990506" w14:textId="77777777" w:rsidR="0010397B" w:rsidRPr="00B73F98" w:rsidRDefault="00491758" w:rsidP="006A6F49">
            <w:pPr>
              <w:jc w:val="center"/>
              <w:rPr>
                <w:rFonts w:ascii="Arial" w:hAnsi="Arial" w:cs="Arial"/>
                <w:sz w:val="20"/>
                <w:szCs w:val="20"/>
              </w:rPr>
            </w:pPr>
            <w:r w:rsidRPr="00B73F98">
              <w:rPr>
                <w:rFonts w:ascii="Arial" w:hAnsi="Arial" w:cs="Arial"/>
                <w:i/>
                <w:iCs/>
                <w:sz w:val="20"/>
                <w:szCs w:val="20"/>
              </w:rPr>
              <w:t>Hà Nội, ngày 30 tháng 12 năm 2025</w:t>
            </w:r>
          </w:p>
        </w:tc>
      </w:tr>
    </w:tbl>
    <w:p w14:paraId="0A8F62DF"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 </w:t>
      </w:r>
    </w:p>
    <w:p w14:paraId="1A78E6EA" w14:textId="77777777" w:rsidR="006A6F49" w:rsidRPr="00B73F98" w:rsidRDefault="006A6F49" w:rsidP="006A6F49">
      <w:pPr>
        <w:jc w:val="center"/>
        <w:rPr>
          <w:rFonts w:ascii="Arial" w:hAnsi="Arial" w:cs="Arial"/>
          <w:sz w:val="20"/>
          <w:szCs w:val="20"/>
        </w:rPr>
      </w:pPr>
    </w:p>
    <w:p w14:paraId="39D0CA65" w14:textId="77777777" w:rsidR="0010397B" w:rsidRPr="00B73F98" w:rsidRDefault="00491758" w:rsidP="006A6F49">
      <w:pPr>
        <w:jc w:val="center"/>
        <w:rPr>
          <w:rFonts w:ascii="Arial" w:hAnsi="Arial" w:cs="Arial"/>
          <w:sz w:val="20"/>
          <w:szCs w:val="20"/>
        </w:rPr>
      </w:pPr>
      <w:bookmarkStart w:id="0" w:name="loai_1"/>
      <w:r w:rsidRPr="00B73F98">
        <w:rPr>
          <w:rFonts w:ascii="Arial" w:hAnsi="Arial" w:cs="Arial"/>
          <w:b/>
          <w:bCs/>
          <w:sz w:val="20"/>
          <w:szCs w:val="20"/>
        </w:rPr>
        <w:t>THÔNG TƯ</w:t>
      </w:r>
      <w:bookmarkEnd w:id="0"/>
    </w:p>
    <w:p w14:paraId="19F1662D" w14:textId="141BFB60" w:rsidR="0010397B" w:rsidRPr="00B73F98" w:rsidRDefault="006A6F49" w:rsidP="006A6F49">
      <w:pPr>
        <w:jc w:val="center"/>
        <w:rPr>
          <w:rFonts w:ascii="Arial" w:hAnsi="Arial" w:cs="Arial"/>
          <w:b/>
          <w:bCs/>
          <w:sz w:val="20"/>
          <w:szCs w:val="20"/>
        </w:rPr>
      </w:pPr>
      <w:bookmarkStart w:id="1" w:name="loai_1_name"/>
      <w:r w:rsidRPr="00B73F98">
        <w:rPr>
          <w:rFonts w:ascii="Arial" w:hAnsi="Arial" w:cs="Arial"/>
          <w:b/>
          <w:bCs/>
          <w:sz w:val="20"/>
          <w:szCs w:val="20"/>
        </w:rPr>
        <w:t>Quy định chế độ quản lý, tính hao mòn tài sản kết cấu hạ tầng hàng không và hướng dẫn việc kê khai, báo cáo tài sản kết cấu hạ tầng hàng không do Nhà nước đầu tư, quản lý được giao cho doanh nghiệp theo hình thức không tính thành phần vốn Nhà nước tại doanh nghiệp</w:t>
      </w:r>
      <w:bookmarkEnd w:id="1"/>
    </w:p>
    <w:p w14:paraId="3321C6C1" w14:textId="77777777" w:rsidR="006A6F49" w:rsidRPr="00B73F98" w:rsidRDefault="006A6F49" w:rsidP="006A6F49">
      <w:pPr>
        <w:jc w:val="center"/>
        <w:rPr>
          <w:rFonts w:ascii="Arial" w:hAnsi="Arial" w:cs="Arial"/>
          <w:b/>
          <w:bCs/>
          <w:sz w:val="20"/>
          <w:szCs w:val="20"/>
        </w:rPr>
      </w:pPr>
    </w:p>
    <w:p w14:paraId="5CE98BE3"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i/>
          <w:iCs/>
          <w:sz w:val="20"/>
          <w:szCs w:val="20"/>
        </w:rPr>
        <w:t xml:space="preserve">Căn cứ Nghị định số 287/2025/NĐ-CP ngày 05 tháng 11 năm 2025 của </w:t>
      </w:r>
      <w:r w:rsidRPr="00B73F98">
        <w:rPr>
          <w:rFonts w:ascii="Arial" w:hAnsi="Arial" w:cs="Arial"/>
          <w:i/>
          <w:iCs/>
          <w:sz w:val="20"/>
          <w:szCs w:val="20"/>
        </w:rPr>
        <w:t>Chính phủ quy định việc quản lý, sử dụng và khai thác tài sản kết cấu hạ tầng hàng không;</w:t>
      </w:r>
    </w:p>
    <w:p w14:paraId="06A85E8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i/>
          <w:iCs/>
          <w:sz w:val="20"/>
          <w:szCs w:val="20"/>
        </w:rPr>
        <w:t xml:space="preserve">Căn cứ Nghị định số 29/2025/NĐ-CP ngày 24 tháng 02 năm 2025 của Chính phủ quy định chức năng, nhiệm vụ, quyền hạn và cơ cấu tổ chức của Bộ Tài chính được sửa đổi, bổ </w:t>
      </w:r>
      <w:r w:rsidRPr="00B73F98">
        <w:rPr>
          <w:rFonts w:ascii="Arial" w:hAnsi="Arial" w:cs="Arial"/>
          <w:i/>
          <w:iCs/>
          <w:sz w:val="20"/>
          <w:szCs w:val="20"/>
        </w:rPr>
        <w:t>sung tại Nghị định số 166/2025/NĐ-CP ngày 30 tháng 6 năm 2025 của Chính phủ;</w:t>
      </w:r>
    </w:p>
    <w:p w14:paraId="043E48F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i/>
          <w:iCs/>
          <w:sz w:val="20"/>
          <w:szCs w:val="20"/>
        </w:rPr>
        <w:t>Theo đề nghị của Cục trưởng Cục Quản lý công sản;</w:t>
      </w:r>
    </w:p>
    <w:p w14:paraId="6481035D" w14:textId="77777777" w:rsidR="0010397B" w:rsidRPr="00B73F98" w:rsidRDefault="00491758" w:rsidP="006A6F49">
      <w:pPr>
        <w:spacing w:after="120"/>
        <w:ind w:firstLine="720"/>
        <w:jc w:val="both"/>
        <w:rPr>
          <w:rFonts w:ascii="Arial" w:hAnsi="Arial" w:cs="Arial"/>
          <w:i/>
          <w:iCs/>
          <w:sz w:val="20"/>
          <w:szCs w:val="20"/>
        </w:rPr>
      </w:pPr>
      <w:r w:rsidRPr="00B73F98">
        <w:rPr>
          <w:rFonts w:ascii="Arial" w:hAnsi="Arial" w:cs="Arial"/>
          <w:i/>
          <w:iCs/>
          <w:sz w:val="20"/>
          <w:szCs w:val="20"/>
        </w:rPr>
        <w:t>Bộ trưởng Bộ Tài chính ban hành Thông tư quy định chế độ quản lý, tính hao mòn tài sản kết cấu hạ tầng hàng không và hướng dẫn vi</w:t>
      </w:r>
      <w:r w:rsidRPr="00B73F98">
        <w:rPr>
          <w:rFonts w:ascii="Arial" w:hAnsi="Arial" w:cs="Arial"/>
          <w:i/>
          <w:iCs/>
          <w:sz w:val="20"/>
          <w:szCs w:val="20"/>
        </w:rPr>
        <w:t>ệc kê khai, báo cáo tài sản kết cấu hạ tầng hàng không do Nhà nước đầu tư, quản lý được giao cho doanh nghiệp theo hình thức không tính thành phần vốn nhà nước tại doanh nghiệp.</w:t>
      </w:r>
    </w:p>
    <w:p w14:paraId="32A6D65E" w14:textId="77777777" w:rsidR="006A6F49" w:rsidRPr="00B73F98" w:rsidRDefault="006A6F49" w:rsidP="006A6F49">
      <w:pPr>
        <w:jc w:val="center"/>
        <w:rPr>
          <w:rFonts w:ascii="Arial" w:hAnsi="Arial" w:cs="Arial"/>
          <w:sz w:val="20"/>
          <w:szCs w:val="20"/>
        </w:rPr>
      </w:pPr>
    </w:p>
    <w:p w14:paraId="446B015E" w14:textId="77777777" w:rsidR="0010397B" w:rsidRPr="00B73F98" w:rsidRDefault="00491758" w:rsidP="006A6F49">
      <w:pPr>
        <w:jc w:val="center"/>
        <w:rPr>
          <w:rFonts w:ascii="Arial" w:hAnsi="Arial" w:cs="Arial"/>
          <w:sz w:val="20"/>
          <w:szCs w:val="20"/>
        </w:rPr>
      </w:pPr>
      <w:bookmarkStart w:id="2" w:name="chuong_1"/>
      <w:r w:rsidRPr="00B73F98">
        <w:rPr>
          <w:rFonts w:ascii="Arial" w:hAnsi="Arial" w:cs="Arial"/>
          <w:b/>
          <w:bCs/>
          <w:sz w:val="20"/>
          <w:szCs w:val="20"/>
        </w:rPr>
        <w:t>Chương I</w:t>
      </w:r>
      <w:bookmarkEnd w:id="2"/>
    </w:p>
    <w:p w14:paraId="58205348" w14:textId="77777777" w:rsidR="0010397B" w:rsidRPr="00B73F98" w:rsidRDefault="00491758" w:rsidP="006A6F49">
      <w:pPr>
        <w:jc w:val="center"/>
        <w:rPr>
          <w:rFonts w:ascii="Arial" w:hAnsi="Arial" w:cs="Arial"/>
          <w:b/>
          <w:bCs/>
          <w:sz w:val="20"/>
          <w:szCs w:val="20"/>
        </w:rPr>
      </w:pPr>
      <w:bookmarkStart w:id="3" w:name="chuong_1_name"/>
      <w:r w:rsidRPr="00B73F98">
        <w:rPr>
          <w:rFonts w:ascii="Arial" w:hAnsi="Arial" w:cs="Arial"/>
          <w:b/>
          <w:bCs/>
          <w:sz w:val="20"/>
          <w:szCs w:val="20"/>
        </w:rPr>
        <w:t>PHẠM VI ĐIỀU CHỈNH, ĐỐI TƯỢNG ÁP DỤNG</w:t>
      </w:r>
      <w:bookmarkEnd w:id="3"/>
    </w:p>
    <w:p w14:paraId="0DC23C79" w14:textId="77777777" w:rsidR="006A6F49" w:rsidRPr="00B73F98" w:rsidRDefault="006A6F49" w:rsidP="006A6F49">
      <w:pPr>
        <w:jc w:val="center"/>
        <w:rPr>
          <w:rFonts w:ascii="Arial" w:hAnsi="Arial" w:cs="Arial"/>
          <w:sz w:val="20"/>
          <w:szCs w:val="20"/>
        </w:rPr>
      </w:pPr>
    </w:p>
    <w:p w14:paraId="6B27CCB7" w14:textId="77777777" w:rsidR="0010397B" w:rsidRPr="00B73F98" w:rsidRDefault="00491758" w:rsidP="006A6F49">
      <w:pPr>
        <w:spacing w:after="120"/>
        <w:ind w:firstLine="720"/>
        <w:jc w:val="both"/>
        <w:rPr>
          <w:rFonts w:ascii="Arial" w:hAnsi="Arial" w:cs="Arial"/>
          <w:sz w:val="20"/>
          <w:szCs w:val="20"/>
        </w:rPr>
      </w:pPr>
      <w:bookmarkStart w:id="4" w:name="dieu_1"/>
      <w:r w:rsidRPr="00B73F98">
        <w:rPr>
          <w:rFonts w:ascii="Arial" w:hAnsi="Arial" w:cs="Arial"/>
          <w:b/>
          <w:bCs/>
          <w:sz w:val="20"/>
          <w:szCs w:val="20"/>
        </w:rPr>
        <w:t>Điều 1. Phạm vi điều chỉnh</w:t>
      </w:r>
      <w:bookmarkEnd w:id="4"/>
    </w:p>
    <w:p w14:paraId="70E5875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1.</w:t>
      </w:r>
      <w:r w:rsidRPr="00B73F98">
        <w:rPr>
          <w:rFonts w:ascii="Arial" w:hAnsi="Arial" w:cs="Arial"/>
          <w:sz w:val="20"/>
          <w:szCs w:val="20"/>
        </w:rPr>
        <w:t xml:space="preserve"> Thông tư này quy định chế độ quản lý, tính hao mòn đối với tài sản kết cấu hạ tầng hàng không là tài sản cố định và hướng dẫn việc kê khai, báo cáo tài sản kết cấu hạ tầng hàng không do Nhà nước đầu tư, quản lý được giao cho doanh nghiệp theo hình thức kh</w:t>
      </w:r>
      <w:r w:rsidRPr="00B73F98">
        <w:rPr>
          <w:rFonts w:ascii="Arial" w:hAnsi="Arial" w:cs="Arial"/>
          <w:sz w:val="20"/>
          <w:szCs w:val="20"/>
        </w:rPr>
        <w:t>ông tính thành phần vốn nhà nước tại doanh nghiệp.</w:t>
      </w:r>
    </w:p>
    <w:p w14:paraId="3085B5A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Thông tư này không điều chỉnh đối với các trường hợp:</w:t>
      </w:r>
    </w:p>
    <w:p w14:paraId="14967F3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a) Tài sản kết cấu hạ tầng hàng không quy định tại </w:t>
      </w:r>
      <w:bookmarkStart w:id="5" w:name="dc_1"/>
      <w:r w:rsidRPr="00B73F98">
        <w:rPr>
          <w:rFonts w:ascii="Arial" w:hAnsi="Arial" w:cs="Arial"/>
          <w:sz w:val="20"/>
          <w:szCs w:val="20"/>
        </w:rPr>
        <w:t>khoản 2 Điều 1 Nghị định số 287/2025/NĐ-CP</w:t>
      </w:r>
      <w:bookmarkEnd w:id="5"/>
      <w:r w:rsidRPr="00B73F98">
        <w:rPr>
          <w:rFonts w:ascii="Arial" w:hAnsi="Arial" w:cs="Arial"/>
          <w:sz w:val="20"/>
          <w:szCs w:val="20"/>
        </w:rPr>
        <w:t xml:space="preserve"> ngày 05 tháng 11 năm 2025 của Chính phủ quy định việc </w:t>
      </w:r>
      <w:r w:rsidRPr="00B73F98">
        <w:rPr>
          <w:rFonts w:ascii="Arial" w:hAnsi="Arial" w:cs="Arial"/>
          <w:sz w:val="20"/>
          <w:szCs w:val="20"/>
        </w:rPr>
        <w:t>quản lý, sử dụng và khai thác tài sản kết cấu hạ tầng hàng không (sau đây gọi là Nghị định số 287/2025/NĐ-CP).</w:t>
      </w:r>
    </w:p>
    <w:p w14:paraId="6C9A452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 Xác định tuổi thọ tài sản kết cấu hạ tầng hàng không để thực hiện dự án đầu tư nâng cấp, cải tạo, mở rộng tài sản, bảo trì tài sản.</w:t>
      </w:r>
    </w:p>
    <w:p w14:paraId="755AE40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c) Xác địn</w:t>
      </w:r>
      <w:r w:rsidRPr="00B73F98">
        <w:rPr>
          <w:rFonts w:ascii="Arial" w:hAnsi="Arial" w:cs="Arial"/>
          <w:sz w:val="20"/>
          <w:szCs w:val="20"/>
        </w:rPr>
        <w:t>h giá trị tài sản kết cấu hạ tầng hàng không để thực hiện khai thác, xử lý tài sản.</w:t>
      </w:r>
    </w:p>
    <w:p w14:paraId="3AEA765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d) Tài sản kết cấu hạ tầng hàng không không đủ tiêu chuẩn là tài sản cố định theo quy định tại </w:t>
      </w:r>
      <w:bookmarkStart w:id="6" w:name="tc_34"/>
      <w:r w:rsidRPr="00B73F98">
        <w:rPr>
          <w:rFonts w:ascii="Arial" w:hAnsi="Arial" w:cs="Arial"/>
          <w:sz w:val="20"/>
          <w:szCs w:val="20"/>
        </w:rPr>
        <w:t>Điều 4 Thông tư này</w:t>
      </w:r>
      <w:bookmarkEnd w:id="6"/>
      <w:r w:rsidRPr="00B73F98">
        <w:rPr>
          <w:rFonts w:ascii="Arial" w:hAnsi="Arial" w:cs="Arial"/>
          <w:sz w:val="20"/>
          <w:szCs w:val="20"/>
        </w:rPr>
        <w:t xml:space="preserve"> thì thực hiện mở sổ theo dõi là công cụ, dụng cụ theo quy</w:t>
      </w:r>
      <w:r w:rsidRPr="00B73F98">
        <w:rPr>
          <w:rFonts w:ascii="Arial" w:hAnsi="Arial" w:cs="Arial"/>
          <w:sz w:val="20"/>
          <w:szCs w:val="20"/>
        </w:rPr>
        <w:t xml:space="preserve"> định của pháp luật về kế toán.</w:t>
      </w:r>
    </w:p>
    <w:p w14:paraId="4FCB08C7" w14:textId="77777777" w:rsidR="0010397B" w:rsidRPr="00B73F98" w:rsidRDefault="00491758" w:rsidP="006A6F49">
      <w:pPr>
        <w:spacing w:after="120"/>
        <w:ind w:firstLine="720"/>
        <w:jc w:val="both"/>
        <w:rPr>
          <w:rFonts w:ascii="Arial" w:hAnsi="Arial" w:cs="Arial"/>
          <w:sz w:val="20"/>
          <w:szCs w:val="20"/>
        </w:rPr>
      </w:pPr>
      <w:bookmarkStart w:id="7" w:name="dieu_2"/>
      <w:r w:rsidRPr="00B73F98">
        <w:rPr>
          <w:rFonts w:ascii="Arial" w:hAnsi="Arial" w:cs="Arial"/>
          <w:b/>
          <w:bCs/>
          <w:sz w:val="20"/>
          <w:szCs w:val="20"/>
        </w:rPr>
        <w:t>Điều 2. Đối tượng áp dụng</w:t>
      </w:r>
      <w:bookmarkEnd w:id="7"/>
    </w:p>
    <w:p w14:paraId="3B1C88F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1. Cơ quan thực hiện trách nhiệm quản lý nhà nước về hàng không dân dụng quy định tại </w:t>
      </w:r>
      <w:bookmarkStart w:id="8" w:name="dc_2"/>
      <w:r w:rsidRPr="00B73F98">
        <w:rPr>
          <w:rFonts w:ascii="Arial" w:hAnsi="Arial" w:cs="Arial"/>
          <w:sz w:val="20"/>
          <w:szCs w:val="20"/>
        </w:rPr>
        <w:t>khoản 1 Điều 2 Nghị định số 287/2025/NĐ-CP</w:t>
      </w:r>
      <w:bookmarkEnd w:id="8"/>
      <w:r w:rsidRPr="00B73F98">
        <w:rPr>
          <w:rFonts w:ascii="Arial" w:hAnsi="Arial" w:cs="Arial"/>
          <w:sz w:val="20"/>
          <w:szCs w:val="20"/>
        </w:rPr>
        <w:t>.</w:t>
      </w:r>
    </w:p>
    <w:p w14:paraId="50BF614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Cơ quan thực hiện chức năng tham mưu và tổ chức thực thi pháp luậ</w:t>
      </w:r>
      <w:r w:rsidRPr="00B73F98">
        <w:rPr>
          <w:rFonts w:ascii="Arial" w:hAnsi="Arial" w:cs="Arial"/>
          <w:sz w:val="20"/>
          <w:szCs w:val="20"/>
        </w:rPr>
        <w:t xml:space="preserve">t chuyên ngành về hàng không dân dụng quy định tại </w:t>
      </w:r>
      <w:bookmarkStart w:id="9" w:name="dc_3"/>
      <w:r w:rsidRPr="00B73F98">
        <w:rPr>
          <w:rFonts w:ascii="Arial" w:hAnsi="Arial" w:cs="Arial"/>
          <w:sz w:val="20"/>
          <w:szCs w:val="20"/>
        </w:rPr>
        <w:t>khoản 2 Điều 2 Nghị định số 287/2025/NĐ-CP</w:t>
      </w:r>
      <w:bookmarkEnd w:id="9"/>
      <w:r w:rsidRPr="00B73F98">
        <w:rPr>
          <w:rFonts w:ascii="Arial" w:hAnsi="Arial" w:cs="Arial"/>
          <w:sz w:val="20"/>
          <w:szCs w:val="20"/>
        </w:rPr>
        <w:t>.</w:t>
      </w:r>
    </w:p>
    <w:p w14:paraId="590453D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3. Doanh nghiệp được giao quản lý tài sản kết cấu hạ tầng hàng không để thực hiện nhiệm vụ trực tiếp khai thác kết cấu hạ tầng sân bay và các công trình thiết yế</w:t>
      </w:r>
      <w:r w:rsidRPr="00B73F98">
        <w:rPr>
          <w:rFonts w:ascii="Arial" w:hAnsi="Arial" w:cs="Arial"/>
          <w:sz w:val="20"/>
          <w:szCs w:val="20"/>
        </w:rPr>
        <w:t xml:space="preserve">u khác của cảng hàng không, sân bay quy định tại </w:t>
      </w:r>
      <w:bookmarkStart w:id="10" w:name="dc_4"/>
      <w:r w:rsidRPr="00B73F98">
        <w:rPr>
          <w:rFonts w:ascii="Arial" w:hAnsi="Arial" w:cs="Arial"/>
          <w:sz w:val="20"/>
          <w:szCs w:val="20"/>
        </w:rPr>
        <w:t>điểm b khoản 3 Điều 2 Nghị định số 287/2025/NĐ-CP</w:t>
      </w:r>
      <w:bookmarkEnd w:id="10"/>
      <w:r w:rsidRPr="00B73F98">
        <w:rPr>
          <w:rFonts w:ascii="Arial" w:hAnsi="Arial" w:cs="Arial"/>
          <w:sz w:val="20"/>
          <w:szCs w:val="20"/>
        </w:rPr>
        <w:t xml:space="preserve"> (sau đây gọi là doanh nghiệp kinh doanh, khai thác c</w:t>
      </w:r>
      <w:bookmarkStart w:id="11" w:name="_GoBack"/>
      <w:bookmarkEnd w:id="11"/>
      <w:r w:rsidRPr="00B73F98">
        <w:rPr>
          <w:rFonts w:ascii="Arial" w:hAnsi="Arial" w:cs="Arial"/>
          <w:sz w:val="20"/>
          <w:szCs w:val="20"/>
        </w:rPr>
        <w:t>ảng).</w:t>
      </w:r>
    </w:p>
    <w:p w14:paraId="1612020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lastRenderedPageBreak/>
        <w:t>4. Các đối tượng khác liên quan đến việc quản lý, tính hao mòn tài sản kết cấu hạ tầng hàng không v</w:t>
      </w:r>
      <w:r w:rsidRPr="00B73F98">
        <w:rPr>
          <w:rFonts w:ascii="Arial" w:hAnsi="Arial" w:cs="Arial"/>
          <w:sz w:val="20"/>
          <w:szCs w:val="20"/>
        </w:rPr>
        <w:t>à kê khai, báo cáo về tài sản kết cấu hạ tầng hàng không.</w:t>
      </w:r>
    </w:p>
    <w:p w14:paraId="64228416" w14:textId="77777777" w:rsidR="006A6F49" w:rsidRPr="00B73F98" w:rsidRDefault="006A6F49" w:rsidP="006A6F49">
      <w:pPr>
        <w:jc w:val="center"/>
        <w:rPr>
          <w:rFonts w:ascii="Arial" w:hAnsi="Arial" w:cs="Arial"/>
          <w:b/>
          <w:bCs/>
          <w:sz w:val="20"/>
          <w:szCs w:val="20"/>
        </w:rPr>
      </w:pPr>
      <w:bookmarkStart w:id="12" w:name="chuong_2"/>
    </w:p>
    <w:p w14:paraId="4BE5927A" w14:textId="1ED4C8A7" w:rsidR="0010397B" w:rsidRPr="00B73F98" w:rsidRDefault="00491758" w:rsidP="006A6F49">
      <w:pPr>
        <w:jc w:val="center"/>
        <w:rPr>
          <w:rFonts w:ascii="Arial" w:hAnsi="Arial" w:cs="Arial"/>
          <w:sz w:val="20"/>
          <w:szCs w:val="20"/>
        </w:rPr>
      </w:pPr>
      <w:r w:rsidRPr="00B73F98">
        <w:rPr>
          <w:rFonts w:ascii="Arial" w:hAnsi="Arial" w:cs="Arial"/>
          <w:b/>
          <w:bCs/>
          <w:sz w:val="20"/>
          <w:szCs w:val="20"/>
        </w:rPr>
        <w:t>Chương II</w:t>
      </w:r>
      <w:bookmarkEnd w:id="12"/>
    </w:p>
    <w:p w14:paraId="41311F6C" w14:textId="77777777" w:rsidR="0010397B" w:rsidRPr="00B73F98" w:rsidRDefault="00491758" w:rsidP="006A6F49">
      <w:pPr>
        <w:jc w:val="center"/>
        <w:rPr>
          <w:rFonts w:ascii="Arial" w:hAnsi="Arial" w:cs="Arial"/>
          <w:sz w:val="20"/>
          <w:szCs w:val="20"/>
        </w:rPr>
      </w:pPr>
      <w:bookmarkStart w:id="13" w:name="chuong_2_name"/>
      <w:r w:rsidRPr="00B73F98">
        <w:rPr>
          <w:rFonts w:ascii="Arial" w:hAnsi="Arial" w:cs="Arial"/>
          <w:b/>
          <w:bCs/>
          <w:sz w:val="20"/>
          <w:szCs w:val="20"/>
        </w:rPr>
        <w:t>QUY ĐỊNH CHUNG VỀ QUẢN LÝ TÀI SẢN KẾT CẤU HẠ TẦNG HÀNG KHÔNG</w:t>
      </w:r>
      <w:bookmarkEnd w:id="13"/>
    </w:p>
    <w:p w14:paraId="6A822BBC" w14:textId="77777777" w:rsidR="006A6F49" w:rsidRPr="00B73F98" w:rsidRDefault="006A6F49" w:rsidP="006A6F49">
      <w:pPr>
        <w:jc w:val="center"/>
        <w:rPr>
          <w:rFonts w:ascii="Arial" w:hAnsi="Arial" w:cs="Arial"/>
          <w:b/>
          <w:bCs/>
          <w:sz w:val="20"/>
          <w:szCs w:val="20"/>
        </w:rPr>
      </w:pPr>
      <w:bookmarkStart w:id="14" w:name="dieu_3"/>
    </w:p>
    <w:p w14:paraId="148F488E" w14:textId="7D98D076"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Điều 3. Tài sản kết cấu hạ tầng hàng không</w:t>
      </w:r>
      <w:bookmarkEnd w:id="14"/>
    </w:p>
    <w:p w14:paraId="57DF2CA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Tài sản kết cấu hạ tầng hàng không được xác định nguyên giá, giá trị còn lại, tính</w:t>
      </w:r>
      <w:r w:rsidRPr="00B73F98">
        <w:rPr>
          <w:rFonts w:ascii="Arial" w:hAnsi="Arial" w:cs="Arial"/>
          <w:sz w:val="20"/>
          <w:szCs w:val="20"/>
        </w:rPr>
        <w:t xml:space="preserve"> hao mòn theo quy định tại Thông tư này gồm:</w:t>
      </w:r>
    </w:p>
    <w:p w14:paraId="27C0DDE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1. Hệ thống đường cất hạ cánh.</w:t>
      </w:r>
    </w:p>
    <w:p w14:paraId="2D0ED67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Hệ thống đường lăn.</w:t>
      </w:r>
    </w:p>
    <w:p w14:paraId="2D4584D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3. Sân đỗ tàu bay.</w:t>
      </w:r>
    </w:p>
    <w:p w14:paraId="5F070DF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4. Đường công vụ khu bay, gồm: Đường giao thông nội bộ sân bay, đường công vụ ra vào các khu vực đài/trạm, đường tuần tra an ninh.</w:t>
      </w:r>
    </w:p>
    <w:p w14:paraId="2CB09ED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5. Công</w:t>
      </w:r>
      <w:r w:rsidRPr="00B73F98">
        <w:rPr>
          <w:rFonts w:ascii="Arial" w:hAnsi="Arial" w:cs="Arial"/>
          <w:sz w:val="20"/>
          <w:szCs w:val="20"/>
        </w:rPr>
        <w:t xml:space="preserve"> trình phục vụ bảo đảm khẩn nguy sân bay, gồm: Bốt gác/chốt gác/vọng gác, cổng/cửa, rào chắn ra vào khu bay; hàng rào khu bay; hệ thống chiếu sáng cho đường công vụ, đường tuần tra, tường rào và các khu vực gác.</w:t>
      </w:r>
    </w:p>
    <w:p w14:paraId="0ECA889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6. Hệ thống thông tin tín hiệu bay, gồm:</w:t>
      </w:r>
    </w:p>
    <w:p w14:paraId="0AE673E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a) </w:t>
      </w:r>
      <w:r w:rsidRPr="00B73F98">
        <w:rPr>
          <w:rFonts w:ascii="Arial" w:hAnsi="Arial" w:cs="Arial"/>
          <w:sz w:val="20"/>
          <w:szCs w:val="20"/>
        </w:rPr>
        <w:t>Hệ thống thiết bị hạ cánh chính xác (ILS/DME): Anten, thiết bị thu phát tín hiệu cho hệ thống ILS, hệ thống máy chủ, cáp điện điều khiển, máy phát điện.</w:t>
      </w:r>
    </w:p>
    <w:p w14:paraId="45F8379C" w14:textId="0BC7F3ED"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b) Hệ thống đài dẫn đường NDB bao gồm: Anten, máy dẫn </w:t>
      </w:r>
      <w:r w:rsidR="00B4735B">
        <w:rPr>
          <w:rFonts w:ascii="Arial" w:hAnsi="Arial" w:cs="Arial"/>
          <w:sz w:val="20"/>
          <w:szCs w:val="20"/>
        </w:rPr>
        <w:t>đ</w:t>
      </w:r>
      <w:r w:rsidRPr="00B73F98">
        <w:rPr>
          <w:rFonts w:ascii="Arial" w:hAnsi="Arial" w:cs="Arial"/>
          <w:sz w:val="20"/>
          <w:szCs w:val="20"/>
        </w:rPr>
        <w:t>ường, máy thu phát, máy ghi âm, cáp điện.</w:t>
      </w:r>
    </w:p>
    <w:p w14:paraId="5E7A305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c) Hệ </w:t>
      </w:r>
      <w:r w:rsidRPr="00B73F98">
        <w:rPr>
          <w:rFonts w:ascii="Arial" w:hAnsi="Arial" w:cs="Arial"/>
          <w:sz w:val="20"/>
          <w:szCs w:val="20"/>
        </w:rPr>
        <w:t>thống đèn: Đèn tiếp cận, đèn chỉ hướng hạ cánh, đèn tín hiệu gồm cả cáp điện.</w:t>
      </w:r>
    </w:p>
    <w:p w14:paraId="109D5D30"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d) Hệ thống biển báo khu bay.</w:t>
      </w:r>
    </w:p>
    <w:p w14:paraId="000CBD4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7. Tài sản kết cấu hạ tầng hàng không khác, gồm:</w:t>
      </w:r>
    </w:p>
    <w:p w14:paraId="03C6012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 Hệ thống thoát nước sử dụng cho đường lăn, đường cất hạ cánh (như: Mương, rãnh, cống...).</w:t>
      </w:r>
    </w:p>
    <w:p w14:paraId="5E27A730"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b) Hệ </w:t>
      </w:r>
      <w:r w:rsidRPr="00B73F98">
        <w:rPr>
          <w:rFonts w:ascii="Arial" w:hAnsi="Arial" w:cs="Arial"/>
          <w:sz w:val="20"/>
          <w:szCs w:val="20"/>
        </w:rPr>
        <w:t>thống cáp điện sử dụng cho đèn, đài, trạm.</w:t>
      </w:r>
    </w:p>
    <w:p w14:paraId="3245B86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c) Hệ thống thiết bị phục vụ cho khu bay, như: Máy phát điện, máy biến áp, trạm/máy biến thế, máy điều dòng, đường dây điện, bộ lưu điện, tủ điện.</w:t>
      </w:r>
    </w:p>
    <w:p w14:paraId="37BFC7C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d) Hệ thống chống sét.</w:t>
      </w:r>
    </w:p>
    <w:p w14:paraId="53608D10"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đ) Trạm điện sử dụng cho các đài/trạm, trạm</w:t>
      </w:r>
      <w:r w:rsidRPr="00B73F98">
        <w:rPr>
          <w:rFonts w:ascii="Arial" w:hAnsi="Arial" w:cs="Arial"/>
          <w:sz w:val="20"/>
          <w:szCs w:val="20"/>
        </w:rPr>
        <w:t xml:space="preserve"> điện sử dụng cho khu bay, trạm biến áp/hạ thế sử dụng cho khu bay.</w:t>
      </w:r>
    </w:p>
    <w:p w14:paraId="3A10823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e) Nhà làm việc, nhà đặt thiết bị, nhà để trang thiết bị, nhà bảo vệ, nhà kho chứa các hệ thống đài, đòn.</w:t>
      </w:r>
    </w:p>
    <w:p w14:paraId="26615FC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g) Phần mềm điều khiển thiết bị/đèn sử dụng cho khu bay.</w:t>
      </w:r>
    </w:p>
    <w:p w14:paraId="00A4850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h) Phương tiện phục vụ </w:t>
      </w:r>
      <w:r w:rsidRPr="00B73F98">
        <w:rPr>
          <w:rFonts w:ascii="Arial" w:hAnsi="Arial" w:cs="Arial"/>
          <w:sz w:val="20"/>
          <w:szCs w:val="20"/>
        </w:rPr>
        <w:t>khai thác tài sản kết cấu hạ tầng hàng không (như: Xe cắt cỏ, xe quét đường...).</w:t>
      </w:r>
    </w:p>
    <w:p w14:paraId="428F28D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i) Thiết bị phục vụ khai thác tài sản kết cấu hạ tầng hàng không (như: Máy tẩy vệt sơn, dàn cắt cỏ...).</w:t>
      </w:r>
    </w:p>
    <w:p w14:paraId="091DAF46" w14:textId="77777777" w:rsidR="0010397B" w:rsidRPr="00B73F98" w:rsidRDefault="00491758" w:rsidP="006A6F49">
      <w:pPr>
        <w:spacing w:after="120"/>
        <w:ind w:firstLine="720"/>
        <w:jc w:val="both"/>
        <w:rPr>
          <w:rFonts w:ascii="Arial" w:hAnsi="Arial" w:cs="Arial"/>
          <w:sz w:val="20"/>
          <w:szCs w:val="20"/>
        </w:rPr>
      </w:pPr>
      <w:bookmarkStart w:id="15" w:name="dieu_4"/>
      <w:r w:rsidRPr="00B73F98">
        <w:rPr>
          <w:rFonts w:ascii="Arial" w:hAnsi="Arial" w:cs="Arial"/>
          <w:b/>
          <w:bCs/>
          <w:sz w:val="20"/>
          <w:szCs w:val="20"/>
        </w:rPr>
        <w:t>Điều 4. Tiêu chuẩn tài sản kết cấu hạ tầng hàng không xác định là tài s</w:t>
      </w:r>
      <w:r w:rsidRPr="00B73F98">
        <w:rPr>
          <w:rFonts w:ascii="Arial" w:hAnsi="Arial" w:cs="Arial"/>
          <w:b/>
          <w:bCs/>
          <w:sz w:val="20"/>
          <w:szCs w:val="20"/>
        </w:rPr>
        <w:t>ản cố định</w:t>
      </w:r>
      <w:bookmarkEnd w:id="15"/>
    </w:p>
    <w:p w14:paraId="52D9CB1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1. Xác định tài sản kết cấu hạ tầng hàng không:</w:t>
      </w:r>
    </w:p>
    <w:p w14:paraId="0851608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 Tài sản sử dụng độc lập được xác định là một tài sản.</w:t>
      </w:r>
    </w:p>
    <w:p w14:paraId="34F15B8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lastRenderedPageBreak/>
        <w:t xml:space="preserve">b) Một hệ thống gồm nhiều bộ phận tài sản riêng lẻ liên kết với nhau để cùng thực hiện một hay một số chức năng nhất định, mà nếu thiếu bất </w:t>
      </w:r>
      <w:r w:rsidRPr="00B73F98">
        <w:rPr>
          <w:rFonts w:ascii="Arial" w:hAnsi="Arial" w:cs="Arial"/>
          <w:sz w:val="20"/>
          <w:szCs w:val="20"/>
        </w:rPr>
        <w:t>kỳ một bộ phận nào trong đó thì cả hệ thống không thể hoạt động được thì hệ thống đó được xác định là một tài sản.</w:t>
      </w:r>
    </w:p>
    <w:p w14:paraId="2A51629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c) Trường hợp một hệ thống được giao cho nhiều đối tượng quản lý thì phần tài sản được giao cho từng đối tượng là một tài sản.</w:t>
      </w:r>
    </w:p>
    <w:p w14:paraId="0F405A8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Tài sản kết</w:t>
      </w:r>
      <w:r w:rsidRPr="00B73F98">
        <w:rPr>
          <w:rFonts w:ascii="Arial" w:hAnsi="Arial" w:cs="Arial"/>
          <w:sz w:val="20"/>
          <w:szCs w:val="20"/>
        </w:rPr>
        <w:t xml:space="preserve"> cấu hạ tầng hàng không quy định tại khoản 1 Điều này được xác định là tài sản cố định khi thỏa mãn đồng thời 02 tiêu chuẩn sau đây:</w:t>
      </w:r>
    </w:p>
    <w:p w14:paraId="32DDC9C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 Có thời gian sử dụng từ 01 (một) năm trở lên.</w:t>
      </w:r>
    </w:p>
    <w:p w14:paraId="0193B8B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 Có nguyên giá từ 30.000.000 đồng (Ba mươi triệu đồng) trở lên.</w:t>
      </w:r>
    </w:p>
    <w:p w14:paraId="1B22B00F" w14:textId="77777777" w:rsidR="0010397B" w:rsidRPr="00B73F98" w:rsidRDefault="00491758" w:rsidP="006A6F49">
      <w:pPr>
        <w:spacing w:after="120"/>
        <w:ind w:firstLine="720"/>
        <w:jc w:val="both"/>
        <w:rPr>
          <w:rFonts w:ascii="Arial" w:hAnsi="Arial" w:cs="Arial"/>
          <w:sz w:val="20"/>
          <w:szCs w:val="20"/>
        </w:rPr>
      </w:pPr>
      <w:bookmarkStart w:id="16" w:name="dieu_5"/>
      <w:r w:rsidRPr="00B73F98">
        <w:rPr>
          <w:rFonts w:ascii="Arial" w:hAnsi="Arial" w:cs="Arial"/>
          <w:b/>
          <w:bCs/>
          <w:sz w:val="20"/>
          <w:szCs w:val="20"/>
        </w:rPr>
        <w:t xml:space="preserve">Điều 5. </w:t>
      </w:r>
      <w:r w:rsidRPr="00B73F98">
        <w:rPr>
          <w:rFonts w:ascii="Arial" w:hAnsi="Arial" w:cs="Arial"/>
          <w:b/>
          <w:bCs/>
          <w:sz w:val="20"/>
          <w:szCs w:val="20"/>
        </w:rPr>
        <w:t>Nguyên tắc và trách nhiệm quản lý tài sản kết cấu hạ tầng hàng không của doanh nghiệp kinh doanh, khai thác cảng.</w:t>
      </w:r>
      <w:bookmarkEnd w:id="16"/>
    </w:p>
    <w:p w14:paraId="1CC8E5E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1. Tài sản kết cấu hạ tầng hàng không quy định tại các </w:t>
      </w:r>
      <w:bookmarkStart w:id="17" w:name="tc_1"/>
      <w:r w:rsidRPr="00B73F98">
        <w:rPr>
          <w:rFonts w:ascii="Arial" w:hAnsi="Arial" w:cs="Arial"/>
          <w:sz w:val="20"/>
          <w:szCs w:val="20"/>
        </w:rPr>
        <w:t>Điều 3, Điều 4 Thông tư này</w:t>
      </w:r>
      <w:bookmarkEnd w:id="17"/>
      <w:r w:rsidRPr="00B73F98">
        <w:rPr>
          <w:rFonts w:ascii="Arial" w:hAnsi="Arial" w:cs="Arial"/>
          <w:sz w:val="20"/>
          <w:szCs w:val="20"/>
        </w:rPr>
        <w:t xml:space="preserve"> phải được lập hồ sơ tài sản để quản lý chặt chẽ về hiện vật và giá trị theo quy định của pháp luật về quản lý, sử dụng tài sản công và pháp luật khác có liên quan. Các chỉ tiêu về nguyên giá, hao mòn, giá trị còn lại của tài sản kết cấu hạ tầng hàng không</w:t>
      </w:r>
      <w:r w:rsidRPr="00B73F98">
        <w:rPr>
          <w:rFonts w:ascii="Arial" w:hAnsi="Arial" w:cs="Arial"/>
          <w:sz w:val="20"/>
          <w:szCs w:val="20"/>
        </w:rPr>
        <w:t xml:space="preserve"> xác định là tài sản cố định là số nguyên; trường hợp kết quả xác định các chỉ tiêu này là số thập phân thì được làm tròn theo quy định của pháp luật về kế toán.</w:t>
      </w:r>
    </w:p>
    <w:p w14:paraId="62297619" w14:textId="13BF507C"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2. Mỗi tài sản kết cấu hạ tầng hàng không quy định tại </w:t>
      </w:r>
      <w:bookmarkStart w:id="18" w:name="tc_2"/>
      <w:r w:rsidRPr="00B73F98">
        <w:rPr>
          <w:rFonts w:ascii="Arial" w:hAnsi="Arial" w:cs="Arial"/>
          <w:sz w:val="20"/>
          <w:szCs w:val="20"/>
        </w:rPr>
        <w:t>Điều 4 Thông tư này</w:t>
      </w:r>
      <w:bookmarkEnd w:id="18"/>
      <w:r w:rsidRPr="00B73F98">
        <w:rPr>
          <w:rFonts w:ascii="Arial" w:hAnsi="Arial" w:cs="Arial"/>
          <w:sz w:val="20"/>
          <w:szCs w:val="20"/>
        </w:rPr>
        <w:t xml:space="preserve"> là một đối tượng gh</w:t>
      </w:r>
      <w:r w:rsidRPr="00B73F98">
        <w:rPr>
          <w:rFonts w:ascii="Arial" w:hAnsi="Arial" w:cs="Arial"/>
          <w:sz w:val="20"/>
          <w:szCs w:val="20"/>
        </w:rPr>
        <w:t xml:space="preserve">i sổ kế toán, </w:t>
      </w:r>
      <w:r w:rsidR="00CD13FA">
        <w:rPr>
          <w:rFonts w:ascii="Arial" w:hAnsi="Arial" w:cs="Arial"/>
          <w:sz w:val="20"/>
          <w:szCs w:val="20"/>
        </w:rPr>
        <w:t>tài</w:t>
      </w:r>
      <w:r w:rsidRPr="00B73F98">
        <w:rPr>
          <w:rFonts w:ascii="Arial" w:hAnsi="Arial" w:cs="Arial"/>
          <w:sz w:val="20"/>
          <w:szCs w:val="20"/>
        </w:rPr>
        <w:t xml:space="preserve"> sản kết cấu hạ tầng hàng không phải được phản ánh đầy đủ thông tin về nguyên giá, hao mòn, giá trị còn lại của tài sản trên sổ kế toán theo quy định của pháp luật về kế toán.</w:t>
      </w:r>
    </w:p>
    <w:p w14:paraId="6BA479B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3. Đối với tài sản kết cấu hạ tầng hàng không không còn nhu cầu</w:t>
      </w:r>
      <w:r w:rsidRPr="00B73F98">
        <w:rPr>
          <w:rFonts w:ascii="Arial" w:hAnsi="Arial" w:cs="Arial"/>
          <w:sz w:val="20"/>
          <w:szCs w:val="20"/>
        </w:rPr>
        <w:t xml:space="preserve"> sử dụng nhưng chưa tính đủ hao mòn theo quy định thì doanh nghiệp kinh doanh, khai thác cảng tiếp tục thực hiện quản lý, theo dõi, bảo quản tài sản theo quy định hiện hành và tính hao mòn theo quy định tại Thông tư này cho đến khi được xử lý theo quy định</w:t>
      </w:r>
      <w:r w:rsidRPr="00B73F98">
        <w:rPr>
          <w:rFonts w:ascii="Arial" w:hAnsi="Arial" w:cs="Arial"/>
          <w:sz w:val="20"/>
          <w:szCs w:val="20"/>
        </w:rPr>
        <w:t>.</w:t>
      </w:r>
    </w:p>
    <w:p w14:paraId="1FDED89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4. Đối với tài sản kết cấu hạ tầng hàng không đã tính đủ hao mòn nhưng vẫn tiếp tục sử dụng được thì doanh nghiệp kinh doanh, khai thác cảng tiếp tục thực hiện quản lý, sử dụng, theo dõi, bảo quản tài sản theo quy định hiện hành và không phải tính hao mò</w:t>
      </w:r>
      <w:r w:rsidRPr="00B73F98">
        <w:rPr>
          <w:rFonts w:ascii="Arial" w:hAnsi="Arial" w:cs="Arial"/>
          <w:sz w:val="20"/>
          <w:szCs w:val="20"/>
        </w:rPr>
        <w:t>n.</w:t>
      </w:r>
    </w:p>
    <w:p w14:paraId="43281B2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Trường hợp tài sản kết cấu hạ tầng hàng không đã tính đủ hao mòn nhưng sau đó thuộc trường hợp thay đổi nguyên giá theo quy định tại </w:t>
      </w:r>
      <w:bookmarkStart w:id="19" w:name="tc_3"/>
      <w:r w:rsidRPr="00B73F98">
        <w:rPr>
          <w:rFonts w:ascii="Arial" w:hAnsi="Arial" w:cs="Arial"/>
          <w:sz w:val="20"/>
          <w:szCs w:val="20"/>
        </w:rPr>
        <w:t>Điều 7 Thông tư này</w:t>
      </w:r>
      <w:bookmarkEnd w:id="19"/>
      <w:r w:rsidRPr="00B73F98">
        <w:rPr>
          <w:rFonts w:ascii="Arial" w:hAnsi="Arial" w:cs="Arial"/>
          <w:sz w:val="20"/>
          <w:szCs w:val="20"/>
        </w:rPr>
        <w:t xml:space="preserve"> thì phải tính hao mòn theo quy định cho thời gian sử dụng còn lại (nếu có) sau khi thay đổi nguyên g</w:t>
      </w:r>
      <w:r w:rsidRPr="00B73F98">
        <w:rPr>
          <w:rFonts w:ascii="Arial" w:hAnsi="Arial" w:cs="Arial"/>
          <w:sz w:val="20"/>
          <w:szCs w:val="20"/>
        </w:rPr>
        <w:t>iá.</w:t>
      </w:r>
    </w:p>
    <w:p w14:paraId="74A6A27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5. Trường hợp sử dụng tài sản kết cấu hạ tầng hàng không hiện có để tham gia dự án đầu tư theo phương thức đối tác công tư thì trong thời gian bàn giao tài sản cho nhà đầu tư thực hiện dự án, doanh nghiệp kinh doanh, khai thác cảng có trách nhiệm:</w:t>
      </w:r>
    </w:p>
    <w:p w14:paraId="37B4E19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 T</w:t>
      </w:r>
      <w:r w:rsidRPr="00B73F98">
        <w:rPr>
          <w:rFonts w:ascii="Arial" w:hAnsi="Arial" w:cs="Arial"/>
          <w:sz w:val="20"/>
          <w:szCs w:val="20"/>
        </w:rPr>
        <w:t>heo dõi, báo cáo phần tài sản được sử dụng để tham gia dự án trong quá trình giao tài sản cho nhà đầu tư thực hiện dự án.</w:t>
      </w:r>
    </w:p>
    <w:p w14:paraId="313F36A6" w14:textId="33E09944"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b) Không thực hiện tính hao mòn tài sản theo quy định tại Thông tư này mà tiếp tục theo dõi nguyên giá tài sản </w:t>
      </w:r>
      <w:r w:rsidR="00972E02">
        <w:rPr>
          <w:rFonts w:ascii="Arial" w:hAnsi="Arial" w:cs="Arial"/>
          <w:sz w:val="20"/>
          <w:szCs w:val="20"/>
        </w:rPr>
        <w:t>đã</w:t>
      </w:r>
      <w:r w:rsidRPr="00B73F98">
        <w:rPr>
          <w:rFonts w:ascii="Arial" w:hAnsi="Arial" w:cs="Arial"/>
          <w:sz w:val="20"/>
          <w:szCs w:val="20"/>
        </w:rPr>
        <w:t xml:space="preserve"> hạch toán tại thời đ</w:t>
      </w:r>
      <w:r w:rsidRPr="00B73F98">
        <w:rPr>
          <w:rFonts w:ascii="Arial" w:hAnsi="Arial" w:cs="Arial"/>
          <w:sz w:val="20"/>
          <w:szCs w:val="20"/>
        </w:rPr>
        <w:t>iểm bàn giao tài sản cho nhà đầu tư thực hiện dự án và trình bày trên thuyết minh báo cáo tài chính theo quy định của chế độ kế toán hiện hành.</w:t>
      </w:r>
    </w:p>
    <w:p w14:paraId="61203B2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c) Khi nhà đầu tư chuyển giao tài sản cho cơ quan nhà nước có thẩm quyền, doanh nghiệp kinh doanh, khai thác cản</w:t>
      </w:r>
      <w:r w:rsidRPr="00B73F98">
        <w:rPr>
          <w:rFonts w:ascii="Arial" w:hAnsi="Arial" w:cs="Arial"/>
          <w:sz w:val="20"/>
          <w:szCs w:val="20"/>
        </w:rPr>
        <w:t xml:space="preserve">g tiếp nhận lại tài sản theo quy định, xác định lại giá trị còn lại của tài sản theo quy định tại </w:t>
      </w:r>
      <w:bookmarkStart w:id="20" w:name="tc_4"/>
      <w:r w:rsidRPr="00B73F98">
        <w:rPr>
          <w:rFonts w:ascii="Arial" w:hAnsi="Arial" w:cs="Arial"/>
          <w:sz w:val="20"/>
          <w:szCs w:val="20"/>
        </w:rPr>
        <w:t>khoản 5 Điều 6, Điều 12 Thông tư này</w:t>
      </w:r>
      <w:bookmarkEnd w:id="20"/>
      <w:r w:rsidRPr="00B73F98">
        <w:rPr>
          <w:rFonts w:ascii="Arial" w:hAnsi="Arial" w:cs="Arial"/>
          <w:sz w:val="20"/>
          <w:szCs w:val="20"/>
        </w:rPr>
        <w:t xml:space="preserve"> để thực hiện quản lý, tính hao mòn theo quy định tại Nghị định số 287/2025/NĐ-CP và Thông tư này.</w:t>
      </w:r>
    </w:p>
    <w:p w14:paraId="2C89E72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6. Doanh nghiệp kinh do</w:t>
      </w:r>
      <w:r w:rsidRPr="00B73F98">
        <w:rPr>
          <w:rFonts w:ascii="Arial" w:hAnsi="Arial" w:cs="Arial"/>
          <w:sz w:val="20"/>
          <w:szCs w:val="20"/>
        </w:rPr>
        <w:t xml:space="preserve">anh, khai thác cảng, các đối tượng khác có liên quan quy định tại </w:t>
      </w:r>
      <w:bookmarkStart w:id="21" w:name="tc_5"/>
      <w:r w:rsidRPr="00B73F98">
        <w:rPr>
          <w:rFonts w:ascii="Arial" w:hAnsi="Arial" w:cs="Arial"/>
          <w:sz w:val="20"/>
          <w:szCs w:val="20"/>
        </w:rPr>
        <w:t>khoản 4 Điều 2 Thông tư này</w:t>
      </w:r>
      <w:bookmarkEnd w:id="21"/>
      <w:r w:rsidRPr="00B73F98">
        <w:rPr>
          <w:rFonts w:ascii="Arial" w:hAnsi="Arial" w:cs="Arial"/>
          <w:sz w:val="20"/>
          <w:szCs w:val="20"/>
        </w:rPr>
        <w:t xml:space="preserve"> có trách nhiệm:</w:t>
      </w:r>
    </w:p>
    <w:p w14:paraId="4175FF3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 Thực hiện kế toán đối với toàn bộ tài sản kết cấu hạ tầng hàng không được giao quản lý theo quy định của chế độ kế toán hiện hành; thực hiện bá</w:t>
      </w:r>
      <w:r w:rsidRPr="00B73F98">
        <w:rPr>
          <w:rFonts w:ascii="Arial" w:hAnsi="Arial" w:cs="Arial"/>
          <w:sz w:val="20"/>
          <w:szCs w:val="20"/>
        </w:rPr>
        <w:t>o cáo tình hình tăng, giảm, tính hao mòn tài sản kết cấu hạ tầng hàng không theo quy định của pháp luật; bảo đảm số liệu tài sản kết cấu hạ tầng hàng không trên sổ kế toán phù hợp với số liệu báo cáo trên hệ thống cơ sở dữ liệu về tài sản kết cấu hạ tầng h</w:t>
      </w:r>
      <w:r w:rsidRPr="00B73F98">
        <w:rPr>
          <w:rFonts w:ascii="Arial" w:hAnsi="Arial" w:cs="Arial"/>
          <w:sz w:val="20"/>
          <w:szCs w:val="20"/>
        </w:rPr>
        <w:t xml:space="preserve">àng không. Trường hợp số liệu tài sản kết cấu hạ tầng hàng không trên sổ kế toán khác với số liệu báo cáo </w:t>
      </w:r>
      <w:r w:rsidRPr="00B73F98">
        <w:rPr>
          <w:rFonts w:ascii="Arial" w:hAnsi="Arial" w:cs="Arial"/>
          <w:sz w:val="20"/>
          <w:szCs w:val="20"/>
        </w:rPr>
        <w:lastRenderedPageBreak/>
        <w:t>trên hệ thống cơ sở dữ liệu về tài sản kết cấu hạ tầng hàng không thì phải chuẩn xác số liệu để cập nhật cho phù hợp.</w:t>
      </w:r>
    </w:p>
    <w:p w14:paraId="66CD9DD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 Thực hiện kiểm kê tài sản kết</w:t>
      </w:r>
      <w:r w:rsidRPr="00B73F98">
        <w:rPr>
          <w:rFonts w:ascii="Arial" w:hAnsi="Arial" w:cs="Arial"/>
          <w:sz w:val="20"/>
          <w:szCs w:val="20"/>
        </w:rPr>
        <w:t xml:space="preserve"> cấu hạ tầng hàng không định kỳ hằng năm; thực hiện tổng kiểm kê tài sản theo quyết định của cơ quan, người có thẩm quyền, thực hiện điều chỉnh số liệu kế toán nếu có chênh lệch phát sinh khi thực hiện kiểm kê nhằm đảm bảo số liệu trên sổ kế toán và số liệ</w:t>
      </w:r>
      <w:r w:rsidRPr="00B73F98">
        <w:rPr>
          <w:rFonts w:ascii="Arial" w:hAnsi="Arial" w:cs="Arial"/>
          <w:sz w:val="20"/>
          <w:szCs w:val="20"/>
        </w:rPr>
        <w:t>u thực tế của tài sản khớp đúng.</w:t>
      </w:r>
    </w:p>
    <w:p w14:paraId="792D941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c) Thực hiện báo cáo kê khai, báo cáo tình hình quản lý, sử dụng và khai thác tài sản kết cấu hạ tầng hàng không theo quy định tại </w:t>
      </w:r>
      <w:bookmarkStart w:id="22" w:name="dc_5"/>
      <w:r w:rsidRPr="00B73F98">
        <w:rPr>
          <w:rFonts w:ascii="Arial" w:hAnsi="Arial" w:cs="Arial"/>
          <w:sz w:val="20"/>
          <w:szCs w:val="20"/>
        </w:rPr>
        <w:t>Điều 24 Nghị định số 287/2025/NĐ-CP</w:t>
      </w:r>
      <w:bookmarkEnd w:id="22"/>
      <w:r w:rsidRPr="00B73F98">
        <w:rPr>
          <w:rFonts w:ascii="Arial" w:hAnsi="Arial" w:cs="Arial"/>
          <w:sz w:val="20"/>
          <w:szCs w:val="20"/>
        </w:rPr>
        <w:t xml:space="preserve"> và quy định tại Thông tư này.</w:t>
      </w:r>
    </w:p>
    <w:p w14:paraId="3E165FCA" w14:textId="77777777" w:rsidR="006A6F49" w:rsidRPr="00B73F98" w:rsidRDefault="006A6F49" w:rsidP="006A6F49">
      <w:pPr>
        <w:jc w:val="center"/>
        <w:rPr>
          <w:rFonts w:ascii="Arial" w:hAnsi="Arial" w:cs="Arial"/>
          <w:b/>
          <w:bCs/>
          <w:sz w:val="20"/>
          <w:szCs w:val="20"/>
        </w:rPr>
      </w:pPr>
      <w:bookmarkStart w:id="23" w:name="chuong_3"/>
    </w:p>
    <w:p w14:paraId="64979677" w14:textId="7DE7BBA3" w:rsidR="0010397B" w:rsidRPr="00B73F98" w:rsidRDefault="00491758" w:rsidP="006A6F49">
      <w:pPr>
        <w:jc w:val="center"/>
        <w:rPr>
          <w:rFonts w:ascii="Arial" w:hAnsi="Arial" w:cs="Arial"/>
          <w:sz w:val="20"/>
          <w:szCs w:val="20"/>
        </w:rPr>
      </w:pPr>
      <w:r w:rsidRPr="00B73F98">
        <w:rPr>
          <w:rFonts w:ascii="Arial" w:hAnsi="Arial" w:cs="Arial"/>
          <w:b/>
          <w:bCs/>
          <w:sz w:val="20"/>
          <w:szCs w:val="20"/>
        </w:rPr>
        <w:t>Chương III</w:t>
      </w:r>
      <w:bookmarkEnd w:id="23"/>
    </w:p>
    <w:p w14:paraId="26743829" w14:textId="77777777" w:rsidR="0010397B" w:rsidRPr="00B73F98" w:rsidRDefault="00491758" w:rsidP="006A6F49">
      <w:pPr>
        <w:jc w:val="center"/>
        <w:rPr>
          <w:rFonts w:ascii="Arial" w:hAnsi="Arial" w:cs="Arial"/>
          <w:sz w:val="20"/>
          <w:szCs w:val="20"/>
        </w:rPr>
      </w:pPr>
      <w:bookmarkStart w:id="24" w:name="chuong_3_name"/>
      <w:r w:rsidRPr="00B73F98">
        <w:rPr>
          <w:rFonts w:ascii="Arial" w:hAnsi="Arial" w:cs="Arial"/>
          <w:b/>
          <w:bCs/>
          <w:sz w:val="20"/>
          <w:szCs w:val="20"/>
        </w:rPr>
        <w:t>NGUYÊN GIÁ, HA</w:t>
      </w:r>
      <w:r w:rsidRPr="00B73F98">
        <w:rPr>
          <w:rFonts w:ascii="Arial" w:hAnsi="Arial" w:cs="Arial"/>
          <w:b/>
          <w:bCs/>
          <w:sz w:val="20"/>
          <w:szCs w:val="20"/>
        </w:rPr>
        <w:t>O MÒN, GIÁ TRỊ CÒN LẠI CỦA TÀI SẢN KẾT CẤU HẠ TẦNG HÀNG KHÔNG</w:t>
      </w:r>
      <w:bookmarkEnd w:id="24"/>
    </w:p>
    <w:p w14:paraId="23D001F4" w14:textId="77777777" w:rsidR="006A6F49" w:rsidRPr="00B73F98" w:rsidRDefault="006A6F49" w:rsidP="006A6F49">
      <w:pPr>
        <w:jc w:val="center"/>
        <w:rPr>
          <w:rFonts w:ascii="Arial" w:hAnsi="Arial" w:cs="Arial"/>
          <w:b/>
          <w:bCs/>
          <w:sz w:val="20"/>
          <w:szCs w:val="20"/>
        </w:rPr>
      </w:pPr>
      <w:bookmarkStart w:id="25" w:name="dieu_6"/>
    </w:p>
    <w:p w14:paraId="539B4A12" w14:textId="49DC4F03"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Điều 6. Xác định nguyên giá tài sản kết cấu hạ tầng hàng không</w:t>
      </w:r>
      <w:bookmarkEnd w:id="25"/>
    </w:p>
    <w:p w14:paraId="077571D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1. Đối với tài sản kết cấu hạ tầng hàng không hình thành từ mua sắm, đưa vào sử dụng kể từ ngày Nghị định số 287/2025/NĐ-CP có </w:t>
      </w:r>
      <w:r w:rsidRPr="00B73F98">
        <w:rPr>
          <w:rFonts w:ascii="Arial" w:hAnsi="Arial" w:cs="Arial"/>
          <w:sz w:val="20"/>
          <w:szCs w:val="20"/>
        </w:rPr>
        <w:t>hiệu lực thi hành thì nguyên giá được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7"/>
        <w:gridCol w:w="252"/>
        <w:gridCol w:w="775"/>
        <w:gridCol w:w="285"/>
        <w:gridCol w:w="1507"/>
        <w:gridCol w:w="326"/>
        <w:gridCol w:w="1522"/>
        <w:gridCol w:w="399"/>
        <w:gridCol w:w="2284"/>
        <w:gridCol w:w="341"/>
        <w:gridCol w:w="912"/>
      </w:tblGrid>
      <w:tr w:rsidR="0010397B" w:rsidRPr="00B73F98" w14:paraId="3B7B2485" w14:textId="77777777">
        <w:tc>
          <w:tcPr>
            <w:tcW w:w="405" w:type="pct"/>
            <w:tcBorders>
              <w:top w:val="nil"/>
              <w:left w:val="nil"/>
              <w:bottom w:val="nil"/>
              <w:right w:val="nil"/>
              <w:tl2br w:val="nil"/>
              <w:tr2bl w:val="nil"/>
            </w:tcBorders>
            <w:tcMar>
              <w:top w:w="0" w:type="dxa"/>
              <w:left w:w="0" w:type="dxa"/>
              <w:bottom w:w="0" w:type="dxa"/>
              <w:right w:w="0" w:type="dxa"/>
            </w:tcMar>
            <w:vAlign w:val="center"/>
          </w:tcPr>
          <w:p w14:paraId="3F9C8AF6"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Nguyên giá tài sản kết cấu hạ tầng hàng không do mua sắm</w:t>
            </w:r>
          </w:p>
        </w:tc>
        <w:tc>
          <w:tcPr>
            <w:tcW w:w="135" w:type="pct"/>
            <w:tcBorders>
              <w:top w:val="nil"/>
              <w:left w:val="nil"/>
              <w:bottom w:val="nil"/>
              <w:right w:val="single" w:sz="8" w:space="0" w:color="auto"/>
              <w:tl2br w:val="nil"/>
              <w:tr2bl w:val="nil"/>
            </w:tcBorders>
            <w:tcMar>
              <w:top w:w="0" w:type="dxa"/>
              <w:left w:w="0" w:type="dxa"/>
              <w:bottom w:w="0" w:type="dxa"/>
              <w:right w:w="0" w:type="dxa"/>
            </w:tcMar>
            <w:vAlign w:val="center"/>
          </w:tcPr>
          <w:p w14:paraId="738BDB00"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414" w:type="pct"/>
            <w:tcBorders>
              <w:top w:val="nil"/>
              <w:left w:val="nil"/>
              <w:bottom w:val="nil"/>
              <w:right w:val="nil"/>
              <w:tl2br w:val="nil"/>
              <w:tr2bl w:val="nil"/>
            </w:tcBorders>
            <w:tcMar>
              <w:top w:w="0" w:type="dxa"/>
              <w:left w:w="0" w:type="dxa"/>
              <w:bottom w:w="0" w:type="dxa"/>
              <w:right w:w="0" w:type="dxa"/>
            </w:tcMar>
            <w:vAlign w:val="center"/>
          </w:tcPr>
          <w:p w14:paraId="575D94D2"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Giá trị ghi trên hóa đơn</w:t>
            </w:r>
          </w:p>
        </w:tc>
        <w:tc>
          <w:tcPr>
            <w:tcW w:w="152" w:type="pct"/>
            <w:tcBorders>
              <w:top w:val="nil"/>
              <w:left w:val="nil"/>
              <w:bottom w:val="nil"/>
              <w:right w:val="nil"/>
              <w:tl2br w:val="nil"/>
              <w:tr2bl w:val="nil"/>
            </w:tcBorders>
            <w:tcMar>
              <w:top w:w="0" w:type="dxa"/>
              <w:left w:w="0" w:type="dxa"/>
              <w:bottom w:w="0" w:type="dxa"/>
              <w:right w:w="0" w:type="dxa"/>
            </w:tcMar>
            <w:vAlign w:val="center"/>
          </w:tcPr>
          <w:p w14:paraId="3C232603"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805" w:type="pct"/>
            <w:tcBorders>
              <w:top w:val="nil"/>
              <w:left w:val="nil"/>
              <w:bottom w:val="nil"/>
              <w:right w:val="single" w:sz="8" w:space="0" w:color="auto"/>
              <w:tl2br w:val="nil"/>
              <w:tr2bl w:val="nil"/>
            </w:tcBorders>
            <w:tcMar>
              <w:top w:w="0" w:type="dxa"/>
              <w:left w:w="0" w:type="dxa"/>
              <w:bottom w:w="0" w:type="dxa"/>
              <w:right w:w="0" w:type="dxa"/>
            </w:tcMar>
            <w:vAlign w:val="center"/>
          </w:tcPr>
          <w:p w14:paraId="2B76263F"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Các khoản chiết khấu thương mại hoặc giảm giá hoặc phạt người bán (nếu có)</w:t>
            </w:r>
          </w:p>
        </w:tc>
        <w:tc>
          <w:tcPr>
            <w:tcW w:w="174" w:type="pct"/>
            <w:tcBorders>
              <w:top w:val="nil"/>
              <w:left w:val="nil"/>
              <w:bottom w:val="nil"/>
              <w:right w:val="nil"/>
              <w:tl2br w:val="nil"/>
              <w:tr2bl w:val="nil"/>
            </w:tcBorders>
            <w:tcMar>
              <w:top w:w="0" w:type="dxa"/>
              <w:left w:w="0" w:type="dxa"/>
              <w:bottom w:w="0" w:type="dxa"/>
              <w:right w:w="0" w:type="dxa"/>
            </w:tcMar>
            <w:vAlign w:val="center"/>
          </w:tcPr>
          <w:p w14:paraId="6EA5FA9A"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813" w:type="pct"/>
            <w:tcBorders>
              <w:top w:val="nil"/>
              <w:left w:val="nil"/>
              <w:bottom w:val="nil"/>
              <w:right w:val="nil"/>
              <w:tl2br w:val="nil"/>
              <w:tr2bl w:val="nil"/>
            </w:tcBorders>
            <w:tcMar>
              <w:top w:w="0" w:type="dxa"/>
              <w:left w:w="0" w:type="dxa"/>
              <w:bottom w:w="0" w:type="dxa"/>
              <w:right w:w="0" w:type="dxa"/>
            </w:tcMar>
            <w:vAlign w:val="center"/>
          </w:tcPr>
          <w:p w14:paraId="708BDD3A"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 xml:space="preserve">Chi phí vận chuyển, bốc </w:t>
            </w:r>
            <w:r w:rsidRPr="00B73F98">
              <w:rPr>
                <w:rFonts w:ascii="Arial" w:hAnsi="Arial" w:cs="Arial"/>
                <w:sz w:val="20"/>
                <w:szCs w:val="20"/>
              </w:rPr>
              <w:t>dỡ, chi phí sửa chữa, cải tạo, nâng cấp, chi phí lắp đặt, chạy thử</w:t>
            </w:r>
          </w:p>
        </w:tc>
        <w:tc>
          <w:tcPr>
            <w:tcW w:w="213" w:type="pct"/>
            <w:tcBorders>
              <w:top w:val="nil"/>
              <w:left w:val="nil"/>
              <w:bottom w:val="nil"/>
              <w:right w:val="nil"/>
              <w:tl2br w:val="nil"/>
              <w:tr2bl w:val="nil"/>
            </w:tcBorders>
            <w:tcMar>
              <w:top w:w="0" w:type="dxa"/>
              <w:left w:w="0" w:type="dxa"/>
              <w:bottom w:w="0" w:type="dxa"/>
              <w:right w:w="0" w:type="dxa"/>
            </w:tcMar>
            <w:vAlign w:val="center"/>
          </w:tcPr>
          <w:p w14:paraId="40B300DE"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220" w:type="pct"/>
            <w:tcBorders>
              <w:top w:val="nil"/>
              <w:left w:val="nil"/>
              <w:bottom w:val="nil"/>
              <w:right w:val="nil"/>
              <w:tl2br w:val="nil"/>
              <w:tr2bl w:val="nil"/>
            </w:tcBorders>
            <w:tcMar>
              <w:top w:w="0" w:type="dxa"/>
              <w:left w:w="0" w:type="dxa"/>
              <w:bottom w:w="0" w:type="dxa"/>
              <w:right w:w="0" w:type="dxa"/>
            </w:tcMar>
            <w:vAlign w:val="center"/>
          </w:tcPr>
          <w:p w14:paraId="2E3515CC"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Các khoản thuế (không bao gồm các khoản thuế được khấu trừ, hoàn lại); các khoản phí, lệ phí theo quy định của pháp luật về phí và lệ phí</w:t>
            </w:r>
          </w:p>
        </w:tc>
        <w:tc>
          <w:tcPr>
            <w:tcW w:w="182" w:type="pct"/>
            <w:tcBorders>
              <w:top w:val="nil"/>
              <w:left w:val="nil"/>
              <w:bottom w:val="nil"/>
              <w:right w:val="nil"/>
              <w:tl2br w:val="nil"/>
              <w:tr2bl w:val="nil"/>
            </w:tcBorders>
            <w:tcMar>
              <w:top w:w="0" w:type="dxa"/>
              <w:left w:w="0" w:type="dxa"/>
              <w:bottom w:w="0" w:type="dxa"/>
              <w:right w:w="0" w:type="dxa"/>
            </w:tcMar>
            <w:vAlign w:val="center"/>
          </w:tcPr>
          <w:p w14:paraId="45920215"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487" w:type="pct"/>
            <w:tcBorders>
              <w:top w:val="nil"/>
              <w:left w:val="nil"/>
              <w:bottom w:val="nil"/>
              <w:right w:val="nil"/>
              <w:tl2br w:val="nil"/>
              <w:tr2bl w:val="nil"/>
            </w:tcBorders>
            <w:tcMar>
              <w:top w:w="0" w:type="dxa"/>
              <w:left w:w="0" w:type="dxa"/>
              <w:bottom w:w="0" w:type="dxa"/>
              <w:right w:w="0" w:type="dxa"/>
            </w:tcMar>
            <w:vAlign w:val="center"/>
          </w:tcPr>
          <w:p w14:paraId="0D66CAB4"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Chi phí khác (nếu có)</w:t>
            </w:r>
          </w:p>
        </w:tc>
      </w:tr>
    </w:tbl>
    <w:p w14:paraId="7E34E6F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Trong đó:</w:t>
      </w:r>
    </w:p>
    <w:p w14:paraId="4E8CA99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a) Các khoản </w:t>
      </w:r>
      <w:r w:rsidRPr="00B73F98">
        <w:rPr>
          <w:rFonts w:ascii="Arial" w:hAnsi="Arial" w:cs="Arial"/>
          <w:sz w:val="20"/>
          <w:szCs w:val="20"/>
        </w:rPr>
        <w:t>chiết khấu thương mại hoặc giảm giá hoặc phạt người bán (nếu có) được trừ vào giá trị ghi trên hóa đơn chỉ được áp dụng trong trường hợp giá trị ghi trên hóa đơn bao gồm cả các khoản chiết khấu thương mại hoặc giảm giá hoặc phạt người bán.</w:t>
      </w:r>
    </w:p>
    <w:p w14:paraId="055280B0" w14:textId="7024929A"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b) Chi phí khác </w:t>
      </w:r>
      <w:r w:rsidRPr="00B73F98">
        <w:rPr>
          <w:rFonts w:ascii="Arial" w:hAnsi="Arial" w:cs="Arial"/>
          <w:sz w:val="20"/>
          <w:szCs w:val="20"/>
        </w:rPr>
        <w:t>(nếu có) là các chi phí hợp lý liên quan trực tiếp đến việc mua sắm tài sản kết cấu hạ tầng hàng không mà cơ quan đã chi ra tính đến thời điểm đưa tài sản vào sử dụng. Trường hợp phát sinh chi phí chung cho nhiều tài sản kết cấu hạ tầng hàng không thì thực</w:t>
      </w:r>
      <w:r w:rsidRPr="00B73F98">
        <w:rPr>
          <w:rFonts w:ascii="Arial" w:hAnsi="Arial" w:cs="Arial"/>
          <w:sz w:val="20"/>
          <w:szCs w:val="20"/>
        </w:rPr>
        <w:t xml:space="preserve"> hiện phân bổ chi phí cho t</w:t>
      </w:r>
      <w:r w:rsidR="00802BDD">
        <w:rPr>
          <w:rFonts w:ascii="Arial" w:hAnsi="Arial" w:cs="Arial"/>
          <w:sz w:val="20"/>
          <w:szCs w:val="20"/>
        </w:rPr>
        <w:t>ừ</w:t>
      </w:r>
      <w:r w:rsidRPr="00B73F98">
        <w:rPr>
          <w:rFonts w:ascii="Arial" w:hAnsi="Arial" w:cs="Arial"/>
          <w:sz w:val="20"/>
          <w:szCs w:val="20"/>
        </w:rPr>
        <w:t>ng tài sản kết cấu hạ tầng hàng không theo tiêu chí cho phù hợp (như: Số lượng/khối lượng/chiều dài/diện tích/giá trị ghi trên hóa đơn phát sinh chi phí chung/tiêu chí khác (nếu có)...).</w:t>
      </w:r>
    </w:p>
    <w:p w14:paraId="491FA55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Đối với tài sản kết cấu hạ tầng hàng k</w:t>
      </w:r>
      <w:r w:rsidRPr="00B73F98">
        <w:rPr>
          <w:rFonts w:ascii="Arial" w:hAnsi="Arial" w:cs="Arial"/>
          <w:sz w:val="20"/>
          <w:szCs w:val="20"/>
        </w:rPr>
        <w:t>hông hình thành từ đầu tư xây dựng mới, hoàn thành đưa vào sử dụng kể từ ngày Nghị định số 287/2025/NĐ-CP có hiệu lực thi hành, nguyên giá được xác định là giá trị quyết toán được cơ quan, người có thẩm quyền phê duyệt theo quy định của pháp luật. Một số t</w:t>
      </w:r>
      <w:r w:rsidRPr="00B73F98">
        <w:rPr>
          <w:rFonts w:ascii="Arial" w:hAnsi="Arial" w:cs="Arial"/>
          <w:sz w:val="20"/>
          <w:szCs w:val="20"/>
        </w:rPr>
        <w:t>rường hợp đặc biệt được quy định như sau:</w:t>
      </w:r>
    </w:p>
    <w:p w14:paraId="5E161C4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 Trường hợp tài sản kết cấu hạ tầng hàng không đã đưa vào sử dụng (do đã hoàn thành việc đầu tư xây dựng) nhưng chưa có quyết toán được cơ quan, người có thẩm quyền phê duyệt thì doanh nghiệp kinh doanh, khai thá</w:t>
      </w:r>
      <w:r w:rsidRPr="00B73F98">
        <w:rPr>
          <w:rFonts w:ascii="Arial" w:hAnsi="Arial" w:cs="Arial"/>
          <w:sz w:val="20"/>
          <w:szCs w:val="20"/>
        </w:rPr>
        <w:t>c cảng thực hiện ghi sổ kế toán tài sản kể từ ngày bàn giao đưa tài sản vào sử dụng. Nguyên giá ghi sổ kế toán là nguyên giá tạm tính. Nguyên giá tạm tính trong trường hợp này được lựa chọn theo thứ tự ưu tiên sau:</w:t>
      </w:r>
    </w:p>
    <w:p w14:paraId="114768F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Giá trị thẩm định quyết toán;</w:t>
      </w:r>
    </w:p>
    <w:p w14:paraId="7B92CD2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Giá trị đề </w:t>
      </w:r>
      <w:r w:rsidRPr="00B73F98">
        <w:rPr>
          <w:rFonts w:ascii="Arial" w:hAnsi="Arial" w:cs="Arial"/>
          <w:sz w:val="20"/>
          <w:szCs w:val="20"/>
        </w:rPr>
        <w:t>nghị phê duyệt quyết toán;</w:t>
      </w:r>
    </w:p>
    <w:p w14:paraId="49D45F6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Bảng tính giá trị quyết toán hợp đồng giữa chủ đầu tư và nhà thầu (Quyết toán A-B);</w:t>
      </w:r>
    </w:p>
    <w:p w14:paraId="735DBCE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Giá trị dự toán dự án được phê duyệt hoặc điều chỉnh lần gần nhất (trong trường hợp dự toán dự án được điều chỉnh).</w:t>
      </w:r>
    </w:p>
    <w:p w14:paraId="6E25B240"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Giá trị tổng mức đầu tư được </w:t>
      </w:r>
      <w:r w:rsidRPr="00B73F98">
        <w:rPr>
          <w:rFonts w:ascii="Arial" w:hAnsi="Arial" w:cs="Arial"/>
          <w:sz w:val="20"/>
          <w:szCs w:val="20"/>
        </w:rPr>
        <w:t>phê duyệt hoặc điều chỉnh lần gần nhất (trong trường hợp tổng mức đầu tư được điều chỉnh).</w:t>
      </w:r>
    </w:p>
    <w:p w14:paraId="37343FA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lastRenderedPageBreak/>
        <w:t>Khi sử dụng nguyên giá tạm tính để ghi sổ kế toán, trường hợp giá trị mua sắm, đầu tư theo thẩm định quyết toán, đề nghị quyết toán, theo Bảng tính giá trị quyết toá</w:t>
      </w:r>
      <w:r w:rsidRPr="00B73F98">
        <w:rPr>
          <w:rFonts w:ascii="Arial" w:hAnsi="Arial" w:cs="Arial"/>
          <w:sz w:val="20"/>
          <w:szCs w:val="20"/>
        </w:rPr>
        <w:t>n hợp đồng giữa chủ đầu tư và nhà thầu (Quyết toán A-B) hoặc theo tổng mức đầu tư, dự toán dự án là giá trị chung cho nhiều tài sản, hạng mục tài sản (không tách riêng cho từng tài sản, hạng mục tài sản) thì nguyên giá tạm tính của từng tài sản, hạng mục t</w:t>
      </w:r>
      <w:r w:rsidRPr="00B73F98">
        <w:rPr>
          <w:rFonts w:ascii="Arial" w:hAnsi="Arial" w:cs="Arial"/>
          <w:sz w:val="20"/>
          <w:szCs w:val="20"/>
        </w:rPr>
        <w:t>ài sản được phân bổ theo tiêu chí phù hợp (số lượng, dự toán chi tiết,...); trường hợp sử dụng Bảng tính giá trị quyết toán hợp đồng giữa chủ đầu tư và nhà thầu (Quyết toán A-B) để làm căn cứ xác định nguyên giá tạm tính thì sử dụng giá trị được xác định t</w:t>
      </w:r>
      <w:r w:rsidRPr="00B73F98">
        <w:rPr>
          <w:rFonts w:ascii="Arial" w:hAnsi="Arial" w:cs="Arial"/>
          <w:sz w:val="20"/>
          <w:szCs w:val="20"/>
        </w:rPr>
        <w:t>ại bảng tính gần nhất (đối với một hạng mục) hoặc tổng giá trị các bảng tính (đối với nhiều hạng mục).</w:t>
      </w:r>
    </w:p>
    <w:p w14:paraId="6A7AD3F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Khi được cơ quan, người có thẩm quyền phê duyệt quyết toán, doanh nghiệp kinh doanh, khai thác cảng thực hiện điều chỉnh lại nguyên giá tạm tính trên sổ </w:t>
      </w:r>
      <w:r w:rsidRPr="00B73F98">
        <w:rPr>
          <w:rFonts w:ascii="Arial" w:hAnsi="Arial" w:cs="Arial"/>
          <w:sz w:val="20"/>
          <w:szCs w:val="20"/>
        </w:rPr>
        <w:t>kế toán theo giá trị quyết toán được phê duyệt để điều chỉnh sổ kế toán và thực hiện kế toán tài sản theo quy định.</w:t>
      </w:r>
    </w:p>
    <w:p w14:paraId="05238773"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 Trường hợp dự án bao gồm nhiều hạng mục, tài sản (nhiều đối tượng ghi sổ kế toán tài sản) khác nhau nhưng không dự toán riêng, không quyế</w:t>
      </w:r>
      <w:r w:rsidRPr="00B73F98">
        <w:rPr>
          <w:rFonts w:ascii="Arial" w:hAnsi="Arial" w:cs="Arial"/>
          <w:sz w:val="20"/>
          <w:szCs w:val="20"/>
        </w:rPr>
        <w:t>t toán riêng cho từng hạng mục, tài sản thì thực hiện phân bổ giá trị quyết toán được cơ quan, người có thẩm quyền phê duyệt cho từng hạng mục, tài sản để ghi sổ kế toán theo tiêu chí cho phù hợp (như: Số lượng/dự toán chi tiết...).</w:t>
      </w:r>
    </w:p>
    <w:p w14:paraId="3F1007E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Trường hợp dự án bao gồ</w:t>
      </w:r>
      <w:r w:rsidRPr="00B73F98">
        <w:rPr>
          <w:rFonts w:ascii="Arial" w:hAnsi="Arial" w:cs="Arial"/>
          <w:sz w:val="20"/>
          <w:szCs w:val="20"/>
        </w:rPr>
        <w:t>m nhiều hạng mục, tài sản (nhiều đối tượng ghi sổ kế toán tài sản) khác nhau, có dự toán riêng nhưng không quyết toán riêng cho từng hạng mục, tài sản thì thực hiện phân bổ giá trị quyết toán được cơ quan, người có thẩm quyền phê duyệt theo tỷ lệ tại dự to</w:t>
      </w:r>
      <w:r w:rsidRPr="00B73F98">
        <w:rPr>
          <w:rFonts w:ascii="Arial" w:hAnsi="Arial" w:cs="Arial"/>
          <w:sz w:val="20"/>
          <w:szCs w:val="20"/>
        </w:rPr>
        <w:t>án chi tiết đối với từng hạng mục, tài sản để ghi sổ kế toán.</w:t>
      </w:r>
    </w:p>
    <w:p w14:paraId="650B89B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c) Đối với dự án bao gồm nhiều hạng mục, tài sản (nhiều đối tượng ghi sổ kế toán tài sản) khác nhau mà được đầu tư, nghiệm thu theo từng hạng mục, tài sản thì hạng mục, tài sản nào đã hoàn thành</w:t>
      </w:r>
      <w:r w:rsidRPr="00B73F98">
        <w:rPr>
          <w:rFonts w:ascii="Arial" w:hAnsi="Arial" w:cs="Arial"/>
          <w:sz w:val="20"/>
          <w:szCs w:val="20"/>
        </w:rPr>
        <w:t xml:space="preserve"> việc đầu tư xây dựng, nghiệm thu đưa vào sử dụng phải ghi sổ kế toán đối với hạng mục, tài sản đó kể từ ngày bàn giao đưa vào sử dụng. Nguyên giá ghi sổ kế toán là nguyên giá tạm tính theo quy định tại điểm a khoản này.</w:t>
      </w:r>
    </w:p>
    <w:p w14:paraId="06B04F03"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Khi quyết toán dự án được cơ quan, </w:t>
      </w:r>
      <w:r w:rsidRPr="00B73F98">
        <w:rPr>
          <w:rFonts w:ascii="Arial" w:hAnsi="Arial" w:cs="Arial"/>
          <w:sz w:val="20"/>
          <w:szCs w:val="20"/>
        </w:rPr>
        <w:t>người có thẩm quyền phê duyệt thì doanh nghiệp kinh doanh, khai thác cảng thực hiện phân bổ giá trị quyết toán được cơ quan, người có thẩm quyền phê duyệt cho từng hạng mục, tài sản để ghi sổ kế toán, điều chỉnh sổ kế toán (đối với hạng mục, tài sản đã ghi</w:t>
      </w:r>
      <w:r w:rsidRPr="00B73F98">
        <w:rPr>
          <w:rFonts w:ascii="Arial" w:hAnsi="Arial" w:cs="Arial"/>
          <w:sz w:val="20"/>
          <w:szCs w:val="20"/>
        </w:rPr>
        <w:t xml:space="preserve"> sổ kế toán) theo tiêu chí cho phù hợp (như: Số lượng/dự toán chi tiết...).</w:t>
      </w:r>
    </w:p>
    <w:p w14:paraId="34D3EBC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d) Trường hợp giá trị quyết toán của dự án phải điều chỉnh theo kiến nghị, kết luận của cơ quan có thẩm quyền sau khi được thanh tra, kiểm toán thì doanh nghiệp kinh doanh, khai th</w:t>
      </w:r>
      <w:r w:rsidRPr="00B73F98">
        <w:rPr>
          <w:rFonts w:ascii="Arial" w:hAnsi="Arial" w:cs="Arial"/>
          <w:sz w:val="20"/>
          <w:szCs w:val="20"/>
        </w:rPr>
        <w:t>ác cảng phải thực hiện điều chỉnh lại nguyên giá theo kiến nghị, kết luận của cơ quan có thẩm quyền.</w:t>
      </w:r>
    </w:p>
    <w:p w14:paraId="4108E1E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đ) Trường hợp trong dự án có nội dung đầu tư vào tài sản khác (không thuộc tài sản kết cấu hạ tầng hàng không quy định tại </w:t>
      </w:r>
      <w:bookmarkStart w:id="26" w:name="tc_6"/>
      <w:r w:rsidRPr="00B73F98">
        <w:rPr>
          <w:rFonts w:ascii="Arial" w:hAnsi="Arial" w:cs="Arial"/>
          <w:sz w:val="20"/>
          <w:szCs w:val="20"/>
        </w:rPr>
        <w:t>Điều 3 Thông tư này</w:t>
      </w:r>
      <w:bookmarkEnd w:id="26"/>
      <w:r w:rsidRPr="00B73F98">
        <w:rPr>
          <w:rFonts w:ascii="Arial" w:hAnsi="Arial" w:cs="Arial"/>
          <w:sz w:val="20"/>
          <w:szCs w:val="20"/>
        </w:rPr>
        <w:t>) thì phải lo</w:t>
      </w:r>
      <w:r w:rsidRPr="00B73F98">
        <w:rPr>
          <w:rFonts w:ascii="Arial" w:hAnsi="Arial" w:cs="Arial"/>
          <w:sz w:val="20"/>
          <w:szCs w:val="20"/>
        </w:rPr>
        <w:t>ại trừ phần giá trị đầu tư vào tài sản khác trong giá trị quyết toán của dự án khi xác định nguyên giá tài sản.</w:t>
      </w:r>
    </w:p>
    <w:p w14:paraId="0CCFF02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3. Đối với tài sản kết cấu hạ tầng hàng không do doanh nghiệp kinh doanh, khai thác cảng tiếp nhận theo quyết định giao, quyết định điều chuyển </w:t>
      </w:r>
      <w:r w:rsidRPr="00B73F98">
        <w:rPr>
          <w:rFonts w:ascii="Arial" w:hAnsi="Arial" w:cs="Arial"/>
          <w:sz w:val="20"/>
          <w:szCs w:val="20"/>
        </w:rPr>
        <w:t>của cơ quan, người có thẩm quyền từ ngày Nghị định số 287/2025/NĐ-CP có hiệu lực thi hành (trừ trường hợp quy định tại điểm c khoản này) thì nguyên giá được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86"/>
        <w:gridCol w:w="249"/>
        <w:gridCol w:w="1514"/>
        <w:gridCol w:w="271"/>
        <w:gridCol w:w="2209"/>
        <w:gridCol w:w="275"/>
        <w:gridCol w:w="1638"/>
        <w:gridCol w:w="249"/>
        <w:gridCol w:w="769"/>
      </w:tblGrid>
      <w:tr w:rsidR="0010397B" w:rsidRPr="00B73F98" w14:paraId="4688A0C4" w14:textId="77777777">
        <w:tc>
          <w:tcPr>
            <w:tcW w:w="1167" w:type="pct"/>
            <w:tcBorders>
              <w:top w:val="nil"/>
              <w:left w:val="nil"/>
              <w:bottom w:val="nil"/>
              <w:right w:val="nil"/>
              <w:tl2br w:val="nil"/>
              <w:tr2bl w:val="nil"/>
            </w:tcBorders>
            <w:tcMar>
              <w:top w:w="0" w:type="dxa"/>
              <w:left w:w="0" w:type="dxa"/>
              <w:bottom w:w="0" w:type="dxa"/>
              <w:right w:w="0" w:type="dxa"/>
            </w:tcMar>
            <w:vAlign w:val="center"/>
          </w:tcPr>
          <w:p w14:paraId="203CE4B5"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Nguyên giá tài sản kết cấu hạ tầng hàng không được giao, điều chuyển</w:t>
            </w:r>
          </w:p>
        </w:tc>
        <w:tc>
          <w:tcPr>
            <w:tcW w:w="133" w:type="pct"/>
            <w:tcBorders>
              <w:top w:val="nil"/>
              <w:left w:val="nil"/>
              <w:bottom w:val="nil"/>
              <w:right w:val="nil"/>
              <w:tl2br w:val="nil"/>
              <w:tr2bl w:val="nil"/>
            </w:tcBorders>
            <w:tcMar>
              <w:top w:w="0" w:type="dxa"/>
              <w:left w:w="0" w:type="dxa"/>
              <w:bottom w:w="0" w:type="dxa"/>
              <w:right w:w="0" w:type="dxa"/>
            </w:tcMar>
            <w:vAlign w:val="center"/>
          </w:tcPr>
          <w:p w14:paraId="5B1EB3BE"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809" w:type="pct"/>
            <w:tcBorders>
              <w:top w:val="nil"/>
              <w:left w:val="nil"/>
              <w:bottom w:val="nil"/>
              <w:right w:val="nil"/>
              <w:tl2br w:val="nil"/>
              <w:tr2bl w:val="nil"/>
            </w:tcBorders>
            <w:tcMar>
              <w:top w:w="0" w:type="dxa"/>
              <w:left w:w="0" w:type="dxa"/>
              <w:bottom w:w="0" w:type="dxa"/>
              <w:right w:w="0" w:type="dxa"/>
            </w:tcMar>
            <w:vAlign w:val="center"/>
          </w:tcPr>
          <w:p w14:paraId="43E25E82"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Nguyên giá ghi trên Biên bản bàn giao, tiếp nhận tài sản</w:t>
            </w:r>
          </w:p>
        </w:tc>
        <w:tc>
          <w:tcPr>
            <w:tcW w:w="145" w:type="pct"/>
            <w:tcBorders>
              <w:top w:val="nil"/>
              <w:left w:val="nil"/>
              <w:bottom w:val="nil"/>
              <w:right w:val="nil"/>
              <w:tl2br w:val="nil"/>
              <w:tr2bl w:val="nil"/>
            </w:tcBorders>
            <w:tcMar>
              <w:top w:w="0" w:type="dxa"/>
              <w:left w:w="0" w:type="dxa"/>
              <w:bottom w:w="0" w:type="dxa"/>
              <w:right w:w="0" w:type="dxa"/>
            </w:tcMar>
            <w:vAlign w:val="center"/>
          </w:tcPr>
          <w:p w14:paraId="5E507CF0"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180" w:type="pct"/>
            <w:tcBorders>
              <w:top w:val="nil"/>
              <w:left w:val="nil"/>
              <w:bottom w:val="nil"/>
              <w:right w:val="nil"/>
              <w:tl2br w:val="nil"/>
              <w:tr2bl w:val="nil"/>
            </w:tcBorders>
            <w:tcMar>
              <w:top w:w="0" w:type="dxa"/>
              <w:left w:w="0" w:type="dxa"/>
              <w:bottom w:w="0" w:type="dxa"/>
              <w:right w:w="0" w:type="dxa"/>
            </w:tcMar>
            <w:vAlign w:val="center"/>
          </w:tcPr>
          <w:p w14:paraId="50D5E99D"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Chi phí vận chuyển, bốc dỡ, chi phí sửa chữa, cải tạo, nâng cấp, chi phí lắp đặt, chạy thử</w:t>
            </w:r>
          </w:p>
        </w:tc>
        <w:tc>
          <w:tcPr>
            <w:tcW w:w="147" w:type="pct"/>
            <w:tcBorders>
              <w:top w:val="nil"/>
              <w:left w:val="nil"/>
              <w:bottom w:val="nil"/>
              <w:right w:val="nil"/>
              <w:tl2br w:val="nil"/>
              <w:tr2bl w:val="nil"/>
            </w:tcBorders>
            <w:tcMar>
              <w:top w:w="0" w:type="dxa"/>
              <w:left w:w="0" w:type="dxa"/>
              <w:bottom w:w="0" w:type="dxa"/>
              <w:right w:w="0" w:type="dxa"/>
            </w:tcMar>
            <w:vAlign w:val="center"/>
          </w:tcPr>
          <w:p w14:paraId="3970117D"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875" w:type="pct"/>
            <w:tcBorders>
              <w:top w:val="nil"/>
              <w:left w:val="nil"/>
              <w:bottom w:val="nil"/>
              <w:right w:val="nil"/>
              <w:tl2br w:val="nil"/>
              <w:tr2bl w:val="nil"/>
            </w:tcBorders>
            <w:tcMar>
              <w:top w:w="0" w:type="dxa"/>
              <w:left w:w="0" w:type="dxa"/>
              <w:bottom w:w="0" w:type="dxa"/>
              <w:right w:w="0" w:type="dxa"/>
            </w:tcMar>
            <w:vAlign w:val="center"/>
          </w:tcPr>
          <w:p w14:paraId="1B5BC001"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Các khoản phí, lệ phí theo quy định của pháp luật về phí và lệ phí</w:t>
            </w:r>
          </w:p>
        </w:tc>
        <w:tc>
          <w:tcPr>
            <w:tcW w:w="133" w:type="pct"/>
            <w:tcBorders>
              <w:top w:val="nil"/>
              <w:left w:val="nil"/>
              <w:bottom w:val="nil"/>
              <w:right w:val="nil"/>
              <w:tl2br w:val="nil"/>
              <w:tr2bl w:val="nil"/>
            </w:tcBorders>
            <w:tcMar>
              <w:top w:w="0" w:type="dxa"/>
              <w:left w:w="0" w:type="dxa"/>
              <w:bottom w:w="0" w:type="dxa"/>
              <w:right w:w="0" w:type="dxa"/>
            </w:tcMar>
            <w:vAlign w:val="center"/>
          </w:tcPr>
          <w:p w14:paraId="29E1A6CE"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411" w:type="pct"/>
            <w:tcBorders>
              <w:top w:val="nil"/>
              <w:left w:val="nil"/>
              <w:bottom w:val="nil"/>
              <w:right w:val="nil"/>
              <w:tl2br w:val="nil"/>
              <w:tr2bl w:val="nil"/>
            </w:tcBorders>
            <w:tcMar>
              <w:top w:w="0" w:type="dxa"/>
              <w:left w:w="0" w:type="dxa"/>
              <w:bottom w:w="0" w:type="dxa"/>
              <w:right w:w="0" w:type="dxa"/>
            </w:tcMar>
            <w:vAlign w:val="center"/>
          </w:tcPr>
          <w:p w14:paraId="50C8E867"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Chi phí khác (nếu có)</w:t>
            </w:r>
          </w:p>
        </w:tc>
      </w:tr>
    </w:tbl>
    <w:p w14:paraId="028C67E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Trong đó:</w:t>
      </w:r>
    </w:p>
    <w:p w14:paraId="5F79F30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 Nguyên giá ghi trên Biên bản bàn giao, tiếp nhận tài sản được xác định như sau:</w:t>
      </w:r>
    </w:p>
    <w:p w14:paraId="646E7BD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a1) Đối với tài sản đã được theo dõi, ghi sổ kế toán, nguyên giá ghi trên Biên bản bàn giao, tiếp nhận tài sản là nguyên giá tài sản kết cấu hạ tầng hàng không đã được theo </w:t>
      </w:r>
      <w:r w:rsidRPr="00B73F98">
        <w:rPr>
          <w:rFonts w:ascii="Arial" w:hAnsi="Arial" w:cs="Arial"/>
          <w:sz w:val="20"/>
          <w:szCs w:val="20"/>
        </w:rPr>
        <w:t>dõi, ghi sổ kế toán của cơ quan, đơn vị có tài sản giao, điều chuyển.</w:t>
      </w:r>
    </w:p>
    <w:p w14:paraId="7D92AFF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a2) Trường hợp tài sản chưa được theo dõi, ghi sổ kế toán thì trước khi trình cơ quan, người có thẩm quyền quyết định giao, điều chuyển tài sản, cơ quan, đơn vị có tài sản có trách nhiệm</w:t>
      </w:r>
      <w:r w:rsidRPr="00B73F98">
        <w:rPr>
          <w:rFonts w:ascii="Arial" w:hAnsi="Arial" w:cs="Arial"/>
          <w:sz w:val="20"/>
          <w:szCs w:val="20"/>
        </w:rPr>
        <w:t xml:space="preserve"> đánh giá lại giá trị tài sản, thời gian tính hao mòn còn lại của tài sản. Trong đó:</w:t>
      </w:r>
    </w:p>
    <w:p w14:paraId="7F75790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lastRenderedPageBreak/>
        <w:t xml:space="preserve">- Trường hợp tài sản giao, nhận điều chuyển (là tài sản kết cấu hạ tầng hàng không đang giao cho doanh nghiệp kinh doanh, khai thác cảng quy định tại </w:t>
      </w:r>
      <w:bookmarkStart w:id="27" w:name="tc_7"/>
      <w:r w:rsidRPr="00B73F98">
        <w:rPr>
          <w:rFonts w:ascii="Arial" w:hAnsi="Arial" w:cs="Arial"/>
          <w:sz w:val="20"/>
          <w:szCs w:val="20"/>
        </w:rPr>
        <w:t xml:space="preserve">khoản 3 Điều 2 Thông </w:t>
      </w:r>
      <w:r w:rsidRPr="00B73F98">
        <w:rPr>
          <w:rFonts w:ascii="Arial" w:hAnsi="Arial" w:cs="Arial"/>
          <w:sz w:val="20"/>
          <w:szCs w:val="20"/>
        </w:rPr>
        <w:t>tư này</w:t>
      </w:r>
      <w:bookmarkEnd w:id="27"/>
      <w:r w:rsidRPr="00B73F98">
        <w:rPr>
          <w:rFonts w:ascii="Arial" w:hAnsi="Arial" w:cs="Arial"/>
          <w:sz w:val="20"/>
          <w:szCs w:val="20"/>
        </w:rPr>
        <w:t xml:space="preserve"> quản lý) chưa được theo dõi trên sổ kế toán thì việc đánh giá lại giá trị tài sản thực hiện theo quy định tại các điểm a3, a4 và a5 khoản này.</w:t>
      </w:r>
    </w:p>
    <w:p w14:paraId="58B1341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Trường hợp tài sản giao, nhận điều chuyển do các đối tượng không phải là doanh nghiệp kinh doanh, khai t</w:t>
      </w:r>
      <w:r w:rsidRPr="00B73F98">
        <w:rPr>
          <w:rFonts w:ascii="Arial" w:hAnsi="Arial" w:cs="Arial"/>
          <w:sz w:val="20"/>
          <w:szCs w:val="20"/>
        </w:rPr>
        <w:t xml:space="preserve">hác cảng quy định tại </w:t>
      </w:r>
      <w:bookmarkStart w:id="28" w:name="tc_8"/>
      <w:r w:rsidRPr="00B73F98">
        <w:rPr>
          <w:rFonts w:ascii="Arial" w:hAnsi="Arial" w:cs="Arial"/>
          <w:sz w:val="20"/>
          <w:szCs w:val="20"/>
        </w:rPr>
        <w:t>khoản 3 Điều 2 Thông tư này</w:t>
      </w:r>
      <w:bookmarkEnd w:id="28"/>
      <w:r w:rsidRPr="00B73F98">
        <w:rPr>
          <w:rFonts w:ascii="Arial" w:hAnsi="Arial" w:cs="Arial"/>
          <w:sz w:val="20"/>
          <w:szCs w:val="20"/>
        </w:rPr>
        <w:t xml:space="preserve"> quản lý thì việc đánh giá lại giá trị tài sản thực hiện theo quy định của pháp luật có liên quan đến việc đánh giá lại giá trị tài sản của các đối tượng đó. Trường hợp pháp luật có liên quan chưa có quy địn</w:t>
      </w:r>
      <w:r w:rsidRPr="00B73F98">
        <w:rPr>
          <w:rFonts w:ascii="Arial" w:hAnsi="Arial" w:cs="Arial"/>
          <w:sz w:val="20"/>
          <w:szCs w:val="20"/>
        </w:rPr>
        <w:t>h thì việc đánh giá lại giá trị tài sản thực hiện theo quy định tại các điểm a3, a4 và a5 khoản này.</w:t>
      </w:r>
    </w:p>
    <w:p w14:paraId="2128773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a3) Đối với tài sản kết cấu hạ tầng hàng không chưa được theo dõi, ghi sổ kế toán nhưng có hồ sơ xác định giá mua hoặc giá xây dựng và thời điểm đưa tài sả</w:t>
      </w:r>
      <w:r w:rsidRPr="00B73F98">
        <w:rPr>
          <w:rFonts w:ascii="Arial" w:hAnsi="Arial" w:cs="Arial"/>
          <w:sz w:val="20"/>
          <w:szCs w:val="20"/>
        </w:rPr>
        <w:t>n vào sử dụng của tài sản đó thì nguyên giá ghi trên Biên bản bàn giao, tiếp nhận tài sản được xác định theo quy định tại khoản 1, khoản 2 Điều này.</w:t>
      </w:r>
    </w:p>
    <w:p w14:paraId="2872C53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a4) Đối với tài sản kết cấu hạ tầng hàng không chưa được theo dõi, ghi sổ kế toán và không có hồ sơ để xác </w:t>
      </w:r>
      <w:r w:rsidRPr="00B73F98">
        <w:rPr>
          <w:rFonts w:ascii="Arial" w:hAnsi="Arial" w:cs="Arial"/>
          <w:sz w:val="20"/>
          <w:szCs w:val="20"/>
        </w:rPr>
        <w:t>định giá mua hoặc giá xây dựng theo quy định tại điểm a3 khoản này nhưng có căn cứ đề xác định thời điểm đưa tài sản vào sử dụng và giá mua mới của tài sản cùng loại hoặc giá xây dựng mới của tài sản có tiêu chuẩn kỹ thuật tương đương tại thời điểm đưa vào</w:t>
      </w:r>
      <w:r w:rsidRPr="00B73F98">
        <w:rPr>
          <w:rFonts w:ascii="Arial" w:hAnsi="Arial" w:cs="Arial"/>
          <w:sz w:val="20"/>
          <w:szCs w:val="20"/>
        </w:rPr>
        <w:t xml:space="preserve"> sử dụng thì nguyên giá để ghi trên Biên bản bàn giao, tiếp nhận tài sản được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2"/>
        <w:gridCol w:w="519"/>
        <w:gridCol w:w="5719"/>
      </w:tblGrid>
      <w:tr w:rsidR="0010397B" w:rsidRPr="00B73F98" w14:paraId="21A10E9A" w14:textId="77777777">
        <w:tc>
          <w:tcPr>
            <w:tcW w:w="1668" w:type="pct"/>
            <w:tcBorders>
              <w:top w:val="nil"/>
              <w:left w:val="nil"/>
              <w:bottom w:val="nil"/>
              <w:right w:val="nil"/>
              <w:tl2br w:val="nil"/>
              <w:tr2bl w:val="nil"/>
            </w:tcBorders>
            <w:tcMar>
              <w:top w:w="0" w:type="dxa"/>
              <w:left w:w="0" w:type="dxa"/>
              <w:bottom w:w="0" w:type="dxa"/>
              <w:right w:w="0" w:type="dxa"/>
            </w:tcMar>
            <w:vAlign w:val="center"/>
          </w:tcPr>
          <w:p w14:paraId="56056E7B"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Nguyên giá ghi trên Biên bản bàn giao, tiếp nhận tài sản</w:t>
            </w:r>
          </w:p>
        </w:tc>
        <w:tc>
          <w:tcPr>
            <w:tcW w:w="277" w:type="pct"/>
            <w:tcBorders>
              <w:top w:val="nil"/>
              <w:left w:val="nil"/>
              <w:bottom w:val="nil"/>
              <w:right w:val="nil"/>
              <w:tl2br w:val="nil"/>
              <w:tr2bl w:val="nil"/>
            </w:tcBorders>
            <w:tcMar>
              <w:top w:w="0" w:type="dxa"/>
              <w:left w:w="0" w:type="dxa"/>
              <w:bottom w:w="0" w:type="dxa"/>
              <w:right w:w="0" w:type="dxa"/>
            </w:tcMar>
            <w:vAlign w:val="center"/>
          </w:tcPr>
          <w:p w14:paraId="296C3CCD"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3055" w:type="pct"/>
            <w:tcBorders>
              <w:top w:val="nil"/>
              <w:left w:val="nil"/>
              <w:bottom w:val="nil"/>
              <w:right w:val="nil"/>
              <w:tl2br w:val="nil"/>
              <w:tr2bl w:val="nil"/>
            </w:tcBorders>
            <w:tcMar>
              <w:top w:w="0" w:type="dxa"/>
              <w:left w:w="0" w:type="dxa"/>
              <w:bottom w:w="0" w:type="dxa"/>
              <w:right w:w="0" w:type="dxa"/>
            </w:tcMar>
            <w:vAlign w:val="center"/>
          </w:tcPr>
          <w:p w14:paraId="38654F54"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Giá mua mới của tài sản cùng loại hoặc giá xây dựng mới của tài sản có tiêu chuẩn kỹ thuật</w:t>
            </w:r>
            <w:r w:rsidRPr="00B73F98">
              <w:rPr>
                <w:rFonts w:ascii="Arial" w:hAnsi="Arial" w:cs="Arial"/>
                <w:sz w:val="20"/>
                <w:szCs w:val="20"/>
              </w:rPr>
              <w:t xml:space="preserve"> tương đương tại thời điểm đưa tài sản vào sử dụng</w:t>
            </w:r>
          </w:p>
        </w:tc>
      </w:tr>
    </w:tbl>
    <w:p w14:paraId="3AB9EF8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Trong đó:</w:t>
      </w:r>
    </w:p>
    <w:p w14:paraId="0A27EA9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 Giá mua mới của tài sản cùng loại áp dụng đối với tài sản không phải là nhà, công trình xây dựng, vật kiến trúc là giá của tài sản mới cùng loại được bán trên thị trường tại thời điểm đưa tài </w:t>
      </w:r>
      <w:r w:rsidRPr="00B73F98">
        <w:rPr>
          <w:rFonts w:ascii="Arial" w:hAnsi="Arial" w:cs="Arial"/>
          <w:sz w:val="20"/>
          <w:szCs w:val="20"/>
        </w:rPr>
        <w:t>sản vào sử dụng.</w:t>
      </w:r>
    </w:p>
    <w:p w14:paraId="38603C3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 Giá xây dựng mới của tài sản có tiêu chuẩn kỹ thuật tương đương áp dụng đối với tài sản là nhà, công trình xây dựng, vật kiến trúc (bao gồm cả nhà, công trình xây dựng, vật kiến trúc được hình thành thông qua mua sắm) được xác định theo </w:t>
      </w:r>
      <w:r w:rsidRPr="00B73F98">
        <w:rPr>
          <w:rFonts w:ascii="Arial" w:hAnsi="Arial" w:cs="Arial"/>
          <w:sz w:val="20"/>
          <w:szCs w:val="20"/>
        </w:rPr>
        <w:t>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43"/>
        <w:gridCol w:w="266"/>
        <w:gridCol w:w="3323"/>
        <w:gridCol w:w="243"/>
        <w:gridCol w:w="1236"/>
        <w:gridCol w:w="243"/>
        <w:gridCol w:w="3106"/>
      </w:tblGrid>
      <w:tr w:rsidR="0010397B" w:rsidRPr="00B73F98" w14:paraId="1AB9A37E" w14:textId="77777777">
        <w:tc>
          <w:tcPr>
            <w:tcW w:w="504" w:type="pct"/>
            <w:tcBorders>
              <w:top w:val="nil"/>
              <w:left w:val="nil"/>
              <w:bottom w:val="nil"/>
              <w:right w:val="nil"/>
              <w:tl2br w:val="nil"/>
              <w:tr2bl w:val="nil"/>
            </w:tcBorders>
            <w:tcMar>
              <w:top w:w="0" w:type="dxa"/>
              <w:left w:w="0" w:type="dxa"/>
              <w:bottom w:w="0" w:type="dxa"/>
              <w:right w:w="0" w:type="dxa"/>
            </w:tcMar>
            <w:vAlign w:val="center"/>
          </w:tcPr>
          <w:p w14:paraId="5EF2BFC7"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Giá xây dựng mới của tài sản</w:t>
            </w:r>
          </w:p>
        </w:tc>
        <w:tc>
          <w:tcPr>
            <w:tcW w:w="142" w:type="pct"/>
            <w:tcBorders>
              <w:top w:val="nil"/>
              <w:left w:val="nil"/>
              <w:bottom w:val="nil"/>
              <w:right w:val="nil"/>
              <w:tl2br w:val="nil"/>
              <w:tr2bl w:val="nil"/>
            </w:tcBorders>
            <w:tcMar>
              <w:top w:w="0" w:type="dxa"/>
              <w:left w:w="0" w:type="dxa"/>
              <w:bottom w:w="0" w:type="dxa"/>
              <w:right w:w="0" w:type="dxa"/>
            </w:tcMar>
            <w:vAlign w:val="center"/>
          </w:tcPr>
          <w:p w14:paraId="21B41F2B"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775" w:type="pct"/>
            <w:tcBorders>
              <w:top w:val="nil"/>
              <w:left w:val="nil"/>
              <w:bottom w:val="nil"/>
              <w:right w:val="nil"/>
              <w:tl2br w:val="nil"/>
              <w:tr2bl w:val="nil"/>
            </w:tcBorders>
            <w:tcMar>
              <w:top w:w="0" w:type="dxa"/>
              <w:left w:w="0" w:type="dxa"/>
              <w:bottom w:w="0" w:type="dxa"/>
              <w:right w:w="0" w:type="dxa"/>
            </w:tcMar>
            <w:vAlign w:val="center"/>
          </w:tcPr>
          <w:p w14:paraId="161C815A" w14:textId="5B5F7E52" w:rsidR="0010397B" w:rsidRPr="00B73F98" w:rsidRDefault="00491758" w:rsidP="006A6F49">
            <w:pPr>
              <w:jc w:val="center"/>
              <w:rPr>
                <w:rFonts w:ascii="Arial" w:hAnsi="Arial" w:cs="Arial"/>
                <w:sz w:val="20"/>
                <w:szCs w:val="20"/>
              </w:rPr>
            </w:pPr>
            <w:r w:rsidRPr="00B73F98">
              <w:rPr>
                <w:rFonts w:ascii="Arial" w:hAnsi="Arial" w:cs="Arial"/>
                <w:sz w:val="20"/>
                <w:szCs w:val="20"/>
              </w:rPr>
              <w:t xml:space="preserve">Đơn giá xây dựng mới của tài sản có tiêu chuẩn kỹ thuật tương đương do Bộ quản lý chuyên ngành ban hành (hoặc theo quy định cụ thể của địa phương nơi có tài sản) áp dụng tại thời điểm </w:t>
            </w:r>
            <w:r w:rsidR="003904B0">
              <w:rPr>
                <w:rFonts w:ascii="Arial" w:hAnsi="Arial" w:cs="Arial"/>
                <w:sz w:val="20"/>
                <w:szCs w:val="20"/>
              </w:rPr>
              <w:t>đ</w:t>
            </w:r>
            <w:r w:rsidRPr="00B73F98">
              <w:rPr>
                <w:rFonts w:ascii="Arial" w:hAnsi="Arial" w:cs="Arial"/>
                <w:sz w:val="20"/>
                <w:szCs w:val="20"/>
              </w:rPr>
              <w:t>ưa t</w:t>
            </w:r>
            <w:r w:rsidR="00CD0281">
              <w:rPr>
                <w:rFonts w:ascii="Arial" w:hAnsi="Arial" w:cs="Arial"/>
                <w:sz w:val="20"/>
                <w:szCs w:val="20"/>
              </w:rPr>
              <w:t>à</w:t>
            </w:r>
            <w:r w:rsidRPr="00B73F98">
              <w:rPr>
                <w:rFonts w:ascii="Arial" w:hAnsi="Arial" w:cs="Arial"/>
                <w:sz w:val="20"/>
                <w:szCs w:val="20"/>
              </w:rPr>
              <w:t>i sản vào sử dụng</w:t>
            </w:r>
          </w:p>
        </w:tc>
        <w:tc>
          <w:tcPr>
            <w:tcW w:w="130" w:type="pct"/>
            <w:tcBorders>
              <w:top w:val="nil"/>
              <w:left w:val="nil"/>
              <w:bottom w:val="nil"/>
              <w:right w:val="nil"/>
              <w:tl2br w:val="nil"/>
              <w:tr2bl w:val="nil"/>
            </w:tcBorders>
            <w:tcMar>
              <w:top w:w="0" w:type="dxa"/>
              <w:left w:w="0" w:type="dxa"/>
              <w:bottom w:w="0" w:type="dxa"/>
              <w:right w:w="0" w:type="dxa"/>
            </w:tcMar>
            <w:vAlign w:val="center"/>
          </w:tcPr>
          <w:p w14:paraId="5E9B0D2B"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x</w:t>
            </w:r>
          </w:p>
        </w:tc>
        <w:tc>
          <w:tcPr>
            <w:tcW w:w="660" w:type="pct"/>
            <w:tcBorders>
              <w:top w:val="nil"/>
              <w:left w:val="nil"/>
              <w:bottom w:val="nil"/>
              <w:right w:val="nil"/>
              <w:tl2br w:val="nil"/>
              <w:tr2bl w:val="nil"/>
            </w:tcBorders>
            <w:tcMar>
              <w:top w:w="0" w:type="dxa"/>
              <w:left w:w="0" w:type="dxa"/>
              <w:bottom w:w="0" w:type="dxa"/>
              <w:right w:w="0" w:type="dxa"/>
            </w:tcMar>
            <w:vAlign w:val="center"/>
          </w:tcPr>
          <w:p w14:paraId="7D5522A7"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Diện tích, thể tích xây dựng/ Số lượng/tiêu chí khác (nếu có) của tài sản</w:t>
            </w:r>
          </w:p>
        </w:tc>
        <w:tc>
          <w:tcPr>
            <w:tcW w:w="130" w:type="pct"/>
            <w:tcBorders>
              <w:top w:val="nil"/>
              <w:left w:val="nil"/>
              <w:bottom w:val="nil"/>
              <w:right w:val="nil"/>
              <w:tl2br w:val="nil"/>
              <w:tr2bl w:val="nil"/>
            </w:tcBorders>
            <w:tcMar>
              <w:top w:w="0" w:type="dxa"/>
              <w:left w:w="0" w:type="dxa"/>
              <w:bottom w:w="0" w:type="dxa"/>
              <w:right w:w="0" w:type="dxa"/>
            </w:tcMar>
            <w:vAlign w:val="center"/>
          </w:tcPr>
          <w:p w14:paraId="461F606C"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659" w:type="pct"/>
            <w:tcBorders>
              <w:top w:val="nil"/>
              <w:left w:val="nil"/>
              <w:bottom w:val="nil"/>
              <w:right w:val="nil"/>
              <w:tl2br w:val="nil"/>
              <w:tr2bl w:val="nil"/>
            </w:tcBorders>
            <w:tcMar>
              <w:top w:w="0" w:type="dxa"/>
              <w:left w:w="0" w:type="dxa"/>
              <w:bottom w:w="0" w:type="dxa"/>
              <w:right w:w="0" w:type="dxa"/>
            </w:tcMar>
            <w:vAlign w:val="center"/>
          </w:tcPr>
          <w:p w14:paraId="3CC2DD89"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Giá trị của các kết cấu khác gắn với công trình/hạng mục công trình (như: trần, sàn/tiêu chí khác (nếu có)) xác định theo quy định của Bộ quản lý chuyên ngành (hoặc theo quy định c</w:t>
            </w:r>
            <w:r w:rsidRPr="00B73F98">
              <w:rPr>
                <w:rFonts w:ascii="Arial" w:hAnsi="Arial" w:cs="Arial"/>
                <w:sz w:val="20"/>
                <w:szCs w:val="20"/>
              </w:rPr>
              <w:t>ụ thể của địa phương nơi có tài sản) tại thời điểm đưa tài sản vào sử dụng</w:t>
            </w:r>
          </w:p>
        </w:tc>
      </w:tr>
    </w:tbl>
    <w:p w14:paraId="5EC1E0A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a5) Đối với tài sản kết cấu hạ tầng hàng không chưa được theo dõi, ghi sổ kế toán mà không có căn cứ để xác định nguyên giá tài sản kết cấu hạ tầng hàng không theo quy định tại </w:t>
      </w:r>
      <w:r w:rsidRPr="00B73F98">
        <w:rPr>
          <w:rFonts w:ascii="Arial" w:hAnsi="Arial" w:cs="Arial"/>
          <w:sz w:val="20"/>
          <w:szCs w:val="20"/>
        </w:rPr>
        <w:t>điểm a3, điểm a4 khoản này thì doanh nghiệp kinh doanh, khai thác cảng thuê doanh nghiệp thẩm định giá để xác định giá trị tài sản làm căn cứ xác định nguyên giá ghi trên Biên bản bàn giao, tiếp nhận tài sản.</w:t>
      </w:r>
    </w:p>
    <w:p w14:paraId="4ED361B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b) Chi phí khác (nếu có) là các chi phí hợp lý </w:t>
      </w:r>
      <w:r w:rsidRPr="00B73F98">
        <w:rPr>
          <w:rFonts w:ascii="Arial" w:hAnsi="Arial" w:cs="Arial"/>
          <w:sz w:val="20"/>
          <w:szCs w:val="20"/>
        </w:rPr>
        <w:t>liên quan trực tiếp đến việc tiếp nhận tài sản kết cấu hạ tầng hàng không được giao, được điều chuyển mà cơ quan tiếp nhận tài sản kết cấu hạ tầng hàng không đã chi ra tính đến thời điểm đưa tài sản vào sử dụng (bao gồm cả chi phí thuê doanh nghiệp thẩm đị</w:t>
      </w:r>
      <w:r w:rsidRPr="00B73F98">
        <w:rPr>
          <w:rFonts w:ascii="Arial" w:hAnsi="Arial" w:cs="Arial"/>
          <w:sz w:val="20"/>
          <w:szCs w:val="20"/>
        </w:rPr>
        <w:t>nh giá để xác định giá trị tài sản). Trường hợp phát sinh chi phí chung cho nhiều tài sản kết cấu hạ tầng hàng không thì thực hiện phân bổ chi phí cho từng tài sản theo tiêu chí cho phù hợp (như: Số lượng/khối lượng/chiều dài/diện tích/giá trị tài sản phát</w:t>
      </w:r>
      <w:r w:rsidRPr="00B73F98">
        <w:rPr>
          <w:rFonts w:ascii="Arial" w:hAnsi="Arial" w:cs="Arial"/>
          <w:sz w:val="20"/>
          <w:szCs w:val="20"/>
        </w:rPr>
        <w:t xml:space="preserve"> sinh chi phí chung/tiêu chí khác (nếu có)).</w:t>
      </w:r>
    </w:p>
    <w:p w14:paraId="1E59AD63" w14:textId="7B651BD5"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c) Đối với tài sản kết cấu hạ tầng hàng không hiện có giao cho doanh nghiệp kinh doanh, khai thác cảng theo quy định tại </w:t>
      </w:r>
      <w:bookmarkStart w:id="29" w:name="dc_6"/>
      <w:r w:rsidRPr="00B73F98">
        <w:rPr>
          <w:rFonts w:ascii="Arial" w:hAnsi="Arial" w:cs="Arial"/>
          <w:sz w:val="20"/>
          <w:szCs w:val="20"/>
        </w:rPr>
        <w:t>Chương II Nghị định số 287/2025/NĐ-CP</w:t>
      </w:r>
      <w:bookmarkEnd w:id="29"/>
      <w:r w:rsidRPr="00B73F98">
        <w:rPr>
          <w:rFonts w:ascii="Arial" w:hAnsi="Arial" w:cs="Arial"/>
          <w:sz w:val="20"/>
          <w:szCs w:val="20"/>
        </w:rPr>
        <w:t xml:space="preserve"> mà giá trị tài sản chưa được theo dõi trên sổ kế toá</w:t>
      </w:r>
      <w:r w:rsidRPr="00B73F98">
        <w:rPr>
          <w:rFonts w:ascii="Arial" w:hAnsi="Arial" w:cs="Arial"/>
          <w:sz w:val="20"/>
          <w:szCs w:val="20"/>
        </w:rPr>
        <w:t xml:space="preserve">n thì sau khi tiếp nhận, doanh nghiệp kinh doanh, khai thác cảng phối hợp với đối tượng </w:t>
      </w:r>
      <w:r w:rsidR="002B2840">
        <w:rPr>
          <w:rFonts w:ascii="Arial" w:hAnsi="Arial" w:cs="Arial"/>
          <w:sz w:val="20"/>
          <w:szCs w:val="20"/>
        </w:rPr>
        <w:t>đ</w:t>
      </w:r>
      <w:r w:rsidRPr="00B73F98">
        <w:rPr>
          <w:rFonts w:ascii="Arial" w:hAnsi="Arial" w:cs="Arial"/>
          <w:sz w:val="20"/>
          <w:szCs w:val="20"/>
        </w:rPr>
        <w:t>ang quản lý/tạm quản lý tài sản trước khi giao (Bên giao) căn cứ nguồn gốc hình thành tài sản, các hồ sơ có liên quan để xác định nguyên giá, giá trị còn lại của tài s</w:t>
      </w:r>
      <w:r w:rsidRPr="00B73F98">
        <w:rPr>
          <w:rFonts w:ascii="Arial" w:hAnsi="Arial" w:cs="Arial"/>
          <w:sz w:val="20"/>
          <w:szCs w:val="20"/>
        </w:rPr>
        <w:t xml:space="preserve">ản theo quy định tương ứng tại các </w:t>
      </w:r>
      <w:bookmarkStart w:id="30" w:name="dc_7"/>
      <w:r w:rsidRPr="00B73F98">
        <w:rPr>
          <w:rFonts w:ascii="Arial" w:hAnsi="Arial" w:cs="Arial"/>
          <w:sz w:val="20"/>
          <w:szCs w:val="20"/>
        </w:rPr>
        <w:t xml:space="preserve">điểm a, b, c và </w:t>
      </w:r>
      <w:r w:rsidRPr="00B73F98">
        <w:rPr>
          <w:rFonts w:ascii="Arial" w:hAnsi="Arial" w:cs="Arial"/>
          <w:sz w:val="20"/>
          <w:szCs w:val="20"/>
        </w:rPr>
        <w:lastRenderedPageBreak/>
        <w:t>d khoản 3 Điều 10 Nghị định số 287/2025/NĐ-CP</w:t>
      </w:r>
      <w:bookmarkEnd w:id="30"/>
      <w:r w:rsidRPr="00B73F98">
        <w:rPr>
          <w:rFonts w:ascii="Arial" w:hAnsi="Arial" w:cs="Arial"/>
          <w:sz w:val="20"/>
          <w:szCs w:val="20"/>
        </w:rPr>
        <w:t xml:space="preserve">, khoản 1, khoản 2 Điều này và </w:t>
      </w:r>
      <w:bookmarkStart w:id="31" w:name="tc_9"/>
      <w:r w:rsidRPr="00B73F98">
        <w:rPr>
          <w:rFonts w:ascii="Arial" w:hAnsi="Arial" w:cs="Arial"/>
          <w:sz w:val="20"/>
          <w:szCs w:val="20"/>
        </w:rPr>
        <w:t>khoản 2 Điều 15 Thông tư này</w:t>
      </w:r>
      <w:bookmarkEnd w:id="31"/>
      <w:r w:rsidRPr="00B73F98">
        <w:rPr>
          <w:rFonts w:ascii="Arial" w:hAnsi="Arial" w:cs="Arial"/>
          <w:sz w:val="20"/>
          <w:szCs w:val="20"/>
        </w:rPr>
        <w:t>.</w:t>
      </w:r>
    </w:p>
    <w:p w14:paraId="715D7000"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4. Đối với tài sản kết cấu hạ tầng hàng không trong quá trình sử dụng thực hiện kiểm kê phát hiện t</w:t>
      </w:r>
      <w:r w:rsidRPr="00B73F98">
        <w:rPr>
          <w:rFonts w:ascii="Arial" w:hAnsi="Arial" w:cs="Arial"/>
          <w:sz w:val="20"/>
          <w:szCs w:val="20"/>
        </w:rPr>
        <w:t>hừa thì tùy theo nguồn gốc và thời điểm đưa vào sử dụng, nguyên giá của tài sản được xác định tương ứng quy định tại các khoản 1, 2 và 3 Điều này.</w:t>
      </w:r>
    </w:p>
    <w:p w14:paraId="289EA35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5. Đối với tài sản kết cấu hạ tầng hàng không do doanh nghiệp kinh doanh, khai thác cảng tiếp nhận lại sau khi hết thời gian tham gia dự án đầu tư theo phương thức đối tác công tư theo quy định tại </w:t>
      </w:r>
      <w:bookmarkStart w:id="32" w:name="tc_10"/>
      <w:r w:rsidRPr="00B73F98">
        <w:rPr>
          <w:rFonts w:ascii="Arial" w:hAnsi="Arial" w:cs="Arial"/>
          <w:sz w:val="20"/>
          <w:szCs w:val="20"/>
        </w:rPr>
        <w:t>điểm c khoản 5 Điều 5 Thông tư này</w:t>
      </w:r>
      <w:bookmarkEnd w:id="32"/>
      <w:r w:rsidRPr="00B73F98">
        <w:rPr>
          <w:rFonts w:ascii="Arial" w:hAnsi="Arial" w:cs="Arial"/>
          <w:sz w:val="20"/>
          <w:szCs w:val="20"/>
        </w:rPr>
        <w:t xml:space="preserve"> thì nguyên giá tài sản </w:t>
      </w:r>
      <w:r w:rsidRPr="00B73F98">
        <w:rPr>
          <w:rFonts w:ascii="Arial" w:hAnsi="Arial" w:cs="Arial"/>
          <w:sz w:val="20"/>
          <w:szCs w:val="20"/>
        </w:rPr>
        <w:t>là giá trị tài sản được đầu tư theo phương thức đối tác công tư theo quy định của Chính phủ về thẩm quyền, thủ tục xác lập quyền sở hữu toàn dân về tài sản và xử lý đối với tài sản được xác lập quyền sở hữu toàn dân trong trường hợp tài sản phải xác lập qu</w:t>
      </w:r>
      <w:r w:rsidRPr="00B73F98">
        <w:rPr>
          <w:rFonts w:ascii="Arial" w:hAnsi="Arial" w:cs="Arial"/>
          <w:sz w:val="20"/>
          <w:szCs w:val="20"/>
        </w:rPr>
        <w:t>yền sở hữu toàn dân; trong trường hợp tài sản không phải xác lập quyền sở hữu toàn dân thì doanh nghiệp kinh doanh, khai thác cảng thực hiện thuê doanh nghiệp thẩm định giá để đánh giá lại nguyên giá của tài sản.</w:t>
      </w:r>
    </w:p>
    <w:p w14:paraId="68EC22E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6. Việc thuê doanh nghiệp thẩm định giá, sử</w:t>
      </w:r>
      <w:r w:rsidRPr="00B73F98">
        <w:rPr>
          <w:rFonts w:ascii="Arial" w:hAnsi="Arial" w:cs="Arial"/>
          <w:sz w:val="20"/>
          <w:szCs w:val="20"/>
        </w:rPr>
        <w:t xml:space="preserve"> dụng chứng thư thẩm định giá và báo cáo thẩm định giá được thực hiện theo quy định của pháp luật về giá và pháp luật khác có liên quan.</w:t>
      </w:r>
    </w:p>
    <w:p w14:paraId="46030461" w14:textId="77777777" w:rsidR="0010397B" w:rsidRPr="00B73F98" w:rsidRDefault="00491758" w:rsidP="006A6F49">
      <w:pPr>
        <w:spacing w:after="120"/>
        <w:ind w:firstLine="720"/>
        <w:jc w:val="both"/>
        <w:rPr>
          <w:rFonts w:ascii="Arial" w:hAnsi="Arial" w:cs="Arial"/>
          <w:sz w:val="20"/>
          <w:szCs w:val="20"/>
        </w:rPr>
      </w:pPr>
      <w:bookmarkStart w:id="33" w:name="dieu_7"/>
      <w:r w:rsidRPr="00B73F98">
        <w:rPr>
          <w:rFonts w:ascii="Arial" w:hAnsi="Arial" w:cs="Arial"/>
          <w:b/>
          <w:bCs/>
          <w:sz w:val="20"/>
          <w:szCs w:val="20"/>
        </w:rPr>
        <w:t>Điều 7. Các trường hợp thay đổi (điều chỉnh) nguyên giá tài sản kết cấu hạ tầng hàng không</w:t>
      </w:r>
      <w:bookmarkEnd w:id="33"/>
    </w:p>
    <w:p w14:paraId="7CCBD3A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1. Đánh giá lại giá trị tài </w:t>
      </w:r>
      <w:r w:rsidRPr="00B73F98">
        <w:rPr>
          <w:rFonts w:ascii="Arial" w:hAnsi="Arial" w:cs="Arial"/>
          <w:sz w:val="20"/>
          <w:szCs w:val="20"/>
        </w:rPr>
        <w:t>sản kết cấu hạ tầng hàng không khi thực hiện Tổng kiểm kê theo quyết định của Thủ tướng Chính phủ.</w:t>
      </w:r>
    </w:p>
    <w:p w14:paraId="3282B1E3"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Thực hiện đầu tư nâng cấp, cải tạo, mở rộng tài sản kết cấu hạ tầng hàng không theo dự án được cơ quan, người có thẩm quyền phê duyệt (bao gồm cả trường h</w:t>
      </w:r>
      <w:r w:rsidRPr="00B73F98">
        <w:rPr>
          <w:rFonts w:ascii="Arial" w:hAnsi="Arial" w:cs="Arial"/>
          <w:sz w:val="20"/>
          <w:szCs w:val="20"/>
        </w:rPr>
        <w:t>ợp dự án đầu tư nâng cấp, cải tạo, mở rộng tài sản khác nhưng trong dự án có nội dung đầu tư vào tài sản kết cấu hạ tầng hàng không hiện có và trường hợp chủ đầu tư dự án đầu tư nâng cấp, cải tạo, mở rộng tài sản không phải là doanh nghiệp kinh doanh, khai</w:t>
      </w:r>
      <w:r w:rsidRPr="00B73F98">
        <w:rPr>
          <w:rFonts w:ascii="Arial" w:hAnsi="Arial" w:cs="Arial"/>
          <w:sz w:val="20"/>
          <w:szCs w:val="20"/>
        </w:rPr>
        <w:t xml:space="preserve"> thác cảng).</w:t>
      </w:r>
    </w:p>
    <w:p w14:paraId="5AEF289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3. Tháo dỡ một hay một số bộ phận tài sản kết cấu hạ tầng hàng không (trong trường hợp giá trị bộ phận tài sản tháo dỡ đang được hạch toán chung trong nguyên giá tài sản), trừ trường hợp việc tháo dỡ để thay thế khi bảo trì công trình kết cấu </w:t>
      </w:r>
      <w:r w:rsidRPr="00B73F98">
        <w:rPr>
          <w:rFonts w:ascii="Arial" w:hAnsi="Arial" w:cs="Arial"/>
          <w:sz w:val="20"/>
          <w:szCs w:val="20"/>
        </w:rPr>
        <w:t>hạ tầng hàng không.</w:t>
      </w:r>
    </w:p>
    <w:p w14:paraId="23F5A5A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4. Lắp đặt thêm một hay một số bộ phận tài sản kết cấu hạ tầng hàng không, trừ trường hợp lắp đặt để thay thế khi bảo trì công trình kết cấu hạ tầng hàng không.</w:t>
      </w:r>
    </w:p>
    <w:p w14:paraId="21E13F0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5. Tài sản kết cấu hạ tầng hàng không bị mất một phần hoặc bị hư hỏng nghiê</w:t>
      </w:r>
      <w:r w:rsidRPr="00B73F98">
        <w:rPr>
          <w:rFonts w:ascii="Arial" w:hAnsi="Arial" w:cs="Arial"/>
          <w:sz w:val="20"/>
          <w:szCs w:val="20"/>
        </w:rPr>
        <w:t>m trọng do thiên tai, sự cố bất khả kháng hoặc những tác động đột xuất khác (trừ trường hợp tài sản được khắc phục sự cố theo quy định của pháp luật về bảo trì hạ tầng hàng không hoặc được khôi phục lại thông qua bảo hiểm, bồi thường thiệt hại của tổ chức,</w:t>
      </w:r>
      <w:r w:rsidRPr="00B73F98">
        <w:rPr>
          <w:rFonts w:ascii="Arial" w:hAnsi="Arial" w:cs="Arial"/>
          <w:sz w:val="20"/>
          <w:szCs w:val="20"/>
        </w:rPr>
        <w:t xml:space="preserve"> cá nhân có liên quan).</w:t>
      </w:r>
    </w:p>
    <w:p w14:paraId="593CBCD3" w14:textId="77777777" w:rsidR="0010397B" w:rsidRPr="00B73F98" w:rsidRDefault="00491758" w:rsidP="006A6F49">
      <w:pPr>
        <w:spacing w:after="120"/>
        <w:ind w:firstLine="720"/>
        <w:jc w:val="both"/>
        <w:rPr>
          <w:rFonts w:ascii="Arial" w:hAnsi="Arial" w:cs="Arial"/>
          <w:sz w:val="20"/>
          <w:szCs w:val="20"/>
        </w:rPr>
      </w:pPr>
      <w:bookmarkStart w:id="34" w:name="dieu_8"/>
      <w:r w:rsidRPr="00B73F98">
        <w:rPr>
          <w:rFonts w:ascii="Arial" w:hAnsi="Arial" w:cs="Arial"/>
          <w:b/>
          <w:bCs/>
          <w:sz w:val="20"/>
          <w:szCs w:val="20"/>
        </w:rPr>
        <w:t>Điều 8. Xác định nguyên giá tài sản kết cấu hạ tầng hàng không trong trường hợp thay đổi nguyên giá tài sản</w:t>
      </w:r>
      <w:bookmarkEnd w:id="34"/>
    </w:p>
    <w:p w14:paraId="0A24C21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Khi phát sinh việc thay đổi nguyên giá tài sản kết cấu hạ tầng hàng không trong các trường hợp quy định tại </w:t>
      </w:r>
      <w:bookmarkStart w:id="35" w:name="tc_11"/>
      <w:r w:rsidRPr="00B73F98">
        <w:rPr>
          <w:rFonts w:ascii="Arial" w:hAnsi="Arial" w:cs="Arial"/>
          <w:sz w:val="20"/>
          <w:szCs w:val="20"/>
        </w:rPr>
        <w:t xml:space="preserve">Điều 7 Thông tư </w:t>
      </w:r>
      <w:r w:rsidRPr="00B73F98">
        <w:rPr>
          <w:rFonts w:ascii="Arial" w:hAnsi="Arial" w:cs="Arial"/>
          <w:sz w:val="20"/>
          <w:szCs w:val="20"/>
        </w:rPr>
        <w:t>này</w:t>
      </w:r>
      <w:bookmarkEnd w:id="35"/>
      <w:r w:rsidRPr="00B73F98">
        <w:rPr>
          <w:rFonts w:ascii="Arial" w:hAnsi="Arial" w:cs="Arial"/>
          <w:sz w:val="20"/>
          <w:szCs w:val="20"/>
        </w:rPr>
        <w:t>, doanh nghiệp kinh doanh, khai thác cảng thực hiện lập biên bản ghi rõ lý do (trường hợp) thay đổi nguyên giá; đồng thời xác định lại chỉ tiêu nguyên giá của tài sản kết cấu hạ tầng hàng không làm cơ sở xác định mức hao mòn, giá trị còn lại của tài sản</w:t>
      </w:r>
      <w:r w:rsidRPr="00B73F98">
        <w:rPr>
          <w:rFonts w:ascii="Arial" w:hAnsi="Arial" w:cs="Arial"/>
          <w:sz w:val="20"/>
          <w:szCs w:val="20"/>
        </w:rPr>
        <w:t xml:space="preserve"> để điều chỉnh sổ kế toán và thực hiện việc quản lý, tính hao mòn theo quy định tại Thông tư này.</w:t>
      </w:r>
    </w:p>
    <w:p w14:paraId="3F36EB9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Việc xác định lại nguyên giá tài sản kết cấu hạ tầng hàng không đối với các trường hợp thay đổi nguyên giá quy định tại </w:t>
      </w:r>
      <w:bookmarkStart w:id="36" w:name="tc_12"/>
      <w:r w:rsidRPr="00B73F98">
        <w:rPr>
          <w:rFonts w:ascii="Arial" w:hAnsi="Arial" w:cs="Arial"/>
          <w:sz w:val="20"/>
          <w:szCs w:val="20"/>
        </w:rPr>
        <w:t>Điều 7 Thông tư này</w:t>
      </w:r>
      <w:bookmarkEnd w:id="36"/>
      <w:r w:rsidRPr="00B73F98">
        <w:rPr>
          <w:rFonts w:ascii="Arial" w:hAnsi="Arial" w:cs="Arial"/>
          <w:sz w:val="20"/>
          <w:szCs w:val="20"/>
        </w:rPr>
        <w:t xml:space="preserve"> thực hiện như sau:</w:t>
      </w:r>
    </w:p>
    <w:p w14:paraId="38F89D4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1. Đối với trường hợp quy định tại </w:t>
      </w:r>
      <w:bookmarkStart w:id="37" w:name="tc_13"/>
      <w:r w:rsidRPr="00B73F98">
        <w:rPr>
          <w:rFonts w:ascii="Arial" w:hAnsi="Arial" w:cs="Arial"/>
          <w:sz w:val="20"/>
          <w:szCs w:val="20"/>
        </w:rPr>
        <w:t>khoản 1 Điều 7 Thông tư này</w:t>
      </w:r>
      <w:bookmarkEnd w:id="37"/>
      <w:r w:rsidRPr="00B73F98">
        <w:rPr>
          <w:rFonts w:ascii="Arial" w:hAnsi="Arial" w:cs="Arial"/>
          <w:sz w:val="20"/>
          <w:szCs w:val="20"/>
        </w:rPr>
        <w:t xml:space="preserve"> thì nguyên giá tài sản kết cấu hạ tầng hàng không được xác định lại theo hướng dẫn của cơ quan, người có thẩm quyền về kiểm kê, đánh giá lại tài sản.</w:t>
      </w:r>
    </w:p>
    <w:p w14:paraId="34B77B93"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2. Đối với trường hợp quy định tại </w:t>
      </w:r>
      <w:bookmarkStart w:id="38" w:name="tc_14"/>
      <w:r w:rsidRPr="00B73F98">
        <w:rPr>
          <w:rFonts w:ascii="Arial" w:hAnsi="Arial" w:cs="Arial"/>
          <w:sz w:val="20"/>
          <w:szCs w:val="20"/>
        </w:rPr>
        <w:t>khoản 2</w:t>
      </w:r>
      <w:r w:rsidRPr="00B73F98">
        <w:rPr>
          <w:rFonts w:ascii="Arial" w:hAnsi="Arial" w:cs="Arial"/>
          <w:sz w:val="20"/>
          <w:szCs w:val="20"/>
        </w:rPr>
        <w:t xml:space="preserve"> Điều 7 Thông tư này</w:t>
      </w:r>
      <w:bookmarkEnd w:id="38"/>
      <w:r w:rsidRPr="00B73F98">
        <w:rPr>
          <w:rFonts w:ascii="Arial" w:hAnsi="Arial" w:cs="Arial"/>
          <w:sz w:val="20"/>
          <w:szCs w:val="20"/>
        </w:rPr>
        <w:t xml:space="preserve"> thì nguyên giá tài sản kết cấu hạ tầng hàng không được xác định lại bằng (=) nguyên giá đang hạch toán cộng (+) phần giá trị tăng thêm do đầu tư nâng cấp, cải tạo, mở rộng tài sản kết cấu hạ tầng hàng không được cơ quan, người có thẩm </w:t>
      </w:r>
      <w:r w:rsidRPr="00B73F98">
        <w:rPr>
          <w:rFonts w:ascii="Arial" w:hAnsi="Arial" w:cs="Arial"/>
          <w:sz w:val="20"/>
          <w:szCs w:val="20"/>
        </w:rPr>
        <w:t xml:space="preserve">quyền phê duyệt. Trong đó, phần giá trị tăng thêm do đầu tư nâng cấp, cải tạo, mở rộng theo dự án được cơ quan, người có thẩm quyền phê duyệt được xác định tương tự quy định tại </w:t>
      </w:r>
      <w:bookmarkStart w:id="39" w:name="tc_15"/>
      <w:r w:rsidRPr="00B73F98">
        <w:rPr>
          <w:rFonts w:ascii="Arial" w:hAnsi="Arial" w:cs="Arial"/>
          <w:sz w:val="20"/>
          <w:szCs w:val="20"/>
        </w:rPr>
        <w:t>khoản 2 Điều 6 Thông tư này</w:t>
      </w:r>
      <w:bookmarkEnd w:id="39"/>
      <w:r w:rsidRPr="00B73F98">
        <w:rPr>
          <w:rFonts w:ascii="Arial" w:hAnsi="Arial" w:cs="Arial"/>
          <w:sz w:val="20"/>
          <w:szCs w:val="20"/>
        </w:rPr>
        <w:t>.</w:t>
      </w:r>
    </w:p>
    <w:p w14:paraId="7E0C7FC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lastRenderedPageBreak/>
        <w:t>Trường hợp dự án được cơ quan, người có thẩm quyề</w:t>
      </w:r>
      <w:r w:rsidRPr="00B73F98">
        <w:rPr>
          <w:rFonts w:ascii="Arial" w:hAnsi="Arial" w:cs="Arial"/>
          <w:sz w:val="20"/>
          <w:szCs w:val="20"/>
        </w:rPr>
        <w:t>n phê duyệt để đầu tư nâng cấp, cải tạo, mở rộng tài sản khác nhưng trong dự án có nội dung đầu tư vào tài sản kết cấu hạ tầng hàng không hiện có và trường hợp chủ đầu tư dự án đầu tư nâng cấp, cải tạo, mở rộng tài sản không phải là doanh nghiệp kinh doanh</w:t>
      </w:r>
      <w:r w:rsidRPr="00B73F98">
        <w:rPr>
          <w:rFonts w:ascii="Arial" w:hAnsi="Arial" w:cs="Arial"/>
          <w:sz w:val="20"/>
          <w:szCs w:val="20"/>
        </w:rPr>
        <w:t>, khai thác cảng thì phần giá trị tăng thêm do đầu tư nâng cấp, cải tạo, mở rộng tài sản kết cấu hạ tầng hàng không là phần giá trị đầu tư vào tài sản kết cấu hạ tầng hàng không trong giá trị quyết toán của dự án được cơ quan, người có thẩm quyền phê duyệt</w:t>
      </w:r>
      <w:r w:rsidRPr="00B73F98">
        <w:rPr>
          <w:rFonts w:ascii="Arial" w:hAnsi="Arial" w:cs="Arial"/>
          <w:sz w:val="20"/>
          <w:szCs w:val="20"/>
        </w:rPr>
        <w:t>.</w:t>
      </w:r>
    </w:p>
    <w:p w14:paraId="408E08A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3. Đối với trường hợp tháo dỡ một hay một số bộ phận tài sản kết cấu hạ tầng hàng không quy định tại </w:t>
      </w:r>
      <w:bookmarkStart w:id="40" w:name="tc_16"/>
      <w:r w:rsidRPr="00B73F98">
        <w:rPr>
          <w:rFonts w:ascii="Arial" w:hAnsi="Arial" w:cs="Arial"/>
          <w:sz w:val="20"/>
          <w:szCs w:val="20"/>
        </w:rPr>
        <w:t>khoản 3 Điều 7 Thông tư này</w:t>
      </w:r>
      <w:bookmarkEnd w:id="40"/>
      <w:r w:rsidRPr="00B73F98">
        <w:rPr>
          <w:rFonts w:ascii="Arial" w:hAnsi="Arial" w:cs="Arial"/>
          <w:sz w:val="20"/>
          <w:szCs w:val="20"/>
        </w:rPr>
        <w:t xml:space="preserve"> thì nguyên giá tài sản kết cấu hạ tầng hàng không được xác định lại bằng (=) nguyên giá đang hạch toán trừ (-) phần giá trị c</w:t>
      </w:r>
      <w:r w:rsidRPr="00B73F98">
        <w:rPr>
          <w:rFonts w:ascii="Arial" w:hAnsi="Arial" w:cs="Arial"/>
          <w:sz w:val="20"/>
          <w:szCs w:val="20"/>
        </w:rPr>
        <w:t>ủa bộ phận tài sản kết cấu hạ tầng hàng không tháo dỡ cộng (+) chi phí hợp lý liên quan trực tiếp đến việc tháo dỡ mà doanh nghiệp kinh doanh, khai thác cảng đã chi ra tính đến thời điểm hoàn thành việc tháo dỡ, trừ việc tháo dỡ để thay thế khi thực hiện b</w:t>
      </w:r>
      <w:r w:rsidRPr="00B73F98">
        <w:rPr>
          <w:rFonts w:ascii="Arial" w:hAnsi="Arial" w:cs="Arial"/>
          <w:sz w:val="20"/>
          <w:szCs w:val="20"/>
        </w:rPr>
        <w:t>ảo trì công trình thuộc tài sản kết cấu hạ tầng hàng không.</w:t>
      </w:r>
    </w:p>
    <w:p w14:paraId="23EE93C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Trong đó, phần giá trị của bộ phận tài sản kết cấu hạ tầng hàng không tháo dỡ được xác định như sau:</w:t>
      </w:r>
    </w:p>
    <w:p w14:paraId="12A74FF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a) Trường hợp có hồ sơ xác định giá mua, giá trị quyết toán/giá trị dự toán của bộ phận tài sản</w:t>
      </w:r>
      <w:r w:rsidRPr="00B73F98">
        <w:rPr>
          <w:rFonts w:ascii="Arial" w:hAnsi="Arial" w:cs="Arial"/>
          <w:sz w:val="20"/>
          <w:szCs w:val="20"/>
        </w:rPr>
        <w:t xml:space="preserve"> kết cấu hạ tầng hàng không tháo dỡ thì phần giá trị của bộ phận tài sản tháo dỡ được xác định theo giá mua, giá trị quyết toán/giá trị dự toán của bộ phận tài sản tháo dỡ.</w:t>
      </w:r>
    </w:p>
    <w:p w14:paraId="37B2C1E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 Trường hợp không có hồ sơ quy định tại điểm a khoản này nhưng phân bổ được nguyê</w:t>
      </w:r>
      <w:r w:rsidRPr="00B73F98">
        <w:rPr>
          <w:rFonts w:ascii="Arial" w:hAnsi="Arial" w:cs="Arial"/>
          <w:sz w:val="20"/>
          <w:szCs w:val="20"/>
        </w:rPr>
        <w:t>n giá của tài sản kết cấu hạ tầng hàng không cho bộ phận tài sản tháo dỡ theo tiêu chí phù hợp (như: số lượng, khối lượng, giá mua, dự toán, tiêu chí khác...) thì phần giá trị của bộ phận tài sản kết cấu hạ tầng hàng không tháo dỡ được xác định theo giá tr</w:t>
      </w:r>
      <w:r w:rsidRPr="00B73F98">
        <w:rPr>
          <w:rFonts w:ascii="Arial" w:hAnsi="Arial" w:cs="Arial"/>
          <w:sz w:val="20"/>
          <w:szCs w:val="20"/>
        </w:rPr>
        <w:t>ị phân bổ.</w:t>
      </w:r>
    </w:p>
    <w:p w14:paraId="5FC6276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c) Trường hợp không có hồ sơ quy định tại điểm a khoản này và không phân bổ được nguyên giá của tài sản kết cấu hạ tầng hàng không cho bộ phận tài sản tháo dỡ quy định tại điểm b khoản này thì xác định phần giá trị của bộ phận tài sản tháo dỡ là</w:t>
      </w:r>
      <w:r w:rsidRPr="00B73F98">
        <w:rPr>
          <w:rFonts w:ascii="Arial" w:hAnsi="Arial" w:cs="Arial"/>
          <w:sz w:val="20"/>
          <w:szCs w:val="20"/>
        </w:rPr>
        <w:t xml:space="preserve"> giá mua mới của bộ phận tài sản đó trên thị trường tại thời điểm đưa tài sản vào sử dụng.</w:t>
      </w:r>
    </w:p>
    <w:p w14:paraId="4FE20B0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Trường hợp không xác định được giá mua mới của bộ phận tài sản kết cấu hạ tầng hàng không tháo dỡ trên thị trường tại thời điểm đưa tài sản vào sử dụng thì doanh ngh</w:t>
      </w:r>
      <w:r w:rsidRPr="00B73F98">
        <w:rPr>
          <w:rFonts w:ascii="Arial" w:hAnsi="Arial" w:cs="Arial"/>
          <w:sz w:val="20"/>
          <w:szCs w:val="20"/>
        </w:rPr>
        <w:t>iệp kinh doanh, khai thác cảng thuê doanh nghiệp thẩm định giá để xác định phần giá trị của bộ phận tài sản kết cấu hạ tầng hàng không tháo dỡ làm căn cứ xác định nguyên giá tài sản sau khi tháo dỡ.</w:t>
      </w:r>
    </w:p>
    <w:p w14:paraId="2DCF0F3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4. Đối với trường hợp lắp đặt thêm một hay một số bộ phận</w:t>
      </w:r>
      <w:r w:rsidRPr="00B73F98">
        <w:rPr>
          <w:rFonts w:ascii="Arial" w:hAnsi="Arial" w:cs="Arial"/>
          <w:sz w:val="20"/>
          <w:szCs w:val="20"/>
        </w:rPr>
        <w:t xml:space="preserve"> tài sản kết cấu hạ tầng hàng không quy định tại </w:t>
      </w:r>
      <w:bookmarkStart w:id="41" w:name="tc_17"/>
      <w:r w:rsidRPr="00B73F98">
        <w:rPr>
          <w:rFonts w:ascii="Arial" w:hAnsi="Arial" w:cs="Arial"/>
          <w:sz w:val="20"/>
          <w:szCs w:val="20"/>
        </w:rPr>
        <w:t>khoản 4 Điều 7 Thông tư này</w:t>
      </w:r>
      <w:bookmarkEnd w:id="41"/>
      <w:r w:rsidRPr="00B73F98">
        <w:rPr>
          <w:rFonts w:ascii="Arial" w:hAnsi="Arial" w:cs="Arial"/>
          <w:sz w:val="20"/>
          <w:szCs w:val="20"/>
        </w:rPr>
        <w:t xml:space="preserve"> thì nguyên giá tài sản kết cấu hạ tầng hàng không được xác định lại bằng (=) nguyên giá đang hạch toán cộng (+) phần giá trị tăng thêm do lắp đặt thêm một hay một số bộ phận tài s</w:t>
      </w:r>
      <w:r w:rsidRPr="00B73F98">
        <w:rPr>
          <w:rFonts w:ascii="Arial" w:hAnsi="Arial" w:cs="Arial"/>
          <w:sz w:val="20"/>
          <w:szCs w:val="20"/>
        </w:rPr>
        <w:t>ản kết cấu hạ tầng hàng không (+) chi phí hợp lý liên quan trực tiếp đến việc lắp đặt mà doanh nghiệp kinh doanh, khai thác cảng đã chi ra tính đến thời điểm hoàn thành việc lắp đặt, trừ việc lắp đặt thêm một hay một số bộ phận tài sản để thực hiện bảo trì</w:t>
      </w:r>
      <w:r w:rsidRPr="00B73F98">
        <w:rPr>
          <w:rFonts w:ascii="Arial" w:hAnsi="Arial" w:cs="Arial"/>
          <w:sz w:val="20"/>
          <w:szCs w:val="20"/>
        </w:rPr>
        <w:t xml:space="preserve"> công trình thuộc tài sản kết cấu hạ tầng hàng không.</w:t>
      </w:r>
    </w:p>
    <w:p w14:paraId="7B87D033"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Trong đó, phần giá trị tăng thêm do lắp đặt thêm một hay một số bộ phận tài sản kết cấu hạ tầng hàng không là giá trị tương ứng của bộ phận tài sản được lắp đặt thêm xác định theo các trường hợp tương ứ</w:t>
      </w:r>
      <w:r w:rsidRPr="00B73F98">
        <w:rPr>
          <w:rFonts w:ascii="Arial" w:hAnsi="Arial" w:cs="Arial"/>
          <w:sz w:val="20"/>
          <w:szCs w:val="20"/>
        </w:rPr>
        <w:t xml:space="preserve">ng quy định tại </w:t>
      </w:r>
      <w:bookmarkStart w:id="42" w:name="tc_18"/>
      <w:r w:rsidRPr="00B73F98">
        <w:rPr>
          <w:rFonts w:ascii="Arial" w:hAnsi="Arial" w:cs="Arial"/>
          <w:sz w:val="20"/>
          <w:szCs w:val="20"/>
        </w:rPr>
        <w:t>Điều 6 Thông tư này</w:t>
      </w:r>
      <w:bookmarkEnd w:id="42"/>
      <w:r w:rsidRPr="00B73F98">
        <w:rPr>
          <w:rFonts w:ascii="Arial" w:hAnsi="Arial" w:cs="Arial"/>
          <w:sz w:val="20"/>
          <w:szCs w:val="20"/>
        </w:rPr>
        <w:t>.</w:t>
      </w:r>
    </w:p>
    <w:p w14:paraId="244B343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5. Đối với trường hợp quy định tại </w:t>
      </w:r>
      <w:bookmarkStart w:id="43" w:name="tc_19"/>
      <w:r w:rsidRPr="00B73F98">
        <w:rPr>
          <w:rFonts w:ascii="Arial" w:hAnsi="Arial" w:cs="Arial"/>
          <w:sz w:val="20"/>
          <w:szCs w:val="20"/>
        </w:rPr>
        <w:t>khoản 5 Điều 7 Thông tư này</w:t>
      </w:r>
      <w:bookmarkEnd w:id="43"/>
      <w:r w:rsidRPr="00B73F98">
        <w:rPr>
          <w:rFonts w:ascii="Arial" w:hAnsi="Arial" w:cs="Arial"/>
          <w:sz w:val="20"/>
          <w:szCs w:val="20"/>
        </w:rPr>
        <w:t xml:space="preserve"> thì doanh nghiệp kinh doanh, khai thác cảng thuê doanh nghiệp thẩm định giá để đánh giá lại giá trị còn lại, thời gian tính hao mòn còn lại của tài sản kết </w:t>
      </w:r>
      <w:r w:rsidRPr="00B73F98">
        <w:rPr>
          <w:rFonts w:ascii="Arial" w:hAnsi="Arial" w:cs="Arial"/>
          <w:sz w:val="20"/>
          <w:szCs w:val="20"/>
        </w:rPr>
        <w:t xml:space="preserve">cấu hạ tầng hàng không (bao gồm cả chi phí thuê doanh nghiệp thẩm định giá để đánh giá lại giá trị còn lại, thời gian tính hao mòn còn lại của tài sản) phù hợp với quy định tại </w:t>
      </w:r>
      <w:bookmarkStart w:id="44" w:name="tc_20"/>
      <w:r w:rsidRPr="00B73F98">
        <w:rPr>
          <w:rFonts w:ascii="Arial" w:hAnsi="Arial" w:cs="Arial"/>
          <w:sz w:val="20"/>
          <w:szCs w:val="20"/>
        </w:rPr>
        <w:t>Điều 10 Thông tư này</w:t>
      </w:r>
      <w:bookmarkEnd w:id="44"/>
      <w:r w:rsidRPr="00B73F98">
        <w:rPr>
          <w:rFonts w:ascii="Arial" w:hAnsi="Arial" w:cs="Arial"/>
          <w:sz w:val="20"/>
          <w:szCs w:val="20"/>
        </w:rPr>
        <w:t xml:space="preserve"> đối với tài sản bị thiệt hại để ghi trên biên bản xác định</w:t>
      </w:r>
      <w:r w:rsidRPr="00B73F98">
        <w:rPr>
          <w:rFonts w:ascii="Arial" w:hAnsi="Arial" w:cs="Arial"/>
          <w:sz w:val="20"/>
          <w:szCs w:val="20"/>
        </w:rPr>
        <w:t xml:space="preserve"> việc thay đổi nguyên giá. Nguyên giá tài sản kết cấu hạ tầng hàng không trong trường hợp này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69"/>
        <w:gridCol w:w="603"/>
        <w:gridCol w:w="1689"/>
        <w:gridCol w:w="648"/>
        <w:gridCol w:w="4551"/>
      </w:tblGrid>
      <w:tr w:rsidR="0010397B" w:rsidRPr="00B73F98" w14:paraId="64373D92" w14:textId="77777777">
        <w:tc>
          <w:tcPr>
            <w:tcW w:w="999" w:type="pct"/>
            <w:vMerge w:val="restart"/>
            <w:tcBorders>
              <w:top w:val="nil"/>
              <w:left w:val="nil"/>
              <w:bottom w:val="nil"/>
              <w:right w:val="nil"/>
              <w:tl2br w:val="nil"/>
              <w:tr2bl w:val="nil"/>
            </w:tcBorders>
            <w:tcMar>
              <w:top w:w="0" w:type="dxa"/>
              <w:left w:w="0" w:type="dxa"/>
              <w:bottom w:w="0" w:type="dxa"/>
              <w:right w:w="0" w:type="dxa"/>
            </w:tcMar>
            <w:vAlign w:val="center"/>
          </w:tcPr>
          <w:p w14:paraId="741E9C82"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Nguyên giá tài sản kết cấu hạ tầng hàng không</w:t>
            </w:r>
          </w:p>
        </w:tc>
        <w:tc>
          <w:tcPr>
            <w:tcW w:w="322" w:type="pct"/>
            <w:vMerge w:val="restart"/>
            <w:tcBorders>
              <w:top w:val="nil"/>
              <w:left w:val="nil"/>
              <w:bottom w:val="nil"/>
              <w:right w:val="nil"/>
              <w:tl2br w:val="nil"/>
              <w:tr2bl w:val="nil"/>
            </w:tcBorders>
            <w:tcMar>
              <w:top w:w="0" w:type="dxa"/>
              <w:left w:w="0" w:type="dxa"/>
              <w:bottom w:w="0" w:type="dxa"/>
              <w:right w:w="0" w:type="dxa"/>
            </w:tcMar>
            <w:vAlign w:val="center"/>
          </w:tcPr>
          <w:p w14:paraId="55671D76"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902" w:type="pct"/>
            <w:vMerge w:val="restart"/>
            <w:tcBorders>
              <w:top w:val="nil"/>
              <w:left w:val="nil"/>
              <w:bottom w:val="nil"/>
              <w:right w:val="nil"/>
              <w:tl2br w:val="nil"/>
              <w:tr2bl w:val="nil"/>
            </w:tcBorders>
            <w:tcMar>
              <w:top w:w="0" w:type="dxa"/>
              <w:left w:w="0" w:type="dxa"/>
              <w:bottom w:w="0" w:type="dxa"/>
              <w:right w:w="0" w:type="dxa"/>
            </w:tcMar>
            <w:vAlign w:val="center"/>
          </w:tcPr>
          <w:p w14:paraId="6FE229FB"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Giá trị còn lại của tài sản theo đánh giá lại</w:t>
            </w:r>
          </w:p>
        </w:tc>
        <w:tc>
          <w:tcPr>
            <w:tcW w:w="346" w:type="pct"/>
            <w:vMerge w:val="restart"/>
            <w:tcBorders>
              <w:top w:val="nil"/>
              <w:left w:val="nil"/>
              <w:bottom w:val="nil"/>
              <w:right w:val="nil"/>
              <w:tl2br w:val="nil"/>
              <w:tr2bl w:val="nil"/>
            </w:tcBorders>
            <w:tcMar>
              <w:top w:w="0" w:type="dxa"/>
              <w:left w:w="0" w:type="dxa"/>
              <w:bottom w:w="0" w:type="dxa"/>
              <w:right w:w="0" w:type="dxa"/>
            </w:tcMar>
            <w:vAlign w:val="center"/>
          </w:tcPr>
          <w:p w14:paraId="52717486"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x</w:t>
            </w:r>
          </w:p>
        </w:tc>
        <w:tc>
          <w:tcPr>
            <w:tcW w:w="2431" w:type="pct"/>
            <w:tcBorders>
              <w:top w:val="nil"/>
              <w:left w:val="nil"/>
              <w:bottom w:val="single" w:sz="8" w:space="0" w:color="auto"/>
              <w:right w:val="nil"/>
              <w:tl2br w:val="nil"/>
              <w:tr2bl w:val="nil"/>
            </w:tcBorders>
            <w:tcMar>
              <w:top w:w="0" w:type="dxa"/>
              <w:left w:w="0" w:type="dxa"/>
              <w:bottom w:w="0" w:type="dxa"/>
              <w:right w:w="0" w:type="dxa"/>
            </w:tcMar>
            <w:vAlign w:val="center"/>
          </w:tcPr>
          <w:p w14:paraId="659019B6"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Thời gian tính hao mòn của tài sản theo quy</w:t>
            </w:r>
            <w:r w:rsidRPr="00B73F98">
              <w:rPr>
                <w:rFonts w:ascii="Arial" w:hAnsi="Arial" w:cs="Arial"/>
                <w:sz w:val="20"/>
                <w:szCs w:val="20"/>
              </w:rPr>
              <w:t xml:space="preserve"> định tại Phụ lục 01 Thông tư này (năm)</w:t>
            </w:r>
          </w:p>
        </w:tc>
      </w:tr>
      <w:tr w:rsidR="0010397B" w:rsidRPr="00B73F98" w14:paraId="59D995EF"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vAlign w:val="center"/>
          </w:tcPr>
          <w:p w14:paraId="3641FDCE" w14:textId="77777777" w:rsidR="0010397B" w:rsidRPr="00B73F98" w:rsidRDefault="0010397B" w:rsidP="006A6F49">
            <w:pPr>
              <w:jc w:val="center"/>
              <w:rPr>
                <w:rFonts w:ascii="Arial" w:hAnsi="Arial" w:cs="Arial"/>
                <w:sz w:val="20"/>
                <w:szCs w:val="20"/>
              </w:rPr>
            </w:pPr>
          </w:p>
        </w:tc>
        <w:tc>
          <w:tcPr>
            <w:tcW w:w="0" w:type="auto"/>
            <w:vMerge/>
            <w:tcBorders>
              <w:top w:val="nil"/>
              <w:left w:val="nil"/>
              <w:bottom w:val="nil"/>
              <w:right w:val="nil"/>
              <w:tl2br w:val="nil"/>
              <w:tr2bl w:val="nil"/>
            </w:tcBorders>
            <w:vAlign w:val="center"/>
          </w:tcPr>
          <w:p w14:paraId="1CB293AA" w14:textId="77777777" w:rsidR="0010397B" w:rsidRPr="00B73F98" w:rsidRDefault="0010397B" w:rsidP="006A6F49">
            <w:pPr>
              <w:jc w:val="center"/>
              <w:rPr>
                <w:rFonts w:ascii="Arial" w:hAnsi="Arial" w:cs="Arial"/>
                <w:sz w:val="20"/>
                <w:szCs w:val="20"/>
              </w:rPr>
            </w:pPr>
          </w:p>
        </w:tc>
        <w:tc>
          <w:tcPr>
            <w:tcW w:w="0" w:type="auto"/>
            <w:vMerge/>
            <w:tcBorders>
              <w:top w:val="nil"/>
              <w:left w:val="nil"/>
              <w:bottom w:val="nil"/>
              <w:right w:val="nil"/>
              <w:tl2br w:val="nil"/>
              <w:tr2bl w:val="nil"/>
            </w:tcBorders>
            <w:vAlign w:val="center"/>
          </w:tcPr>
          <w:p w14:paraId="09D7B3B5" w14:textId="77777777" w:rsidR="0010397B" w:rsidRPr="00B73F98" w:rsidRDefault="0010397B" w:rsidP="006A6F49">
            <w:pPr>
              <w:jc w:val="center"/>
              <w:rPr>
                <w:rFonts w:ascii="Arial" w:hAnsi="Arial" w:cs="Arial"/>
                <w:sz w:val="20"/>
                <w:szCs w:val="20"/>
              </w:rPr>
            </w:pPr>
          </w:p>
        </w:tc>
        <w:tc>
          <w:tcPr>
            <w:tcW w:w="0" w:type="auto"/>
            <w:vMerge/>
            <w:tcBorders>
              <w:top w:val="nil"/>
              <w:left w:val="nil"/>
              <w:bottom w:val="nil"/>
              <w:right w:val="nil"/>
              <w:tl2br w:val="nil"/>
              <w:tr2bl w:val="nil"/>
            </w:tcBorders>
            <w:vAlign w:val="center"/>
          </w:tcPr>
          <w:p w14:paraId="3315DD27" w14:textId="77777777" w:rsidR="0010397B" w:rsidRPr="00B73F98" w:rsidRDefault="0010397B" w:rsidP="006A6F49">
            <w:pPr>
              <w:jc w:val="center"/>
              <w:rPr>
                <w:rFonts w:ascii="Arial" w:hAnsi="Arial" w:cs="Arial"/>
                <w:sz w:val="20"/>
                <w:szCs w:val="20"/>
              </w:rPr>
            </w:pPr>
          </w:p>
        </w:tc>
        <w:tc>
          <w:tcPr>
            <w:tcW w:w="2431" w:type="pct"/>
            <w:tcBorders>
              <w:top w:val="nil"/>
              <w:left w:val="nil"/>
              <w:bottom w:val="nil"/>
              <w:right w:val="nil"/>
              <w:tl2br w:val="nil"/>
              <w:tr2bl w:val="nil"/>
            </w:tcBorders>
            <w:tcMar>
              <w:top w:w="0" w:type="dxa"/>
              <w:left w:w="0" w:type="dxa"/>
              <w:bottom w:w="0" w:type="dxa"/>
              <w:right w:w="0" w:type="dxa"/>
            </w:tcMar>
            <w:vAlign w:val="center"/>
          </w:tcPr>
          <w:p w14:paraId="68D1F60F"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Thời gian tính hao mòn còn lại của tài sản theo đánh giá lại (năm)</w:t>
            </w:r>
          </w:p>
        </w:tc>
      </w:tr>
    </w:tbl>
    <w:p w14:paraId="0B59CEA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6. Việc thuê doanh nghiệp thẩm định giá, sử dụng chứng thư thẩm định giá và báo cáo thẩm định giá được thực hiện theo quy định của pháp luật về</w:t>
      </w:r>
      <w:r w:rsidRPr="00B73F98">
        <w:rPr>
          <w:rFonts w:ascii="Arial" w:hAnsi="Arial" w:cs="Arial"/>
          <w:sz w:val="20"/>
          <w:szCs w:val="20"/>
        </w:rPr>
        <w:t xml:space="preserve"> giá và pháp luật khác có liên quan.</w:t>
      </w:r>
    </w:p>
    <w:p w14:paraId="0F5A0543" w14:textId="77777777" w:rsidR="0010397B" w:rsidRPr="00B73F98" w:rsidRDefault="00491758" w:rsidP="006A6F49">
      <w:pPr>
        <w:spacing w:after="120"/>
        <w:ind w:firstLine="720"/>
        <w:jc w:val="both"/>
        <w:rPr>
          <w:rFonts w:ascii="Arial" w:hAnsi="Arial" w:cs="Arial"/>
          <w:sz w:val="20"/>
          <w:szCs w:val="20"/>
        </w:rPr>
      </w:pPr>
      <w:bookmarkStart w:id="45" w:name="dieu_9"/>
      <w:r w:rsidRPr="00B73F98">
        <w:rPr>
          <w:rFonts w:ascii="Arial" w:hAnsi="Arial" w:cs="Arial"/>
          <w:b/>
          <w:bCs/>
          <w:sz w:val="20"/>
          <w:szCs w:val="20"/>
        </w:rPr>
        <w:lastRenderedPageBreak/>
        <w:t>Điều 9. Nguyên tắc tính hao mòn tài sản kết cấu hạ tầng hàng không</w:t>
      </w:r>
      <w:bookmarkEnd w:id="45"/>
    </w:p>
    <w:p w14:paraId="0B8882FB" w14:textId="45BF06CC"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1. Tài sản kết cấu hạ tầng hàng không được giao cho doanh nghiệp kinh doanh, khai thác cảng theo quy định tại </w:t>
      </w:r>
      <w:bookmarkStart w:id="46" w:name="tc_21"/>
      <w:r w:rsidRPr="00B73F98">
        <w:rPr>
          <w:rFonts w:ascii="Arial" w:hAnsi="Arial" w:cs="Arial"/>
          <w:sz w:val="20"/>
          <w:szCs w:val="20"/>
        </w:rPr>
        <w:t>Điều 3, Điều 4 Thông tư này</w:t>
      </w:r>
      <w:bookmarkEnd w:id="46"/>
      <w:r w:rsidRPr="00B73F98">
        <w:rPr>
          <w:rFonts w:ascii="Arial" w:hAnsi="Arial" w:cs="Arial"/>
          <w:sz w:val="20"/>
          <w:szCs w:val="20"/>
        </w:rPr>
        <w:t xml:space="preserve"> phải tính hao </w:t>
      </w:r>
      <w:r w:rsidRPr="00B73F98">
        <w:rPr>
          <w:rFonts w:ascii="Arial" w:hAnsi="Arial" w:cs="Arial"/>
          <w:sz w:val="20"/>
          <w:szCs w:val="20"/>
        </w:rPr>
        <w:t xml:space="preserve">mòn theo quy </w:t>
      </w:r>
      <w:r w:rsidR="00B300B2">
        <w:rPr>
          <w:rFonts w:ascii="Arial" w:hAnsi="Arial" w:cs="Arial"/>
          <w:sz w:val="20"/>
          <w:szCs w:val="20"/>
        </w:rPr>
        <w:t>định</w:t>
      </w:r>
      <w:r w:rsidRPr="00B73F98">
        <w:rPr>
          <w:rFonts w:ascii="Arial" w:hAnsi="Arial" w:cs="Arial"/>
          <w:sz w:val="20"/>
          <w:szCs w:val="20"/>
        </w:rPr>
        <w:t xml:space="preserve"> tại Thông tư này, trừ các trường hợp quy định tại khoản 2 Điều này.</w:t>
      </w:r>
    </w:p>
    <w:p w14:paraId="0F158E0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Doanh nghiệp kinh doanh, khai thác cảng không phải tính hao mòn đối với:</w:t>
      </w:r>
    </w:p>
    <w:p w14:paraId="48F6A13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a) Tài sản kết cấu hạ tầng hàng không chưa tính hết hao mòn nhưng đã bị hư hỏng không thể sửa </w:t>
      </w:r>
      <w:r w:rsidRPr="00B73F98">
        <w:rPr>
          <w:rFonts w:ascii="Arial" w:hAnsi="Arial" w:cs="Arial"/>
          <w:sz w:val="20"/>
          <w:szCs w:val="20"/>
        </w:rPr>
        <w:t>chữa để sử dụng được.</w:t>
      </w:r>
    </w:p>
    <w:p w14:paraId="3894CDA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 Tài sản kết cấu hạ tầng hàng không đã tính đủ hao mòn nhưng vẫn còn sử dụng được.</w:t>
      </w:r>
    </w:p>
    <w:p w14:paraId="3FA2120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c) Tài sản kết cấu hạ tầng hàng không trong thời gian tham gia dự án đầu tư theo phương thức đối tác công tư theo quy định tại </w:t>
      </w:r>
      <w:bookmarkStart w:id="47" w:name="tc_22"/>
      <w:r w:rsidRPr="00B73F98">
        <w:rPr>
          <w:rFonts w:ascii="Arial" w:hAnsi="Arial" w:cs="Arial"/>
          <w:sz w:val="20"/>
          <w:szCs w:val="20"/>
        </w:rPr>
        <w:t xml:space="preserve">khoản 5 Điều 6 Thông </w:t>
      </w:r>
      <w:r w:rsidRPr="00B73F98">
        <w:rPr>
          <w:rFonts w:ascii="Arial" w:hAnsi="Arial" w:cs="Arial"/>
          <w:sz w:val="20"/>
          <w:szCs w:val="20"/>
        </w:rPr>
        <w:t>tư này</w:t>
      </w:r>
      <w:bookmarkEnd w:id="47"/>
      <w:r w:rsidRPr="00B73F98">
        <w:rPr>
          <w:rFonts w:ascii="Arial" w:hAnsi="Arial" w:cs="Arial"/>
          <w:sz w:val="20"/>
          <w:szCs w:val="20"/>
        </w:rPr>
        <w:t>.</w:t>
      </w:r>
    </w:p>
    <w:p w14:paraId="479A5D4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3. Việc tính hao mòn tài sản kết cấu hạ tầng hàng không được thực hiện mỗi năm một lần vào ngày 31 tháng 12, trước khi khóa sổ kế toán.</w:t>
      </w:r>
    </w:p>
    <w:p w14:paraId="07F93241" w14:textId="77777777" w:rsidR="0010397B" w:rsidRPr="00B73F98" w:rsidRDefault="00491758" w:rsidP="006A6F49">
      <w:pPr>
        <w:spacing w:after="120"/>
        <w:ind w:firstLine="720"/>
        <w:jc w:val="both"/>
        <w:rPr>
          <w:rFonts w:ascii="Arial" w:hAnsi="Arial" w:cs="Arial"/>
          <w:sz w:val="20"/>
          <w:szCs w:val="20"/>
        </w:rPr>
      </w:pPr>
      <w:bookmarkStart w:id="48" w:name="dieu_10"/>
      <w:r w:rsidRPr="00B73F98">
        <w:rPr>
          <w:rFonts w:ascii="Arial" w:hAnsi="Arial" w:cs="Arial"/>
          <w:b/>
          <w:bCs/>
          <w:sz w:val="20"/>
          <w:szCs w:val="20"/>
        </w:rPr>
        <w:t>Điều 10. Danh mục tài sản, thời gian tính hao mòn và tỷ lệ hao mòn tài sản kết cấu hạ tầng hàng không</w:t>
      </w:r>
      <w:bookmarkEnd w:id="48"/>
    </w:p>
    <w:p w14:paraId="7E09A9B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1. Danh mụ</w:t>
      </w:r>
      <w:r w:rsidRPr="00B73F98">
        <w:rPr>
          <w:rFonts w:ascii="Arial" w:hAnsi="Arial" w:cs="Arial"/>
          <w:sz w:val="20"/>
          <w:szCs w:val="20"/>
        </w:rPr>
        <w:t>c tài sản, thời gian tính hao mòn và tỷ lệ hao mòn tài sản kết cấu hạ tầng hàng không (trừ thời gian tính hao mòn tài sản đối với các trường hợp quy định tại các khoản 2, 3 và 4 Điều này) theo quy định tại Phụ lục I ban hành kèm theo Thông tư này.</w:t>
      </w:r>
    </w:p>
    <w:p w14:paraId="53C019C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Đối v</w:t>
      </w:r>
      <w:r w:rsidRPr="00B73F98">
        <w:rPr>
          <w:rFonts w:ascii="Arial" w:hAnsi="Arial" w:cs="Arial"/>
          <w:sz w:val="20"/>
          <w:szCs w:val="20"/>
        </w:rPr>
        <w:t xml:space="preserve">ới tài sản kết cấu hạ tầng hàng không có thay đổi nguyên giá thuộc trường hợp thực hiện đầu tư nâng cấp, cải tạo, mở rộng tài sản cố định theo dự án được cơ quan, người có thẩm quyền phê duyệt quy định tại </w:t>
      </w:r>
      <w:bookmarkStart w:id="49" w:name="tc_23"/>
      <w:r w:rsidRPr="00B73F98">
        <w:rPr>
          <w:rFonts w:ascii="Arial" w:hAnsi="Arial" w:cs="Arial"/>
          <w:sz w:val="20"/>
          <w:szCs w:val="20"/>
        </w:rPr>
        <w:t>khoản 2 Điều 7 Thông tư này</w:t>
      </w:r>
      <w:bookmarkEnd w:id="49"/>
      <w:r w:rsidRPr="00B73F98">
        <w:rPr>
          <w:rFonts w:ascii="Arial" w:hAnsi="Arial" w:cs="Arial"/>
          <w:sz w:val="20"/>
          <w:szCs w:val="20"/>
        </w:rPr>
        <w:t xml:space="preserve"> thì thời gian tính hao</w:t>
      </w:r>
      <w:r w:rsidRPr="00B73F98">
        <w:rPr>
          <w:rFonts w:ascii="Arial" w:hAnsi="Arial" w:cs="Arial"/>
          <w:sz w:val="20"/>
          <w:szCs w:val="20"/>
        </w:rPr>
        <w:t xml:space="preserve"> mòn tài sản bằng (=) thời gian đã tính hao mòn của tài sản trước khi thay đổi nguyên giá cộng (+) thời gian tính hao mòn còn lại của tài sản sau khi nâng cấp, cải tạo, mở rộng.</w:t>
      </w:r>
    </w:p>
    <w:p w14:paraId="0BAAF5B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Trong đó, thời gian tính hao mòn còn lại của tài sản sau khi nâng cấp, cải tạo</w:t>
      </w:r>
      <w:r w:rsidRPr="00B73F98">
        <w:rPr>
          <w:rFonts w:ascii="Arial" w:hAnsi="Arial" w:cs="Arial"/>
          <w:sz w:val="20"/>
          <w:szCs w:val="20"/>
        </w:rPr>
        <w:t>, mở rộng được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90"/>
        <w:gridCol w:w="436"/>
        <w:gridCol w:w="1337"/>
        <w:gridCol w:w="290"/>
        <w:gridCol w:w="2473"/>
        <w:gridCol w:w="243"/>
        <w:gridCol w:w="2591"/>
      </w:tblGrid>
      <w:tr w:rsidR="0010397B" w:rsidRPr="00B73F98" w14:paraId="11BAF0CA" w14:textId="77777777">
        <w:tc>
          <w:tcPr>
            <w:tcW w:w="1063" w:type="pct"/>
            <w:tcBorders>
              <w:top w:val="nil"/>
              <w:left w:val="nil"/>
              <w:bottom w:val="nil"/>
              <w:right w:val="nil"/>
              <w:tl2br w:val="nil"/>
              <w:tr2bl w:val="nil"/>
            </w:tcBorders>
            <w:tcMar>
              <w:top w:w="0" w:type="dxa"/>
              <w:left w:w="0" w:type="dxa"/>
              <w:bottom w:w="0" w:type="dxa"/>
              <w:right w:w="0" w:type="dxa"/>
            </w:tcMar>
            <w:vAlign w:val="center"/>
          </w:tcPr>
          <w:p w14:paraId="38A03276"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Thời gian tính hao mòn còn lại của tài sản sau khi nâng cấp cải tạo, mở rộng</w:t>
            </w:r>
          </w:p>
        </w:tc>
        <w:tc>
          <w:tcPr>
            <w:tcW w:w="233" w:type="pct"/>
            <w:tcBorders>
              <w:top w:val="nil"/>
              <w:left w:val="nil"/>
              <w:bottom w:val="nil"/>
              <w:right w:val="single" w:sz="8" w:space="0" w:color="auto"/>
              <w:tl2br w:val="nil"/>
              <w:tr2bl w:val="nil"/>
            </w:tcBorders>
            <w:tcMar>
              <w:top w:w="0" w:type="dxa"/>
              <w:left w:w="0" w:type="dxa"/>
              <w:bottom w:w="0" w:type="dxa"/>
              <w:right w:w="0" w:type="dxa"/>
            </w:tcMar>
            <w:vAlign w:val="center"/>
          </w:tcPr>
          <w:p w14:paraId="74BCA451"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714" w:type="pct"/>
            <w:tcBorders>
              <w:top w:val="nil"/>
              <w:left w:val="nil"/>
              <w:bottom w:val="nil"/>
              <w:right w:val="nil"/>
              <w:tl2br w:val="nil"/>
              <w:tr2bl w:val="nil"/>
            </w:tcBorders>
            <w:tcMar>
              <w:top w:w="0" w:type="dxa"/>
              <w:left w:w="0" w:type="dxa"/>
              <w:bottom w:w="0" w:type="dxa"/>
              <w:right w:w="0" w:type="dxa"/>
            </w:tcMar>
            <w:vAlign w:val="center"/>
          </w:tcPr>
          <w:p w14:paraId="03F8B443"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Nguyên giá của tài sản sau khi thay đổi do nâng cấp, cải tạo, mở rộng</w:t>
            </w:r>
          </w:p>
        </w:tc>
        <w:tc>
          <w:tcPr>
            <w:tcW w:w="155" w:type="pct"/>
            <w:tcBorders>
              <w:top w:val="nil"/>
              <w:left w:val="nil"/>
              <w:bottom w:val="nil"/>
              <w:right w:val="nil"/>
              <w:tl2br w:val="nil"/>
              <w:tr2bl w:val="nil"/>
            </w:tcBorders>
            <w:tcMar>
              <w:top w:w="0" w:type="dxa"/>
              <w:left w:w="0" w:type="dxa"/>
              <w:bottom w:w="0" w:type="dxa"/>
              <w:right w:w="0" w:type="dxa"/>
            </w:tcMar>
            <w:vAlign w:val="center"/>
          </w:tcPr>
          <w:p w14:paraId="77281320"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321" w:type="pct"/>
            <w:tcBorders>
              <w:top w:val="nil"/>
              <w:left w:val="nil"/>
              <w:bottom w:val="nil"/>
              <w:right w:val="single" w:sz="8" w:space="0" w:color="auto"/>
              <w:tl2br w:val="nil"/>
              <w:tr2bl w:val="nil"/>
            </w:tcBorders>
            <w:tcMar>
              <w:top w:w="0" w:type="dxa"/>
              <w:left w:w="0" w:type="dxa"/>
              <w:bottom w:w="0" w:type="dxa"/>
              <w:right w:w="0" w:type="dxa"/>
            </w:tcMar>
            <w:vAlign w:val="center"/>
          </w:tcPr>
          <w:p w14:paraId="5772B9F2"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 xml:space="preserve">Số hao mòn lũy kế của tài sản tính đến ngày 31 tháng 12 của </w:t>
            </w:r>
            <w:r w:rsidRPr="00B73F98">
              <w:rPr>
                <w:rFonts w:ascii="Arial" w:hAnsi="Arial" w:cs="Arial"/>
                <w:sz w:val="20"/>
                <w:szCs w:val="20"/>
              </w:rPr>
              <w:t>năm thay đổi nguyên giá</w:t>
            </w:r>
          </w:p>
        </w:tc>
        <w:tc>
          <w:tcPr>
            <w:tcW w:w="130" w:type="pct"/>
            <w:tcBorders>
              <w:top w:val="nil"/>
              <w:left w:val="nil"/>
              <w:bottom w:val="nil"/>
              <w:right w:val="nil"/>
              <w:tl2br w:val="nil"/>
              <w:tr2bl w:val="nil"/>
            </w:tcBorders>
            <w:tcMar>
              <w:top w:w="0" w:type="dxa"/>
              <w:left w:w="0" w:type="dxa"/>
              <w:bottom w:w="0" w:type="dxa"/>
              <w:right w:w="0" w:type="dxa"/>
            </w:tcMar>
            <w:vAlign w:val="center"/>
          </w:tcPr>
          <w:p w14:paraId="6754548D"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384" w:type="pct"/>
            <w:tcBorders>
              <w:top w:val="nil"/>
              <w:left w:val="nil"/>
              <w:bottom w:val="nil"/>
              <w:right w:val="nil"/>
              <w:tl2br w:val="nil"/>
              <w:tr2bl w:val="nil"/>
            </w:tcBorders>
            <w:tcMar>
              <w:top w:w="0" w:type="dxa"/>
              <w:left w:w="0" w:type="dxa"/>
              <w:bottom w:w="0" w:type="dxa"/>
              <w:right w:w="0" w:type="dxa"/>
            </w:tcMar>
            <w:vAlign w:val="center"/>
          </w:tcPr>
          <w:p w14:paraId="293C84AF"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 xml:space="preserve">Mức hao mòn hàng năm của tài sản từ năm thay đổi nguyên giá xác định theo quy định tại </w:t>
            </w:r>
            <w:bookmarkStart w:id="50" w:name="tc_24"/>
            <w:r w:rsidRPr="00B73F98">
              <w:rPr>
                <w:rFonts w:ascii="Arial" w:hAnsi="Arial" w:cs="Arial"/>
                <w:sz w:val="20"/>
                <w:szCs w:val="20"/>
              </w:rPr>
              <w:t>khoản 1 Điều 11 Thông tư này</w:t>
            </w:r>
            <w:bookmarkEnd w:id="50"/>
          </w:p>
        </w:tc>
      </w:tr>
    </w:tbl>
    <w:p w14:paraId="4BB4263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3. Đối với tài sản kết cấu hạ tầng hàng không có thay đổi nguyên giá thuộc trường hợp bị mất một phần hoặc hư hỏng nghiêm trọng do thiên tai, sự cố bất khả kháng hoặc những tác động đột xuất khác quy định tại </w:t>
      </w:r>
      <w:bookmarkStart w:id="51" w:name="tc_25"/>
      <w:r w:rsidRPr="00B73F98">
        <w:rPr>
          <w:rFonts w:ascii="Arial" w:hAnsi="Arial" w:cs="Arial"/>
          <w:sz w:val="20"/>
          <w:szCs w:val="20"/>
        </w:rPr>
        <w:t>khoản 5 Điều 7 Thông tư này</w:t>
      </w:r>
      <w:bookmarkEnd w:id="51"/>
      <w:r w:rsidRPr="00B73F98">
        <w:rPr>
          <w:rFonts w:ascii="Arial" w:hAnsi="Arial" w:cs="Arial"/>
          <w:sz w:val="20"/>
          <w:szCs w:val="20"/>
        </w:rPr>
        <w:t xml:space="preserve"> thì thời gian tính </w:t>
      </w:r>
      <w:r w:rsidRPr="00B73F98">
        <w:rPr>
          <w:rFonts w:ascii="Arial" w:hAnsi="Arial" w:cs="Arial"/>
          <w:sz w:val="20"/>
          <w:szCs w:val="20"/>
        </w:rPr>
        <w:t>hao mòn tài sản bằng (=) thời gian đã tính hao mòn của tài sản trước khi thay đổi nguyên giá (+) thời gian tính hao mòn còn lại của tài sản theo đánh giá lại.</w:t>
      </w:r>
    </w:p>
    <w:p w14:paraId="592BB61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4. Đối với tài sản kết cấu hạ tầng hàng không có điều chỉnh, thay đổi nguyên giá theo quy định tạ</w:t>
      </w:r>
      <w:r w:rsidRPr="00B73F98">
        <w:rPr>
          <w:rFonts w:ascii="Arial" w:hAnsi="Arial" w:cs="Arial"/>
          <w:sz w:val="20"/>
          <w:szCs w:val="20"/>
        </w:rPr>
        <w:t xml:space="preserve">i </w:t>
      </w:r>
      <w:bookmarkStart w:id="52" w:name="tc_26"/>
      <w:r w:rsidRPr="00B73F98">
        <w:rPr>
          <w:rFonts w:ascii="Arial" w:hAnsi="Arial" w:cs="Arial"/>
          <w:sz w:val="20"/>
          <w:szCs w:val="20"/>
        </w:rPr>
        <w:t>điểm a, điểm d khoản 2 Điều 6, khoản 3, khoản 4 Điều 7 Thông tư này</w:t>
      </w:r>
      <w:bookmarkEnd w:id="52"/>
      <w:r w:rsidRPr="00B73F98">
        <w:rPr>
          <w:rFonts w:ascii="Arial" w:hAnsi="Arial" w:cs="Arial"/>
          <w:sz w:val="20"/>
          <w:szCs w:val="20"/>
        </w:rPr>
        <w:t>:</w:t>
      </w:r>
    </w:p>
    <w:p w14:paraId="7CF6936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a) Trường hợp năm điều chỉnh, thay đổi nguyên giá chưa hết thời gian tính hao mòn của tài sản theo quy định thì thời gian tính hao mòn của tài sản được tính đến năm mà giá trị còn lại </w:t>
      </w:r>
      <w:r w:rsidRPr="00B73F98">
        <w:rPr>
          <w:rFonts w:ascii="Arial" w:hAnsi="Arial" w:cs="Arial"/>
          <w:sz w:val="20"/>
          <w:szCs w:val="20"/>
        </w:rPr>
        <w:t>của tài sản tính đến ngày 31 tháng 12 của năm trước liền kề nhỏ hơn hoặc bằng mức hao mòn hàng năm của tài sản.</w:t>
      </w:r>
    </w:p>
    <w:p w14:paraId="1A82F0C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 Trường hợp năm điều chỉnh, thay đổi nguyên giá đã hết thời gian tính hao mòn của tài sản theo quy định thì cộng thêm 01 năm vào thời gian tín</w:t>
      </w:r>
      <w:r w:rsidRPr="00B73F98">
        <w:rPr>
          <w:rFonts w:ascii="Arial" w:hAnsi="Arial" w:cs="Arial"/>
          <w:sz w:val="20"/>
          <w:szCs w:val="20"/>
        </w:rPr>
        <w:t>h hao mòn (năm phát sinh việc điều chỉnh, thay đổi nguyên giá) để xử lý phần giá trị tăng, giảm do điều chỉnh, thay đổi nguyên giá.</w:t>
      </w:r>
    </w:p>
    <w:p w14:paraId="2C5CBC78" w14:textId="77777777" w:rsidR="0010397B" w:rsidRPr="00B73F98" w:rsidRDefault="00491758" w:rsidP="006A6F49">
      <w:pPr>
        <w:spacing w:after="120"/>
        <w:ind w:firstLine="720"/>
        <w:jc w:val="both"/>
        <w:rPr>
          <w:rFonts w:ascii="Arial" w:hAnsi="Arial" w:cs="Arial"/>
          <w:sz w:val="20"/>
          <w:szCs w:val="20"/>
        </w:rPr>
      </w:pPr>
      <w:bookmarkStart w:id="53" w:name="dieu_11"/>
      <w:r w:rsidRPr="00B73F98">
        <w:rPr>
          <w:rFonts w:ascii="Arial" w:hAnsi="Arial" w:cs="Arial"/>
          <w:b/>
          <w:bCs/>
          <w:sz w:val="20"/>
          <w:szCs w:val="20"/>
        </w:rPr>
        <w:t>Điều 11. Phương pháp tính hao mòn tài sản kết cấu hạ tầng hàng không</w:t>
      </w:r>
      <w:bookmarkEnd w:id="53"/>
    </w:p>
    <w:p w14:paraId="7CB712D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1. Mức hao mòn hàng năm của tài sản kết cấu hạ tầng hàn</w:t>
      </w:r>
      <w:r w:rsidRPr="00B73F98">
        <w:rPr>
          <w:rFonts w:ascii="Arial" w:hAnsi="Arial" w:cs="Arial"/>
          <w:sz w:val="20"/>
          <w:szCs w:val="20"/>
        </w:rPr>
        <w:t>g không được xác định theo công thức: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40"/>
        <w:gridCol w:w="520"/>
        <w:gridCol w:w="3119"/>
        <w:gridCol w:w="779"/>
        <w:gridCol w:w="2602"/>
      </w:tblGrid>
      <w:tr w:rsidR="0010397B" w:rsidRPr="00B73F98" w14:paraId="3D5CF556" w14:textId="77777777">
        <w:tc>
          <w:tcPr>
            <w:tcW w:w="1250" w:type="pct"/>
            <w:tcBorders>
              <w:top w:val="nil"/>
              <w:left w:val="nil"/>
              <w:bottom w:val="nil"/>
              <w:right w:val="nil"/>
              <w:tl2br w:val="nil"/>
              <w:tr2bl w:val="nil"/>
            </w:tcBorders>
            <w:tcMar>
              <w:top w:w="0" w:type="dxa"/>
              <w:left w:w="0" w:type="dxa"/>
              <w:bottom w:w="0" w:type="dxa"/>
              <w:right w:w="0" w:type="dxa"/>
            </w:tcMar>
            <w:vAlign w:val="center"/>
          </w:tcPr>
          <w:p w14:paraId="1659EA38"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Mức hao mòn hàng năm của tài sản</w:t>
            </w:r>
          </w:p>
        </w:tc>
        <w:tc>
          <w:tcPr>
            <w:tcW w:w="278" w:type="pct"/>
            <w:tcBorders>
              <w:top w:val="nil"/>
              <w:left w:val="nil"/>
              <w:bottom w:val="nil"/>
              <w:right w:val="nil"/>
              <w:tl2br w:val="nil"/>
              <w:tr2bl w:val="nil"/>
            </w:tcBorders>
            <w:tcMar>
              <w:top w:w="0" w:type="dxa"/>
              <w:left w:w="0" w:type="dxa"/>
              <w:bottom w:w="0" w:type="dxa"/>
              <w:right w:w="0" w:type="dxa"/>
            </w:tcMar>
            <w:vAlign w:val="center"/>
          </w:tcPr>
          <w:p w14:paraId="127B176D"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666" w:type="pct"/>
            <w:tcBorders>
              <w:top w:val="nil"/>
              <w:left w:val="nil"/>
              <w:bottom w:val="nil"/>
              <w:right w:val="nil"/>
              <w:tl2br w:val="nil"/>
              <w:tr2bl w:val="nil"/>
            </w:tcBorders>
            <w:tcMar>
              <w:top w:w="0" w:type="dxa"/>
              <w:left w:w="0" w:type="dxa"/>
              <w:bottom w:w="0" w:type="dxa"/>
              <w:right w:w="0" w:type="dxa"/>
            </w:tcMar>
            <w:vAlign w:val="center"/>
          </w:tcPr>
          <w:p w14:paraId="173E631A"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Nguyên giá của tài sản</w:t>
            </w:r>
          </w:p>
        </w:tc>
        <w:tc>
          <w:tcPr>
            <w:tcW w:w="416" w:type="pct"/>
            <w:tcBorders>
              <w:top w:val="nil"/>
              <w:left w:val="nil"/>
              <w:bottom w:val="nil"/>
              <w:right w:val="nil"/>
              <w:tl2br w:val="nil"/>
              <w:tr2bl w:val="nil"/>
            </w:tcBorders>
            <w:tcMar>
              <w:top w:w="0" w:type="dxa"/>
              <w:left w:w="0" w:type="dxa"/>
              <w:bottom w:w="0" w:type="dxa"/>
              <w:right w:w="0" w:type="dxa"/>
            </w:tcMar>
            <w:vAlign w:val="center"/>
          </w:tcPr>
          <w:p w14:paraId="4F6CA041"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x</w:t>
            </w:r>
          </w:p>
        </w:tc>
        <w:tc>
          <w:tcPr>
            <w:tcW w:w="1390" w:type="pct"/>
            <w:tcBorders>
              <w:top w:val="nil"/>
              <w:left w:val="nil"/>
              <w:bottom w:val="nil"/>
              <w:right w:val="nil"/>
              <w:tl2br w:val="nil"/>
              <w:tr2bl w:val="nil"/>
            </w:tcBorders>
            <w:tcMar>
              <w:top w:w="0" w:type="dxa"/>
              <w:left w:w="0" w:type="dxa"/>
              <w:bottom w:w="0" w:type="dxa"/>
              <w:right w:w="0" w:type="dxa"/>
            </w:tcMar>
            <w:vAlign w:val="center"/>
          </w:tcPr>
          <w:p w14:paraId="154CC637"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Tỷ lệ hao mòn (% năm)</w:t>
            </w:r>
          </w:p>
        </w:tc>
      </w:tr>
    </w:tbl>
    <w:p w14:paraId="323CB76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Trong đó:</w:t>
      </w:r>
    </w:p>
    <w:p w14:paraId="5E5528C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lastRenderedPageBreak/>
        <w:t xml:space="preserve">a) Nguyên giá của tài sản kết cấu hạ tầng hàng không được xác định theo quy định tại </w:t>
      </w:r>
      <w:bookmarkStart w:id="54" w:name="tc_27"/>
      <w:r w:rsidRPr="00B73F98">
        <w:rPr>
          <w:rFonts w:ascii="Arial" w:hAnsi="Arial" w:cs="Arial"/>
          <w:sz w:val="20"/>
          <w:szCs w:val="20"/>
        </w:rPr>
        <w:t>Điều 6, Điều 8 Thông tư này</w:t>
      </w:r>
      <w:bookmarkEnd w:id="54"/>
      <w:r w:rsidRPr="00B73F98">
        <w:rPr>
          <w:rFonts w:ascii="Arial" w:hAnsi="Arial" w:cs="Arial"/>
          <w:sz w:val="20"/>
          <w:szCs w:val="20"/>
        </w:rPr>
        <w:t>.</w:t>
      </w:r>
    </w:p>
    <w:p w14:paraId="040B7C1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b) Tỷ lệ ha</w:t>
      </w:r>
      <w:r w:rsidRPr="00B73F98">
        <w:rPr>
          <w:rFonts w:ascii="Arial" w:hAnsi="Arial" w:cs="Arial"/>
          <w:sz w:val="20"/>
          <w:szCs w:val="20"/>
        </w:rPr>
        <w:t xml:space="preserve">o mòn được xác định theo quy định tại </w:t>
      </w:r>
      <w:bookmarkStart w:id="55" w:name="tc_28"/>
      <w:r w:rsidRPr="00B73F98">
        <w:rPr>
          <w:rFonts w:ascii="Arial" w:hAnsi="Arial" w:cs="Arial"/>
          <w:sz w:val="20"/>
          <w:szCs w:val="20"/>
        </w:rPr>
        <w:t>khoản 1 Điều 10</w:t>
      </w:r>
      <w:bookmarkEnd w:id="55"/>
      <w:r w:rsidRPr="00B73F98">
        <w:rPr>
          <w:rFonts w:ascii="Arial" w:hAnsi="Arial" w:cs="Arial"/>
          <w:sz w:val="20"/>
          <w:szCs w:val="20"/>
        </w:rPr>
        <w:t xml:space="preserve"> và Phụ lục I ban hành kèm theo Thông tư này.</w:t>
      </w:r>
    </w:p>
    <w:p w14:paraId="47A477F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2. Đối với tài sản kết cấu hạ tầng hàng không được giao, nhận điều chuyển quy định tại </w:t>
      </w:r>
      <w:bookmarkStart w:id="56" w:name="tc_29"/>
      <w:r w:rsidRPr="00B73F98">
        <w:rPr>
          <w:rFonts w:ascii="Arial" w:hAnsi="Arial" w:cs="Arial"/>
          <w:sz w:val="20"/>
          <w:szCs w:val="20"/>
        </w:rPr>
        <w:t>khoản 3 Điều 6 Thông tư này</w:t>
      </w:r>
      <w:bookmarkEnd w:id="56"/>
      <w:r w:rsidRPr="00B73F98">
        <w:rPr>
          <w:rFonts w:ascii="Arial" w:hAnsi="Arial" w:cs="Arial"/>
          <w:sz w:val="20"/>
          <w:szCs w:val="20"/>
        </w:rPr>
        <w:t xml:space="preserve"> nhưng chưa được theo dõi, ghi sổ kế toán, </w:t>
      </w:r>
      <w:r w:rsidRPr="00B73F98">
        <w:rPr>
          <w:rFonts w:ascii="Arial" w:hAnsi="Arial" w:cs="Arial"/>
          <w:sz w:val="20"/>
          <w:szCs w:val="20"/>
        </w:rPr>
        <w:t xml:space="preserve">tài sản kết cấu hạ tầng hàng không khi thực hiện kiểm kê phát hiện thừa theo quy định tại </w:t>
      </w:r>
      <w:bookmarkStart w:id="57" w:name="tc_30"/>
      <w:r w:rsidRPr="00B73F98">
        <w:rPr>
          <w:rFonts w:ascii="Arial" w:hAnsi="Arial" w:cs="Arial"/>
          <w:sz w:val="20"/>
          <w:szCs w:val="20"/>
        </w:rPr>
        <w:t>khoản 4 Điều 6 Thông tư này</w:t>
      </w:r>
      <w:bookmarkEnd w:id="57"/>
      <w:r w:rsidRPr="00B73F98">
        <w:rPr>
          <w:rFonts w:ascii="Arial" w:hAnsi="Arial" w:cs="Arial"/>
          <w:sz w:val="20"/>
          <w:szCs w:val="20"/>
        </w:rPr>
        <w:t xml:space="preserve"> thì mức hao mòn hàng năm của tài sản kể từ sau năm đầu tiên ghi sổ kế toán tại doanh nghiệp kinh doanh, khai thác cảng được xác định theo </w:t>
      </w:r>
      <w:r w:rsidRPr="00B73F98">
        <w:rPr>
          <w:rFonts w:ascii="Arial" w:hAnsi="Arial" w:cs="Arial"/>
          <w:sz w:val="20"/>
          <w:szCs w:val="20"/>
        </w:rPr>
        <w:t>công thức quy định tại khoản 1 Điều này.</w:t>
      </w:r>
    </w:p>
    <w:p w14:paraId="0B9B110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Riêng năm đầu tiên ghi sổ kế toán tại doanh nghiệp kinh doanh, khai thác cảng (năm doanh nghiệp kinh doanh, khai thác cảng tiếp nhận tài sản hoặc năm thực hiện kiểm kê phát hiện thừa) thì mức hao mòn của tài sản </w:t>
      </w:r>
      <w:r w:rsidRPr="00B73F98">
        <w:rPr>
          <w:rFonts w:ascii="Arial" w:hAnsi="Arial" w:cs="Arial"/>
          <w:sz w:val="20"/>
          <w:szCs w:val="20"/>
        </w:rPr>
        <w:t>được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77"/>
        <w:gridCol w:w="374"/>
        <w:gridCol w:w="2050"/>
        <w:gridCol w:w="251"/>
        <w:gridCol w:w="2098"/>
        <w:gridCol w:w="202"/>
        <w:gridCol w:w="2798"/>
      </w:tblGrid>
      <w:tr w:rsidR="0010397B" w:rsidRPr="00B73F98" w14:paraId="21B2288F" w14:textId="77777777">
        <w:tc>
          <w:tcPr>
            <w:tcW w:w="844" w:type="pct"/>
            <w:tcBorders>
              <w:top w:val="nil"/>
              <w:left w:val="nil"/>
              <w:bottom w:val="nil"/>
              <w:right w:val="nil"/>
              <w:tl2br w:val="nil"/>
              <w:tr2bl w:val="nil"/>
            </w:tcBorders>
            <w:tcMar>
              <w:top w:w="0" w:type="dxa"/>
              <w:left w:w="0" w:type="dxa"/>
              <w:bottom w:w="0" w:type="dxa"/>
              <w:right w:w="0" w:type="dxa"/>
            </w:tcMar>
            <w:vAlign w:val="center"/>
          </w:tcPr>
          <w:p w14:paraId="56E817C6"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Mức hao mòn của năm đầu tiên ghi sổ kế toán</w:t>
            </w:r>
          </w:p>
        </w:tc>
        <w:tc>
          <w:tcPr>
            <w:tcW w:w="200" w:type="pct"/>
            <w:tcBorders>
              <w:top w:val="nil"/>
              <w:left w:val="nil"/>
              <w:bottom w:val="nil"/>
              <w:right w:val="nil"/>
              <w:tl2br w:val="nil"/>
              <w:tr2bl w:val="nil"/>
            </w:tcBorders>
            <w:tcMar>
              <w:top w:w="0" w:type="dxa"/>
              <w:left w:w="0" w:type="dxa"/>
              <w:bottom w:w="0" w:type="dxa"/>
              <w:right w:w="0" w:type="dxa"/>
            </w:tcMar>
            <w:vAlign w:val="center"/>
          </w:tcPr>
          <w:p w14:paraId="20E4DA8D"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096" w:type="pct"/>
            <w:tcBorders>
              <w:top w:val="nil"/>
              <w:left w:val="nil"/>
              <w:bottom w:val="nil"/>
              <w:right w:val="nil"/>
              <w:tl2br w:val="nil"/>
              <w:tr2bl w:val="nil"/>
            </w:tcBorders>
            <w:tcMar>
              <w:top w:w="0" w:type="dxa"/>
              <w:left w:w="0" w:type="dxa"/>
              <w:bottom w:w="0" w:type="dxa"/>
              <w:right w:w="0" w:type="dxa"/>
            </w:tcMar>
            <w:vAlign w:val="center"/>
          </w:tcPr>
          <w:p w14:paraId="06A121FA"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Mức hao mòn hàng năm của tài sản xác định theo công thức quy định tại khoản 1 Điều này</w:t>
            </w:r>
          </w:p>
        </w:tc>
        <w:tc>
          <w:tcPr>
            <w:tcW w:w="134" w:type="pct"/>
            <w:tcBorders>
              <w:top w:val="nil"/>
              <w:left w:val="nil"/>
              <w:bottom w:val="nil"/>
              <w:right w:val="single" w:sz="8" w:space="0" w:color="auto"/>
              <w:tl2br w:val="nil"/>
              <w:tr2bl w:val="nil"/>
            </w:tcBorders>
            <w:tcMar>
              <w:top w:w="0" w:type="dxa"/>
              <w:left w:w="0" w:type="dxa"/>
              <w:bottom w:w="0" w:type="dxa"/>
              <w:right w:w="0" w:type="dxa"/>
            </w:tcMar>
            <w:vAlign w:val="center"/>
          </w:tcPr>
          <w:p w14:paraId="6EA1239F"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x</w:t>
            </w:r>
          </w:p>
        </w:tc>
        <w:tc>
          <w:tcPr>
            <w:tcW w:w="1122" w:type="pct"/>
            <w:tcBorders>
              <w:top w:val="nil"/>
              <w:left w:val="nil"/>
              <w:bottom w:val="nil"/>
              <w:right w:val="nil"/>
              <w:tl2br w:val="nil"/>
              <w:tr2bl w:val="nil"/>
            </w:tcBorders>
            <w:tcMar>
              <w:top w:w="0" w:type="dxa"/>
              <w:left w:w="0" w:type="dxa"/>
              <w:bottom w:w="0" w:type="dxa"/>
              <w:right w:w="0" w:type="dxa"/>
            </w:tcMar>
            <w:vAlign w:val="center"/>
          </w:tcPr>
          <w:p w14:paraId="36E0869E"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 xml:space="preserve">Thời gian tính hao mòn của tài sản cùng loại theo quy định tại Phụ lục 01 Thông tư này </w:t>
            </w:r>
            <w:r w:rsidRPr="00B73F98">
              <w:rPr>
                <w:rFonts w:ascii="Arial" w:hAnsi="Arial" w:cs="Arial"/>
                <w:sz w:val="20"/>
                <w:szCs w:val="20"/>
              </w:rPr>
              <w:t>(năm)</w:t>
            </w:r>
          </w:p>
        </w:tc>
        <w:tc>
          <w:tcPr>
            <w:tcW w:w="108" w:type="pct"/>
            <w:tcBorders>
              <w:top w:val="nil"/>
              <w:left w:val="nil"/>
              <w:bottom w:val="nil"/>
              <w:right w:val="nil"/>
              <w:tl2br w:val="nil"/>
              <w:tr2bl w:val="nil"/>
            </w:tcBorders>
            <w:tcMar>
              <w:top w:w="0" w:type="dxa"/>
              <w:left w:w="0" w:type="dxa"/>
              <w:bottom w:w="0" w:type="dxa"/>
              <w:right w:w="0" w:type="dxa"/>
            </w:tcMar>
            <w:vAlign w:val="center"/>
          </w:tcPr>
          <w:p w14:paraId="5E993EFA"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496" w:type="pct"/>
            <w:tcBorders>
              <w:top w:val="nil"/>
              <w:left w:val="nil"/>
              <w:bottom w:val="nil"/>
              <w:right w:val="single" w:sz="8" w:space="0" w:color="auto"/>
              <w:tl2br w:val="nil"/>
              <w:tr2bl w:val="nil"/>
            </w:tcBorders>
            <w:tcMar>
              <w:top w:w="0" w:type="dxa"/>
              <w:left w:w="0" w:type="dxa"/>
              <w:bottom w:w="0" w:type="dxa"/>
              <w:right w:w="0" w:type="dxa"/>
            </w:tcMar>
            <w:vAlign w:val="center"/>
          </w:tcPr>
          <w:p w14:paraId="3811E605"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Thời gian tính hao mòn còn lại của tài sản theo quy định hoặc thời gian tính hao mòn còn lại của tài sản theo đánh giá lại (năm)</w:t>
            </w:r>
          </w:p>
        </w:tc>
      </w:tr>
    </w:tbl>
    <w:p w14:paraId="4ACAA82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3. Số hao mòn lũy kế của tài sản kết cấu hạ tầng hàng không được tính theo công thức: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22"/>
        <w:gridCol w:w="853"/>
        <w:gridCol w:w="1876"/>
        <w:gridCol w:w="797"/>
        <w:gridCol w:w="1337"/>
        <w:gridCol w:w="854"/>
        <w:gridCol w:w="1821"/>
      </w:tblGrid>
      <w:tr w:rsidR="0010397B" w:rsidRPr="00B73F98" w14:paraId="722D0769" w14:textId="77777777">
        <w:tc>
          <w:tcPr>
            <w:tcW w:w="973" w:type="pct"/>
            <w:tcBorders>
              <w:top w:val="nil"/>
              <w:left w:val="nil"/>
              <w:bottom w:val="nil"/>
              <w:right w:val="nil"/>
              <w:tl2br w:val="nil"/>
              <w:tr2bl w:val="nil"/>
            </w:tcBorders>
            <w:tcMar>
              <w:top w:w="0" w:type="dxa"/>
              <w:left w:w="0" w:type="dxa"/>
              <w:bottom w:w="0" w:type="dxa"/>
              <w:right w:w="0" w:type="dxa"/>
            </w:tcMar>
            <w:vAlign w:val="center"/>
          </w:tcPr>
          <w:p w14:paraId="5BA1AE77"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 xml:space="preserve">Số hao mòn lũy kế tính đến ngày </w:t>
            </w:r>
            <w:r w:rsidRPr="00B73F98">
              <w:rPr>
                <w:rFonts w:ascii="Arial" w:hAnsi="Arial" w:cs="Arial"/>
                <w:sz w:val="20"/>
                <w:szCs w:val="20"/>
              </w:rPr>
              <w:t>31 tháng 12 năm (n)</w:t>
            </w:r>
          </w:p>
        </w:tc>
        <w:tc>
          <w:tcPr>
            <w:tcW w:w="455" w:type="pct"/>
            <w:tcBorders>
              <w:top w:val="nil"/>
              <w:left w:val="nil"/>
              <w:bottom w:val="nil"/>
              <w:right w:val="nil"/>
              <w:tl2br w:val="nil"/>
              <w:tr2bl w:val="nil"/>
            </w:tcBorders>
            <w:tcMar>
              <w:top w:w="0" w:type="dxa"/>
              <w:left w:w="0" w:type="dxa"/>
              <w:bottom w:w="0" w:type="dxa"/>
              <w:right w:w="0" w:type="dxa"/>
            </w:tcMar>
            <w:vAlign w:val="center"/>
          </w:tcPr>
          <w:p w14:paraId="64AF0450"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002" w:type="pct"/>
            <w:tcBorders>
              <w:top w:val="nil"/>
              <w:left w:val="nil"/>
              <w:bottom w:val="nil"/>
              <w:right w:val="nil"/>
              <w:tl2br w:val="nil"/>
              <w:tr2bl w:val="nil"/>
            </w:tcBorders>
            <w:tcMar>
              <w:top w:w="0" w:type="dxa"/>
              <w:left w:w="0" w:type="dxa"/>
              <w:bottom w:w="0" w:type="dxa"/>
              <w:right w:w="0" w:type="dxa"/>
            </w:tcMar>
            <w:vAlign w:val="center"/>
          </w:tcPr>
          <w:p w14:paraId="29455F49"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Số hao mòn lũy kế tính đến ngày 31 tháng 12 năm (n-1)</w:t>
            </w:r>
          </w:p>
        </w:tc>
        <w:tc>
          <w:tcPr>
            <w:tcW w:w="426" w:type="pct"/>
            <w:tcBorders>
              <w:top w:val="nil"/>
              <w:left w:val="nil"/>
              <w:bottom w:val="nil"/>
              <w:right w:val="nil"/>
              <w:tl2br w:val="nil"/>
              <w:tr2bl w:val="nil"/>
            </w:tcBorders>
            <w:tcMar>
              <w:top w:w="0" w:type="dxa"/>
              <w:left w:w="0" w:type="dxa"/>
              <w:bottom w:w="0" w:type="dxa"/>
              <w:right w:w="0" w:type="dxa"/>
            </w:tcMar>
            <w:vAlign w:val="center"/>
          </w:tcPr>
          <w:p w14:paraId="65652E69"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714" w:type="pct"/>
            <w:tcBorders>
              <w:top w:val="nil"/>
              <w:left w:val="nil"/>
              <w:bottom w:val="nil"/>
              <w:right w:val="nil"/>
              <w:tl2br w:val="nil"/>
              <w:tr2bl w:val="nil"/>
            </w:tcBorders>
            <w:tcMar>
              <w:top w:w="0" w:type="dxa"/>
              <w:left w:w="0" w:type="dxa"/>
              <w:bottom w:w="0" w:type="dxa"/>
              <w:right w:w="0" w:type="dxa"/>
            </w:tcMar>
            <w:vAlign w:val="center"/>
          </w:tcPr>
          <w:p w14:paraId="75B26981"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Số hao mòn tài sản tăng trong năm (n)</w:t>
            </w:r>
          </w:p>
        </w:tc>
        <w:tc>
          <w:tcPr>
            <w:tcW w:w="456" w:type="pct"/>
            <w:tcBorders>
              <w:top w:val="nil"/>
              <w:left w:val="nil"/>
              <w:bottom w:val="nil"/>
              <w:right w:val="nil"/>
              <w:tl2br w:val="nil"/>
              <w:tr2bl w:val="nil"/>
            </w:tcBorders>
            <w:tcMar>
              <w:top w:w="0" w:type="dxa"/>
              <w:left w:w="0" w:type="dxa"/>
              <w:bottom w:w="0" w:type="dxa"/>
              <w:right w:w="0" w:type="dxa"/>
            </w:tcMar>
            <w:vAlign w:val="center"/>
          </w:tcPr>
          <w:p w14:paraId="58866143"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973" w:type="pct"/>
            <w:tcBorders>
              <w:top w:val="nil"/>
              <w:left w:val="nil"/>
              <w:bottom w:val="nil"/>
              <w:right w:val="nil"/>
              <w:tl2br w:val="nil"/>
              <w:tr2bl w:val="nil"/>
            </w:tcBorders>
            <w:tcMar>
              <w:top w:w="0" w:type="dxa"/>
              <w:left w:w="0" w:type="dxa"/>
              <w:bottom w:w="0" w:type="dxa"/>
              <w:right w:w="0" w:type="dxa"/>
            </w:tcMar>
            <w:vAlign w:val="center"/>
          </w:tcPr>
          <w:p w14:paraId="364E3AA8"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Số hao mòn tài sản giảm trong năm (n)</w:t>
            </w:r>
          </w:p>
        </w:tc>
      </w:tr>
    </w:tbl>
    <w:p w14:paraId="448232D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4. Số hao mòn tài sản cho năm cuối cùng của thời gian tính hao mòn tài sản kết cấu hạ tầng hàng </w:t>
      </w:r>
      <w:r w:rsidRPr="00B73F98">
        <w:rPr>
          <w:rFonts w:ascii="Arial" w:hAnsi="Arial" w:cs="Arial"/>
          <w:sz w:val="20"/>
          <w:szCs w:val="20"/>
        </w:rPr>
        <w:t>không được xác định là hiệu số giữa nguyên giá và số hao mòn lũy kế của tài sản đó xác định theo quy định tại khoản 3 Điều này.</w:t>
      </w:r>
    </w:p>
    <w:p w14:paraId="51E45683" w14:textId="77777777" w:rsidR="0010397B" w:rsidRPr="00B73F98" w:rsidRDefault="00491758" w:rsidP="006A6F49">
      <w:pPr>
        <w:spacing w:after="120"/>
        <w:ind w:firstLine="720"/>
        <w:jc w:val="both"/>
        <w:rPr>
          <w:rFonts w:ascii="Arial" w:hAnsi="Arial" w:cs="Arial"/>
          <w:sz w:val="20"/>
          <w:szCs w:val="20"/>
        </w:rPr>
      </w:pPr>
      <w:bookmarkStart w:id="58" w:name="dieu_12"/>
      <w:r w:rsidRPr="00B73F98">
        <w:rPr>
          <w:rFonts w:ascii="Arial" w:hAnsi="Arial" w:cs="Arial"/>
          <w:b/>
          <w:bCs/>
          <w:sz w:val="20"/>
          <w:szCs w:val="20"/>
        </w:rPr>
        <w:t>Điều 12. Giá trị còn lại của tài sản kết cấu hạ tầng hàng không</w:t>
      </w:r>
      <w:bookmarkEnd w:id="58"/>
    </w:p>
    <w:p w14:paraId="3FD7D09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Giá trị còn lại của tài sản kết cấu hạ tầng hàng không để ghi sổ</w:t>
      </w:r>
      <w:r w:rsidRPr="00B73F98">
        <w:rPr>
          <w:rFonts w:ascii="Arial" w:hAnsi="Arial" w:cs="Arial"/>
          <w:sz w:val="20"/>
          <w:szCs w:val="20"/>
        </w:rPr>
        <w:t xml:space="preserve"> kế toán được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72"/>
        <w:gridCol w:w="779"/>
        <w:gridCol w:w="2728"/>
        <w:gridCol w:w="650"/>
        <w:gridCol w:w="2731"/>
      </w:tblGrid>
      <w:tr w:rsidR="0010397B" w:rsidRPr="00B73F98" w14:paraId="3CBF73B7" w14:textId="77777777">
        <w:tc>
          <w:tcPr>
            <w:tcW w:w="1321" w:type="pct"/>
            <w:tcBorders>
              <w:top w:val="nil"/>
              <w:left w:val="nil"/>
              <w:bottom w:val="nil"/>
              <w:right w:val="nil"/>
              <w:tl2br w:val="nil"/>
              <w:tr2bl w:val="nil"/>
            </w:tcBorders>
            <w:tcMar>
              <w:top w:w="0" w:type="dxa"/>
              <w:left w:w="0" w:type="dxa"/>
              <w:bottom w:w="0" w:type="dxa"/>
              <w:right w:w="0" w:type="dxa"/>
            </w:tcMar>
            <w:vAlign w:val="center"/>
          </w:tcPr>
          <w:p w14:paraId="5569BAAC"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Giá trị còn lại của tài sản tính đến ngày 31 tháng 12 năm (n)</w:t>
            </w:r>
          </w:p>
        </w:tc>
        <w:tc>
          <w:tcPr>
            <w:tcW w:w="416" w:type="pct"/>
            <w:tcBorders>
              <w:top w:val="nil"/>
              <w:left w:val="nil"/>
              <w:bottom w:val="nil"/>
              <w:right w:val="nil"/>
              <w:tl2br w:val="nil"/>
              <w:tr2bl w:val="nil"/>
            </w:tcBorders>
            <w:tcMar>
              <w:top w:w="0" w:type="dxa"/>
              <w:left w:w="0" w:type="dxa"/>
              <w:bottom w:w="0" w:type="dxa"/>
              <w:right w:w="0" w:type="dxa"/>
            </w:tcMar>
            <w:vAlign w:val="center"/>
          </w:tcPr>
          <w:p w14:paraId="542B2A74"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457" w:type="pct"/>
            <w:tcBorders>
              <w:top w:val="nil"/>
              <w:left w:val="nil"/>
              <w:bottom w:val="nil"/>
              <w:right w:val="nil"/>
              <w:tl2br w:val="nil"/>
              <w:tr2bl w:val="nil"/>
            </w:tcBorders>
            <w:tcMar>
              <w:top w:w="0" w:type="dxa"/>
              <w:left w:w="0" w:type="dxa"/>
              <w:bottom w:w="0" w:type="dxa"/>
              <w:right w:w="0" w:type="dxa"/>
            </w:tcMar>
            <w:vAlign w:val="center"/>
          </w:tcPr>
          <w:p w14:paraId="17089968"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Nguyên giá của tài sản</w:t>
            </w:r>
          </w:p>
        </w:tc>
        <w:tc>
          <w:tcPr>
            <w:tcW w:w="347" w:type="pct"/>
            <w:tcBorders>
              <w:top w:val="nil"/>
              <w:left w:val="nil"/>
              <w:bottom w:val="nil"/>
              <w:right w:val="nil"/>
              <w:tl2br w:val="nil"/>
              <w:tr2bl w:val="nil"/>
            </w:tcBorders>
            <w:tcMar>
              <w:top w:w="0" w:type="dxa"/>
              <w:left w:w="0" w:type="dxa"/>
              <w:bottom w:w="0" w:type="dxa"/>
              <w:right w:w="0" w:type="dxa"/>
            </w:tcMar>
            <w:vAlign w:val="center"/>
          </w:tcPr>
          <w:p w14:paraId="3FF1E886"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459" w:type="pct"/>
            <w:tcBorders>
              <w:top w:val="nil"/>
              <w:left w:val="nil"/>
              <w:bottom w:val="nil"/>
              <w:right w:val="nil"/>
              <w:tl2br w:val="nil"/>
              <w:tr2bl w:val="nil"/>
            </w:tcBorders>
            <w:tcMar>
              <w:top w:w="0" w:type="dxa"/>
              <w:left w:w="0" w:type="dxa"/>
              <w:bottom w:w="0" w:type="dxa"/>
              <w:right w:w="0" w:type="dxa"/>
            </w:tcMar>
            <w:vAlign w:val="center"/>
          </w:tcPr>
          <w:p w14:paraId="3E7229EE"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Số hao mòn lũy kế đến ngày 31 tháng 12 năm (n)</w:t>
            </w:r>
          </w:p>
        </w:tc>
      </w:tr>
    </w:tbl>
    <w:p w14:paraId="17C70EA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Đối với tài sản kết cấu hạ tầng hàng không được đánh giá lại theo quy định tại </w:t>
      </w:r>
      <w:bookmarkStart w:id="59" w:name="tc_31"/>
      <w:r w:rsidRPr="00B73F98">
        <w:rPr>
          <w:rFonts w:ascii="Arial" w:hAnsi="Arial" w:cs="Arial"/>
          <w:sz w:val="20"/>
          <w:szCs w:val="20"/>
        </w:rPr>
        <w:t>khoản 5 Điều 6, khoản 5 Điều 8 Thông tư này</w:t>
      </w:r>
      <w:bookmarkEnd w:id="59"/>
      <w:r w:rsidRPr="00B73F98">
        <w:rPr>
          <w:rFonts w:ascii="Arial" w:hAnsi="Arial" w:cs="Arial"/>
          <w:sz w:val="20"/>
          <w:szCs w:val="20"/>
        </w:rPr>
        <w:t xml:space="preserve"> thì giá trị còn lại của tài sản là giá trị của tài sản sau khi đánh giá lại.</w:t>
      </w:r>
    </w:p>
    <w:p w14:paraId="6E3B952E" w14:textId="77777777" w:rsidR="006A6F49" w:rsidRPr="00B73F98" w:rsidRDefault="006A6F49" w:rsidP="006A6F49">
      <w:pPr>
        <w:jc w:val="center"/>
        <w:rPr>
          <w:rFonts w:ascii="Arial" w:hAnsi="Arial" w:cs="Arial"/>
          <w:b/>
          <w:bCs/>
          <w:sz w:val="20"/>
          <w:szCs w:val="20"/>
        </w:rPr>
      </w:pPr>
      <w:bookmarkStart w:id="60" w:name="chuong_4"/>
    </w:p>
    <w:p w14:paraId="4A8A9222" w14:textId="6A66363C" w:rsidR="0010397B" w:rsidRPr="00B73F98" w:rsidRDefault="00491758" w:rsidP="006A6F49">
      <w:pPr>
        <w:jc w:val="center"/>
        <w:rPr>
          <w:rFonts w:ascii="Arial" w:hAnsi="Arial" w:cs="Arial"/>
          <w:sz w:val="20"/>
          <w:szCs w:val="20"/>
        </w:rPr>
      </w:pPr>
      <w:r w:rsidRPr="00B73F98">
        <w:rPr>
          <w:rFonts w:ascii="Arial" w:hAnsi="Arial" w:cs="Arial"/>
          <w:b/>
          <w:bCs/>
          <w:sz w:val="20"/>
          <w:szCs w:val="20"/>
        </w:rPr>
        <w:t>Chương IV</w:t>
      </w:r>
      <w:bookmarkEnd w:id="60"/>
    </w:p>
    <w:p w14:paraId="4114FE4A" w14:textId="77777777" w:rsidR="0010397B" w:rsidRPr="00B73F98" w:rsidRDefault="00491758" w:rsidP="006A6F49">
      <w:pPr>
        <w:jc w:val="center"/>
        <w:rPr>
          <w:rFonts w:ascii="Arial" w:hAnsi="Arial" w:cs="Arial"/>
          <w:sz w:val="20"/>
          <w:szCs w:val="20"/>
        </w:rPr>
      </w:pPr>
      <w:bookmarkStart w:id="61" w:name="chuong_4_name"/>
      <w:r w:rsidRPr="00B73F98">
        <w:rPr>
          <w:rFonts w:ascii="Arial" w:hAnsi="Arial" w:cs="Arial"/>
          <w:b/>
          <w:bCs/>
          <w:sz w:val="20"/>
          <w:szCs w:val="20"/>
        </w:rPr>
        <w:t>KÊ KHAI, BÁO CÁO VỀ TÀI SẢN KẾT CẤU HẠ TẦNG H</w:t>
      </w:r>
      <w:r w:rsidRPr="00B73F98">
        <w:rPr>
          <w:rFonts w:ascii="Arial" w:hAnsi="Arial" w:cs="Arial"/>
          <w:b/>
          <w:bCs/>
          <w:sz w:val="20"/>
          <w:szCs w:val="20"/>
        </w:rPr>
        <w:t>ÀNG KHÔNG</w:t>
      </w:r>
      <w:bookmarkEnd w:id="61"/>
    </w:p>
    <w:p w14:paraId="15C664E7" w14:textId="77777777" w:rsidR="006A6F49" w:rsidRPr="00B73F98" w:rsidRDefault="006A6F49" w:rsidP="006A6F49">
      <w:pPr>
        <w:jc w:val="center"/>
        <w:rPr>
          <w:rFonts w:ascii="Arial" w:hAnsi="Arial" w:cs="Arial"/>
          <w:b/>
          <w:bCs/>
          <w:sz w:val="20"/>
          <w:szCs w:val="20"/>
        </w:rPr>
      </w:pPr>
      <w:bookmarkStart w:id="62" w:name="dieu_13"/>
    </w:p>
    <w:p w14:paraId="5D6C31DA" w14:textId="7ED6E970"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Điều 13. Mẫu báo cáo kê khai lần đầu và báo cáo kê khai bổ sung tài sản kết cấu hạ tầng hàng không</w:t>
      </w:r>
      <w:bookmarkEnd w:id="62"/>
    </w:p>
    <w:p w14:paraId="1AC1514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Mẫu báo cáo kê khai tài sản kết cấu hạ tầng hàng không quy định tại </w:t>
      </w:r>
      <w:bookmarkStart w:id="63" w:name="dc_8"/>
      <w:r w:rsidRPr="00B73F98">
        <w:rPr>
          <w:rFonts w:ascii="Arial" w:hAnsi="Arial" w:cs="Arial"/>
          <w:sz w:val="20"/>
          <w:szCs w:val="20"/>
        </w:rPr>
        <w:t>khoản 2 Điều 24 Nghị định số 287/2025/NĐ-CP</w:t>
      </w:r>
      <w:bookmarkEnd w:id="63"/>
      <w:r w:rsidRPr="00B73F98">
        <w:rPr>
          <w:rFonts w:ascii="Arial" w:hAnsi="Arial" w:cs="Arial"/>
          <w:sz w:val="20"/>
          <w:szCs w:val="20"/>
        </w:rPr>
        <w:t xml:space="preserve"> được quy định như sau:</w:t>
      </w:r>
    </w:p>
    <w:p w14:paraId="0558363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1. Báo cáo </w:t>
      </w:r>
      <w:r w:rsidRPr="00B73F98">
        <w:rPr>
          <w:rFonts w:ascii="Arial" w:hAnsi="Arial" w:cs="Arial"/>
          <w:sz w:val="20"/>
          <w:szCs w:val="20"/>
        </w:rPr>
        <w:t>kê khai lần đầu theo Mẫu số 01A quy định tại Phụ lục II ban hành kèm theo Thông tư này áp dụng đối với:</w:t>
      </w:r>
    </w:p>
    <w:p w14:paraId="2425780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Tài sản kết cấu hạ tầng hàng không hiện có tại thời điểm Nghị định số 287/2025/NĐ-CP có hiệu lực thi hành (bao gồm cả tài sản đã báo cáo kê khai lần đầu</w:t>
      </w:r>
      <w:r w:rsidRPr="00B73F98">
        <w:rPr>
          <w:rFonts w:ascii="Arial" w:hAnsi="Arial" w:cs="Arial"/>
          <w:sz w:val="20"/>
          <w:szCs w:val="20"/>
        </w:rPr>
        <w:t xml:space="preserve"> theo quy định tại Nghị định số 44/2018/NĐ-CP ngày 13 tháng 3 năm 2018 của Chính phủ quy định việc quản lý, sử dụng và khai thác tài sản kết cấu hạ tầng hàng không).</w:t>
      </w:r>
    </w:p>
    <w:p w14:paraId="4C7ABBB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Tài sản kết cấu hạ tầng hàng không phát sinh kể từ ngày Nghị định số 287/2025/NĐ-CP có hiệ</w:t>
      </w:r>
      <w:r w:rsidRPr="00B73F98">
        <w:rPr>
          <w:rFonts w:ascii="Arial" w:hAnsi="Arial" w:cs="Arial"/>
          <w:sz w:val="20"/>
          <w:szCs w:val="20"/>
        </w:rPr>
        <w:t>u lực thi hành.</w:t>
      </w:r>
    </w:p>
    <w:p w14:paraId="1B817D5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lastRenderedPageBreak/>
        <w:t>2. Báo cáo kê khai bổ sung theo Mẫu số 01B, Mẫu số 01C quy định tại Phụ lục II ban hành kèm theo Thông tư này áp dụng trong trường hợp có thay đổi thông tin về doanh nghiệp kinh doanh, khai thác cảng hoặc thông tin về tài sản kết cấu hạ tần</w:t>
      </w:r>
      <w:r w:rsidRPr="00B73F98">
        <w:rPr>
          <w:rFonts w:ascii="Arial" w:hAnsi="Arial" w:cs="Arial"/>
          <w:sz w:val="20"/>
          <w:szCs w:val="20"/>
        </w:rPr>
        <w:t>g hàng không đã báo cáo kê khai lần đầu.</w:t>
      </w:r>
    </w:p>
    <w:p w14:paraId="51B2E646" w14:textId="77777777" w:rsidR="0010397B" w:rsidRPr="00B73F98" w:rsidRDefault="00491758" w:rsidP="006A6F49">
      <w:pPr>
        <w:spacing w:after="120"/>
        <w:ind w:firstLine="720"/>
        <w:jc w:val="both"/>
        <w:rPr>
          <w:rFonts w:ascii="Arial" w:hAnsi="Arial" w:cs="Arial"/>
          <w:sz w:val="20"/>
          <w:szCs w:val="20"/>
        </w:rPr>
      </w:pPr>
      <w:bookmarkStart w:id="64" w:name="dieu_14"/>
      <w:r w:rsidRPr="00B73F98">
        <w:rPr>
          <w:rFonts w:ascii="Arial" w:hAnsi="Arial" w:cs="Arial"/>
          <w:b/>
          <w:bCs/>
          <w:sz w:val="20"/>
          <w:szCs w:val="20"/>
        </w:rPr>
        <w:t>Điều 14. Mẫu báo cáo tình hình quản lý, sử dụng và khai thác tài sản kết cấu hạ tầng hàng không</w:t>
      </w:r>
      <w:bookmarkEnd w:id="64"/>
    </w:p>
    <w:p w14:paraId="5738D99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Mẫu báo cáo tình hình quản lý, sử dụng và khai thác tài sản kết cấu hạ tầng hàng không quy định tại </w:t>
      </w:r>
      <w:bookmarkStart w:id="65" w:name="dc_9"/>
      <w:r w:rsidRPr="00B73F98">
        <w:rPr>
          <w:rFonts w:ascii="Arial" w:hAnsi="Arial" w:cs="Arial"/>
          <w:sz w:val="20"/>
          <w:szCs w:val="20"/>
        </w:rPr>
        <w:t xml:space="preserve">khoản 5 Điều 24 </w:t>
      </w:r>
      <w:r w:rsidRPr="00B73F98">
        <w:rPr>
          <w:rFonts w:ascii="Arial" w:hAnsi="Arial" w:cs="Arial"/>
          <w:sz w:val="20"/>
          <w:szCs w:val="20"/>
        </w:rPr>
        <w:t>Nghị định số 287/2025/NĐ-CP</w:t>
      </w:r>
      <w:bookmarkEnd w:id="65"/>
      <w:r w:rsidRPr="00B73F98">
        <w:rPr>
          <w:rFonts w:ascii="Arial" w:hAnsi="Arial" w:cs="Arial"/>
          <w:sz w:val="20"/>
          <w:szCs w:val="20"/>
        </w:rPr>
        <w:t xml:space="preserve"> được quy định như sau:</w:t>
      </w:r>
    </w:p>
    <w:p w14:paraId="3AFFEDE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1. Báo cáo tổng hợp tình hình quản lý, sử dụng tài sản kết cấu hạ tầng hàng không theo Mẫu số 02A quy định tại Phụ lục II ban hành kèm theo Thông tư này.</w:t>
      </w:r>
    </w:p>
    <w:p w14:paraId="0756FA1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Báo cáo tổng hợp tình hình khai thác tài sản kết</w:t>
      </w:r>
      <w:r w:rsidRPr="00B73F98">
        <w:rPr>
          <w:rFonts w:ascii="Arial" w:hAnsi="Arial" w:cs="Arial"/>
          <w:sz w:val="20"/>
          <w:szCs w:val="20"/>
        </w:rPr>
        <w:t xml:space="preserve"> cấu hạ tầng hàng không theo Mẫu số 02B quy định tại Phụ lục II ban hành kèm theo Thông tư này.</w:t>
      </w:r>
    </w:p>
    <w:p w14:paraId="2BBA977A" w14:textId="77777777" w:rsidR="006A6F49" w:rsidRPr="00B73F98" w:rsidRDefault="006A6F49" w:rsidP="006A6F49">
      <w:pPr>
        <w:jc w:val="center"/>
        <w:rPr>
          <w:rFonts w:ascii="Arial" w:hAnsi="Arial" w:cs="Arial"/>
          <w:b/>
          <w:bCs/>
          <w:sz w:val="20"/>
          <w:szCs w:val="20"/>
        </w:rPr>
      </w:pPr>
      <w:bookmarkStart w:id="66" w:name="chuong_5"/>
    </w:p>
    <w:p w14:paraId="2EC5BE51" w14:textId="7F34E824" w:rsidR="0010397B" w:rsidRPr="00B73F98" w:rsidRDefault="00491758" w:rsidP="006A6F49">
      <w:pPr>
        <w:jc w:val="center"/>
        <w:rPr>
          <w:rFonts w:ascii="Arial" w:hAnsi="Arial" w:cs="Arial"/>
          <w:sz w:val="20"/>
          <w:szCs w:val="20"/>
        </w:rPr>
      </w:pPr>
      <w:r w:rsidRPr="00B73F98">
        <w:rPr>
          <w:rFonts w:ascii="Arial" w:hAnsi="Arial" w:cs="Arial"/>
          <w:b/>
          <w:bCs/>
          <w:sz w:val="20"/>
          <w:szCs w:val="20"/>
        </w:rPr>
        <w:t>Chương V</w:t>
      </w:r>
      <w:bookmarkEnd w:id="66"/>
    </w:p>
    <w:p w14:paraId="73230177" w14:textId="77777777" w:rsidR="0010397B" w:rsidRPr="00B73F98" w:rsidRDefault="00491758" w:rsidP="006A6F49">
      <w:pPr>
        <w:jc w:val="center"/>
        <w:rPr>
          <w:rFonts w:ascii="Arial" w:hAnsi="Arial" w:cs="Arial"/>
          <w:sz w:val="20"/>
          <w:szCs w:val="20"/>
        </w:rPr>
      </w:pPr>
      <w:bookmarkStart w:id="67" w:name="chuong_5_name"/>
      <w:r w:rsidRPr="00B73F98">
        <w:rPr>
          <w:rFonts w:ascii="Arial" w:hAnsi="Arial" w:cs="Arial"/>
          <w:b/>
          <w:bCs/>
          <w:sz w:val="20"/>
          <w:szCs w:val="20"/>
        </w:rPr>
        <w:t>ĐIỀU KHOẢN THI HÀNH</w:t>
      </w:r>
      <w:bookmarkEnd w:id="67"/>
    </w:p>
    <w:p w14:paraId="4B6BBCC0" w14:textId="77777777" w:rsidR="006A6F49" w:rsidRPr="00B73F98" w:rsidRDefault="006A6F49" w:rsidP="006A6F49">
      <w:pPr>
        <w:jc w:val="center"/>
        <w:rPr>
          <w:rFonts w:ascii="Arial" w:hAnsi="Arial" w:cs="Arial"/>
          <w:b/>
          <w:bCs/>
          <w:sz w:val="20"/>
          <w:szCs w:val="20"/>
        </w:rPr>
      </w:pPr>
      <w:bookmarkStart w:id="68" w:name="dieu_15"/>
    </w:p>
    <w:p w14:paraId="20FC1C7B" w14:textId="55CD98CC"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Điều 15. Điều khoản chuyển tiếp</w:t>
      </w:r>
      <w:bookmarkEnd w:id="68"/>
    </w:p>
    <w:p w14:paraId="02DD640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1. Đối với tài sản kết cấu hạ tầng hàng không hiện có trước ngày Nghị định số 287/2025/NĐ-CP có h</w:t>
      </w:r>
      <w:r w:rsidRPr="00B73F98">
        <w:rPr>
          <w:rFonts w:ascii="Arial" w:hAnsi="Arial" w:cs="Arial"/>
          <w:sz w:val="20"/>
          <w:szCs w:val="20"/>
        </w:rPr>
        <w:t>iệu lực thi hành đã được xác định giá trị để ghi sổ kế toán theo quy định tại Nghị định số 44/2018/NĐ-CP của Chính phủ và các Thông tư hướng dẫn của Bộ Tài chính thì sử dụng giá trị đã xác định để ghi sổ kế toán.</w:t>
      </w:r>
    </w:p>
    <w:p w14:paraId="0253A6C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Đối với tài sản kết cấu hạ tầng hàng khô</w:t>
      </w:r>
      <w:r w:rsidRPr="00B73F98">
        <w:rPr>
          <w:rFonts w:ascii="Arial" w:hAnsi="Arial" w:cs="Arial"/>
          <w:sz w:val="20"/>
          <w:szCs w:val="20"/>
        </w:rPr>
        <w:t xml:space="preserve">ng hiện có trước ngày Nghị định số 287/2025/NĐ-CP có hiệu lực thi hành nhưng chưa xác định giá trị để ghi sổ kế toán, chưa tính hao mòn cho các năm đã sử dụng tài sản theo quy định tại Nghị định số 44/2018/NĐ-CP của Chính phủ và các Thông tư hướng dẫn của </w:t>
      </w:r>
      <w:r w:rsidRPr="00B73F98">
        <w:rPr>
          <w:rFonts w:ascii="Arial" w:hAnsi="Arial" w:cs="Arial"/>
          <w:sz w:val="20"/>
          <w:szCs w:val="20"/>
        </w:rPr>
        <w:t>Bộ Tài chính thì việc xác định giá trị tài sản, tính hao mòn lũy kế cho các năm đã sử dụng tài sản thực hiện theo quy định tại Thông tư này.</w:t>
      </w:r>
    </w:p>
    <w:p w14:paraId="5E32F82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3. Đối với tài sản kết cấu hạ tầng hàng không đã được theo dõi trên sổ kế toán của doanh nghiệp kinh doanh, khai th</w:t>
      </w:r>
      <w:r w:rsidRPr="00B73F98">
        <w:rPr>
          <w:rFonts w:ascii="Arial" w:hAnsi="Arial" w:cs="Arial"/>
          <w:sz w:val="20"/>
          <w:szCs w:val="20"/>
        </w:rPr>
        <w:t>ác cảng trước ngày Thông tư này có hiệu lực thi hành theo quy định tại Thông tư số 75/2018/TT-BTC ngày 17 tháng 8 năm 2018 của Bộ trưởng Bộ Tài chính quy định chế độ quản lý, tính hao mòn tài sản kết cấu hạ tầng giao thông, thủy lợi mà thời gian để tính ha</w:t>
      </w:r>
      <w:r w:rsidRPr="00B73F98">
        <w:rPr>
          <w:rFonts w:ascii="Arial" w:hAnsi="Arial" w:cs="Arial"/>
          <w:sz w:val="20"/>
          <w:szCs w:val="20"/>
        </w:rPr>
        <w:t>o mòn, tỷ lệ hao mòn quy định tại Phụ lục 01 ban hành kèm theo Thông tư này thay đổi so với quy định tại Phụ lục ban hành kèm theo Thông tư số 75/2018/TT-BTC thì từ năm tài chính 2026 thực hiện xác định mức hao mòn hàng năm của tài sản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2"/>
        <w:gridCol w:w="779"/>
        <w:gridCol w:w="5459"/>
      </w:tblGrid>
      <w:tr w:rsidR="0010397B" w:rsidRPr="00B73F98" w14:paraId="658B5CBB" w14:textId="77777777">
        <w:tc>
          <w:tcPr>
            <w:tcW w:w="1668" w:type="pct"/>
            <w:vMerge w:val="restart"/>
            <w:tcBorders>
              <w:top w:val="nil"/>
              <w:left w:val="nil"/>
              <w:bottom w:val="nil"/>
              <w:right w:val="nil"/>
              <w:tl2br w:val="nil"/>
              <w:tr2bl w:val="nil"/>
            </w:tcBorders>
            <w:tcMar>
              <w:top w:w="0" w:type="dxa"/>
              <w:left w:w="0" w:type="dxa"/>
              <w:bottom w:w="0" w:type="dxa"/>
              <w:right w:w="0" w:type="dxa"/>
            </w:tcMar>
            <w:vAlign w:val="center"/>
          </w:tcPr>
          <w:p w14:paraId="64665C9B"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Mức hao mòn</w:t>
            </w:r>
            <w:r w:rsidRPr="00B73F98">
              <w:rPr>
                <w:rFonts w:ascii="Arial" w:hAnsi="Arial" w:cs="Arial"/>
                <w:sz w:val="20"/>
                <w:szCs w:val="20"/>
              </w:rPr>
              <w:t xml:space="preserve"> hàng năm của tài sản</w:t>
            </w:r>
          </w:p>
        </w:tc>
        <w:tc>
          <w:tcPr>
            <w:tcW w:w="416" w:type="pct"/>
            <w:vMerge w:val="restart"/>
            <w:tcBorders>
              <w:top w:val="nil"/>
              <w:left w:val="nil"/>
              <w:bottom w:val="nil"/>
              <w:right w:val="nil"/>
              <w:tl2br w:val="nil"/>
              <w:tr2bl w:val="nil"/>
            </w:tcBorders>
            <w:tcMar>
              <w:top w:w="0" w:type="dxa"/>
              <w:left w:w="0" w:type="dxa"/>
              <w:bottom w:w="0" w:type="dxa"/>
              <w:right w:w="0" w:type="dxa"/>
            </w:tcMar>
            <w:vAlign w:val="center"/>
          </w:tcPr>
          <w:p w14:paraId="45FB8F35"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2916" w:type="pct"/>
            <w:tcBorders>
              <w:top w:val="nil"/>
              <w:left w:val="nil"/>
              <w:bottom w:val="single" w:sz="8" w:space="0" w:color="auto"/>
              <w:right w:val="nil"/>
              <w:tl2br w:val="nil"/>
              <w:tr2bl w:val="nil"/>
            </w:tcBorders>
            <w:tcMar>
              <w:top w:w="0" w:type="dxa"/>
              <w:left w:w="0" w:type="dxa"/>
              <w:bottom w:w="0" w:type="dxa"/>
              <w:right w:w="0" w:type="dxa"/>
            </w:tcMar>
            <w:vAlign w:val="center"/>
          </w:tcPr>
          <w:p w14:paraId="5EB1C97B"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Giá trị còn lại của tài sản tính đến ngày 31 tháng 12 năm 2025 theo sổ kế toán</w:t>
            </w:r>
          </w:p>
        </w:tc>
      </w:tr>
      <w:tr w:rsidR="0010397B" w:rsidRPr="00B73F98" w14:paraId="588A4B00"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vAlign w:val="center"/>
          </w:tcPr>
          <w:p w14:paraId="2E71651A" w14:textId="77777777" w:rsidR="0010397B" w:rsidRPr="00B73F98" w:rsidRDefault="0010397B" w:rsidP="006A6F49">
            <w:pPr>
              <w:jc w:val="center"/>
              <w:rPr>
                <w:rFonts w:ascii="Arial" w:hAnsi="Arial" w:cs="Arial"/>
                <w:sz w:val="20"/>
                <w:szCs w:val="20"/>
              </w:rPr>
            </w:pPr>
          </w:p>
        </w:tc>
        <w:tc>
          <w:tcPr>
            <w:tcW w:w="0" w:type="auto"/>
            <w:vMerge/>
            <w:tcBorders>
              <w:top w:val="nil"/>
              <w:left w:val="nil"/>
              <w:bottom w:val="nil"/>
              <w:right w:val="nil"/>
              <w:tl2br w:val="nil"/>
              <w:tr2bl w:val="nil"/>
            </w:tcBorders>
            <w:vAlign w:val="center"/>
          </w:tcPr>
          <w:p w14:paraId="4F4050E4" w14:textId="77777777" w:rsidR="0010397B" w:rsidRPr="00B73F98" w:rsidRDefault="0010397B" w:rsidP="006A6F49">
            <w:pPr>
              <w:jc w:val="center"/>
              <w:rPr>
                <w:rFonts w:ascii="Arial" w:hAnsi="Arial" w:cs="Arial"/>
                <w:sz w:val="20"/>
                <w:szCs w:val="20"/>
              </w:rPr>
            </w:pPr>
          </w:p>
        </w:tc>
        <w:tc>
          <w:tcPr>
            <w:tcW w:w="2916" w:type="pct"/>
            <w:tcBorders>
              <w:top w:val="nil"/>
              <w:left w:val="nil"/>
              <w:bottom w:val="nil"/>
              <w:right w:val="nil"/>
              <w:tl2br w:val="nil"/>
              <w:tr2bl w:val="nil"/>
            </w:tcBorders>
            <w:tcMar>
              <w:top w:w="0" w:type="dxa"/>
              <w:left w:w="0" w:type="dxa"/>
              <w:bottom w:w="0" w:type="dxa"/>
              <w:right w:w="0" w:type="dxa"/>
            </w:tcMar>
            <w:vAlign w:val="center"/>
          </w:tcPr>
          <w:p w14:paraId="716C0860"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Thời gian tính hao mòn còn lại của tài sản (năm)</w:t>
            </w:r>
          </w:p>
        </w:tc>
      </w:tr>
    </w:tbl>
    <w:p w14:paraId="4C6C303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Trong đó: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02"/>
        <w:gridCol w:w="389"/>
        <w:gridCol w:w="2988"/>
        <w:gridCol w:w="391"/>
        <w:gridCol w:w="2990"/>
      </w:tblGrid>
      <w:tr w:rsidR="0010397B" w:rsidRPr="00B73F98" w14:paraId="36D9A5A3" w14:textId="77777777">
        <w:tc>
          <w:tcPr>
            <w:tcW w:w="1390" w:type="pct"/>
            <w:tcBorders>
              <w:top w:val="nil"/>
              <w:left w:val="nil"/>
              <w:bottom w:val="nil"/>
              <w:right w:val="nil"/>
              <w:tl2br w:val="nil"/>
              <w:tr2bl w:val="nil"/>
            </w:tcBorders>
            <w:tcMar>
              <w:top w:w="0" w:type="dxa"/>
              <w:left w:w="0" w:type="dxa"/>
              <w:bottom w:w="0" w:type="dxa"/>
              <w:right w:w="0" w:type="dxa"/>
            </w:tcMar>
            <w:vAlign w:val="center"/>
          </w:tcPr>
          <w:p w14:paraId="6D82996D"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Thời gian tính hao mòn còn lại của tài sản (năm)</w:t>
            </w:r>
          </w:p>
        </w:tc>
        <w:tc>
          <w:tcPr>
            <w:tcW w:w="208" w:type="pct"/>
            <w:tcBorders>
              <w:top w:val="nil"/>
              <w:left w:val="nil"/>
              <w:bottom w:val="nil"/>
              <w:right w:val="nil"/>
              <w:tl2br w:val="nil"/>
              <w:tr2bl w:val="nil"/>
            </w:tcBorders>
            <w:tcMar>
              <w:top w:w="0" w:type="dxa"/>
              <w:left w:w="0" w:type="dxa"/>
              <w:bottom w:w="0" w:type="dxa"/>
              <w:right w:w="0" w:type="dxa"/>
            </w:tcMar>
            <w:vAlign w:val="center"/>
          </w:tcPr>
          <w:p w14:paraId="4644D692"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596" w:type="pct"/>
            <w:tcBorders>
              <w:top w:val="nil"/>
              <w:left w:val="nil"/>
              <w:bottom w:val="nil"/>
              <w:right w:val="nil"/>
              <w:tl2br w:val="nil"/>
              <w:tr2bl w:val="nil"/>
            </w:tcBorders>
            <w:tcMar>
              <w:top w:w="0" w:type="dxa"/>
              <w:left w:w="0" w:type="dxa"/>
              <w:bottom w:w="0" w:type="dxa"/>
              <w:right w:w="0" w:type="dxa"/>
            </w:tcMar>
            <w:vAlign w:val="center"/>
          </w:tcPr>
          <w:p w14:paraId="59E86F23"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Thời gian tính hao mòn của tài sản cùng</w:t>
            </w:r>
            <w:r w:rsidRPr="00B73F98">
              <w:rPr>
                <w:rFonts w:ascii="Arial" w:hAnsi="Arial" w:cs="Arial"/>
                <w:sz w:val="20"/>
                <w:szCs w:val="20"/>
              </w:rPr>
              <w:t xml:space="preserve"> loại theo quy định (năm)</w:t>
            </w:r>
          </w:p>
        </w:tc>
        <w:tc>
          <w:tcPr>
            <w:tcW w:w="209" w:type="pct"/>
            <w:tcBorders>
              <w:top w:val="nil"/>
              <w:left w:val="nil"/>
              <w:bottom w:val="nil"/>
              <w:right w:val="nil"/>
              <w:tl2br w:val="nil"/>
              <w:tr2bl w:val="nil"/>
            </w:tcBorders>
            <w:tcMar>
              <w:top w:w="0" w:type="dxa"/>
              <w:left w:w="0" w:type="dxa"/>
              <w:bottom w:w="0" w:type="dxa"/>
              <w:right w:w="0" w:type="dxa"/>
            </w:tcMar>
            <w:vAlign w:val="center"/>
          </w:tcPr>
          <w:p w14:paraId="44FC7239"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w:t>
            </w:r>
          </w:p>
        </w:tc>
        <w:tc>
          <w:tcPr>
            <w:tcW w:w="1597" w:type="pct"/>
            <w:tcBorders>
              <w:top w:val="nil"/>
              <w:left w:val="nil"/>
              <w:bottom w:val="nil"/>
              <w:right w:val="nil"/>
              <w:tl2br w:val="nil"/>
              <w:tr2bl w:val="nil"/>
            </w:tcBorders>
            <w:tcMar>
              <w:top w:w="0" w:type="dxa"/>
              <w:left w:w="0" w:type="dxa"/>
              <w:bottom w:w="0" w:type="dxa"/>
              <w:right w:w="0" w:type="dxa"/>
            </w:tcMar>
            <w:vAlign w:val="center"/>
          </w:tcPr>
          <w:p w14:paraId="23B6CCC0" w14:textId="77777777" w:rsidR="0010397B" w:rsidRPr="00B73F98" w:rsidRDefault="00491758" w:rsidP="006A6F49">
            <w:pPr>
              <w:jc w:val="center"/>
              <w:rPr>
                <w:rFonts w:ascii="Arial" w:hAnsi="Arial" w:cs="Arial"/>
                <w:sz w:val="20"/>
                <w:szCs w:val="20"/>
              </w:rPr>
            </w:pPr>
            <w:r w:rsidRPr="00B73F98">
              <w:rPr>
                <w:rFonts w:ascii="Arial" w:hAnsi="Arial" w:cs="Arial"/>
                <w:sz w:val="20"/>
                <w:szCs w:val="20"/>
              </w:rPr>
              <w:t>Thời gian đã sử dụng của tài sản (năm)</w:t>
            </w:r>
          </w:p>
        </w:tc>
      </w:tr>
    </w:tbl>
    <w:p w14:paraId="56B4276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Thời gian tính hao mòn của tài sản cùng loại được xác định theo quy định tại Phụ lục 01 ban hành kèm theo Thông tư này.</w:t>
      </w:r>
    </w:p>
    <w:p w14:paraId="58591F7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Riêng mức hao mòn tài sản cho năm cuối cùng thuộc thời gian để tính </w:t>
      </w:r>
      <w:r w:rsidRPr="00B73F98">
        <w:rPr>
          <w:rFonts w:ascii="Arial" w:hAnsi="Arial" w:cs="Arial"/>
          <w:sz w:val="20"/>
          <w:szCs w:val="20"/>
        </w:rPr>
        <w:t>hao mòn của tài sản được xác định là hiệu số giữa nguyên giá và số hao mòn lũy kế của tài sản đó.</w:t>
      </w:r>
    </w:p>
    <w:p w14:paraId="6E191223"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Trường hợp tài sản đã hết thời gian tính hao mòn theo quy định, nhưng tài sản vẫn còn giá trị còn lại thì mức hao mòn của năm 2026 bằng giá trị còn lại của tà</w:t>
      </w:r>
      <w:r w:rsidRPr="00B73F98">
        <w:rPr>
          <w:rFonts w:ascii="Arial" w:hAnsi="Arial" w:cs="Arial"/>
          <w:sz w:val="20"/>
          <w:szCs w:val="20"/>
        </w:rPr>
        <w:t>i sản tính đến ngày 31 tháng 12 năm 2025.</w:t>
      </w:r>
    </w:p>
    <w:p w14:paraId="52D9B6D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4. Đối với tài sản kết cấu hạ tầng hàng không đã được theo dõi trên sổ kế toán của doanh nghiệp kinh doanh, khai thác cảng theo quy định tại Thông tư số 75/2018/TT-BTC mà không đủ điều kiện là tài sản cố định theo </w:t>
      </w:r>
      <w:r w:rsidRPr="00B73F98">
        <w:rPr>
          <w:rFonts w:ascii="Arial" w:hAnsi="Arial" w:cs="Arial"/>
          <w:sz w:val="20"/>
          <w:szCs w:val="20"/>
        </w:rPr>
        <w:t>quy định tại Thông tư này thì từ năm tài chính 2026 thực hiện điều chỉnh loại khỏi danh mục tài sản cố định và mở sổ theo dõi riêng, không thực hiện theo quy định tại Thông tư này.</w:t>
      </w:r>
    </w:p>
    <w:p w14:paraId="0548F05D" w14:textId="77777777" w:rsidR="0010397B" w:rsidRPr="00B73F98" w:rsidRDefault="00491758" w:rsidP="006A6F49">
      <w:pPr>
        <w:spacing w:after="120"/>
        <w:ind w:firstLine="720"/>
        <w:jc w:val="both"/>
        <w:rPr>
          <w:rFonts w:ascii="Arial" w:hAnsi="Arial" w:cs="Arial"/>
          <w:sz w:val="20"/>
          <w:szCs w:val="20"/>
        </w:rPr>
      </w:pPr>
      <w:bookmarkStart w:id="69" w:name="dieu_16"/>
      <w:r w:rsidRPr="00B73F98">
        <w:rPr>
          <w:rFonts w:ascii="Arial" w:hAnsi="Arial" w:cs="Arial"/>
          <w:b/>
          <w:bCs/>
          <w:sz w:val="20"/>
          <w:szCs w:val="20"/>
        </w:rPr>
        <w:lastRenderedPageBreak/>
        <w:t>Điều 16. Hiệu lực và trách nhiệm thi hành</w:t>
      </w:r>
      <w:bookmarkEnd w:id="69"/>
    </w:p>
    <w:p w14:paraId="5A39DC7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1. Thông tư này có hiệu lực thi h</w:t>
      </w:r>
      <w:r w:rsidRPr="00B73F98">
        <w:rPr>
          <w:rFonts w:ascii="Arial" w:hAnsi="Arial" w:cs="Arial"/>
          <w:sz w:val="20"/>
          <w:szCs w:val="20"/>
        </w:rPr>
        <w:t>ành kể từ ngày 14 tháng 02 năm 2026 và được áp dụng từ năm tài chính 2026.</w:t>
      </w:r>
    </w:p>
    <w:p w14:paraId="78CC131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2. Bãi bỏ Thông tư số 75/2018/TT-BTC ngày 17 tháng 8 năm 2018 của Bộ trưởng Bộ Tài chính quy định chế độ quản lý, tính hao mòn tài sản kết cấu hạ tầng giao thông, thủy lợi.</w:t>
      </w:r>
    </w:p>
    <w:p w14:paraId="4805C408"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3. Trườn</w:t>
      </w:r>
      <w:r w:rsidRPr="00B73F98">
        <w:rPr>
          <w:rFonts w:ascii="Arial" w:hAnsi="Arial" w:cs="Arial"/>
          <w:sz w:val="20"/>
          <w:szCs w:val="20"/>
        </w:rPr>
        <w:t>g hợp các văn bản quy phạm pháp luật dẫn chiếu tại Thông tư này được sửa đổi, bổ sung, thay thế thì thực hiện theo quy định tương ứng tại văn bản sửa đổi, bổ sung, thay thế đó.</w:t>
      </w:r>
    </w:p>
    <w:p w14:paraId="203E3CD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4. Các Bộ, cơ quan trung ương có liên quan, Ủy ban nhân dân các tỉnh, thành phố</w:t>
      </w:r>
      <w:r w:rsidRPr="00B73F98">
        <w:rPr>
          <w:rFonts w:ascii="Arial" w:hAnsi="Arial" w:cs="Arial"/>
          <w:sz w:val="20"/>
          <w:szCs w:val="20"/>
        </w:rPr>
        <w:t xml:space="preserve"> trực thuộc trung ương có trách nhiệm chỉ đạo tổ chức thực hiện việc quản lý, tính hao mòn, kê khai, báo cáo về tài sản kết cấu hạ tầng hàng không theo quy định tại Thông tư này./.</w:t>
      </w:r>
    </w:p>
    <w:p w14:paraId="0EB137C9" w14:textId="77777777" w:rsidR="0010397B" w:rsidRPr="00B73F98" w:rsidRDefault="00491758" w:rsidP="006A6F49">
      <w:pPr>
        <w:jc w:val="both"/>
        <w:rPr>
          <w:rFonts w:ascii="Arial" w:hAnsi="Arial" w:cs="Arial"/>
          <w:sz w:val="20"/>
          <w:szCs w:val="20"/>
        </w:rPr>
      </w:pPr>
      <w:r w:rsidRPr="00B73F9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10397B" w:rsidRPr="00B73F98" w14:paraId="05E84473" w14:textId="77777777">
        <w:tc>
          <w:tcPr>
            <w:tcW w:w="2500" w:type="pct"/>
            <w:tcBorders>
              <w:top w:val="nil"/>
              <w:left w:val="nil"/>
              <w:bottom w:val="nil"/>
              <w:right w:val="nil"/>
              <w:tl2br w:val="nil"/>
              <w:tr2bl w:val="nil"/>
            </w:tcBorders>
            <w:tcMar>
              <w:top w:w="0" w:type="dxa"/>
              <w:left w:w="108" w:type="dxa"/>
              <w:bottom w:w="0" w:type="dxa"/>
              <w:right w:w="108" w:type="dxa"/>
            </w:tcMar>
          </w:tcPr>
          <w:p w14:paraId="3FB5E386" w14:textId="4BAB59C1" w:rsidR="0010397B" w:rsidRPr="00B73F98" w:rsidRDefault="00491758" w:rsidP="006A6F49">
            <w:pPr>
              <w:rPr>
                <w:rFonts w:ascii="Arial" w:hAnsi="Arial" w:cs="Arial"/>
                <w:sz w:val="20"/>
                <w:szCs w:val="20"/>
              </w:rPr>
            </w:pPr>
            <w:r w:rsidRPr="00B73F98">
              <w:rPr>
                <w:rFonts w:ascii="Arial" w:hAnsi="Arial" w:cs="Arial"/>
                <w:b/>
                <w:bCs/>
                <w:i/>
                <w:iCs/>
                <w:sz w:val="20"/>
                <w:szCs w:val="20"/>
              </w:rPr>
              <w:t>Nơi nhận:</w:t>
            </w:r>
            <w:r w:rsidRPr="00B73F98">
              <w:rPr>
                <w:rFonts w:ascii="Arial" w:hAnsi="Arial" w:cs="Arial"/>
                <w:b/>
                <w:bCs/>
                <w:i/>
                <w:iCs/>
                <w:sz w:val="20"/>
                <w:szCs w:val="20"/>
              </w:rPr>
              <w:br/>
            </w:r>
            <w:r w:rsidRPr="00B73F98">
              <w:rPr>
                <w:rFonts w:ascii="Arial" w:hAnsi="Arial" w:cs="Arial"/>
                <w:sz w:val="20"/>
                <w:szCs w:val="20"/>
              </w:rPr>
              <w:t>- Ban Bí thư Trung ương Đảng;</w:t>
            </w:r>
            <w:r w:rsidRPr="00B73F98">
              <w:rPr>
                <w:rFonts w:ascii="Arial" w:hAnsi="Arial" w:cs="Arial"/>
                <w:sz w:val="20"/>
                <w:szCs w:val="20"/>
              </w:rPr>
              <w:br/>
              <w:t xml:space="preserve">- Thủ tướng Chính phủ và các Phó </w:t>
            </w:r>
            <w:r w:rsidRPr="00B73F98">
              <w:rPr>
                <w:rFonts w:ascii="Arial" w:hAnsi="Arial" w:cs="Arial"/>
                <w:sz w:val="20"/>
                <w:szCs w:val="20"/>
              </w:rPr>
              <w:t>Thủ tướng Chính phủ;</w:t>
            </w:r>
            <w:r w:rsidRPr="00B73F98">
              <w:rPr>
                <w:rFonts w:ascii="Arial" w:hAnsi="Arial" w:cs="Arial"/>
                <w:sz w:val="20"/>
                <w:szCs w:val="20"/>
              </w:rPr>
              <w:br/>
              <w:t>- Văn phòng Trung ương và các Ban của Đảng;</w:t>
            </w:r>
            <w:r w:rsidRPr="00B73F98">
              <w:rPr>
                <w:rFonts w:ascii="Arial" w:hAnsi="Arial" w:cs="Arial"/>
                <w:sz w:val="20"/>
                <w:szCs w:val="20"/>
              </w:rPr>
              <w:br/>
              <w:t>- Văn phòng Tổng bí thư;</w:t>
            </w:r>
            <w:r w:rsidRPr="00B73F98">
              <w:rPr>
                <w:rFonts w:ascii="Arial" w:hAnsi="Arial" w:cs="Arial"/>
                <w:sz w:val="20"/>
                <w:szCs w:val="20"/>
              </w:rPr>
              <w:br/>
              <w:t>- Văn phòng Quốc hội;</w:t>
            </w:r>
            <w:r w:rsidRPr="00B73F98">
              <w:rPr>
                <w:rFonts w:ascii="Arial" w:hAnsi="Arial" w:cs="Arial"/>
                <w:sz w:val="20"/>
                <w:szCs w:val="20"/>
              </w:rPr>
              <w:br/>
              <w:t>- Văn phòng Chủ tịch nước;</w:t>
            </w:r>
            <w:r w:rsidRPr="00B73F98">
              <w:rPr>
                <w:rFonts w:ascii="Arial" w:hAnsi="Arial" w:cs="Arial"/>
                <w:sz w:val="20"/>
                <w:szCs w:val="20"/>
              </w:rPr>
              <w:br/>
              <w:t>- Văn phòng Chính phủ;</w:t>
            </w:r>
            <w:r w:rsidRPr="00B73F98">
              <w:rPr>
                <w:rFonts w:ascii="Arial" w:hAnsi="Arial" w:cs="Arial"/>
                <w:sz w:val="20"/>
                <w:szCs w:val="20"/>
              </w:rPr>
              <w:br/>
              <w:t>- Viện Kiểm sát nhân dân tối cao;</w:t>
            </w:r>
            <w:r w:rsidRPr="00B73F98">
              <w:rPr>
                <w:rFonts w:ascii="Arial" w:hAnsi="Arial" w:cs="Arial"/>
                <w:sz w:val="20"/>
                <w:szCs w:val="20"/>
              </w:rPr>
              <w:br/>
              <w:t>- Tòa án nhân dân tối cao;</w:t>
            </w:r>
            <w:r w:rsidRPr="00B73F98">
              <w:rPr>
                <w:rFonts w:ascii="Arial" w:hAnsi="Arial" w:cs="Arial"/>
                <w:sz w:val="20"/>
                <w:szCs w:val="20"/>
              </w:rPr>
              <w:br/>
              <w:t>- Kiểm toán Nhà nước;</w:t>
            </w:r>
            <w:r w:rsidRPr="00B73F98">
              <w:rPr>
                <w:rFonts w:ascii="Arial" w:hAnsi="Arial" w:cs="Arial"/>
                <w:sz w:val="20"/>
                <w:szCs w:val="20"/>
              </w:rPr>
              <w:br/>
              <w:t>- Các Bộ, c</w:t>
            </w:r>
            <w:r w:rsidRPr="00B73F98">
              <w:rPr>
                <w:rFonts w:ascii="Arial" w:hAnsi="Arial" w:cs="Arial"/>
                <w:sz w:val="20"/>
                <w:szCs w:val="20"/>
              </w:rPr>
              <w:t>ơ quan ngang Bộ, cơ quan thuộc Chính phủ;</w:t>
            </w:r>
            <w:r w:rsidRPr="00B73F98">
              <w:rPr>
                <w:rFonts w:ascii="Arial" w:hAnsi="Arial" w:cs="Arial"/>
                <w:sz w:val="20"/>
                <w:szCs w:val="20"/>
              </w:rPr>
              <w:br/>
              <w:t>- Cơ quan Trung ương của các đoàn thể;</w:t>
            </w:r>
            <w:r w:rsidRPr="00B73F98">
              <w:rPr>
                <w:rFonts w:ascii="Arial" w:hAnsi="Arial" w:cs="Arial"/>
                <w:sz w:val="20"/>
                <w:szCs w:val="20"/>
              </w:rPr>
              <w:br/>
              <w:t>- HĐND, UBND các tỉnh, thành phố trực thuộc trung ương;</w:t>
            </w:r>
            <w:r w:rsidRPr="00B73F98">
              <w:rPr>
                <w:rFonts w:ascii="Arial" w:hAnsi="Arial" w:cs="Arial"/>
                <w:sz w:val="20"/>
                <w:szCs w:val="20"/>
              </w:rPr>
              <w:br/>
              <w:t>- Sở Tài chính, Sở Giao thông vận tải các tỉnh, thành phố</w:t>
            </w:r>
            <w:r w:rsidR="002D1394">
              <w:rPr>
                <w:rFonts w:ascii="Arial" w:hAnsi="Arial" w:cs="Arial"/>
                <w:sz w:val="20"/>
                <w:szCs w:val="20"/>
              </w:rPr>
              <w:t xml:space="preserve"> </w:t>
            </w:r>
            <w:r w:rsidRPr="00B73F98">
              <w:rPr>
                <w:rFonts w:ascii="Arial" w:hAnsi="Arial" w:cs="Arial"/>
                <w:sz w:val="20"/>
                <w:szCs w:val="20"/>
              </w:rPr>
              <w:t>trực thuộc trung ương;</w:t>
            </w:r>
            <w:r w:rsidRPr="00B73F98">
              <w:rPr>
                <w:rFonts w:ascii="Arial" w:hAnsi="Arial" w:cs="Arial"/>
                <w:sz w:val="20"/>
                <w:szCs w:val="20"/>
              </w:rPr>
              <w:br/>
              <w:t>- Cục Kiểm tra văn bản quy phạm pháp l</w:t>
            </w:r>
            <w:r w:rsidRPr="00B73F98">
              <w:rPr>
                <w:rFonts w:ascii="Arial" w:hAnsi="Arial" w:cs="Arial"/>
                <w:sz w:val="20"/>
                <w:szCs w:val="20"/>
              </w:rPr>
              <w:t>uật (Bộ Tư pháp);</w:t>
            </w:r>
            <w:r w:rsidRPr="00B73F98">
              <w:rPr>
                <w:rFonts w:ascii="Arial" w:hAnsi="Arial" w:cs="Arial"/>
                <w:sz w:val="20"/>
                <w:szCs w:val="20"/>
              </w:rPr>
              <w:br/>
              <w:t>- Công báo;</w:t>
            </w:r>
            <w:r w:rsidRPr="00B73F98">
              <w:rPr>
                <w:rFonts w:ascii="Arial" w:hAnsi="Arial" w:cs="Arial"/>
                <w:sz w:val="20"/>
                <w:szCs w:val="20"/>
              </w:rPr>
              <w:br/>
              <w:t>- Cổng Thông tin điện tử Chính phủ;</w:t>
            </w:r>
            <w:r w:rsidRPr="00B73F98">
              <w:rPr>
                <w:rFonts w:ascii="Arial" w:hAnsi="Arial" w:cs="Arial"/>
                <w:sz w:val="20"/>
                <w:szCs w:val="20"/>
              </w:rPr>
              <w:br/>
              <w:t>- Cổng Thông tin điện tử Bộ Tài chính;</w:t>
            </w:r>
            <w:r w:rsidRPr="00B73F98">
              <w:rPr>
                <w:rFonts w:ascii="Arial" w:hAnsi="Arial" w:cs="Arial"/>
                <w:sz w:val="20"/>
                <w:szCs w:val="20"/>
              </w:rPr>
              <w:br/>
              <w:t>- Các đơn vị thuộc Bộ Tài chính;</w:t>
            </w:r>
            <w:r w:rsidRPr="00B73F98">
              <w:rPr>
                <w:rFonts w:ascii="Arial" w:hAnsi="Arial" w:cs="Arial"/>
                <w:sz w:val="20"/>
                <w:szCs w:val="20"/>
              </w:rPr>
              <w:br/>
              <w:t>- Lưu: VT, QLCS.</w:t>
            </w:r>
          </w:p>
        </w:tc>
        <w:tc>
          <w:tcPr>
            <w:tcW w:w="2500" w:type="pct"/>
            <w:tcBorders>
              <w:top w:val="nil"/>
              <w:left w:val="nil"/>
              <w:bottom w:val="nil"/>
              <w:right w:val="nil"/>
              <w:tl2br w:val="nil"/>
              <w:tr2bl w:val="nil"/>
            </w:tcBorders>
            <w:tcMar>
              <w:top w:w="0" w:type="dxa"/>
              <w:left w:w="108" w:type="dxa"/>
              <w:bottom w:w="0" w:type="dxa"/>
              <w:right w:w="108" w:type="dxa"/>
            </w:tcMar>
          </w:tcPr>
          <w:p w14:paraId="3FE66CC9" w14:textId="77777777" w:rsidR="0010397B" w:rsidRPr="00B73F98" w:rsidRDefault="00491758" w:rsidP="006A6F49">
            <w:pPr>
              <w:jc w:val="center"/>
              <w:rPr>
                <w:rFonts w:ascii="Arial" w:hAnsi="Arial" w:cs="Arial"/>
                <w:sz w:val="20"/>
                <w:szCs w:val="20"/>
              </w:rPr>
            </w:pPr>
            <w:r w:rsidRPr="00B73F98">
              <w:rPr>
                <w:rFonts w:ascii="Arial" w:hAnsi="Arial" w:cs="Arial"/>
                <w:b/>
                <w:bCs/>
                <w:sz w:val="20"/>
                <w:szCs w:val="20"/>
              </w:rPr>
              <w:t xml:space="preserve">KT. BỘ TRƯỞNG </w:t>
            </w:r>
            <w:r w:rsidRPr="00B73F98">
              <w:rPr>
                <w:rFonts w:ascii="Arial" w:hAnsi="Arial" w:cs="Arial"/>
                <w:b/>
                <w:bCs/>
                <w:sz w:val="20"/>
                <w:szCs w:val="20"/>
              </w:rPr>
              <w:br/>
              <w:t>THỨ TRƯỞNG</w:t>
            </w:r>
            <w:r w:rsidRPr="00B73F98">
              <w:rPr>
                <w:rFonts w:ascii="Arial" w:hAnsi="Arial" w:cs="Arial"/>
                <w:b/>
                <w:bCs/>
                <w:sz w:val="20"/>
                <w:szCs w:val="20"/>
              </w:rPr>
              <w:br/>
            </w:r>
            <w:r w:rsidRPr="00B73F98">
              <w:rPr>
                <w:rFonts w:ascii="Arial" w:hAnsi="Arial" w:cs="Arial"/>
                <w:b/>
                <w:bCs/>
                <w:sz w:val="20"/>
                <w:szCs w:val="20"/>
              </w:rPr>
              <w:br/>
            </w:r>
            <w:r w:rsidRPr="00B73F98">
              <w:rPr>
                <w:rFonts w:ascii="Arial" w:hAnsi="Arial" w:cs="Arial"/>
                <w:b/>
                <w:bCs/>
                <w:sz w:val="20"/>
                <w:szCs w:val="20"/>
              </w:rPr>
              <w:br/>
            </w:r>
            <w:r w:rsidRPr="00B73F98">
              <w:rPr>
                <w:rFonts w:ascii="Arial" w:hAnsi="Arial" w:cs="Arial"/>
                <w:b/>
                <w:bCs/>
                <w:sz w:val="20"/>
                <w:szCs w:val="20"/>
              </w:rPr>
              <w:br/>
            </w:r>
            <w:r w:rsidRPr="00B73F98">
              <w:rPr>
                <w:rFonts w:ascii="Arial" w:hAnsi="Arial" w:cs="Arial"/>
                <w:b/>
                <w:bCs/>
                <w:sz w:val="20"/>
                <w:szCs w:val="20"/>
              </w:rPr>
              <w:br/>
              <w:t>Đỗ Thành Trung</w:t>
            </w:r>
          </w:p>
        </w:tc>
      </w:tr>
    </w:tbl>
    <w:p w14:paraId="3A9692B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w:t>
      </w:r>
    </w:p>
    <w:p w14:paraId="3411FBBE" w14:textId="77777777" w:rsidR="006A6F49" w:rsidRPr="00B73F98" w:rsidRDefault="006A6F49">
      <w:pPr>
        <w:rPr>
          <w:rFonts w:ascii="Arial" w:hAnsi="Arial" w:cs="Arial"/>
          <w:b/>
          <w:bCs/>
          <w:sz w:val="20"/>
          <w:szCs w:val="20"/>
        </w:rPr>
      </w:pPr>
      <w:bookmarkStart w:id="70" w:name="chuong_pl_1"/>
      <w:r w:rsidRPr="00B73F98">
        <w:rPr>
          <w:rFonts w:ascii="Arial" w:hAnsi="Arial" w:cs="Arial"/>
          <w:b/>
          <w:bCs/>
          <w:sz w:val="20"/>
          <w:szCs w:val="20"/>
        </w:rPr>
        <w:br w:type="page"/>
      </w:r>
    </w:p>
    <w:p w14:paraId="3D8682DE" w14:textId="32EC7359" w:rsidR="0010397B" w:rsidRPr="00B73F98" w:rsidRDefault="00491758" w:rsidP="006A6F49">
      <w:pPr>
        <w:jc w:val="center"/>
        <w:rPr>
          <w:rFonts w:ascii="Arial" w:hAnsi="Arial" w:cs="Arial"/>
          <w:sz w:val="20"/>
          <w:szCs w:val="20"/>
        </w:rPr>
      </w:pPr>
      <w:r w:rsidRPr="00B73F98">
        <w:rPr>
          <w:rFonts w:ascii="Arial" w:hAnsi="Arial" w:cs="Arial"/>
          <w:b/>
          <w:bCs/>
          <w:sz w:val="20"/>
          <w:szCs w:val="20"/>
        </w:rPr>
        <w:lastRenderedPageBreak/>
        <w:t>PHỤ LỤC I</w:t>
      </w:r>
      <w:bookmarkEnd w:id="70"/>
    </w:p>
    <w:p w14:paraId="6C574E12" w14:textId="77777777" w:rsidR="0010397B" w:rsidRPr="00B73F98" w:rsidRDefault="00491758" w:rsidP="006A6F49">
      <w:pPr>
        <w:jc w:val="center"/>
        <w:rPr>
          <w:rFonts w:ascii="Arial" w:hAnsi="Arial" w:cs="Arial"/>
          <w:i/>
          <w:iCs/>
          <w:sz w:val="20"/>
          <w:szCs w:val="20"/>
        </w:rPr>
      </w:pPr>
      <w:bookmarkStart w:id="71" w:name="chuong_pl_1_name"/>
      <w:r w:rsidRPr="00B73F98">
        <w:rPr>
          <w:rFonts w:ascii="Arial" w:hAnsi="Arial" w:cs="Arial"/>
          <w:b/>
          <w:bCs/>
          <w:sz w:val="20"/>
          <w:szCs w:val="20"/>
        </w:rPr>
        <w:t>DANH MỤC, THỜI GIAN TÍNH HAO MÒN VÀ TỶ LỆ</w:t>
      </w:r>
      <w:r w:rsidRPr="00B73F98">
        <w:rPr>
          <w:rFonts w:ascii="Arial" w:hAnsi="Arial" w:cs="Arial"/>
          <w:b/>
          <w:bCs/>
          <w:sz w:val="20"/>
          <w:szCs w:val="20"/>
        </w:rPr>
        <w:t xml:space="preserve"> HAO MÒN TÀI SẢN KẾT CẤU HẠ TẦNG HÀNG KHÔNG</w:t>
      </w:r>
      <w:bookmarkEnd w:id="71"/>
      <w:r w:rsidRPr="00B73F98">
        <w:rPr>
          <w:rFonts w:ascii="Arial" w:hAnsi="Arial" w:cs="Arial"/>
          <w:b/>
          <w:bCs/>
          <w:sz w:val="20"/>
          <w:szCs w:val="20"/>
        </w:rPr>
        <w:br/>
      </w:r>
      <w:r w:rsidRPr="00B73F98">
        <w:rPr>
          <w:rFonts w:ascii="Arial" w:hAnsi="Arial" w:cs="Arial"/>
          <w:i/>
          <w:iCs/>
          <w:sz w:val="20"/>
          <w:szCs w:val="20"/>
        </w:rPr>
        <w:t>(Kèm theo Thông tư số 137/2025/TT-BTC ngày 30 tháng 12 năm 2025 của Bộ trưởng Bộ Tài chính)</w:t>
      </w:r>
    </w:p>
    <w:p w14:paraId="52FCA542" w14:textId="77777777" w:rsidR="006A6F49" w:rsidRPr="00B73F98" w:rsidRDefault="006A6F49" w:rsidP="006A6F4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1"/>
        <w:gridCol w:w="5527"/>
        <w:gridCol w:w="1347"/>
        <w:gridCol w:w="1715"/>
      </w:tblGrid>
      <w:tr w:rsidR="0010397B" w:rsidRPr="00B73F98" w14:paraId="5339F2B2" w14:textId="77777777" w:rsidTr="0039099B">
        <w:trPr>
          <w:trHeight w:val="432"/>
        </w:trPr>
        <w:tc>
          <w:tcPr>
            <w:tcW w:w="40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5AF70E"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STT</w:t>
            </w:r>
          </w:p>
        </w:tc>
        <w:tc>
          <w:tcPr>
            <w:tcW w:w="295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C4D14A"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Danh mục tài sản kết cấu hạ tầng hàng không</w:t>
            </w:r>
          </w:p>
        </w:tc>
        <w:tc>
          <w:tcPr>
            <w:tcW w:w="72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19DF1CE"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Thời gian tính hao mòn (năm)</w:t>
            </w:r>
          </w:p>
        </w:tc>
        <w:tc>
          <w:tcPr>
            <w:tcW w:w="9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52314C"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Tỷ lệ hao mòn (% năm)</w:t>
            </w:r>
          </w:p>
        </w:tc>
      </w:tr>
      <w:tr w:rsidR="0010397B" w:rsidRPr="00B73F98" w14:paraId="304D3C21"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20787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1</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B988D5" w14:textId="77777777" w:rsidR="0010397B" w:rsidRPr="00B73F98" w:rsidRDefault="00491758" w:rsidP="0039099B">
            <w:pPr>
              <w:rPr>
                <w:rFonts w:ascii="Arial" w:hAnsi="Arial" w:cs="Arial"/>
                <w:sz w:val="20"/>
                <w:szCs w:val="20"/>
              </w:rPr>
            </w:pPr>
            <w:r w:rsidRPr="00B73F98">
              <w:rPr>
                <w:rFonts w:ascii="Arial" w:hAnsi="Arial" w:cs="Arial"/>
                <w:sz w:val="20"/>
                <w:szCs w:val="20"/>
              </w:rPr>
              <w:t xml:space="preserve">Hệ thống đường </w:t>
            </w:r>
            <w:r w:rsidRPr="00B73F98">
              <w:rPr>
                <w:rFonts w:ascii="Arial" w:hAnsi="Arial" w:cs="Arial"/>
                <w:sz w:val="20"/>
                <w:szCs w:val="20"/>
              </w:rPr>
              <w:t>cất hạ cánh</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C2F79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A06B9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760F860E"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088C8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036537"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đường lăn</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4ED0D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AE842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68390B9B"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96BD6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3</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ECC4B3" w14:textId="77777777" w:rsidR="0010397B" w:rsidRPr="00B73F98" w:rsidRDefault="00491758" w:rsidP="0039099B">
            <w:pPr>
              <w:rPr>
                <w:rFonts w:ascii="Arial" w:hAnsi="Arial" w:cs="Arial"/>
                <w:sz w:val="20"/>
                <w:szCs w:val="20"/>
              </w:rPr>
            </w:pPr>
            <w:r w:rsidRPr="00B73F98">
              <w:rPr>
                <w:rFonts w:ascii="Arial" w:hAnsi="Arial" w:cs="Arial"/>
                <w:sz w:val="20"/>
                <w:szCs w:val="20"/>
              </w:rPr>
              <w:t>Sân đỗ tàu bay</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2EE4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BBFF2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1356BE95"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7F243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4</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9DCCFD" w14:textId="77777777" w:rsidR="0010397B" w:rsidRPr="00B73F98" w:rsidRDefault="00491758" w:rsidP="0039099B">
            <w:pPr>
              <w:rPr>
                <w:rFonts w:ascii="Arial" w:hAnsi="Arial" w:cs="Arial"/>
                <w:sz w:val="20"/>
                <w:szCs w:val="20"/>
              </w:rPr>
            </w:pPr>
            <w:r w:rsidRPr="00B73F98">
              <w:rPr>
                <w:rFonts w:ascii="Arial" w:hAnsi="Arial" w:cs="Arial"/>
                <w:sz w:val="20"/>
                <w:szCs w:val="20"/>
              </w:rPr>
              <w:t>Đường công vụ khu bay (gồm: Đường giao thông nội bộ sân bay, đường công vụ ra vào các khu vực đài/trạm, đường tuần tra an ninh)</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CDF2E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ED796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047A2FD5"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DA180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85302" w14:textId="77777777" w:rsidR="0010397B" w:rsidRPr="00B73F98" w:rsidRDefault="00491758" w:rsidP="0039099B">
            <w:pPr>
              <w:rPr>
                <w:rFonts w:ascii="Arial" w:hAnsi="Arial" w:cs="Arial"/>
                <w:sz w:val="20"/>
                <w:szCs w:val="20"/>
              </w:rPr>
            </w:pPr>
            <w:r w:rsidRPr="00B73F98">
              <w:rPr>
                <w:rFonts w:ascii="Arial" w:hAnsi="Arial" w:cs="Arial"/>
                <w:sz w:val="20"/>
                <w:szCs w:val="20"/>
              </w:rPr>
              <w:t xml:space="preserve">Công trình phục vụ bảo đảm an ninh hàng không, </w:t>
            </w:r>
            <w:r w:rsidRPr="00B73F98">
              <w:rPr>
                <w:rFonts w:ascii="Arial" w:hAnsi="Arial" w:cs="Arial"/>
                <w:sz w:val="20"/>
                <w:szCs w:val="20"/>
              </w:rPr>
              <w:t>khẩn nguy sân bay</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52960" w14:textId="7C9B9076" w:rsidR="0010397B" w:rsidRPr="00B73F98" w:rsidRDefault="0010397B" w:rsidP="0039099B">
            <w:pPr>
              <w:jc w:val="center"/>
              <w:rPr>
                <w:rFonts w:ascii="Arial" w:hAnsi="Arial" w:cs="Arial"/>
                <w:sz w:val="20"/>
                <w:szCs w:val="20"/>
              </w:rPr>
            </w:pP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413AD0" w14:textId="7701F986" w:rsidR="0010397B" w:rsidRPr="00B73F98" w:rsidRDefault="0010397B" w:rsidP="0039099B">
            <w:pPr>
              <w:jc w:val="center"/>
              <w:rPr>
                <w:rFonts w:ascii="Arial" w:hAnsi="Arial" w:cs="Arial"/>
                <w:sz w:val="20"/>
                <w:szCs w:val="20"/>
              </w:rPr>
            </w:pPr>
          </w:p>
        </w:tc>
      </w:tr>
      <w:tr w:rsidR="0010397B" w:rsidRPr="00B73F98" w14:paraId="736F4E3A"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89B20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5.1</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7EAFF8" w14:textId="77777777" w:rsidR="0010397B" w:rsidRPr="00B73F98" w:rsidRDefault="00491758" w:rsidP="0039099B">
            <w:pPr>
              <w:rPr>
                <w:rFonts w:ascii="Arial" w:hAnsi="Arial" w:cs="Arial"/>
                <w:sz w:val="20"/>
                <w:szCs w:val="20"/>
              </w:rPr>
            </w:pPr>
            <w:r w:rsidRPr="00B73F98">
              <w:rPr>
                <w:rFonts w:ascii="Arial" w:hAnsi="Arial" w:cs="Arial"/>
                <w:sz w:val="20"/>
                <w:szCs w:val="20"/>
              </w:rPr>
              <w:t>Bốt gác/chốt gác/vọng gác, cổng/cửa, rào chắn ra vào khu bay</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31B49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A6D49"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2C54CD90"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18F69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5.2</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B7D6F1" w14:textId="77777777" w:rsidR="0010397B" w:rsidRPr="00B73F98" w:rsidRDefault="00491758" w:rsidP="0039099B">
            <w:pPr>
              <w:rPr>
                <w:rFonts w:ascii="Arial" w:hAnsi="Arial" w:cs="Arial"/>
                <w:sz w:val="20"/>
                <w:szCs w:val="20"/>
              </w:rPr>
            </w:pPr>
            <w:r w:rsidRPr="00B73F98">
              <w:rPr>
                <w:rFonts w:ascii="Arial" w:hAnsi="Arial" w:cs="Arial"/>
                <w:sz w:val="20"/>
                <w:szCs w:val="20"/>
              </w:rPr>
              <w:t>Hàng rào khu bay</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DB33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9132C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04B633B7"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5ED0A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5.3</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83BA3"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chiếu sáng cho đường công vụ, đường tuần tra, tường rào và các khu vực gác</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94BE4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553A9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42227C40"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EA9A1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256CEC"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thông tin, tín hiệu bay</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05F0B" w14:textId="21CE70DC" w:rsidR="0010397B" w:rsidRPr="00B73F98" w:rsidRDefault="0010397B" w:rsidP="0039099B">
            <w:pPr>
              <w:jc w:val="center"/>
              <w:rPr>
                <w:rFonts w:ascii="Arial" w:hAnsi="Arial" w:cs="Arial"/>
                <w:sz w:val="20"/>
                <w:szCs w:val="20"/>
              </w:rPr>
            </w:pP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DB0382" w14:textId="07CC600C" w:rsidR="0010397B" w:rsidRPr="00B73F98" w:rsidRDefault="0010397B" w:rsidP="0039099B">
            <w:pPr>
              <w:jc w:val="center"/>
              <w:rPr>
                <w:rFonts w:ascii="Arial" w:hAnsi="Arial" w:cs="Arial"/>
                <w:sz w:val="20"/>
                <w:szCs w:val="20"/>
              </w:rPr>
            </w:pPr>
          </w:p>
        </w:tc>
      </w:tr>
      <w:tr w:rsidR="0010397B" w:rsidRPr="00B73F98" w14:paraId="396CF089"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057DE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6.1</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BC4B9B"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thiết bị hạ cánh chính xác (ILS/DME): Anten, thiết bị thu phát tín hiệu cho hệ thống ILS, hệ thống máy chủ, cáp điện điều khiển, máy phát điện</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AD4BB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3F174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0DC3BA03"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54874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6.2</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D63130"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đài dẫn đường NDB bao gồm: Anten, máy dẫn đường, máy thu phát, máy ghi âm, cáp điện</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29F77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06B7B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7E2D7443"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C3AB3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6.3</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8CBB5D"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đèn: Đèn tiếp cận, đèn chỉ hướng hạ cánh, đèn tín hiệu gồm cả cáp điện</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FCE32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A45A6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7ECD6F48"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D233C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6.4</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199332"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biển báo khu bay</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08B3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5A146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611048EF"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33226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BABB95" w14:textId="77777777" w:rsidR="0010397B" w:rsidRPr="00B73F98" w:rsidRDefault="00491758" w:rsidP="0039099B">
            <w:pPr>
              <w:rPr>
                <w:rFonts w:ascii="Arial" w:hAnsi="Arial" w:cs="Arial"/>
                <w:sz w:val="20"/>
                <w:szCs w:val="20"/>
              </w:rPr>
            </w:pPr>
            <w:r w:rsidRPr="00B73F98">
              <w:rPr>
                <w:rFonts w:ascii="Arial" w:hAnsi="Arial" w:cs="Arial"/>
                <w:sz w:val="20"/>
                <w:szCs w:val="20"/>
              </w:rPr>
              <w:t>Tài sản kết cấu hạ tầng hàng không khác</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BAFC86" w14:textId="468D61B5" w:rsidR="0010397B" w:rsidRPr="00B73F98" w:rsidRDefault="0010397B" w:rsidP="0039099B">
            <w:pPr>
              <w:jc w:val="center"/>
              <w:rPr>
                <w:rFonts w:ascii="Arial" w:hAnsi="Arial" w:cs="Arial"/>
                <w:sz w:val="20"/>
                <w:szCs w:val="20"/>
              </w:rPr>
            </w:pP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767FC3" w14:textId="38EA432E" w:rsidR="0010397B" w:rsidRPr="00B73F98" w:rsidRDefault="0010397B" w:rsidP="0039099B">
            <w:pPr>
              <w:jc w:val="center"/>
              <w:rPr>
                <w:rFonts w:ascii="Arial" w:hAnsi="Arial" w:cs="Arial"/>
                <w:sz w:val="20"/>
                <w:szCs w:val="20"/>
              </w:rPr>
            </w:pPr>
          </w:p>
        </w:tc>
      </w:tr>
      <w:tr w:rsidR="0010397B" w:rsidRPr="00B73F98" w14:paraId="79B69A0B"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CAE4A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7.1</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B27665" w14:textId="77777777" w:rsidR="0010397B" w:rsidRPr="00B73F98" w:rsidRDefault="00491758" w:rsidP="0039099B">
            <w:pPr>
              <w:rPr>
                <w:rFonts w:ascii="Arial" w:hAnsi="Arial" w:cs="Arial"/>
                <w:sz w:val="20"/>
                <w:szCs w:val="20"/>
              </w:rPr>
            </w:pPr>
            <w:r w:rsidRPr="00B73F98">
              <w:rPr>
                <w:rFonts w:ascii="Arial" w:hAnsi="Arial" w:cs="Arial"/>
                <w:sz w:val="20"/>
                <w:szCs w:val="20"/>
              </w:rPr>
              <w:t xml:space="preserve">Hệ thống thoát nước sử dụng cho đường lăn, đường cất hạ cánh (mương, rãnh, </w:t>
            </w:r>
            <w:r w:rsidRPr="00B73F98">
              <w:rPr>
                <w:rFonts w:ascii="Arial" w:hAnsi="Arial" w:cs="Arial"/>
                <w:sz w:val="20"/>
                <w:szCs w:val="20"/>
              </w:rPr>
              <w:t>cống...)</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74BC1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61599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1FF8DE15"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408DE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7.2</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91E011"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cáp điện sử dụng cho đèn, đài, trạm</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4DC8B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9D47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14</w:t>
            </w:r>
          </w:p>
        </w:tc>
      </w:tr>
      <w:tr w:rsidR="0010397B" w:rsidRPr="00B73F98" w14:paraId="37A0F8F7"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6C80F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7.3</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9CDD3F"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thiết bị phục vụ cho khu bay: Máy phát điện, máy biến áp, trạm/máy biến thế, máy điều dòng, đường dây điện, bộ lưu điện, tủ điện</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E09F5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DA43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14</w:t>
            </w:r>
          </w:p>
        </w:tc>
      </w:tr>
      <w:tr w:rsidR="0010397B" w:rsidRPr="00B73F98" w14:paraId="217344B1"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7BFDA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7.4</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F25BE" w14:textId="77777777" w:rsidR="0010397B" w:rsidRPr="00B73F98" w:rsidRDefault="00491758" w:rsidP="0039099B">
            <w:pPr>
              <w:rPr>
                <w:rFonts w:ascii="Arial" w:hAnsi="Arial" w:cs="Arial"/>
                <w:sz w:val="20"/>
                <w:szCs w:val="20"/>
              </w:rPr>
            </w:pPr>
            <w:r w:rsidRPr="00B73F98">
              <w:rPr>
                <w:rFonts w:ascii="Arial" w:hAnsi="Arial" w:cs="Arial"/>
                <w:sz w:val="20"/>
                <w:szCs w:val="20"/>
              </w:rPr>
              <w:t>Hệ thống chống sét</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17D2B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FAED6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r w:rsidR="0010397B" w:rsidRPr="00B73F98" w14:paraId="066F3360"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1F08D3"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lastRenderedPageBreak/>
              <w:t>7.5</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A26E47" w14:textId="77777777" w:rsidR="0010397B" w:rsidRPr="00B73F98" w:rsidRDefault="00491758" w:rsidP="0039099B">
            <w:pPr>
              <w:rPr>
                <w:rFonts w:ascii="Arial" w:hAnsi="Arial" w:cs="Arial"/>
                <w:sz w:val="20"/>
                <w:szCs w:val="20"/>
              </w:rPr>
            </w:pPr>
            <w:r w:rsidRPr="00B73F98">
              <w:rPr>
                <w:rFonts w:ascii="Arial" w:hAnsi="Arial" w:cs="Arial"/>
                <w:sz w:val="20"/>
                <w:szCs w:val="20"/>
              </w:rPr>
              <w:t xml:space="preserve">Trạm </w:t>
            </w:r>
            <w:r w:rsidRPr="00B73F98">
              <w:rPr>
                <w:rFonts w:ascii="Arial" w:hAnsi="Arial" w:cs="Arial"/>
                <w:sz w:val="20"/>
                <w:szCs w:val="20"/>
              </w:rPr>
              <w:t>điện sử dụng cho các đài/trạm, trạm điện sử dụng cho khu bay, trạm biến áp/hạ thế sử dụng cho khu bay</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6D7BA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2D71A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17</w:t>
            </w:r>
          </w:p>
        </w:tc>
      </w:tr>
      <w:tr w:rsidR="0010397B" w:rsidRPr="00B73F98" w14:paraId="49B3C23F"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12937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7.6</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AFE871" w14:textId="77777777" w:rsidR="0010397B" w:rsidRPr="00B73F98" w:rsidRDefault="00491758" w:rsidP="0039099B">
            <w:pPr>
              <w:rPr>
                <w:rFonts w:ascii="Arial" w:hAnsi="Arial" w:cs="Arial"/>
                <w:sz w:val="20"/>
                <w:szCs w:val="20"/>
              </w:rPr>
            </w:pPr>
            <w:r w:rsidRPr="00B73F98">
              <w:rPr>
                <w:rFonts w:ascii="Arial" w:hAnsi="Arial" w:cs="Arial"/>
                <w:sz w:val="20"/>
                <w:szCs w:val="20"/>
              </w:rPr>
              <w:t>Nhà làm việc, nhà đặt thiết bị, nhà để trang thiết bị, nhà bảo vệ, nhà kho chứa các hệ thống đài, đèn</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74F11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53035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17</w:t>
            </w:r>
          </w:p>
        </w:tc>
      </w:tr>
      <w:tr w:rsidR="0010397B" w:rsidRPr="00B73F98" w14:paraId="54CA84CA"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2FDA1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7.7</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CE2063" w14:textId="77777777" w:rsidR="0010397B" w:rsidRPr="00B73F98" w:rsidRDefault="00491758" w:rsidP="0039099B">
            <w:pPr>
              <w:rPr>
                <w:rFonts w:ascii="Arial" w:hAnsi="Arial" w:cs="Arial"/>
                <w:sz w:val="20"/>
                <w:szCs w:val="20"/>
              </w:rPr>
            </w:pPr>
            <w:r w:rsidRPr="00B73F98">
              <w:rPr>
                <w:rFonts w:ascii="Arial" w:hAnsi="Arial" w:cs="Arial"/>
                <w:sz w:val="20"/>
                <w:szCs w:val="20"/>
              </w:rPr>
              <w:t>Phần mềm điều khiển thiết bị/đèn</w:t>
            </w:r>
            <w:r w:rsidRPr="00B73F98">
              <w:rPr>
                <w:rFonts w:ascii="Arial" w:hAnsi="Arial" w:cs="Arial"/>
                <w:sz w:val="20"/>
                <w:szCs w:val="20"/>
              </w:rPr>
              <w:t xml:space="preserve"> sử dụng cho khu bay</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BD37C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3</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10AD0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33</w:t>
            </w:r>
          </w:p>
        </w:tc>
      </w:tr>
      <w:tr w:rsidR="0010397B" w:rsidRPr="00B73F98" w14:paraId="60EA9BCB"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55096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7.8</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56CB52" w14:textId="77777777" w:rsidR="0010397B" w:rsidRPr="00B73F98" w:rsidRDefault="00491758" w:rsidP="0039099B">
            <w:pPr>
              <w:rPr>
                <w:rFonts w:ascii="Arial" w:hAnsi="Arial" w:cs="Arial"/>
                <w:sz w:val="20"/>
                <w:szCs w:val="20"/>
              </w:rPr>
            </w:pPr>
            <w:r w:rsidRPr="00B73F98">
              <w:rPr>
                <w:rFonts w:ascii="Arial" w:hAnsi="Arial" w:cs="Arial"/>
                <w:sz w:val="20"/>
                <w:szCs w:val="20"/>
              </w:rPr>
              <w:t>Phương tiện phục vụ khai thác tài sản kết cấu hạ tầng hàng không (như: Xe cắt cỏ, xe quét đường...)</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C3026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3FD56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17</w:t>
            </w:r>
          </w:p>
        </w:tc>
      </w:tr>
      <w:tr w:rsidR="0010397B" w:rsidRPr="00B73F98" w14:paraId="51679B50" w14:textId="77777777" w:rsidTr="0039099B">
        <w:tblPrEx>
          <w:tblBorders>
            <w:top w:val="none" w:sz="0" w:space="0" w:color="auto"/>
            <w:bottom w:val="none" w:sz="0" w:space="0" w:color="auto"/>
            <w:insideH w:val="none" w:sz="0" w:space="0" w:color="auto"/>
            <w:insideV w:val="none" w:sz="0" w:space="0" w:color="auto"/>
          </w:tblBorders>
        </w:tblPrEx>
        <w:trPr>
          <w:trHeight w:val="576"/>
        </w:trPr>
        <w:tc>
          <w:tcPr>
            <w:tcW w:w="40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67B09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7.9</w:t>
            </w:r>
          </w:p>
        </w:tc>
        <w:tc>
          <w:tcPr>
            <w:tcW w:w="29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EF1FCB" w14:textId="77777777" w:rsidR="0010397B" w:rsidRPr="00B73F98" w:rsidRDefault="00491758" w:rsidP="0039099B">
            <w:pPr>
              <w:rPr>
                <w:rFonts w:ascii="Arial" w:hAnsi="Arial" w:cs="Arial"/>
                <w:sz w:val="20"/>
                <w:szCs w:val="20"/>
              </w:rPr>
            </w:pPr>
            <w:r w:rsidRPr="00B73F98">
              <w:rPr>
                <w:rFonts w:ascii="Arial" w:hAnsi="Arial" w:cs="Arial"/>
                <w:sz w:val="20"/>
                <w:szCs w:val="20"/>
              </w:rPr>
              <w:t>Thiết bị phục vụ khai thác tài sản kết cấu hạ tầng hàng không (như: Máy tẩy vệt sơn, dàn cắt cỏ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A3A7C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677E5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20</w:t>
            </w:r>
          </w:p>
        </w:tc>
      </w:tr>
    </w:tbl>
    <w:p w14:paraId="0EBE2AA0"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w:t>
      </w:r>
    </w:p>
    <w:p w14:paraId="57E4C363" w14:textId="77777777" w:rsidR="0039099B" w:rsidRPr="00B73F98" w:rsidRDefault="0039099B">
      <w:pPr>
        <w:rPr>
          <w:rFonts w:ascii="Arial" w:hAnsi="Arial" w:cs="Arial"/>
          <w:b/>
          <w:bCs/>
          <w:sz w:val="20"/>
          <w:szCs w:val="20"/>
        </w:rPr>
      </w:pPr>
      <w:bookmarkStart w:id="72" w:name="chuong_pl_2"/>
      <w:r w:rsidRPr="00B73F98">
        <w:rPr>
          <w:rFonts w:ascii="Arial" w:hAnsi="Arial" w:cs="Arial"/>
          <w:b/>
          <w:bCs/>
          <w:sz w:val="20"/>
          <w:szCs w:val="20"/>
        </w:rPr>
        <w:br w:type="page"/>
      </w:r>
    </w:p>
    <w:p w14:paraId="3075F872" w14:textId="210F02A2" w:rsidR="0010397B" w:rsidRPr="00B73F98" w:rsidRDefault="00491758" w:rsidP="0039099B">
      <w:pPr>
        <w:jc w:val="center"/>
        <w:rPr>
          <w:rFonts w:ascii="Arial" w:hAnsi="Arial" w:cs="Arial"/>
          <w:sz w:val="20"/>
          <w:szCs w:val="20"/>
        </w:rPr>
      </w:pPr>
      <w:r w:rsidRPr="00B73F98">
        <w:rPr>
          <w:rFonts w:ascii="Arial" w:hAnsi="Arial" w:cs="Arial"/>
          <w:b/>
          <w:bCs/>
          <w:sz w:val="20"/>
          <w:szCs w:val="20"/>
        </w:rPr>
        <w:lastRenderedPageBreak/>
        <w:t xml:space="preserve">PHỤ </w:t>
      </w:r>
      <w:r w:rsidRPr="00B73F98">
        <w:rPr>
          <w:rFonts w:ascii="Arial" w:hAnsi="Arial" w:cs="Arial"/>
          <w:b/>
          <w:bCs/>
          <w:sz w:val="20"/>
          <w:szCs w:val="20"/>
        </w:rPr>
        <w:t>LỤC II</w:t>
      </w:r>
      <w:bookmarkEnd w:id="72"/>
    </w:p>
    <w:p w14:paraId="38C8E95C" w14:textId="77777777" w:rsidR="0010397B" w:rsidRPr="00B73F98" w:rsidRDefault="00491758" w:rsidP="0039099B">
      <w:pPr>
        <w:jc w:val="center"/>
        <w:rPr>
          <w:rFonts w:ascii="Arial" w:hAnsi="Arial" w:cs="Arial"/>
          <w:i/>
          <w:iCs/>
          <w:sz w:val="20"/>
          <w:szCs w:val="20"/>
        </w:rPr>
      </w:pPr>
      <w:bookmarkStart w:id="73" w:name="chuong_pl_2_name"/>
      <w:r w:rsidRPr="00D756BB">
        <w:rPr>
          <w:rFonts w:ascii="Arial" w:hAnsi="Arial" w:cs="Arial"/>
          <w:b/>
          <w:bCs/>
          <w:sz w:val="20"/>
          <w:szCs w:val="20"/>
        </w:rPr>
        <w:t>CÁC BIỂU MẪU</w:t>
      </w:r>
      <w:bookmarkEnd w:id="73"/>
      <w:r w:rsidRPr="00D756BB">
        <w:rPr>
          <w:rFonts w:ascii="Arial" w:hAnsi="Arial" w:cs="Arial"/>
          <w:b/>
          <w:bCs/>
          <w:sz w:val="20"/>
          <w:szCs w:val="20"/>
        </w:rPr>
        <w:br/>
      </w:r>
      <w:r w:rsidRPr="00B73F98">
        <w:rPr>
          <w:rFonts w:ascii="Arial" w:hAnsi="Arial" w:cs="Arial"/>
          <w:i/>
          <w:iCs/>
          <w:sz w:val="20"/>
          <w:szCs w:val="20"/>
        </w:rPr>
        <w:t>(Kèm theo Thông tư số 137/2025/TT-BTC ngày 30 tháng 12 năm 2025 của Bộ trưởng Bộ Tài chính)</w:t>
      </w:r>
    </w:p>
    <w:p w14:paraId="17965CE6" w14:textId="77777777" w:rsidR="0039099B" w:rsidRPr="00B73F98" w:rsidRDefault="0039099B" w:rsidP="0039099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32"/>
        <w:gridCol w:w="7408"/>
      </w:tblGrid>
      <w:tr w:rsidR="0010397B" w:rsidRPr="00B73F98" w14:paraId="626726F7" w14:textId="77777777" w:rsidTr="0039099B">
        <w:trPr>
          <w:trHeight w:val="432"/>
        </w:trPr>
        <w:tc>
          <w:tcPr>
            <w:tcW w:w="103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AD2DE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Mẫu số 01A</w:t>
            </w:r>
          </w:p>
        </w:tc>
        <w:tc>
          <w:tcPr>
            <w:tcW w:w="39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4C63189" w14:textId="77777777" w:rsidR="0010397B" w:rsidRPr="00B73F98" w:rsidRDefault="00491758" w:rsidP="0039099B">
            <w:pPr>
              <w:rPr>
                <w:rFonts w:ascii="Arial" w:hAnsi="Arial" w:cs="Arial"/>
                <w:sz w:val="20"/>
                <w:szCs w:val="20"/>
              </w:rPr>
            </w:pPr>
            <w:r w:rsidRPr="00B73F98">
              <w:rPr>
                <w:rFonts w:ascii="Arial" w:hAnsi="Arial" w:cs="Arial"/>
                <w:sz w:val="20"/>
                <w:szCs w:val="20"/>
              </w:rPr>
              <w:t>Báo cáo kê khai lần đầu tài sản kết cấu hạ tầng hàng không.</w:t>
            </w:r>
          </w:p>
        </w:tc>
      </w:tr>
      <w:tr w:rsidR="0010397B" w:rsidRPr="00B73F98" w14:paraId="48C70FF7"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103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4EB589"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Mẫu số 01B</w:t>
            </w:r>
          </w:p>
        </w:tc>
        <w:tc>
          <w:tcPr>
            <w:tcW w:w="39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972083" w14:textId="77777777" w:rsidR="0010397B" w:rsidRPr="00B73F98" w:rsidRDefault="00491758" w:rsidP="0039099B">
            <w:pPr>
              <w:rPr>
                <w:rFonts w:ascii="Arial" w:hAnsi="Arial" w:cs="Arial"/>
                <w:sz w:val="20"/>
                <w:szCs w:val="20"/>
              </w:rPr>
            </w:pPr>
            <w:r w:rsidRPr="00B73F98">
              <w:rPr>
                <w:rFonts w:ascii="Arial" w:hAnsi="Arial" w:cs="Arial"/>
                <w:sz w:val="20"/>
                <w:szCs w:val="20"/>
              </w:rPr>
              <w:t xml:space="preserve">Báo cáo kê khai bổ sung thông tin tài sản kết cấu hạ tầng </w:t>
            </w:r>
            <w:r w:rsidRPr="00B73F98">
              <w:rPr>
                <w:rFonts w:ascii="Arial" w:hAnsi="Arial" w:cs="Arial"/>
                <w:sz w:val="20"/>
                <w:szCs w:val="20"/>
              </w:rPr>
              <w:t>hàng không.</w:t>
            </w:r>
          </w:p>
        </w:tc>
      </w:tr>
      <w:tr w:rsidR="0010397B" w:rsidRPr="00B73F98" w14:paraId="1A8CC5BA"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103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BC506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Mẫu số 01C</w:t>
            </w:r>
          </w:p>
        </w:tc>
        <w:tc>
          <w:tcPr>
            <w:tcW w:w="39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6602F9" w14:textId="77777777" w:rsidR="0010397B" w:rsidRPr="00B73F98" w:rsidRDefault="00491758" w:rsidP="0039099B">
            <w:pPr>
              <w:rPr>
                <w:rFonts w:ascii="Arial" w:hAnsi="Arial" w:cs="Arial"/>
                <w:sz w:val="20"/>
                <w:szCs w:val="20"/>
              </w:rPr>
            </w:pPr>
            <w:r w:rsidRPr="00B73F98">
              <w:rPr>
                <w:rFonts w:ascii="Arial" w:hAnsi="Arial" w:cs="Arial"/>
                <w:sz w:val="20"/>
                <w:szCs w:val="20"/>
              </w:rPr>
              <w:t>Báo cáo kê khai tăng, giảm tài sản kết cấu hạ tầng hàng không.</w:t>
            </w:r>
          </w:p>
        </w:tc>
      </w:tr>
      <w:tr w:rsidR="0010397B" w:rsidRPr="00B73F98" w14:paraId="664D3E5B"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103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8A3E0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Mẫu số 02A</w:t>
            </w:r>
          </w:p>
        </w:tc>
        <w:tc>
          <w:tcPr>
            <w:tcW w:w="39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7B2528" w14:textId="77777777" w:rsidR="0010397B" w:rsidRPr="00B73F98" w:rsidRDefault="00491758" w:rsidP="0039099B">
            <w:pPr>
              <w:rPr>
                <w:rFonts w:ascii="Arial" w:hAnsi="Arial" w:cs="Arial"/>
                <w:sz w:val="20"/>
                <w:szCs w:val="20"/>
              </w:rPr>
            </w:pPr>
            <w:r w:rsidRPr="00B73F98">
              <w:rPr>
                <w:rFonts w:ascii="Arial" w:hAnsi="Arial" w:cs="Arial"/>
                <w:sz w:val="20"/>
                <w:szCs w:val="20"/>
              </w:rPr>
              <w:t>Báo cáo tổng hợp tình hình quản lý, sử dụng tài sản kết cấu hạ tầng hàng không.</w:t>
            </w:r>
          </w:p>
        </w:tc>
      </w:tr>
      <w:tr w:rsidR="0010397B" w:rsidRPr="00B73F98" w14:paraId="3F7CD4A6"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103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5E063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Mẫu số 02B</w:t>
            </w:r>
          </w:p>
        </w:tc>
        <w:tc>
          <w:tcPr>
            <w:tcW w:w="39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207D88" w14:textId="77777777" w:rsidR="0010397B" w:rsidRPr="00B73F98" w:rsidRDefault="00491758" w:rsidP="0039099B">
            <w:pPr>
              <w:rPr>
                <w:rFonts w:ascii="Arial" w:hAnsi="Arial" w:cs="Arial"/>
                <w:sz w:val="20"/>
                <w:szCs w:val="20"/>
              </w:rPr>
            </w:pPr>
            <w:r w:rsidRPr="00B73F98">
              <w:rPr>
                <w:rFonts w:ascii="Arial" w:hAnsi="Arial" w:cs="Arial"/>
                <w:sz w:val="20"/>
                <w:szCs w:val="20"/>
              </w:rPr>
              <w:t>Báo cáo tổng hợp tình hình khai thác tài sản kết cấu hạ tầng hàng</w:t>
            </w:r>
            <w:r w:rsidRPr="00B73F98">
              <w:rPr>
                <w:rFonts w:ascii="Arial" w:hAnsi="Arial" w:cs="Arial"/>
                <w:sz w:val="20"/>
                <w:szCs w:val="20"/>
              </w:rPr>
              <w:t xml:space="preserve"> không.</w:t>
            </w:r>
          </w:p>
        </w:tc>
      </w:tr>
    </w:tbl>
    <w:p w14:paraId="32F6C31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p w14:paraId="2AEDED25" w14:textId="77777777" w:rsidR="0039099B" w:rsidRPr="00B73F98" w:rsidRDefault="0039099B">
      <w:pPr>
        <w:rPr>
          <w:rFonts w:ascii="Arial" w:hAnsi="Arial" w:cs="Arial"/>
          <w:b/>
          <w:bCs/>
          <w:sz w:val="20"/>
          <w:szCs w:val="20"/>
        </w:rPr>
      </w:pPr>
      <w:bookmarkStart w:id="74" w:name="chuong_pl_3"/>
      <w:r w:rsidRPr="00B73F98">
        <w:rPr>
          <w:rFonts w:ascii="Arial" w:hAnsi="Arial" w:cs="Arial"/>
          <w:b/>
          <w:bCs/>
          <w:sz w:val="20"/>
          <w:szCs w:val="20"/>
        </w:rPr>
        <w:br w:type="page"/>
      </w:r>
    </w:p>
    <w:p w14:paraId="3FA71A94" w14:textId="7E76B440" w:rsidR="0010397B" w:rsidRPr="00B73F98" w:rsidRDefault="00491758" w:rsidP="0039099B">
      <w:pPr>
        <w:jc w:val="center"/>
        <w:rPr>
          <w:rFonts w:ascii="Arial" w:hAnsi="Arial" w:cs="Arial"/>
          <w:sz w:val="20"/>
          <w:szCs w:val="20"/>
        </w:rPr>
      </w:pPr>
      <w:r w:rsidRPr="00B73F98">
        <w:rPr>
          <w:rFonts w:ascii="Arial" w:hAnsi="Arial" w:cs="Arial"/>
          <w:b/>
          <w:bCs/>
          <w:sz w:val="20"/>
          <w:szCs w:val="20"/>
        </w:rPr>
        <w:lastRenderedPageBreak/>
        <w:t>Mẫu số 01A</w:t>
      </w:r>
      <w:bookmarkEnd w:id="7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10397B" w:rsidRPr="00B73F98" w14:paraId="06DDF443" w14:textId="77777777">
        <w:tc>
          <w:tcPr>
            <w:tcW w:w="1890" w:type="pct"/>
            <w:tcBorders>
              <w:top w:val="nil"/>
              <w:left w:val="nil"/>
              <w:bottom w:val="nil"/>
              <w:right w:val="nil"/>
              <w:tl2br w:val="nil"/>
              <w:tr2bl w:val="nil"/>
            </w:tcBorders>
            <w:tcMar>
              <w:top w:w="0" w:type="dxa"/>
              <w:left w:w="108" w:type="dxa"/>
              <w:bottom w:w="0" w:type="dxa"/>
              <w:right w:w="108" w:type="dxa"/>
            </w:tcMar>
          </w:tcPr>
          <w:p w14:paraId="08B375B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BỘ …….</w:t>
            </w:r>
            <w:r w:rsidRPr="00B73F98">
              <w:rPr>
                <w:rFonts w:ascii="Arial" w:hAnsi="Arial" w:cs="Arial"/>
                <w:sz w:val="20"/>
                <w:szCs w:val="20"/>
              </w:rPr>
              <w:br/>
            </w:r>
            <w:r w:rsidRPr="00B73F98">
              <w:rPr>
                <w:rFonts w:ascii="Arial" w:hAnsi="Arial" w:cs="Arial"/>
                <w:b/>
                <w:bCs/>
                <w:sz w:val="20"/>
                <w:szCs w:val="20"/>
              </w:rPr>
              <w:t>TÊN DOANH NGHIỆP KINH DOANH KHAI THÁC CẢNG</w:t>
            </w:r>
            <w:r w:rsidRPr="00B73F98">
              <w:rPr>
                <w:rFonts w:ascii="Arial" w:hAnsi="Arial" w:cs="Arial"/>
                <w:sz w:val="20"/>
                <w:szCs w:val="20"/>
              </w:rPr>
              <w:t xml:space="preserve"> </w:t>
            </w:r>
            <w:r w:rsidRPr="00B73F98">
              <w:rPr>
                <w:rFonts w:ascii="Arial" w:hAnsi="Arial" w:cs="Arial"/>
                <w:b/>
                <w:bCs/>
                <w:sz w:val="20"/>
                <w:szCs w:val="20"/>
              </w:rPr>
              <w:br/>
              <w:t>-------</w:t>
            </w:r>
          </w:p>
        </w:tc>
        <w:tc>
          <w:tcPr>
            <w:tcW w:w="3110" w:type="pct"/>
            <w:tcBorders>
              <w:top w:val="nil"/>
              <w:left w:val="nil"/>
              <w:bottom w:val="nil"/>
              <w:right w:val="nil"/>
              <w:tl2br w:val="nil"/>
              <w:tr2bl w:val="nil"/>
            </w:tcBorders>
            <w:tcMar>
              <w:top w:w="0" w:type="dxa"/>
              <w:left w:w="108" w:type="dxa"/>
              <w:bottom w:w="0" w:type="dxa"/>
              <w:right w:w="108" w:type="dxa"/>
            </w:tcMar>
          </w:tcPr>
          <w:p w14:paraId="67B787B4"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CỘNG HÒA XÃ HỘI CHỦ NGHĨA VIỆT NAM</w:t>
            </w:r>
            <w:r w:rsidRPr="00B73F98">
              <w:rPr>
                <w:rFonts w:ascii="Arial" w:hAnsi="Arial" w:cs="Arial"/>
                <w:b/>
                <w:bCs/>
                <w:sz w:val="20"/>
                <w:szCs w:val="20"/>
              </w:rPr>
              <w:br/>
              <w:t xml:space="preserve">Độc lập - Tự do - Hạnh phúc </w:t>
            </w:r>
            <w:r w:rsidRPr="00B73F98">
              <w:rPr>
                <w:rFonts w:ascii="Arial" w:hAnsi="Arial" w:cs="Arial"/>
                <w:b/>
                <w:bCs/>
                <w:sz w:val="20"/>
                <w:szCs w:val="20"/>
              </w:rPr>
              <w:br/>
              <w:t>---------------</w:t>
            </w:r>
          </w:p>
        </w:tc>
      </w:tr>
    </w:tbl>
    <w:p w14:paraId="56569DD6" w14:textId="77777777" w:rsidR="0039099B" w:rsidRPr="00B73F98" w:rsidRDefault="0039099B" w:rsidP="0039099B">
      <w:pPr>
        <w:jc w:val="center"/>
        <w:rPr>
          <w:rFonts w:ascii="Arial" w:hAnsi="Arial" w:cs="Arial"/>
          <w:sz w:val="20"/>
          <w:szCs w:val="20"/>
        </w:rPr>
      </w:pPr>
    </w:p>
    <w:p w14:paraId="0BF06916" w14:textId="04AF5B85" w:rsidR="0010397B" w:rsidRPr="00B73F98" w:rsidRDefault="00491758" w:rsidP="0039099B">
      <w:pPr>
        <w:jc w:val="center"/>
        <w:rPr>
          <w:rFonts w:ascii="Arial" w:hAnsi="Arial" w:cs="Arial"/>
          <w:sz w:val="20"/>
          <w:szCs w:val="20"/>
        </w:rPr>
      </w:pPr>
      <w:r w:rsidRPr="00B73F98">
        <w:rPr>
          <w:rFonts w:ascii="Arial" w:hAnsi="Arial" w:cs="Arial"/>
          <w:sz w:val="20"/>
          <w:szCs w:val="20"/>
        </w:rPr>
        <w:t> </w:t>
      </w:r>
    </w:p>
    <w:p w14:paraId="20FC340E" w14:textId="77777777" w:rsidR="0010397B" w:rsidRPr="00B73F98" w:rsidRDefault="00491758" w:rsidP="0039099B">
      <w:pPr>
        <w:jc w:val="center"/>
        <w:rPr>
          <w:rFonts w:ascii="Arial" w:hAnsi="Arial" w:cs="Arial"/>
          <w:sz w:val="20"/>
          <w:szCs w:val="20"/>
        </w:rPr>
      </w:pPr>
      <w:bookmarkStart w:id="75" w:name="chuong_pl_3_name"/>
      <w:r w:rsidRPr="00B73F98">
        <w:rPr>
          <w:rFonts w:ascii="Arial" w:hAnsi="Arial" w:cs="Arial"/>
          <w:b/>
          <w:bCs/>
          <w:sz w:val="20"/>
          <w:szCs w:val="20"/>
        </w:rPr>
        <w:t>BÁO CÁO</w:t>
      </w:r>
      <w:bookmarkEnd w:id="75"/>
    </w:p>
    <w:p w14:paraId="0665C65F" w14:textId="77777777" w:rsidR="0010397B" w:rsidRPr="00B73F98" w:rsidRDefault="00491758" w:rsidP="0039099B">
      <w:pPr>
        <w:jc w:val="center"/>
        <w:rPr>
          <w:rFonts w:ascii="Arial" w:hAnsi="Arial" w:cs="Arial"/>
          <w:b/>
          <w:bCs/>
          <w:sz w:val="20"/>
          <w:szCs w:val="20"/>
        </w:rPr>
      </w:pPr>
      <w:bookmarkStart w:id="76" w:name="chuong_pl_3_name_name"/>
      <w:r w:rsidRPr="00B73F98">
        <w:rPr>
          <w:rFonts w:ascii="Arial" w:hAnsi="Arial" w:cs="Arial"/>
          <w:b/>
          <w:bCs/>
          <w:sz w:val="20"/>
          <w:szCs w:val="20"/>
        </w:rPr>
        <w:t>Kê khai lần đầu tài sản kết cấu hạ tầng hàng không</w:t>
      </w:r>
      <w:bookmarkEnd w:id="76"/>
    </w:p>
    <w:p w14:paraId="034994ED" w14:textId="77777777" w:rsidR="0039099B" w:rsidRPr="00B73F98" w:rsidRDefault="0039099B" w:rsidP="0039099B">
      <w:pPr>
        <w:jc w:val="center"/>
        <w:rPr>
          <w:rFonts w:ascii="Arial" w:hAnsi="Arial" w:cs="Arial"/>
          <w:sz w:val="20"/>
          <w:szCs w:val="20"/>
        </w:rPr>
      </w:pPr>
    </w:p>
    <w:p w14:paraId="0977D05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A. Thông tin về đối tượng báo</w:t>
      </w:r>
      <w:r w:rsidRPr="00B73F98">
        <w:rPr>
          <w:rFonts w:ascii="Arial" w:hAnsi="Arial" w:cs="Arial"/>
          <w:b/>
          <w:bCs/>
          <w:sz w:val="20"/>
          <w:szCs w:val="20"/>
        </w:rPr>
        <w:t xml:space="preserve"> cáo</w:t>
      </w:r>
    </w:p>
    <w:p w14:paraId="5480DC1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Tên doanh nghiệp kinh doanh, khai thác cảng:……………………</w:t>
      </w:r>
    </w:p>
    <w:p w14:paraId="6E89596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Địa chỉ: Thôn/Tổ………………………… Xã/Phường…………… Tỉnh/Thành phố…………………..</w:t>
      </w:r>
    </w:p>
    <w:p w14:paraId="263834A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Loại hình doanh nghiệp:</w:t>
      </w:r>
    </w:p>
    <w:p w14:paraId="5548383E"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B. Thông tin về người lập biểu:</w:t>
      </w:r>
    </w:p>
    <w:p w14:paraId="4EA272F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Họ và tên:                               Điện thoại liên hệ:                </w:t>
      </w:r>
      <w:r w:rsidRPr="00B73F98">
        <w:rPr>
          <w:rFonts w:ascii="Arial" w:hAnsi="Arial" w:cs="Arial"/>
          <w:sz w:val="20"/>
          <w:szCs w:val="20"/>
        </w:rPr>
        <w:t>           Email:</w:t>
      </w:r>
    </w:p>
    <w:p w14:paraId="49227D9F"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C. Thông tin về tài sản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
        <w:gridCol w:w="1108"/>
        <w:gridCol w:w="450"/>
        <w:gridCol w:w="637"/>
        <w:gridCol w:w="1192"/>
        <w:gridCol w:w="575"/>
        <w:gridCol w:w="551"/>
        <w:gridCol w:w="710"/>
        <w:gridCol w:w="562"/>
        <w:gridCol w:w="692"/>
        <w:gridCol w:w="976"/>
        <w:gridCol w:w="1400"/>
      </w:tblGrid>
      <w:tr w:rsidR="00617453" w:rsidRPr="00B73F98" w14:paraId="43B778FC" w14:textId="77777777" w:rsidTr="00617453">
        <w:tc>
          <w:tcPr>
            <w:tcW w:w="262"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3A268F"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STT</w:t>
            </w:r>
          </w:p>
        </w:tc>
        <w:tc>
          <w:tcPr>
            <w:tcW w:w="59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E62813"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Tài sản</w:t>
            </w:r>
            <w:r w:rsidRPr="00B73F98">
              <w:rPr>
                <w:rFonts w:ascii="Arial" w:hAnsi="Arial" w:cs="Arial"/>
                <w:sz w:val="20"/>
                <w:szCs w:val="20"/>
              </w:rPr>
              <w:t xml:space="preserve"> </w:t>
            </w:r>
            <w:r w:rsidRPr="00B73F98">
              <w:rPr>
                <w:rFonts w:ascii="Arial" w:hAnsi="Arial" w:cs="Arial"/>
                <w:i/>
                <w:iCs/>
                <w:sz w:val="20"/>
                <w:szCs w:val="20"/>
              </w:rPr>
              <w:t>(Chi tiết theo từng loại tài sản)</w:t>
            </w:r>
          </w:p>
        </w:tc>
        <w:tc>
          <w:tcPr>
            <w:tcW w:w="24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89C187F"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Địa chỉ</w:t>
            </w:r>
          </w:p>
        </w:tc>
        <w:tc>
          <w:tcPr>
            <w:tcW w:w="34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764B7CC"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Năm đưa vào sử dụng</w:t>
            </w:r>
          </w:p>
        </w:tc>
        <w:tc>
          <w:tcPr>
            <w:tcW w:w="639"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DEBEA04"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 xml:space="preserve">Thông số cơ bản </w:t>
            </w:r>
            <w:r w:rsidRPr="00B73F98">
              <w:rPr>
                <w:rFonts w:ascii="Arial" w:hAnsi="Arial" w:cs="Arial"/>
                <w:sz w:val="20"/>
                <w:szCs w:val="20"/>
              </w:rPr>
              <w:t>(Số lượng/Khối lượng/Chiều dài...)</w:t>
            </w:r>
          </w:p>
        </w:tc>
        <w:tc>
          <w:tcPr>
            <w:tcW w:w="605"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7DA4A5"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Diện tích (m2)</w:t>
            </w:r>
          </w:p>
        </w:tc>
        <w:tc>
          <w:tcPr>
            <w:tcW w:w="672"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BB4E87"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Giá trị tài sản (đồng)</w:t>
            </w:r>
          </w:p>
        </w:tc>
        <w:tc>
          <w:tcPr>
            <w:tcW w:w="894"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6323F55"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Tình trạng sử dụng của tài sản</w:t>
            </w:r>
          </w:p>
        </w:tc>
        <w:tc>
          <w:tcPr>
            <w:tcW w:w="7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F8112B"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Ghi chú</w:t>
            </w:r>
          </w:p>
        </w:tc>
      </w:tr>
      <w:tr w:rsidR="0010397B" w:rsidRPr="00B73F98" w14:paraId="4674EC02"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70A94322"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288160F2"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670E57B"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342050B0"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6C441D5" w14:textId="77777777" w:rsidR="0010397B" w:rsidRPr="00B73F98" w:rsidRDefault="0010397B" w:rsidP="0039099B">
            <w:pPr>
              <w:jc w:val="center"/>
              <w:rPr>
                <w:rFonts w:ascii="Arial" w:hAnsi="Arial" w:cs="Arial"/>
                <w:sz w:val="20"/>
                <w:szCs w:val="20"/>
              </w:rPr>
            </w:pPr>
          </w:p>
        </w:tc>
        <w:tc>
          <w:tcPr>
            <w:tcW w:w="3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1E76A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Đất</w:t>
            </w:r>
          </w:p>
        </w:tc>
        <w:tc>
          <w:tcPr>
            <w:tcW w:w="2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BB8CB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Sàn sử dụng nhà</w:t>
            </w:r>
          </w:p>
        </w:tc>
        <w:tc>
          <w:tcPr>
            <w:tcW w:w="37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11EEF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Nguyên giá</w:t>
            </w:r>
          </w:p>
        </w:tc>
        <w:tc>
          <w:tcPr>
            <w:tcW w:w="3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0A6E0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Giá trị còn lại</w:t>
            </w:r>
          </w:p>
        </w:tc>
        <w:tc>
          <w:tcPr>
            <w:tcW w:w="3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2CB22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Còn sử dụng được</w:t>
            </w:r>
          </w:p>
        </w:tc>
        <w:tc>
          <w:tcPr>
            <w:tcW w:w="5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BB5C4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Hỏng, không sử dụng được</w:t>
            </w:r>
          </w:p>
        </w:tc>
        <w:tc>
          <w:tcPr>
            <w:tcW w:w="0" w:type="auto"/>
            <w:tcBorders>
              <w:top w:val="single" w:sz="8" w:space="0" w:color="auto"/>
              <w:left w:val="nil"/>
              <w:bottom w:val="single" w:sz="8" w:space="0" w:color="auto"/>
              <w:right w:val="single" w:sz="8" w:space="0" w:color="auto"/>
              <w:tl2br w:val="nil"/>
              <w:tr2bl w:val="nil"/>
            </w:tcBorders>
            <w:vAlign w:val="center"/>
          </w:tcPr>
          <w:p w14:paraId="38D109E2" w14:textId="77777777" w:rsidR="0010397B" w:rsidRPr="00B73F98" w:rsidRDefault="0010397B" w:rsidP="0039099B">
            <w:pPr>
              <w:jc w:val="center"/>
              <w:rPr>
                <w:rFonts w:ascii="Arial" w:hAnsi="Arial" w:cs="Arial"/>
                <w:sz w:val="20"/>
                <w:szCs w:val="20"/>
              </w:rPr>
            </w:pPr>
          </w:p>
        </w:tc>
      </w:tr>
      <w:tr w:rsidR="0010397B" w:rsidRPr="00B73F98" w14:paraId="3E04CCBE" w14:textId="77777777">
        <w:tblPrEx>
          <w:tblBorders>
            <w:top w:val="none" w:sz="0" w:space="0" w:color="auto"/>
            <w:bottom w:val="none" w:sz="0" w:space="0" w:color="auto"/>
            <w:insideH w:val="none" w:sz="0" w:space="0" w:color="auto"/>
            <w:insideV w:val="none" w:sz="0" w:space="0" w:color="auto"/>
          </w:tblBorders>
        </w:tblPrEx>
        <w:tc>
          <w:tcPr>
            <w:tcW w:w="26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8ED874"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w:t>
            </w:r>
          </w:p>
        </w:tc>
        <w:tc>
          <w:tcPr>
            <w:tcW w:w="5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1297CF"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(2)</w:t>
            </w:r>
          </w:p>
        </w:tc>
        <w:tc>
          <w:tcPr>
            <w:tcW w:w="2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56A67B"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(3)</w:t>
            </w:r>
          </w:p>
        </w:tc>
        <w:tc>
          <w:tcPr>
            <w:tcW w:w="3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3DA510"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(4)</w:t>
            </w:r>
          </w:p>
        </w:tc>
        <w:tc>
          <w:tcPr>
            <w:tcW w:w="6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F20B57"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(5)</w:t>
            </w:r>
          </w:p>
        </w:tc>
        <w:tc>
          <w:tcPr>
            <w:tcW w:w="3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A9C8BE"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(6)</w:t>
            </w:r>
          </w:p>
        </w:tc>
        <w:tc>
          <w:tcPr>
            <w:tcW w:w="2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870D71"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(7)</w:t>
            </w:r>
          </w:p>
        </w:tc>
        <w:tc>
          <w:tcPr>
            <w:tcW w:w="37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BA1E3"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(8)</w:t>
            </w:r>
          </w:p>
        </w:tc>
        <w:tc>
          <w:tcPr>
            <w:tcW w:w="3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1E426E"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(9)</w:t>
            </w:r>
          </w:p>
        </w:tc>
        <w:tc>
          <w:tcPr>
            <w:tcW w:w="3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E73BF1"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(10)</w:t>
            </w:r>
          </w:p>
        </w:tc>
        <w:tc>
          <w:tcPr>
            <w:tcW w:w="5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F37F6A"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(11)</w:t>
            </w:r>
          </w:p>
        </w:tc>
        <w:tc>
          <w:tcPr>
            <w:tcW w:w="7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6BF0E1"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(12)</w:t>
            </w:r>
          </w:p>
        </w:tc>
      </w:tr>
      <w:tr w:rsidR="0010397B" w:rsidRPr="00B73F98" w14:paraId="2BC85A8D" w14:textId="77777777">
        <w:tblPrEx>
          <w:tblBorders>
            <w:top w:val="none" w:sz="0" w:space="0" w:color="auto"/>
            <w:bottom w:val="none" w:sz="0" w:space="0" w:color="auto"/>
            <w:insideH w:val="none" w:sz="0" w:space="0" w:color="auto"/>
            <w:insideV w:val="none" w:sz="0" w:space="0" w:color="auto"/>
          </w:tblBorders>
        </w:tblPrEx>
        <w:tc>
          <w:tcPr>
            <w:tcW w:w="26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2F692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26FC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E751B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363E8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08CC1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8A06B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30601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7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E3226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AABCC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18FA7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4D1E0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7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854C2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r>
      <w:tr w:rsidR="0010397B" w:rsidRPr="00B73F98" w14:paraId="5C7F0566" w14:textId="77777777">
        <w:tblPrEx>
          <w:tblBorders>
            <w:top w:val="none" w:sz="0" w:space="0" w:color="auto"/>
            <w:bottom w:val="none" w:sz="0" w:space="0" w:color="auto"/>
            <w:insideH w:val="none" w:sz="0" w:space="0" w:color="auto"/>
            <w:insideV w:val="none" w:sz="0" w:space="0" w:color="auto"/>
          </w:tblBorders>
        </w:tblPrEx>
        <w:tc>
          <w:tcPr>
            <w:tcW w:w="26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46A4E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30BE9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0C285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74F6D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2D559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3A4FE3"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1787D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7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C3FF4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261AE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E28893"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9E50E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7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91D40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r>
    </w:tbl>
    <w:p w14:paraId="0FFF0E7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07"/>
        <w:gridCol w:w="4553"/>
      </w:tblGrid>
      <w:tr w:rsidR="0010397B" w:rsidRPr="00B73F98" w14:paraId="29451F0E" w14:textId="77777777">
        <w:tc>
          <w:tcPr>
            <w:tcW w:w="2568" w:type="pct"/>
            <w:tcBorders>
              <w:top w:val="nil"/>
              <w:left w:val="nil"/>
              <w:bottom w:val="nil"/>
              <w:right w:val="nil"/>
              <w:tl2br w:val="nil"/>
              <w:tr2bl w:val="nil"/>
            </w:tcBorders>
            <w:tcMar>
              <w:top w:w="0" w:type="dxa"/>
              <w:left w:w="108" w:type="dxa"/>
              <w:bottom w:w="0" w:type="dxa"/>
              <w:right w:w="108" w:type="dxa"/>
            </w:tcMar>
          </w:tcPr>
          <w:p w14:paraId="46DBDBF4"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 ngày... tháng... năm …..</w:t>
            </w:r>
            <w:r w:rsidRPr="00B73F98">
              <w:rPr>
                <w:rFonts w:ascii="Arial" w:hAnsi="Arial" w:cs="Arial"/>
                <w:i/>
                <w:iCs/>
                <w:sz w:val="20"/>
                <w:szCs w:val="20"/>
              </w:rPr>
              <w:br/>
            </w:r>
            <w:r w:rsidRPr="00B73F98">
              <w:rPr>
                <w:rFonts w:ascii="Arial" w:hAnsi="Arial" w:cs="Arial"/>
                <w:b/>
                <w:bCs/>
                <w:sz w:val="20"/>
                <w:szCs w:val="20"/>
              </w:rPr>
              <w:t>NGƯỜI LẬP BIỂU</w:t>
            </w:r>
            <w:r w:rsidRPr="00B73F98">
              <w:rPr>
                <w:rFonts w:ascii="Arial" w:hAnsi="Arial" w:cs="Arial"/>
                <w:b/>
                <w:bCs/>
                <w:sz w:val="20"/>
                <w:szCs w:val="20"/>
              </w:rPr>
              <w:br/>
            </w:r>
            <w:r w:rsidRPr="00B73F98">
              <w:rPr>
                <w:rFonts w:ascii="Arial" w:hAnsi="Arial" w:cs="Arial"/>
                <w:i/>
                <w:iCs/>
                <w:sz w:val="20"/>
                <w:szCs w:val="20"/>
              </w:rPr>
              <w:t>(Ký, ghi rõ họ tên)</w:t>
            </w:r>
          </w:p>
        </w:tc>
        <w:tc>
          <w:tcPr>
            <w:tcW w:w="2432" w:type="pct"/>
            <w:tcBorders>
              <w:top w:val="nil"/>
              <w:left w:val="nil"/>
              <w:bottom w:val="nil"/>
              <w:right w:val="nil"/>
              <w:tl2br w:val="nil"/>
              <w:tr2bl w:val="nil"/>
            </w:tcBorders>
            <w:tcMar>
              <w:top w:w="0" w:type="dxa"/>
              <w:left w:w="108" w:type="dxa"/>
              <w:bottom w:w="0" w:type="dxa"/>
              <w:right w:w="108" w:type="dxa"/>
            </w:tcMar>
          </w:tcPr>
          <w:p w14:paraId="7B91F3DB"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 ngày... tháng... năm …..</w:t>
            </w:r>
            <w:r w:rsidRPr="00B73F98">
              <w:rPr>
                <w:rFonts w:ascii="Arial" w:hAnsi="Arial" w:cs="Arial"/>
                <w:b/>
                <w:bCs/>
                <w:sz w:val="20"/>
                <w:szCs w:val="20"/>
              </w:rPr>
              <w:br/>
              <w:t>NGƯỜI ĐẠI DIỆN THEO PHÁP LUẬT CỦA DOANH NGHIỆP KINH DOANH, KHAI THÁC CẢNG</w:t>
            </w:r>
            <w:r w:rsidRPr="00B73F98">
              <w:rPr>
                <w:rFonts w:ascii="Arial" w:hAnsi="Arial" w:cs="Arial"/>
                <w:b/>
                <w:bCs/>
                <w:sz w:val="20"/>
                <w:szCs w:val="20"/>
              </w:rPr>
              <w:br/>
            </w:r>
            <w:r w:rsidRPr="00B73F98">
              <w:rPr>
                <w:rFonts w:ascii="Arial" w:hAnsi="Arial" w:cs="Arial"/>
                <w:i/>
                <w:iCs/>
                <w:sz w:val="20"/>
                <w:szCs w:val="20"/>
              </w:rPr>
              <w:t>(Ký, ghi rõ họ tên và đóng dấu)</w:t>
            </w:r>
          </w:p>
        </w:tc>
      </w:tr>
    </w:tbl>
    <w:p w14:paraId="5BC537B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i/>
          <w:iCs/>
          <w:sz w:val="20"/>
          <w:szCs w:val="20"/>
        </w:rPr>
        <w:t>Hướng dẫn:</w:t>
      </w:r>
    </w:p>
    <w:p w14:paraId="37F793A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 Cột (2): Danh mục tài sản thuộc phạm vi quản lý theo quy định tại Phụ lục 01 ban hành kèm theo Thông tư </w:t>
      </w:r>
      <w:r w:rsidRPr="00B73F98">
        <w:rPr>
          <w:rFonts w:ascii="Arial" w:hAnsi="Arial" w:cs="Arial"/>
          <w:sz w:val="20"/>
          <w:szCs w:val="20"/>
        </w:rPr>
        <w:t>này.</w:t>
      </w:r>
    </w:p>
    <w:p w14:paraId="2FE8CA55"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Cột (4): Ghi năm tài sản được bắt đầu đưa vào sử dụng. Trường hợp tài sản chưa được theo dõi trên sổ kế toán và không có căn cứ để xác định thời điểm đưa tài sản vào sử dụng thì ghi N/A.</w:t>
      </w:r>
    </w:p>
    <w:p w14:paraId="10A6F619"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Cột (7): Diện tích trong quyết định giao đất, cho thuê đất h</w:t>
      </w:r>
      <w:r w:rsidRPr="00B73F98">
        <w:rPr>
          <w:rFonts w:ascii="Arial" w:hAnsi="Arial" w:cs="Arial"/>
          <w:sz w:val="20"/>
          <w:szCs w:val="20"/>
        </w:rPr>
        <w:t>oặc văn bản của cấp có thẩm quyền hoặc diện tích đất thực tế quản lý, sử dụng.</w:t>
      </w:r>
    </w:p>
    <w:p w14:paraId="703BE10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 Cột (8): Theo quy định tại Điều 10 Nghị định số 287/2025/NĐ-CP và </w:t>
      </w:r>
      <w:bookmarkStart w:id="77" w:name="tc_32"/>
      <w:r w:rsidRPr="00B73F98">
        <w:rPr>
          <w:rFonts w:ascii="Arial" w:hAnsi="Arial" w:cs="Arial"/>
          <w:sz w:val="20"/>
          <w:szCs w:val="20"/>
        </w:rPr>
        <w:t>Điều 6 Thông tư này</w:t>
      </w:r>
      <w:bookmarkEnd w:id="77"/>
      <w:r w:rsidRPr="00B73F98">
        <w:rPr>
          <w:rFonts w:ascii="Arial" w:hAnsi="Arial" w:cs="Arial"/>
          <w:sz w:val="20"/>
          <w:szCs w:val="20"/>
        </w:rPr>
        <w:t>.</w:t>
      </w:r>
    </w:p>
    <w:p w14:paraId="4435332B"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w:t>
      </w:r>
    </w:p>
    <w:p w14:paraId="364879FF" w14:textId="77777777" w:rsidR="0039099B" w:rsidRPr="00B73F98" w:rsidRDefault="0039099B">
      <w:pPr>
        <w:rPr>
          <w:rFonts w:ascii="Arial" w:hAnsi="Arial" w:cs="Arial"/>
          <w:b/>
          <w:bCs/>
          <w:sz w:val="20"/>
          <w:szCs w:val="20"/>
        </w:rPr>
      </w:pPr>
      <w:bookmarkStart w:id="78" w:name="chuong_pl_4"/>
      <w:r w:rsidRPr="00B73F98">
        <w:rPr>
          <w:rFonts w:ascii="Arial" w:hAnsi="Arial" w:cs="Arial"/>
          <w:b/>
          <w:bCs/>
          <w:sz w:val="20"/>
          <w:szCs w:val="20"/>
        </w:rPr>
        <w:br w:type="page"/>
      </w:r>
    </w:p>
    <w:p w14:paraId="47F8E03F" w14:textId="202493D8" w:rsidR="0010397B" w:rsidRPr="00B73F98" w:rsidRDefault="00491758" w:rsidP="0039099B">
      <w:pPr>
        <w:jc w:val="center"/>
        <w:rPr>
          <w:rFonts w:ascii="Arial" w:hAnsi="Arial" w:cs="Arial"/>
          <w:sz w:val="20"/>
          <w:szCs w:val="20"/>
        </w:rPr>
      </w:pPr>
      <w:r w:rsidRPr="00B73F98">
        <w:rPr>
          <w:rFonts w:ascii="Arial" w:hAnsi="Arial" w:cs="Arial"/>
          <w:b/>
          <w:bCs/>
          <w:sz w:val="20"/>
          <w:szCs w:val="20"/>
        </w:rPr>
        <w:lastRenderedPageBreak/>
        <w:t>Mẫu số 01B</w:t>
      </w:r>
      <w:bookmarkEnd w:id="7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10397B" w:rsidRPr="00B73F98" w14:paraId="00912D38" w14:textId="77777777">
        <w:tc>
          <w:tcPr>
            <w:tcW w:w="1890" w:type="pct"/>
            <w:tcBorders>
              <w:top w:val="nil"/>
              <w:left w:val="nil"/>
              <w:bottom w:val="nil"/>
              <w:right w:val="nil"/>
              <w:tl2br w:val="nil"/>
              <w:tr2bl w:val="nil"/>
            </w:tcBorders>
            <w:tcMar>
              <w:top w:w="0" w:type="dxa"/>
              <w:left w:w="108" w:type="dxa"/>
              <w:bottom w:w="0" w:type="dxa"/>
              <w:right w:w="108" w:type="dxa"/>
            </w:tcMar>
          </w:tcPr>
          <w:p w14:paraId="31BFB2B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BỘ …….</w:t>
            </w:r>
            <w:r w:rsidRPr="00B73F98">
              <w:rPr>
                <w:rFonts w:ascii="Arial" w:hAnsi="Arial" w:cs="Arial"/>
                <w:sz w:val="20"/>
                <w:szCs w:val="20"/>
              </w:rPr>
              <w:br/>
            </w:r>
            <w:r w:rsidRPr="00B73F98">
              <w:rPr>
                <w:rFonts w:ascii="Arial" w:hAnsi="Arial" w:cs="Arial"/>
                <w:b/>
                <w:bCs/>
                <w:sz w:val="20"/>
                <w:szCs w:val="20"/>
              </w:rPr>
              <w:t>TÊN DOANH NGHIỆP KINH DOANH KHAI THÁC CẢNG</w:t>
            </w:r>
            <w:r w:rsidRPr="00B73F98">
              <w:rPr>
                <w:rFonts w:ascii="Arial" w:hAnsi="Arial" w:cs="Arial"/>
                <w:sz w:val="20"/>
                <w:szCs w:val="20"/>
              </w:rPr>
              <w:t xml:space="preserve"> </w:t>
            </w:r>
            <w:r w:rsidRPr="00B73F98">
              <w:rPr>
                <w:rFonts w:ascii="Arial" w:hAnsi="Arial" w:cs="Arial"/>
                <w:b/>
                <w:bCs/>
                <w:sz w:val="20"/>
                <w:szCs w:val="20"/>
              </w:rPr>
              <w:br/>
              <w:t>-------</w:t>
            </w:r>
          </w:p>
        </w:tc>
        <w:tc>
          <w:tcPr>
            <w:tcW w:w="3110" w:type="pct"/>
            <w:tcBorders>
              <w:top w:val="nil"/>
              <w:left w:val="nil"/>
              <w:bottom w:val="nil"/>
              <w:right w:val="nil"/>
              <w:tl2br w:val="nil"/>
              <w:tr2bl w:val="nil"/>
            </w:tcBorders>
            <w:tcMar>
              <w:top w:w="0" w:type="dxa"/>
              <w:left w:w="108" w:type="dxa"/>
              <w:bottom w:w="0" w:type="dxa"/>
              <w:right w:w="108" w:type="dxa"/>
            </w:tcMar>
          </w:tcPr>
          <w:p w14:paraId="22390568"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 xml:space="preserve">CỘNG HÒA XÃ </w:t>
            </w:r>
            <w:r w:rsidRPr="00B73F98">
              <w:rPr>
                <w:rFonts w:ascii="Arial" w:hAnsi="Arial" w:cs="Arial"/>
                <w:b/>
                <w:bCs/>
                <w:sz w:val="20"/>
                <w:szCs w:val="20"/>
              </w:rPr>
              <w:t>HỘI CHỦ NGHĨA VIỆT NAM</w:t>
            </w:r>
            <w:r w:rsidRPr="00B73F98">
              <w:rPr>
                <w:rFonts w:ascii="Arial" w:hAnsi="Arial" w:cs="Arial"/>
                <w:b/>
                <w:bCs/>
                <w:sz w:val="20"/>
                <w:szCs w:val="20"/>
              </w:rPr>
              <w:br/>
              <w:t xml:space="preserve">Độc lập - Tự do - Hạnh phúc </w:t>
            </w:r>
            <w:r w:rsidRPr="00B73F98">
              <w:rPr>
                <w:rFonts w:ascii="Arial" w:hAnsi="Arial" w:cs="Arial"/>
                <w:b/>
                <w:bCs/>
                <w:sz w:val="20"/>
                <w:szCs w:val="20"/>
              </w:rPr>
              <w:br/>
              <w:t>---------------</w:t>
            </w:r>
          </w:p>
        </w:tc>
      </w:tr>
    </w:tbl>
    <w:p w14:paraId="5C8066E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p w14:paraId="76FCB06C" w14:textId="77777777" w:rsidR="0039099B" w:rsidRPr="00B73F98" w:rsidRDefault="0039099B" w:rsidP="0039099B">
      <w:pPr>
        <w:jc w:val="center"/>
        <w:rPr>
          <w:rFonts w:ascii="Arial" w:hAnsi="Arial" w:cs="Arial"/>
          <w:sz w:val="20"/>
          <w:szCs w:val="20"/>
        </w:rPr>
      </w:pPr>
    </w:p>
    <w:p w14:paraId="44F98B08" w14:textId="77777777" w:rsidR="0010397B" w:rsidRPr="00B73F98" w:rsidRDefault="00491758" w:rsidP="0039099B">
      <w:pPr>
        <w:jc w:val="center"/>
        <w:rPr>
          <w:rFonts w:ascii="Arial" w:hAnsi="Arial" w:cs="Arial"/>
          <w:sz w:val="20"/>
          <w:szCs w:val="20"/>
        </w:rPr>
      </w:pPr>
      <w:bookmarkStart w:id="79" w:name="chuong_pl_4_name"/>
      <w:r w:rsidRPr="00B73F98">
        <w:rPr>
          <w:rFonts w:ascii="Arial" w:hAnsi="Arial" w:cs="Arial"/>
          <w:b/>
          <w:bCs/>
          <w:sz w:val="20"/>
          <w:szCs w:val="20"/>
        </w:rPr>
        <w:t>BÁO CÁO</w:t>
      </w:r>
      <w:bookmarkEnd w:id="79"/>
    </w:p>
    <w:p w14:paraId="34579DA7" w14:textId="77777777" w:rsidR="0010397B" w:rsidRPr="00B73F98" w:rsidRDefault="00491758" w:rsidP="0039099B">
      <w:pPr>
        <w:jc w:val="center"/>
        <w:rPr>
          <w:rFonts w:ascii="Arial" w:hAnsi="Arial" w:cs="Arial"/>
          <w:b/>
          <w:bCs/>
          <w:sz w:val="20"/>
          <w:szCs w:val="20"/>
        </w:rPr>
      </w:pPr>
      <w:bookmarkStart w:id="80" w:name="chuong_pl_4_name_name"/>
      <w:r w:rsidRPr="00B73F98">
        <w:rPr>
          <w:rFonts w:ascii="Arial" w:hAnsi="Arial" w:cs="Arial"/>
          <w:b/>
          <w:bCs/>
          <w:sz w:val="20"/>
          <w:szCs w:val="20"/>
        </w:rPr>
        <w:t>Kê khai bổ sung thông tin</w:t>
      </w:r>
      <w:bookmarkEnd w:id="80"/>
    </w:p>
    <w:p w14:paraId="571F4AC4" w14:textId="77777777" w:rsidR="0039099B" w:rsidRPr="00B73F98" w:rsidRDefault="0039099B" w:rsidP="0039099B">
      <w:pPr>
        <w:jc w:val="center"/>
        <w:rPr>
          <w:rFonts w:ascii="Arial" w:hAnsi="Arial" w:cs="Arial"/>
          <w:sz w:val="20"/>
          <w:szCs w:val="20"/>
        </w:rPr>
      </w:pPr>
    </w:p>
    <w:p w14:paraId="2047F127"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A. Thông tin về đối tượng báo cáo</w:t>
      </w:r>
    </w:p>
    <w:p w14:paraId="02FB24B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Tên doanh nghiệp kinh doanh, khai thác cảng:……………………</w:t>
      </w:r>
    </w:p>
    <w:p w14:paraId="77BC0ECA"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Địa chỉ: Thôn/Tổ………………………… Xã/Phường…………… Tỉnh/Thành phố………………</w:t>
      </w:r>
      <w:r w:rsidRPr="00B73F98">
        <w:rPr>
          <w:rFonts w:ascii="Arial" w:hAnsi="Arial" w:cs="Arial"/>
          <w:sz w:val="20"/>
          <w:szCs w:val="20"/>
        </w:rPr>
        <w:t>…..</w:t>
      </w:r>
    </w:p>
    <w:p w14:paraId="04904FD4"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B. Thông tin thay đổi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6"/>
        <w:gridCol w:w="2010"/>
        <w:gridCol w:w="1478"/>
        <w:gridCol w:w="1728"/>
        <w:gridCol w:w="1465"/>
        <w:gridCol w:w="1102"/>
        <w:gridCol w:w="1061"/>
      </w:tblGrid>
      <w:tr w:rsidR="0010397B" w:rsidRPr="00B73F98" w14:paraId="792422D1" w14:textId="77777777" w:rsidTr="0039099B">
        <w:trPr>
          <w:trHeight w:val="432"/>
        </w:trPr>
        <w:tc>
          <w:tcPr>
            <w:tcW w:w="26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53268C"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STT</w:t>
            </w:r>
          </w:p>
        </w:tc>
        <w:tc>
          <w:tcPr>
            <w:tcW w:w="10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3FA9AFC"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Chỉ tiêu</w:t>
            </w:r>
          </w:p>
        </w:tc>
        <w:tc>
          <w:tcPr>
            <w:tcW w:w="79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186C05"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Thông tin đã kê khai</w:t>
            </w:r>
          </w:p>
        </w:tc>
        <w:tc>
          <w:tcPr>
            <w:tcW w:w="92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3F4D7AE"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Thông tin thay đổi</w:t>
            </w:r>
          </w:p>
        </w:tc>
        <w:tc>
          <w:tcPr>
            <w:tcW w:w="78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02FC37"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Ngày tháng thay đổi thông tin</w:t>
            </w:r>
          </w:p>
        </w:tc>
        <w:tc>
          <w:tcPr>
            <w:tcW w:w="59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49280D4"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Lý do thay đổi thông tin</w:t>
            </w:r>
          </w:p>
        </w:tc>
        <w:tc>
          <w:tcPr>
            <w:tcW w:w="56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3651D5C"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Ghi chú</w:t>
            </w:r>
          </w:p>
        </w:tc>
      </w:tr>
      <w:tr w:rsidR="0010397B" w:rsidRPr="00B73F98" w14:paraId="74B9AB16"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58A84E"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3DA642"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(2)</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1FF76F"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(3)</w:t>
            </w: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6445C6"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(4)</w:t>
            </w: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D59EDC"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(5)</w:t>
            </w: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3C4746"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(6)</w:t>
            </w: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870AE4"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(7)</w:t>
            </w:r>
          </w:p>
        </w:tc>
      </w:tr>
      <w:tr w:rsidR="00617453" w:rsidRPr="00B73F98" w14:paraId="3A5D9432"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5000" w:type="pct"/>
            <w:gridSpan w:val="7"/>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E5582A" w14:textId="77777777" w:rsidR="0010397B" w:rsidRPr="00B73F98" w:rsidRDefault="00491758" w:rsidP="0039099B">
            <w:pPr>
              <w:rPr>
                <w:rFonts w:ascii="Arial" w:hAnsi="Arial" w:cs="Arial"/>
                <w:sz w:val="20"/>
                <w:szCs w:val="20"/>
              </w:rPr>
            </w:pPr>
            <w:r w:rsidRPr="00B73F98">
              <w:rPr>
                <w:rFonts w:ascii="Arial" w:hAnsi="Arial" w:cs="Arial"/>
                <w:b/>
                <w:bCs/>
                <w:sz w:val="20"/>
                <w:szCs w:val="20"/>
              </w:rPr>
              <w:t>I. Về đối tượng quản lý tài sản</w:t>
            </w:r>
          </w:p>
        </w:tc>
      </w:tr>
      <w:tr w:rsidR="0010397B" w:rsidRPr="00B73F98" w14:paraId="2836CCCB"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0B0B2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1</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B76122" w14:textId="77777777" w:rsidR="0010397B" w:rsidRPr="00B73F98" w:rsidRDefault="00491758" w:rsidP="0039099B">
            <w:pPr>
              <w:rPr>
                <w:rFonts w:ascii="Arial" w:hAnsi="Arial" w:cs="Arial"/>
                <w:sz w:val="20"/>
                <w:szCs w:val="20"/>
              </w:rPr>
            </w:pPr>
            <w:r w:rsidRPr="00B73F98">
              <w:rPr>
                <w:rFonts w:ascii="Arial" w:hAnsi="Arial" w:cs="Arial"/>
                <w:sz w:val="20"/>
                <w:szCs w:val="20"/>
              </w:rPr>
              <w:t>Tên</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63543" w14:textId="5B954D54"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0611FF" w14:textId="09C46550"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ED487E" w14:textId="4E6F60B7"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02CFFB" w14:textId="21DE1E3B"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F1B197" w14:textId="613A776D" w:rsidR="0010397B" w:rsidRPr="00B73F98" w:rsidRDefault="0010397B" w:rsidP="0039099B">
            <w:pPr>
              <w:jc w:val="center"/>
              <w:rPr>
                <w:rFonts w:ascii="Arial" w:hAnsi="Arial" w:cs="Arial"/>
                <w:sz w:val="20"/>
                <w:szCs w:val="20"/>
              </w:rPr>
            </w:pPr>
          </w:p>
        </w:tc>
      </w:tr>
      <w:tr w:rsidR="0010397B" w:rsidRPr="00B73F98" w14:paraId="648E757E"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5B408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C7E233" w14:textId="77777777" w:rsidR="0010397B" w:rsidRPr="00B73F98" w:rsidRDefault="00491758" w:rsidP="0039099B">
            <w:pPr>
              <w:rPr>
                <w:rFonts w:ascii="Arial" w:hAnsi="Arial" w:cs="Arial"/>
                <w:sz w:val="20"/>
                <w:szCs w:val="20"/>
              </w:rPr>
            </w:pPr>
            <w:r w:rsidRPr="00B73F98">
              <w:rPr>
                <w:rFonts w:ascii="Arial" w:hAnsi="Arial" w:cs="Arial"/>
                <w:sz w:val="20"/>
                <w:szCs w:val="20"/>
              </w:rPr>
              <w:t>Địa chỉ</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3D7FDE" w14:textId="1B048111"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5F2A1C" w14:textId="16D8354E"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DF526E" w14:textId="7F81B9CA"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6A3321" w14:textId="2EC16D06"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386BDA" w14:textId="4D8055B9" w:rsidR="0010397B" w:rsidRPr="00B73F98" w:rsidRDefault="0010397B" w:rsidP="0039099B">
            <w:pPr>
              <w:jc w:val="center"/>
              <w:rPr>
                <w:rFonts w:ascii="Arial" w:hAnsi="Arial" w:cs="Arial"/>
                <w:sz w:val="20"/>
                <w:szCs w:val="20"/>
              </w:rPr>
            </w:pPr>
          </w:p>
        </w:tc>
      </w:tr>
      <w:tr w:rsidR="0010397B" w:rsidRPr="00B73F98" w14:paraId="5AAD6CFA"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3E40C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3</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491D78" w14:textId="77777777" w:rsidR="0010397B" w:rsidRPr="00B73F98" w:rsidRDefault="00491758" w:rsidP="0039099B">
            <w:pPr>
              <w:rPr>
                <w:rFonts w:ascii="Arial" w:hAnsi="Arial" w:cs="Arial"/>
                <w:sz w:val="20"/>
                <w:szCs w:val="20"/>
              </w:rPr>
            </w:pPr>
            <w:r w:rsidRPr="00B73F98">
              <w:rPr>
                <w:rFonts w:ascii="Arial" w:hAnsi="Arial" w:cs="Arial"/>
                <w:sz w:val="20"/>
                <w:szCs w:val="20"/>
              </w:rPr>
              <w:t xml:space="preserve">Cơ quan quản lý cấp </w:t>
            </w:r>
            <w:r w:rsidRPr="00B73F98">
              <w:rPr>
                <w:rFonts w:ascii="Arial" w:hAnsi="Arial" w:cs="Arial"/>
                <w:sz w:val="20"/>
                <w:szCs w:val="20"/>
              </w:rPr>
              <w:t>trên</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FC3705" w14:textId="4F656C2E"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D79E05" w14:textId="00F3EF9D"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D6128A" w14:textId="293C17C7"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92011D" w14:textId="0168FA8D"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418C3A" w14:textId="33609641" w:rsidR="0010397B" w:rsidRPr="00B73F98" w:rsidRDefault="0010397B" w:rsidP="0039099B">
            <w:pPr>
              <w:jc w:val="center"/>
              <w:rPr>
                <w:rFonts w:ascii="Arial" w:hAnsi="Arial" w:cs="Arial"/>
                <w:sz w:val="20"/>
                <w:szCs w:val="20"/>
              </w:rPr>
            </w:pPr>
          </w:p>
        </w:tc>
      </w:tr>
      <w:tr w:rsidR="0010397B" w:rsidRPr="00B73F98" w14:paraId="7752CAA8"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3A9FD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4</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12DFF5" w14:textId="77777777" w:rsidR="0010397B" w:rsidRPr="00B73F98" w:rsidRDefault="00491758" w:rsidP="0039099B">
            <w:pPr>
              <w:rPr>
                <w:rFonts w:ascii="Arial" w:hAnsi="Arial" w:cs="Arial"/>
                <w:sz w:val="20"/>
                <w:szCs w:val="20"/>
              </w:rPr>
            </w:pPr>
            <w:r w:rsidRPr="00B73F98">
              <w:rPr>
                <w:rFonts w:ascii="Arial" w:hAnsi="Arial" w:cs="Arial"/>
                <w:sz w:val="20"/>
                <w:szCs w:val="20"/>
              </w:rPr>
              <w:t>Thông tin khác</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6A693" w14:textId="1B70FF17"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D136CF" w14:textId="58F6D6EB"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308223" w14:textId="109FCCBE"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D3182" w14:textId="5D7E408E"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613C4A" w14:textId="4F7F75E1" w:rsidR="0010397B" w:rsidRPr="00B73F98" w:rsidRDefault="0010397B" w:rsidP="0039099B">
            <w:pPr>
              <w:jc w:val="center"/>
              <w:rPr>
                <w:rFonts w:ascii="Arial" w:hAnsi="Arial" w:cs="Arial"/>
                <w:sz w:val="20"/>
                <w:szCs w:val="20"/>
              </w:rPr>
            </w:pPr>
          </w:p>
        </w:tc>
      </w:tr>
      <w:tr w:rsidR="00617453" w:rsidRPr="00B73F98" w14:paraId="70B51D34"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5000" w:type="pct"/>
            <w:gridSpan w:val="7"/>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357ED3" w14:textId="77777777" w:rsidR="0010397B" w:rsidRPr="00B73F98" w:rsidRDefault="00491758" w:rsidP="0039099B">
            <w:pPr>
              <w:rPr>
                <w:rFonts w:ascii="Arial" w:hAnsi="Arial" w:cs="Arial"/>
                <w:sz w:val="20"/>
                <w:szCs w:val="20"/>
              </w:rPr>
            </w:pPr>
            <w:r w:rsidRPr="00B73F98">
              <w:rPr>
                <w:rFonts w:ascii="Arial" w:hAnsi="Arial" w:cs="Arial"/>
                <w:b/>
                <w:bCs/>
                <w:sz w:val="20"/>
                <w:szCs w:val="20"/>
              </w:rPr>
              <w:t>II. Về tài sản</w:t>
            </w:r>
          </w:p>
        </w:tc>
      </w:tr>
      <w:tr w:rsidR="0010397B" w:rsidRPr="00B73F98" w14:paraId="1B3C8A00"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2E54C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1</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76CD3A" w14:textId="77777777" w:rsidR="0010397B" w:rsidRPr="00B73F98" w:rsidRDefault="00491758" w:rsidP="0039099B">
            <w:pPr>
              <w:rPr>
                <w:rFonts w:ascii="Arial" w:hAnsi="Arial" w:cs="Arial"/>
                <w:sz w:val="20"/>
                <w:szCs w:val="20"/>
              </w:rPr>
            </w:pPr>
            <w:r w:rsidRPr="00B73F98">
              <w:rPr>
                <w:rFonts w:ascii="Arial" w:hAnsi="Arial" w:cs="Arial"/>
                <w:sz w:val="20"/>
                <w:szCs w:val="20"/>
              </w:rPr>
              <w:t>Thông số cơ bản (Số lượng/Khối lượng/Chiều dài...)</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AC04CE" w14:textId="67DA20F6"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4151C4" w14:textId="362F709C"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EA9AA8" w14:textId="54FFD215"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3BD954" w14:textId="752B5F6B"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0D2B22" w14:textId="1BF88C60" w:rsidR="0010397B" w:rsidRPr="00B73F98" w:rsidRDefault="0010397B" w:rsidP="0039099B">
            <w:pPr>
              <w:jc w:val="center"/>
              <w:rPr>
                <w:rFonts w:ascii="Arial" w:hAnsi="Arial" w:cs="Arial"/>
                <w:sz w:val="20"/>
                <w:szCs w:val="20"/>
              </w:rPr>
            </w:pPr>
          </w:p>
        </w:tc>
      </w:tr>
      <w:tr w:rsidR="0010397B" w:rsidRPr="00B73F98" w14:paraId="3842424C"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86E2E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2</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BB03D7" w14:textId="77777777" w:rsidR="0010397B" w:rsidRPr="00B73F98" w:rsidRDefault="00491758" w:rsidP="0039099B">
            <w:pPr>
              <w:rPr>
                <w:rFonts w:ascii="Arial" w:hAnsi="Arial" w:cs="Arial"/>
                <w:sz w:val="20"/>
                <w:szCs w:val="20"/>
              </w:rPr>
            </w:pPr>
            <w:r w:rsidRPr="00B73F98">
              <w:rPr>
                <w:rFonts w:ascii="Arial" w:hAnsi="Arial" w:cs="Arial"/>
                <w:sz w:val="20"/>
                <w:szCs w:val="20"/>
              </w:rPr>
              <w:t>Diện tích đất (m</w:t>
            </w:r>
            <w:r w:rsidRPr="00B73F98">
              <w:rPr>
                <w:rFonts w:ascii="Arial" w:hAnsi="Arial" w:cs="Arial"/>
                <w:sz w:val="20"/>
                <w:szCs w:val="20"/>
                <w:vertAlign w:val="superscript"/>
              </w:rPr>
              <w:t>2</w:t>
            </w:r>
            <w:r w:rsidRPr="00B73F98">
              <w:rPr>
                <w:rFonts w:ascii="Arial" w:hAnsi="Arial" w:cs="Arial"/>
                <w:sz w:val="20"/>
                <w:szCs w:val="20"/>
              </w:rPr>
              <w:t>)</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8F462A" w14:textId="292E0622"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83AB27" w14:textId="65AE1639"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49AE3D" w14:textId="62977AAC"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AE4767" w14:textId="6849FCE3"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F63454" w14:textId="79777996" w:rsidR="0010397B" w:rsidRPr="00B73F98" w:rsidRDefault="0010397B" w:rsidP="0039099B">
            <w:pPr>
              <w:jc w:val="center"/>
              <w:rPr>
                <w:rFonts w:ascii="Arial" w:hAnsi="Arial" w:cs="Arial"/>
                <w:sz w:val="20"/>
                <w:szCs w:val="20"/>
              </w:rPr>
            </w:pPr>
          </w:p>
        </w:tc>
      </w:tr>
      <w:tr w:rsidR="0010397B" w:rsidRPr="00B73F98" w14:paraId="36BBA487"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F637E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3</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CB47AC" w14:textId="77777777" w:rsidR="0010397B" w:rsidRPr="00B73F98" w:rsidRDefault="00491758" w:rsidP="0039099B">
            <w:pPr>
              <w:rPr>
                <w:rFonts w:ascii="Arial" w:hAnsi="Arial" w:cs="Arial"/>
                <w:sz w:val="20"/>
                <w:szCs w:val="20"/>
              </w:rPr>
            </w:pPr>
            <w:r w:rsidRPr="00B73F98">
              <w:rPr>
                <w:rFonts w:ascii="Arial" w:hAnsi="Arial" w:cs="Arial"/>
                <w:sz w:val="20"/>
                <w:szCs w:val="20"/>
              </w:rPr>
              <w:t>Diện tích sàn sử dụng nhà (m</w:t>
            </w:r>
            <w:r w:rsidRPr="00B73F98">
              <w:rPr>
                <w:rFonts w:ascii="Arial" w:hAnsi="Arial" w:cs="Arial"/>
                <w:sz w:val="20"/>
                <w:szCs w:val="20"/>
                <w:vertAlign w:val="superscript"/>
              </w:rPr>
              <w:t>2</w:t>
            </w:r>
            <w:r w:rsidRPr="00B73F98">
              <w:rPr>
                <w:rFonts w:ascii="Arial" w:hAnsi="Arial" w:cs="Arial"/>
                <w:sz w:val="20"/>
                <w:szCs w:val="20"/>
              </w:rPr>
              <w:t>)</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897882" w14:textId="7780699F"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E10A10" w14:textId="1460FBF7"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4BE4F2" w14:textId="67AEE84D"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9B0FA7" w14:textId="3C12CD4E"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B43755" w14:textId="385B026D" w:rsidR="0010397B" w:rsidRPr="00B73F98" w:rsidRDefault="0010397B" w:rsidP="0039099B">
            <w:pPr>
              <w:jc w:val="center"/>
              <w:rPr>
                <w:rFonts w:ascii="Arial" w:hAnsi="Arial" w:cs="Arial"/>
                <w:sz w:val="20"/>
                <w:szCs w:val="20"/>
              </w:rPr>
            </w:pPr>
          </w:p>
        </w:tc>
      </w:tr>
      <w:tr w:rsidR="0010397B" w:rsidRPr="00B73F98" w14:paraId="7101F878"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A3910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4</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00A0E6" w14:textId="77777777" w:rsidR="0010397B" w:rsidRPr="00B73F98" w:rsidRDefault="00491758" w:rsidP="0039099B">
            <w:pPr>
              <w:rPr>
                <w:rFonts w:ascii="Arial" w:hAnsi="Arial" w:cs="Arial"/>
                <w:sz w:val="20"/>
                <w:szCs w:val="20"/>
              </w:rPr>
            </w:pPr>
            <w:r w:rsidRPr="00B73F98">
              <w:rPr>
                <w:rFonts w:ascii="Arial" w:hAnsi="Arial" w:cs="Arial"/>
                <w:sz w:val="20"/>
                <w:szCs w:val="20"/>
              </w:rPr>
              <w:t>Năm đưa vào sử dụng</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297716" w14:textId="1678E851"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CA778A" w14:textId="3775214D"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5895DE" w14:textId="238B5174"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A29FB" w14:textId="32C097BF"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A97533" w14:textId="218A549A" w:rsidR="0010397B" w:rsidRPr="00B73F98" w:rsidRDefault="0010397B" w:rsidP="0039099B">
            <w:pPr>
              <w:jc w:val="center"/>
              <w:rPr>
                <w:rFonts w:ascii="Arial" w:hAnsi="Arial" w:cs="Arial"/>
                <w:sz w:val="20"/>
                <w:szCs w:val="20"/>
              </w:rPr>
            </w:pPr>
          </w:p>
        </w:tc>
      </w:tr>
      <w:tr w:rsidR="0010397B" w:rsidRPr="00B73F98" w14:paraId="569EDC5B"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A616B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5</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C265E3" w14:textId="77777777" w:rsidR="0010397B" w:rsidRPr="00B73F98" w:rsidRDefault="00491758" w:rsidP="0039099B">
            <w:pPr>
              <w:rPr>
                <w:rFonts w:ascii="Arial" w:hAnsi="Arial" w:cs="Arial"/>
                <w:sz w:val="20"/>
                <w:szCs w:val="20"/>
              </w:rPr>
            </w:pPr>
            <w:r w:rsidRPr="00B73F98">
              <w:rPr>
                <w:rFonts w:ascii="Arial" w:hAnsi="Arial" w:cs="Arial"/>
                <w:sz w:val="20"/>
                <w:szCs w:val="20"/>
              </w:rPr>
              <w:t>Nguyên giá (đồng)</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CB9599" w14:textId="52DC6618"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36EA26" w14:textId="6C4591DD"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C165EE" w14:textId="43F9C1BF"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704928" w14:textId="5F8A9CF8"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35A60" w14:textId="63B4B51A" w:rsidR="0010397B" w:rsidRPr="00B73F98" w:rsidRDefault="0010397B" w:rsidP="0039099B">
            <w:pPr>
              <w:jc w:val="center"/>
              <w:rPr>
                <w:rFonts w:ascii="Arial" w:hAnsi="Arial" w:cs="Arial"/>
                <w:sz w:val="20"/>
                <w:szCs w:val="20"/>
              </w:rPr>
            </w:pPr>
          </w:p>
        </w:tc>
      </w:tr>
      <w:tr w:rsidR="0010397B" w:rsidRPr="00B73F98" w14:paraId="5720610C"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7873D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6</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00BE58" w14:textId="77777777" w:rsidR="0010397B" w:rsidRPr="00B73F98" w:rsidRDefault="00491758" w:rsidP="0039099B">
            <w:pPr>
              <w:rPr>
                <w:rFonts w:ascii="Arial" w:hAnsi="Arial" w:cs="Arial"/>
                <w:sz w:val="20"/>
                <w:szCs w:val="20"/>
              </w:rPr>
            </w:pPr>
            <w:r w:rsidRPr="00B73F98">
              <w:rPr>
                <w:rFonts w:ascii="Arial" w:hAnsi="Arial" w:cs="Arial"/>
                <w:sz w:val="20"/>
                <w:szCs w:val="20"/>
              </w:rPr>
              <w:t>Giá trị còn lại (đồng)</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931B7F" w14:textId="26948C93"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2B5B2" w14:textId="2BE1ACFC"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515059" w14:textId="0BB60143"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842246" w14:textId="605B2647"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23BD42" w14:textId="23D861D0" w:rsidR="0010397B" w:rsidRPr="00B73F98" w:rsidRDefault="0010397B" w:rsidP="0039099B">
            <w:pPr>
              <w:jc w:val="center"/>
              <w:rPr>
                <w:rFonts w:ascii="Arial" w:hAnsi="Arial" w:cs="Arial"/>
                <w:sz w:val="20"/>
                <w:szCs w:val="20"/>
              </w:rPr>
            </w:pPr>
          </w:p>
        </w:tc>
      </w:tr>
      <w:tr w:rsidR="0010397B" w:rsidRPr="00B73F98" w14:paraId="49E3A782"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37DB8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7</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EEBA64" w14:textId="77777777" w:rsidR="0010397B" w:rsidRPr="00B73F98" w:rsidRDefault="00491758" w:rsidP="0039099B">
            <w:pPr>
              <w:rPr>
                <w:rFonts w:ascii="Arial" w:hAnsi="Arial" w:cs="Arial"/>
                <w:sz w:val="20"/>
                <w:szCs w:val="20"/>
              </w:rPr>
            </w:pPr>
            <w:r w:rsidRPr="00B73F98">
              <w:rPr>
                <w:rFonts w:ascii="Arial" w:hAnsi="Arial" w:cs="Arial"/>
                <w:sz w:val="20"/>
                <w:szCs w:val="20"/>
              </w:rPr>
              <w:t>Tình trạng sử dụng của tài sản</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716611" w14:textId="3F2D313E"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658EEA" w14:textId="43C6F8B5"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2880B2" w14:textId="434001C8"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DE16C2" w14:textId="0991412F"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1C1879" w14:textId="247E4E4A" w:rsidR="0010397B" w:rsidRPr="00B73F98" w:rsidRDefault="0010397B" w:rsidP="0039099B">
            <w:pPr>
              <w:jc w:val="center"/>
              <w:rPr>
                <w:rFonts w:ascii="Arial" w:hAnsi="Arial" w:cs="Arial"/>
                <w:sz w:val="20"/>
                <w:szCs w:val="20"/>
              </w:rPr>
            </w:pPr>
          </w:p>
        </w:tc>
      </w:tr>
      <w:tr w:rsidR="0010397B" w:rsidRPr="00B73F98" w14:paraId="205BC0E1"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9DFFF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8</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27DF9" w14:textId="77777777" w:rsidR="0010397B" w:rsidRPr="00B73F98" w:rsidRDefault="00491758" w:rsidP="0039099B">
            <w:pPr>
              <w:rPr>
                <w:rFonts w:ascii="Arial" w:hAnsi="Arial" w:cs="Arial"/>
                <w:sz w:val="20"/>
                <w:szCs w:val="20"/>
              </w:rPr>
            </w:pPr>
            <w:r w:rsidRPr="00B73F98">
              <w:rPr>
                <w:rFonts w:ascii="Arial" w:hAnsi="Arial" w:cs="Arial"/>
                <w:sz w:val="20"/>
                <w:szCs w:val="20"/>
              </w:rPr>
              <w:t>Phương thức khai thác tài sản</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57BD55" w14:textId="1C8E38CA"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0733BB" w14:textId="172550F0"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585C36" w14:textId="0D9EB978"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D63DD7" w14:textId="1D3DDF80"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F19C1" w14:textId="69B40019" w:rsidR="0010397B" w:rsidRPr="00B73F98" w:rsidRDefault="0010397B" w:rsidP="0039099B">
            <w:pPr>
              <w:jc w:val="center"/>
              <w:rPr>
                <w:rFonts w:ascii="Arial" w:hAnsi="Arial" w:cs="Arial"/>
                <w:sz w:val="20"/>
                <w:szCs w:val="20"/>
              </w:rPr>
            </w:pPr>
          </w:p>
        </w:tc>
      </w:tr>
      <w:tr w:rsidR="0010397B" w:rsidRPr="00B73F98" w14:paraId="1D7F3924" w14:textId="77777777" w:rsidTr="0039099B">
        <w:tblPrEx>
          <w:tblBorders>
            <w:top w:val="none" w:sz="0" w:space="0" w:color="auto"/>
            <w:bottom w:val="none" w:sz="0" w:space="0" w:color="auto"/>
            <w:insideH w:val="none" w:sz="0" w:space="0" w:color="auto"/>
            <w:insideV w:val="none" w:sz="0" w:space="0" w:color="auto"/>
          </w:tblBorders>
        </w:tblPrEx>
        <w:trPr>
          <w:trHeight w:val="432"/>
        </w:trPr>
        <w:tc>
          <w:tcPr>
            <w:tcW w:w="2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03415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9</w:t>
            </w:r>
          </w:p>
        </w:tc>
        <w:tc>
          <w:tcPr>
            <w:tcW w:w="10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EDA880" w14:textId="77777777" w:rsidR="0010397B" w:rsidRPr="00B73F98" w:rsidRDefault="00491758" w:rsidP="0039099B">
            <w:pPr>
              <w:rPr>
                <w:rFonts w:ascii="Arial" w:hAnsi="Arial" w:cs="Arial"/>
                <w:sz w:val="20"/>
                <w:szCs w:val="20"/>
              </w:rPr>
            </w:pPr>
            <w:r w:rsidRPr="00B73F98">
              <w:rPr>
                <w:rFonts w:ascii="Arial" w:hAnsi="Arial" w:cs="Arial"/>
                <w:sz w:val="20"/>
                <w:szCs w:val="20"/>
              </w:rPr>
              <w:t>Thông tin khác</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661BE1" w14:textId="3974ADAD" w:rsidR="0010397B" w:rsidRPr="00B73F98" w:rsidRDefault="0010397B" w:rsidP="0039099B">
            <w:pPr>
              <w:jc w:val="center"/>
              <w:rPr>
                <w:rFonts w:ascii="Arial" w:hAnsi="Arial" w:cs="Arial"/>
                <w:sz w:val="20"/>
                <w:szCs w:val="20"/>
              </w:rPr>
            </w:pPr>
          </w:p>
        </w:tc>
        <w:tc>
          <w:tcPr>
            <w:tcW w:w="92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48575D" w14:textId="4C37A395" w:rsidR="0010397B" w:rsidRPr="00B73F98" w:rsidRDefault="0010397B" w:rsidP="0039099B">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4C4F59" w14:textId="0D8B6DE3" w:rsidR="0010397B" w:rsidRPr="00B73F98" w:rsidRDefault="0010397B" w:rsidP="0039099B">
            <w:pPr>
              <w:jc w:val="center"/>
              <w:rPr>
                <w:rFonts w:ascii="Arial" w:hAnsi="Arial" w:cs="Arial"/>
                <w:sz w:val="20"/>
                <w:szCs w:val="20"/>
              </w:rPr>
            </w:pPr>
          </w:p>
        </w:tc>
        <w:tc>
          <w:tcPr>
            <w:tcW w:w="5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8CC486" w14:textId="39036060" w:rsidR="0010397B" w:rsidRPr="00B73F98" w:rsidRDefault="0010397B" w:rsidP="0039099B">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5C358C" w14:textId="51952495" w:rsidR="0010397B" w:rsidRPr="00B73F98" w:rsidRDefault="0010397B" w:rsidP="0039099B">
            <w:pPr>
              <w:jc w:val="center"/>
              <w:rPr>
                <w:rFonts w:ascii="Arial" w:hAnsi="Arial" w:cs="Arial"/>
                <w:sz w:val="20"/>
                <w:szCs w:val="20"/>
              </w:rPr>
            </w:pPr>
          </w:p>
        </w:tc>
      </w:tr>
    </w:tbl>
    <w:p w14:paraId="34BFE88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35"/>
        <w:gridCol w:w="4425"/>
      </w:tblGrid>
      <w:tr w:rsidR="0010397B" w:rsidRPr="00B73F98" w14:paraId="6DDDF85E" w14:textId="77777777">
        <w:tc>
          <w:tcPr>
            <w:tcW w:w="2636" w:type="pct"/>
            <w:tcBorders>
              <w:top w:val="nil"/>
              <w:left w:val="nil"/>
              <w:bottom w:val="nil"/>
              <w:right w:val="nil"/>
              <w:tl2br w:val="nil"/>
              <w:tr2bl w:val="nil"/>
            </w:tcBorders>
            <w:tcMar>
              <w:top w:w="0" w:type="dxa"/>
              <w:left w:w="108" w:type="dxa"/>
              <w:bottom w:w="0" w:type="dxa"/>
              <w:right w:w="108" w:type="dxa"/>
            </w:tcMar>
          </w:tcPr>
          <w:p w14:paraId="414863B3"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lastRenderedPageBreak/>
              <w:t>…., ngày... tháng... năm …..</w:t>
            </w:r>
            <w:r w:rsidRPr="00B73F98">
              <w:rPr>
                <w:rFonts w:ascii="Arial" w:hAnsi="Arial" w:cs="Arial"/>
                <w:i/>
                <w:iCs/>
                <w:sz w:val="20"/>
                <w:szCs w:val="20"/>
              </w:rPr>
              <w:br/>
            </w:r>
            <w:r w:rsidRPr="00B73F98">
              <w:rPr>
                <w:rFonts w:ascii="Arial" w:hAnsi="Arial" w:cs="Arial"/>
                <w:b/>
                <w:bCs/>
                <w:sz w:val="20"/>
                <w:szCs w:val="20"/>
              </w:rPr>
              <w:t>NGƯỜI LẬP BIỂU</w:t>
            </w:r>
            <w:r w:rsidRPr="00B73F98">
              <w:rPr>
                <w:rFonts w:ascii="Arial" w:hAnsi="Arial" w:cs="Arial"/>
                <w:b/>
                <w:bCs/>
                <w:sz w:val="20"/>
                <w:szCs w:val="20"/>
              </w:rPr>
              <w:br/>
            </w:r>
            <w:r w:rsidRPr="00B73F98">
              <w:rPr>
                <w:rFonts w:ascii="Arial" w:hAnsi="Arial" w:cs="Arial"/>
                <w:i/>
                <w:iCs/>
                <w:sz w:val="20"/>
                <w:szCs w:val="20"/>
              </w:rPr>
              <w:t>(Ký, ghi rõ họ tên)</w:t>
            </w:r>
          </w:p>
        </w:tc>
        <w:tc>
          <w:tcPr>
            <w:tcW w:w="2364" w:type="pct"/>
            <w:tcBorders>
              <w:top w:val="nil"/>
              <w:left w:val="nil"/>
              <w:bottom w:val="nil"/>
              <w:right w:val="nil"/>
              <w:tl2br w:val="nil"/>
              <w:tr2bl w:val="nil"/>
            </w:tcBorders>
            <w:tcMar>
              <w:top w:w="0" w:type="dxa"/>
              <w:left w:w="108" w:type="dxa"/>
              <w:bottom w:w="0" w:type="dxa"/>
              <w:right w:w="108" w:type="dxa"/>
            </w:tcMar>
          </w:tcPr>
          <w:p w14:paraId="1125B002"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 ngày... tháng... năm …..</w:t>
            </w:r>
            <w:r w:rsidRPr="00B73F98">
              <w:rPr>
                <w:rFonts w:ascii="Arial" w:hAnsi="Arial" w:cs="Arial"/>
                <w:b/>
                <w:bCs/>
                <w:sz w:val="20"/>
                <w:szCs w:val="20"/>
              </w:rPr>
              <w:br/>
              <w:t>NGƯỜI ĐẠI DIỆN THEO PHÁP LUẬT CỦA DOANH NGHIỆP KINH DOANH</w:t>
            </w:r>
            <w:r w:rsidRPr="00B73F98">
              <w:rPr>
                <w:rFonts w:ascii="Arial" w:hAnsi="Arial" w:cs="Arial"/>
                <w:b/>
                <w:bCs/>
                <w:sz w:val="20"/>
                <w:szCs w:val="20"/>
              </w:rPr>
              <w:t xml:space="preserve"> KHAI THÁC CẢNG</w:t>
            </w:r>
            <w:r w:rsidRPr="00B73F98">
              <w:rPr>
                <w:rFonts w:ascii="Arial" w:hAnsi="Arial" w:cs="Arial"/>
                <w:b/>
                <w:bCs/>
                <w:sz w:val="20"/>
                <w:szCs w:val="20"/>
              </w:rPr>
              <w:br/>
            </w:r>
            <w:r w:rsidRPr="00B73F98">
              <w:rPr>
                <w:rFonts w:ascii="Arial" w:hAnsi="Arial" w:cs="Arial"/>
                <w:i/>
                <w:iCs/>
                <w:sz w:val="20"/>
                <w:szCs w:val="20"/>
              </w:rPr>
              <w:t>(Ký, ghi rõ họ tên và đóng dấu)</w:t>
            </w:r>
          </w:p>
        </w:tc>
      </w:tr>
    </w:tbl>
    <w:p w14:paraId="778E1E76"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i/>
          <w:iCs/>
          <w:sz w:val="20"/>
          <w:szCs w:val="20"/>
        </w:rPr>
        <w:t>Hướng dẫn lập Mẫu số 01B:</w:t>
      </w:r>
    </w:p>
    <w:p w14:paraId="22339FD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Cột (3) Thông tin đã kê khai: Là thông tin tại Mẫu số 01A ban hành kèm theo Thông tư này.</w:t>
      </w:r>
    </w:p>
    <w:p w14:paraId="318892AA" w14:textId="39D9CC9F" w:rsidR="00CF0074" w:rsidRDefault="00491758" w:rsidP="006A6F49">
      <w:pPr>
        <w:spacing w:after="120"/>
        <w:ind w:firstLine="720"/>
        <w:jc w:val="both"/>
        <w:rPr>
          <w:rFonts w:ascii="Arial" w:hAnsi="Arial" w:cs="Arial"/>
          <w:sz w:val="20"/>
          <w:szCs w:val="20"/>
        </w:rPr>
      </w:pPr>
      <w:r w:rsidRPr="00B73F98">
        <w:rPr>
          <w:rFonts w:ascii="Arial" w:hAnsi="Arial" w:cs="Arial"/>
          <w:sz w:val="20"/>
          <w:szCs w:val="20"/>
        </w:rPr>
        <w:t> </w:t>
      </w:r>
    </w:p>
    <w:p w14:paraId="738BCAF2" w14:textId="77777777" w:rsidR="00CF0074" w:rsidRDefault="00CF0074">
      <w:pPr>
        <w:rPr>
          <w:rFonts w:ascii="Arial" w:hAnsi="Arial" w:cs="Arial"/>
          <w:sz w:val="20"/>
          <w:szCs w:val="20"/>
        </w:rPr>
      </w:pPr>
      <w:r>
        <w:rPr>
          <w:rFonts w:ascii="Arial" w:hAnsi="Arial" w:cs="Arial"/>
          <w:sz w:val="20"/>
          <w:szCs w:val="20"/>
        </w:rPr>
        <w:br w:type="page"/>
      </w:r>
    </w:p>
    <w:p w14:paraId="7E6F9FCC" w14:textId="77777777" w:rsidR="00CF0074" w:rsidRDefault="00CF0074" w:rsidP="00CF0074">
      <w:pPr>
        <w:pStyle w:val="BodyText"/>
        <w:shd w:val="clear" w:color="auto" w:fill="auto"/>
        <w:jc w:val="center"/>
        <w:rPr>
          <w:rFonts w:ascii="Arial" w:hAnsi="Arial" w:cs="Arial"/>
          <w:b/>
          <w:bCs/>
        </w:rPr>
      </w:pPr>
      <w:r>
        <w:rPr>
          <w:rFonts w:ascii="Arial" w:hAnsi="Arial" w:cs="Arial"/>
          <w:b/>
          <w:bCs/>
        </w:rPr>
        <w:lastRenderedPageBreak/>
        <w:t>Mẫu số 01C</w:t>
      </w:r>
    </w:p>
    <w:p w14:paraId="1B524461" w14:textId="77777777" w:rsidR="00CF0074" w:rsidRDefault="00CF0074" w:rsidP="00CF0074">
      <w:pPr>
        <w:pStyle w:val="BodyText"/>
        <w:shd w:val="clear" w:color="auto" w:fill="auto"/>
        <w:jc w:val="center"/>
        <w:rPr>
          <w:rFonts w:ascii="Arial" w:hAnsi="Arial" w:cs="Arial"/>
          <w:b/>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CF0074" w:rsidRPr="0091386A" w14:paraId="328F44B5" w14:textId="77777777" w:rsidTr="007E5B62">
        <w:tc>
          <w:tcPr>
            <w:tcW w:w="2500" w:type="pct"/>
          </w:tcPr>
          <w:p w14:paraId="3E160D0A" w14:textId="77777777" w:rsidR="00CF0074" w:rsidRPr="0091386A" w:rsidRDefault="00CF0074" w:rsidP="007C5C76">
            <w:pPr>
              <w:pStyle w:val="BodyText"/>
              <w:shd w:val="clear" w:color="auto" w:fill="auto"/>
              <w:jc w:val="center"/>
              <w:rPr>
                <w:rFonts w:ascii="Arial" w:hAnsi="Arial" w:cs="Arial"/>
                <w:lang w:val="en-US"/>
              </w:rPr>
            </w:pPr>
            <w:r w:rsidRPr="0091386A">
              <w:rPr>
                <w:rFonts w:ascii="Arial" w:hAnsi="Arial" w:cs="Arial"/>
                <w:b/>
                <w:bCs/>
                <w:color w:val="000000"/>
              </w:rPr>
              <w:t xml:space="preserve">BỘ </w:t>
            </w:r>
            <w:r w:rsidRPr="0091386A">
              <w:rPr>
                <w:rFonts w:ascii="Arial" w:hAnsi="Arial" w:cs="Arial"/>
                <w:b/>
                <w:bCs/>
                <w:i/>
                <w:iCs/>
                <w:lang w:val="en-US"/>
              </w:rPr>
              <w:t>…..</w:t>
            </w:r>
          </w:p>
          <w:p w14:paraId="6EFEFD44" w14:textId="77777777" w:rsidR="00CF0074" w:rsidRDefault="00CF0074" w:rsidP="007C5C76">
            <w:pPr>
              <w:pStyle w:val="BodyText"/>
              <w:shd w:val="clear" w:color="auto" w:fill="auto"/>
              <w:jc w:val="center"/>
              <w:rPr>
                <w:rFonts w:ascii="Arial" w:hAnsi="Arial" w:cs="Arial"/>
                <w:b/>
                <w:bCs/>
                <w:lang w:val="en-US"/>
              </w:rPr>
            </w:pPr>
            <w:r w:rsidRPr="0091386A">
              <w:rPr>
                <w:rFonts w:ascii="Arial" w:hAnsi="Arial" w:cs="Arial"/>
                <w:b/>
                <w:bCs/>
                <w:color w:val="000000"/>
              </w:rPr>
              <w:t>TÊN DOANH NGHIỆP KINH</w:t>
            </w:r>
            <w:r w:rsidRPr="0091386A">
              <w:rPr>
                <w:rFonts w:ascii="Arial" w:hAnsi="Arial" w:cs="Arial"/>
                <w:b/>
                <w:bCs/>
                <w:color w:val="000000"/>
              </w:rPr>
              <w:br/>
              <w:t>DOANH KHAI THÁC CẢNG</w:t>
            </w:r>
          </w:p>
          <w:p w14:paraId="4747023A" w14:textId="77777777" w:rsidR="00CF0074" w:rsidRPr="0091386A" w:rsidRDefault="00CF0074" w:rsidP="007C5C76">
            <w:pPr>
              <w:pStyle w:val="BodyText"/>
              <w:shd w:val="clear" w:color="auto" w:fill="auto"/>
              <w:jc w:val="center"/>
              <w:rPr>
                <w:rFonts w:ascii="Arial" w:hAnsi="Arial" w:cs="Arial"/>
                <w:lang w:val="en-US"/>
              </w:rPr>
            </w:pPr>
            <w:r>
              <w:rPr>
                <w:rFonts w:ascii="Arial" w:hAnsi="Arial" w:cs="Arial"/>
                <w:lang w:val="en-US"/>
              </w:rPr>
              <w:t>____________</w:t>
            </w:r>
          </w:p>
        </w:tc>
        <w:tc>
          <w:tcPr>
            <w:tcW w:w="2500" w:type="pct"/>
          </w:tcPr>
          <w:p w14:paraId="0A2D53E6" w14:textId="77777777" w:rsidR="00CF0074" w:rsidRPr="0091386A" w:rsidRDefault="00CF0074" w:rsidP="007C5C76">
            <w:pPr>
              <w:pStyle w:val="BodyText"/>
              <w:shd w:val="clear" w:color="auto" w:fill="auto"/>
              <w:jc w:val="center"/>
              <w:rPr>
                <w:rFonts w:ascii="Arial" w:hAnsi="Arial" w:cs="Arial"/>
                <w:b/>
                <w:bCs/>
                <w:lang w:val="en-US"/>
              </w:rPr>
            </w:pPr>
            <w:r w:rsidRPr="0091386A">
              <w:rPr>
                <w:rFonts w:ascii="Arial" w:hAnsi="Arial" w:cs="Arial"/>
                <w:b/>
                <w:bCs/>
                <w:color w:val="000000"/>
              </w:rPr>
              <w:t xml:space="preserve">CỘNG HÒA XÃ HỘI CHỦ NGHĨA VIỆT NAM </w:t>
            </w:r>
          </w:p>
          <w:p w14:paraId="07F85674" w14:textId="77777777" w:rsidR="00CF0074" w:rsidRDefault="00CF0074" w:rsidP="007C5C76">
            <w:pPr>
              <w:pStyle w:val="BodyText"/>
              <w:shd w:val="clear" w:color="auto" w:fill="auto"/>
              <w:jc w:val="center"/>
              <w:rPr>
                <w:rFonts w:ascii="Arial" w:hAnsi="Arial" w:cs="Arial"/>
                <w:b/>
                <w:bCs/>
                <w:lang w:val="en-US"/>
              </w:rPr>
            </w:pPr>
            <w:r w:rsidRPr="0091386A">
              <w:rPr>
                <w:rFonts w:ascii="Arial" w:hAnsi="Arial" w:cs="Arial"/>
                <w:b/>
                <w:bCs/>
                <w:color w:val="000000"/>
              </w:rPr>
              <w:t>Độc lập - Tự do - Hạnh phúc</w:t>
            </w:r>
          </w:p>
          <w:p w14:paraId="5D1966F2" w14:textId="77777777" w:rsidR="00CF0074" w:rsidRPr="0091386A" w:rsidRDefault="00CF0074" w:rsidP="007C5C76">
            <w:pPr>
              <w:pStyle w:val="BodyText"/>
              <w:shd w:val="clear" w:color="auto" w:fill="auto"/>
              <w:jc w:val="center"/>
              <w:rPr>
                <w:rFonts w:ascii="Arial" w:hAnsi="Arial" w:cs="Arial"/>
                <w:lang w:val="en-US"/>
              </w:rPr>
            </w:pPr>
            <w:r>
              <w:rPr>
                <w:rFonts w:ascii="Arial" w:hAnsi="Arial" w:cs="Arial"/>
                <w:lang w:val="en-US"/>
              </w:rPr>
              <w:t>________________________</w:t>
            </w:r>
          </w:p>
        </w:tc>
      </w:tr>
    </w:tbl>
    <w:p w14:paraId="3D4B91B8" w14:textId="77777777" w:rsidR="00CF0074" w:rsidRPr="0091386A" w:rsidRDefault="00CF0074" w:rsidP="00CF0074">
      <w:pPr>
        <w:pStyle w:val="BodyText"/>
        <w:shd w:val="clear" w:color="auto" w:fill="auto"/>
        <w:jc w:val="center"/>
        <w:rPr>
          <w:rFonts w:ascii="Arial" w:hAnsi="Arial" w:cs="Arial"/>
          <w:b/>
          <w:bCs/>
        </w:rPr>
      </w:pPr>
    </w:p>
    <w:p w14:paraId="17222201" w14:textId="77777777" w:rsidR="00CF0074" w:rsidRPr="0091386A" w:rsidRDefault="00CF0074" w:rsidP="00CF0074">
      <w:pPr>
        <w:pStyle w:val="BodyText"/>
        <w:shd w:val="clear" w:color="auto" w:fill="auto"/>
        <w:jc w:val="center"/>
        <w:rPr>
          <w:rFonts w:ascii="Arial" w:hAnsi="Arial" w:cs="Arial"/>
          <w:b/>
          <w:bCs/>
        </w:rPr>
      </w:pPr>
    </w:p>
    <w:p w14:paraId="137F31E5" w14:textId="77777777" w:rsidR="00CF0074" w:rsidRPr="0091386A" w:rsidRDefault="00CF0074" w:rsidP="00CF0074">
      <w:pPr>
        <w:pStyle w:val="BodyText"/>
        <w:shd w:val="clear" w:color="auto" w:fill="auto"/>
        <w:jc w:val="center"/>
        <w:rPr>
          <w:rFonts w:ascii="Arial" w:hAnsi="Arial" w:cs="Arial"/>
        </w:rPr>
      </w:pPr>
      <w:r w:rsidRPr="0091386A">
        <w:rPr>
          <w:rFonts w:ascii="Arial" w:hAnsi="Arial" w:cs="Arial"/>
          <w:b/>
          <w:bCs/>
          <w:color w:val="000000"/>
          <w:lang w:val="vi-VN" w:eastAsia="vi-VN" w:bidi="vi-VN"/>
        </w:rPr>
        <w:t>BÁO CÁO</w:t>
      </w:r>
    </w:p>
    <w:p w14:paraId="11A9D425" w14:textId="77777777" w:rsidR="00CF0074" w:rsidRDefault="00CF0074" w:rsidP="00CF0074">
      <w:pPr>
        <w:pStyle w:val="BodyText"/>
        <w:shd w:val="clear" w:color="auto" w:fill="auto"/>
        <w:jc w:val="center"/>
        <w:rPr>
          <w:rFonts w:ascii="Arial" w:hAnsi="Arial" w:cs="Arial"/>
          <w:b/>
          <w:bCs/>
        </w:rPr>
      </w:pPr>
      <w:r w:rsidRPr="0091386A">
        <w:rPr>
          <w:rFonts w:ascii="Arial" w:hAnsi="Arial" w:cs="Arial"/>
          <w:b/>
          <w:bCs/>
          <w:color w:val="000000"/>
          <w:lang w:val="vi-VN" w:eastAsia="vi-VN" w:bidi="vi-VN"/>
        </w:rPr>
        <w:t>Kê khai tăng, giảm tài sản kết cấu hạ tầng hàng không</w:t>
      </w:r>
    </w:p>
    <w:p w14:paraId="3B3C3A87" w14:textId="77777777" w:rsidR="00CF0074" w:rsidRPr="0091386A" w:rsidRDefault="00CF0074" w:rsidP="00CF0074">
      <w:pPr>
        <w:pStyle w:val="BodyText"/>
        <w:shd w:val="clear" w:color="auto" w:fill="auto"/>
        <w:jc w:val="center"/>
        <w:rPr>
          <w:rFonts w:ascii="Arial" w:hAnsi="Arial" w:cs="Arial"/>
        </w:rPr>
      </w:pPr>
    </w:p>
    <w:p w14:paraId="109E1188" w14:textId="77777777" w:rsidR="00CF0074" w:rsidRPr="0091386A" w:rsidRDefault="00CF0074" w:rsidP="00CF0074">
      <w:pPr>
        <w:pStyle w:val="BodyText"/>
        <w:shd w:val="clear" w:color="auto" w:fill="auto"/>
        <w:tabs>
          <w:tab w:val="left" w:pos="421"/>
        </w:tabs>
        <w:spacing w:after="120"/>
        <w:ind w:firstLine="720"/>
        <w:jc w:val="both"/>
        <w:rPr>
          <w:rFonts w:ascii="Arial" w:hAnsi="Arial" w:cs="Arial"/>
        </w:rPr>
      </w:pPr>
      <w:r w:rsidRPr="0091386A">
        <w:rPr>
          <w:rFonts w:ascii="Arial" w:hAnsi="Arial" w:cs="Arial"/>
          <w:b/>
          <w:bCs/>
        </w:rPr>
        <w:t xml:space="preserve">A. </w:t>
      </w:r>
      <w:r w:rsidRPr="0091386A">
        <w:rPr>
          <w:rFonts w:ascii="Arial" w:hAnsi="Arial" w:cs="Arial"/>
          <w:b/>
          <w:bCs/>
          <w:color w:val="000000"/>
          <w:lang w:val="vi-VN" w:eastAsia="vi-VN" w:bidi="vi-VN"/>
        </w:rPr>
        <w:t>Thông tin về đối tượng báo cáo</w:t>
      </w:r>
    </w:p>
    <w:p w14:paraId="1B1342A2" w14:textId="77777777" w:rsidR="00CF0074" w:rsidRPr="0091386A" w:rsidRDefault="00CF0074" w:rsidP="00CF0074">
      <w:pPr>
        <w:pStyle w:val="BodyText"/>
        <w:shd w:val="clear" w:color="auto" w:fill="auto"/>
        <w:tabs>
          <w:tab w:val="left" w:leader="dot" w:pos="5131"/>
        </w:tabs>
        <w:spacing w:after="120"/>
        <w:ind w:firstLine="720"/>
        <w:jc w:val="both"/>
        <w:rPr>
          <w:rFonts w:ascii="Arial" w:hAnsi="Arial" w:cs="Arial"/>
        </w:rPr>
      </w:pPr>
      <w:r w:rsidRPr="0091386A">
        <w:rPr>
          <w:rFonts w:ascii="Arial" w:hAnsi="Arial" w:cs="Arial"/>
          <w:color w:val="000000"/>
          <w:lang w:val="vi-VN" w:eastAsia="vi-VN" w:bidi="vi-VN"/>
        </w:rPr>
        <w:t>Tên doanh nghiệp kinh doanh, khai thác cảng:</w:t>
      </w:r>
      <w:r w:rsidRPr="0091386A">
        <w:rPr>
          <w:rFonts w:ascii="Arial" w:hAnsi="Arial" w:cs="Arial"/>
          <w:color w:val="000000"/>
          <w:lang w:val="vi-VN" w:eastAsia="vi-VN" w:bidi="vi-VN"/>
        </w:rPr>
        <w:tab/>
      </w:r>
    </w:p>
    <w:p w14:paraId="4CF00B7B" w14:textId="77777777" w:rsidR="00CF0074" w:rsidRPr="0091386A" w:rsidRDefault="00CF0074" w:rsidP="00CF0074">
      <w:pPr>
        <w:pStyle w:val="BodyText"/>
        <w:shd w:val="clear" w:color="auto" w:fill="auto"/>
        <w:tabs>
          <w:tab w:val="left" w:pos="421"/>
        </w:tabs>
        <w:spacing w:after="120"/>
        <w:ind w:firstLine="720"/>
        <w:jc w:val="both"/>
        <w:rPr>
          <w:rFonts w:ascii="Arial" w:hAnsi="Arial" w:cs="Arial"/>
        </w:rPr>
      </w:pPr>
      <w:r w:rsidRPr="0091386A">
        <w:rPr>
          <w:rFonts w:ascii="Arial" w:hAnsi="Arial" w:cs="Arial"/>
          <w:b/>
          <w:bCs/>
        </w:rPr>
        <w:t xml:space="preserve">B. </w:t>
      </w:r>
      <w:r w:rsidRPr="0091386A">
        <w:rPr>
          <w:rFonts w:ascii="Arial" w:hAnsi="Arial" w:cs="Arial"/>
          <w:b/>
          <w:bCs/>
          <w:color w:val="000000"/>
          <w:lang w:val="vi-VN" w:eastAsia="vi-VN" w:bidi="vi-VN"/>
        </w:rPr>
        <w:t>Thông tin về tài sản</w:t>
      </w:r>
    </w:p>
    <w:p w14:paraId="2FF5443A" w14:textId="77777777" w:rsidR="00CF0074" w:rsidRPr="0091386A" w:rsidRDefault="00CF0074" w:rsidP="00CF0074">
      <w:pPr>
        <w:pStyle w:val="Tablecaption0"/>
        <w:shd w:val="clear" w:color="auto" w:fill="auto"/>
        <w:spacing w:after="120"/>
        <w:ind w:firstLine="720"/>
        <w:jc w:val="right"/>
        <w:rPr>
          <w:rFonts w:ascii="Arial" w:hAnsi="Arial" w:cs="Arial"/>
        </w:rPr>
      </w:pPr>
      <w:r w:rsidRPr="0091386A">
        <w:rPr>
          <w:rFonts w:ascii="Arial" w:hAnsi="Arial" w:cs="Arial"/>
          <w:b w:val="0"/>
          <w:bCs w:val="0"/>
          <w:color w:val="000000"/>
          <w:lang w:val="vi-VN" w:eastAsia="vi-VN" w:bidi="vi-VN"/>
        </w:rPr>
        <w:t>ĐVT: đồng</w:t>
      </w:r>
    </w:p>
    <w:tbl>
      <w:tblPr>
        <w:tblOverlap w:val="never"/>
        <w:tblW w:w="5000" w:type="pct"/>
        <w:jc w:val="center"/>
        <w:tblCellMar>
          <w:left w:w="10" w:type="dxa"/>
          <w:right w:w="10" w:type="dxa"/>
        </w:tblCellMar>
        <w:tblLook w:val="04A0" w:firstRow="1" w:lastRow="0" w:firstColumn="1" w:lastColumn="0" w:noHBand="0" w:noVBand="1"/>
      </w:tblPr>
      <w:tblGrid>
        <w:gridCol w:w="773"/>
        <w:gridCol w:w="1840"/>
        <w:gridCol w:w="1279"/>
        <w:gridCol w:w="995"/>
        <w:gridCol w:w="769"/>
        <w:gridCol w:w="931"/>
        <w:gridCol w:w="711"/>
        <w:gridCol w:w="995"/>
        <w:gridCol w:w="1057"/>
      </w:tblGrid>
      <w:tr w:rsidR="00CF0074" w:rsidRPr="0091386A" w14:paraId="37783872" w14:textId="77777777" w:rsidTr="007C5C76">
        <w:trPr>
          <w:trHeight w:hRule="exact" w:val="1541"/>
          <w:jc w:val="center"/>
        </w:trPr>
        <w:tc>
          <w:tcPr>
            <w:tcW w:w="414" w:type="pct"/>
            <w:tcBorders>
              <w:top w:val="single" w:sz="4" w:space="0" w:color="auto"/>
              <w:left w:val="single" w:sz="4" w:space="0" w:color="auto"/>
            </w:tcBorders>
            <w:shd w:val="clear" w:color="auto" w:fill="FFFFFF"/>
            <w:vAlign w:val="center"/>
          </w:tcPr>
          <w:p w14:paraId="6F47370A"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STT</w:t>
            </w:r>
          </w:p>
        </w:tc>
        <w:tc>
          <w:tcPr>
            <w:tcW w:w="984" w:type="pct"/>
            <w:tcBorders>
              <w:top w:val="single" w:sz="4" w:space="0" w:color="auto"/>
              <w:left w:val="single" w:sz="4" w:space="0" w:color="auto"/>
            </w:tcBorders>
            <w:shd w:val="clear" w:color="auto" w:fill="FFFFFF"/>
            <w:vAlign w:val="center"/>
          </w:tcPr>
          <w:p w14:paraId="1A176FE6"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Danh mục tài sản</w:t>
            </w:r>
          </w:p>
        </w:tc>
        <w:tc>
          <w:tcPr>
            <w:tcW w:w="684" w:type="pct"/>
            <w:tcBorders>
              <w:top w:val="single" w:sz="4" w:space="0" w:color="auto"/>
              <w:left w:val="single" w:sz="4" w:space="0" w:color="auto"/>
            </w:tcBorders>
            <w:shd w:val="clear" w:color="auto" w:fill="FFFFFF"/>
            <w:vAlign w:val="center"/>
          </w:tcPr>
          <w:p w14:paraId="102C8860"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Hình thức xử lý tài sản</w:t>
            </w:r>
          </w:p>
        </w:tc>
        <w:tc>
          <w:tcPr>
            <w:tcW w:w="532" w:type="pct"/>
            <w:tcBorders>
              <w:top w:val="single" w:sz="4" w:space="0" w:color="auto"/>
              <w:left w:val="single" w:sz="4" w:space="0" w:color="auto"/>
            </w:tcBorders>
            <w:shd w:val="clear" w:color="auto" w:fill="FFFFFF"/>
            <w:vAlign w:val="center"/>
          </w:tcPr>
          <w:p w14:paraId="177878BC"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 xml:space="preserve">Quyết định xử lý </w:t>
            </w:r>
            <w:r w:rsidRPr="0091386A">
              <w:rPr>
                <w:rFonts w:ascii="Arial" w:hAnsi="Arial" w:cs="Arial"/>
                <w:color w:val="000000"/>
                <w:lang w:val="vi-VN" w:eastAsia="vi-VN" w:bidi="vi-VN"/>
              </w:rPr>
              <w:t>(Số,</w:t>
            </w:r>
          </w:p>
          <w:p w14:paraId="03BC7E12"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color w:val="000000"/>
                <w:lang w:val="vi-VN" w:eastAsia="vi-VN" w:bidi="vi-VN"/>
              </w:rPr>
              <w:t>ngày)</w:t>
            </w:r>
          </w:p>
        </w:tc>
        <w:tc>
          <w:tcPr>
            <w:tcW w:w="411" w:type="pct"/>
            <w:tcBorders>
              <w:top w:val="single" w:sz="4" w:space="0" w:color="auto"/>
              <w:left w:val="single" w:sz="4" w:space="0" w:color="auto"/>
            </w:tcBorders>
            <w:shd w:val="clear" w:color="auto" w:fill="FFFFFF"/>
            <w:vAlign w:val="center"/>
          </w:tcPr>
          <w:p w14:paraId="713D2DBC"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Đối tượng tiếp nhận tài sản</w:t>
            </w:r>
          </w:p>
        </w:tc>
        <w:tc>
          <w:tcPr>
            <w:tcW w:w="498" w:type="pct"/>
            <w:tcBorders>
              <w:top w:val="single" w:sz="4" w:space="0" w:color="auto"/>
              <w:left w:val="single" w:sz="4" w:space="0" w:color="auto"/>
            </w:tcBorders>
            <w:shd w:val="clear" w:color="auto" w:fill="FFFFFF"/>
            <w:vAlign w:val="center"/>
          </w:tcPr>
          <w:p w14:paraId="53108426"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Tổng số tiền thu được</w:t>
            </w:r>
          </w:p>
          <w:p w14:paraId="3BAA9393"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color w:val="000000"/>
                <w:lang w:val="vi-VN" w:eastAsia="vi-VN" w:bidi="vi-VN"/>
              </w:rPr>
              <w:t>(đồng)</w:t>
            </w:r>
          </w:p>
        </w:tc>
        <w:tc>
          <w:tcPr>
            <w:tcW w:w="380" w:type="pct"/>
            <w:tcBorders>
              <w:top w:val="single" w:sz="4" w:space="0" w:color="auto"/>
              <w:left w:val="single" w:sz="4" w:space="0" w:color="auto"/>
            </w:tcBorders>
            <w:shd w:val="clear" w:color="auto" w:fill="FFFFFF"/>
            <w:vAlign w:val="center"/>
          </w:tcPr>
          <w:p w14:paraId="19EC4C37"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Chi phí xử lý</w:t>
            </w:r>
          </w:p>
          <w:p w14:paraId="19349D58"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color w:val="000000"/>
                <w:lang w:val="vi-VN" w:eastAsia="vi-VN" w:bidi="vi-VN"/>
              </w:rPr>
              <w:t>(đồng)</w:t>
            </w:r>
          </w:p>
        </w:tc>
        <w:tc>
          <w:tcPr>
            <w:tcW w:w="532" w:type="pct"/>
            <w:tcBorders>
              <w:top w:val="single" w:sz="4" w:space="0" w:color="auto"/>
              <w:left w:val="single" w:sz="4" w:space="0" w:color="auto"/>
            </w:tcBorders>
            <w:shd w:val="clear" w:color="auto" w:fill="FFFFFF"/>
            <w:vAlign w:val="center"/>
          </w:tcPr>
          <w:p w14:paraId="1284F7C3"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Số tiền nộp ngân sách nhà nước</w:t>
            </w:r>
          </w:p>
          <w:p w14:paraId="1221AF90"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color w:val="000000"/>
                <w:lang w:val="vi-VN" w:eastAsia="vi-VN" w:bidi="vi-VN"/>
              </w:rPr>
              <w:t>(đồng)</w:t>
            </w:r>
          </w:p>
        </w:tc>
        <w:tc>
          <w:tcPr>
            <w:tcW w:w="565" w:type="pct"/>
            <w:tcBorders>
              <w:top w:val="single" w:sz="4" w:space="0" w:color="auto"/>
              <w:left w:val="single" w:sz="4" w:space="0" w:color="auto"/>
              <w:right w:val="single" w:sz="4" w:space="0" w:color="auto"/>
            </w:tcBorders>
            <w:shd w:val="clear" w:color="auto" w:fill="FFFFFF"/>
            <w:vAlign w:val="center"/>
          </w:tcPr>
          <w:p w14:paraId="3158D1DF"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Ghi chú</w:t>
            </w:r>
          </w:p>
        </w:tc>
      </w:tr>
      <w:tr w:rsidR="00CF0074" w:rsidRPr="0091386A" w14:paraId="1D5843CB" w14:textId="77777777" w:rsidTr="007C5C76">
        <w:trPr>
          <w:trHeight w:hRule="exact" w:val="250"/>
          <w:jc w:val="center"/>
        </w:trPr>
        <w:tc>
          <w:tcPr>
            <w:tcW w:w="414" w:type="pct"/>
            <w:tcBorders>
              <w:top w:val="single" w:sz="4" w:space="0" w:color="auto"/>
              <w:left w:val="single" w:sz="4" w:space="0" w:color="auto"/>
            </w:tcBorders>
            <w:shd w:val="clear" w:color="auto" w:fill="FFFFFF"/>
            <w:vAlign w:val="center"/>
          </w:tcPr>
          <w:p w14:paraId="1A1A3E7D"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1</w:t>
            </w:r>
          </w:p>
        </w:tc>
        <w:tc>
          <w:tcPr>
            <w:tcW w:w="984" w:type="pct"/>
            <w:tcBorders>
              <w:top w:val="single" w:sz="4" w:space="0" w:color="auto"/>
              <w:left w:val="single" w:sz="4" w:space="0" w:color="auto"/>
            </w:tcBorders>
            <w:shd w:val="clear" w:color="auto" w:fill="FFFFFF"/>
            <w:vAlign w:val="center"/>
          </w:tcPr>
          <w:p w14:paraId="7BDC096A"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2</w:t>
            </w:r>
          </w:p>
        </w:tc>
        <w:tc>
          <w:tcPr>
            <w:tcW w:w="684" w:type="pct"/>
            <w:tcBorders>
              <w:top w:val="single" w:sz="4" w:space="0" w:color="auto"/>
              <w:left w:val="single" w:sz="4" w:space="0" w:color="auto"/>
            </w:tcBorders>
            <w:shd w:val="clear" w:color="auto" w:fill="FFFFFF"/>
            <w:vAlign w:val="center"/>
          </w:tcPr>
          <w:p w14:paraId="436216B4"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3</w:t>
            </w:r>
          </w:p>
        </w:tc>
        <w:tc>
          <w:tcPr>
            <w:tcW w:w="532" w:type="pct"/>
            <w:tcBorders>
              <w:top w:val="single" w:sz="4" w:space="0" w:color="auto"/>
              <w:left w:val="single" w:sz="4" w:space="0" w:color="auto"/>
            </w:tcBorders>
            <w:shd w:val="clear" w:color="auto" w:fill="FFFFFF"/>
            <w:vAlign w:val="center"/>
          </w:tcPr>
          <w:p w14:paraId="250DC026"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4</w:t>
            </w:r>
          </w:p>
        </w:tc>
        <w:tc>
          <w:tcPr>
            <w:tcW w:w="411" w:type="pct"/>
            <w:tcBorders>
              <w:top w:val="single" w:sz="4" w:space="0" w:color="auto"/>
              <w:left w:val="single" w:sz="4" w:space="0" w:color="auto"/>
            </w:tcBorders>
            <w:shd w:val="clear" w:color="auto" w:fill="FFFFFF"/>
            <w:vAlign w:val="center"/>
          </w:tcPr>
          <w:p w14:paraId="1B913398"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5</w:t>
            </w:r>
          </w:p>
        </w:tc>
        <w:tc>
          <w:tcPr>
            <w:tcW w:w="498" w:type="pct"/>
            <w:tcBorders>
              <w:top w:val="single" w:sz="4" w:space="0" w:color="auto"/>
              <w:left w:val="single" w:sz="4" w:space="0" w:color="auto"/>
            </w:tcBorders>
            <w:shd w:val="clear" w:color="auto" w:fill="FFFFFF"/>
            <w:vAlign w:val="center"/>
          </w:tcPr>
          <w:p w14:paraId="2C751421"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6</w:t>
            </w:r>
          </w:p>
        </w:tc>
        <w:tc>
          <w:tcPr>
            <w:tcW w:w="380" w:type="pct"/>
            <w:tcBorders>
              <w:top w:val="single" w:sz="4" w:space="0" w:color="auto"/>
              <w:left w:val="single" w:sz="4" w:space="0" w:color="auto"/>
            </w:tcBorders>
            <w:shd w:val="clear" w:color="auto" w:fill="FFFFFF"/>
            <w:vAlign w:val="center"/>
          </w:tcPr>
          <w:p w14:paraId="2291FB86"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7</w:t>
            </w:r>
          </w:p>
        </w:tc>
        <w:tc>
          <w:tcPr>
            <w:tcW w:w="532" w:type="pct"/>
            <w:tcBorders>
              <w:top w:val="single" w:sz="4" w:space="0" w:color="auto"/>
              <w:left w:val="single" w:sz="4" w:space="0" w:color="auto"/>
            </w:tcBorders>
            <w:shd w:val="clear" w:color="auto" w:fill="FFFFFF"/>
            <w:vAlign w:val="center"/>
          </w:tcPr>
          <w:p w14:paraId="556B0CBC"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8= (6-7)</w:t>
            </w:r>
          </w:p>
        </w:tc>
        <w:tc>
          <w:tcPr>
            <w:tcW w:w="565" w:type="pct"/>
            <w:tcBorders>
              <w:top w:val="single" w:sz="4" w:space="0" w:color="auto"/>
              <w:left w:val="single" w:sz="4" w:space="0" w:color="auto"/>
              <w:right w:val="single" w:sz="4" w:space="0" w:color="auto"/>
            </w:tcBorders>
            <w:shd w:val="clear" w:color="auto" w:fill="FFFFFF"/>
            <w:vAlign w:val="center"/>
          </w:tcPr>
          <w:p w14:paraId="06D465F6"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i/>
                <w:iCs/>
                <w:color w:val="000000"/>
                <w:lang w:val="vi-VN" w:eastAsia="vi-VN" w:bidi="vi-VN"/>
              </w:rPr>
              <w:t>9</w:t>
            </w:r>
          </w:p>
        </w:tc>
      </w:tr>
      <w:tr w:rsidR="00CF0074" w:rsidRPr="0091386A" w14:paraId="27CD5E97" w14:textId="77777777" w:rsidTr="007C5C76">
        <w:trPr>
          <w:trHeight w:hRule="exact" w:val="370"/>
          <w:jc w:val="center"/>
        </w:trPr>
        <w:tc>
          <w:tcPr>
            <w:tcW w:w="414" w:type="pct"/>
            <w:tcBorders>
              <w:top w:val="single" w:sz="4" w:space="0" w:color="auto"/>
              <w:left w:val="single" w:sz="4" w:space="0" w:color="auto"/>
            </w:tcBorders>
            <w:shd w:val="clear" w:color="auto" w:fill="FFFFFF"/>
            <w:vAlign w:val="center"/>
          </w:tcPr>
          <w:p w14:paraId="5E2D89C7" w14:textId="77777777" w:rsidR="00CF0074" w:rsidRPr="0091386A" w:rsidRDefault="00CF0074" w:rsidP="007C5C76">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140B78A1" w14:textId="77777777" w:rsidR="00CF0074" w:rsidRPr="0091386A" w:rsidRDefault="00CF0074" w:rsidP="007C5C76">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14:paraId="171F6A18" w14:textId="77777777" w:rsidR="00CF0074" w:rsidRPr="0091386A" w:rsidRDefault="00CF0074" w:rsidP="007C5C76">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14:paraId="2B35D7A3" w14:textId="77777777" w:rsidR="00CF0074" w:rsidRPr="0091386A" w:rsidRDefault="00CF0074" w:rsidP="007C5C76">
            <w:pPr>
              <w:jc w:val="center"/>
              <w:rPr>
                <w:rFonts w:ascii="Arial" w:hAnsi="Arial" w:cs="Arial"/>
                <w:sz w:val="20"/>
                <w:szCs w:val="20"/>
              </w:rPr>
            </w:pPr>
          </w:p>
        </w:tc>
        <w:tc>
          <w:tcPr>
            <w:tcW w:w="411" w:type="pct"/>
            <w:tcBorders>
              <w:top w:val="single" w:sz="4" w:space="0" w:color="auto"/>
              <w:left w:val="single" w:sz="4" w:space="0" w:color="auto"/>
            </w:tcBorders>
            <w:shd w:val="clear" w:color="auto" w:fill="FFFFFF"/>
            <w:vAlign w:val="center"/>
          </w:tcPr>
          <w:p w14:paraId="4B9E558A" w14:textId="77777777" w:rsidR="00CF0074" w:rsidRPr="0091386A" w:rsidRDefault="00CF0074" w:rsidP="007C5C76">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14:paraId="14447A5C" w14:textId="77777777" w:rsidR="00CF0074" w:rsidRPr="0091386A" w:rsidRDefault="00CF0074" w:rsidP="007C5C76">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2216CC21" w14:textId="77777777" w:rsidR="00CF0074" w:rsidRPr="0091386A" w:rsidRDefault="00CF0074" w:rsidP="007C5C76">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14:paraId="5FA1C403" w14:textId="77777777" w:rsidR="00CF0074" w:rsidRPr="0091386A" w:rsidRDefault="00CF0074" w:rsidP="007C5C76">
            <w:pPr>
              <w:jc w:val="center"/>
              <w:rPr>
                <w:rFonts w:ascii="Arial" w:hAnsi="Arial" w:cs="Arial"/>
                <w:sz w:val="20"/>
                <w:szCs w:val="20"/>
              </w:rPr>
            </w:pPr>
          </w:p>
        </w:tc>
        <w:tc>
          <w:tcPr>
            <w:tcW w:w="565" w:type="pct"/>
            <w:tcBorders>
              <w:top w:val="single" w:sz="4" w:space="0" w:color="auto"/>
              <w:left w:val="single" w:sz="4" w:space="0" w:color="auto"/>
              <w:right w:val="single" w:sz="4" w:space="0" w:color="auto"/>
            </w:tcBorders>
            <w:shd w:val="clear" w:color="auto" w:fill="FFFFFF"/>
            <w:vAlign w:val="center"/>
          </w:tcPr>
          <w:p w14:paraId="5BE97F81" w14:textId="77777777" w:rsidR="00CF0074" w:rsidRPr="0091386A" w:rsidRDefault="00CF0074" w:rsidP="007C5C76">
            <w:pPr>
              <w:jc w:val="center"/>
              <w:rPr>
                <w:rFonts w:ascii="Arial" w:hAnsi="Arial" w:cs="Arial"/>
                <w:sz w:val="20"/>
                <w:szCs w:val="20"/>
              </w:rPr>
            </w:pPr>
          </w:p>
        </w:tc>
      </w:tr>
      <w:tr w:rsidR="00CF0074" w:rsidRPr="0091386A" w14:paraId="19C776B9" w14:textId="77777777" w:rsidTr="007C5C76">
        <w:trPr>
          <w:trHeight w:hRule="exact" w:val="298"/>
          <w:jc w:val="center"/>
        </w:trPr>
        <w:tc>
          <w:tcPr>
            <w:tcW w:w="414" w:type="pct"/>
            <w:tcBorders>
              <w:top w:val="single" w:sz="4" w:space="0" w:color="auto"/>
              <w:left w:val="single" w:sz="4" w:space="0" w:color="auto"/>
            </w:tcBorders>
            <w:shd w:val="clear" w:color="auto" w:fill="FFFFFF"/>
            <w:vAlign w:val="center"/>
          </w:tcPr>
          <w:p w14:paraId="0CB2A1D2" w14:textId="77777777" w:rsidR="00CF0074" w:rsidRPr="0091386A" w:rsidRDefault="00CF0074" w:rsidP="007C5C76">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3BF6BC66" w14:textId="77777777" w:rsidR="00CF0074" w:rsidRPr="0091386A" w:rsidRDefault="00CF0074" w:rsidP="007C5C76">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14:paraId="03A656FF" w14:textId="77777777" w:rsidR="00CF0074" w:rsidRPr="0091386A" w:rsidRDefault="00CF0074" w:rsidP="007C5C76">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14:paraId="1F64221F" w14:textId="77777777" w:rsidR="00CF0074" w:rsidRPr="0091386A" w:rsidRDefault="00CF0074" w:rsidP="007C5C76">
            <w:pPr>
              <w:jc w:val="center"/>
              <w:rPr>
                <w:rFonts w:ascii="Arial" w:hAnsi="Arial" w:cs="Arial"/>
                <w:sz w:val="20"/>
                <w:szCs w:val="20"/>
              </w:rPr>
            </w:pPr>
          </w:p>
        </w:tc>
        <w:tc>
          <w:tcPr>
            <w:tcW w:w="411" w:type="pct"/>
            <w:tcBorders>
              <w:top w:val="single" w:sz="4" w:space="0" w:color="auto"/>
              <w:left w:val="single" w:sz="4" w:space="0" w:color="auto"/>
            </w:tcBorders>
            <w:shd w:val="clear" w:color="auto" w:fill="FFFFFF"/>
            <w:vAlign w:val="center"/>
          </w:tcPr>
          <w:p w14:paraId="5F7DBC8D" w14:textId="77777777" w:rsidR="00CF0074" w:rsidRPr="0091386A" w:rsidRDefault="00CF0074" w:rsidP="007C5C76">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14:paraId="75B75D63" w14:textId="77777777" w:rsidR="00CF0074" w:rsidRPr="0091386A" w:rsidRDefault="00CF0074" w:rsidP="007C5C76">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16869BF3" w14:textId="77777777" w:rsidR="00CF0074" w:rsidRPr="0091386A" w:rsidRDefault="00CF0074" w:rsidP="007C5C76">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14:paraId="45196BDB" w14:textId="77777777" w:rsidR="00CF0074" w:rsidRPr="0091386A" w:rsidRDefault="00CF0074" w:rsidP="007C5C76">
            <w:pPr>
              <w:jc w:val="center"/>
              <w:rPr>
                <w:rFonts w:ascii="Arial" w:hAnsi="Arial" w:cs="Arial"/>
                <w:sz w:val="20"/>
                <w:szCs w:val="20"/>
              </w:rPr>
            </w:pPr>
          </w:p>
        </w:tc>
        <w:tc>
          <w:tcPr>
            <w:tcW w:w="565" w:type="pct"/>
            <w:tcBorders>
              <w:top w:val="single" w:sz="4" w:space="0" w:color="auto"/>
              <w:left w:val="single" w:sz="4" w:space="0" w:color="auto"/>
              <w:right w:val="single" w:sz="4" w:space="0" w:color="auto"/>
            </w:tcBorders>
            <w:shd w:val="clear" w:color="auto" w:fill="FFFFFF"/>
            <w:vAlign w:val="center"/>
          </w:tcPr>
          <w:p w14:paraId="7B4B7B55" w14:textId="77777777" w:rsidR="00CF0074" w:rsidRPr="0091386A" w:rsidRDefault="00CF0074" w:rsidP="007C5C76">
            <w:pPr>
              <w:jc w:val="center"/>
              <w:rPr>
                <w:rFonts w:ascii="Arial" w:hAnsi="Arial" w:cs="Arial"/>
                <w:sz w:val="20"/>
                <w:szCs w:val="20"/>
              </w:rPr>
            </w:pPr>
          </w:p>
        </w:tc>
      </w:tr>
      <w:tr w:rsidR="00CF0074" w:rsidRPr="0091386A" w14:paraId="5DA23F9C" w14:textId="77777777" w:rsidTr="007C5C76">
        <w:trPr>
          <w:trHeight w:hRule="exact" w:val="302"/>
          <w:jc w:val="center"/>
        </w:trPr>
        <w:tc>
          <w:tcPr>
            <w:tcW w:w="414" w:type="pct"/>
            <w:tcBorders>
              <w:top w:val="single" w:sz="4" w:space="0" w:color="auto"/>
              <w:left w:val="single" w:sz="4" w:space="0" w:color="auto"/>
            </w:tcBorders>
            <w:shd w:val="clear" w:color="auto" w:fill="FFFFFF"/>
            <w:vAlign w:val="center"/>
          </w:tcPr>
          <w:p w14:paraId="14226104" w14:textId="77777777" w:rsidR="00CF0074" w:rsidRPr="0091386A" w:rsidRDefault="00CF0074" w:rsidP="007C5C76">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05F086B6" w14:textId="77777777" w:rsidR="00CF0074" w:rsidRPr="0091386A" w:rsidRDefault="00CF0074" w:rsidP="007C5C76">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14:paraId="776CA6B1" w14:textId="77777777" w:rsidR="00CF0074" w:rsidRPr="0091386A" w:rsidRDefault="00CF0074" w:rsidP="007C5C76">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14:paraId="1E43C572" w14:textId="77777777" w:rsidR="00CF0074" w:rsidRPr="0091386A" w:rsidRDefault="00CF0074" w:rsidP="007C5C76">
            <w:pPr>
              <w:jc w:val="center"/>
              <w:rPr>
                <w:rFonts w:ascii="Arial" w:hAnsi="Arial" w:cs="Arial"/>
                <w:sz w:val="20"/>
                <w:szCs w:val="20"/>
              </w:rPr>
            </w:pPr>
          </w:p>
        </w:tc>
        <w:tc>
          <w:tcPr>
            <w:tcW w:w="411" w:type="pct"/>
            <w:tcBorders>
              <w:top w:val="single" w:sz="4" w:space="0" w:color="auto"/>
              <w:left w:val="single" w:sz="4" w:space="0" w:color="auto"/>
            </w:tcBorders>
            <w:shd w:val="clear" w:color="auto" w:fill="FFFFFF"/>
            <w:vAlign w:val="center"/>
          </w:tcPr>
          <w:p w14:paraId="28FA64AE" w14:textId="77777777" w:rsidR="00CF0074" w:rsidRPr="0091386A" w:rsidRDefault="00CF0074" w:rsidP="007C5C76">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14:paraId="28F53EE1" w14:textId="77777777" w:rsidR="00CF0074" w:rsidRPr="0091386A" w:rsidRDefault="00CF0074" w:rsidP="007C5C76">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637A0525" w14:textId="77777777" w:rsidR="00CF0074" w:rsidRPr="0091386A" w:rsidRDefault="00CF0074" w:rsidP="007C5C76">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14:paraId="5B243A40" w14:textId="77777777" w:rsidR="00CF0074" w:rsidRPr="0091386A" w:rsidRDefault="00CF0074" w:rsidP="007C5C76">
            <w:pPr>
              <w:jc w:val="center"/>
              <w:rPr>
                <w:rFonts w:ascii="Arial" w:hAnsi="Arial" w:cs="Arial"/>
                <w:sz w:val="20"/>
                <w:szCs w:val="20"/>
              </w:rPr>
            </w:pPr>
          </w:p>
        </w:tc>
        <w:tc>
          <w:tcPr>
            <w:tcW w:w="565" w:type="pct"/>
            <w:tcBorders>
              <w:top w:val="single" w:sz="4" w:space="0" w:color="auto"/>
              <w:left w:val="single" w:sz="4" w:space="0" w:color="auto"/>
              <w:right w:val="single" w:sz="4" w:space="0" w:color="auto"/>
            </w:tcBorders>
            <w:shd w:val="clear" w:color="auto" w:fill="FFFFFF"/>
            <w:vAlign w:val="center"/>
          </w:tcPr>
          <w:p w14:paraId="17DB92FA" w14:textId="77777777" w:rsidR="00CF0074" w:rsidRPr="0091386A" w:rsidRDefault="00CF0074" w:rsidP="007C5C76">
            <w:pPr>
              <w:jc w:val="center"/>
              <w:rPr>
                <w:rFonts w:ascii="Arial" w:hAnsi="Arial" w:cs="Arial"/>
                <w:sz w:val="20"/>
                <w:szCs w:val="20"/>
              </w:rPr>
            </w:pPr>
          </w:p>
        </w:tc>
      </w:tr>
      <w:tr w:rsidR="00CF0074" w:rsidRPr="0091386A" w14:paraId="3B4B51A4" w14:textId="77777777" w:rsidTr="007C5C76">
        <w:trPr>
          <w:trHeight w:hRule="exact" w:val="302"/>
          <w:jc w:val="center"/>
        </w:trPr>
        <w:tc>
          <w:tcPr>
            <w:tcW w:w="414" w:type="pct"/>
            <w:tcBorders>
              <w:top w:val="single" w:sz="4" w:space="0" w:color="auto"/>
              <w:left w:val="single" w:sz="4" w:space="0" w:color="auto"/>
              <w:bottom w:val="single" w:sz="4" w:space="0" w:color="auto"/>
            </w:tcBorders>
            <w:shd w:val="clear" w:color="auto" w:fill="FFFFFF"/>
            <w:vAlign w:val="center"/>
          </w:tcPr>
          <w:p w14:paraId="346F25C1" w14:textId="77777777" w:rsidR="00CF0074" w:rsidRPr="0091386A" w:rsidRDefault="00CF0074" w:rsidP="007C5C76">
            <w:pPr>
              <w:jc w:val="center"/>
              <w:rPr>
                <w:rFonts w:ascii="Arial" w:hAnsi="Arial" w:cs="Arial"/>
                <w:sz w:val="20"/>
                <w:szCs w:val="20"/>
              </w:rPr>
            </w:pPr>
          </w:p>
        </w:tc>
        <w:tc>
          <w:tcPr>
            <w:tcW w:w="984" w:type="pct"/>
            <w:tcBorders>
              <w:top w:val="single" w:sz="4" w:space="0" w:color="auto"/>
              <w:left w:val="single" w:sz="4" w:space="0" w:color="auto"/>
              <w:bottom w:val="single" w:sz="4" w:space="0" w:color="auto"/>
            </w:tcBorders>
            <w:shd w:val="clear" w:color="auto" w:fill="FFFFFF"/>
            <w:vAlign w:val="center"/>
          </w:tcPr>
          <w:p w14:paraId="27082E0A" w14:textId="77777777" w:rsidR="00CF0074" w:rsidRPr="0091386A" w:rsidRDefault="00CF0074" w:rsidP="007C5C76">
            <w:pPr>
              <w:pStyle w:val="Other0"/>
              <w:shd w:val="clear" w:color="auto" w:fill="auto"/>
              <w:jc w:val="center"/>
              <w:rPr>
                <w:rFonts w:ascii="Arial" w:hAnsi="Arial" w:cs="Arial"/>
              </w:rPr>
            </w:pPr>
            <w:r w:rsidRPr="0091386A">
              <w:rPr>
                <w:rFonts w:ascii="Arial" w:hAnsi="Arial" w:cs="Arial"/>
                <w:b/>
                <w:bCs/>
                <w:color w:val="000000"/>
                <w:lang w:val="vi-VN" w:eastAsia="vi-VN" w:bidi="vi-VN"/>
              </w:rPr>
              <w:t>Tổng cộng</w:t>
            </w:r>
          </w:p>
        </w:tc>
        <w:tc>
          <w:tcPr>
            <w:tcW w:w="684" w:type="pct"/>
            <w:tcBorders>
              <w:top w:val="single" w:sz="4" w:space="0" w:color="auto"/>
              <w:left w:val="single" w:sz="4" w:space="0" w:color="auto"/>
              <w:bottom w:val="single" w:sz="4" w:space="0" w:color="auto"/>
            </w:tcBorders>
            <w:shd w:val="clear" w:color="auto" w:fill="FFFFFF"/>
            <w:vAlign w:val="center"/>
          </w:tcPr>
          <w:p w14:paraId="7FDAEFB3" w14:textId="77777777" w:rsidR="00CF0074" w:rsidRPr="0091386A" w:rsidRDefault="00CF0074" w:rsidP="007C5C76">
            <w:pPr>
              <w:jc w:val="center"/>
              <w:rPr>
                <w:rFonts w:ascii="Arial" w:hAnsi="Arial" w:cs="Arial"/>
                <w:sz w:val="20"/>
                <w:szCs w:val="20"/>
              </w:rPr>
            </w:pPr>
          </w:p>
        </w:tc>
        <w:tc>
          <w:tcPr>
            <w:tcW w:w="532" w:type="pct"/>
            <w:tcBorders>
              <w:top w:val="single" w:sz="4" w:space="0" w:color="auto"/>
              <w:left w:val="single" w:sz="4" w:space="0" w:color="auto"/>
              <w:bottom w:val="single" w:sz="4" w:space="0" w:color="auto"/>
            </w:tcBorders>
            <w:shd w:val="clear" w:color="auto" w:fill="FFFFFF"/>
            <w:vAlign w:val="center"/>
          </w:tcPr>
          <w:p w14:paraId="0D2A9D77" w14:textId="77777777" w:rsidR="00CF0074" w:rsidRPr="0091386A" w:rsidRDefault="00CF0074" w:rsidP="007C5C76">
            <w:pPr>
              <w:jc w:val="center"/>
              <w:rPr>
                <w:rFonts w:ascii="Arial" w:hAnsi="Arial" w:cs="Arial"/>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36E7A663" w14:textId="77777777" w:rsidR="00CF0074" w:rsidRPr="0091386A" w:rsidRDefault="00CF0074" w:rsidP="007C5C76">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14:paraId="6FE6FABB" w14:textId="77777777" w:rsidR="00CF0074" w:rsidRPr="0091386A" w:rsidRDefault="00CF0074" w:rsidP="007C5C76">
            <w:pPr>
              <w:jc w:val="center"/>
              <w:rPr>
                <w:rFonts w:ascii="Arial" w:hAnsi="Arial" w:cs="Arial"/>
                <w:sz w:val="20"/>
                <w:szCs w:val="20"/>
              </w:rPr>
            </w:pPr>
          </w:p>
        </w:tc>
        <w:tc>
          <w:tcPr>
            <w:tcW w:w="380" w:type="pct"/>
            <w:tcBorders>
              <w:top w:val="single" w:sz="4" w:space="0" w:color="auto"/>
              <w:left w:val="single" w:sz="4" w:space="0" w:color="auto"/>
              <w:bottom w:val="single" w:sz="4" w:space="0" w:color="auto"/>
            </w:tcBorders>
            <w:shd w:val="clear" w:color="auto" w:fill="FFFFFF"/>
            <w:vAlign w:val="center"/>
          </w:tcPr>
          <w:p w14:paraId="0B2DBED0" w14:textId="77777777" w:rsidR="00CF0074" w:rsidRPr="0091386A" w:rsidRDefault="00CF0074" w:rsidP="007C5C76">
            <w:pPr>
              <w:jc w:val="center"/>
              <w:rPr>
                <w:rFonts w:ascii="Arial" w:hAnsi="Arial" w:cs="Arial"/>
                <w:sz w:val="20"/>
                <w:szCs w:val="20"/>
              </w:rPr>
            </w:pPr>
          </w:p>
        </w:tc>
        <w:tc>
          <w:tcPr>
            <w:tcW w:w="532" w:type="pct"/>
            <w:tcBorders>
              <w:top w:val="single" w:sz="4" w:space="0" w:color="auto"/>
              <w:left w:val="single" w:sz="4" w:space="0" w:color="auto"/>
              <w:bottom w:val="single" w:sz="4" w:space="0" w:color="auto"/>
            </w:tcBorders>
            <w:shd w:val="clear" w:color="auto" w:fill="FFFFFF"/>
            <w:vAlign w:val="center"/>
          </w:tcPr>
          <w:p w14:paraId="74FDF42C" w14:textId="77777777" w:rsidR="00CF0074" w:rsidRPr="0091386A" w:rsidRDefault="00CF0074" w:rsidP="007C5C76">
            <w:pPr>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14:paraId="4D8D282E" w14:textId="77777777" w:rsidR="00CF0074" w:rsidRPr="0091386A" w:rsidRDefault="00CF0074" w:rsidP="007C5C76">
            <w:pPr>
              <w:jc w:val="center"/>
              <w:rPr>
                <w:rFonts w:ascii="Arial" w:hAnsi="Arial" w:cs="Arial"/>
                <w:sz w:val="20"/>
                <w:szCs w:val="20"/>
              </w:rPr>
            </w:pPr>
          </w:p>
        </w:tc>
      </w:tr>
    </w:tbl>
    <w:p w14:paraId="5387CDC1" w14:textId="77777777" w:rsidR="00CF0074" w:rsidRPr="0091386A" w:rsidRDefault="00CF0074" w:rsidP="00CF0074">
      <w:pPr>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CF0074" w:rsidRPr="0091386A" w14:paraId="6F91DD74" w14:textId="77777777" w:rsidTr="004257E6">
        <w:tc>
          <w:tcPr>
            <w:tcW w:w="2500" w:type="pct"/>
          </w:tcPr>
          <w:p w14:paraId="1BED4267" w14:textId="77777777" w:rsidR="00CF0074" w:rsidRPr="0091386A" w:rsidRDefault="00CF0074" w:rsidP="007C5C76">
            <w:pPr>
              <w:pStyle w:val="BodyText"/>
              <w:shd w:val="clear" w:color="auto" w:fill="auto"/>
              <w:jc w:val="center"/>
              <w:rPr>
                <w:rFonts w:ascii="Arial" w:hAnsi="Arial" w:cs="Arial"/>
              </w:rPr>
            </w:pPr>
            <w:r w:rsidRPr="0091386A">
              <w:rPr>
                <w:rFonts w:ascii="Arial" w:hAnsi="Arial" w:cs="Arial"/>
                <w:i/>
                <w:iCs/>
                <w:color w:val="000000"/>
              </w:rPr>
              <w:t>ngày... tháng... năm ..</w:t>
            </w:r>
          </w:p>
          <w:p w14:paraId="7819225C" w14:textId="77777777" w:rsidR="00CF0074" w:rsidRPr="0091386A" w:rsidRDefault="00CF0074" w:rsidP="007C5C76">
            <w:pPr>
              <w:pStyle w:val="BodyText"/>
              <w:shd w:val="clear" w:color="auto" w:fill="auto"/>
              <w:jc w:val="center"/>
              <w:rPr>
                <w:rFonts w:ascii="Arial" w:hAnsi="Arial" w:cs="Arial"/>
              </w:rPr>
            </w:pPr>
            <w:r w:rsidRPr="0091386A">
              <w:rPr>
                <w:rFonts w:ascii="Arial" w:hAnsi="Arial" w:cs="Arial"/>
                <w:b/>
                <w:bCs/>
                <w:color w:val="000000"/>
              </w:rPr>
              <w:t>NGƯỜI LẬP BIỂU</w:t>
            </w:r>
          </w:p>
          <w:p w14:paraId="7748256B" w14:textId="77777777" w:rsidR="00CF0074" w:rsidRPr="0091386A" w:rsidRDefault="00CF0074" w:rsidP="007C5C76">
            <w:pPr>
              <w:pStyle w:val="BodyText"/>
              <w:shd w:val="clear" w:color="auto" w:fill="auto"/>
              <w:jc w:val="center"/>
              <w:rPr>
                <w:rFonts w:ascii="Arial" w:hAnsi="Arial" w:cs="Arial"/>
              </w:rPr>
            </w:pPr>
            <w:r w:rsidRPr="0091386A">
              <w:rPr>
                <w:rFonts w:ascii="Arial" w:hAnsi="Arial" w:cs="Arial"/>
                <w:i/>
                <w:iCs/>
                <w:color w:val="000000"/>
              </w:rPr>
              <w:t>(Ký, ghi rõ họ tên)</w:t>
            </w:r>
          </w:p>
          <w:p w14:paraId="25D07FC5" w14:textId="77777777" w:rsidR="00CF0074" w:rsidRPr="0091386A" w:rsidRDefault="00CF0074" w:rsidP="007C5C76">
            <w:pPr>
              <w:jc w:val="center"/>
              <w:rPr>
                <w:rFonts w:ascii="Arial" w:hAnsi="Arial" w:cs="Arial"/>
                <w:sz w:val="20"/>
                <w:szCs w:val="20"/>
                <w:lang w:val="en-US"/>
              </w:rPr>
            </w:pPr>
          </w:p>
        </w:tc>
        <w:tc>
          <w:tcPr>
            <w:tcW w:w="2500" w:type="pct"/>
          </w:tcPr>
          <w:p w14:paraId="4AC272D2" w14:textId="77777777" w:rsidR="00CF0074" w:rsidRPr="0091386A" w:rsidRDefault="00CF0074" w:rsidP="007C5C76">
            <w:pPr>
              <w:pStyle w:val="BodyText"/>
              <w:shd w:val="clear" w:color="auto" w:fill="auto"/>
              <w:tabs>
                <w:tab w:val="left" w:leader="dot" w:pos="2224"/>
                <w:tab w:val="left" w:leader="dot" w:pos="3112"/>
                <w:tab w:val="left" w:leader="dot" w:pos="4907"/>
              </w:tabs>
              <w:jc w:val="center"/>
              <w:rPr>
                <w:rFonts w:ascii="Arial" w:hAnsi="Arial" w:cs="Arial"/>
                <w:lang w:val="en-US"/>
              </w:rPr>
            </w:pPr>
            <w:r>
              <w:rPr>
                <w:rFonts w:ascii="Arial" w:hAnsi="Arial" w:cs="Arial"/>
                <w:i/>
                <w:iCs/>
                <w:lang w:val="en-US"/>
              </w:rPr>
              <w:t>…..</w:t>
            </w:r>
            <w:r w:rsidRPr="0091386A">
              <w:rPr>
                <w:rFonts w:ascii="Arial" w:hAnsi="Arial" w:cs="Arial"/>
                <w:i/>
                <w:iCs/>
                <w:color w:val="000000"/>
              </w:rPr>
              <w:t>, ngày</w:t>
            </w:r>
            <w:r>
              <w:rPr>
                <w:rFonts w:ascii="Arial" w:hAnsi="Arial" w:cs="Arial"/>
                <w:i/>
                <w:iCs/>
                <w:lang w:val="en-US"/>
              </w:rPr>
              <w:t>…..</w:t>
            </w:r>
            <w:r w:rsidRPr="0091386A">
              <w:rPr>
                <w:rFonts w:ascii="Arial" w:hAnsi="Arial" w:cs="Arial"/>
                <w:i/>
                <w:iCs/>
                <w:color w:val="000000"/>
              </w:rPr>
              <w:t>tháng..... năm</w:t>
            </w:r>
            <w:r>
              <w:rPr>
                <w:rFonts w:ascii="Arial" w:hAnsi="Arial" w:cs="Arial"/>
                <w:i/>
                <w:iCs/>
                <w:lang w:val="en-US"/>
              </w:rPr>
              <w:t>…</w:t>
            </w:r>
          </w:p>
          <w:p w14:paraId="20BBBC5B" w14:textId="77777777" w:rsidR="00CF0074" w:rsidRPr="0091386A" w:rsidRDefault="00CF0074" w:rsidP="007C5C76">
            <w:pPr>
              <w:pStyle w:val="BodyText"/>
              <w:shd w:val="clear" w:color="auto" w:fill="auto"/>
              <w:jc w:val="center"/>
              <w:rPr>
                <w:rFonts w:ascii="Arial" w:hAnsi="Arial" w:cs="Arial"/>
              </w:rPr>
            </w:pPr>
            <w:r w:rsidRPr="0091386A">
              <w:rPr>
                <w:rFonts w:ascii="Arial" w:hAnsi="Arial" w:cs="Arial"/>
                <w:b/>
                <w:bCs/>
                <w:color w:val="000000"/>
              </w:rPr>
              <w:t>NGƯỜI ĐẠI DIỆN THEO PHÁP LUẬT CỦA</w:t>
            </w:r>
            <w:r w:rsidRPr="0091386A">
              <w:rPr>
                <w:rFonts w:ascii="Arial" w:hAnsi="Arial" w:cs="Arial"/>
                <w:b/>
                <w:bCs/>
                <w:color w:val="000000"/>
              </w:rPr>
              <w:br/>
              <w:t>DOANH NGHIỆP KINH DOANH KHAI</w:t>
            </w:r>
            <w:r w:rsidRPr="0091386A">
              <w:rPr>
                <w:rFonts w:ascii="Arial" w:hAnsi="Arial" w:cs="Arial"/>
                <w:b/>
                <w:bCs/>
                <w:color w:val="000000"/>
              </w:rPr>
              <w:br/>
              <w:t>THÁC CẢNG</w:t>
            </w:r>
          </w:p>
          <w:p w14:paraId="5D35AF45" w14:textId="77777777" w:rsidR="00CF0074" w:rsidRPr="0091386A" w:rsidRDefault="00CF0074" w:rsidP="007C5C76">
            <w:pPr>
              <w:pStyle w:val="BodyText"/>
              <w:shd w:val="clear" w:color="auto" w:fill="auto"/>
              <w:jc w:val="center"/>
              <w:rPr>
                <w:rFonts w:ascii="Arial" w:hAnsi="Arial" w:cs="Arial"/>
                <w:lang w:val="en-US"/>
              </w:rPr>
            </w:pPr>
            <w:r w:rsidRPr="0091386A">
              <w:rPr>
                <w:rFonts w:ascii="Arial" w:hAnsi="Arial" w:cs="Arial"/>
                <w:i/>
                <w:iCs/>
                <w:color w:val="000000"/>
              </w:rPr>
              <w:t>(Ký, ghi rõ họ tên và đóng dấu)</w:t>
            </w:r>
          </w:p>
        </w:tc>
      </w:tr>
    </w:tbl>
    <w:p w14:paraId="49E9A0DA" w14:textId="77777777" w:rsidR="00CF0074" w:rsidRPr="0091386A" w:rsidRDefault="00CF0074" w:rsidP="00CF0074">
      <w:pPr>
        <w:spacing w:after="120"/>
        <w:ind w:firstLine="720"/>
        <w:jc w:val="both"/>
        <w:rPr>
          <w:rFonts w:ascii="Arial" w:hAnsi="Arial" w:cs="Arial"/>
          <w:sz w:val="20"/>
          <w:szCs w:val="20"/>
        </w:rPr>
      </w:pPr>
    </w:p>
    <w:p w14:paraId="22CCB2D3" w14:textId="77777777" w:rsidR="00CF0074" w:rsidRPr="007C4CA3" w:rsidRDefault="00CF0074" w:rsidP="00CF0074">
      <w:pPr>
        <w:pStyle w:val="BodyText"/>
        <w:shd w:val="clear" w:color="auto" w:fill="auto"/>
        <w:spacing w:after="120"/>
        <w:ind w:firstLine="720"/>
        <w:jc w:val="both"/>
        <w:rPr>
          <w:rFonts w:ascii="Arial" w:hAnsi="Arial" w:cs="Arial"/>
        </w:rPr>
      </w:pPr>
      <w:r w:rsidRPr="0091386A">
        <w:rPr>
          <w:rFonts w:ascii="Arial" w:hAnsi="Arial" w:cs="Arial"/>
          <w:b/>
          <w:bCs/>
          <w:i/>
          <w:iCs/>
          <w:color w:val="000000"/>
          <w:lang w:val="vi-VN" w:eastAsia="vi-VN" w:bidi="vi-VN"/>
        </w:rPr>
        <w:t>Hướng dẫn lập Mẫu số 01C:</w:t>
      </w:r>
    </w:p>
    <w:p w14:paraId="21F50426" w14:textId="77777777" w:rsidR="00CF0074" w:rsidRPr="0091386A" w:rsidRDefault="00CF0074" w:rsidP="00CF0074">
      <w:pPr>
        <w:pStyle w:val="BodyText"/>
        <w:shd w:val="clear" w:color="auto" w:fill="auto"/>
        <w:tabs>
          <w:tab w:val="left" w:pos="282"/>
        </w:tabs>
        <w:spacing w:after="120"/>
        <w:ind w:firstLine="720"/>
        <w:jc w:val="both"/>
        <w:rPr>
          <w:rFonts w:ascii="Arial" w:hAnsi="Arial" w:cs="Arial"/>
        </w:rPr>
      </w:pPr>
      <w:r w:rsidRPr="0091386A">
        <w:rPr>
          <w:rFonts w:ascii="Arial" w:hAnsi="Arial" w:cs="Arial"/>
        </w:rPr>
        <w:t xml:space="preserve">- </w:t>
      </w:r>
      <w:r w:rsidRPr="0091386A">
        <w:rPr>
          <w:rFonts w:ascii="Arial" w:hAnsi="Arial" w:cs="Arial"/>
          <w:color w:val="000000"/>
          <w:lang w:val="vi-VN" w:eastAsia="vi-VN" w:bidi="vi-VN"/>
        </w:rPr>
        <w:t>Cột (2): Danh mục tài sản thuộc phạm vi quản lý quy định tại Điều 3, Điều 4 Thông tư này</w:t>
      </w:r>
    </w:p>
    <w:p w14:paraId="4FACE1D2" w14:textId="77777777" w:rsidR="00CF0074" w:rsidRPr="0091386A" w:rsidRDefault="00CF0074" w:rsidP="00CF0074">
      <w:pPr>
        <w:pStyle w:val="BodyText"/>
        <w:shd w:val="clear" w:color="auto" w:fill="auto"/>
        <w:tabs>
          <w:tab w:val="left" w:pos="282"/>
        </w:tabs>
        <w:spacing w:after="120"/>
        <w:ind w:firstLine="720"/>
        <w:jc w:val="both"/>
        <w:rPr>
          <w:rFonts w:ascii="Arial" w:hAnsi="Arial" w:cs="Arial"/>
        </w:rPr>
      </w:pPr>
      <w:r w:rsidRPr="0091386A">
        <w:rPr>
          <w:rFonts w:ascii="Arial" w:hAnsi="Arial" w:cs="Arial"/>
        </w:rPr>
        <w:t xml:space="preserve">- </w:t>
      </w:r>
      <w:r w:rsidRPr="0091386A">
        <w:rPr>
          <w:rFonts w:ascii="Arial" w:hAnsi="Arial" w:cs="Arial"/>
          <w:color w:val="000000"/>
          <w:lang w:val="vi-VN" w:eastAsia="vi-VN" w:bidi="vi-VN"/>
        </w:rPr>
        <w:t>Cột (3): Theo quy định tại Điều 16 Nghị định số 287/2025/NĐ-CP.</w:t>
      </w:r>
    </w:p>
    <w:p w14:paraId="36602216" w14:textId="77777777" w:rsidR="00CF0074" w:rsidRPr="0091386A" w:rsidRDefault="00CF0074" w:rsidP="00CF0074">
      <w:pPr>
        <w:pStyle w:val="BodyText"/>
        <w:shd w:val="clear" w:color="auto" w:fill="auto"/>
        <w:tabs>
          <w:tab w:val="left" w:pos="282"/>
          <w:tab w:val="left" w:pos="4573"/>
        </w:tabs>
        <w:spacing w:after="120"/>
        <w:ind w:firstLine="720"/>
        <w:jc w:val="both"/>
        <w:rPr>
          <w:rFonts w:ascii="Arial" w:hAnsi="Arial" w:cs="Arial"/>
        </w:rPr>
      </w:pPr>
      <w:r>
        <w:rPr>
          <w:rFonts w:ascii="Arial" w:hAnsi="Arial" w:cs="Arial"/>
        </w:rPr>
        <w:t xml:space="preserve">- </w:t>
      </w:r>
      <w:r w:rsidRPr="0091386A">
        <w:rPr>
          <w:rFonts w:ascii="Arial" w:hAnsi="Arial" w:cs="Arial"/>
          <w:color w:val="000000"/>
          <w:lang w:val="vi-VN" w:eastAsia="vi-VN" w:bidi="vi-VN"/>
        </w:rPr>
        <w:t>Cột (6), (7), (8): Theo quy định tại Điều 15, Điều 22 Nghị định số 287/2025/NĐ-CP.</w:t>
      </w:r>
    </w:p>
    <w:p w14:paraId="135187F7" w14:textId="77777777" w:rsidR="0010397B" w:rsidRPr="00B73F98" w:rsidRDefault="0010397B" w:rsidP="006A6F49">
      <w:pPr>
        <w:spacing w:after="120"/>
        <w:ind w:firstLine="720"/>
        <w:jc w:val="both"/>
        <w:rPr>
          <w:rFonts w:ascii="Arial" w:hAnsi="Arial" w:cs="Arial"/>
          <w:sz w:val="20"/>
          <w:szCs w:val="20"/>
        </w:rPr>
      </w:pPr>
    </w:p>
    <w:p w14:paraId="4EC55F8B" w14:textId="77777777" w:rsidR="0039099B" w:rsidRPr="00B73F98" w:rsidRDefault="0039099B">
      <w:pPr>
        <w:rPr>
          <w:rFonts w:ascii="Arial" w:hAnsi="Arial" w:cs="Arial"/>
          <w:b/>
          <w:bCs/>
          <w:sz w:val="20"/>
          <w:szCs w:val="20"/>
        </w:rPr>
      </w:pPr>
      <w:bookmarkStart w:id="81" w:name="chuong_pl_5"/>
      <w:r w:rsidRPr="00B73F98">
        <w:rPr>
          <w:rFonts w:ascii="Arial" w:hAnsi="Arial" w:cs="Arial"/>
          <w:b/>
          <w:bCs/>
          <w:sz w:val="20"/>
          <w:szCs w:val="20"/>
        </w:rPr>
        <w:br w:type="page"/>
      </w:r>
    </w:p>
    <w:p w14:paraId="5F6F5222" w14:textId="463DDFF4" w:rsidR="0010397B" w:rsidRPr="00B73F98" w:rsidRDefault="00491758" w:rsidP="0039099B">
      <w:pPr>
        <w:jc w:val="center"/>
        <w:rPr>
          <w:rFonts w:ascii="Arial" w:hAnsi="Arial" w:cs="Arial"/>
          <w:sz w:val="20"/>
          <w:szCs w:val="20"/>
        </w:rPr>
      </w:pPr>
      <w:r w:rsidRPr="00B73F98">
        <w:rPr>
          <w:rFonts w:ascii="Arial" w:hAnsi="Arial" w:cs="Arial"/>
          <w:b/>
          <w:bCs/>
          <w:sz w:val="20"/>
          <w:szCs w:val="20"/>
        </w:rPr>
        <w:lastRenderedPageBreak/>
        <w:t>Mẫu số 02A</w:t>
      </w:r>
      <w:bookmarkEnd w:id="8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10397B" w:rsidRPr="00B73F98" w14:paraId="0CF8A892" w14:textId="77777777">
        <w:tc>
          <w:tcPr>
            <w:tcW w:w="1890" w:type="pct"/>
            <w:tcBorders>
              <w:top w:val="nil"/>
              <w:left w:val="nil"/>
              <w:bottom w:val="nil"/>
              <w:right w:val="nil"/>
              <w:tl2br w:val="nil"/>
              <w:tr2bl w:val="nil"/>
            </w:tcBorders>
            <w:tcMar>
              <w:top w:w="0" w:type="dxa"/>
              <w:left w:w="108" w:type="dxa"/>
              <w:bottom w:w="0" w:type="dxa"/>
              <w:right w:w="108" w:type="dxa"/>
            </w:tcMar>
          </w:tcPr>
          <w:p w14:paraId="4CAEBC0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BỘ</w:t>
            </w:r>
            <w:r w:rsidRPr="00B73F98">
              <w:rPr>
                <w:rFonts w:ascii="Arial" w:hAnsi="Arial" w:cs="Arial"/>
                <w:sz w:val="20"/>
                <w:szCs w:val="20"/>
              </w:rPr>
              <w:t xml:space="preserve"> …</w:t>
            </w:r>
            <w:r w:rsidRPr="00B73F98">
              <w:rPr>
                <w:rFonts w:ascii="Arial" w:hAnsi="Arial" w:cs="Arial"/>
                <w:sz w:val="20"/>
                <w:szCs w:val="20"/>
              </w:rPr>
              <w:br/>
            </w:r>
            <w:r w:rsidRPr="00B73F98">
              <w:rPr>
                <w:rFonts w:ascii="Arial" w:hAnsi="Arial" w:cs="Arial"/>
                <w:b/>
                <w:bCs/>
                <w:sz w:val="20"/>
                <w:szCs w:val="20"/>
              </w:rPr>
              <w:t>TÊN DOANH NGHIỆP KINH DOANH, KHAI THÁC CẢNG</w:t>
            </w:r>
            <w:r w:rsidRPr="00B73F98">
              <w:rPr>
                <w:rFonts w:ascii="Arial" w:hAnsi="Arial" w:cs="Arial"/>
                <w:sz w:val="20"/>
                <w:szCs w:val="20"/>
              </w:rPr>
              <w:t xml:space="preserve"> </w:t>
            </w:r>
            <w:r w:rsidRPr="00B73F98">
              <w:rPr>
                <w:rFonts w:ascii="Arial" w:hAnsi="Arial" w:cs="Arial"/>
                <w:b/>
                <w:bCs/>
                <w:sz w:val="20"/>
                <w:szCs w:val="20"/>
              </w:rPr>
              <w:br/>
              <w:t>-------</w:t>
            </w:r>
          </w:p>
        </w:tc>
        <w:tc>
          <w:tcPr>
            <w:tcW w:w="3110" w:type="pct"/>
            <w:tcBorders>
              <w:top w:val="nil"/>
              <w:left w:val="nil"/>
              <w:bottom w:val="nil"/>
              <w:right w:val="nil"/>
              <w:tl2br w:val="nil"/>
              <w:tr2bl w:val="nil"/>
            </w:tcBorders>
            <w:tcMar>
              <w:top w:w="0" w:type="dxa"/>
              <w:left w:w="108" w:type="dxa"/>
              <w:bottom w:w="0" w:type="dxa"/>
              <w:right w:w="108" w:type="dxa"/>
            </w:tcMar>
          </w:tcPr>
          <w:p w14:paraId="6670B5BB"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CỘNG HÒA XÃ HỘI CHỦ NGHĨA VIỆT NAM</w:t>
            </w:r>
            <w:r w:rsidRPr="00B73F98">
              <w:rPr>
                <w:rFonts w:ascii="Arial" w:hAnsi="Arial" w:cs="Arial"/>
                <w:b/>
                <w:bCs/>
                <w:sz w:val="20"/>
                <w:szCs w:val="20"/>
              </w:rPr>
              <w:br/>
              <w:t xml:space="preserve">Độc lập - Tự do - Hạnh phúc </w:t>
            </w:r>
            <w:r w:rsidRPr="00B73F98">
              <w:rPr>
                <w:rFonts w:ascii="Arial" w:hAnsi="Arial" w:cs="Arial"/>
                <w:b/>
                <w:bCs/>
                <w:sz w:val="20"/>
                <w:szCs w:val="20"/>
              </w:rPr>
              <w:br/>
              <w:t>---------------</w:t>
            </w:r>
          </w:p>
        </w:tc>
      </w:tr>
    </w:tbl>
    <w:p w14:paraId="3A67902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p w14:paraId="385FBCEC" w14:textId="77777777" w:rsidR="0039099B" w:rsidRPr="00B73F98" w:rsidRDefault="0039099B" w:rsidP="0039099B">
      <w:pPr>
        <w:jc w:val="center"/>
        <w:rPr>
          <w:rFonts w:ascii="Arial" w:hAnsi="Arial" w:cs="Arial"/>
          <w:sz w:val="20"/>
          <w:szCs w:val="20"/>
        </w:rPr>
      </w:pPr>
    </w:p>
    <w:p w14:paraId="3211FAF7" w14:textId="77777777" w:rsidR="0010397B" w:rsidRPr="00B73F98" w:rsidRDefault="00491758" w:rsidP="0039099B">
      <w:pPr>
        <w:jc w:val="center"/>
        <w:rPr>
          <w:rFonts w:ascii="Arial" w:hAnsi="Arial" w:cs="Arial"/>
          <w:sz w:val="20"/>
          <w:szCs w:val="20"/>
        </w:rPr>
      </w:pPr>
      <w:bookmarkStart w:id="82" w:name="chuong_pl_5_name"/>
      <w:r w:rsidRPr="00B73F98">
        <w:rPr>
          <w:rFonts w:ascii="Arial" w:hAnsi="Arial" w:cs="Arial"/>
          <w:b/>
          <w:bCs/>
          <w:sz w:val="20"/>
          <w:szCs w:val="20"/>
        </w:rPr>
        <w:t>BÁO CÁO</w:t>
      </w:r>
      <w:bookmarkEnd w:id="82"/>
    </w:p>
    <w:p w14:paraId="76D5A48D" w14:textId="77777777" w:rsidR="0010397B" w:rsidRPr="00B73F98" w:rsidRDefault="00491758" w:rsidP="0039099B">
      <w:pPr>
        <w:jc w:val="center"/>
        <w:rPr>
          <w:rFonts w:ascii="Arial" w:hAnsi="Arial" w:cs="Arial"/>
          <w:sz w:val="20"/>
          <w:szCs w:val="20"/>
        </w:rPr>
      </w:pPr>
      <w:bookmarkStart w:id="83" w:name="chuong_pl_5_name_name"/>
      <w:r w:rsidRPr="00B73F98">
        <w:rPr>
          <w:rFonts w:ascii="Arial" w:hAnsi="Arial" w:cs="Arial"/>
          <w:b/>
          <w:bCs/>
          <w:sz w:val="20"/>
          <w:szCs w:val="20"/>
        </w:rPr>
        <w:t>Tổng hợp tình hình quản lý, sử dụng tài sản kết cấu hạ tầng hàng không</w:t>
      </w:r>
      <w:bookmarkEnd w:id="83"/>
    </w:p>
    <w:p w14:paraId="7D16B8B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Kỳ báo cáo …………….</w:t>
      </w:r>
    </w:p>
    <w:p w14:paraId="13BE5915" w14:textId="77777777" w:rsidR="0039099B" w:rsidRPr="00B73F98" w:rsidRDefault="0039099B" w:rsidP="0039099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
        <w:gridCol w:w="520"/>
        <w:gridCol w:w="509"/>
        <w:gridCol w:w="607"/>
        <w:gridCol w:w="424"/>
        <w:gridCol w:w="465"/>
        <w:gridCol w:w="710"/>
        <w:gridCol w:w="382"/>
        <w:gridCol w:w="365"/>
        <w:gridCol w:w="665"/>
        <w:gridCol w:w="730"/>
        <w:gridCol w:w="588"/>
        <w:gridCol w:w="630"/>
        <w:gridCol w:w="476"/>
        <w:gridCol w:w="497"/>
        <w:gridCol w:w="465"/>
        <w:gridCol w:w="497"/>
        <w:gridCol w:w="412"/>
      </w:tblGrid>
      <w:tr w:rsidR="00617453" w:rsidRPr="00B73F98" w14:paraId="443F257B" w14:textId="77777777" w:rsidTr="00617453">
        <w:tc>
          <w:tcPr>
            <w:tcW w:w="201"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B962A7"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STT</w:t>
            </w:r>
          </w:p>
        </w:tc>
        <w:tc>
          <w:tcPr>
            <w:tcW w:w="279"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0A8B97"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DN quản lý tài</w:t>
            </w:r>
            <w:r w:rsidRPr="00B73F98">
              <w:rPr>
                <w:rFonts w:ascii="Arial" w:hAnsi="Arial" w:cs="Arial"/>
                <w:b/>
                <w:bCs/>
                <w:sz w:val="20"/>
                <w:szCs w:val="20"/>
              </w:rPr>
              <w:t xml:space="preserve"> sản/ Danh mục tài sản</w:t>
            </w:r>
          </w:p>
        </w:tc>
        <w:tc>
          <w:tcPr>
            <w:tcW w:w="258"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99A017D"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Năm đưa vào sử dụng</w:t>
            </w:r>
          </w:p>
        </w:tc>
        <w:tc>
          <w:tcPr>
            <w:tcW w:w="35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437E5E4"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Chiều dài/ Diện tích/ Khối lượng</w:t>
            </w:r>
          </w:p>
        </w:tc>
        <w:tc>
          <w:tcPr>
            <w:tcW w:w="505"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F7B0843"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Diện tích (m</w:t>
            </w:r>
            <w:r w:rsidRPr="00B73F98">
              <w:rPr>
                <w:rFonts w:ascii="Arial" w:hAnsi="Arial" w:cs="Arial"/>
                <w:b/>
                <w:bCs/>
                <w:sz w:val="20"/>
                <w:szCs w:val="20"/>
                <w:vertAlign w:val="superscript"/>
              </w:rPr>
              <w:t>2</w:t>
            </w:r>
            <w:r w:rsidRPr="00B73F98">
              <w:rPr>
                <w:rFonts w:ascii="Arial" w:hAnsi="Arial" w:cs="Arial"/>
                <w:b/>
                <w:bCs/>
                <w:sz w:val="20"/>
                <w:szCs w:val="20"/>
              </w:rPr>
              <w:t>)</w:t>
            </w:r>
          </w:p>
        </w:tc>
        <w:tc>
          <w:tcPr>
            <w:tcW w:w="586"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B174564"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Giá trị tài sản (đồng)</w:t>
            </w:r>
          </w:p>
        </w:tc>
        <w:tc>
          <w:tcPr>
            <w:tcW w:w="1787" w:type="pct"/>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8A7FAA3"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Hình thức xử lý tài sản</w:t>
            </w:r>
          </w:p>
        </w:tc>
        <w:tc>
          <w:tcPr>
            <w:tcW w:w="765" w:type="pct"/>
            <w:gridSpan w:val="3"/>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F3D5A54"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Quản lý, sử dụng số tiền thu được từ xử lý tài sản (đồng)</w:t>
            </w:r>
          </w:p>
        </w:tc>
        <w:tc>
          <w:tcPr>
            <w:tcW w:w="26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C23CB68"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Ghi chú</w:t>
            </w:r>
          </w:p>
        </w:tc>
      </w:tr>
      <w:tr w:rsidR="0039099B" w:rsidRPr="00B73F98" w14:paraId="4957F4FC"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458DAB36"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66EE140D"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68423F8"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2664B47E" w14:textId="77777777" w:rsidR="0010397B" w:rsidRPr="00B73F98" w:rsidRDefault="0010397B" w:rsidP="0039099B">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6CFF9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Đất</w:t>
            </w:r>
          </w:p>
        </w:tc>
        <w:tc>
          <w:tcPr>
            <w:tcW w:w="2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9732E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Sản sử dụng nhà</w:t>
            </w:r>
          </w:p>
        </w:tc>
        <w:tc>
          <w:tcPr>
            <w:tcW w:w="3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89A8D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Nguyên</w:t>
            </w:r>
          </w:p>
        </w:tc>
        <w:tc>
          <w:tcPr>
            <w:tcW w:w="2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EC6A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Giá trị còn lại</w:t>
            </w:r>
          </w:p>
        </w:tc>
        <w:tc>
          <w:tcPr>
            <w:tcW w:w="1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B6BA7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xml:space="preserve">Thu </w:t>
            </w:r>
            <w:r w:rsidRPr="00B73F98">
              <w:rPr>
                <w:rFonts w:ascii="Arial" w:hAnsi="Arial" w:cs="Arial"/>
                <w:sz w:val="20"/>
                <w:szCs w:val="20"/>
              </w:rPr>
              <w:t>hồi</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1C7F5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Điều chuyển</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4DECB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Chuyển giao về địa phương quản lý, xử lý</w:t>
            </w:r>
          </w:p>
        </w:tc>
        <w:tc>
          <w:tcPr>
            <w:tcW w:w="29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80217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Thanh lý</w:t>
            </w:r>
          </w:p>
        </w:tc>
        <w:tc>
          <w:tcPr>
            <w:tcW w:w="3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8FE5E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Xử lý tài sản trong trường hợp bị mất, bị hủy hoại</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72F64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Khác</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5EE04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Tổng số tiền thu được</w:t>
            </w:r>
          </w:p>
        </w:tc>
        <w:tc>
          <w:tcPr>
            <w:tcW w:w="2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CEDF8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Chi phí có liên quan</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613E49"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Số tiền nộp ngân sách nhà nước</w:t>
            </w:r>
          </w:p>
        </w:tc>
        <w:tc>
          <w:tcPr>
            <w:tcW w:w="0" w:type="auto"/>
            <w:tcBorders>
              <w:top w:val="single" w:sz="8" w:space="0" w:color="auto"/>
              <w:left w:val="nil"/>
              <w:bottom w:val="single" w:sz="8" w:space="0" w:color="auto"/>
              <w:right w:val="single" w:sz="8" w:space="0" w:color="auto"/>
              <w:tl2br w:val="nil"/>
              <w:tr2bl w:val="nil"/>
            </w:tcBorders>
            <w:vAlign w:val="center"/>
          </w:tcPr>
          <w:p w14:paraId="739F8255" w14:textId="77777777" w:rsidR="0010397B" w:rsidRPr="00B73F98" w:rsidRDefault="0010397B" w:rsidP="0039099B">
            <w:pPr>
              <w:jc w:val="center"/>
              <w:rPr>
                <w:rFonts w:ascii="Arial" w:hAnsi="Arial" w:cs="Arial"/>
                <w:sz w:val="20"/>
                <w:szCs w:val="20"/>
              </w:rPr>
            </w:pPr>
          </w:p>
        </w:tc>
      </w:tr>
      <w:tr w:rsidR="0039099B" w:rsidRPr="00B73F98" w14:paraId="4895C85A" w14:textId="77777777">
        <w:tblPrEx>
          <w:tblBorders>
            <w:top w:val="none" w:sz="0" w:space="0" w:color="auto"/>
            <w:bottom w:val="none" w:sz="0" w:space="0" w:color="auto"/>
            <w:insideH w:val="none" w:sz="0" w:space="0" w:color="auto"/>
            <w:insideV w:val="none" w:sz="0" w:space="0" w:color="auto"/>
          </w:tblBorders>
        </w:tblPrEx>
        <w:tc>
          <w:tcPr>
            <w:tcW w:w="2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5E35FF"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w:t>
            </w:r>
          </w:p>
        </w:tc>
        <w:tc>
          <w:tcPr>
            <w:tcW w:w="2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A584C"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2</w:t>
            </w:r>
          </w:p>
        </w:tc>
        <w:tc>
          <w:tcPr>
            <w:tcW w:w="2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2A1B3A"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3</w:t>
            </w:r>
          </w:p>
        </w:tc>
        <w:tc>
          <w:tcPr>
            <w:tcW w:w="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633BB7"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4</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6A56F"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5</w:t>
            </w:r>
          </w:p>
        </w:tc>
        <w:tc>
          <w:tcPr>
            <w:tcW w:w="2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3577E1"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6</w:t>
            </w:r>
          </w:p>
        </w:tc>
        <w:tc>
          <w:tcPr>
            <w:tcW w:w="3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44C370"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7</w:t>
            </w:r>
          </w:p>
        </w:tc>
        <w:tc>
          <w:tcPr>
            <w:tcW w:w="2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A6B37"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8</w:t>
            </w:r>
          </w:p>
        </w:tc>
        <w:tc>
          <w:tcPr>
            <w:tcW w:w="1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BFFA6A"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9</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F6A1C2"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10</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A83CA8"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11</w:t>
            </w:r>
          </w:p>
        </w:tc>
        <w:tc>
          <w:tcPr>
            <w:tcW w:w="29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2BE72E"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12</w:t>
            </w:r>
          </w:p>
        </w:tc>
        <w:tc>
          <w:tcPr>
            <w:tcW w:w="3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509AA4"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13</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4951A1"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14</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CD7558"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15</w:t>
            </w:r>
          </w:p>
        </w:tc>
        <w:tc>
          <w:tcPr>
            <w:tcW w:w="2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1B5B01"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16</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7F0B61"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17</w:t>
            </w:r>
          </w:p>
        </w:tc>
        <w:tc>
          <w:tcPr>
            <w:tcW w:w="26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E47629"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18</w:t>
            </w:r>
          </w:p>
        </w:tc>
      </w:tr>
      <w:tr w:rsidR="0039099B" w:rsidRPr="00B73F98" w14:paraId="4789B0B6" w14:textId="77777777">
        <w:tblPrEx>
          <w:tblBorders>
            <w:top w:val="none" w:sz="0" w:space="0" w:color="auto"/>
            <w:bottom w:val="none" w:sz="0" w:space="0" w:color="auto"/>
            <w:insideH w:val="none" w:sz="0" w:space="0" w:color="auto"/>
            <w:insideV w:val="none" w:sz="0" w:space="0" w:color="auto"/>
          </w:tblBorders>
        </w:tblPrEx>
        <w:tc>
          <w:tcPr>
            <w:tcW w:w="2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340D2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E92639"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6C341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1853D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54487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6E2C9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B191D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33ED8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1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2BE50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FF067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85F9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9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682BE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69F78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A5E2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B8D2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341DB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63CC1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6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988DE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r>
      <w:tr w:rsidR="0039099B" w:rsidRPr="00B73F98" w14:paraId="36EC3CF5" w14:textId="77777777">
        <w:tblPrEx>
          <w:tblBorders>
            <w:top w:val="none" w:sz="0" w:space="0" w:color="auto"/>
            <w:bottom w:val="none" w:sz="0" w:space="0" w:color="auto"/>
            <w:insideH w:val="none" w:sz="0" w:space="0" w:color="auto"/>
            <w:insideV w:val="none" w:sz="0" w:space="0" w:color="auto"/>
          </w:tblBorders>
        </w:tblPrEx>
        <w:tc>
          <w:tcPr>
            <w:tcW w:w="2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4D1A6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F989B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24740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847F9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1ED90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77FAD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DDFCB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34DBB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1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DCC0D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DE99A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BA43B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9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C469F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231D0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1E452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4FCEC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BDB10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3D579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6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56D9B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r>
      <w:tr w:rsidR="0039099B" w:rsidRPr="00B73F98" w14:paraId="51E831EA" w14:textId="77777777">
        <w:tblPrEx>
          <w:tblBorders>
            <w:top w:val="none" w:sz="0" w:space="0" w:color="auto"/>
            <w:bottom w:val="none" w:sz="0" w:space="0" w:color="auto"/>
            <w:insideH w:val="none" w:sz="0" w:space="0" w:color="auto"/>
            <w:insideV w:val="none" w:sz="0" w:space="0" w:color="auto"/>
          </w:tblBorders>
        </w:tblPrEx>
        <w:tc>
          <w:tcPr>
            <w:tcW w:w="2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EB46A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02C26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E97AD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1A0FC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DCFDD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22CA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786BC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CB41B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1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A467C3"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2D87B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C7C8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9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031DD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9C9B2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F9A73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901CA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A722E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F1FC2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6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62A1D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r>
      <w:tr w:rsidR="0039099B" w:rsidRPr="00B73F98" w14:paraId="54593996" w14:textId="77777777">
        <w:tblPrEx>
          <w:tblBorders>
            <w:top w:val="none" w:sz="0" w:space="0" w:color="auto"/>
            <w:bottom w:val="none" w:sz="0" w:space="0" w:color="auto"/>
            <w:insideH w:val="none" w:sz="0" w:space="0" w:color="auto"/>
            <w:insideV w:val="none" w:sz="0" w:space="0" w:color="auto"/>
          </w:tblBorders>
        </w:tblPrEx>
        <w:tc>
          <w:tcPr>
            <w:tcW w:w="20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CFC94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6A935E"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Tổng cộng</w:t>
            </w:r>
          </w:p>
        </w:tc>
        <w:tc>
          <w:tcPr>
            <w:tcW w:w="2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A47BC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2D5A1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E5BAD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3D6A19"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1C306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7A9C7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1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D0628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60E03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8550A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9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74E26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3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1D5B6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49940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BFCCA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1BA1F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20BB5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26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C017AE"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r>
    </w:tbl>
    <w:p w14:paraId="7E03255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07"/>
        <w:gridCol w:w="4553"/>
      </w:tblGrid>
      <w:tr w:rsidR="0010397B" w:rsidRPr="00B73F98" w14:paraId="2A12FE19" w14:textId="77777777">
        <w:tc>
          <w:tcPr>
            <w:tcW w:w="2568" w:type="pct"/>
            <w:tcBorders>
              <w:top w:val="nil"/>
              <w:left w:val="nil"/>
              <w:bottom w:val="nil"/>
              <w:right w:val="nil"/>
              <w:tl2br w:val="nil"/>
              <w:tr2bl w:val="nil"/>
            </w:tcBorders>
            <w:tcMar>
              <w:top w:w="0" w:type="dxa"/>
              <w:left w:w="108" w:type="dxa"/>
              <w:bottom w:w="0" w:type="dxa"/>
              <w:right w:w="108" w:type="dxa"/>
            </w:tcMar>
          </w:tcPr>
          <w:p w14:paraId="59BCE32E"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 ngày... tháng... năm …..</w:t>
            </w:r>
            <w:r w:rsidRPr="00B73F98">
              <w:rPr>
                <w:rFonts w:ascii="Arial" w:hAnsi="Arial" w:cs="Arial"/>
                <w:i/>
                <w:iCs/>
                <w:sz w:val="20"/>
                <w:szCs w:val="20"/>
              </w:rPr>
              <w:br/>
            </w:r>
            <w:r w:rsidRPr="00B73F98">
              <w:rPr>
                <w:rFonts w:ascii="Arial" w:hAnsi="Arial" w:cs="Arial"/>
                <w:b/>
                <w:bCs/>
                <w:sz w:val="20"/>
                <w:szCs w:val="20"/>
              </w:rPr>
              <w:t>XÁC NHẬN CỦA CƠ QUAN QUẢN LÝ HÀNG KHÔNG (nếu có)</w:t>
            </w:r>
            <w:r w:rsidRPr="00B73F98">
              <w:rPr>
                <w:rFonts w:ascii="Arial" w:hAnsi="Arial" w:cs="Arial"/>
                <w:b/>
                <w:bCs/>
                <w:sz w:val="20"/>
                <w:szCs w:val="20"/>
              </w:rPr>
              <w:br/>
            </w:r>
            <w:r w:rsidRPr="00B73F98">
              <w:rPr>
                <w:rFonts w:ascii="Arial" w:hAnsi="Arial" w:cs="Arial"/>
                <w:i/>
                <w:iCs/>
                <w:sz w:val="20"/>
                <w:szCs w:val="20"/>
              </w:rPr>
              <w:t>(Ký, ghi rõ họ tên và đóng dấu)</w:t>
            </w:r>
          </w:p>
        </w:tc>
        <w:tc>
          <w:tcPr>
            <w:tcW w:w="2432" w:type="pct"/>
            <w:tcBorders>
              <w:top w:val="nil"/>
              <w:left w:val="nil"/>
              <w:bottom w:val="nil"/>
              <w:right w:val="nil"/>
              <w:tl2br w:val="nil"/>
              <w:tr2bl w:val="nil"/>
            </w:tcBorders>
            <w:tcMar>
              <w:top w:w="0" w:type="dxa"/>
              <w:left w:w="108" w:type="dxa"/>
              <w:bottom w:w="0" w:type="dxa"/>
              <w:right w:w="108" w:type="dxa"/>
            </w:tcMar>
          </w:tcPr>
          <w:p w14:paraId="3E6454B8"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 ngày... tháng... năm …..</w:t>
            </w:r>
            <w:r w:rsidRPr="00B73F98">
              <w:rPr>
                <w:rFonts w:ascii="Arial" w:hAnsi="Arial" w:cs="Arial"/>
                <w:b/>
                <w:bCs/>
                <w:sz w:val="20"/>
                <w:szCs w:val="20"/>
              </w:rPr>
              <w:br/>
              <w:t>NGƯỜI ĐẠI DIỆN THEO PHÁP LUẬT CỦA DOANH NGHIỆP KINH DOANH, KHAI THÁC CẢNG</w:t>
            </w:r>
            <w:r w:rsidRPr="00B73F98">
              <w:rPr>
                <w:rFonts w:ascii="Arial" w:hAnsi="Arial" w:cs="Arial"/>
                <w:b/>
                <w:bCs/>
                <w:sz w:val="20"/>
                <w:szCs w:val="20"/>
              </w:rPr>
              <w:br/>
            </w:r>
            <w:r w:rsidRPr="00B73F98">
              <w:rPr>
                <w:rFonts w:ascii="Arial" w:hAnsi="Arial" w:cs="Arial"/>
                <w:i/>
                <w:iCs/>
                <w:sz w:val="20"/>
                <w:szCs w:val="20"/>
              </w:rPr>
              <w:t>(Ký, ghi rõ họ tên và đóng dấu)</w:t>
            </w:r>
          </w:p>
        </w:tc>
      </w:tr>
    </w:tbl>
    <w:p w14:paraId="35AAC419"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p w14:paraId="44ECC473" w14:textId="77777777" w:rsidR="0039099B" w:rsidRPr="00B73F98" w:rsidRDefault="0039099B">
      <w:pPr>
        <w:rPr>
          <w:rFonts w:ascii="Arial" w:hAnsi="Arial" w:cs="Arial"/>
          <w:b/>
          <w:bCs/>
          <w:sz w:val="20"/>
          <w:szCs w:val="20"/>
        </w:rPr>
      </w:pPr>
      <w:bookmarkStart w:id="84" w:name="chuong_pl_6"/>
      <w:r w:rsidRPr="00B73F98">
        <w:rPr>
          <w:rFonts w:ascii="Arial" w:hAnsi="Arial" w:cs="Arial"/>
          <w:b/>
          <w:bCs/>
          <w:sz w:val="20"/>
          <w:szCs w:val="20"/>
        </w:rPr>
        <w:br w:type="page"/>
      </w:r>
    </w:p>
    <w:p w14:paraId="7331C3B4" w14:textId="4DB8C866" w:rsidR="0010397B" w:rsidRPr="00B73F98" w:rsidRDefault="00491758" w:rsidP="0039099B">
      <w:pPr>
        <w:jc w:val="center"/>
        <w:rPr>
          <w:rFonts w:ascii="Arial" w:hAnsi="Arial" w:cs="Arial"/>
          <w:sz w:val="20"/>
          <w:szCs w:val="20"/>
        </w:rPr>
      </w:pPr>
      <w:r w:rsidRPr="00B73F98">
        <w:rPr>
          <w:rFonts w:ascii="Arial" w:hAnsi="Arial" w:cs="Arial"/>
          <w:b/>
          <w:bCs/>
          <w:sz w:val="20"/>
          <w:szCs w:val="20"/>
        </w:rPr>
        <w:lastRenderedPageBreak/>
        <w:t>Mẫu số 02B</w:t>
      </w:r>
      <w:bookmarkEnd w:id="8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10397B" w:rsidRPr="00B73F98" w14:paraId="5F1AF323" w14:textId="77777777">
        <w:tc>
          <w:tcPr>
            <w:tcW w:w="1890" w:type="pct"/>
            <w:tcBorders>
              <w:top w:val="nil"/>
              <w:left w:val="nil"/>
              <w:bottom w:val="nil"/>
              <w:right w:val="nil"/>
              <w:tl2br w:val="nil"/>
              <w:tr2bl w:val="nil"/>
            </w:tcBorders>
            <w:tcMar>
              <w:top w:w="0" w:type="dxa"/>
              <w:left w:w="108" w:type="dxa"/>
              <w:bottom w:w="0" w:type="dxa"/>
              <w:right w:w="108" w:type="dxa"/>
            </w:tcMar>
          </w:tcPr>
          <w:p w14:paraId="572DBB5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BỘ …….</w:t>
            </w:r>
            <w:r w:rsidRPr="00B73F98">
              <w:rPr>
                <w:rFonts w:ascii="Arial" w:hAnsi="Arial" w:cs="Arial"/>
                <w:sz w:val="20"/>
                <w:szCs w:val="20"/>
              </w:rPr>
              <w:br/>
            </w:r>
            <w:r w:rsidRPr="00B73F98">
              <w:rPr>
                <w:rFonts w:ascii="Arial" w:hAnsi="Arial" w:cs="Arial"/>
                <w:b/>
                <w:bCs/>
                <w:sz w:val="20"/>
                <w:szCs w:val="20"/>
              </w:rPr>
              <w:t>TÊN DOANH NGHIỆP KINH DOANH, KHAI THÁC CẢNG</w:t>
            </w:r>
            <w:r w:rsidRPr="00B73F98">
              <w:rPr>
                <w:rFonts w:ascii="Arial" w:hAnsi="Arial" w:cs="Arial"/>
                <w:sz w:val="20"/>
                <w:szCs w:val="20"/>
              </w:rPr>
              <w:t xml:space="preserve"> </w:t>
            </w:r>
            <w:r w:rsidRPr="00B73F98">
              <w:rPr>
                <w:rFonts w:ascii="Arial" w:hAnsi="Arial" w:cs="Arial"/>
                <w:b/>
                <w:bCs/>
                <w:sz w:val="20"/>
                <w:szCs w:val="20"/>
              </w:rPr>
              <w:br/>
              <w:t>-------</w:t>
            </w:r>
          </w:p>
        </w:tc>
        <w:tc>
          <w:tcPr>
            <w:tcW w:w="3110" w:type="pct"/>
            <w:tcBorders>
              <w:top w:val="nil"/>
              <w:left w:val="nil"/>
              <w:bottom w:val="nil"/>
              <w:right w:val="nil"/>
              <w:tl2br w:val="nil"/>
              <w:tr2bl w:val="nil"/>
            </w:tcBorders>
            <w:tcMar>
              <w:top w:w="0" w:type="dxa"/>
              <w:left w:w="108" w:type="dxa"/>
              <w:bottom w:w="0" w:type="dxa"/>
              <w:right w:w="108" w:type="dxa"/>
            </w:tcMar>
          </w:tcPr>
          <w:p w14:paraId="1077CDB3"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CỘNG HÒA XÃ HỘI CHỦ NGHĨA VIỆT NAM</w:t>
            </w:r>
            <w:r w:rsidRPr="00B73F98">
              <w:rPr>
                <w:rFonts w:ascii="Arial" w:hAnsi="Arial" w:cs="Arial"/>
                <w:b/>
                <w:bCs/>
                <w:sz w:val="20"/>
                <w:szCs w:val="20"/>
              </w:rPr>
              <w:br/>
            </w:r>
            <w:r w:rsidRPr="00B73F98">
              <w:rPr>
                <w:rFonts w:ascii="Arial" w:hAnsi="Arial" w:cs="Arial"/>
                <w:b/>
                <w:bCs/>
                <w:sz w:val="20"/>
                <w:szCs w:val="20"/>
              </w:rPr>
              <w:t xml:space="preserve">Độc lập - Tự do - Hạnh phúc </w:t>
            </w:r>
            <w:r w:rsidRPr="00B73F98">
              <w:rPr>
                <w:rFonts w:ascii="Arial" w:hAnsi="Arial" w:cs="Arial"/>
                <w:b/>
                <w:bCs/>
                <w:sz w:val="20"/>
                <w:szCs w:val="20"/>
              </w:rPr>
              <w:br/>
              <w:t>---------------</w:t>
            </w:r>
          </w:p>
        </w:tc>
      </w:tr>
    </w:tbl>
    <w:p w14:paraId="27EE7EE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p w14:paraId="4B8BF3B4" w14:textId="77777777" w:rsidR="0039099B" w:rsidRPr="00B73F98" w:rsidRDefault="0039099B" w:rsidP="0039099B">
      <w:pPr>
        <w:jc w:val="center"/>
        <w:rPr>
          <w:rFonts w:ascii="Arial" w:hAnsi="Arial" w:cs="Arial"/>
          <w:sz w:val="20"/>
          <w:szCs w:val="20"/>
        </w:rPr>
      </w:pPr>
    </w:p>
    <w:p w14:paraId="03862634" w14:textId="77777777" w:rsidR="0010397B" w:rsidRPr="00B73F98" w:rsidRDefault="00491758" w:rsidP="0039099B">
      <w:pPr>
        <w:jc w:val="center"/>
        <w:rPr>
          <w:rFonts w:ascii="Arial" w:hAnsi="Arial" w:cs="Arial"/>
          <w:sz w:val="20"/>
          <w:szCs w:val="20"/>
        </w:rPr>
      </w:pPr>
      <w:bookmarkStart w:id="85" w:name="chuong_pl_6_name"/>
      <w:r w:rsidRPr="00B73F98">
        <w:rPr>
          <w:rFonts w:ascii="Arial" w:hAnsi="Arial" w:cs="Arial"/>
          <w:b/>
          <w:bCs/>
          <w:sz w:val="20"/>
          <w:szCs w:val="20"/>
        </w:rPr>
        <w:t>BÁO CÁO</w:t>
      </w:r>
      <w:bookmarkEnd w:id="85"/>
    </w:p>
    <w:p w14:paraId="4C744FAA" w14:textId="77777777" w:rsidR="0010397B" w:rsidRPr="00B73F98" w:rsidRDefault="00491758" w:rsidP="0039099B">
      <w:pPr>
        <w:jc w:val="center"/>
        <w:rPr>
          <w:rFonts w:ascii="Arial" w:hAnsi="Arial" w:cs="Arial"/>
          <w:b/>
          <w:bCs/>
          <w:sz w:val="20"/>
          <w:szCs w:val="20"/>
        </w:rPr>
      </w:pPr>
      <w:bookmarkStart w:id="86" w:name="chuong_pl_6_name_name"/>
      <w:r w:rsidRPr="00B73F98">
        <w:rPr>
          <w:rFonts w:ascii="Arial" w:hAnsi="Arial" w:cs="Arial"/>
          <w:b/>
          <w:bCs/>
          <w:sz w:val="20"/>
          <w:szCs w:val="20"/>
        </w:rPr>
        <w:t>Tình hình khai thác tài sản kết cấu hạ tầng hàng không (Phương thức tự khai thác)</w:t>
      </w:r>
      <w:bookmarkEnd w:id="86"/>
    </w:p>
    <w:p w14:paraId="79C67664" w14:textId="77777777" w:rsidR="0039099B" w:rsidRPr="00B73F98" w:rsidRDefault="0039099B" w:rsidP="0039099B">
      <w:pPr>
        <w:jc w:val="center"/>
        <w:rPr>
          <w:rFonts w:ascii="Arial" w:hAnsi="Arial" w:cs="Arial"/>
          <w:sz w:val="20"/>
          <w:szCs w:val="20"/>
        </w:rPr>
      </w:pPr>
    </w:p>
    <w:p w14:paraId="2520FE22"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A. Thông tin về đối tượng báo cáo</w:t>
      </w:r>
    </w:p>
    <w:p w14:paraId="7DC21BDD"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Tên doanh nghiệp kinh doanh, khai thác cảng: …………..</w:t>
      </w:r>
    </w:p>
    <w:p w14:paraId="1AB3F25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sz w:val="20"/>
          <w:szCs w:val="20"/>
        </w:rPr>
        <w:t>B. Thông tin về tình hình khai</w:t>
      </w:r>
      <w:r w:rsidRPr="00B73F98">
        <w:rPr>
          <w:rFonts w:ascii="Arial" w:hAnsi="Arial" w:cs="Arial"/>
          <w:b/>
          <w:bCs/>
          <w:sz w:val="20"/>
          <w:szCs w:val="20"/>
        </w:rPr>
        <w:t xml:space="preserve"> thác tài sản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6"/>
        <w:gridCol w:w="1175"/>
        <w:gridCol w:w="939"/>
        <w:gridCol w:w="780"/>
        <w:gridCol w:w="1230"/>
        <w:gridCol w:w="999"/>
        <w:gridCol w:w="2151"/>
        <w:gridCol w:w="1348"/>
        <w:gridCol w:w="16"/>
        <w:gridCol w:w="6"/>
      </w:tblGrid>
      <w:tr w:rsidR="00617453" w:rsidRPr="00B73F98" w14:paraId="7A7362E8" w14:textId="77777777" w:rsidTr="00617453">
        <w:tc>
          <w:tcPr>
            <w:tcW w:w="378"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657DAE"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STT</w:t>
            </w:r>
          </w:p>
        </w:tc>
        <w:tc>
          <w:tcPr>
            <w:tcW w:w="63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4932FE9"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Danh mục tài sản</w:t>
            </w:r>
          </w:p>
        </w:tc>
        <w:tc>
          <w:tcPr>
            <w:tcW w:w="3269" w:type="pct"/>
            <w:gridSpan w:val="5"/>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A1E438"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Quản lý, sử dụng số tiền thu được (đồng)</w:t>
            </w:r>
          </w:p>
        </w:tc>
        <w:tc>
          <w:tcPr>
            <w:tcW w:w="72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C9FF0E5"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Ghi chú</w:t>
            </w:r>
          </w:p>
        </w:tc>
        <w:tc>
          <w:tcPr>
            <w:tcW w:w="0" w:type="auto"/>
            <w:tcBorders>
              <w:left w:val="nil"/>
              <w:right w:val="nil"/>
            </w:tcBorders>
            <w:vAlign w:val="center"/>
          </w:tcPr>
          <w:p w14:paraId="4EE96D9D"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6C1EF394" w14:textId="77777777" w:rsidR="0010397B" w:rsidRPr="00B73F98" w:rsidRDefault="0010397B" w:rsidP="0039099B">
            <w:pPr>
              <w:jc w:val="center"/>
              <w:rPr>
                <w:rFonts w:ascii="Arial" w:hAnsi="Arial" w:cs="Arial"/>
                <w:sz w:val="20"/>
                <w:szCs w:val="20"/>
              </w:rPr>
            </w:pPr>
          </w:p>
        </w:tc>
      </w:tr>
      <w:tr w:rsidR="00617453" w:rsidRPr="00B73F98" w14:paraId="36A65439" w14:textId="77777777" w:rsidTr="00617453">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37A65F15"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49A8BC3" w14:textId="77777777" w:rsidR="0010397B" w:rsidRPr="00B73F98" w:rsidRDefault="0010397B" w:rsidP="0039099B">
            <w:pPr>
              <w:jc w:val="center"/>
              <w:rPr>
                <w:rFonts w:ascii="Arial" w:hAnsi="Arial" w:cs="Arial"/>
                <w:sz w:val="20"/>
                <w:szCs w:val="20"/>
              </w:rPr>
            </w:pPr>
          </w:p>
        </w:tc>
        <w:tc>
          <w:tcPr>
            <w:tcW w:w="503"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0773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Tổng số tiền đã thu</w:t>
            </w:r>
          </w:p>
        </w:tc>
        <w:tc>
          <w:tcPr>
            <w:tcW w:w="161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1ADF8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Chi phí có liên quan</w:t>
            </w:r>
          </w:p>
        </w:tc>
        <w:tc>
          <w:tcPr>
            <w:tcW w:w="1152"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F467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Số tiền nộp ngân sách nhà nước</w:t>
            </w:r>
          </w:p>
        </w:tc>
        <w:tc>
          <w:tcPr>
            <w:tcW w:w="0" w:type="auto"/>
            <w:tcBorders>
              <w:top w:val="single" w:sz="8" w:space="0" w:color="auto"/>
              <w:left w:val="nil"/>
              <w:bottom w:val="single" w:sz="8" w:space="0" w:color="auto"/>
              <w:right w:val="single" w:sz="8" w:space="0" w:color="auto"/>
              <w:tl2br w:val="nil"/>
              <w:tr2bl w:val="nil"/>
            </w:tcBorders>
            <w:vAlign w:val="center"/>
          </w:tcPr>
          <w:p w14:paraId="2F50591E"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3877ABB7"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620360D2" w14:textId="77777777" w:rsidR="0010397B" w:rsidRPr="00B73F98" w:rsidRDefault="0010397B" w:rsidP="0039099B">
            <w:pPr>
              <w:jc w:val="center"/>
              <w:rPr>
                <w:rFonts w:ascii="Arial" w:hAnsi="Arial" w:cs="Arial"/>
                <w:sz w:val="20"/>
                <w:szCs w:val="20"/>
              </w:rPr>
            </w:pPr>
          </w:p>
        </w:tc>
      </w:tr>
      <w:tr w:rsidR="0010397B" w:rsidRPr="00B73F98" w14:paraId="2CFA298E"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25F9D2D2" w14:textId="77777777" w:rsidR="0010397B" w:rsidRPr="00B73F98" w:rsidRDefault="0010397B" w:rsidP="0039099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C197A08" w14:textId="77777777" w:rsidR="0010397B" w:rsidRPr="00B73F98" w:rsidRDefault="0010397B" w:rsidP="0039099B">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86B8A80" w14:textId="77777777" w:rsidR="0010397B" w:rsidRPr="00B73F98" w:rsidRDefault="0010397B" w:rsidP="0039099B">
            <w:pPr>
              <w:jc w:val="center"/>
              <w:rPr>
                <w:rFonts w:ascii="Arial" w:hAnsi="Arial" w:cs="Arial"/>
                <w:sz w:val="20"/>
                <w:szCs w:val="20"/>
              </w:rPr>
            </w:pPr>
          </w:p>
        </w:tc>
        <w:tc>
          <w:tcPr>
            <w:tcW w:w="4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D4B9B"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Chi phí khai thác</w:t>
            </w:r>
          </w:p>
        </w:tc>
        <w:tc>
          <w:tcPr>
            <w:tcW w:w="66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3A63EF"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Chi bảo trì được ứng cho tình huống cấp bách</w:t>
            </w:r>
          </w:p>
        </w:tc>
        <w:tc>
          <w:tcPr>
            <w:tcW w:w="5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188D83"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Chi khác</w:t>
            </w:r>
          </w:p>
        </w:tc>
        <w:tc>
          <w:tcPr>
            <w:tcW w:w="0" w:type="auto"/>
            <w:tcBorders>
              <w:top w:val="nil"/>
              <w:left w:val="nil"/>
              <w:bottom w:val="single" w:sz="8" w:space="0" w:color="auto"/>
              <w:right w:val="single" w:sz="8" w:space="0" w:color="auto"/>
              <w:tl2br w:val="nil"/>
              <w:tr2bl w:val="nil"/>
            </w:tcBorders>
            <w:vAlign w:val="center"/>
          </w:tcPr>
          <w:p w14:paraId="52F98B38" w14:textId="77777777" w:rsidR="0010397B" w:rsidRPr="00B73F98" w:rsidRDefault="0010397B" w:rsidP="0039099B">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vAlign w:val="center"/>
          </w:tcPr>
          <w:p w14:paraId="4A5EB8C3"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2EE2ED61"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52B9623A" w14:textId="77777777" w:rsidR="0010397B" w:rsidRPr="00B73F98" w:rsidRDefault="0010397B" w:rsidP="0039099B">
            <w:pPr>
              <w:jc w:val="center"/>
              <w:rPr>
                <w:rFonts w:ascii="Arial" w:hAnsi="Arial" w:cs="Arial"/>
                <w:sz w:val="20"/>
                <w:szCs w:val="20"/>
              </w:rPr>
            </w:pPr>
          </w:p>
        </w:tc>
      </w:tr>
      <w:tr w:rsidR="0010397B" w:rsidRPr="00B73F98" w14:paraId="61EAAC2E" w14:textId="77777777">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19084D"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(1)</w:t>
            </w:r>
          </w:p>
        </w:tc>
        <w:tc>
          <w:tcPr>
            <w:tcW w:w="6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60320A"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(2)</w:t>
            </w:r>
          </w:p>
        </w:tc>
        <w:tc>
          <w:tcPr>
            <w:tcW w:w="5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6C68B9"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(3)</w:t>
            </w:r>
          </w:p>
        </w:tc>
        <w:tc>
          <w:tcPr>
            <w:tcW w:w="4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FA58CD"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(4)</w:t>
            </w:r>
          </w:p>
        </w:tc>
        <w:tc>
          <w:tcPr>
            <w:tcW w:w="66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2D70E8"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(5)</w:t>
            </w:r>
          </w:p>
        </w:tc>
        <w:tc>
          <w:tcPr>
            <w:tcW w:w="5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517C93"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(6)</w:t>
            </w:r>
          </w:p>
        </w:tc>
        <w:tc>
          <w:tcPr>
            <w:tcW w:w="11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2513C2"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(7)</w:t>
            </w:r>
          </w:p>
        </w:tc>
        <w:tc>
          <w:tcPr>
            <w:tcW w:w="7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73B2CC"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(8)</w:t>
            </w:r>
          </w:p>
        </w:tc>
        <w:tc>
          <w:tcPr>
            <w:tcW w:w="0" w:type="auto"/>
            <w:tcBorders>
              <w:left w:val="nil"/>
              <w:right w:val="nil"/>
            </w:tcBorders>
            <w:vAlign w:val="center"/>
          </w:tcPr>
          <w:p w14:paraId="3D9F143A"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1AD7BFED" w14:textId="77777777" w:rsidR="0010397B" w:rsidRPr="00B73F98" w:rsidRDefault="0010397B" w:rsidP="0039099B">
            <w:pPr>
              <w:jc w:val="center"/>
              <w:rPr>
                <w:rFonts w:ascii="Arial" w:hAnsi="Arial" w:cs="Arial"/>
                <w:sz w:val="20"/>
                <w:szCs w:val="20"/>
              </w:rPr>
            </w:pPr>
          </w:p>
        </w:tc>
      </w:tr>
      <w:tr w:rsidR="0010397B" w:rsidRPr="00B73F98" w14:paraId="23E01271" w14:textId="77777777">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2DC4CB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76A599"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BBB81F"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E93706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4CE66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2FF15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11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4A23A4"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7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463BA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0" w:type="auto"/>
            <w:tcBorders>
              <w:left w:val="nil"/>
              <w:right w:val="nil"/>
            </w:tcBorders>
            <w:vAlign w:val="center"/>
          </w:tcPr>
          <w:p w14:paraId="546B0687"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28E63DDD" w14:textId="77777777" w:rsidR="0010397B" w:rsidRPr="00B73F98" w:rsidRDefault="0010397B" w:rsidP="0039099B">
            <w:pPr>
              <w:jc w:val="center"/>
              <w:rPr>
                <w:rFonts w:ascii="Arial" w:hAnsi="Arial" w:cs="Arial"/>
                <w:sz w:val="20"/>
                <w:szCs w:val="20"/>
              </w:rPr>
            </w:pPr>
          </w:p>
        </w:tc>
      </w:tr>
      <w:tr w:rsidR="0010397B" w:rsidRPr="00B73F98" w14:paraId="7DDFBACA" w14:textId="77777777">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63033A5"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23A1C6D"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61797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7E558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A2E5F7"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5D2619"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11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8B601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7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F2A92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0" w:type="auto"/>
            <w:tcBorders>
              <w:left w:val="nil"/>
              <w:right w:val="nil"/>
            </w:tcBorders>
            <w:vAlign w:val="center"/>
          </w:tcPr>
          <w:p w14:paraId="3650F41F"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5AB21BC2" w14:textId="77777777" w:rsidR="0010397B" w:rsidRPr="00B73F98" w:rsidRDefault="0010397B" w:rsidP="0039099B">
            <w:pPr>
              <w:jc w:val="center"/>
              <w:rPr>
                <w:rFonts w:ascii="Arial" w:hAnsi="Arial" w:cs="Arial"/>
                <w:sz w:val="20"/>
                <w:szCs w:val="20"/>
              </w:rPr>
            </w:pPr>
          </w:p>
        </w:tc>
      </w:tr>
      <w:tr w:rsidR="0010397B" w:rsidRPr="00B73F98" w14:paraId="6E21AC4F" w14:textId="77777777">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0DC50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4B875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92DAA3"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DA592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9A56D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02B972"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11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91128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7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7F61F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0" w:type="auto"/>
            <w:tcBorders>
              <w:left w:val="nil"/>
              <w:right w:val="nil"/>
            </w:tcBorders>
            <w:vAlign w:val="center"/>
          </w:tcPr>
          <w:p w14:paraId="5DDCF8D2"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014278D1" w14:textId="77777777" w:rsidR="0010397B" w:rsidRPr="00B73F98" w:rsidRDefault="0010397B" w:rsidP="0039099B">
            <w:pPr>
              <w:jc w:val="center"/>
              <w:rPr>
                <w:rFonts w:ascii="Arial" w:hAnsi="Arial" w:cs="Arial"/>
                <w:sz w:val="20"/>
                <w:szCs w:val="20"/>
              </w:rPr>
            </w:pPr>
          </w:p>
        </w:tc>
      </w:tr>
      <w:tr w:rsidR="00617453" w:rsidRPr="00B73F98" w14:paraId="37BE636F" w14:textId="77777777" w:rsidTr="00617453">
        <w:tblPrEx>
          <w:tblBorders>
            <w:top w:val="none" w:sz="0" w:space="0" w:color="auto"/>
            <w:bottom w:val="none" w:sz="0" w:space="0" w:color="auto"/>
            <w:insideH w:val="none" w:sz="0" w:space="0" w:color="auto"/>
            <w:insideV w:val="none" w:sz="0" w:space="0" w:color="auto"/>
          </w:tblBorders>
        </w:tblPrEx>
        <w:tc>
          <w:tcPr>
            <w:tcW w:w="1008"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CDC505C" w14:textId="77777777" w:rsidR="0010397B" w:rsidRPr="00B73F98" w:rsidRDefault="00491758" w:rsidP="0039099B">
            <w:pPr>
              <w:jc w:val="center"/>
              <w:rPr>
                <w:rFonts w:ascii="Arial" w:hAnsi="Arial" w:cs="Arial"/>
                <w:sz w:val="20"/>
                <w:szCs w:val="20"/>
              </w:rPr>
            </w:pPr>
            <w:r w:rsidRPr="00B73F98">
              <w:rPr>
                <w:rFonts w:ascii="Arial" w:hAnsi="Arial" w:cs="Arial"/>
                <w:b/>
                <w:bCs/>
                <w:sz w:val="20"/>
                <w:szCs w:val="20"/>
              </w:rPr>
              <w:t>Tổng cộng</w:t>
            </w:r>
          </w:p>
        </w:tc>
        <w:tc>
          <w:tcPr>
            <w:tcW w:w="5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C2AAEA"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23C846"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6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C6E32B"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53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05DC3C"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11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DECE21"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72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9683C8"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c>
        <w:tc>
          <w:tcPr>
            <w:tcW w:w="0" w:type="auto"/>
            <w:tcBorders>
              <w:left w:val="nil"/>
              <w:right w:val="nil"/>
            </w:tcBorders>
            <w:vAlign w:val="center"/>
          </w:tcPr>
          <w:p w14:paraId="6A4A678B" w14:textId="77777777" w:rsidR="0010397B" w:rsidRPr="00B73F98" w:rsidRDefault="0010397B" w:rsidP="0039099B">
            <w:pPr>
              <w:jc w:val="center"/>
              <w:rPr>
                <w:rFonts w:ascii="Arial" w:hAnsi="Arial" w:cs="Arial"/>
                <w:sz w:val="20"/>
                <w:szCs w:val="20"/>
              </w:rPr>
            </w:pPr>
          </w:p>
        </w:tc>
        <w:tc>
          <w:tcPr>
            <w:tcW w:w="0" w:type="auto"/>
            <w:tcBorders>
              <w:left w:val="nil"/>
              <w:right w:val="nil"/>
            </w:tcBorders>
            <w:vAlign w:val="center"/>
          </w:tcPr>
          <w:p w14:paraId="4373422C" w14:textId="77777777" w:rsidR="0010397B" w:rsidRPr="00B73F98" w:rsidRDefault="0010397B" w:rsidP="0039099B">
            <w:pPr>
              <w:jc w:val="center"/>
              <w:rPr>
                <w:rFonts w:ascii="Arial" w:hAnsi="Arial" w:cs="Arial"/>
                <w:sz w:val="20"/>
                <w:szCs w:val="20"/>
              </w:rPr>
            </w:pPr>
          </w:p>
        </w:tc>
      </w:tr>
    </w:tbl>
    <w:p w14:paraId="1DF95DD0" w14:textId="77777777" w:rsidR="0010397B" w:rsidRPr="00B73F98" w:rsidRDefault="00491758" w:rsidP="0039099B">
      <w:pPr>
        <w:jc w:val="center"/>
        <w:rPr>
          <w:rFonts w:ascii="Arial" w:hAnsi="Arial" w:cs="Arial"/>
          <w:sz w:val="20"/>
          <w:szCs w:val="20"/>
        </w:rPr>
      </w:pPr>
      <w:r w:rsidRPr="00B73F9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07"/>
        <w:gridCol w:w="4553"/>
      </w:tblGrid>
      <w:tr w:rsidR="0010397B" w:rsidRPr="00B73F98" w14:paraId="05AE01A3" w14:textId="77777777">
        <w:tc>
          <w:tcPr>
            <w:tcW w:w="2568" w:type="pct"/>
            <w:tcBorders>
              <w:top w:val="nil"/>
              <w:left w:val="nil"/>
              <w:bottom w:val="nil"/>
              <w:right w:val="nil"/>
              <w:tl2br w:val="nil"/>
              <w:tr2bl w:val="nil"/>
            </w:tcBorders>
            <w:tcMar>
              <w:top w:w="0" w:type="dxa"/>
              <w:left w:w="108" w:type="dxa"/>
              <w:bottom w:w="0" w:type="dxa"/>
              <w:right w:w="108" w:type="dxa"/>
            </w:tcMar>
          </w:tcPr>
          <w:p w14:paraId="0290A8CB"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 ngày... tháng... năm …..</w:t>
            </w:r>
            <w:r w:rsidRPr="00B73F98">
              <w:rPr>
                <w:rFonts w:ascii="Arial" w:hAnsi="Arial" w:cs="Arial"/>
                <w:i/>
                <w:iCs/>
                <w:sz w:val="20"/>
                <w:szCs w:val="20"/>
              </w:rPr>
              <w:br/>
            </w:r>
            <w:r w:rsidRPr="00B73F98">
              <w:rPr>
                <w:rFonts w:ascii="Arial" w:hAnsi="Arial" w:cs="Arial"/>
                <w:b/>
                <w:bCs/>
                <w:sz w:val="20"/>
                <w:szCs w:val="20"/>
              </w:rPr>
              <w:t>XÁC NHẬN CỦA CƠ QUAN QUẢN LÝ</w:t>
            </w:r>
            <w:r w:rsidRPr="00B73F98">
              <w:rPr>
                <w:rFonts w:ascii="Arial" w:hAnsi="Arial" w:cs="Arial"/>
                <w:b/>
                <w:bCs/>
                <w:sz w:val="20"/>
                <w:szCs w:val="20"/>
              </w:rPr>
              <w:br/>
              <w:t>CẤP TRÊN (nếu có)</w:t>
            </w:r>
            <w:r w:rsidRPr="00B73F98">
              <w:rPr>
                <w:rFonts w:ascii="Arial" w:hAnsi="Arial" w:cs="Arial"/>
                <w:b/>
                <w:bCs/>
                <w:sz w:val="20"/>
                <w:szCs w:val="20"/>
              </w:rPr>
              <w:br/>
            </w:r>
            <w:r w:rsidRPr="00B73F98">
              <w:rPr>
                <w:rFonts w:ascii="Arial" w:hAnsi="Arial" w:cs="Arial"/>
                <w:i/>
                <w:iCs/>
                <w:sz w:val="20"/>
                <w:szCs w:val="20"/>
              </w:rPr>
              <w:t>(Ký, ghi rõ họ tên và đóng dấu)</w:t>
            </w:r>
          </w:p>
        </w:tc>
        <w:tc>
          <w:tcPr>
            <w:tcW w:w="2432" w:type="pct"/>
            <w:tcBorders>
              <w:top w:val="nil"/>
              <w:left w:val="nil"/>
              <w:bottom w:val="nil"/>
              <w:right w:val="nil"/>
              <w:tl2br w:val="nil"/>
              <w:tr2bl w:val="nil"/>
            </w:tcBorders>
            <w:tcMar>
              <w:top w:w="0" w:type="dxa"/>
              <w:left w:w="108" w:type="dxa"/>
              <w:bottom w:w="0" w:type="dxa"/>
              <w:right w:w="108" w:type="dxa"/>
            </w:tcMar>
          </w:tcPr>
          <w:p w14:paraId="02A81804" w14:textId="77777777" w:rsidR="0010397B" w:rsidRPr="00B73F98" w:rsidRDefault="00491758" w:rsidP="0039099B">
            <w:pPr>
              <w:jc w:val="center"/>
              <w:rPr>
                <w:rFonts w:ascii="Arial" w:hAnsi="Arial" w:cs="Arial"/>
                <w:sz w:val="20"/>
                <w:szCs w:val="20"/>
              </w:rPr>
            </w:pPr>
            <w:r w:rsidRPr="00B73F98">
              <w:rPr>
                <w:rFonts w:ascii="Arial" w:hAnsi="Arial" w:cs="Arial"/>
                <w:i/>
                <w:iCs/>
                <w:sz w:val="20"/>
                <w:szCs w:val="20"/>
              </w:rPr>
              <w:t>…., ngày... tháng... năm …..</w:t>
            </w:r>
            <w:r w:rsidRPr="00B73F98">
              <w:rPr>
                <w:rFonts w:ascii="Arial" w:hAnsi="Arial" w:cs="Arial"/>
                <w:b/>
                <w:bCs/>
                <w:sz w:val="20"/>
                <w:szCs w:val="20"/>
              </w:rPr>
              <w:br/>
              <w:t xml:space="preserve">NGƯỜI ĐẠI </w:t>
            </w:r>
            <w:r w:rsidRPr="00B73F98">
              <w:rPr>
                <w:rFonts w:ascii="Arial" w:hAnsi="Arial" w:cs="Arial"/>
                <w:b/>
                <w:bCs/>
                <w:sz w:val="20"/>
                <w:szCs w:val="20"/>
              </w:rPr>
              <w:t>DIỆN THEO PHÁP LUẬT CỦA DOANH NGHIỆP KINH DOANH, KHAI THÁC CẢNG</w:t>
            </w:r>
            <w:r w:rsidRPr="00B73F98">
              <w:rPr>
                <w:rFonts w:ascii="Arial" w:hAnsi="Arial" w:cs="Arial"/>
                <w:b/>
                <w:bCs/>
                <w:sz w:val="20"/>
                <w:szCs w:val="20"/>
              </w:rPr>
              <w:br/>
            </w:r>
            <w:r w:rsidRPr="00B73F98">
              <w:rPr>
                <w:rFonts w:ascii="Arial" w:hAnsi="Arial" w:cs="Arial"/>
                <w:i/>
                <w:iCs/>
                <w:sz w:val="20"/>
                <w:szCs w:val="20"/>
              </w:rPr>
              <w:t>(Ký, ghi rõ họ tên và đóng dấu)</w:t>
            </w:r>
          </w:p>
        </w:tc>
      </w:tr>
    </w:tbl>
    <w:p w14:paraId="7F818CD1"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b/>
          <w:bCs/>
          <w:i/>
          <w:iCs/>
          <w:sz w:val="20"/>
          <w:szCs w:val="20"/>
        </w:rPr>
        <w:t>Hướng dẫn:</w:t>
      </w:r>
    </w:p>
    <w:p w14:paraId="280438DC" w14:textId="77777777" w:rsidR="0010397B"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 Cột (1): Danh mục tài sản thuộc phạm vi quản lý được quy định tại </w:t>
      </w:r>
      <w:bookmarkStart w:id="87" w:name="tc_33"/>
      <w:r w:rsidRPr="00B73F98">
        <w:rPr>
          <w:rFonts w:ascii="Arial" w:hAnsi="Arial" w:cs="Arial"/>
          <w:sz w:val="20"/>
          <w:szCs w:val="20"/>
        </w:rPr>
        <w:t>Điều 3, Điều 4 Thông tư này</w:t>
      </w:r>
      <w:bookmarkEnd w:id="87"/>
    </w:p>
    <w:p w14:paraId="4506112F" w14:textId="77777777" w:rsidR="00744668" w:rsidRPr="00B73F98" w:rsidRDefault="00491758" w:rsidP="006A6F49">
      <w:pPr>
        <w:spacing w:after="120"/>
        <w:ind w:firstLine="720"/>
        <w:jc w:val="both"/>
        <w:rPr>
          <w:rFonts w:ascii="Arial" w:hAnsi="Arial" w:cs="Arial"/>
          <w:sz w:val="20"/>
          <w:szCs w:val="20"/>
        </w:rPr>
      </w:pPr>
      <w:r w:rsidRPr="00B73F98">
        <w:rPr>
          <w:rFonts w:ascii="Arial" w:hAnsi="Arial" w:cs="Arial"/>
          <w:sz w:val="20"/>
          <w:szCs w:val="20"/>
        </w:rPr>
        <w:t xml:space="preserve">- Cột (4), (5), (6): Theo quy định tại Điều 15 Nghị </w:t>
      </w:r>
      <w:r w:rsidRPr="00B73F98">
        <w:rPr>
          <w:rFonts w:ascii="Arial" w:hAnsi="Arial" w:cs="Arial"/>
          <w:sz w:val="20"/>
          <w:szCs w:val="20"/>
        </w:rPr>
        <w:t>định số 287/2025/NĐ-CP</w:t>
      </w:r>
    </w:p>
    <w:sectPr w:rsidR="00744668" w:rsidRPr="00B73F9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E9661" w14:textId="77777777" w:rsidR="00491758" w:rsidRDefault="00491758" w:rsidP="000E60A8">
      <w:r>
        <w:separator/>
      </w:r>
    </w:p>
  </w:endnote>
  <w:endnote w:type="continuationSeparator" w:id="0">
    <w:p w14:paraId="2C10F575" w14:textId="77777777" w:rsidR="00491758" w:rsidRDefault="00491758" w:rsidP="000E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563F2" w14:textId="77777777" w:rsidR="00491758" w:rsidRDefault="00491758" w:rsidP="000E60A8">
      <w:r>
        <w:separator/>
      </w:r>
    </w:p>
  </w:footnote>
  <w:footnote w:type="continuationSeparator" w:id="0">
    <w:p w14:paraId="3EE57C27" w14:textId="77777777" w:rsidR="00491758" w:rsidRDefault="00491758" w:rsidP="000E6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3D"/>
    <w:rsid w:val="000E60A8"/>
    <w:rsid w:val="0010397B"/>
    <w:rsid w:val="002B2840"/>
    <w:rsid w:val="002D1394"/>
    <w:rsid w:val="0038566D"/>
    <w:rsid w:val="003904B0"/>
    <w:rsid w:val="0039099B"/>
    <w:rsid w:val="004257E6"/>
    <w:rsid w:val="00491758"/>
    <w:rsid w:val="00617453"/>
    <w:rsid w:val="006A6F49"/>
    <w:rsid w:val="00744668"/>
    <w:rsid w:val="007E5B62"/>
    <w:rsid w:val="00802BDD"/>
    <w:rsid w:val="00930D38"/>
    <w:rsid w:val="00972E02"/>
    <w:rsid w:val="00A64454"/>
    <w:rsid w:val="00B300B2"/>
    <w:rsid w:val="00B4735B"/>
    <w:rsid w:val="00B73F98"/>
    <w:rsid w:val="00CD0281"/>
    <w:rsid w:val="00CD13FA"/>
    <w:rsid w:val="00CF0074"/>
    <w:rsid w:val="00D11A3D"/>
    <w:rsid w:val="00D756BB"/>
    <w:rsid w:val="00FB2C2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5EADE"/>
  <w15:chartTrackingRefBased/>
  <w15:docId w15:val="{5EC1D3FF-BD13-45AB-8489-98E3D185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CF0074"/>
    <w:rPr>
      <w:shd w:val="clear" w:color="auto" w:fill="FFFFFF"/>
    </w:rPr>
  </w:style>
  <w:style w:type="character" w:customStyle="1" w:styleId="Other">
    <w:name w:val="Other_"/>
    <w:basedOn w:val="DefaultParagraphFont"/>
    <w:link w:val="Other0"/>
    <w:rsid w:val="00CF0074"/>
    <w:rPr>
      <w:shd w:val="clear" w:color="auto" w:fill="FFFFFF"/>
    </w:rPr>
  </w:style>
  <w:style w:type="character" w:customStyle="1" w:styleId="Tablecaption">
    <w:name w:val="Table caption_"/>
    <w:basedOn w:val="DefaultParagraphFont"/>
    <w:link w:val="Tablecaption0"/>
    <w:rsid w:val="00CF0074"/>
    <w:rPr>
      <w:b/>
      <w:bCs/>
      <w:shd w:val="clear" w:color="auto" w:fill="FFFFFF"/>
    </w:rPr>
  </w:style>
  <w:style w:type="paragraph" w:styleId="BodyText">
    <w:name w:val="Body Text"/>
    <w:basedOn w:val="Normal"/>
    <w:link w:val="BodyTextChar"/>
    <w:qFormat/>
    <w:rsid w:val="00CF0074"/>
    <w:pPr>
      <w:widowControl w:val="0"/>
      <w:shd w:val="clear" w:color="auto" w:fill="FFFFFF"/>
    </w:pPr>
    <w:rPr>
      <w:sz w:val="20"/>
      <w:szCs w:val="20"/>
    </w:rPr>
  </w:style>
  <w:style w:type="character" w:customStyle="1" w:styleId="BodyTextChar1">
    <w:name w:val="Body Text Char1"/>
    <w:basedOn w:val="DefaultParagraphFont"/>
    <w:uiPriority w:val="99"/>
    <w:semiHidden/>
    <w:rsid w:val="00CF0074"/>
    <w:rPr>
      <w:sz w:val="24"/>
      <w:szCs w:val="24"/>
    </w:rPr>
  </w:style>
  <w:style w:type="paragraph" w:customStyle="1" w:styleId="Other0">
    <w:name w:val="Other"/>
    <w:basedOn w:val="Normal"/>
    <w:link w:val="Other"/>
    <w:rsid w:val="00CF0074"/>
    <w:pPr>
      <w:widowControl w:val="0"/>
      <w:shd w:val="clear" w:color="auto" w:fill="FFFFFF"/>
    </w:pPr>
    <w:rPr>
      <w:sz w:val="20"/>
      <w:szCs w:val="20"/>
    </w:rPr>
  </w:style>
  <w:style w:type="paragraph" w:customStyle="1" w:styleId="Tablecaption0">
    <w:name w:val="Table caption"/>
    <w:basedOn w:val="Normal"/>
    <w:link w:val="Tablecaption"/>
    <w:rsid w:val="00CF0074"/>
    <w:pPr>
      <w:widowControl w:val="0"/>
      <w:shd w:val="clear" w:color="auto" w:fill="FFFFFF"/>
    </w:pPr>
    <w:rPr>
      <w:b/>
      <w:bCs/>
      <w:sz w:val="20"/>
      <w:szCs w:val="20"/>
    </w:rPr>
  </w:style>
  <w:style w:type="table" w:styleId="TableGrid">
    <w:name w:val="Table Grid"/>
    <w:basedOn w:val="TableNormal"/>
    <w:uiPriority w:val="39"/>
    <w:rsid w:val="00CF0074"/>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60A8"/>
    <w:pPr>
      <w:tabs>
        <w:tab w:val="center" w:pos="4680"/>
        <w:tab w:val="right" w:pos="9360"/>
      </w:tabs>
    </w:pPr>
  </w:style>
  <w:style w:type="character" w:customStyle="1" w:styleId="HeaderChar">
    <w:name w:val="Header Char"/>
    <w:basedOn w:val="DefaultParagraphFont"/>
    <w:link w:val="Header"/>
    <w:uiPriority w:val="99"/>
    <w:rsid w:val="000E60A8"/>
    <w:rPr>
      <w:sz w:val="24"/>
      <w:szCs w:val="24"/>
    </w:rPr>
  </w:style>
  <w:style w:type="paragraph" w:styleId="Footer">
    <w:name w:val="footer"/>
    <w:basedOn w:val="Normal"/>
    <w:link w:val="FooterChar"/>
    <w:uiPriority w:val="99"/>
    <w:unhideWhenUsed/>
    <w:rsid w:val="000E60A8"/>
    <w:pPr>
      <w:tabs>
        <w:tab w:val="center" w:pos="4680"/>
        <w:tab w:val="right" w:pos="9360"/>
      </w:tabs>
    </w:pPr>
  </w:style>
  <w:style w:type="character" w:customStyle="1" w:styleId="FooterChar">
    <w:name w:val="Footer Char"/>
    <w:basedOn w:val="DefaultParagraphFont"/>
    <w:link w:val="Footer"/>
    <w:uiPriority w:val="99"/>
    <w:rsid w:val="000E60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21</Pages>
  <Words>7542</Words>
  <Characters>42996</Characters>
  <Application>Microsoft Office Word</Application>
  <DocSecurity>0</DocSecurity>
  <Lines>358</Lines>
  <Paragraphs>100</Paragraphs>
  <ScaleCrop>false</ScaleCrop>
  <Company/>
  <LinksUpToDate>false</LinksUpToDate>
  <CharactersWithSpaces>50438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Nguyen Xuan Huy</cp:lastModifiedBy>
  <cp:revision>29</cp:revision>
  <cp:lastPrinted>1899-12-31T17:00:00Z</cp:lastPrinted>
  <dcterms:created xsi:type="dcterms:W3CDTF">2026-01-26T04:40:00Z</dcterms:created>
  <dcterms:modified xsi:type="dcterms:W3CDTF">2026-03-26T04:39:00Z</dcterms:modified>
</cp:coreProperties>
</file>