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597"/>
      </w:tblGrid>
      <w:tr w:rsidR="00351CAA" w:rsidRPr="00351CAA" w14:paraId="1B0A5E97" w14:textId="77777777" w:rsidTr="00B306B7">
        <w:trPr>
          <w:trHeight w:val="920"/>
        </w:trPr>
        <w:tc>
          <w:tcPr>
            <w:tcW w:w="3429" w:type="dxa"/>
            <w:tcBorders>
              <w:top w:val="nil"/>
              <w:left w:val="nil"/>
              <w:right w:val="nil"/>
              <w:tl2br w:val="nil"/>
              <w:tr2bl w:val="nil"/>
            </w:tcBorders>
            <w:tcMar>
              <w:top w:w="0" w:type="dxa"/>
              <w:left w:w="108" w:type="dxa"/>
              <w:bottom w:w="0" w:type="dxa"/>
              <w:right w:w="108" w:type="dxa"/>
            </w:tcMar>
          </w:tcPr>
          <w:p w14:paraId="3503B659" w14:textId="7C57208E" w:rsidR="00351CAA" w:rsidRPr="00351CAA" w:rsidRDefault="00351CAA" w:rsidP="00351CAA">
            <w:pPr>
              <w:jc w:val="center"/>
              <w:rPr>
                <w:rFonts w:ascii="Arial" w:hAnsi="Arial" w:cs="Arial"/>
                <w:sz w:val="20"/>
                <w:szCs w:val="20"/>
                <w:vertAlign w:val="superscript"/>
              </w:rPr>
            </w:pPr>
            <w:r w:rsidRPr="00351CAA">
              <w:rPr>
                <w:rFonts w:ascii="Arial" w:hAnsi="Arial" w:cs="Arial"/>
                <w:b/>
                <w:bCs/>
                <w:sz w:val="20"/>
                <w:szCs w:val="20"/>
              </w:rPr>
              <w:t>BỘ TÀI CHÍNH</w:t>
            </w:r>
            <w:r w:rsidRPr="00351CAA">
              <w:rPr>
                <w:rFonts w:ascii="Arial" w:hAnsi="Arial" w:cs="Arial"/>
                <w:b/>
                <w:bCs/>
                <w:sz w:val="20"/>
                <w:szCs w:val="20"/>
              </w:rPr>
              <w:br/>
            </w:r>
            <w:r w:rsidRPr="00351CAA">
              <w:rPr>
                <w:rFonts w:ascii="Arial" w:hAnsi="Arial" w:cs="Arial"/>
                <w:sz w:val="20"/>
                <w:szCs w:val="20"/>
                <w:vertAlign w:val="superscript"/>
              </w:rPr>
              <w:t>_________</w:t>
            </w:r>
          </w:p>
          <w:p w14:paraId="1DBE97B5" w14:textId="6A775763" w:rsidR="00351CAA" w:rsidRPr="00351CAA" w:rsidRDefault="00351CAA" w:rsidP="00351CAA">
            <w:pPr>
              <w:jc w:val="center"/>
              <w:rPr>
                <w:rFonts w:ascii="Arial" w:hAnsi="Arial" w:cs="Arial"/>
                <w:sz w:val="20"/>
                <w:szCs w:val="20"/>
              </w:rPr>
            </w:pPr>
            <w:r w:rsidRPr="00351CAA">
              <w:rPr>
                <w:rFonts w:ascii="Arial" w:hAnsi="Arial" w:cs="Arial"/>
                <w:sz w:val="20"/>
                <w:szCs w:val="20"/>
              </w:rPr>
              <w:t>Số: 2727/QĐ-BTC</w:t>
            </w:r>
          </w:p>
        </w:tc>
        <w:tc>
          <w:tcPr>
            <w:tcW w:w="5597" w:type="dxa"/>
            <w:tcBorders>
              <w:top w:val="nil"/>
              <w:left w:val="nil"/>
              <w:right w:val="nil"/>
              <w:tl2br w:val="nil"/>
              <w:tr2bl w:val="nil"/>
            </w:tcBorders>
            <w:tcMar>
              <w:top w:w="0" w:type="dxa"/>
              <w:left w:w="108" w:type="dxa"/>
              <w:bottom w:w="0" w:type="dxa"/>
              <w:right w:w="108" w:type="dxa"/>
            </w:tcMar>
          </w:tcPr>
          <w:p w14:paraId="4C9CE63F" w14:textId="47A34C2B" w:rsidR="00351CAA" w:rsidRPr="00351CAA" w:rsidRDefault="00351CAA" w:rsidP="00351CAA">
            <w:pPr>
              <w:jc w:val="center"/>
              <w:rPr>
                <w:rFonts w:ascii="Arial" w:hAnsi="Arial" w:cs="Arial"/>
                <w:sz w:val="20"/>
                <w:szCs w:val="20"/>
                <w:vertAlign w:val="superscript"/>
              </w:rPr>
            </w:pPr>
            <w:r w:rsidRPr="00351CAA">
              <w:rPr>
                <w:rFonts w:ascii="Arial" w:hAnsi="Arial" w:cs="Arial"/>
                <w:b/>
                <w:bCs/>
                <w:sz w:val="20"/>
                <w:szCs w:val="20"/>
              </w:rPr>
              <w:t>CỘNG HÒA XÃ HỘI CHỦ NGHĨA VIỆT NAM</w:t>
            </w:r>
            <w:r w:rsidRPr="00351CAA">
              <w:rPr>
                <w:rFonts w:ascii="Arial" w:hAnsi="Arial" w:cs="Arial"/>
                <w:b/>
                <w:bCs/>
                <w:sz w:val="20"/>
                <w:szCs w:val="20"/>
              </w:rPr>
              <w:br/>
              <w:t xml:space="preserve">Độc lập - Tự do - Hạnh phúc </w:t>
            </w:r>
            <w:r w:rsidRPr="00351CAA">
              <w:rPr>
                <w:rFonts w:ascii="Arial" w:hAnsi="Arial" w:cs="Arial"/>
                <w:b/>
                <w:bCs/>
                <w:sz w:val="20"/>
                <w:szCs w:val="20"/>
              </w:rPr>
              <w:br/>
            </w:r>
            <w:r w:rsidRPr="00351CAA">
              <w:rPr>
                <w:rFonts w:ascii="Arial" w:hAnsi="Arial" w:cs="Arial"/>
                <w:sz w:val="20"/>
                <w:szCs w:val="20"/>
                <w:vertAlign w:val="superscript"/>
              </w:rPr>
              <w:t>______________________</w:t>
            </w:r>
          </w:p>
          <w:p w14:paraId="33CEAE88" w14:textId="3A39D907" w:rsidR="00351CAA" w:rsidRPr="00351CAA" w:rsidRDefault="00351CAA" w:rsidP="00351CAA">
            <w:pPr>
              <w:jc w:val="center"/>
              <w:rPr>
                <w:rFonts w:ascii="Arial" w:hAnsi="Arial" w:cs="Arial"/>
                <w:sz w:val="20"/>
                <w:szCs w:val="20"/>
              </w:rPr>
            </w:pPr>
            <w:r w:rsidRPr="00351CAA">
              <w:rPr>
                <w:rFonts w:ascii="Arial" w:hAnsi="Arial" w:cs="Arial"/>
                <w:i/>
                <w:iCs/>
                <w:sz w:val="20"/>
                <w:szCs w:val="20"/>
              </w:rPr>
              <w:t>Hà Nội, ngày 05 tháng 8 năm 2025</w:t>
            </w:r>
          </w:p>
        </w:tc>
      </w:tr>
    </w:tbl>
    <w:p w14:paraId="2459A141" w14:textId="77777777" w:rsidR="007621DA" w:rsidRDefault="009F60CE" w:rsidP="00351CAA">
      <w:pPr>
        <w:jc w:val="center"/>
        <w:rPr>
          <w:rFonts w:ascii="Arial" w:hAnsi="Arial" w:cs="Arial"/>
          <w:sz w:val="20"/>
          <w:szCs w:val="20"/>
        </w:rPr>
      </w:pPr>
      <w:r w:rsidRPr="00351CAA">
        <w:rPr>
          <w:rFonts w:ascii="Arial" w:hAnsi="Arial" w:cs="Arial"/>
          <w:sz w:val="20"/>
          <w:szCs w:val="20"/>
        </w:rPr>
        <w:t> </w:t>
      </w:r>
    </w:p>
    <w:p w14:paraId="251F5165" w14:textId="77777777" w:rsidR="00351CAA" w:rsidRPr="00351CAA" w:rsidRDefault="00351CAA" w:rsidP="00351CAA">
      <w:pPr>
        <w:jc w:val="center"/>
        <w:rPr>
          <w:rFonts w:ascii="Arial" w:hAnsi="Arial" w:cs="Arial"/>
          <w:sz w:val="20"/>
          <w:szCs w:val="20"/>
        </w:rPr>
      </w:pPr>
    </w:p>
    <w:p w14:paraId="1D8BFCA1" w14:textId="77777777" w:rsidR="007621DA" w:rsidRPr="00351CAA" w:rsidRDefault="009F60CE" w:rsidP="00351CAA">
      <w:pPr>
        <w:jc w:val="center"/>
        <w:rPr>
          <w:rFonts w:ascii="Arial" w:hAnsi="Arial" w:cs="Arial"/>
          <w:sz w:val="20"/>
          <w:szCs w:val="20"/>
        </w:rPr>
      </w:pPr>
      <w:bookmarkStart w:id="0" w:name="loai_1"/>
      <w:r w:rsidRPr="00351CAA">
        <w:rPr>
          <w:rFonts w:ascii="Arial" w:hAnsi="Arial" w:cs="Arial"/>
          <w:b/>
          <w:bCs/>
          <w:sz w:val="20"/>
          <w:szCs w:val="20"/>
        </w:rPr>
        <w:t>QUYẾT ĐỊNH</w:t>
      </w:r>
      <w:bookmarkEnd w:id="0"/>
    </w:p>
    <w:p w14:paraId="1E6760F1" w14:textId="486E70DC" w:rsidR="007621DA" w:rsidRPr="00351CAA" w:rsidRDefault="00351CAA" w:rsidP="00351CAA">
      <w:pPr>
        <w:jc w:val="center"/>
        <w:rPr>
          <w:rFonts w:ascii="Arial" w:hAnsi="Arial" w:cs="Arial"/>
          <w:b/>
          <w:bCs/>
          <w:sz w:val="20"/>
          <w:szCs w:val="20"/>
        </w:rPr>
      </w:pPr>
      <w:bookmarkStart w:id="1" w:name="loai_1_name"/>
      <w:r w:rsidRPr="00351CAA">
        <w:rPr>
          <w:rFonts w:ascii="Arial" w:hAnsi="Arial" w:cs="Arial"/>
          <w:b/>
          <w:bCs/>
          <w:sz w:val="20"/>
          <w:szCs w:val="20"/>
        </w:rPr>
        <w:t xml:space="preserve">Ban hành Kế hoạch hành động của Bộ Tài chính thực hiện Quyết định số </w:t>
      </w:r>
      <w:r>
        <w:rPr>
          <w:rFonts w:ascii="Arial" w:hAnsi="Arial" w:cs="Arial"/>
          <w:b/>
          <w:bCs/>
          <w:sz w:val="20"/>
          <w:szCs w:val="20"/>
        </w:rPr>
        <w:br/>
      </w:r>
      <w:r w:rsidRPr="00351CAA">
        <w:rPr>
          <w:rFonts w:ascii="Arial" w:hAnsi="Arial" w:cs="Arial"/>
          <w:b/>
          <w:bCs/>
          <w:sz w:val="20"/>
          <w:szCs w:val="20"/>
        </w:rPr>
        <w:t xml:space="preserve">806/QĐ-TTg ngày 22 tháng 4 năm 2025 của Thủ tướng Chính phủ ban </w:t>
      </w:r>
      <w:r>
        <w:rPr>
          <w:rFonts w:ascii="Arial" w:hAnsi="Arial" w:cs="Arial"/>
          <w:b/>
          <w:bCs/>
          <w:sz w:val="20"/>
          <w:szCs w:val="20"/>
        </w:rPr>
        <w:br/>
      </w:r>
      <w:r w:rsidRPr="00351CAA">
        <w:rPr>
          <w:rFonts w:ascii="Arial" w:hAnsi="Arial" w:cs="Arial"/>
          <w:b/>
          <w:bCs/>
          <w:sz w:val="20"/>
          <w:szCs w:val="20"/>
        </w:rPr>
        <w:t>hành Chiến lược quốc gia về phòng, chống lãng phí đến năm 2035</w:t>
      </w:r>
      <w:bookmarkEnd w:id="1"/>
    </w:p>
    <w:p w14:paraId="4E1A281F" w14:textId="414BA079" w:rsidR="00351CAA" w:rsidRPr="00351CAA" w:rsidRDefault="00351CAA" w:rsidP="00351CAA">
      <w:pPr>
        <w:jc w:val="center"/>
        <w:rPr>
          <w:rFonts w:ascii="Arial" w:hAnsi="Arial" w:cs="Arial"/>
          <w:sz w:val="20"/>
          <w:szCs w:val="20"/>
          <w:vertAlign w:val="superscript"/>
        </w:rPr>
      </w:pPr>
      <w:r w:rsidRPr="00351CAA">
        <w:rPr>
          <w:rFonts w:ascii="Arial" w:hAnsi="Arial" w:cs="Arial"/>
          <w:sz w:val="20"/>
          <w:szCs w:val="20"/>
          <w:vertAlign w:val="superscript"/>
        </w:rPr>
        <w:t>________________</w:t>
      </w:r>
    </w:p>
    <w:p w14:paraId="7EFEB6B8" w14:textId="77777777" w:rsidR="007621DA" w:rsidRDefault="009F60CE" w:rsidP="00351CAA">
      <w:pPr>
        <w:jc w:val="center"/>
        <w:rPr>
          <w:rFonts w:ascii="Arial" w:hAnsi="Arial" w:cs="Arial"/>
          <w:b/>
          <w:bCs/>
          <w:sz w:val="20"/>
          <w:szCs w:val="20"/>
        </w:rPr>
      </w:pPr>
      <w:r w:rsidRPr="00351CAA">
        <w:rPr>
          <w:rFonts w:ascii="Arial" w:hAnsi="Arial" w:cs="Arial"/>
          <w:b/>
          <w:bCs/>
          <w:sz w:val="20"/>
          <w:szCs w:val="20"/>
        </w:rPr>
        <w:t>BỘ TRƯỞNG BỘ TÀI CHÍNH</w:t>
      </w:r>
    </w:p>
    <w:p w14:paraId="4B3D6470" w14:textId="77777777" w:rsidR="00351CAA" w:rsidRPr="00351CAA" w:rsidRDefault="00351CAA" w:rsidP="00351CAA">
      <w:pPr>
        <w:jc w:val="center"/>
        <w:rPr>
          <w:rFonts w:ascii="Arial" w:hAnsi="Arial" w:cs="Arial"/>
          <w:sz w:val="20"/>
          <w:szCs w:val="20"/>
        </w:rPr>
      </w:pPr>
    </w:p>
    <w:p w14:paraId="0CB4A164" w14:textId="77777777" w:rsidR="007621DA" w:rsidRPr="00351CAA" w:rsidRDefault="009F60CE" w:rsidP="00351CAA">
      <w:pPr>
        <w:spacing w:after="120"/>
        <w:ind w:firstLine="720"/>
        <w:jc w:val="both"/>
        <w:rPr>
          <w:rFonts w:ascii="Arial" w:hAnsi="Arial" w:cs="Arial"/>
          <w:sz w:val="20"/>
          <w:szCs w:val="20"/>
        </w:rPr>
      </w:pPr>
      <w:r w:rsidRPr="00351CAA">
        <w:rPr>
          <w:rFonts w:ascii="Arial" w:hAnsi="Arial" w:cs="Arial"/>
          <w:i/>
          <w:iCs/>
          <w:sz w:val="20"/>
          <w:szCs w:val="20"/>
        </w:rPr>
        <w:t>Căn cứ Nghị định số 29/2025/NĐ-CP ngày 24 tháng 02 năm 2025 của Chính phủ quy định chức</w:t>
      </w:r>
      <w:r w:rsidRPr="00351CAA">
        <w:rPr>
          <w:rFonts w:ascii="Arial" w:hAnsi="Arial" w:cs="Arial"/>
          <w:i/>
          <w:iCs/>
          <w:sz w:val="20"/>
          <w:szCs w:val="20"/>
        </w:rPr>
        <w:t xml:space="preserve"> năng, nhiệm vụ, quyền hạn và cơ cấu Tổ chức của Bộ Tài chính, Nghị định số 166/2025/NĐ-CP ngày 30 tháng 6 năm 2025 của Chính phủ sửa đổi, bổ sung một số điều của Nghị định số 29/2025/NĐ-CP;</w:t>
      </w:r>
    </w:p>
    <w:p w14:paraId="08A02637" w14:textId="77777777" w:rsidR="007621DA" w:rsidRPr="00351CAA" w:rsidRDefault="009F60CE" w:rsidP="00351CAA">
      <w:pPr>
        <w:spacing w:after="120"/>
        <w:ind w:firstLine="720"/>
        <w:jc w:val="both"/>
        <w:rPr>
          <w:rFonts w:ascii="Arial" w:hAnsi="Arial" w:cs="Arial"/>
          <w:sz w:val="20"/>
          <w:szCs w:val="20"/>
        </w:rPr>
      </w:pPr>
      <w:r w:rsidRPr="00351CAA">
        <w:rPr>
          <w:rFonts w:ascii="Arial" w:hAnsi="Arial" w:cs="Arial"/>
          <w:i/>
          <w:iCs/>
          <w:sz w:val="20"/>
          <w:szCs w:val="20"/>
        </w:rPr>
        <w:t xml:space="preserve">Căn cứ Quyết định số 806/QĐ-TTg ngày 22 tháng 4 năm 2025 của Thủ </w:t>
      </w:r>
      <w:r w:rsidRPr="00351CAA">
        <w:rPr>
          <w:rFonts w:ascii="Arial" w:hAnsi="Arial" w:cs="Arial"/>
          <w:i/>
          <w:iCs/>
          <w:sz w:val="20"/>
          <w:szCs w:val="20"/>
        </w:rPr>
        <w:t>tướng Chính phủ ban hành Chiến lược quốc gia về phòng, chống lãng phí đến năm 2035;</w:t>
      </w:r>
    </w:p>
    <w:p w14:paraId="02E6B7E4" w14:textId="77777777" w:rsidR="007621DA" w:rsidRDefault="009F60CE" w:rsidP="00351CAA">
      <w:pPr>
        <w:ind w:firstLine="720"/>
        <w:jc w:val="both"/>
        <w:rPr>
          <w:rFonts w:ascii="Arial" w:hAnsi="Arial" w:cs="Arial"/>
          <w:i/>
          <w:iCs/>
          <w:sz w:val="20"/>
          <w:szCs w:val="20"/>
        </w:rPr>
      </w:pPr>
      <w:r w:rsidRPr="00351CAA">
        <w:rPr>
          <w:rFonts w:ascii="Arial" w:hAnsi="Arial" w:cs="Arial"/>
          <w:i/>
          <w:iCs/>
          <w:sz w:val="20"/>
          <w:szCs w:val="20"/>
        </w:rPr>
        <w:t>Theo đề nghị của Vụ trưởng Vụ Pháp chế,</w:t>
      </w:r>
    </w:p>
    <w:p w14:paraId="40ADB6D4" w14:textId="77777777" w:rsidR="00351CAA" w:rsidRPr="00351CAA" w:rsidRDefault="00351CAA" w:rsidP="00351CAA">
      <w:pPr>
        <w:ind w:firstLine="720"/>
        <w:jc w:val="both"/>
        <w:rPr>
          <w:rFonts w:ascii="Arial" w:hAnsi="Arial" w:cs="Arial"/>
          <w:sz w:val="20"/>
          <w:szCs w:val="20"/>
        </w:rPr>
      </w:pPr>
    </w:p>
    <w:p w14:paraId="68296A3C" w14:textId="77777777" w:rsidR="007621DA" w:rsidRDefault="009F60CE" w:rsidP="00351CAA">
      <w:pPr>
        <w:jc w:val="center"/>
        <w:rPr>
          <w:rFonts w:ascii="Arial" w:hAnsi="Arial" w:cs="Arial"/>
          <w:b/>
          <w:bCs/>
          <w:sz w:val="20"/>
          <w:szCs w:val="20"/>
        </w:rPr>
      </w:pPr>
      <w:r w:rsidRPr="00351CAA">
        <w:rPr>
          <w:rFonts w:ascii="Arial" w:hAnsi="Arial" w:cs="Arial"/>
          <w:b/>
          <w:bCs/>
          <w:sz w:val="20"/>
          <w:szCs w:val="20"/>
        </w:rPr>
        <w:t>QUYẾT ĐỊNH:</w:t>
      </w:r>
    </w:p>
    <w:p w14:paraId="6C598690" w14:textId="77777777" w:rsidR="00351CAA" w:rsidRPr="00351CAA" w:rsidRDefault="00351CAA" w:rsidP="00351CAA">
      <w:pPr>
        <w:ind w:firstLine="720"/>
        <w:jc w:val="both"/>
        <w:rPr>
          <w:rFonts w:ascii="Arial" w:hAnsi="Arial" w:cs="Arial"/>
          <w:sz w:val="20"/>
          <w:szCs w:val="20"/>
        </w:rPr>
      </w:pPr>
    </w:p>
    <w:p w14:paraId="17DD79C9" w14:textId="77777777" w:rsidR="007621DA" w:rsidRPr="00351CAA" w:rsidRDefault="009F60CE" w:rsidP="00351CAA">
      <w:pPr>
        <w:spacing w:after="120"/>
        <w:ind w:firstLine="720"/>
        <w:jc w:val="both"/>
        <w:rPr>
          <w:rFonts w:ascii="Arial" w:hAnsi="Arial" w:cs="Arial"/>
          <w:sz w:val="20"/>
          <w:szCs w:val="20"/>
        </w:rPr>
      </w:pPr>
      <w:bookmarkStart w:id="2" w:name="dieu_1"/>
      <w:r w:rsidRPr="00351CAA">
        <w:rPr>
          <w:rFonts w:ascii="Arial" w:hAnsi="Arial" w:cs="Arial"/>
          <w:b/>
          <w:bCs/>
          <w:sz w:val="20"/>
          <w:szCs w:val="20"/>
        </w:rPr>
        <w:t>Điều 1.</w:t>
      </w:r>
      <w:r w:rsidRPr="00351CAA">
        <w:rPr>
          <w:rFonts w:ascii="Arial" w:hAnsi="Arial" w:cs="Arial"/>
          <w:sz w:val="20"/>
          <w:szCs w:val="20"/>
        </w:rPr>
        <w:t xml:space="preserve"> Ban hành kèm theo Quyết định này Kế hoạch hành động của Bộ Tài chính thực hiện Quyết định số 806/QĐ-TTg ngày 22 tháng 4 năm 2025 của Thủ tướng Chính phủ ban hành Chiến lược quốc gia về phòng, chống lãng phí đến năm 2035.</w:t>
      </w:r>
      <w:bookmarkEnd w:id="2"/>
    </w:p>
    <w:p w14:paraId="2695D369" w14:textId="77777777" w:rsidR="007621DA" w:rsidRPr="00351CAA" w:rsidRDefault="009F60CE" w:rsidP="00351CAA">
      <w:pPr>
        <w:spacing w:after="120"/>
        <w:ind w:firstLine="720"/>
        <w:jc w:val="both"/>
        <w:rPr>
          <w:rFonts w:ascii="Arial" w:hAnsi="Arial" w:cs="Arial"/>
          <w:sz w:val="20"/>
          <w:szCs w:val="20"/>
        </w:rPr>
      </w:pPr>
      <w:bookmarkStart w:id="3" w:name="dieu_2"/>
      <w:r w:rsidRPr="00351CAA">
        <w:rPr>
          <w:rFonts w:ascii="Arial" w:hAnsi="Arial" w:cs="Arial"/>
          <w:b/>
          <w:bCs/>
          <w:sz w:val="20"/>
          <w:szCs w:val="20"/>
        </w:rPr>
        <w:t>Điều 2.</w:t>
      </w:r>
      <w:r w:rsidRPr="00351CAA">
        <w:rPr>
          <w:rFonts w:ascii="Arial" w:hAnsi="Arial" w:cs="Arial"/>
          <w:sz w:val="20"/>
          <w:szCs w:val="20"/>
        </w:rPr>
        <w:t xml:space="preserve"> Các đồng chí Lãnh đạo Bộ c</w:t>
      </w:r>
      <w:r w:rsidRPr="00351CAA">
        <w:rPr>
          <w:rFonts w:ascii="Arial" w:hAnsi="Arial" w:cs="Arial"/>
          <w:sz w:val="20"/>
          <w:szCs w:val="20"/>
        </w:rPr>
        <w:t>ăn cứ các giải pháp, nhiệm vụ Thủ tướng Chính phủ giao trong Quyết định số 806/QĐ-TTg ngày 22 tháng 4 năm 2025 của Thủ tướng Chính phủ ban hành Chiến lược quốc gia về phòng, chống lãng phí đến năm 2035 và nội dung của Quyết định này, chỉ đạo các đơn vị thu</w:t>
      </w:r>
      <w:r w:rsidRPr="00351CAA">
        <w:rPr>
          <w:rFonts w:ascii="Arial" w:hAnsi="Arial" w:cs="Arial"/>
          <w:sz w:val="20"/>
          <w:szCs w:val="20"/>
        </w:rPr>
        <w:t>ộc lĩnh vực mình phụ trách thực hiện tốt những nhiệm vụ được giao, bảo đảm đạt mục tiêu và yêu cầu của Thủ tướng Chính phủ; chủ động kiểm tra việc triển khai thực hiện.</w:t>
      </w:r>
      <w:bookmarkEnd w:id="3"/>
    </w:p>
    <w:p w14:paraId="5CDC303F" w14:textId="77777777" w:rsidR="007621DA" w:rsidRPr="00351CAA" w:rsidRDefault="009F60CE" w:rsidP="00351CAA">
      <w:pPr>
        <w:spacing w:after="120"/>
        <w:ind w:firstLine="720"/>
        <w:jc w:val="both"/>
        <w:rPr>
          <w:rFonts w:ascii="Arial" w:hAnsi="Arial" w:cs="Arial"/>
          <w:sz w:val="20"/>
          <w:szCs w:val="20"/>
        </w:rPr>
      </w:pPr>
      <w:r w:rsidRPr="00351CAA">
        <w:rPr>
          <w:rFonts w:ascii="Arial" w:hAnsi="Arial" w:cs="Arial"/>
          <w:sz w:val="20"/>
          <w:szCs w:val="20"/>
        </w:rPr>
        <w:t>Thủ trưởng các đơn vị thuộc Bộ chủ động bám sát những mục tiêu, yêu cầu, nhiệm vụ Thủ t</w:t>
      </w:r>
      <w:r w:rsidRPr="00351CAA">
        <w:rPr>
          <w:rFonts w:ascii="Arial" w:hAnsi="Arial" w:cs="Arial"/>
          <w:sz w:val="20"/>
          <w:szCs w:val="20"/>
        </w:rPr>
        <w:t>ướng Chính phủ giao trong Quyết định số 806/QĐ-TTg ngày 22 tháng 4 năm 2025; chỉ đạo của Lãnh đạo Bộ và những nhiệm vụ được giao trong Kế hoạch này, tổ chức triển khai thực hiện đạt kết quả cao nhất; tiếp tục cụ thể hóa các nhiệm vụ trong Kế hoạch này thàn</w:t>
      </w:r>
      <w:r w:rsidRPr="00351CAA">
        <w:rPr>
          <w:rFonts w:ascii="Arial" w:hAnsi="Arial" w:cs="Arial"/>
          <w:sz w:val="20"/>
          <w:szCs w:val="20"/>
        </w:rPr>
        <w:t>h đề án, công việc, văn bản để báo cáo Lãnh đạo Bộ, trong đó cần xác định rõ đơn vị chủ trì, đơn vị tham gia phối hợp, thời gian hoàn thành đối với từng công việc được giao.</w:t>
      </w:r>
    </w:p>
    <w:p w14:paraId="0633B735" w14:textId="77777777" w:rsidR="007621DA" w:rsidRPr="00351CAA" w:rsidRDefault="009F60CE" w:rsidP="00351CAA">
      <w:pPr>
        <w:spacing w:after="120"/>
        <w:ind w:firstLine="720"/>
        <w:jc w:val="both"/>
        <w:rPr>
          <w:rFonts w:ascii="Arial" w:hAnsi="Arial" w:cs="Arial"/>
          <w:sz w:val="20"/>
          <w:szCs w:val="20"/>
        </w:rPr>
      </w:pPr>
      <w:bookmarkStart w:id="4" w:name="dieu_3"/>
      <w:r w:rsidRPr="00351CAA">
        <w:rPr>
          <w:rFonts w:ascii="Arial" w:hAnsi="Arial" w:cs="Arial"/>
          <w:b/>
          <w:bCs/>
          <w:sz w:val="20"/>
          <w:szCs w:val="20"/>
        </w:rPr>
        <w:t>Điều 3.</w:t>
      </w:r>
      <w:r w:rsidRPr="00351CAA">
        <w:rPr>
          <w:rFonts w:ascii="Arial" w:hAnsi="Arial" w:cs="Arial"/>
          <w:sz w:val="20"/>
          <w:szCs w:val="20"/>
        </w:rPr>
        <w:t xml:space="preserve"> Trong phạm vi chức năng, nhiệm vụ được giao, các đơn vị thuộc Bộ được giao</w:t>
      </w:r>
      <w:r w:rsidRPr="00351CAA">
        <w:rPr>
          <w:rFonts w:ascii="Arial" w:hAnsi="Arial" w:cs="Arial"/>
          <w:sz w:val="20"/>
          <w:szCs w:val="20"/>
        </w:rPr>
        <w:t xml:space="preserve"> chủ trì thực hiện các nhiệm vụ tại Kế hoạch kèm theo Quyết định này chủ động kiểm tra, đánh giá, báo cáo tình hình thực hiện gửi Vụ Pháp chế tổng hợp trước ngày 30 tháng 11 hằng năm.</w:t>
      </w:r>
      <w:bookmarkEnd w:id="4"/>
    </w:p>
    <w:p w14:paraId="09082953" w14:textId="77777777" w:rsidR="007621DA" w:rsidRPr="00351CAA" w:rsidRDefault="009F60CE" w:rsidP="00351CAA">
      <w:pPr>
        <w:spacing w:after="120"/>
        <w:ind w:firstLine="720"/>
        <w:jc w:val="both"/>
        <w:rPr>
          <w:rFonts w:ascii="Arial" w:hAnsi="Arial" w:cs="Arial"/>
          <w:sz w:val="20"/>
          <w:szCs w:val="20"/>
        </w:rPr>
      </w:pPr>
      <w:r w:rsidRPr="00351CAA">
        <w:rPr>
          <w:rFonts w:ascii="Arial" w:hAnsi="Arial" w:cs="Arial"/>
          <w:sz w:val="20"/>
          <w:szCs w:val="20"/>
        </w:rPr>
        <w:t xml:space="preserve">Vụ Pháp chế chủ trì, phối hợp với các đơn vị thuộc và trực thuộc Bộ Tài </w:t>
      </w:r>
      <w:r w:rsidRPr="00351CAA">
        <w:rPr>
          <w:rFonts w:ascii="Arial" w:hAnsi="Arial" w:cs="Arial"/>
          <w:sz w:val="20"/>
          <w:szCs w:val="20"/>
        </w:rPr>
        <w:t>chính sơ kết, tổng kết tình hình triển khai thực hiện Quyết định số 806/QĐ-TTg ngày 22 tháng 4 năm 2025 của Thủ tướng Chính phủ.</w:t>
      </w:r>
    </w:p>
    <w:p w14:paraId="19260A0E" w14:textId="77777777" w:rsidR="007621DA" w:rsidRPr="00351CAA" w:rsidRDefault="009F60CE" w:rsidP="00351CAA">
      <w:pPr>
        <w:spacing w:after="120"/>
        <w:ind w:firstLine="720"/>
        <w:jc w:val="both"/>
        <w:rPr>
          <w:rFonts w:ascii="Arial" w:hAnsi="Arial" w:cs="Arial"/>
          <w:sz w:val="20"/>
          <w:szCs w:val="20"/>
        </w:rPr>
      </w:pPr>
      <w:r w:rsidRPr="00351CAA">
        <w:rPr>
          <w:rFonts w:ascii="Arial" w:hAnsi="Arial" w:cs="Arial"/>
          <w:sz w:val="20"/>
          <w:szCs w:val="20"/>
        </w:rPr>
        <w:t>Trong quá trình thực hiện, căn cứ yêu cầu của Thủ tướng Chính phủ, đề nghị của các Bộ, cơ quan liên quan về việc báo cáo đột xu</w:t>
      </w:r>
      <w:r w:rsidRPr="00351CAA">
        <w:rPr>
          <w:rFonts w:ascii="Arial" w:hAnsi="Arial" w:cs="Arial"/>
          <w:sz w:val="20"/>
          <w:szCs w:val="20"/>
        </w:rPr>
        <w:t>ất hoặc thường xuyên tình hình, kết quả triển khai thực hiện Quyết định số 806/QĐ-TTg ngày 22 tháng 4 năm 2025, các đơn vị thuộc và trực thuộc Bộ Tài chính báo cáo theo sự phân công của Lãnh đạo Bộ.</w:t>
      </w:r>
    </w:p>
    <w:p w14:paraId="635C77B3" w14:textId="77777777" w:rsidR="007621DA" w:rsidRPr="00351CAA" w:rsidRDefault="009F60CE" w:rsidP="00351CAA">
      <w:pPr>
        <w:ind w:firstLine="720"/>
        <w:jc w:val="both"/>
        <w:rPr>
          <w:rFonts w:ascii="Arial" w:hAnsi="Arial" w:cs="Arial"/>
          <w:sz w:val="20"/>
          <w:szCs w:val="20"/>
        </w:rPr>
      </w:pPr>
      <w:bookmarkStart w:id="5" w:name="dieu_4"/>
      <w:r w:rsidRPr="00351CAA">
        <w:rPr>
          <w:rFonts w:ascii="Arial" w:hAnsi="Arial" w:cs="Arial"/>
          <w:b/>
          <w:bCs/>
          <w:sz w:val="20"/>
          <w:szCs w:val="20"/>
        </w:rPr>
        <w:t>Điều 4.</w:t>
      </w:r>
      <w:r w:rsidRPr="00351CAA">
        <w:rPr>
          <w:rFonts w:ascii="Arial" w:hAnsi="Arial" w:cs="Arial"/>
          <w:sz w:val="20"/>
          <w:szCs w:val="20"/>
        </w:rPr>
        <w:t xml:space="preserve"> Quyết định này có hiệu lực kể từ ngày ký. Thủ trư</w:t>
      </w:r>
      <w:r w:rsidRPr="00351CAA">
        <w:rPr>
          <w:rFonts w:ascii="Arial" w:hAnsi="Arial" w:cs="Arial"/>
          <w:sz w:val="20"/>
          <w:szCs w:val="20"/>
        </w:rPr>
        <w:t>ởng các đơn vị thuộc và trực thuộc Bộ Tài chính, tổ chức và cá nhân có liên quan có trách nhiệm thi hành Quyết định này./.</w:t>
      </w:r>
      <w:bookmarkEnd w:id="5"/>
    </w:p>
    <w:p w14:paraId="6D690C34" w14:textId="77777777" w:rsidR="007621DA" w:rsidRPr="00351CAA" w:rsidRDefault="009F60CE" w:rsidP="00351CAA">
      <w:pPr>
        <w:ind w:firstLine="720"/>
        <w:jc w:val="both"/>
        <w:rPr>
          <w:rFonts w:ascii="Arial" w:hAnsi="Arial" w:cs="Arial"/>
          <w:sz w:val="20"/>
          <w:szCs w:val="20"/>
        </w:rPr>
      </w:pPr>
      <w:r w:rsidRPr="00351CA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621DA" w:rsidRPr="00351CAA" w14:paraId="31F00539" w14:textId="77777777">
        <w:tc>
          <w:tcPr>
            <w:tcW w:w="4428" w:type="dxa"/>
            <w:tcBorders>
              <w:top w:val="nil"/>
              <w:left w:val="nil"/>
              <w:bottom w:val="nil"/>
              <w:right w:val="nil"/>
              <w:tl2br w:val="nil"/>
              <w:tr2bl w:val="nil"/>
            </w:tcBorders>
            <w:tcMar>
              <w:top w:w="0" w:type="dxa"/>
              <w:left w:w="108" w:type="dxa"/>
              <w:bottom w:w="0" w:type="dxa"/>
              <w:right w:w="108" w:type="dxa"/>
            </w:tcMar>
          </w:tcPr>
          <w:p w14:paraId="72062298" w14:textId="7310C470" w:rsidR="007621DA" w:rsidRPr="00351CAA" w:rsidRDefault="009F60CE" w:rsidP="00351CAA">
            <w:pPr>
              <w:rPr>
                <w:rFonts w:ascii="Arial" w:hAnsi="Arial" w:cs="Arial"/>
                <w:sz w:val="20"/>
                <w:szCs w:val="20"/>
              </w:rPr>
            </w:pPr>
            <w:r w:rsidRPr="00351CAA">
              <w:rPr>
                <w:rFonts w:ascii="Arial" w:hAnsi="Arial" w:cs="Arial"/>
                <w:b/>
                <w:bCs/>
                <w:i/>
                <w:iCs/>
                <w:sz w:val="20"/>
                <w:szCs w:val="20"/>
              </w:rPr>
              <w:t>Nơi nhận:</w:t>
            </w:r>
            <w:r w:rsidRPr="00351CAA">
              <w:rPr>
                <w:rFonts w:ascii="Arial" w:hAnsi="Arial" w:cs="Arial"/>
                <w:b/>
                <w:bCs/>
                <w:i/>
                <w:iCs/>
                <w:sz w:val="20"/>
                <w:szCs w:val="20"/>
              </w:rPr>
              <w:br/>
            </w:r>
            <w:r w:rsidRPr="00351CAA">
              <w:rPr>
                <w:rFonts w:ascii="Arial" w:hAnsi="Arial" w:cs="Arial"/>
                <w:sz w:val="20"/>
                <w:szCs w:val="20"/>
              </w:rPr>
              <w:t>- Thủ tướng Chính phủ (để b/c);</w:t>
            </w:r>
            <w:r w:rsidRPr="00351CAA">
              <w:rPr>
                <w:rFonts w:ascii="Arial" w:hAnsi="Arial" w:cs="Arial"/>
                <w:sz w:val="20"/>
                <w:szCs w:val="20"/>
              </w:rPr>
              <w:br/>
              <w:t>- Văn phòng Chính phủ;</w:t>
            </w:r>
            <w:r w:rsidRPr="00351CAA">
              <w:rPr>
                <w:rFonts w:ascii="Arial" w:hAnsi="Arial" w:cs="Arial"/>
                <w:sz w:val="20"/>
                <w:szCs w:val="20"/>
              </w:rPr>
              <w:br/>
              <w:t>- Các đ/c Thứ trưởng Bộ Tài chính;</w:t>
            </w:r>
            <w:r w:rsidRPr="00351CAA">
              <w:rPr>
                <w:rFonts w:ascii="Arial" w:hAnsi="Arial" w:cs="Arial"/>
                <w:sz w:val="20"/>
                <w:szCs w:val="20"/>
              </w:rPr>
              <w:br/>
              <w:t>- Các đơn vị thu</w:t>
            </w:r>
            <w:bookmarkStart w:id="6" w:name="_GoBack"/>
            <w:bookmarkEnd w:id="6"/>
            <w:r w:rsidRPr="00351CAA">
              <w:rPr>
                <w:rFonts w:ascii="Arial" w:hAnsi="Arial" w:cs="Arial"/>
                <w:sz w:val="20"/>
                <w:szCs w:val="20"/>
              </w:rPr>
              <w:t>ộc và trực thuộ</w:t>
            </w:r>
            <w:r w:rsidRPr="00351CAA">
              <w:rPr>
                <w:rFonts w:ascii="Arial" w:hAnsi="Arial" w:cs="Arial"/>
                <w:sz w:val="20"/>
                <w:szCs w:val="20"/>
              </w:rPr>
              <w:t>c Bộ;</w:t>
            </w:r>
            <w:r w:rsidRPr="00351CAA">
              <w:rPr>
                <w:rFonts w:ascii="Arial" w:hAnsi="Arial" w:cs="Arial"/>
                <w:sz w:val="20"/>
                <w:szCs w:val="20"/>
              </w:rPr>
              <w:br/>
            </w:r>
            <w:r w:rsidRPr="00351CAA">
              <w:rPr>
                <w:rFonts w:ascii="Arial" w:hAnsi="Arial" w:cs="Arial"/>
                <w:sz w:val="20"/>
                <w:szCs w:val="20"/>
              </w:rPr>
              <w:lastRenderedPageBreak/>
              <w:t>- Cổng thông tin điện tử Bộ Tài chính;</w:t>
            </w:r>
            <w:r w:rsidRPr="00351CAA">
              <w:rPr>
                <w:rFonts w:ascii="Arial" w:hAnsi="Arial" w:cs="Arial"/>
                <w:sz w:val="20"/>
                <w:szCs w:val="20"/>
              </w:rPr>
              <w:br/>
              <w:t>- Lưu: VT, PC (10b).</w:t>
            </w:r>
          </w:p>
        </w:tc>
        <w:tc>
          <w:tcPr>
            <w:tcW w:w="4428" w:type="dxa"/>
            <w:tcBorders>
              <w:top w:val="nil"/>
              <w:left w:val="nil"/>
              <w:bottom w:val="nil"/>
              <w:right w:val="nil"/>
              <w:tl2br w:val="nil"/>
              <w:tr2bl w:val="nil"/>
            </w:tcBorders>
            <w:tcMar>
              <w:top w:w="0" w:type="dxa"/>
              <w:left w:w="108" w:type="dxa"/>
              <w:bottom w:w="0" w:type="dxa"/>
              <w:right w:w="108" w:type="dxa"/>
            </w:tcMar>
          </w:tcPr>
          <w:p w14:paraId="706A1D39"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lastRenderedPageBreak/>
              <w:t>BỘ TRƯỞNG</w:t>
            </w:r>
            <w:r w:rsidRPr="00351CAA">
              <w:rPr>
                <w:rFonts w:ascii="Arial" w:hAnsi="Arial" w:cs="Arial"/>
                <w:b/>
                <w:bCs/>
                <w:sz w:val="20"/>
                <w:szCs w:val="20"/>
              </w:rPr>
              <w:br/>
            </w:r>
            <w:r w:rsidRPr="00351CAA">
              <w:rPr>
                <w:rFonts w:ascii="Arial" w:hAnsi="Arial" w:cs="Arial"/>
                <w:b/>
                <w:bCs/>
                <w:sz w:val="20"/>
                <w:szCs w:val="20"/>
              </w:rPr>
              <w:br/>
            </w:r>
            <w:r w:rsidRPr="00351CAA">
              <w:rPr>
                <w:rFonts w:ascii="Arial" w:hAnsi="Arial" w:cs="Arial"/>
                <w:b/>
                <w:bCs/>
                <w:sz w:val="20"/>
                <w:szCs w:val="20"/>
              </w:rPr>
              <w:br/>
            </w:r>
            <w:r w:rsidRPr="00351CAA">
              <w:rPr>
                <w:rFonts w:ascii="Arial" w:hAnsi="Arial" w:cs="Arial"/>
                <w:b/>
                <w:bCs/>
                <w:sz w:val="20"/>
                <w:szCs w:val="20"/>
              </w:rPr>
              <w:br/>
            </w:r>
            <w:r w:rsidRPr="00351CAA">
              <w:rPr>
                <w:rFonts w:ascii="Arial" w:hAnsi="Arial" w:cs="Arial"/>
                <w:b/>
                <w:bCs/>
                <w:sz w:val="20"/>
                <w:szCs w:val="20"/>
              </w:rPr>
              <w:br/>
              <w:t>Nguyễn Văn Thắng</w:t>
            </w:r>
          </w:p>
        </w:tc>
      </w:tr>
    </w:tbl>
    <w:p w14:paraId="60053CBD" w14:textId="77777777" w:rsidR="007621DA" w:rsidRPr="00351CAA" w:rsidRDefault="009F60CE" w:rsidP="00351CAA">
      <w:pPr>
        <w:spacing w:after="120"/>
        <w:ind w:firstLine="720"/>
        <w:jc w:val="both"/>
        <w:rPr>
          <w:rFonts w:ascii="Arial" w:hAnsi="Arial" w:cs="Arial"/>
          <w:sz w:val="20"/>
          <w:szCs w:val="20"/>
        </w:rPr>
      </w:pPr>
      <w:r w:rsidRPr="00351CAA">
        <w:rPr>
          <w:rFonts w:ascii="Arial" w:hAnsi="Arial" w:cs="Arial"/>
          <w:b/>
          <w:bCs/>
          <w:sz w:val="20"/>
          <w:szCs w:val="20"/>
        </w:rPr>
        <w:lastRenderedPageBreak/>
        <w:t> </w:t>
      </w:r>
    </w:p>
    <w:p w14:paraId="766541B4" w14:textId="77777777" w:rsidR="00351CAA" w:rsidRDefault="00351CAA" w:rsidP="00351CAA">
      <w:pPr>
        <w:spacing w:after="120"/>
        <w:ind w:firstLine="720"/>
        <w:jc w:val="both"/>
        <w:rPr>
          <w:rFonts w:ascii="Arial" w:hAnsi="Arial" w:cs="Arial"/>
          <w:b/>
          <w:bCs/>
          <w:sz w:val="20"/>
          <w:szCs w:val="20"/>
        </w:rPr>
        <w:sectPr w:rsidR="00351CAA" w:rsidSect="00351CAA">
          <w:pgSz w:w="11906" w:h="16838" w:code="9"/>
          <w:pgMar w:top="1440" w:right="1440" w:bottom="1440" w:left="1440" w:header="720" w:footer="720" w:gutter="0"/>
          <w:cols w:space="720"/>
          <w:docGrid w:linePitch="326"/>
        </w:sectPr>
      </w:pPr>
      <w:bookmarkStart w:id="7" w:name="loai_2"/>
    </w:p>
    <w:p w14:paraId="139F6DCF" w14:textId="5E973D38" w:rsidR="00351CAA" w:rsidRDefault="009F60CE" w:rsidP="00351CAA">
      <w:pPr>
        <w:jc w:val="center"/>
        <w:rPr>
          <w:rFonts w:ascii="Arial" w:hAnsi="Arial" w:cs="Arial"/>
          <w:sz w:val="20"/>
          <w:szCs w:val="20"/>
        </w:rPr>
      </w:pPr>
      <w:r w:rsidRPr="00351CAA">
        <w:rPr>
          <w:rFonts w:ascii="Arial" w:hAnsi="Arial" w:cs="Arial"/>
          <w:b/>
          <w:bCs/>
          <w:sz w:val="20"/>
          <w:szCs w:val="20"/>
        </w:rPr>
        <w:lastRenderedPageBreak/>
        <w:t>KẾ HOẠCH HÀNH ĐỘNG</w:t>
      </w:r>
      <w:bookmarkStart w:id="8" w:name="loai_2_name"/>
      <w:bookmarkEnd w:id="7"/>
      <w:r w:rsidR="00351CAA">
        <w:rPr>
          <w:rFonts w:ascii="Arial" w:hAnsi="Arial" w:cs="Arial"/>
          <w:sz w:val="20"/>
          <w:szCs w:val="20"/>
        </w:rPr>
        <w:t xml:space="preserve"> </w:t>
      </w:r>
      <w:r w:rsidRPr="00351CAA">
        <w:rPr>
          <w:rFonts w:ascii="Arial" w:hAnsi="Arial" w:cs="Arial"/>
          <w:b/>
          <w:bCs/>
          <w:sz w:val="20"/>
          <w:szCs w:val="20"/>
        </w:rPr>
        <w:t xml:space="preserve">THỰC HIỆN QUYẾT ĐỊNH SỐ 806/QĐ-TTG NGÀY 22 THÁNG 4 NĂM 2025 CỦA THỦ </w:t>
      </w:r>
      <w:r w:rsidR="00351CAA" w:rsidRPr="00351CAA">
        <w:rPr>
          <w:rFonts w:ascii="Arial" w:hAnsi="Arial" w:cs="Arial"/>
          <w:b/>
          <w:bCs/>
          <w:sz w:val="20"/>
          <w:szCs w:val="20"/>
        </w:rPr>
        <w:br/>
      </w:r>
      <w:r w:rsidRPr="00351CAA">
        <w:rPr>
          <w:rFonts w:ascii="Arial" w:hAnsi="Arial" w:cs="Arial"/>
          <w:b/>
          <w:bCs/>
          <w:sz w:val="20"/>
          <w:szCs w:val="20"/>
        </w:rPr>
        <w:t xml:space="preserve">TƯỚNG CHÍNH PHỦ BAN HÀNH CHIẾN LƯỢC QUỐC GIA VỀ PHÒNG, </w:t>
      </w:r>
      <w:r w:rsidRPr="00351CAA">
        <w:rPr>
          <w:rFonts w:ascii="Arial" w:hAnsi="Arial" w:cs="Arial"/>
          <w:b/>
          <w:bCs/>
          <w:sz w:val="20"/>
          <w:szCs w:val="20"/>
        </w:rPr>
        <w:t>CHỐNG LÃNG PHÍ ĐẾN NĂM 2035</w:t>
      </w:r>
      <w:bookmarkEnd w:id="8"/>
    </w:p>
    <w:p w14:paraId="1C4FA94D" w14:textId="664467A0" w:rsidR="007621DA" w:rsidRDefault="009F60CE" w:rsidP="00351CAA">
      <w:pPr>
        <w:jc w:val="center"/>
        <w:rPr>
          <w:rFonts w:ascii="Arial" w:hAnsi="Arial" w:cs="Arial"/>
          <w:i/>
          <w:iCs/>
          <w:sz w:val="20"/>
          <w:szCs w:val="20"/>
        </w:rPr>
      </w:pPr>
      <w:r w:rsidRPr="00351CAA">
        <w:rPr>
          <w:rFonts w:ascii="Arial" w:hAnsi="Arial" w:cs="Arial"/>
          <w:sz w:val="20"/>
          <w:szCs w:val="20"/>
        </w:rPr>
        <w:t> </w:t>
      </w:r>
      <w:r w:rsidRPr="00351CAA">
        <w:rPr>
          <w:rFonts w:ascii="Arial" w:hAnsi="Arial" w:cs="Arial"/>
          <w:i/>
          <w:iCs/>
          <w:sz w:val="20"/>
          <w:szCs w:val="20"/>
        </w:rPr>
        <w:t>(Kèm theo Quyết định số 2727/QĐ-BTC ngày 05 tháng 8 năm 2025 của Bộ trưởng Bộ Tài chính)</w:t>
      </w:r>
    </w:p>
    <w:p w14:paraId="196F98AC" w14:textId="77777777" w:rsidR="00351CAA" w:rsidRPr="00351CAA" w:rsidRDefault="00351CAA" w:rsidP="00351CAA">
      <w:pPr>
        <w:jc w:val="center"/>
        <w:rPr>
          <w:rFonts w:ascii="Arial" w:hAnsi="Arial" w:cs="Arial"/>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
        <w:gridCol w:w="5353"/>
        <w:gridCol w:w="1711"/>
        <w:gridCol w:w="3811"/>
        <w:gridCol w:w="1524"/>
        <w:gridCol w:w="1129"/>
      </w:tblGrid>
      <w:tr w:rsidR="007621DA" w:rsidRPr="00351CAA" w14:paraId="3CE547AD" w14:textId="77777777" w:rsidTr="00351CAA">
        <w:trPr>
          <w:trHeight w:val="20"/>
        </w:trPr>
        <w:tc>
          <w:tcPr>
            <w:tcW w:w="0" w:type="auto"/>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1EBACD"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STT</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F11D6B"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NỘI DUNG NHIỆM VỤ</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026EA2"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Sản phẩm</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5B11BF"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ĐƠN VỊ THUỘC BỘ TÀI CHÍNH CHỦ TRÌ</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C49E82"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ĐƠN VỊ THUỘC BỘ TÀI CHÍNH PHỐI HỢP</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01BE0F"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THỜI GIAN THỰC HIỆN, HOÀN THÀNH</w:t>
            </w:r>
          </w:p>
        </w:tc>
      </w:tr>
      <w:tr w:rsidR="00541177" w:rsidRPr="00351CAA" w14:paraId="0C8E35D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FB85FF" w14:textId="77777777" w:rsidR="007621DA" w:rsidRPr="00351CAA" w:rsidRDefault="009F60CE" w:rsidP="00351CAA">
            <w:pPr>
              <w:rPr>
                <w:rFonts w:ascii="Arial" w:hAnsi="Arial" w:cs="Arial"/>
                <w:sz w:val="20"/>
                <w:szCs w:val="20"/>
              </w:rPr>
            </w:pPr>
            <w:bookmarkStart w:id="9" w:name="muc_1"/>
            <w:r w:rsidRPr="00351CAA">
              <w:rPr>
                <w:rFonts w:ascii="Arial" w:hAnsi="Arial" w:cs="Arial"/>
                <w:b/>
                <w:bCs/>
                <w:sz w:val="20"/>
                <w:szCs w:val="20"/>
              </w:rPr>
              <w:t xml:space="preserve">I. </w:t>
            </w:r>
            <w:r w:rsidRPr="00351CAA">
              <w:rPr>
                <w:rFonts w:ascii="Arial" w:hAnsi="Arial" w:cs="Arial"/>
                <w:b/>
                <w:bCs/>
                <w:sz w:val="20"/>
                <w:szCs w:val="20"/>
              </w:rPr>
              <w:t>Hoàn thiện chính sách, pháp luật trên các lĩnh vực quản lý kinh tế - xã hội và phòng, chống lãng phí</w:t>
            </w:r>
            <w:bookmarkEnd w:id="9"/>
          </w:p>
        </w:tc>
      </w:tr>
      <w:tr w:rsidR="007621DA" w:rsidRPr="00351CAA" w14:paraId="0B2675A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B44D0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BC9CE"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Đổi mới mạnh mẽ công tác xây dựng, hoàn, thiện thể chế về quản lý kinh tế, xã hội và phòng, chống lãng phí theo hướng: đảm bảo; dân chủ, minh bạch, kịp </w:t>
            </w:r>
            <w:r w:rsidRPr="00351CAA">
              <w:rPr>
                <w:rFonts w:ascii="Arial" w:hAnsi="Arial" w:cs="Arial"/>
                <w:sz w:val="20"/>
                <w:szCs w:val="20"/>
              </w:rPr>
              <w:t>thời, hiệu quả, dễ áp dụng, tiết kiệm thời gian và chi phí, tạo điều kiện thuận lợi cho người dân và doanh nghiệp, khơi thông nguồn lực, khắc phục điểm nghẽn và tạo đà cho sự phát triển.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9A98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692A4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thuộc Bộ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88EE1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w:t>
            </w:r>
            <w:r w:rsidRPr="00351CAA">
              <w:rPr>
                <w:rFonts w:ascii="Arial" w:hAnsi="Arial" w:cs="Arial"/>
                <w:sz w:val="20"/>
                <w:szCs w:val="20"/>
              </w:rPr>
              <w:t>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23D17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64C4920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5D7D4C55"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AE63498"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C7C6B48"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C8E9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4467CE43"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D60C724" w14:textId="77777777" w:rsidR="007621DA" w:rsidRPr="00351CAA" w:rsidRDefault="007621DA" w:rsidP="00351CAA">
            <w:pPr>
              <w:jc w:val="center"/>
              <w:rPr>
                <w:rFonts w:ascii="Arial" w:hAnsi="Arial" w:cs="Arial"/>
                <w:sz w:val="20"/>
                <w:szCs w:val="20"/>
              </w:rPr>
            </w:pPr>
          </w:p>
        </w:tc>
      </w:tr>
      <w:tr w:rsidR="007621DA" w:rsidRPr="00351CAA" w14:paraId="76054036"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22401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010195" w14:textId="77777777" w:rsidR="007621DA" w:rsidRPr="00351CAA" w:rsidRDefault="009F60CE" w:rsidP="00351CAA">
            <w:pPr>
              <w:rPr>
                <w:rFonts w:ascii="Arial" w:hAnsi="Arial" w:cs="Arial"/>
                <w:sz w:val="20"/>
                <w:szCs w:val="20"/>
              </w:rPr>
            </w:pPr>
            <w:r w:rsidRPr="00351CAA">
              <w:rPr>
                <w:rFonts w:ascii="Arial" w:hAnsi="Arial" w:cs="Arial"/>
                <w:sz w:val="20"/>
                <w:szCs w:val="20"/>
              </w:rPr>
              <w:t>Rà soát, bổ sung các quy định về cơ chế quản lý kinh tế - xã hội, các định mức kinh tế - kỹ thuật không còn phù hợp với thực tiễn phát triển của đất nước; tập trung vào</w:t>
            </w:r>
            <w:r w:rsidRPr="00351CAA">
              <w:rPr>
                <w:rFonts w:ascii="Arial" w:hAnsi="Arial" w:cs="Arial"/>
                <w:sz w:val="20"/>
                <w:szCs w:val="20"/>
              </w:rPr>
              <w:t xml:space="preserve"> những lĩnh vực dễ phát sinh lãng phí như: quản lý, ngân sách nhà nước, tài sản công; quản lý, sử dụng vốn đầu tư công; quản lý vốn nhà nước đầu tư vào doanh nghiệp; xây dựng, đất đai; tín dụng, ngân hàng; tổ chức bộ máy, quản lý nguồn nhân lực..., cụ thể </w:t>
            </w:r>
            <w:r w:rsidRPr="00351CAA">
              <w:rPr>
                <w:rFonts w:ascii="Arial" w:hAnsi="Arial" w:cs="Arial"/>
                <w:sz w:val="20"/>
                <w:szCs w:val="20"/>
              </w:rPr>
              <w:t>một số nội dung như sau:</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65B16" w14:textId="57FEBA9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15067" w14:textId="62490D38"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767188" w14:textId="278CF96F"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EE60D3" w14:textId="6649D3DD" w:rsidR="007621DA" w:rsidRPr="00351CAA" w:rsidRDefault="007621DA" w:rsidP="00351CAA">
            <w:pPr>
              <w:jc w:val="center"/>
              <w:rPr>
                <w:rFonts w:ascii="Arial" w:hAnsi="Arial" w:cs="Arial"/>
                <w:sz w:val="20"/>
                <w:szCs w:val="20"/>
              </w:rPr>
            </w:pPr>
          </w:p>
        </w:tc>
      </w:tr>
      <w:tr w:rsidR="007621DA" w:rsidRPr="00351CAA" w14:paraId="1AEB665D"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7D555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400961" w14:textId="77777777" w:rsidR="007621DA" w:rsidRPr="00351CAA" w:rsidRDefault="009F60CE" w:rsidP="00351CAA">
            <w:pPr>
              <w:rPr>
                <w:rFonts w:ascii="Arial" w:hAnsi="Arial" w:cs="Arial"/>
                <w:sz w:val="20"/>
                <w:szCs w:val="20"/>
              </w:rPr>
            </w:pPr>
            <w:r w:rsidRPr="00351CAA">
              <w:rPr>
                <w:rFonts w:ascii="Arial" w:hAnsi="Arial" w:cs="Arial"/>
                <w:sz w:val="20"/>
                <w:szCs w:val="20"/>
              </w:rPr>
              <w:t>Hoàn thiện thể chế, sửa đổi, bổ sung pháp luật về ngân sách nhà nước theo hướng tăng cường trách nhiệm kiểm soát quyền lực, phòng chống tham nhũng, tiêu cực, lãng phí trong quản lý, sử dụng ngân sách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B4A41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Văn bản sửa </w:t>
            </w:r>
            <w:r w:rsidRPr="00351CAA">
              <w:rPr>
                <w:rFonts w:ascii="Arial" w:hAnsi="Arial" w:cs="Arial"/>
                <w:sz w:val="20"/>
                <w:szCs w:val="20"/>
              </w:rPr>
              <w:t>đổi, bổ sung, thay thế các quy định pháp luật về ngân sách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087FC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Ngân sách nhà nước, Vụ Tài chính - Kinh tế ngành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B5C7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6691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637410F9"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C2B5A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0C161"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hoàn thiện các quy định pháp luật về quản lý nợ công; rà soát, đánh giá, tổng kết thi </w:t>
            </w:r>
            <w:r w:rsidRPr="00351CAA">
              <w:rPr>
                <w:rFonts w:ascii="Arial" w:hAnsi="Arial" w:cs="Arial"/>
                <w:sz w:val="20"/>
                <w:szCs w:val="20"/>
              </w:rPr>
              <w:t>hành Luật Quản lý nợ công, đề xuất các nội dung sửa đổi 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7990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Văn bản sửa đổi, bổ sung, thay thế các quy định pháp luật về quản lý nợ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685E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nợ và kinh tế đối ngoại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8A9E2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E2AF8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2025 - 2026</w:t>
            </w:r>
          </w:p>
        </w:tc>
      </w:tr>
      <w:tr w:rsidR="007621DA" w:rsidRPr="00351CAA" w14:paraId="032BF11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BC1F3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72786"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rà soát, hoàn thiện đồng bộ hệ thống văn bản quy phạm pháp luật về quản lý, sử dụng tài sản công, trong đó tập trung rà soát, hoàn thiện các quy định về tiêu chuẩn, định mức sử dụng tài sản công; sửa đổi, bổ sung, ban hành </w:t>
            </w:r>
            <w:r w:rsidRPr="00351CAA">
              <w:rPr>
                <w:rFonts w:ascii="Arial" w:hAnsi="Arial" w:cs="Arial"/>
                <w:sz w:val="20"/>
                <w:szCs w:val="20"/>
              </w:rPr>
              <w:lastRenderedPageBreak/>
              <w:t>mới các văn bản quy định</w:t>
            </w:r>
            <w:r w:rsidRPr="00351CAA">
              <w:rPr>
                <w:rFonts w:ascii="Arial" w:hAnsi="Arial" w:cs="Arial"/>
                <w:sz w:val="20"/>
                <w:szCs w:val="20"/>
              </w:rPr>
              <w:t xml:space="preserve"> cụ thể việc quản lý, sử dụng và khai thác đối với một số tài sản kết cấu hạ tầng theo quy định của Luật Quản lý, sử dụng tài sản công và các quy định pháp luật chuyên ngành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41AB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 xml:space="preserve">Văn bản sửa đổi, bổ sung, thay thế các quy định pháp </w:t>
            </w:r>
            <w:r w:rsidRPr="00351CAA">
              <w:rPr>
                <w:rFonts w:ascii="Arial" w:hAnsi="Arial" w:cs="Arial"/>
                <w:sz w:val="20"/>
                <w:szCs w:val="20"/>
              </w:rPr>
              <w:lastRenderedPageBreak/>
              <w:t>luật về quản lý</w:t>
            </w:r>
            <w:r w:rsidRPr="00351CAA">
              <w:rPr>
                <w:rFonts w:ascii="Arial" w:hAnsi="Arial" w:cs="Arial"/>
                <w:sz w:val="20"/>
                <w:szCs w:val="20"/>
              </w:rPr>
              <w:t>, sử dụng tài sản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01D2E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0565B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B662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04EB60B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CDCFC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2.4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A91B3A" w14:textId="77777777" w:rsidR="007621DA" w:rsidRPr="00351CAA" w:rsidRDefault="009F60CE" w:rsidP="00351CAA">
            <w:pPr>
              <w:rPr>
                <w:rFonts w:ascii="Arial" w:hAnsi="Arial" w:cs="Arial"/>
                <w:sz w:val="20"/>
                <w:szCs w:val="20"/>
              </w:rPr>
            </w:pPr>
            <w:r w:rsidRPr="00351CAA">
              <w:rPr>
                <w:rFonts w:ascii="Arial" w:hAnsi="Arial" w:cs="Arial"/>
                <w:sz w:val="20"/>
                <w:szCs w:val="20"/>
              </w:rPr>
              <w:t>Tiếp tục rà soát, sửa đổi Luật Đầu tư công và các văn bản quy định chi tiết để khơi thông, đảm bảo căn cứ về nguồn vốn thực hiện các dự án đặc biệt, nhất là các dự án khoa</w:t>
            </w:r>
            <w:r w:rsidRPr="00351CAA">
              <w:rPr>
                <w:rFonts w:ascii="Arial" w:hAnsi="Arial" w:cs="Arial"/>
                <w:sz w:val="20"/>
                <w:szCs w:val="20"/>
              </w:rPr>
              <w:t xml:space="preserve"> học công nghệ, đổi mới sáng tạo đòi hỏi phải có cơ chế phê duyệt và triển khai nhanh chóng; ưu tiên, đẩy nhanh tiến độ thực hiện các dự án đầu tư công quan trọng; nâng cao tính sẵn sàng và khả năng hấp thụ vốn của các dự án, nhất là các dự án quan trọng q</w:t>
            </w:r>
            <w:r w:rsidRPr="00351CAA">
              <w:rPr>
                <w:rFonts w:ascii="Arial" w:hAnsi="Arial" w:cs="Arial"/>
                <w:sz w:val="20"/>
                <w:szCs w:val="20"/>
              </w:rPr>
              <w:t>uốc gia, dự án nhóm A có yêu cầu đặc biệt về công nghệ; tăng cường chế tài xử lý, tạo kỷ luật, kỷ cương để đảm bảo tiến độ giải ngân vốn, tránh lãng phí, không phát huy được tối đa nguồn lực.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865C4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 Đầu tư công và các văn bản quy định chi tiết, hướng dẫn thi</w:t>
            </w:r>
            <w:r w:rsidRPr="00351CAA">
              <w:rPr>
                <w:rFonts w:ascii="Arial" w:hAnsi="Arial" w:cs="Arial"/>
                <w:sz w:val="20"/>
                <w:szCs w:val="20"/>
              </w:rPr>
              <w:t xml:space="preserve"> hành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900D2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 Vụ Ngân sách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56665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00BA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2025 - 2026</w:t>
            </w:r>
          </w:p>
        </w:tc>
      </w:tr>
      <w:tr w:rsidR="007621DA" w:rsidRPr="00351CAA" w14:paraId="02A7B72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EAAAB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A424F1"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rà soát, hoàn thiện cơ chế, chính sách về tín dụng đầu tư của Nhà nước góp phần nâng cao hiệu quả hoạt động cho vay tín dụng đầu tư tại Ngân hàng Phát </w:t>
            </w:r>
            <w:r w:rsidRPr="00351CAA">
              <w:rPr>
                <w:rFonts w:ascii="Arial" w:hAnsi="Arial" w:cs="Arial"/>
                <w:sz w:val="20"/>
                <w:szCs w:val="20"/>
              </w:rPr>
              <w:t>triển Việt Nam, qua đó hỗ trợ phát triển các dự án đầu tư hạ tầng, đóng góp vào thực hiện các mục tiêu phát triển kinh tế - xã hội.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2A120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Văn bản sửa đổi, bổ sung, thay thế các quy định pháp luật về tín dụng đầu tư của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03A17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Các định chế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5722A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Các đơn </w:t>
            </w:r>
            <w:r w:rsidRPr="00351CAA">
              <w:rPr>
                <w:rFonts w:ascii="Arial" w:hAnsi="Arial" w:cs="Arial"/>
                <w:sz w:val="20"/>
                <w:szCs w:val="20"/>
              </w:rPr>
              <w:t>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D9769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46C347D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2B334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5A32C2" w14:textId="77777777" w:rsidR="007621DA" w:rsidRPr="00351CAA" w:rsidRDefault="009F60CE" w:rsidP="00351CAA">
            <w:pPr>
              <w:rPr>
                <w:rFonts w:ascii="Arial" w:hAnsi="Arial" w:cs="Arial"/>
                <w:sz w:val="20"/>
                <w:szCs w:val="20"/>
              </w:rPr>
            </w:pPr>
            <w:r w:rsidRPr="00351CAA">
              <w:rPr>
                <w:rFonts w:ascii="Arial" w:hAnsi="Arial" w:cs="Arial"/>
                <w:sz w:val="20"/>
                <w:szCs w:val="20"/>
              </w:rPr>
              <w:t>Hoàn thiện pháp luật về phòng, chống lãng phí theo hướng tạo cơ sở pháp lý đầy đủ, đồng bộ cho giám sát, kiểm tra, thanh tra, kiểm toán, phát hiện, xử lý mạnh, có tính răn đe cao đối với hành vi lãng phí, trong đó chú trọng h</w:t>
            </w:r>
            <w:r w:rsidRPr="00351CAA">
              <w:rPr>
                <w:rFonts w:ascii="Arial" w:hAnsi="Arial" w:cs="Arial"/>
                <w:sz w:val="20"/>
                <w:szCs w:val="20"/>
              </w:rPr>
              <w:t>oàn thiện các quy định nhận diện hành vi lãng phí và xử lý hành vi lãng phí trong từng lĩnh vực cụ thể; rà soát, cụ thể hóa quy định về trách nhiệm người đứng đầu cơ quan, tổ chức, đơn vị trong tổ chức thực hiện các biện pháp phòng, chống lãng phí ở địa ph</w:t>
            </w:r>
            <w:r w:rsidRPr="00351CAA">
              <w:rPr>
                <w:rFonts w:ascii="Arial" w:hAnsi="Arial" w:cs="Arial"/>
                <w:sz w:val="20"/>
                <w:szCs w:val="20"/>
              </w:rPr>
              <w:t>ương, bộ, ngành, lĩnh vực, cơ quan, tổ chức, đơn vị do mình quản lý, phụ trách.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5A2DD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 Tiết kiệm, chống lãng phí và các văn bản quy định chi tiết, hướng dẫn thi hành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D8A7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6C12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C52D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CF8978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A7EA5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68A6F" w14:textId="77777777" w:rsidR="007621DA" w:rsidRPr="00351CAA" w:rsidRDefault="009F60CE" w:rsidP="00351CAA">
            <w:pPr>
              <w:rPr>
                <w:rFonts w:ascii="Arial" w:hAnsi="Arial" w:cs="Arial"/>
                <w:sz w:val="20"/>
                <w:szCs w:val="20"/>
              </w:rPr>
            </w:pPr>
            <w:r w:rsidRPr="00351CAA">
              <w:rPr>
                <w:rFonts w:ascii="Arial" w:hAnsi="Arial" w:cs="Arial"/>
                <w:sz w:val="20"/>
                <w:szCs w:val="20"/>
              </w:rPr>
              <w:t>Một số văn bản cụ thể cần được ban hành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9BB50" w14:textId="3951BC7F"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3B09F" w14:textId="0FB92D9B"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FBA552" w14:textId="4E174223"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2014C" w14:textId="6D5126B5" w:rsidR="007621DA" w:rsidRPr="00351CAA" w:rsidRDefault="007621DA" w:rsidP="00351CAA">
            <w:pPr>
              <w:jc w:val="center"/>
              <w:rPr>
                <w:rFonts w:ascii="Arial" w:hAnsi="Arial" w:cs="Arial"/>
                <w:sz w:val="20"/>
                <w:szCs w:val="20"/>
              </w:rPr>
            </w:pPr>
          </w:p>
        </w:tc>
      </w:tr>
      <w:tr w:rsidR="007621DA" w:rsidRPr="00351CAA" w14:paraId="38ADB7E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D9E47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F966E" w14:textId="77777777" w:rsidR="007621DA" w:rsidRPr="00351CAA" w:rsidRDefault="009F60CE" w:rsidP="00351CAA">
            <w:pPr>
              <w:rPr>
                <w:rFonts w:ascii="Arial" w:hAnsi="Arial" w:cs="Arial"/>
                <w:sz w:val="20"/>
                <w:szCs w:val="20"/>
              </w:rPr>
            </w:pPr>
            <w:r w:rsidRPr="00351CAA">
              <w:rPr>
                <w:rFonts w:ascii="Arial" w:hAnsi="Arial" w:cs="Arial"/>
                <w:sz w:val="20"/>
                <w:szCs w:val="20"/>
              </w:rPr>
              <w:t>Luật Tiết kiệm, chống lãng phí (sửa đổi)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DADFF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CDDC4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88141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6913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4653196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76143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1FA8F" w14:textId="77777777" w:rsidR="007621DA" w:rsidRPr="00351CAA" w:rsidRDefault="009F60CE" w:rsidP="00351CAA">
            <w:pPr>
              <w:rPr>
                <w:rFonts w:ascii="Arial" w:hAnsi="Arial" w:cs="Arial"/>
                <w:sz w:val="20"/>
                <w:szCs w:val="20"/>
              </w:rPr>
            </w:pPr>
            <w:r w:rsidRPr="00351CAA">
              <w:rPr>
                <w:rFonts w:ascii="Arial" w:hAnsi="Arial" w:cs="Arial"/>
                <w:sz w:val="20"/>
                <w:szCs w:val="20"/>
              </w:rPr>
              <w:t>Luật Quy hoạch (sửa đổi)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2640E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94A8A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Quản lý quy hoạch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5B94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71804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224867F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03718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27C082" w14:textId="77777777" w:rsidR="007621DA" w:rsidRPr="00351CAA" w:rsidRDefault="009F60CE" w:rsidP="00351CAA">
            <w:pPr>
              <w:rPr>
                <w:rFonts w:ascii="Arial" w:hAnsi="Arial" w:cs="Arial"/>
                <w:sz w:val="20"/>
                <w:szCs w:val="20"/>
              </w:rPr>
            </w:pPr>
            <w:r w:rsidRPr="00351CAA">
              <w:rPr>
                <w:rFonts w:ascii="Arial" w:hAnsi="Arial" w:cs="Arial"/>
                <w:sz w:val="20"/>
                <w:szCs w:val="20"/>
              </w:rPr>
              <w:t>Luật Quản lý nợ công (sửa đổi, bổ sung)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0FAF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79ABD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Cục Quản lý nợ và kinh </w:t>
            </w:r>
            <w:r w:rsidRPr="00351CAA">
              <w:rPr>
                <w:rFonts w:ascii="Arial" w:hAnsi="Arial" w:cs="Arial"/>
                <w:sz w:val="20"/>
                <w:szCs w:val="20"/>
              </w:rPr>
              <w:t>tế đối ngoại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C2B26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43A61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6B9F699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C89EB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4.4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7D5FE6" w14:textId="77777777" w:rsidR="007621DA" w:rsidRPr="00351CAA" w:rsidRDefault="009F60CE" w:rsidP="00351CAA">
            <w:pPr>
              <w:rPr>
                <w:rFonts w:ascii="Arial" w:hAnsi="Arial" w:cs="Arial"/>
                <w:sz w:val="20"/>
                <w:szCs w:val="20"/>
              </w:rPr>
            </w:pPr>
            <w:r w:rsidRPr="00351CAA">
              <w:rPr>
                <w:rFonts w:ascii="Arial" w:hAnsi="Arial" w:cs="Arial"/>
                <w:sz w:val="20"/>
                <w:szCs w:val="20"/>
              </w:rPr>
              <w:t>Luật Trưng mua, trưng dụng tài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49B6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97AC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C825D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0AB7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535B5F39"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A3CDB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8582C" w14:textId="77777777" w:rsidR="007621DA" w:rsidRPr="00351CAA" w:rsidRDefault="009F60CE" w:rsidP="00351CAA">
            <w:pPr>
              <w:rPr>
                <w:rFonts w:ascii="Arial" w:hAnsi="Arial" w:cs="Arial"/>
                <w:sz w:val="20"/>
                <w:szCs w:val="20"/>
              </w:rPr>
            </w:pPr>
            <w:r w:rsidRPr="00351CAA">
              <w:rPr>
                <w:rFonts w:ascii="Arial" w:hAnsi="Arial" w:cs="Arial"/>
                <w:sz w:val="20"/>
                <w:szCs w:val="20"/>
              </w:rPr>
              <w:t>Luật Dự trữ quốc gia (sửa đổi, bổ sung)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FB76A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031F5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Dự trữ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D6E5A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56B2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7F640D6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60FB2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0D5A5"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Luật Thống </w:t>
            </w:r>
            <w:r w:rsidRPr="00351CAA">
              <w:rPr>
                <w:rFonts w:ascii="Arial" w:hAnsi="Arial" w:cs="Arial"/>
                <w:sz w:val="20"/>
                <w:szCs w:val="20"/>
              </w:rPr>
              <w:t>kê (sửa đổi, bổ sung)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1152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5367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Thống kê</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B716A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ED9B1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0F1E4B2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6259B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4.7</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9B2A7" w14:textId="77777777" w:rsidR="007621DA" w:rsidRPr="00351CAA" w:rsidRDefault="009F60CE" w:rsidP="00351CAA">
            <w:pPr>
              <w:rPr>
                <w:rFonts w:ascii="Arial" w:hAnsi="Arial" w:cs="Arial"/>
                <w:sz w:val="20"/>
                <w:szCs w:val="20"/>
              </w:rPr>
            </w:pPr>
            <w:r w:rsidRPr="00351CAA">
              <w:rPr>
                <w:rFonts w:ascii="Arial" w:hAnsi="Arial" w:cs="Arial"/>
                <w:sz w:val="20"/>
                <w:szCs w:val="20"/>
              </w:rPr>
              <w:t>Luật Quản lý thuế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E7885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612A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Thuế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6481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96A4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14DBE7F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35131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4.8</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96A76" w14:textId="77777777" w:rsidR="007621DA" w:rsidRPr="00351CAA" w:rsidRDefault="009F60CE" w:rsidP="00351CAA">
            <w:pPr>
              <w:rPr>
                <w:rFonts w:ascii="Arial" w:hAnsi="Arial" w:cs="Arial"/>
                <w:sz w:val="20"/>
                <w:szCs w:val="20"/>
              </w:rPr>
            </w:pPr>
            <w:r w:rsidRPr="00351CAA">
              <w:rPr>
                <w:rFonts w:ascii="Arial" w:hAnsi="Arial" w:cs="Arial"/>
                <w:sz w:val="20"/>
                <w:szCs w:val="20"/>
              </w:rPr>
              <w:t>Luật Đầu tư (sửa đổi)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6114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2880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99FC5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736AF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10E4322D"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5DCA5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4.9</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83183" w14:textId="77777777" w:rsidR="007621DA" w:rsidRPr="00351CAA" w:rsidRDefault="009F60CE" w:rsidP="00351CAA">
            <w:pPr>
              <w:rPr>
                <w:rFonts w:ascii="Arial" w:hAnsi="Arial" w:cs="Arial"/>
                <w:sz w:val="20"/>
                <w:szCs w:val="20"/>
              </w:rPr>
            </w:pPr>
            <w:r w:rsidRPr="00351CAA">
              <w:rPr>
                <w:rFonts w:ascii="Arial" w:hAnsi="Arial" w:cs="Arial"/>
                <w:sz w:val="20"/>
                <w:szCs w:val="20"/>
              </w:rPr>
              <w:t>Nghị định quy định việc quản lý, sử dụng</w:t>
            </w:r>
            <w:r w:rsidRPr="00351CAA">
              <w:rPr>
                <w:rFonts w:ascii="Arial" w:hAnsi="Arial" w:cs="Arial"/>
                <w:sz w:val="20"/>
                <w:szCs w:val="20"/>
              </w:rPr>
              <w:t xml:space="preserve"> và khai thác tài sản kết cấu hạ tầng do Nhà nước đầu tư, quản lý</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005A7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Nghị định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C367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E250E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616C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5953AEC4"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659B3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4.10</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0C05B" w14:textId="77777777" w:rsidR="007621DA" w:rsidRPr="00351CAA" w:rsidRDefault="009F60CE" w:rsidP="00351CAA">
            <w:pPr>
              <w:rPr>
                <w:rFonts w:ascii="Arial" w:hAnsi="Arial" w:cs="Arial"/>
                <w:sz w:val="20"/>
                <w:szCs w:val="20"/>
              </w:rPr>
            </w:pPr>
            <w:r w:rsidRPr="00351CAA">
              <w:rPr>
                <w:rFonts w:ascii="Arial" w:hAnsi="Arial" w:cs="Arial"/>
                <w:sz w:val="20"/>
                <w:szCs w:val="20"/>
              </w:rPr>
              <w:t>Nghị định sửa đổi, bổ sung một số điều của Nghị định số 63/2019/NĐ-CP ngày 11/7/2019 của Chính phủ quy định xử phạt vi phạm</w:t>
            </w:r>
            <w:r w:rsidRPr="00351CAA">
              <w:rPr>
                <w:rFonts w:ascii="Arial" w:hAnsi="Arial" w:cs="Arial"/>
                <w:sz w:val="20"/>
                <w:szCs w:val="20"/>
              </w:rPr>
              <w:t xml:space="preserve"> hành chính trong lĩnh vực quản lý, sử dụng tài sản công; thực hành tiết kiệm, chống lãng phí (đối với lĩnh vực quản lý, sử dụng tài sản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E05D6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Nghị định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6C9D1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D3B00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4141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3EE8C73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646B2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4.11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6F5164" w14:textId="77777777" w:rsidR="007621DA" w:rsidRPr="00351CAA" w:rsidRDefault="009F60CE" w:rsidP="00351CAA">
            <w:pPr>
              <w:rPr>
                <w:rFonts w:ascii="Arial" w:hAnsi="Arial" w:cs="Arial"/>
                <w:sz w:val="20"/>
                <w:szCs w:val="20"/>
              </w:rPr>
            </w:pPr>
            <w:r w:rsidRPr="00351CAA">
              <w:rPr>
                <w:rFonts w:ascii="Arial" w:hAnsi="Arial" w:cs="Arial"/>
                <w:sz w:val="20"/>
                <w:szCs w:val="20"/>
              </w:rPr>
              <w:t>Nghị định sửa đổi, bổ sung một số điều của Ngh</w:t>
            </w:r>
            <w:r w:rsidRPr="00351CAA">
              <w:rPr>
                <w:rFonts w:ascii="Arial" w:hAnsi="Arial" w:cs="Arial"/>
                <w:sz w:val="20"/>
                <w:szCs w:val="20"/>
              </w:rPr>
              <w:t>ị định số 85/2018/NĐ-CP ngày 30/5/2018 của Chính phủ quy định tiêu chuẩn, định mức sử dụng xe ô tô tại đơn vị lực lượng vũ trang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92595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Nghị định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A741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4582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76495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133596C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2FEB7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4.12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69F812"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Các văn bản bản quy định chi tiết thi hành các luật, nghị </w:t>
            </w:r>
            <w:r w:rsidRPr="00351CAA">
              <w:rPr>
                <w:rFonts w:ascii="Arial" w:hAnsi="Arial" w:cs="Arial"/>
                <w:sz w:val="20"/>
                <w:szCs w:val="20"/>
              </w:rPr>
              <w:t>quyết được Quốc hội khóa XV thông qua tại Kỳ họp bất thường lần thứ 9, kỳ họp thứ 9, kỳ họp thứ 10.</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5EA65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Văn bản quy định chi tiết thi hành các luật, nghị quyết của Quốc hội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1FC28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thuộc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7737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965B3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22ABE46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E7508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4.13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90FE8" w14:textId="77777777" w:rsidR="007621DA" w:rsidRPr="00351CAA" w:rsidRDefault="009F60CE" w:rsidP="00351CAA">
            <w:pPr>
              <w:rPr>
                <w:rFonts w:ascii="Arial" w:hAnsi="Arial" w:cs="Arial"/>
                <w:sz w:val="20"/>
                <w:szCs w:val="20"/>
              </w:rPr>
            </w:pPr>
            <w:r w:rsidRPr="00351CAA">
              <w:rPr>
                <w:rFonts w:ascii="Arial" w:hAnsi="Arial" w:cs="Arial"/>
                <w:sz w:val="20"/>
                <w:szCs w:val="20"/>
              </w:rPr>
              <w:t>Rà soát, sửa đổi, bổ sung, b</w:t>
            </w:r>
            <w:r w:rsidRPr="00351CAA">
              <w:rPr>
                <w:rFonts w:ascii="Arial" w:hAnsi="Arial" w:cs="Arial"/>
                <w:sz w:val="20"/>
                <w:szCs w:val="20"/>
              </w:rPr>
              <w:t>an hành mới hệ thống tiêu chuẩn, định mức, chế độ trong lĩnh vực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3E7F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D78AE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Tài chính - Kinh tế ngành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F9CB3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6C9E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3E4386F6"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671738" w14:textId="77777777" w:rsidR="007621DA" w:rsidRPr="00351CAA" w:rsidRDefault="009F60CE" w:rsidP="00351CAA">
            <w:pPr>
              <w:rPr>
                <w:rFonts w:ascii="Arial" w:hAnsi="Arial" w:cs="Arial"/>
                <w:sz w:val="20"/>
                <w:szCs w:val="20"/>
              </w:rPr>
            </w:pPr>
            <w:bookmarkStart w:id="10" w:name="muc_2"/>
            <w:r w:rsidRPr="00351CAA">
              <w:rPr>
                <w:rFonts w:ascii="Arial" w:hAnsi="Arial" w:cs="Arial"/>
                <w:b/>
                <w:bCs/>
                <w:sz w:val="20"/>
                <w:szCs w:val="20"/>
              </w:rPr>
              <w:t>II. Tập trung xây dựng, tinh gọn bộ máy và xây dựng đội ngũ cán bộ, công chức hiệu lực, hiệu quả</w:t>
            </w:r>
            <w:bookmarkEnd w:id="10"/>
          </w:p>
        </w:tc>
      </w:tr>
      <w:tr w:rsidR="007621DA" w:rsidRPr="00351CAA" w14:paraId="2312A1F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9D594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7687E" w14:textId="77777777" w:rsidR="007621DA" w:rsidRPr="00351CAA" w:rsidRDefault="009F60CE" w:rsidP="00351CAA">
            <w:pPr>
              <w:rPr>
                <w:rFonts w:ascii="Arial" w:hAnsi="Arial" w:cs="Arial"/>
                <w:sz w:val="20"/>
                <w:szCs w:val="20"/>
              </w:rPr>
            </w:pPr>
            <w:r w:rsidRPr="00351CAA">
              <w:rPr>
                <w:rFonts w:ascii="Arial" w:hAnsi="Arial" w:cs="Arial"/>
                <w:sz w:val="20"/>
                <w:szCs w:val="20"/>
              </w:rPr>
              <w:t>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trọng tâm là rà soát, sắp xếp, kiện toàn,</w:t>
            </w:r>
            <w:r w:rsidRPr="00351CAA">
              <w:rPr>
                <w:rFonts w:ascii="Arial" w:hAnsi="Arial" w:cs="Arial"/>
                <w:sz w:val="20"/>
                <w:szCs w:val="20"/>
              </w:rPr>
              <w:t xml:space="preserve"> tinh gọn đầu mối bên trong các cơ quan hành chính nhà nước và đơn vị sự nghiệp công lập. Cắt giảm đầu mối trung gian không cần thiết, sắp xếp tổ chức theo hướng đa ngành, đa lĩnh vực theo nguyên tắc một cơ quan thực hiện nhiều việc, một việc </w:t>
            </w:r>
            <w:r w:rsidRPr="00351CAA">
              <w:rPr>
                <w:rFonts w:ascii="Arial" w:hAnsi="Arial" w:cs="Arial"/>
                <w:sz w:val="20"/>
                <w:szCs w:val="20"/>
              </w:rPr>
              <w:lastRenderedPageBreak/>
              <w:t xml:space="preserve">chỉ giao một </w:t>
            </w:r>
            <w:r w:rsidRPr="00351CAA">
              <w:rPr>
                <w:rFonts w:ascii="Arial" w:hAnsi="Arial" w:cs="Arial"/>
                <w:sz w:val="20"/>
                <w:szCs w:val="20"/>
              </w:rPr>
              <w:t>cơ quan chủ trì và chịu trách nhiệm chính; khắc phục triệt để tình trạng chồng chéo về chức năng, nhiệm vụ, chia cắt về địa bàn, lĩnh vực. Rà soát, đánh giá lại việc giao, quản lý biên chế. Đẩy mạnh phân cấp, phân quyền theo hướng “địa phương quyết, địa ph</w:t>
            </w:r>
            <w:r w:rsidRPr="00351CAA">
              <w:rPr>
                <w:rFonts w:ascii="Arial" w:hAnsi="Arial" w:cs="Arial"/>
                <w:sz w:val="20"/>
                <w:szCs w:val="20"/>
              </w:rPr>
              <w:t>ương làm, địa phương chịu trách nhiệm” gắn với tăng cường kiểm tra, giám sát, xác định rõ trách nhiệm giữa Trung ương và địa phương.</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F05FE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9ACD6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 Vụ Kinh tế địa phương và lãnh thổ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67E4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E804F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02710286"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1CDB4EDA"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46CD2CB"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DDF882A"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7ABF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 chủ trì tổng hợp trên cơ sở báo cáo của đơn vị</w:t>
            </w:r>
          </w:p>
        </w:tc>
        <w:tc>
          <w:tcPr>
            <w:tcW w:w="0" w:type="auto"/>
            <w:vMerge/>
            <w:tcBorders>
              <w:top w:val="nil"/>
              <w:left w:val="nil"/>
              <w:bottom w:val="single" w:sz="8" w:space="0" w:color="auto"/>
              <w:right w:val="single" w:sz="8" w:space="0" w:color="auto"/>
              <w:tl2br w:val="nil"/>
              <w:tr2bl w:val="nil"/>
            </w:tcBorders>
            <w:vAlign w:val="center"/>
          </w:tcPr>
          <w:p w14:paraId="210D148C"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0DDA1554" w14:textId="77777777" w:rsidR="007621DA" w:rsidRPr="00351CAA" w:rsidRDefault="007621DA" w:rsidP="00351CAA">
            <w:pPr>
              <w:jc w:val="center"/>
              <w:rPr>
                <w:rFonts w:ascii="Arial" w:hAnsi="Arial" w:cs="Arial"/>
                <w:sz w:val="20"/>
                <w:szCs w:val="20"/>
              </w:rPr>
            </w:pPr>
          </w:p>
        </w:tc>
      </w:tr>
      <w:tr w:rsidR="007621DA" w:rsidRPr="00351CAA" w14:paraId="16D4366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7A7B5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DA75FA"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Xây dựng đội ngũ cán bộ, nhất là người đứng đầu các cấp đủ phẩm chất, năng lực, uy tín ngang tầm nhiệm vụ trong điều kiện mới. Tập trung đổi mới công tác đào tạo, bồi dưỡng công chức </w:t>
            </w:r>
            <w:r w:rsidRPr="00351CAA">
              <w:rPr>
                <w:rFonts w:ascii="Arial" w:hAnsi="Arial" w:cs="Arial"/>
                <w:sz w:val="20"/>
                <w:szCs w:val="20"/>
              </w:rPr>
              <w:t>theo hướng đẩy mạnh ứng dụng công nghệ thông tin, gắn với vị trí việc làm và chức danh công chức, chú trọng đào tạo, bồi dưỡng, cập nhật kiến thức mới, nâng cao kỹ năng lãnh đạo, quản lý cho đội ngũ cán bộ các cấp, gắn với tiêu chuẩn chức danh và quy hoạch</w:t>
            </w:r>
            <w:r w:rsidRPr="00351CAA">
              <w:rPr>
                <w:rFonts w:ascii="Arial" w:hAnsi="Arial" w:cs="Arial"/>
                <w:sz w:val="20"/>
                <w:szCs w:val="20"/>
              </w:rPr>
              <w: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ECB93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AFC3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FB173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B639C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6F850E5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6F6F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AD1F65" w14:textId="77777777" w:rsidR="007621DA" w:rsidRPr="00351CAA" w:rsidRDefault="009F60CE" w:rsidP="00351CAA">
            <w:pPr>
              <w:rPr>
                <w:rFonts w:ascii="Arial" w:hAnsi="Arial" w:cs="Arial"/>
                <w:sz w:val="20"/>
                <w:szCs w:val="20"/>
              </w:rPr>
            </w:pPr>
            <w:r w:rsidRPr="00351CAA">
              <w:rPr>
                <w:rFonts w:ascii="Arial" w:hAnsi="Arial" w:cs="Arial"/>
                <w:sz w:val="20"/>
                <w:szCs w:val="20"/>
              </w:rPr>
              <w:t>Hoàn thiện chế độ công vụ, xây dựng đội ngũ cán bộ, công chức, viên chức liêm chính; tiếp tục đổi mới công tác quản lý đội ngũ cán bộ, công chức, viên chức theo vị trí việc làm, hợp</w:t>
            </w:r>
            <w:r w:rsidRPr="00351CAA">
              <w:rPr>
                <w:rFonts w:ascii="Arial" w:hAnsi="Arial" w:cs="Arial"/>
                <w:sz w:val="20"/>
                <w:szCs w:val="20"/>
              </w:rPr>
              <w:t xml:space="preserve"> lý về cơ cấu; đẩy mạnh phân cấp, phân quyền, cải cách thủ tục hành chính gắn với quy định cụ thể trách nhiệm và kiểm soát chặt chẽ quyền lực; siết chặt kỷ luật, kỷ cương hành chính trong thực thi công vụ, xử lý nghiêm minh, kịp thời những người có sai phạ</w:t>
            </w:r>
            <w:r w:rsidRPr="00351CAA">
              <w:rPr>
                <w:rFonts w:ascii="Arial" w:hAnsi="Arial" w:cs="Arial"/>
                <w:sz w:val="20"/>
                <w:szCs w:val="20"/>
              </w:rPr>
              <w:t>m, vi phạm pháp luật.</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9A525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5959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 Văn phòng Bộ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59A93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D5C2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67B8578C"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5E843F6D"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2822360"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593C722"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4B321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 chủ trì tổng hợp trên cơ sở báo cáo của đơn vị</w:t>
            </w:r>
          </w:p>
        </w:tc>
        <w:tc>
          <w:tcPr>
            <w:tcW w:w="0" w:type="auto"/>
            <w:vMerge/>
            <w:tcBorders>
              <w:top w:val="nil"/>
              <w:left w:val="nil"/>
              <w:bottom w:val="single" w:sz="8" w:space="0" w:color="auto"/>
              <w:right w:val="single" w:sz="8" w:space="0" w:color="auto"/>
              <w:tl2br w:val="nil"/>
              <w:tr2bl w:val="nil"/>
            </w:tcBorders>
            <w:vAlign w:val="center"/>
          </w:tcPr>
          <w:p w14:paraId="2CCDE59D"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1EE8D87" w14:textId="77777777" w:rsidR="007621DA" w:rsidRPr="00351CAA" w:rsidRDefault="007621DA" w:rsidP="00351CAA">
            <w:pPr>
              <w:jc w:val="center"/>
              <w:rPr>
                <w:rFonts w:ascii="Arial" w:hAnsi="Arial" w:cs="Arial"/>
                <w:sz w:val="20"/>
                <w:szCs w:val="20"/>
              </w:rPr>
            </w:pPr>
          </w:p>
        </w:tc>
      </w:tr>
      <w:tr w:rsidR="007621DA" w:rsidRPr="00351CAA" w14:paraId="3549C23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03781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2E936"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Triển khai chính sách thu hút, trọng dụng người có tài vào làm </w:t>
            </w:r>
            <w:r w:rsidRPr="00351CAA">
              <w:rPr>
                <w:rFonts w:ascii="Arial" w:hAnsi="Arial" w:cs="Arial"/>
                <w:sz w:val="20"/>
                <w:szCs w:val="20"/>
              </w:rPr>
              <w:t>việc trong khu vực công; nâng cao đạo đức, văn hóa công vụ và thực hiện có hiệu quả cơ chế bảo vệ cán bộ năng động, sáng tạo, dám nghĩ, dám làm, dám chịu trách nhiệm vì lợi ích chung; chấn chỉnh, khắc phục tình trạng đùn đẩy, né tránh, thiểu trách nhiệm tr</w:t>
            </w:r>
            <w:r w:rsidRPr="00351CAA">
              <w:rPr>
                <w:rFonts w:ascii="Arial" w:hAnsi="Arial" w:cs="Arial"/>
                <w:sz w:val="20"/>
                <w:szCs w:val="20"/>
              </w:rPr>
              <w:t>ong thực hiện nhiệm vụ của cán bộ, đảng viên, công chức, viên chức, nhất là cán bộ lãnh đạo quản lý các cấp.</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59BB2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E58E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49E0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F812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7D94F9A"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AD12D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8D843"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Tích cực đẩy mạnh ứng dụng công nghệ thông tin, chuyển đổi số trong công </w:t>
            </w:r>
            <w:r w:rsidRPr="00351CAA">
              <w:rPr>
                <w:rFonts w:ascii="Arial" w:hAnsi="Arial" w:cs="Arial"/>
                <w:sz w:val="20"/>
                <w:szCs w:val="20"/>
              </w:rPr>
              <w:t>tác quản lý cán bộ, công chức, viên chức, phát huy giá trị dữ liệu của Cơ sở dữ liệu Quốc gia về cán bộ, công chức, viên chức.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D5C7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E1A1D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B8A8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Công nghệ thông tin và chuyển đổi số và 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CF396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2DFDD78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CF891C" w14:textId="77777777" w:rsidR="007621DA" w:rsidRPr="00351CAA" w:rsidRDefault="009F60CE" w:rsidP="00351CAA">
            <w:pPr>
              <w:rPr>
                <w:rFonts w:ascii="Arial" w:hAnsi="Arial" w:cs="Arial"/>
                <w:sz w:val="20"/>
                <w:szCs w:val="20"/>
              </w:rPr>
            </w:pPr>
            <w:bookmarkStart w:id="11" w:name="muc_3"/>
            <w:r w:rsidRPr="00351CAA">
              <w:rPr>
                <w:rFonts w:ascii="Arial" w:hAnsi="Arial" w:cs="Arial"/>
                <w:b/>
                <w:bCs/>
                <w:sz w:val="20"/>
                <w:szCs w:val="20"/>
              </w:rPr>
              <w:t xml:space="preserve">III. Quản lý, </w:t>
            </w:r>
            <w:r w:rsidRPr="00351CAA">
              <w:rPr>
                <w:rFonts w:ascii="Arial" w:hAnsi="Arial" w:cs="Arial"/>
                <w:b/>
                <w:bCs/>
                <w:sz w:val="20"/>
                <w:szCs w:val="20"/>
              </w:rPr>
              <w:t>sử dụng tài nguyên, nhân lực, vật lực hiệu quả; tăng cường tính bền vững; nâng cao hiệu quả sử dụng năng lượng</w:t>
            </w:r>
            <w:bookmarkEnd w:id="11"/>
          </w:p>
        </w:tc>
      </w:tr>
      <w:tr w:rsidR="00541177" w:rsidRPr="00351CAA" w14:paraId="32E9D2B6"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412AE7"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lastRenderedPageBreak/>
              <w:t>I</w:t>
            </w:r>
          </w:p>
        </w:tc>
        <w:tc>
          <w:tcPr>
            <w:tcW w:w="0" w:type="auto"/>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7E538" w14:textId="77777777" w:rsidR="007621DA" w:rsidRPr="00351CAA" w:rsidRDefault="009F60CE" w:rsidP="00351CAA">
            <w:pPr>
              <w:rPr>
                <w:rFonts w:ascii="Arial" w:hAnsi="Arial" w:cs="Arial"/>
                <w:sz w:val="20"/>
                <w:szCs w:val="20"/>
              </w:rPr>
            </w:pPr>
            <w:r w:rsidRPr="00351CAA">
              <w:rPr>
                <w:rFonts w:ascii="Arial" w:hAnsi="Arial" w:cs="Arial"/>
                <w:b/>
                <w:bCs/>
                <w:sz w:val="20"/>
                <w:szCs w:val="20"/>
              </w:rPr>
              <w:t>Về quản lý, sử dụng ngân sách nhà nước, quản lý nợ công</w:t>
            </w:r>
          </w:p>
        </w:tc>
      </w:tr>
      <w:tr w:rsidR="007621DA" w:rsidRPr="00351CAA" w14:paraId="6B99AE8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4568A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1.1</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DCFE0"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việc thực hiện quản lý, phân bổ, sử dụng nguồn lực tài chính - ngân sách</w:t>
            </w:r>
            <w:r w:rsidRPr="00351CAA">
              <w:rPr>
                <w:rFonts w:ascii="Arial" w:hAnsi="Arial" w:cs="Arial"/>
                <w:sz w:val="20"/>
                <w:szCs w:val="20"/>
              </w:rPr>
              <w:t xml:space="preserve"> nhà nước gắn với hoàn thiện cơ chế phân cấp, phân quyền. Tăng cường kỷ cương, kỷ luật, trách nhiệm người đứng đầu của bộ, ngành, địa phương, đơn vị sử dụng ngân sách nhà nước trong quản lý, phân bố, sử dụng ngân sách nhà nước, vốn đầu tư công.</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AC971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w:t>
            </w:r>
            <w:r w:rsidRPr="00351CAA">
              <w:rPr>
                <w:rFonts w:ascii="Arial" w:hAnsi="Arial" w:cs="Arial"/>
                <w:sz w:val="20"/>
                <w:szCs w:val="20"/>
              </w:rPr>
              <w:t xml:space="preserve">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2D61F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Kế hoạch - Tài chính, Vụ Tài chính - Kinh tế ngành, Vụ Phát triển hạ tầng, Vụ Ngân sách nhà nước, Văn phòng Bộ, Vụ I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3157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2A876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F37DA7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01C9FDD1"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3D1ADD05"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4A9DD518"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4E71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Ngân sách nhà nước chủ trì tổng hợp trên cơ sở báo cáo của đơn vị</w:t>
            </w:r>
          </w:p>
        </w:tc>
        <w:tc>
          <w:tcPr>
            <w:tcW w:w="0" w:type="auto"/>
            <w:vMerge/>
            <w:tcBorders>
              <w:top w:val="nil"/>
              <w:left w:val="nil"/>
              <w:bottom w:val="single" w:sz="8" w:space="0" w:color="auto"/>
              <w:right w:val="single" w:sz="8" w:space="0" w:color="auto"/>
              <w:tl2br w:val="nil"/>
              <w:tr2bl w:val="nil"/>
            </w:tcBorders>
            <w:vAlign w:val="center"/>
          </w:tcPr>
          <w:p w14:paraId="6B2324DD"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3E4A309D" w14:textId="77777777" w:rsidR="007621DA" w:rsidRPr="00351CAA" w:rsidRDefault="007621DA" w:rsidP="00351CAA">
            <w:pPr>
              <w:jc w:val="center"/>
              <w:rPr>
                <w:rFonts w:ascii="Arial" w:hAnsi="Arial" w:cs="Arial"/>
                <w:sz w:val="20"/>
                <w:szCs w:val="20"/>
              </w:rPr>
            </w:pPr>
          </w:p>
        </w:tc>
      </w:tr>
      <w:tr w:rsidR="007621DA" w:rsidRPr="00351CAA" w14:paraId="09164FF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C4E27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1.2</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1DEC2" w14:textId="77777777" w:rsidR="007621DA" w:rsidRPr="00351CAA" w:rsidRDefault="009F60CE" w:rsidP="00351CAA">
            <w:pPr>
              <w:rPr>
                <w:rFonts w:ascii="Arial" w:hAnsi="Arial" w:cs="Arial"/>
                <w:sz w:val="20"/>
                <w:szCs w:val="20"/>
              </w:rPr>
            </w:pPr>
            <w:r w:rsidRPr="00351CAA">
              <w:rPr>
                <w:rFonts w:ascii="Arial" w:hAnsi="Arial" w:cs="Arial"/>
                <w:sz w:val="20"/>
                <w:szCs w:val="20"/>
              </w:rPr>
              <w:t>Nâng cao chất lượng công tác dự báo, lập dự toán thu, chi ngân sách nhà nước đảm bảo sát thực tế, phù hợp với yêu cầu và khả năng thực hiện nhằm huy động sử dụng hiệu quả nguồn lực ngân sách nhà nước, tập trung cho các nhiệm vụ ưu tiên của cơ quan, đơn vị,</w:t>
            </w:r>
            <w:r w:rsidRPr="00351CAA">
              <w:rPr>
                <w:rFonts w:ascii="Arial" w:hAnsi="Arial" w:cs="Arial"/>
                <w:sz w:val="20"/>
                <w:szCs w:val="20"/>
              </w:rPr>
              <w:t xml:space="preserve"> ngành, lĩnh vực, địa phương, chấn chỉnh công tác tổ chức triển khai thực hiện, phấn đấu giải ngân 100% dự toán được phân bổ, được giao thực hiện trong năm.</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3B69E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5BA4C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Các đơn vị: Cục Thuế, Cục Hải quan, Kho bạc Nhà nước, Cục Kế hoạch - Tài chính, </w:t>
            </w:r>
            <w:r w:rsidRPr="00351CAA">
              <w:rPr>
                <w:rFonts w:ascii="Arial" w:hAnsi="Arial" w:cs="Arial"/>
                <w:sz w:val="20"/>
                <w:szCs w:val="20"/>
              </w:rPr>
              <w:t>Cục Phát triển doanh nghiệp nhà nước, Cục Đầu tư nước ngoài, Cục Dự trữ Nhà nước, Vụ Ngân sách nhà nước, Vụ Tài chính - Kinh tế ngành, Vụ Phát triển hạ tầng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CE487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F61C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1B0B18C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3807175E"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03183A0F"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377FACF"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DDBB3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Vụ Ngân sách nhà nước chủ trì tổng hợp báo cáo </w:t>
            </w:r>
            <w:r w:rsidRPr="00351CAA">
              <w:rPr>
                <w:rFonts w:ascii="Arial" w:hAnsi="Arial" w:cs="Arial"/>
                <w:sz w:val="20"/>
                <w:szCs w:val="20"/>
              </w:rPr>
              <w:t>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2164A3B9"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CE9A927" w14:textId="77777777" w:rsidR="007621DA" w:rsidRPr="00351CAA" w:rsidRDefault="007621DA" w:rsidP="00351CAA">
            <w:pPr>
              <w:jc w:val="center"/>
              <w:rPr>
                <w:rFonts w:ascii="Arial" w:hAnsi="Arial" w:cs="Arial"/>
                <w:sz w:val="20"/>
                <w:szCs w:val="20"/>
              </w:rPr>
            </w:pPr>
          </w:p>
        </w:tc>
      </w:tr>
      <w:tr w:rsidR="007621DA" w:rsidRPr="00351CAA" w14:paraId="5A6AE4CC"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C3764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1.3</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E04D2" w14:textId="77777777" w:rsidR="007621DA" w:rsidRPr="00351CAA" w:rsidRDefault="009F60CE" w:rsidP="00351CAA">
            <w:pPr>
              <w:rPr>
                <w:rFonts w:ascii="Arial" w:hAnsi="Arial" w:cs="Arial"/>
                <w:sz w:val="20"/>
                <w:szCs w:val="20"/>
              </w:rPr>
            </w:pPr>
            <w:r w:rsidRPr="00351CAA">
              <w:rPr>
                <w:rFonts w:ascii="Arial" w:hAnsi="Arial" w:cs="Arial"/>
                <w:sz w:val="20"/>
                <w:szCs w:val="20"/>
              </w:rPr>
              <w:t>Kiểm soát chặt chẽ bội chi ngân sách nhà nước, giữ bội chi ngân sách nhà nước và nợ công trong phạm vi giới hạn cho phép theo Nghị quyết của Quốc hội, đảm bảo an ninh an toàn tài chính quốc gia, nâng cao hiệu quả sử</w:t>
            </w:r>
            <w:r w:rsidRPr="00351CAA">
              <w:rPr>
                <w:rFonts w:ascii="Arial" w:hAnsi="Arial" w:cs="Arial"/>
                <w:sz w:val="20"/>
                <w:szCs w:val="20"/>
              </w:rPr>
              <w:t xml:space="preserve"> dụng vốn vay. Huy động và sử dụng vốn vay ODA và vay ưu đãi của các nhà tài trợ nước ngoài bảo đảm hiệu quả kinh tế - xã hội và khả năng trả nợ; triển khai công cụ quản lý nợ theo quy định phù hợp với yêu cầu thực tiễn, gắn với quản lý ngân sách nhà nước,</w:t>
            </w:r>
            <w:r w:rsidRPr="00351CAA">
              <w:rPr>
                <w:rFonts w:ascii="Arial" w:hAnsi="Arial" w:cs="Arial"/>
                <w:sz w:val="20"/>
                <w:szCs w:val="20"/>
              </w:rPr>
              <w:t xml:space="preserve"> quản lý ngân quỹ nhà nước, bảo đảm hiệu quả, an toàn và thanh khoản của ngân sách nhà nước. Bố trí thanh toán trả nợ các khoản nợ gốc, lãi của ngân sách nhà nước kịp thời, đầy đủ, đúng hạn.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2BC38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8162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nợ và kinh tế đối ngoại, Kho bạc N</w:t>
            </w:r>
            <w:r w:rsidRPr="00351CAA">
              <w:rPr>
                <w:rFonts w:ascii="Arial" w:hAnsi="Arial" w:cs="Arial"/>
                <w:sz w:val="20"/>
                <w:szCs w:val="20"/>
              </w:rPr>
              <w:t>hà nước, Vụ Ngân sách nhà nước, Vụ Các định chế tài chính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77FF9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5EB2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2A704859"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51D857B3"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3A955F3"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42534902"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4A3C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nợ và kinh tế đối ngoại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68ABB8CC"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EDD4A18" w14:textId="77777777" w:rsidR="007621DA" w:rsidRPr="00351CAA" w:rsidRDefault="007621DA" w:rsidP="00351CAA">
            <w:pPr>
              <w:jc w:val="center"/>
              <w:rPr>
                <w:rFonts w:ascii="Arial" w:hAnsi="Arial" w:cs="Arial"/>
                <w:sz w:val="20"/>
                <w:szCs w:val="20"/>
              </w:rPr>
            </w:pPr>
          </w:p>
        </w:tc>
      </w:tr>
      <w:tr w:rsidR="007621DA" w:rsidRPr="00351CAA" w14:paraId="62C42F2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9438B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017F9"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Tổ chức huy động vốn cho ngân sách nhà nước thông qua </w:t>
            </w:r>
            <w:r w:rsidRPr="00351CAA">
              <w:rPr>
                <w:rFonts w:ascii="Arial" w:hAnsi="Arial" w:cs="Arial"/>
                <w:sz w:val="20"/>
                <w:szCs w:val="20"/>
              </w:rPr>
              <w:t>phát hành trái phiếu Chính phủ đảm bảo phù hợp với nhu cầu của ngân sách trung ương và khả năng đáp ứng của thị trường.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B4895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05BF4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Các định chế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8A7A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94210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914FBB5"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51158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B39E48"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Quản lý ngân quỹ nhà nước đảm bảo an toàn, hiệu </w:t>
            </w:r>
            <w:r w:rsidRPr="00351CAA">
              <w:rPr>
                <w:rFonts w:ascii="Arial" w:hAnsi="Arial" w:cs="Arial"/>
                <w:sz w:val="20"/>
                <w:szCs w:val="20"/>
              </w:rPr>
              <w:t>quả, phù hợp với điều hành chính sách tiền tệ.</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CBF98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2FE9C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Kho bạc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27A92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90B8F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147369C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0911A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F78876" w14:textId="77777777" w:rsidR="007621DA" w:rsidRPr="00351CAA" w:rsidRDefault="009F60CE" w:rsidP="00351CAA">
            <w:pPr>
              <w:rPr>
                <w:rFonts w:ascii="Arial" w:hAnsi="Arial" w:cs="Arial"/>
                <w:sz w:val="20"/>
                <w:szCs w:val="20"/>
              </w:rPr>
            </w:pPr>
            <w:r w:rsidRPr="00351CAA">
              <w:rPr>
                <w:rFonts w:ascii="Arial" w:hAnsi="Arial" w:cs="Arial"/>
                <w:sz w:val="20"/>
                <w:szCs w:val="20"/>
              </w:rPr>
              <w:t>Tăng cường kiểm tra, giám sát công tác quản lý nợ công của Chính phủ, các dự án đầu tư sử dụng nguồn vốn ngân sách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B11A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w:t>
            </w:r>
            <w:r w:rsidRPr="00351CAA">
              <w:rPr>
                <w:rFonts w:ascii="Arial" w:hAnsi="Arial" w:cs="Arial"/>
                <w:sz w:val="20"/>
                <w:szCs w:val="20"/>
              </w:rPr>
              <w:t xml:space="preserve">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1E89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nợ và kinh tế đối ngoại, Vụ Giám sát và Thẩm định đầu tư</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E50BD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037A3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1E35DB9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AE48D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1.7</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2E485B"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Thực hiện công khai tài liệu, số liệu ngân sách nhà nước theo quy định của Luật ngân sách nhà nước; đẩy mạnh công tác tuyên truyền và </w:t>
            </w:r>
            <w:r w:rsidRPr="00351CAA">
              <w:rPr>
                <w:rFonts w:ascii="Arial" w:hAnsi="Arial" w:cs="Arial"/>
                <w:sz w:val="20"/>
                <w:szCs w:val="20"/>
              </w:rPr>
              <w:t>tạo điều kiện cho người dân thực hiện vai trò giám sát ngân sách nhà nước theo quy định của pháp luật.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9AD7D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7855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Ngân sách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A3F8F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9397D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426CB37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3615B0"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2</w:t>
            </w:r>
          </w:p>
        </w:tc>
        <w:tc>
          <w:tcPr>
            <w:tcW w:w="0" w:type="auto"/>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AAEA5" w14:textId="77777777" w:rsidR="007621DA" w:rsidRPr="00351CAA" w:rsidRDefault="009F60CE" w:rsidP="00351CAA">
            <w:pPr>
              <w:rPr>
                <w:rFonts w:ascii="Arial" w:hAnsi="Arial" w:cs="Arial"/>
                <w:sz w:val="20"/>
                <w:szCs w:val="20"/>
              </w:rPr>
            </w:pPr>
            <w:r w:rsidRPr="00351CAA">
              <w:rPr>
                <w:rFonts w:ascii="Arial" w:hAnsi="Arial" w:cs="Arial"/>
                <w:b/>
                <w:bCs/>
                <w:sz w:val="20"/>
                <w:szCs w:val="20"/>
              </w:rPr>
              <w:t>Về quản lý, sử dụng tài sản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6777D3" w14:textId="5D46E078" w:rsidR="007621DA" w:rsidRPr="00351CAA" w:rsidRDefault="007621DA" w:rsidP="00351CAA">
            <w:pPr>
              <w:jc w:val="center"/>
              <w:rPr>
                <w:rFonts w:ascii="Arial" w:hAnsi="Arial" w:cs="Arial"/>
                <w:sz w:val="20"/>
                <w:szCs w:val="20"/>
              </w:rPr>
            </w:pPr>
          </w:p>
        </w:tc>
      </w:tr>
      <w:tr w:rsidR="007621DA" w:rsidRPr="00351CAA" w14:paraId="453EC8B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2EBA7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B380CE"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Đẩy nhanh tiến độ sắp xếp lại, xử </w:t>
            </w:r>
            <w:r w:rsidRPr="00351CAA">
              <w:rPr>
                <w:rFonts w:ascii="Arial" w:hAnsi="Arial" w:cs="Arial"/>
                <w:sz w:val="20"/>
                <w:szCs w:val="20"/>
              </w:rPr>
              <w:t>lý nhà, đất thuộc phạm vi và đối tượng sắp xếp theo quy định; xử lý tài sản, trụ sở làm việc của các cơ quan, tổ chức, đơn vị khi sắp xếp, tinh gọn bộ máy đảm bảo tiến độ, tránh thất thoát, lãng phí. Thực hiện rà soát lại toàn bộ tài sản công, trụ sở làm v</w:t>
            </w:r>
            <w:r w:rsidRPr="00351CAA">
              <w:rPr>
                <w:rFonts w:ascii="Arial" w:hAnsi="Arial" w:cs="Arial"/>
                <w:sz w:val="20"/>
                <w:szCs w:val="20"/>
              </w:rPr>
              <w:t>iệc không sử dụng, sử dụng kém hiệu quả, sử dụng không đúng mục đích để quyết định xử lý theo thẩm quyền hoặc để báo cáo cấp có thẩm quyền quyết định xử lý theo quy định, không để lãng phí, thất thoát tài sản của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12D0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0A8A9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w:t>
            </w:r>
            <w:r w:rsidRPr="00351CAA">
              <w:rPr>
                <w:rFonts w:ascii="Arial" w:hAnsi="Arial" w:cs="Arial"/>
                <w:sz w:val="20"/>
                <w:szCs w:val="20"/>
              </w:rPr>
              <w:t>ng sản, Cục Kế hoạch -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2A8A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BCEF8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0550F2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A7F6A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EC934"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thực hiện hiện đại hóa công tác quản lý tài sản công và nâng cấp Cơ sở dữ liệu Quốc gia về tài sản công để từng bước cập nhật, quản lý thông tin của tất cả các tài sản công </w:t>
            </w:r>
            <w:r w:rsidRPr="00351CAA">
              <w:rPr>
                <w:rFonts w:ascii="Arial" w:hAnsi="Arial" w:cs="Arial"/>
                <w:sz w:val="20"/>
                <w:szCs w:val="20"/>
              </w:rPr>
              <w:t>được quy định tại Luật Quản lý, sử dụng tài sản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9838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73E8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7EB7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0DCD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65C0C9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3420D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CBCBC"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Hoàn thành việc tổng kiểm kê tài sản công tại các cơ quan, tổ chức, đơn vị; tài sản kết cấu hạ tầng do Nhà nước đầu tư, </w:t>
            </w:r>
            <w:r w:rsidRPr="00351CAA">
              <w:rPr>
                <w:rFonts w:ascii="Arial" w:hAnsi="Arial" w:cs="Arial"/>
                <w:sz w:val="20"/>
                <w:szCs w:val="20"/>
              </w:rPr>
              <w:t>quản lý.</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14FF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57E2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4E28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D3186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7621DA" w:rsidRPr="00351CAA" w14:paraId="2D1EA536"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5B1F2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C5B92F" w14:textId="77777777" w:rsidR="007621DA" w:rsidRPr="00351CAA" w:rsidRDefault="009F60CE" w:rsidP="00351CAA">
            <w:pPr>
              <w:rPr>
                <w:rFonts w:ascii="Arial" w:hAnsi="Arial" w:cs="Arial"/>
                <w:sz w:val="20"/>
                <w:szCs w:val="20"/>
              </w:rPr>
            </w:pPr>
            <w:r w:rsidRPr="00351CAA">
              <w:rPr>
                <w:rFonts w:ascii="Arial" w:hAnsi="Arial" w:cs="Arial"/>
                <w:sz w:val="20"/>
                <w:szCs w:val="20"/>
              </w:rPr>
              <w:t>Tăng cường công tác kiểm tra việc quản lý, sử dụng tài sản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E208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1EC4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 Cục Kế hoạch -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30DF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C1F0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5640441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B4CA6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5BDB1" w14:textId="77777777" w:rsidR="007621DA" w:rsidRPr="00351CAA" w:rsidRDefault="009F60CE" w:rsidP="00351CAA">
            <w:pPr>
              <w:rPr>
                <w:rFonts w:ascii="Arial" w:hAnsi="Arial" w:cs="Arial"/>
                <w:sz w:val="20"/>
                <w:szCs w:val="20"/>
              </w:rPr>
            </w:pPr>
            <w:r w:rsidRPr="00351CAA">
              <w:rPr>
                <w:rFonts w:ascii="Arial" w:hAnsi="Arial" w:cs="Arial"/>
                <w:sz w:val="20"/>
                <w:szCs w:val="20"/>
              </w:rPr>
              <w:t>Xây dựng báo cáo tổng hợp về tài sản công tại cơ quan, tổ chức, đơn vị, tài sản kết cấu hạ tầng do Nhà nước đầu tư, quản lý trên phạm vi cả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AF4D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5F7EC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công sản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9035C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6BA25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Năm 2025</w:t>
            </w:r>
          </w:p>
        </w:tc>
      </w:tr>
      <w:tr w:rsidR="00541177" w:rsidRPr="00351CAA" w14:paraId="62783F1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8107AF"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3</w:t>
            </w:r>
          </w:p>
        </w:tc>
        <w:tc>
          <w:tcPr>
            <w:tcW w:w="0" w:type="auto"/>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10C2E7" w14:textId="77777777" w:rsidR="007621DA" w:rsidRPr="00351CAA" w:rsidRDefault="009F60CE" w:rsidP="00351CAA">
            <w:pPr>
              <w:rPr>
                <w:rFonts w:ascii="Arial" w:hAnsi="Arial" w:cs="Arial"/>
                <w:sz w:val="20"/>
                <w:szCs w:val="20"/>
              </w:rPr>
            </w:pPr>
            <w:r w:rsidRPr="00351CAA">
              <w:rPr>
                <w:rFonts w:ascii="Arial" w:hAnsi="Arial" w:cs="Arial"/>
                <w:b/>
                <w:bCs/>
                <w:sz w:val="20"/>
                <w:szCs w:val="20"/>
              </w:rPr>
              <w:t xml:space="preserve">Về quản lý, sử dụng vốn đầu tư </w:t>
            </w:r>
            <w:r w:rsidRPr="00351CAA">
              <w:rPr>
                <w:rFonts w:ascii="Arial" w:hAnsi="Arial" w:cs="Arial"/>
                <w:b/>
                <w:bCs/>
                <w:sz w:val="20"/>
                <w:szCs w:val="20"/>
              </w:rPr>
              <w:t>công</w:t>
            </w:r>
          </w:p>
        </w:tc>
      </w:tr>
      <w:tr w:rsidR="007621DA" w:rsidRPr="00351CAA" w14:paraId="42E4EC5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19520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3.1</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D06B2"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cơ cấu lại đầu tư công, đầu tư phải có trọng tâm, trọng điểm, không phân tán, dàn trải, manh mún, đúng mục tiêu, định hướng, nhiệm vụ phát triển kinh tế - xã hội đề ra; phát huy vai trò dẫn dắt, lan tỏa, huy động các nguồn lực đầu tư của</w:t>
            </w:r>
            <w:r w:rsidRPr="00351CAA">
              <w:rPr>
                <w:rFonts w:ascii="Arial" w:hAnsi="Arial" w:cs="Arial"/>
                <w:sz w:val="20"/>
                <w:szCs w:val="20"/>
              </w:rPr>
              <w:t xml:space="preserve"> khu vực ngoài nhà nước, tạo không gian, động lực mới thúc đẩy phát triển kinh tế - xã hội.</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6DC4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5DE60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 Vụ Ngân sách nhà nước, Vụ Tài chính - Kinh tế ngành, Vụ I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DE6D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9DB99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1A9DAA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634C427D"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F9F90AB"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77DF977"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8222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Vụ Ngân sách </w:t>
            </w:r>
            <w:r w:rsidRPr="00351CAA">
              <w:rPr>
                <w:rFonts w:ascii="Arial" w:hAnsi="Arial" w:cs="Arial"/>
                <w:sz w:val="20"/>
                <w:szCs w:val="20"/>
              </w:rPr>
              <w:t>nhà nước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4CA1DB93"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87167D9" w14:textId="77777777" w:rsidR="007621DA" w:rsidRPr="00351CAA" w:rsidRDefault="007621DA" w:rsidP="00351CAA">
            <w:pPr>
              <w:jc w:val="center"/>
              <w:rPr>
                <w:rFonts w:ascii="Arial" w:hAnsi="Arial" w:cs="Arial"/>
                <w:sz w:val="20"/>
                <w:szCs w:val="20"/>
              </w:rPr>
            </w:pPr>
          </w:p>
        </w:tc>
      </w:tr>
      <w:tr w:rsidR="007621DA" w:rsidRPr="00351CAA" w14:paraId="3929A25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371FF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3.2</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185D8"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Đẩy mạnh phân cấp, phân quyền và tăng cường trách nhiệm của người đứng đầu, các cấp quản lý trong đầu tư </w:t>
            </w:r>
            <w:r w:rsidRPr="00351CAA">
              <w:rPr>
                <w:rFonts w:ascii="Arial" w:hAnsi="Arial" w:cs="Arial"/>
                <w:sz w:val="20"/>
                <w:szCs w:val="20"/>
              </w:rPr>
              <w:lastRenderedPageBreak/>
              <w:t xml:space="preserve">công. Thực hiện đơn giản hóa các thủ tục hành chính liên quan đến đầu tư công nhưng </w:t>
            </w:r>
            <w:r w:rsidRPr="00351CAA">
              <w:rPr>
                <w:rFonts w:ascii="Arial" w:hAnsi="Arial" w:cs="Arial"/>
                <w:sz w:val="20"/>
                <w:szCs w:val="20"/>
              </w:rPr>
              <w:t>đảm bảo tính chặt chẽ, không tạo kẽ hở dễ bị lợi dụng làm thất thoát, lãng phí vốn đầu tư công.</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87DC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CDC14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 Vụ Ngân sách nhà nước, Vụ I, Văn phòng Bộ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7CFBB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D262E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148FCE5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0D46D78E"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1C8092C"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214CBBB"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D88A6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Vụ Ngân sách nhà nước chủ </w:t>
            </w:r>
            <w:r w:rsidRPr="00351CAA">
              <w:rPr>
                <w:rFonts w:ascii="Arial" w:hAnsi="Arial" w:cs="Arial"/>
                <w:sz w:val="20"/>
                <w:szCs w:val="20"/>
              </w:rPr>
              <w:t>trì tổng hợp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184206C8"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380AE213" w14:textId="77777777" w:rsidR="007621DA" w:rsidRPr="00351CAA" w:rsidRDefault="007621DA" w:rsidP="00351CAA">
            <w:pPr>
              <w:jc w:val="center"/>
              <w:rPr>
                <w:rFonts w:ascii="Arial" w:hAnsi="Arial" w:cs="Arial"/>
                <w:sz w:val="20"/>
                <w:szCs w:val="20"/>
              </w:rPr>
            </w:pPr>
          </w:p>
        </w:tc>
      </w:tr>
      <w:tr w:rsidR="007621DA" w:rsidRPr="00351CAA" w14:paraId="6FE7F169"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AC3F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3.3</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D43C2"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Nâng cao năng lực phân tích, chất lượng công tác lập kế hoạch, thực hiện tốt công tác Chuẩn bị đầu tư, nâng cao tính sẵn sàng, khả thi và khả năng triển khai thực hiện các dự án, hạn chế vướng mắc trong quá trình </w:t>
            </w:r>
            <w:r w:rsidRPr="00351CAA">
              <w:rPr>
                <w:rFonts w:ascii="Arial" w:hAnsi="Arial" w:cs="Arial"/>
                <w:sz w:val="20"/>
                <w:szCs w:val="20"/>
              </w:rPr>
              <w:t>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D3FB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12524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 Vụ Ngân sách nhà nước, Vụ I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C59B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AE17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67CA828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302533EB"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E459212"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6E016BE4"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95023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3A83B41B"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69A13065" w14:textId="77777777" w:rsidR="007621DA" w:rsidRPr="00351CAA" w:rsidRDefault="007621DA" w:rsidP="00351CAA">
            <w:pPr>
              <w:jc w:val="center"/>
              <w:rPr>
                <w:rFonts w:ascii="Arial" w:hAnsi="Arial" w:cs="Arial"/>
                <w:sz w:val="20"/>
                <w:szCs w:val="20"/>
              </w:rPr>
            </w:pPr>
          </w:p>
        </w:tc>
      </w:tr>
      <w:tr w:rsidR="007621DA" w:rsidRPr="00351CAA" w14:paraId="1509A3F5"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FF890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9C783"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Coi trọng, nâng cao chất lượng công tác lập </w:t>
            </w:r>
            <w:r w:rsidRPr="00351CAA">
              <w:rPr>
                <w:rFonts w:ascii="Arial" w:hAnsi="Arial" w:cs="Arial"/>
                <w:sz w:val="20"/>
                <w:szCs w:val="20"/>
              </w:rPr>
              <w:t>quy hoạch, làm căn cứ xây dựng các chương trình và kế hoạch đầu tư công; khẩn trương hoàn thiện, phê duyệt các quy hoạch ngành quốc gia, các kế hoạch thực hiện quy hoạch.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A7B5D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F8F83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Quản lý quy hoạch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57256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42CEE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2B43582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E3AE8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3.5</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AE6DB" w14:textId="77777777" w:rsidR="007621DA" w:rsidRPr="00351CAA" w:rsidRDefault="009F60CE" w:rsidP="00351CAA">
            <w:pPr>
              <w:rPr>
                <w:rFonts w:ascii="Arial" w:hAnsi="Arial" w:cs="Arial"/>
                <w:sz w:val="20"/>
                <w:szCs w:val="20"/>
              </w:rPr>
            </w:pPr>
            <w:r w:rsidRPr="00351CAA">
              <w:rPr>
                <w:rFonts w:ascii="Arial" w:hAnsi="Arial" w:cs="Arial"/>
                <w:sz w:val="20"/>
                <w:szCs w:val="20"/>
              </w:rPr>
              <w:t>Tăng</w:t>
            </w:r>
            <w:r w:rsidRPr="00351CAA">
              <w:rPr>
                <w:rFonts w:ascii="Arial" w:hAnsi="Arial" w:cs="Arial"/>
                <w:sz w:val="20"/>
                <w:szCs w:val="20"/>
              </w:rPr>
              <w:t xml:space="preserve"> cường công tác kiểm tra việc chấp hành pháp luật trong đầu tư công; làm rõ trách nhiệm, có chế tài xử lý nghiêm đối với các cơ quan, đơn vị, cá nhân vi phạm quy định pháp luật về đầu tư công, gây lãng phí, thất thoát.</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71E6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6FE4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w:t>
            </w:r>
            <w:r w:rsidRPr="00351CAA">
              <w:rPr>
                <w:rFonts w:ascii="Arial" w:hAnsi="Arial" w:cs="Arial"/>
                <w:sz w:val="20"/>
                <w:szCs w:val="20"/>
              </w:rPr>
              <w:t>ầng, Vụ Giám sát và Thẩm định đầu tư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56035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có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A419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1E69F6E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5198EA1D"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25A4B99"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0D133076"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6C65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34646055"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09D07D77" w14:textId="77777777" w:rsidR="007621DA" w:rsidRPr="00351CAA" w:rsidRDefault="007621DA" w:rsidP="00351CAA">
            <w:pPr>
              <w:jc w:val="center"/>
              <w:rPr>
                <w:rFonts w:ascii="Arial" w:hAnsi="Arial" w:cs="Arial"/>
                <w:sz w:val="20"/>
                <w:szCs w:val="20"/>
              </w:rPr>
            </w:pPr>
          </w:p>
        </w:tc>
      </w:tr>
      <w:tr w:rsidR="007621DA" w:rsidRPr="00351CAA" w14:paraId="1CF177F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30D58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7B7F72"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ứng dụng công nghệ thông tin trong quản lý, theo dõi, giám sát tiến độ dự án đầu</w:t>
            </w:r>
            <w:r w:rsidRPr="00351CAA">
              <w:rPr>
                <w:rFonts w:ascii="Arial" w:hAnsi="Arial" w:cs="Arial"/>
                <w:sz w:val="20"/>
                <w:szCs w:val="20"/>
              </w:rPr>
              <w:t xml:space="preserve"> tư công.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D4FA2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8C82E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Giám sát và thẩm định đầu tư</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87AE1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Công nghệ thông tin và chuyển đổi số và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2F7D9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1E9F48F5"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36F4E"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4</w:t>
            </w:r>
          </w:p>
        </w:tc>
        <w:tc>
          <w:tcPr>
            <w:tcW w:w="0" w:type="auto"/>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21EEDC" w14:textId="77777777" w:rsidR="007621DA" w:rsidRPr="00351CAA" w:rsidRDefault="009F60CE" w:rsidP="00351CAA">
            <w:pPr>
              <w:rPr>
                <w:rFonts w:ascii="Arial" w:hAnsi="Arial" w:cs="Arial"/>
                <w:sz w:val="20"/>
                <w:szCs w:val="20"/>
              </w:rPr>
            </w:pPr>
            <w:r w:rsidRPr="00351CAA">
              <w:rPr>
                <w:rFonts w:ascii="Arial" w:hAnsi="Arial" w:cs="Arial"/>
                <w:b/>
                <w:bCs/>
                <w:sz w:val="20"/>
                <w:szCs w:val="20"/>
              </w:rPr>
              <w:t>Về quản lý, sử dụng vốn, tài sản nhà nước đầu tư vào sản xuất, kinh doanh</w:t>
            </w:r>
          </w:p>
        </w:tc>
      </w:tr>
      <w:tr w:rsidR="007621DA" w:rsidRPr="00351CAA" w14:paraId="5DCE6B5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BEA47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4.1</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82B52"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triển khai hiệu quả các </w:t>
            </w:r>
            <w:r w:rsidRPr="00351CAA">
              <w:rPr>
                <w:rFonts w:ascii="Arial" w:hAnsi="Arial" w:cs="Arial"/>
                <w:sz w:val="20"/>
                <w:szCs w:val="20"/>
              </w:rPr>
              <w:t xml:space="preserve">Đề án cơ cấu lại, Chiến lược phát triển, Kế hoạch sản xuất, kinh doanh, đầu tư phát triển hằng năm và 5 năm của doanh nghiệp đã được phê duyệt; chú trọng nâng cao hiệu quả hoạt động sản xuất kinh doanh của doanh nghiệp Nhà nước một cách căn cơ, toàn diện, </w:t>
            </w:r>
            <w:r w:rsidRPr="00351CAA">
              <w:rPr>
                <w:rFonts w:ascii="Arial" w:hAnsi="Arial" w:cs="Arial"/>
                <w:sz w:val="20"/>
                <w:szCs w:val="20"/>
              </w:rPr>
              <w:t xml:space="preserve">bài bản, bền vững; đẩy nhanh tiến độ và nâng cao chất lượng hiệu quả các dự án đầu tư phát triển của doanh nghiệp Nhà nước. Rà soát, đánh giá tổng thể hoạt động đầu tư ra nước ngoài, hiệu quả đầu tư ra nước ngoài, xây dựng phương án tái cấu trúc các dự án </w:t>
            </w:r>
            <w:r w:rsidRPr="00351CAA">
              <w:rPr>
                <w:rFonts w:ascii="Arial" w:hAnsi="Arial" w:cs="Arial"/>
                <w:sz w:val="20"/>
                <w:szCs w:val="20"/>
              </w:rPr>
              <w:t>có khó khăn, vướng mắc, kém khả thi, phù hợp với tình hình thực tế, đưa vào nhiệm vụ trọng tâm thực hiện đề án tái cơ cấu của doanh nghiệp.</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2A43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4260A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 Cục Đầu tư nước ngoài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34AA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49E6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w:t>
            </w:r>
            <w:r w:rsidRPr="00351CAA">
              <w:rPr>
                <w:rFonts w:ascii="Arial" w:hAnsi="Arial" w:cs="Arial"/>
                <w:sz w:val="20"/>
                <w:szCs w:val="20"/>
              </w:rPr>
              <w:t xml:space="preserve"> 2025</w:t>
            </w:r>
          </w:p>
        </w:tc>
      </w:tr>
      <w:tr w:rsidR="007621DA" w:rsidRPr="00351CAA" w14:paraId="2B9660E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52F8440A"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9571B43"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3DBD94D5"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391C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7CFBAC45"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E0CC960" w14:textId="77777777" w:rsidR="007621DA" w:rsidRPr="00351CAA" w:rsidRDefault="007621DA" w:rsidP="00351CAA">
            <w:pPr>
              <w:jc w:val="center"/>
              <w:rPr>
                <w:rFonts w:ascii="Arial" w:hAnsi="Arial" w:cs="Arial"/>
                <w:sz w:val="20"/>
                <w:szCs w:val="20"/>
              </w:rPr>
            </w:pPr>
          </w:p>
        </w:tc>
      </w:tr>
      <w:tr w:rsidR="007621DA" w:rsidRPr="00351CAA" w14:paraId="6F840A6D"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0FA55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75313"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Đổi mới mô hình quản trị theo hướng hiện đại, phù hợp với thông lệ quốc tế; sắp xếp, tinh gọn bộ máy; nâng cao khả năng cạnh tranh tại thị trường trong nước và thị trường </w:t>
            </w:r>
            <w:r w:rsidRPr="00351CAA">
              <w:rPr>
                <w:rFonts w:ascii="Arial" w:hAnsi="Arial" w:cs="Arial"/>
                <w:sz w:val="20"/>
                <w:szCs w:val="20"/>
              </w:rPr>
              <w:lastRenderedPageBreak/>
              <w:t>quốc tế; nâng cao hiệu quả sản xuất kinh doanh và thúc đẩy đầu tư phát triển; tập tru</w:t>
            </w:r>
            <w:r w:rsidRPr="00351CAA">
              <w:rPr>
                <w:rFonts w:ascii="Arial" w:hAnsi="Arial" w:cs="Arial"/>
                <w:sz w:val="20"/>
                <w:szCs w:val="20"/>
              </w:rPr>
              <w:t>ng tái cấu trúc bộ máy quản lý hiệu lực, hiệu quả và lực lượng lao động giảm số lượng, nâng cao chất lượng; tái cấu trúc về tài chính, tập trung cho đầu tư phát triển; tái cấu trúc sản xuất, kinh doanh, chuỗi cung ứng, tôn trọng quy luật cạnh tranh, quy lu</w:t>
            </w:r>
            <w:r w:rsidRPr="00351CAA">
              <w:rPr>
                <w:rFonts w:ascii="Arial" w:hAnsi="Arial" w:cs="Arial"/>
                <w:sz w:val="20"/>
                <w:szCs w:val="20"/>
              </w:rPr>
              <w:t xml:space="preserve">ật thị trường có sự quản lý của nhà nước; nâng cao năng lực cạnh tranh, sức chống chịu với các cú sốc kể cả bên trong và bên ngoài; thúc đẩy tăng trưởng, đa dạng hóa thị trường, sản phẩm, tăng cường liên kết với các doanh nghiệp trong nước thuộc các thành </w:t>
            </w:r>
            <w:r w:rsidRPr="00351CAA">
              <w:rPr>
                <w:rFonts w:ascii="Arial" w:hAnsi="Arial" w:cs="Arial"/>
                <w:sz w:val="20"/>
                <w:szCs w:val="20"/>
              </w:rPr>
              <w:t>phần kinh tế khác nhau, tạo các chuỗi liên kết, cung ứng trong nước, giảm lệ thuộc vào nước ngoài.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4AD08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E8F9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7E88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F635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2FE7024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90EC6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4.3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CA58E0" w14:textId="77777777" w:rsidR="007621DA" w:rsidRPr="00351CAA" w:rsidRDefault="009F60CE" w:rsidP="00351CAA">
            <w:pPr>
              <w:rPr>
                <w:rFonts w:ascii="Arial" w:hAnsi="Arial" w:cs="Arial"/>
                <w:sz w:val="20"/>
                <w:szCs w:val="20"/>
              </w:rPr>
            </w:pPr>
            <w:r w:rsidRPr="00351CAA">
              <w:rPr>
                <w:rFonts w:ascii="Arial" w:hAnsi="Arial" w:cs="Arial"/>
                <w:sz w:val="20"/>
                <w:szCs w:val="20"/>
              </w:rPr>
              <w:t>Tăng cường quản lý, sử dụng tài sản của các doanh nghiệp có vốn</w:t>
            </w:r>
            <w:r w:rsidRPr="00351CAA">
              <w:rPr>
                <w:rFonts w:ascii="Arial" w:hAnsi="Arial" w:cs="Arial"/>
                <w:sz w:val="20"/>
                <w:szCs w:val="20"/>
              </w:rPr>
              <w:t xml:space="preserve"> nhà nước (đặc biệt là nhà, đất) đảm bảo hiệu quả, không làm thất thoát, lãng phí tài sản nhà nước giao.</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C0765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8805A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4E882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B076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73E2424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50640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19ED0E"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chuyển đổi số và ứng dụng khoa học công nghệ, kh</w:t>
            </w:r>
            <w:r w:rsidRPr="00351CAA">
              <w:rPr>
                <w:rFonts w:ascii="Arial" w:hAnsi="Arial" w:cs="Arial"/>
                <w:sz w:val="20"/>
                <w:szCs w:val="20"/>
              </w:rPr>
              <w:t>uyến khích hình thành các trung tâm đổi mới sáng tạo tại doanh nghiệp, tạo động lực bứt phá, nâng cao năng suất, chất lượng, hiệu quả và năng lực cạnh tranh.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A818B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C9DEA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F9E4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1731E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342281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15BC9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EFDC9E"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Rà </w:t>
            </w:r>
            <w:r w:rsidRPr="00351CAA">
              <w:rPr>
                <w:rFonts w:ascii="Arial" w:hAnsi="Arial" w:cs="Arial"/>
                <w:sz w:val="20"/>
                <w:szCs w:val="20"/>
              </w:rPr>
              <w:t xml:space="preserve">soát, đánh giá thực trạng doanh nghiệp, tiếp tục cơ cấu lại các đơn vị thành viên, thoái vốn tại các đơn vị yếu kém, thua lỗ, không hiệu quả, duy trì nắm giữ, tăng vốn tại doanh nghiệp sản xuất kinh doanh phù hợp với ngành nghề chính. Các dự án đầu tư dàn </w:t>
            </w:r>
            <w:r w:rsidRPr="00351CAA">
              <w:rPr>
                <w:rFonts w:ascii="Arial" w:hAnsi="Arial" w:cs="Arial"/>
                <w:sz w:val="20"/>
                <w:szCs w:val="20"/>
              </w:rPr>
              <w:t>trải, ngoài ngành, ngoài lĩnh vực kinh doanh chính cần được giải quyết dứt điểm, bảo đảm các tập đoàn kinh tế, tổng công ty nhà nước, doanh nghiệp nhà nước tập trung vào lĩnh vực kinh doanh chính; tiết kiệm chi phí, nâng cao chất lượng, hàng hóa dịch vụ, u</w:t>
            </w:r>
            <w:r w:rsidRPr="00351CAA">
              <w:rPr>
                <w:rFonts w:ascii="Arial" w:hAnsi="Arial" w:cs="Arial"/>
                <w:sz w:val="20"/>
                <w:szCs w:val="20"/>
              </w:rPr>
              <w:t>y tín và thương hiệu trên thị trường.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EF805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1BC63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F73A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53F74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50E03C5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082D1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4.6</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7343C"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thực hiện các dự án trọng điểm quốc gia, khơi thông nguồn lực doanh nghiệp nhà nước ngang tầm chiến lược, khắc phục</w:t>
            </w:r>
            <w:r w:rsidRPr="00351CAA">
              <w:rPr>
                <w:rFonts w:ascii="Arial" w:hAnsi="Arial" w:cs="Arial"/>
                <w:sz w:val="20"/>
                <w:szCs w:val="20"/>
              </w:rPr>
              <w:t xml:space="preserve"> tình trạng đầu tư dàn trải, phân tán, manh mún, bảo đảm trọng tâm, trọng điểm, thu hút đầu tư xã hội, huy động nguồn lực của xã hội.</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BA9F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93CC6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 Vụ Phát triển hạ tầng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598D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đấu thầu và các đơn v</w:t>
            </w:r>
            <w:r w:rsidRPr="00351CAA">
              <w:rPr>
                <w:rFonts w:ascii="Arial" w:hAnsi="Arial" w:cs="Arial"/>
                <w:sz w:val="20"/>
                <w:szCs w:val="20"/>
              </w:rPr>
              <w:t>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940DB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04A536B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4577BB48"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D58A5A8"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6CD7D21B"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438D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 chủ trì tổng hợp trên cơ sở báo cáo của đơn vị</w:t>
            </w:r>
          </w:p>
        </w:tc>
        <w:tc>
          <w:tcPr>
            <w:tcW w:w="0" w:type="auto"/>
            <w:vMerge/>
            <w:tcBorders>
              <w:top w:val="nil"/>
              <w:left w:val="nil"/>
              <w:bottom w:val="single" w:sz="8" w:space="0" w:color="auto"/>
              <w:right w:val="single" w:sz="8" w:space="0" w:color="auto"/>
              <w:tl2br w:val="nil"/>
              <w:tr2bl w:val="nil"/>
            </w:tcBorders>
            <w:vAlign w:val="center"/>
          </w:tcPr>
          <w:p w14:paraId="6D265538"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2A02480" w14:textId="77777777" w:rsidR="007621DA" w:rsidRPr="00351CAA" w:rsidRDefault="007621DA" w:rsidP="00351CAA">
            <w:pPr>
              <w:jc w:val="center"/>
              <w:rPr>
                <w:rFonts w:ascii="Arial" w:hAnsi="Arial" w:cs="Arial"/>
                <w:sz w:val="20"/>
                <w:szCs w:val="20"/>
              </w:rPr>
            </w:pPr>
          </w:p>
        </w:tc>
      </w:tr>
      <w:tr w:rsidR="007621DA" w:rsidRPr="00351CAA" w14:paraId="7A5CDEA0"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30D9D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4.7</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218191"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rà soát, đánh giá, làm rõ thực trạng của từng dự án thua lỗ, kém hiệu quả và có phương án xử lý hợp lý, kịp thời, giảm thiểu tối đa tổn thất cho nhà nước và xã hội. Tạo </w:t>
            </w:r>
            <w:r w:rsidRPr="00351CAA">
              <w:rPr>
                <w:rFonts w:ascii="Arial" w:hAnsi="Arial" w:cs="Arial"/>
                <w:sz w:val="20"/>
                <w:szCs w:val="20"/>
              </w:rPr>
              <w:lastRenderedPageBreak/>
              <w:t xml:space="preserve">cơ chế để doanh nghiệp chủ động, tự chủ trong xử lý dự án theo nguyên tắc thị </w:t>
            </w:r>
            <w:r w:rsidRPr="00351CAA">
              <w:rPr>
                <w:rFonts w:ascii="Arial" w:hAnsi="Arial" w:cs="Arial"/>
                <w:sz w:val="20"/>
                <w:szCs w:val="20"/>
              </w:rPr>
              <w:t>trường. Nhà nước có giải pháp sử dụng hợp lý, hợp pháp nguồn lực để hỗ trợ việc giải thể, phá sản doanh nghiệp do Nhà nước nắm giữ 100% vốn điều lệ gắn với trách nhiệm, nghĩa vụ của chủ sở hữu nhà nước, của Nhà nước đảm bảo các yêu cầu về an sinh xã hội, a</w:t>
            </w:r>
            <w:r w:rsidRPr="00351CAA">
              <w:rPr>
                <w:rFonts w:ascii="Arial" w:hAnsi="Arial" w:cs="Arial"/>
                <w:sz w:val="20"/>
                <w:szCs w:val="20"/>
              </w:rPr>
              <w:t>n ninh quốc phòng, môi trường, các cam kết quốc tế và ổn định xã hội.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74729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BE4D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nhà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5EBF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Cục Quản lý đấu thầu, Vụ Phát triển hạ tầng và </w:t>
            </w:r>
            <w:r w:rsidRPr="00351CAA">
              <w:rPr>
                <w:rFonts w:ascii="Arial" w:hAnsi="Arial" w:cs="Arial"/>
                <w:sz w:val="20"/>
                <w:szCs w:val="20"/>
              </w:rPr>
              <w:lastRenderedPageBreak/>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1AF60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Từ năm 2025</w:t>
            </w:r>
          </w:p>
        </w:tc>
      </w:tr>
      <w:tr w:rsidR="007621DA" w:rsidRPr="00351CAA" w14:paraId="6189B9F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D5A4E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4.8</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23E04D" w14:textId="77777777" w:rsidR="007621DA" w:rsidRPr="00351CAA" w:rsidRDefault="009F60CE" w:rsidP="00351CAA">
            <w:pPr>
              <w:rPr>
                <w:rFonts w:ascii="Arial" w:hAnsi="Arial" w:cs="Arial"/>
                <w:sz w:val="20"/>
                <w:szCs w:val="20"/>
              </w:rPr>
            </w:pPr>
            <w:r w:rsidRPr="00351CAA">
              <w:rPr>
                <w:rFonts w:ascii="Arial" w:hAnsi="Arial" w:cs="Arial"/>
                <w:sz w:val="20"/>
                <w:szCs w:val="20"/>
              </w:rPr>
              <w:t>Gắn trách nhiệm của người đứng đầu các bộ, cơ</w:t>
            </w:r>
            <w:r w:rsidRPr="00351CAA">
              <w:rPr>
                <w:rFonts w:ascii="Arial" w:hAnsi="Arial" w:cs="Arial"/>
                <w:sz w:val="20"/>
                <w:szCs w:val="20"/>
              </w:rPr>
              <w:t xml:space="preserve"> quan ngang bộ, cơ quan thuộc Chính phủ, Chủ tịch Hội đồng thành viên/Chủ tịch Hội đồng quản trị/người đại diện phần vốn nhà nước tại các Tập đoàn kinh tế, Tổng công ty nhà nước với việc phê duyệt và tổ chức thực hiện Đề án cơ cấu lại doanh nghiệp (trong đ</w:t>
            </w:r>
            <w:r w:rsidRPr="00351CAA">
              <w:rPr>
                <w:rFonts w:ascii="Arial" w:hAnsi="Arial" w:cs="Arial"/>
                <w:sz w:val="20"/>
                <w:szCs w:val="20"/>
              </w:rPr>
              <w:t>ó có cổ phần hóa doanh nghiệp), kế hoạch sản xuất kinh doanh, tổ chức và giám sát việc triển khai thực hiện có hiệu quả. Tăng cường vai trò, chức năng giám sát của công ty mẹ, cơ quan đại diện chủ sở hữu doanh nghiệp trong việc quyết định chủ trương đầu tư</w:t>
            </w:r>
            <w:r w:rsidRPr="00351CAA">
              <w:rPr>
                <w:rFonts w:ascii="Arial" w:hAnsi="Arial" w:cs="Arial"/>
                <w:sz w:val="20"/>
                <w:szCs w:val="20"/>
              </w:rPr>
              <w:t xml:space="preserve"> ra nước ngoài, giám sát hoạt động đầu tư và kịp thời chỉ đạo giải quyết những vấn đề phát sinh; nâng cao hiệu quả công tác đánh giá, dự báo, quản trị rủi ro, đặc biệt là các dự án có quy mô lớn, rủi ro cao.</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60AE2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6199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Phát triển doanh nghiệp n</w:t>
            </w:r>
            <w:r w:rsidRPr="00351CAA">
              <w:rPr>
                <w:rFonts w:ascii="Arial" w:hAnsi="Arial" w:cs="Arial"/>
                <w:sz w:val="20"/>
                <w:szCs w:val="20"/>
              </w:rPr>
              <w:t>hà nước, Cục Đầu tư nước ngoài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1150C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5041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12F2082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AF5479"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5</w:t>
            </w:r>
          </w:p>
        </w:tc>
        <w:tc>
          <w:tcPr>
            <w:tcW w:w="0" w:type="auto"/>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8A4D0" w14:textId="77777777" w:rsidR="007621DA" w:rsidRPr="00351CAA" w:rsidRDefault="009F60CE" w:rsidP="00351CAA">
            <w:pPr>
              <w:rPr>
                <w:rFonts w:ascii="Arial" w:hAnsi="Arial" w:cs="Arial"/>
                <w:sz w:val="20"/>
                <w:szCs w:val="20"/>
              </w:rPr>
            </w:pPr>
            <w:r w:rsidRPr="00351CAA">
              <w:rPr>
                <w:rFonts w:ascii="Arial" w:hAnsi="Arial" w:cs="Arial"/>
                <w:b/>
                <w:bCs/>
                <w:sz w:val="20"/>
                <w:szCs w:val="20"/>
              </w:rPr>
              <w:t>Về quản lý tín dụng đầu tư của Nhà nước</w:t>
            </w:r>
          </w:p>
        </w:tc>
      </w:tr>
      <w:tr w:rsidR="007621DA" w:rsidRPr="00351CAA" w14:paraId="0593EA0A"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30121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5.1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3E117"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Tăng cường công tác kiểm tra, giám sát đối với hoạt động huy động, quản lý và sử dụng vốn tín dụng đầu tư của Nhà nước, không để xảy ra lãng </w:t>
            </w:r>
            <w:r w:rsidRPr="00351CAA">
              <w:rPr>
                <w:rFonts w:ascii="Arial" w:hAnsi="Arial" w:cs="Arial"/>
                <w:sz w:val="20"/>
                <w:szCs w:val="20"/>
              </w:rPr>
              <w:t>phí, tiêu cực. Việc xử lý rủi ro tín dụng phải đảm bảo thực hiện theo đúng quy định của pháp luật; gắn trách nhiệm của Ngân hàng Phát triển Việt Nam, khách hàng vay vốn và các tổ chức, cá nhân có liên quan trong việc cho vay, thu hồi và xử lý nợ vay.</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F012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w:t>
            </w:r>
            <w:r w:rsidRPr="00351CAA">
              <w:rPr>
                <w:rFonts w:ascii="Arial" w:hAnsi="Arial" w:cs="Arial"/>
                <w:sz w:val="20"/>
                <w:szCs w:val="20"/>
              </w:rPr>
              <w:t>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D02A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Các định chế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C6CD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37F3E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3E2DE080"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86394F" w14:textId="77777777" w:rsidR="007621DA" w:rsidRPr="00351CAA" w:rsidRDefault="009F60CE" w:rsidP="00351CAA">
            <w:pPr>
              <w:jc w:val="center"/>
              <w:rPr>
                <w:rFonts w:ascii="Arial" w:hAnsi="Arial" w:cs="Arial"/>
                <w:sz w:val="20"/>
                <w:szCs w:val="20"/>
              </w:rPr>
            </w:pPr>
            <w:r w:rsidRPr="00351CAA">
              <w:rPr>
                <w:rFonts w:ascii="Arial" w:hAnsi="Arial" w:cs="Arial"/>
                <w:b/>
                <w:bCs/>
                <w:sz w:val="20"/>
                <w:szCs w:val="20"/>
              </w:rPr>
              <w:t>6</w:t>
            </w:r>
          </w:p>
        </w:tc>
        <w:tc>
          <w:tcPr>
            <w:tcW w:w="0" w:type="auto"/>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513D9A" w14:textId="77777777" w:rsidR="007621DA" w:rsidRPr="00351CAA" w:rsidRDefault="009F60CE" w:rsidP="00351CAA">
            <w:pPr>
              <w:rPr>
                <w:rFonts w:ascii="Arial" w:hAnsi="Arial" w:cs="Arial"/>
                <w:sz w:val="20"/>
                <w:szCs w:val="20"/>
              </w:rPr>
            </w:pPr>
            <w:r w:rsidRPr="00351CAA">
              <w:rPr>
                <w:rFonts w:ascii="Arial" w:hAnsi="Arial" w:cs="Arial"/>
                <w:b/>
                <w:bCs/>
                <w:sz w:val="20"/>
                <w:szCs w:val="20"/>
              </w:rPr>
              <w:t>Về quản lý vốn nhà nước trong các dự án PPP</w:t>
            </w:r>
          </w:p>
        </w:tc>
      </w:tr>
      <w:tr w:rsidR="007621DA" w:rsidRPr="00351CAA" w14:paraId="7E2FF3D0"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0A6A4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6.1</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9C5FEB" w14:textId="77777777" w:rsidR="007621DA" w:rsidRPr="00351CAA" w:rsidRDefault="009F60CE" w:rsidP="00351CAA">
            <w:pPr>
              <w:rPr>
                <w:rFonts w:ascii="Arial" w:hAnsi="Arial" w:cs="Arial"/>
                <w:sz w:val="20"/>
                <w:szCs w:val="20"/>
              </w:rPr>
            </w:pPr>
            <w:r w:rsidRPr="00351CAA">
              <w:rPr>
                <w:rFonts w:ascii="Arial" w:hAnsi="Arial" w:cs="Arial"/>
                <w:sz w:val="20"/>
                <w:szCs w:val="20"/>
              </w:rPr>
              <w:t>Thường xuyên tổng kết, đánh giá, hoàn thiện khung pháp lý về đầu tư theo phương thức đối tác công tư; đơn giản hóa thủ tục hành chính, tăng cường phân cấp, phân quyền cho địa phương gắn với tăng cường kiểm tra, giám sát nhằm kịp thời tháo gỡ những khó khăn</w:t>
            </w:r>
            <w:r w:rsidRPr="00351CAA">
              <w:rPr>
                <w:rFonts w:ascii="Arial" w:hAnsi="Arial" w:cs="Arial"/>
                <w:sz w:val="20"/>
                <w:szCs w:val="20"/>
              </w:rPr>
              <w:t xml:space="preserve">, vướng mắc về thể chế, pháp luật, khơi thông và phát huy nguồn lực cho phát triển </w:t>
            </w:r>
            <w:r w:rsidRPr="00351CAA">
              <w:rPr>
                <w:rFonts w:ascii="Arial" w:hAnsi="Arial" w:cs="Arial"/>
                <w:sz w:val="20"/>
                <w:szCs w:val="20"/>
              </w:rPr>
              <w:lastRenderedPageBreak/>
              <w:t>kinh tế - xã hội; giải quyết các khó khăn, vướng mắc cấp thiết trong thực tiễn.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8755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5A6E1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đấu thầu, Vụ Giám sát và thẩm định đầu tư, Vụ Phát triển hạ tầ</w:t>
            </w:r>
            <w:r w:rsidRPr="00351CAA">
              <w:rPr>
                <w:rFonts w:ascii="Arial" w:hAnsi="Arial" w:cs="Arial"/>
                <w:sz w:val="20"/>
                <w:szCs w:val="20"/>
              </w:rPr>
              <w:t>ng, Văn phòng Bộ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D9A7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5BBB5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43AE56D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10A97DB5"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1484811"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D01A0AC"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7DC0E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đấu thầu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4D5F00CA"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0AE242B" w14:textId="77777777" w:rsidR="007621DA" w:rsidRPr="00351CAA" w:rsidRDefault="007621DA" w:rsidP="00351CAA">
            <w:pPr>
              <w:jc w:val="center"/>
              <w:rPr>
                <w:rFonts w:ascii="Arial" w:hAnsi="Arial" w:cs="Arial"/>
                <w:sz w:val="20"/>
                <w:szCs w:val="20"/>
              </w:rPr>
            </w:pPr>
          </w:p>
        </w:tc>
      </w:tr>
      <w:tr w:rsidR="007621DA" w:rsidRPr="00351CAA" w14:paraId="1FA8BDE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46726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6.2</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00D19"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Đẩy mạnh công khai, minh bạch thông tin ở tất cả các bước trong triển khai dự án PPP. Tăng cường kiểm tra dự án </w:t>
            </w:r>
            <w:r w:rsidRPr="00351CAA">
              <w:rPr>
                <w:rFonts w:ascii="Arial" w:hAnsi="Arial" w:cs="Arial"/>
                <w:sz w:val="20"/>
                <w:szCs w:val="20"/>
              </w:rPr>
              <w:t>PPP; có chế tài xử phạt, quy định rõ ràng về trách nhiệm, nghĩa vụ của cơ quan nhà nước có thẩm quyền và các bên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23419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97F89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đấu thầu, Vụ Phát triển hạ tầng, Vụ Giám sát và thẩm định đầu tư</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28EF0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65E90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2DF5AF4C"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278B22E3"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FC626A0"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0FC47888"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0B9E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Quản lý đấu thầu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56F95545"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36491D4C" w14:textId="77777777" w:rsidR="007621DA" w:rsidRPr="00351CAA" w:rsidRDefault="007621DA" w:rsidP="00351CAA">
            <w:pPr>
              <w:jc w:val="center"/>
              <w:rPr>
                <w:rFonts w:ascii="Arial" w:hAnsi="Arial" w:cs="Arial"/>
                <w:sz w:val="20"/>
                <w:szCs w:val="20"/>
              </w:rPr>
            </w:pPr>
          </w:p>
        </w:tc>
      </w:tr>
      <w:tr w:rsidR="00541177" w:rsidRPr="00351CAA" w14:paraId="01EB389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2C369" w14:textId="77777777" w:rsidR="007621DA" w:rsidRPr="00351CAA" w:rsidRDefault="009F60CE" w:rsidP="00351CAA">
            <w:pPr>
              <w:rPr>
                <w:rFonts w:ascii="Arial" w:hAnsi="Arial" w:cs="Arial"/>
                <w:sz w:val="20"/>
                <w:szCs w:val="20"/>
              </w:rPr>
            </w:pPr>
            <w:bookmarkStart w:id="12" w:name="muc_4"/>
            <w:r w:rsidRPr="00351CAA">
              <w:rPr>
                <w:rFonts w:ascii="Arial" w:hAnsi="Arial" w:cs="Arial"/>
                <w:b/>
                <w:bCs/>
                <w:sz w:val="20"/>
                <w:szCs w:val="20"/>
              </w:rPr>
              <w:t>IV. Đẩy mạnh cải cách hành chính, tập trung cắt giảm tối đa thủ tục hành chính, chi phí tuân thủ của người dân, doanh nghiệp</w:t>
            </w:r>
            <w:bookmarkEnd w:id="12"/>
          </w:p>
        </w:tc>
      </w:tr>
      <w:tr w:rsidR="007621DA" w:rsidRPr="00351CAA" w14:paraId="1FFD996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E73B3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D7B3EE"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Tiếp tục đẩy mạnh cải cách hành chính, trọng tâm là </w:t>
            </w:r>
            <w:r w:rsidRPr="00351CAA">
              <w:rPr>
                <w:rFonts w:ascii="Arial" w:hAnsi="Arial" w:cs="Arial"/>
                <w:sz w:val="20"/>
                <w:szCs w:val="20"/>
              </w:rPr>
              <w:t>cải cách thủ tục hành chính đập bảo các mục tiêu, yêu cầu của Chương trình tổng thể cải cách hành chính nhà nước giai đoạn 2021 - 2030 ban hành kèm theo Nghị quyết số 76/NQ-CP ngày 15 tháng 7 năm 2021 của Chính phủ, Nghị quyết số 66/NQ-CP ngày 26 tháng 3 n</w:t>
            </w:r>
            <w:r w:rsidRPr="00351CAA">
              <w:rPr>
                <w:rFonts w:ascii="Arial" w:hAnsi="Arial" w:cs="Arial"/>
                <w:sz w:val="20"/>
                <w:szCs w:val="20"/>
              </w:rPr>
              <w:t>ăm 2025 của Chính phủ về Chương trình cắt giảm, đơn giản hóa thủ tục hành chính liên quan đến hoạt động sản xuất, kinh doanh năm 2025 và 2026.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E811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BEC3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B2843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6808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206E2F9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F1EC0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F82944" w14:textId="77777777" w:rsidR="007621DA" w:rsidRPr="00351CAA" w:rsidRDefault="009F60CE" w:rsidP="00351CAA">
            <w:pPr>
              <w:rPr>
                <w:rFonts w:ascii="Arial" w:hAnsi="Arial" w:cs="Arial"/>
                <w:sz w:val="20"/>
                <w:szCs w:val="20"/>
              </w:rPr>
            </w:pPr>
            <w:r w:rsidRPr="00351CAA">
              <w:rPr>
                <w:rFonts w:ascii="Arial" w:hAnsi="Arial" w:cs="Arial"/>
                <w:sz w:val="20"/>
                <w:szCs w:val="20"/>
              </w:rPr>
              <w:t>Kiểm soát chặt chẽ việc ban hành các quy định</w:t>
            </w:r>
            <w:r w:rsidRPr="00351CAA">
              <w:rPr>
                <w:rFonts w:ascii="Arial" w:hAnsi="Arial" w:cs="Arial"/>
                <w:sz w:val="20"/>
                <w:szCs w:val="20"/>
              </w:rPr>
              <w:t xml:space="preserve"> thủ tục hành chính liên quan đến người dân, doanh nghiệp trong quá trình xây dựng văn bản quy phạm pháp luật, bảo đảm thủ tục hành chính được ban hành đáp ứng yêu cầu về sự cần thiết, tính hợp pháp, tính hợp lý và chi phí tuân thủ thủ tục hành chính thấp </w:t>
            </w:r>
            <w:r w:rsidRPr="00351CAA">
              <w:rPr>
                <w:rFonts w:ascii="Arial" w:hAnsi="Arial" w:cs="Arial"/>
                <w:sz w:val="20"/>
                <w:szCs w:val="20"/>
              </w:rPr>
              <w:t>nhất.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3BC5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6E318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DD3B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EFF1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7D8495C5"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2479D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62F99C" w14:textId="77777777" w:rsidR="007621DA" w:rsidRPr="00351CAA" w:rsidRDefault="009F60CE" w:rsidP="00351CAA">
            <w:pPr>
              <w:rPr>
                <w:rFonts w:ascii="Arial" w:hAnsi="Arial" w:cs="Arial"/>
                <w:sz w:val="20"/>
                <w:szCs w:val="20"/>
              </w:rPr>
            </w:pPr>
            <w:r w:rsidRPr="00351CAA">
              <w:rPr>
                <w:rFonts w:ascii="Arial" w:hAnsi="Arial" w:cs="Arial"/>
                <w:sz w:val="20"/>
                <w:szCs w:val="20"/>
              </w:rPr>
              <w:t>Rà soát, cắt giảm, đơn giản hóa thủ tục hành chính không cần thiết, không hợp lý, không đáp ứng mục tiêu quản lý, gây khó khăn cho người dân, doanh nghiệp</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0E9A9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E0A5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Văn </w:t>
            </w:r>
            <w:r w:rsidRPr="00351CAA">
              <w:rPr>
                <w:rFonts w:ascii="Arial" w:hAnsi="Arial" w:cs="Arial"/>
                <w:sz w:val="20"/>
                <w:szCs w:val="20"/>
              </w:rPr>
              <w:t>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FAA3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2989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465507B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729A41"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949AD5"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ứng dụng công nghệ thông tin, xây dựng nền tảng số kết nối, chia sẻ dữ liệu giữa các cơ quan, tổ chức. Xây dựng và vận hành hiệu quả hệ thống Chính phủ điện tử, Chính phủ số; tăng cường ứng dụng khoa họ</w:t>
            </w:r>
            <w:r w:rsidRPr="00351CAA">
              <w:rPr>
                <w:rFonts w:ascii="Arial" w:hAnsi="Arial" w:cs="Arial"/>
                <w:sz w:val="20"/>
                <w:szCs w:val="20"/>
              </w:rPr>
              <w:t>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cắt giảm thời gi</w:t>
            </w:r>
            <w:r w:rsidRPr="00351CAA">
              <w:rPr>
                <w:rFonts w:ascii="Arial" w:hAnsi="Arial" w:cs="Arial"/>
                <w:sz w:val="20"/>
                <w:szCs w:val="20"/>
              </w:rPr>
              <w:t>an và chi phí tuân thủ cho người dân, doanh nghiệp.</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04DAD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4B139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B39E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29600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4108D9AB"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14E3D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6C24C"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chuyển đổi số gắn với bảo đảm an ninh, an toàn theo Nghị quyết số 57/NQ-TW ngày 22 tháng 12 năm 202</w:t>
            </w:r>
            <w:r w:rsidRPr="00351CAA">
              <w:rPr>
                <w:rFonts w:ascii="Arial" w:hAnsi="Arial" w:cs="Arial"/>
                <w:sz w:val="20"/>
                <w:szCs w:val="20"/>
              </w:rPr>
              <w:t xml:space="preserve">4 </w:t>
            </w:r>
            <w:r w:rsidRPr="00351CAA">
              <w:rPr>
                <w:rFonts w:ascii="Arial" w:hAnsi="Arial" w:cs="Arial"/>
                <w:sz w:val="20"/>
                <w:szCs w:val="20"/>
              </w:rPr>
              <w:lastRenderedPageBreak/>
              <w:t>của Bộ Chính trị về đột phá phát triển khoa học, công nghệ, đổi mới sáng tạo và chuyển đổi số quốc gia. Tập trung xây dựng xã hội số, số hóa toàn diện hoạt động quản lý nhà nước, cung cấp dịch vụ công trực tuyến toàn trình, cá nhân hóa dựa trên dữ liệu v</w:t>
            </w:r>
            <w:r w:rsidRPr="00351CAA">
              <w:rPr>
                <w:rFonts w:ascii="Arial" w:hAnsi="Arial" w:cs="Arial"/>
                <w:sz w:val="20"/>
                <w:szCs w:val="20"/>
              </w:rPr>
              <w:t>à thực hiện thủ tục hành chính không phụ thuộc địa giới hành chính. Kết nối đồng bộ các cơ sở dữ liệu quốc gia, cơ sở dữ liệu chuyên ngành, nhất là cơ sở dữ liệu quốc gia về dân cư, đất đai, doanh nghiệp, tạo nền tảng tinh gọn bộ máy, cải cách thủ tục hành</w:t>
            </w:r>
            <w:r w:rsidRPr="00351CAA">
              <w:rPr>
                <w:rFonts w:ascii="Arial" w:hAnsi="Arial" w:cs="Arial"/>
                <w:sz w:val="20"/>
                <w:szCs w:val="20"/>
              </w:rPr>
              <w:t xml:space="preserve"> chính thực chất. Phát triển kinh tế số, xây dựng công dân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08A0B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0B8FA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92285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39B4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1CBCE735"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935E06" w14:textId="77777777" w:rsidR="007621DA" w:rsidRPr="00351CAA" w:rsidRDefault="009F60CE" w:rsidP="00351CAA">
            <w:pPr>
              <w:rPr>
                <w:rFonts w:ascii="Arial" w:hAnsi="Arial" w:cs="Arial"/>
                <w:sz w:val="20"/>
                <w:szCs w:val="20"/>
              </w:rPr>
            </w:pPr>
            <w:bookmarkStart w:id="13" w:name="muc_5"/>
            <w:r w:rsidRPr="00351CAA">
              <w:rPr>
                <w:rFonts w:ascii="Arial" w:hAnsi="Arial" w:cs="Arial"/>
                <w:b/>
                <w:bCs/>
                <w:sz w:val="20"/>
                <w:szCs w:val="20"/>
              </w:rPr>
              <w:lastRenderedPageBreak/>
              <w:t>V. Tập trung giải quyết dứt điểm tồn tại kéo dài đối với các dự án quan trọng quốc gia, dự án trọng</w:t>
            </w:r>
            <w:r w:rsidRPr="00351CAA">
              <w:rPr>
                <w:rFonts w:ascii="Arial" w:hAnsi="Arial" w:cs="Arial"/>
                <w:b/>
                <w:bCs/>
                <w:sz w:val="20"/>
                <w:szCs w:val="20"/>
              </w:rPr>
              <w:t xml:space="preserve"> điểm, dự án hiệu quả thấp, tồn đọng, kéo dài gây thất thoát, lãng phí lớn</w:t>
            </w:r>
            <w:bookmarkEnd w:id="13"/>
          </w:p>
        </w:tc>
      </w:tr>
      <w:tr w:rsidR="007621DA" w:rsidRPr="00351CAA" w14:paraId="492C31E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FEA75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641DE"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Rà soát, tổng hợp khó khăn, vướng mắc liên quan đến các dự án tồn đọng, kéo dài, phân định làm rõ các nhóm nguyên nhân, phương án xử lý và cấp có thẩm quyền xử lý để giải quyết </w:t>
            </w:r>
            <w:r w:rsidRPr="00351CAA">
              <w:rPr>
                <w:rFonts w:ascii="Arial" w:hAnsi="Arial" w:cs="Arial"/>
                <w:sz w:val="20"/>
                <w:szCs w:val="20"/>
              </w:rPr>
              <w:t>dứt điểm, sớm đưa vào khai thác, sử dụng các dự án phát huy hiệu quả đầu tư, không để tiếp tục lãng phí nguồn lực của Nhà nước và Nhân dân.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F9C14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77D21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Phát triển hạ tầng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4E49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82ACC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Trong năm 2025</w:t>
            </w:r>
          </w:p>
        </w:tc>
      </w:tr>
      <w:tr w:rsidR="00541177" w:rsidRPr="00351CAA" w14:paraId="273764C1"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834774" w14:textId="77777777" w:rsidR="007621DA" w:rsidRPr="00351CAA" w:rsidRDefault="009F60CE" w:rsidP="00351CAA">
            <w:pPr>
              <w:rPr>
                <w:rFonts w:ascii="Arial" w:hAnsi="Arial" w:cs="Arial"/>
                <w:sz w:val="20"/>
                <w:szCs w:val="20"/>
              </w:rPr>
            </w:pPr>
            <w:bookmarkStart w:id="14" w:name="muc_6"/>
            <w:r w:rsidRPr="00351CAA">
              <w:rPr>
                <w:rFonts w:ascii="Arial" w:hAnsi="Arial" w:cs="Arial"/>
                <w:b/>
                <w:bCs/>
                <w:sz w:val="20"/>
                <w:szCs w:val="20"/>
              </w:rPr>
              <w:t>VI. Tăng cường công tác kiểm tra, giám</w:t>
            </w:r>
            <w:r w:rsidRPr="00351CAA">
              <w:rPr>
                <w:rFonts w:ascii="Arial" w:hAnsi="Arial" w:cs="Arial"/>
                <w:b/>
                <w:bCs/>
                <w:sz w:val="20"/>
                <w:szCs w:val="20"/>
              </w:rPr>
              <w:t xml:space="preserve"> sát, xử lý các vụ việc lãng phí</w:t>
            </w:r>
            <w:bookmarkEnd w:id="14"/>
          </w:p>
        </w:tc>
      </w:tr>
      <w:tr w:rsidR="007621DA" w:rsidRPr="00351CAA" w14:paraId="6506FD1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21008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1F0327" w14:textId="77777777" w:rsidR="007621DA" w:rsidRPr="00351CAA" w:rsidRDefault="009F60CE" w:rsidP="00351CAA">
            <w:pPr>
              <w:rPr>
                <w:rFonts w:ascii="Arial" w:hAnsi="Arial" w:cs="Arial"/>
                <w:sz w:val="20"/>
                <w:szCs w:val="20"/>
              </w:rPr>
            </w:pPr>
            <w:r w:rsidRPr="00351CAA">
              <w:rPr>
                <w:rFonts w:ascii="Arial" w:hAnsi="Arial" w:cs="Arial"/>
                <w:sz w:val="20"/>
                <w:szCs w:val="20"/>
              </w:rPr>
              <w:t>Đẩy mạnh, nâng cao chất lượng công tác kiểm tra, giám sát việc thực hiện chủ trương của Đảng, chính sách, pháp luật của Nhà nước về thực hành tiết kiệm, chống lãng phí, tập trung lĩnh vực dễ xảy ra lãng phí, nơi có nhiều</w:t>
            </w:r>
            <w:r w:rsidRPr="00351CAA">
              <w:rPr>
                <w:rFonts w:ascii="Arial" w:hAnsi="Arial" w:cs="Arial"/>
                <w:sz w:val="20"/>
                <w:szCs w:val="20"/>
              </w:rPr>
              <w:t xml:space="preserve"> đơn, thư, khiếu nại, tố cáo, dư luận xã hội quan tâm, bức xúc.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C8D88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2728C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Cục Quản lý công sản, Vụ Ngân sách nhà nước, Vụ Tài chính - Kinh tế ngành, Vụ Phát triển hạ tầng, Vụ Giám sát và Thẩm định đầu tư, Cục Kế hoạch - Tài chính và các đơn vị có </w:t>
            </w:r>
            <w:r w:rsidRPr="00351CAA">
              <w:rPr>
                <w:rFonts w:ascii="Arial" w:hAnsi="Arial" w:cs="Arial"/>
                <w:sz w:val="20"/>
                <w:szCs w:val="20"/>
              </w:rPr>
              <w:t>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54388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0A666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5FCE195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94C3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5E2F3A" w14:textId="77777777" w:rsidR="007621DA" w:rsidRPr="00351CAA" w:rsidRDefault="009F60CE" w:rsidP="00351CAA">
            <w:pPr>
              <w:rPr>
                <w:rFonts w:ascii="Arial" w:hAnsi="Arial" w:cs="Arial"/>
                <w:sz w:val="20"/>
                <w:szCs w:val="20"/>
              </w:rPr>
            </w:pPr>
            <w:r w:rsidRPr="00351CAA">
              <w:rPr>
                <w:rFonts w:ascii="Arial" w:hAnsi="Arial" w:cs="Arial"/>
                <w:sz w:val="20"/>
                <w:szCs w:val="20"/>
              </w:rPr>
              <w:t>Chủ động áp dụng các biện pháp phòng ngừa; rà soát, kịp thời phát hiện, phòng ngừa, xử lý nghiêm tổ chức, cá nhân vi phạm, gây thất thoát, lãng phí nguồn lực theo quy định của pháp luật; thực hiện nghiêm kết lu</w:t>
            </w:r>
            <w:r w:rsidRPr="00351CAA">
              <w:rPr>
                <w:rFonts w:ascii="Arial" w:hAnsi="Arial" w:cs="Arial"/>
                <w:sz w:val="20"/>
                <w:szCs w:val="20"/>
              </w:rPr>
              <w:t>ận, kiến nghị của các cơ quan chức năng, thu hồi triệt để tiền, tài sản nhà nước; kịp thời khắc phục những hạn chế, bất cập trong cơ chế quản lý, chính sách, pháp luật được phát hiện thông qua công tác kiểm tra.</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469BF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DA08A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Cục Quản lý công sản, Vụ </w:t>
            </w:r>
            <w:r w:rsidRPr="00351CAA">
              <w:rPr>
                <w:rFonts w:ascii="Arial" w:hAnsi="Arial" w:cs="Arial"/>
                <w:sz w:val="20"/>
                <w:szCs w:val="20"/>
              </w:rPr>
              <w:t>Ngân sách nhà nước, Vụ Tài chính - Kinh tế ngành, Vụ Phát triển hạ tầng, Vụ Giám sát và Thẩm định đầu tư, Cục Kế hoạch - Tài chính và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BCCA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733E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4A68DCD"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AE762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73FFC"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Tăng cường sự phối hợp giữa các cơ quan kiểm tra, giám sát và </w:t>
            </w:r>
            <w:r w:rsidRPr="00351CAA">
              <w:rPr>
                <w:rFonts w:ascii="Arial" w:hAnsi="Arial" w:cs="Arial"/>
                <w:sz w:val="20"/>
                <w:szCs w:val="20"/>
              </w:rPr>
              <w:t>các cơ quan, tổ chức có liên quan trong phòng ngừa, phát hiện, xử lý hành vi lãng phí. Kịp thời chuyển các vụ việc có dấu hiệu tội phạm đến cơ quan điều tra có thẩm quyền xử lý theo quy định của pháp luật để răn đe, phòng ngừa.</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E788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4260A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Cục Quản </w:t>
            </w:r>
            <w:r w:rsidRPr="00351CAA">
              <w:rPr>
                <w:rFonts w:ascii="Arial" w:hAnsi="Arial" w:cs="Arial"/>
                <w:sz w:val="20"/>
                <w:szCs w:val="20"/>
              </w:rPr>
              <w:t>lý công sản, Vụ Ngân sách nhà nước, Vụ Tài chính - Kinh tế ngành, Vụ Phát triển hạ tầng, Vụ Giám sát và Thẩm định đầu tư, Cục Kế hoạch - Tài chính và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3CF4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4798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541177" w:rsidRPr="00351CAA" w14:paraId="573749E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9ACAEF" w14:textId="77777777" w:rsidR="007621DA" w:rsidRPr="00351CAA" w:rsidRDefault="009F60CE" w:rsidP="00351CAA">
            <w:pPr>
              <w:rPr>
                <w:rFonts w:ascii="Arial" w:hAnsi="Arial" w:cs="Arial"/>
                <w:sz w:val="20"/>
                <w:szCs w:val="20"/>
              </w:rPr>
            </w:pPr>
            <w:bookmarkStart w:id="15" w:name="muc_7"/>
            <w:r w:rsidRPr="00351CAA">
              <w:rPr>
                <w:rFonts w:ascii="Arial" w:hAnsi="Arial" w:cs="Arial"/>
                <w:b/>
                <w:bCs/>
                <w:sz w:val="20"/>
                <w:szCs w:val="20"/>
              </w:rPr>
              <w:lastRenderedPageBreak/>
              <w:t>VII. Nâng cao nhận thức, phát huy vai trò và trá</w:t>
            </w:r>
            <w:r w:rsidRPr="00351CAA">
              <w:rPr>
                <w:rFonts w:ascii="Arial" w:hAnsi="Arial" w:cs="Arial"/>
                <w:b/>
                <w:bCs/>
                <w:sz w:val="20"/>
                <w:szCs w:val="20"/>
              </w:rPr>
              <w:t>ch nhiệm của Mặt trận Tổ quốc, các đoàn thể và Nhân dân trong phòng, chống lãng phí</w:t>
            </w:r>
            <w:bookmarkEnd w:id="15"/>
          </w:p>
        </w:tc>
      </w:tr>
      <w:tr w:rsidR="007621DA" w:rsidRPr="00351CAA" w14:paraId="1E792068"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1C247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B111B2" w14:textId="77777777" w:rsidR="007621DA" w:rsidRPr="00351CAA" w:rsidRDefault="009F60CE" w:rsidP="00351CAA">
            <w:pPr>
              <w:rPr>
                <w:rFonts w:ascii="Arial" w:hAnsi="Arial" w:cs="Arial"/>
                <w:sz w:val="20"/>
                <w:szCs w:val="20"/>
              </w:rPr>
            </w:pPr>
            <w:r w:rsidRPr="00351CAA">
              <w:rPr>
                <w:rFonts w:ascii="Arial" w:hAnsi="Arial" w:cs="Arial"/>
                <w:sz w:val="20"/>
                <w:szCs w:val="20"/>
              </w:rPr>
              <w:t>Đổi mới, nâng cao hiệu quả các phương thức tuyên truyền, phổ biến, giáo dục pháp luật về phòng, chống lãng phí ngay từ khâu Dự thảo văn bản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00D9B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AD2BA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Vụ Pháp </w:t>
            </w:r>
            <w:r w:rsidRPr="00351CAA">
              <w:rPr>
                <w:rFonts w:ascii="Arial" w:hAnsi="Arial" w:cs="Arial"/>
                <w:sz w:val="20"/>
                <w:szCs w:val="20"/>
              </w:rPr>
              <w:t>chế, Báo Tài chính - Đầu tư, Tạp chí Kinh tế - Tài chính, 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708E4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EB66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8FC20CF"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DD011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F7185" w14:textId="77777777" w:rsidR="007621DA" w:rsidRPr="00351CAA" w:rsidRDefault="009F60CE" w:rsidP="00351CAA">
            <w:pPr>
              <w:rPr>
                <w:rFonts w:ascii="Arial" w:hAnsi="Arial" w:cs="Arial"/>
                <w:sz w:val="20"/>
                <w:szCs w:val="20"/>
              </w:rPr>
            </w:pPr>
            <w:r w:rsidRPr="00351CAA">
              <w:rPr>
                <w:rFonts w:ascii="Arial" w:hAnsi="Arial" w:cs="Arial"/>
                <w:sz w:val="20"/>
                <w:szCs w:val="20"/>
              </w:rPr>
              <w:t>Cung cấp thông tin kịp thời, chính xác về công tác phòng, chống lãng phí, những vụ việc lãng phí, nhất là những vụ việc được dư luận quan tâm cho các</w:t>
            </w:r>
            <w:r w:rsidRPr="00351CAA">
              <w:rPr>
                <w:rFonts w:ascii="Arial" w:hAnsi="Arial" w:cs="Arial"/>
                <w:sz w:val="20"/>
                <w:szCs w:val="20"/>
              </w:rPr>
              <w:t xml:space="preserve"> cơ quan báo chí để tuyên truyền kết quả phòng, chống lãng phí.</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2F4E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EAFA5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93D2E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F7B5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3C1BC8A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837B5E"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09AA4" w14:textId="77777777" w:rsidR="007621DA" w:rsidRPr="00351CAA" w:rsidRDefault="009F60CE" w:rsidP="00351CAA">
            <w:pPr>
              <w:rPr>
                <w:rFonts w:ascii="Arial" w:hAnsi="Arial" w:cs="Arial"/>
                <w:sz w:val="20"/>
                <w:szCs w:val="20"/>
              </w:rPr>
            </w:pPr>
            <w:r w:rsidRPr="00351CAA">
              <w:rPr>
                <w:rFonts w:ascii="Arial" w:hAnsi="Arial" w:cs="Arial"/>
                <w:sz w:val="20"/>
                <w:szCs w:val="20"/>
              </w:rPr>
              <w:t>Xây dựng, triển khai thiết thực các cuộc vận động, phong trào thi đua về thực hành tiết kiệm, chống lãng phí; tiếp tục triển</w:t>
            </w:r>
            <w:r w:rsidRPr="00351CAA">
              <w:rPr>
                <w:rFonts w:ascii="Arial" w:hAnsi="Arial" w:cs="Arial"/>
                <w:sz w:val="20"/>
                <w:szCs w:val="20"/>
              </w:rPr>
              <w:t xml:space="preserve">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 Kịp thời b</w:t>
            </w:r>
            <w:r w:rsidRPr="00351CAA">
              <w:rPr>
                <w:rFonts w:ascii="Arial" w:hAnsi="Arial" w:cs="Arial"/>
                <w:sz w:val="20"/>
                <w:szCs w:val="20"/>
              </w:rPr>
              <w:t>iểu dương, khen thưởng, nhân rộng các điển hình tiên tiến trong thực hiện tốt công tác thực hành tiết kiệm, chống lãng phí.</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D96916"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12CD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42D2C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9D1AD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601018B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ED95F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A01DA0" w14:textId="77777777" w:rsidR="007621DA" w:rsidRPr="00351CAA" w:rsidRDefault="009F60CE" w:rsidP="00351CAA">
            <w:pPr>
              <w:rPr>
                <w:rFonts w:ascii="Arial" w:hAnsi="Arial" w:cs="Arial"/>
                <w:sz w:val="20"/>
                <w:szCs w:val="20"/>
              </w:rPr>
            </w:pPr>
            <w:r w:rsidRPr="00351CAA">
              <w:rPr>
                <w:rFonts w:ascii="Arial" w:hAnsi="Arial" w:cs="Arial"/>
                <w:sz w:val="20"/>
                <w:szCs w:val="20"/>
              </w:rPr>
              <w:t>Xác định rõ trách nhiệm của các cơ quan, tổ chức, đơn vị và</w:t>
            </w:r>
            <w:r w:rsidRPr="00351CAA">
              <w:rPr>
                <w:rFonts w:ascii="Arial" w:hAnsi="Arial" w:cs="Arial"/>
                <w:sz w:val="20"/>
                <w:szCs w:val="20"/>
              </w:rPr>
              <w:t xml:space="preserve"> người đứng đầu trong việc tiếp nhận, xử lý, giải quyết phản ánh thông tin phát hiện lãng phí; bảo vệ người cung cấp thông tin phát hiện lãng phí</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D2943" w14:textId="031E3909"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44DAA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thuộc Bộ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47D4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5D88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00DC7B24"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6492143A"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31EE1CA"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62C8F1B9"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EE434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 xml:space="preserve">Văn phòng Bộ tổng hợp trên cơ sở báo cáo </w:t>
            </w:r>
            <w:r w:rsidRPr="00351CAA">
              <w:rPr>
                <w:rFonts w:ascii="Arial" w:hAnsi="Arial" w:cs="Arial"/>
                <w:sz w:val="20"/>
                <w:szCs w:val="20"/>
              </w:rPr>
              <w:t>của các đơn vị</w:t>
            </w:r>
          </w:p>
        </w:tc>
        <w:tc>
          <w:tcPr>
            <w:tcW w:w="0" w:type="auto"/>
            <w:vMerge/>
            <w:tcBorders>
              <w:top w:val="nil"/>
              <w:left w:val="nil"/>
              <w:bottom w:val="single" w:sz="8" w:space="0" w:color="auto"/>
              <w:right w:val="single" w:sz="8" w:space="0" w:color="auto"/>
              <w:tl2br w:val="nil"/>
              <w:tr2bl w:val="nil"/>
            </w:tcBorders>
            <w:vAlign w:val="center"/>
          </w:tcPr>
          <w:p w14:paraId="3C974140"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11AEFAE9" w14:textId="77777777" w:rsidR="007621DA" w:rsidRPr="00351CAA" w:rsidRDefault="007621DA" w:rsidP="00351CAA">
            <w:pPr>
              <w:jc w:val="center"/>
              <w:rPr>
                <w:rFonts w:ascii="Arial" w:hAnsi="Arial" w:cs="Arial"/>
                <w:sz w:val="20"/>
                <w:szCs w:val="20"/>
              </w:rPr>
            </w:pPr>
          </w:p>
        </w:tc>
      </w:tr>
      <w:tr w:rsidR="007621DA" w:rsidRPr="00351CAA" w14:paraId="4E3687E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6CB3E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5</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3F4624" w14:textId="77777777" w:rsidR="007621DA" w:rsidRPr="00351CAA" w:rsidRDefault="009F60CE" w:rsidP="00351CAA">
            <w:pPr>
              <w:rPr>
                <w:rFonts w:ascii="Arial" w:hAnsi="Arial" w:cs="Arial"/>
                <w:sz w:val="20"/>
                <w:szCs w:val="20"/>
              </w:rPr>
            </w:pPr>
            <w:r w:rsidRPr="00351CAA">
              <w:rPr>
                <w:rFonts w:ascii="Arial" w:hAnsi="Arial" w:cs="Arial"/>
                <w:sz w:val="20"/>
                <w:szCs w:val="20"/>
              </w:rPr>
              <w:t>Thực hiện khen thưởng người cung cấp thông tin phát hiện lãng phí</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2BD8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DD386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thuộc Bộ thực hiện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ADF1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DCE0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11DE3AC0"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vAlign w:val="center"/>
          </w:tcPr>
          <w:p w14:paraId="1D07EE1A"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54461EBB" w14:textId="77777777" w:rsidR="007621DA" w:rsidRPr="00351CAA" w:rsidRDefault="007621DA" w:rsidP="00351CAA">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2115CA1F" w14:textId="77777777" w:rsidR="007621DA" w:rsidRPr="00351CAA" w:rsidRDefault="007621DA" w:rsidP="00351CAA">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F7C71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 chủ trì tổng hợp trên cơ sở báo cáo của các đơn vị</w:t>
            </w:r>
          </w:p>
        </w:tc>
        <w:tc>
          <w:tcPr>
            <w:tcW w:w="0" w:type="auto"/>
            <w:vMerge/>
            <w:tcBorders>
              <w:top w:val="nil"/>
              <w:left w:val="nil"/>
              <w:bottom w:val="single" w:sz="8" w:space="0" w:color="auto"/>
              <w:right w:val="single" w:sz="8" w:space="0" w:color="auto"/>
              <w:tl2br w:val="nil"/>
              <w:tr2bl w:val="nil"/>
            </w:tcBorders>
            <w:vAlign w:val="center"/>
          </w:tcPr>
          <w:p w14:paraId="4B9E00FE" w14:textId="77777777" w:rsidR="007621DA" w:rsidRPr="00351CAA" w:rsidRDefault="007621DA" w:rsidP="00351CAA">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0798F43B" w14:textId="77777777" w:rsidR="007621DA" w:rsidRPr="00351CAA" w:rsidRDefault="007621DA" w:rsidP="00351CAA">
            <w:pPr>
              <w:jc w:val="center"/>
              <w:rPr>
                <w:rFonts w:ascii="Arial" w:hAnsi="Arial" w:cs="Arial"/>
                <w:sz w:val="20"/>
                <w:szCs w:val="20"/>
              </w:rPr>
            </w:pPr>
          </w:p>
        </w:tc>
      </w:tr>
      <w:tr w:rsidR="007621DA" w:rsidRPr="00351CAA" w14:paraId="3941A3CE"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809DE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35C18B"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Tuyên </w:t>
            </w:r>
            <w:r w:rsidRPr="00351CAA">
              <w:rPr>
                <w:rFonts w:ascii="Arial" w:hAnsi="Arial" w:cs="Arial"/>
                <w:sz w:val="20"/>
                <w:szCs w:val="20"/>
              </w:rPr>
              <w:t>truyền về Luật Tiết kiệm, chống lãng phí (sửa đổi)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4EAE30"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7D463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 Báo Tài chính - Đầu tư, Tạp chí Kinh tế - Tài chính, Văn phòng Bộ thực hiện Vụ Pháp chế chủ trì tổng hợp trên cơ sở báo cáo của các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FBE0EF"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F0FDB3"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2026</w:t>
            </w:r>
          </w:p>
        </w:tc>
      </w:tr>
      <w:tr w:rsidR="00541177" w:rsidRPr="00351CAA" w14:paraId="3C9C1890"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35DF58" w14:textId="77777777" w:rsidR="007621DA" w:rsidRPr="00351CAA" w:rsidRDefault="009F60CE" w:rsidP="00351CAA">
            <w:pPr>
              <w:rPr>
                <w:rFonts w:ascii="Arial" w:hAnsi="Arial" w:cs="Arial"/>
                <w:sz w:val="20"/>
                <w:szCs w:val="20"/>
              </w:rPr>
            </w:pPr>
            <w:bookmarkStart w:id="16" w:name="muc_8"/>
            <w:r w:rsidRPr="00351CAA">
              <w:rPr>
                <w:rFonts w:ascii="Arial" w:hAnsi="Arial" w:cs="Arial"/>
                <w:b/>
                <w:bCs/>
                <w:sz w:val="20"/>
                <w:szCs w:val="20"/>
              </w:rPr>
              <w:t>VIII. Tăng cường năng lực cho các cán bộ, công chức thực hiện công tác phòng, chống lãng phí</w:t>
            </w:r>
            <w:bookmarkEnd w:id="16"/>
          </w:p>
        </w:tc>
      </w:tr>
      <w:tr w:rsidR="007621DA" w:rsidRPr="00351CAA" w14:paraId="5182E563"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67200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3C272"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Đẩy mạnh công tác đào tạo, bồi dưỡng nâng cao trình độ chuyên môn, nghiệp vụ, bản lĩnh chính trị, phẩm chất đạo đức, lối sống cho đội ngũ cán bộ thực hiện công </w:t>
            </w:r>
            <w:r w:rsidRPr="00351CAA">
              <w:rPr>
                <w:rFonts w:ascii="Arial" w:hAnsi="Arial" w:cs="Arial"/>
                <w:sz w:val="20"/>
                <w:szCs w:val="20"/>
              </w:rPr>
              <w:t>tác phòng, chống lãng phí.</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87617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2C1BD"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Tổ chức cán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BF294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F7CC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7C77C3D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A6F3EA"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E80F88" w14:textId="77777777" w:rsidR="007621DA" w:rsidRPr="00351CAA" w:rsidRDefault="009F60CE" w:rsidP="00351CAA">
            <w:pPr>
              <w:rPr>
                <w:rFonts w:ascii="Arial" w:hAnsi="Arial" w:cs="Arial"/>
                <w:sz w:val="20"/>
                <w:szCs w:val="20"/>
              </w:rPr>
            </w:pPr>
            <w:r w:rsidRPr="00351CAA">
              <w:rPr>
                <w:rFonts w:ascii="Arial" w:hAnsi="Arial" w:cs="Arial"/>
                <w:sz w:val="20"/>
                <w:szCs w:val="20"/>
              </w:rPr>
              <w:t>Tăng cường công tác nghiên cứu khoa học về phòng, chống lãng phí đảm bảo tính ứng dụng thực tiễn, góp phần nâng cao hiệu quả công tác này.</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89EB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Đề tài nghiên cứu</w:t>
            </w:r>
            <w:r w:rsidRPr="00351CAA">
              <w:rPr>
                <w:rFonts w:ascii="Arial" w:hAnsi="Arial" w:cs="Arial"/>
                <w:sz w:val="20"/>
                <w:szCs w:val="20"/>
              </w:rPr>
              <w:t xml:space="preserve"> khoa học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DE735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 và các đơn vị có liên quan theo từng lĩnh vực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B3FF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Viện Chiến lược và Chính sách kinh tế - tài chính và 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200D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4E603887"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A04FA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lastRenderedPageBreak/>
              <w:t>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1C2643" w14:textId="77777777" w:rsidR="007621DA" w:rsidRPr="00351CAA" w:rsidRDefault="009F60CE" w:rsidP="00351CAA">
            <w:pPr>
              <w:rPr>
                <w:rFonts w:ascii="Arial" w:hAnsi="Arial" w:cs="Arial"/>
                <w:sz w:val="20"/>
                <w:szCs w:val="20"/>
              </w:rPr>
            </w:pPr>
            <w:r w:rsidRPr="00351CAA">
              <w:rPr>
                <w:rFonts w:ascii="Arial" w:hAnsi="Arial" w:cs="Arial"/>
                <w:sz w:val="20"/>
                <w:szCs w:val="20"/>
              </w:rPr>
              <w:t xml:space="preserve">Nghiên cứu, học tập, tiếp thu có chọn lọc kinh nghiệm quốc tế về phòng, chống lãng phí phù hợp với </w:t>
            </w:r>
            <w:r w:rsidRPr="00351CAA">
              <w:rPr>
                <w:rFonts w:ascii="Arial" w:hAnsi="Arial" w:cs="Arial"/>
                <w:sz w:val="20"/>
                <w:szCs w:val="20"/>
              </w:rPr>
              <w:t>thực tiễn của Việt Nam.</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F4B074"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Đoàn khảo sát kinh nghiệm một số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2435B"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EE59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A51C7"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r w:rsidR="007621DA" w:rsidRPr="00351CAA" w14:paraId="46D75E92" w14:textId="77777777" w:rsidTr="00351CAA">
        <w:tblPrEx>
          <w:tblBorders>
            <w:top w:val="none" w:sz="0" w:space="0" w:color="auto"/>
            <w:bottom w:val="none" w:sz="0" w:space="0" w:color="auto"/>
            <w:insideH w:val="none" w:sz="0" w:space="0" w:color="auto"/>
            <w:insideV w:val="none" w:sz="0" w:space="0" w:color="auto"/>
          </w:tblBorders>
        </w:tblPrEx>
        <w:trPr>
          <w:trHeight w:val="20"/>
        </w:trPr>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6568FC"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97280" w14:textId="77777777" w:rsidR="007621DA" w:rsidRPr="00351CAA" w:rsidRDefault="009F60CE" w:rsidP="00351CAA">
            <w:pPr>
              <w:rPr>
                <w:rFonts w:ascii="Arial" w:hAnsi="Arial" w:cs="Arial"/>
                <w:sz w:val="20"/>
                <w:szCs w:val="20"/>
              </w:rPr>
            </w:pPr>
            <w:r w:rsidRPr="00351CAA">
              <w:rPr>
                <w:rFonts w:ascii="Arial" w:hAnsi="Arial" w:cs="Arial"/>
                <w:sz w:val="20"/>
                <w:szCs w:val="20"/>
              </w:rPr>
              <w:t>Bồi dưỡng, nâng cao kiến thức, kỹ năng trong công tác phòng, chống lãng phí</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2A6202"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Báo cáo của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EA179"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Vụ Pháp chế</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856205"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Các đơn vị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0E3A18" w14:textId="77777777" w:rsidR="007621DA" w:rsidRPr="00351CAA" w:rsidRDefault="009F60CE" w:rsidP="00351CAA">
            <w:pPr>
              <w:jc w:val="center"/>
              <w:rPr>
                <w:rFonts w:ascii="Arial" w:hAnsi="Arial" w:cs="Arial"/>
                <w:sz w:val="20"/>
                <w:szCs w:val="20"/>
              </w:rPr>
            </w:pPr>
            <w:r w:rsidRPr="00351CAA">
              <w:rPr>
                <w:rFonts w:ascii="Arial" w:hAnsi="Arial" w:cs="Arial"/>
                <w:sz w:val="20"/>
                <w:szCs w:val="20"/>
              </w:rPr>
              <w:t>Từ năm 2025</w:t>
            </w:r>
          </w:p>
        </w:tc>
      </w:tr>
    </w:tbl>
    <w:p w14:paraId="4F53D530" w14:textId="77777777" w:rsidR="009F749A" w:rsidRPr="00351CAA" w:rsidRDefault="009F60CE" w:rsidP="00351CAA">
      <w:pPr>
        <w:spacing w:after="120"/>
        <w:ind w:firstLine="720"/>
        <w:jc w:val="both"/>
        <w:rPr>
          <w:rFonts w:ascii="Arial" w:hAnsi="Arial" w:cs="Arial"/>
          <w:sz w:val="20"/>
          <w:szCs w:val="20"/>
        </w:rPr>
      </w:pPr>
      <w:r w:rsidRPr="00351CAA">
        <w:rPr>
          <w:rFonts w:ascii="Arial" w:hAnsi="Arial" w:cs="Arial"/>
          <w:sz w:val="20"/>
          <w:szCs w:val="20"/>
        </w:rPr>
        <w:t> </w:t>
      </w:r>
    </w:p>
    <w:sectPr w:rsidR="009F749A" w:rsidRPr="00351CAA" w:rsidSect="00351CAA">
      <w:pgSz w:w="16838" w:h="11906"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C952" w14:textId="77777777" w:rsidR="009F60CE" w:rsidRDefault="009F60CE" w:rsidP="00A5636F">
      <w:r>
        <w:separator/>
      </w:r>
    </w:p>
  </w:endnote>
  <w:endnote w:type="continuationSeparator" w:id="0">
    <w:p w14:paraId="3F9B2EB6" w14:textId="77777777" w:rsidR="009F60CE" w:rsidRDefault="009F60CE" w:rsidP="00A5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AC139" w14:textId="77777777" w:rsidR="009F60CE" w:rsidRDefault="009F60CE" w:rsidP="00A5636F">
      <w:r>
        <w:separator/>
      </w:r>
    </w:p>
  </w:footnote>
  <w:footnote w:type="continuationSeparator" w:id="0">
    <w:p w14:paraId="61F478BC" w14:textId="77777777" w:rsidR="009F60CE" w:rsidRDefault="009F60CE" w:rsidP="00A56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BC"/>
    <w:rsid w:val="00351CAA"/>
    <w:rsid w:val="00541177"/>
    <w:rsid w:val="007621DA"/>
    <w:rsid w:val="009F60CE"/>
    <w:rsid w:val="009F749A"/>
    <w:rsid w:val="00A5636F"/>
    <w:rsid w:val="00FA52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62FD4"/>
  <w15:chartTrackingRefBased/>
  <w15:docId w15:val="{020A5668-4EB6-4AA1-86FB-F3FE7AD3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36F"/>
    <w:pPr>
      <w:tabs>
        <w:tab w:val="center" w:pos="4680"/>
        <w:tab w:val="right" w:pos="9360"/>
      </w:tabs>
    </w:pPr>
  </w:style>
  <w:style w:type="character" w:customStyle="1" w:styleId="HeaderChar">
    <w:name w:val="Header Char"/>
    <w:basedOn w:val="DefaultParagraphFont"/>
    <w:link w:val="Header"/>
    <w:uiPriority w:val="99"/>
    <w:rsid w:val="00A5636F"/>
    <w:rPr>
      <w:sz w:val="24"/>
      <w:szCs w:val="24"/>
    </w:rPr>
  </w:style>
  <w:style w:type="paragraph" w:styleId="Footer">
    <w:name w:val="footer"/>
    <w:basedOn w:val="Normal"/>
    <w:link w:val="FooterChar"/>
    <w:uiPriority w:val="99"/>
    <w:unhideWhenUsed/>
    <w:rsid w:val="00A5636F"/>
    <w:pPr>
      <w:tabs>
        <w:tab w:val="center" w:pos="4680"/>
        <w:tab w:val="right" w:pos="9360"/>
      </w:tabs>
    </w:pPr>
  </w:style>
  <w:style w:type="character" w:customStyle="1" w:styleId="FooterChar">
    <w:name w:val="Footer Char"/>
    <w:basedOn w:val="DefaultParagraphFont"/>
    <w:link w:val="Footer"/>
    <w:uiPriority w:val="99"/>
    <w:rsid w:val="00A563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5331</Words>
  <Characters>30388</Characters>
  <Application>Microsoft Office Word</Application>
  <DocSecurity>0</DocSecurity>
  <Lines>253</Lines>
  <Paragraphs>71</Paragraphs>
  <ScaleCrop>false</ScaleCrop>
  <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4</cp:revision>
  <cp:lastPrinted>1899-12-31T17:00:00Z</cp:lastPrinted>
  <dcterms:created xsi:type="dcterms:W3CDTF">2025-08-07T01:33:00Z</dcterms:created>
  <dcterms:modified xsi:type="dcterms:W3CDTF">2025-10-02T08:03:00Z</dcterms:modified>
</cp:coreProperties>
</file>