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6F3440" w:rsidRPr="009D2B3C" w14:paraId="7921FC4A" w14:textId="77777777" w:rsidTr="006F3440">
        <w:tc>
          <w:tcPr>
            <w:tcW w:w="2276" w:type="pct"/>
          </w:tcPr>
          <w:p w14:paraId="73E79ED3" w14:textId="3B614DDE" w:rsidR="006F3440" w:rsidRPr="009D2B3C" w:rsidRDefault="006F3440" w:rsidP="009D2B3C">
            <w:pPr>
              <w:pStyle w:val="Bodytext20"/>
              <w:tabs>
                <w:tab w:val="left" w:pos="3098"/>
              </w:tabs>
              <w:adjustRightInd w:val="0"/>
              <w:snapToGrid w:val="0"/>
              <w:jc w:val="center"/>
              <w:rPr>
                <w:rFonts w:ascii="Arial" w:hAnsi="Arial" w:cs="Arial"/>
                <w:color w:val="000000" w:themeColor="text1"/>
                <w:sz w:val="20"/>
                <w:szCs w:val="20"/>
                <w:lang w:val="en-GB"/>
              </w:rPr>
            </w:pPr>
            <w:bookmarkStart w:id="0" w:name="_Hlk191564318"/>
            <w:r w:rsidRPr="009D2B3C">
              <w:rPr>
                <w:rFonts w:ascii="Arial" w:hAnsi="Arial" w:cs="Arial"/>
                <w:b/>
                <w:bCs/>
                <w:color w:val="000000" w:themeColor="text1"/>
                <w:sz w:val="20"/>
                <w:szCs w:val="20"/>
                <w:lang w:val="en-GB"/>
              </w:rPr>
              <w:t>CHÍNH PHỦ</w:t>
            </w:r>
            <w:r w:rsidRPr="009D2B3C">
              <w:rPr>
                <w:rFonts w:ascii="Arial" w:hAnsi="Arial" w:cs="Arial"/>
                <w:color w:val="000000" w:themeColor="text1"/>
                <w:sz w:val="20"/>
                <w:szCs w:val="20"/>
                <w:lang w:val="en-GB"/>
              </w:rPr>
              <w:br/>
            </w:r>
            <w:r w:rsidRPr="009D2B3C">
              <w:rPr>
                <w:rFonts w:ascii="Arial" w:hAnsi="Arial" w:cs="Arial"/>
                <w:color w:val="000000" w:themeColor="text1"/>
                <w:sz w:val="20"/>
                <w:szCs w:val="20"/>
                <w:vertAlign w:val="superscript"/>
                <w:lang w:val="en-GB"/>
              </w:rPr>
              <w:t>_______</w:t>
            </w:r>
            <w:r w:rsidRPr="009D2B3C">
              <w:rPr>
                <w:rFonts w:ascii="Arial" w:hAnsi="Arial" w:cs="Arial"/>
                <w:color w:val="000000" w:themeColor="text1"/>
                <w:sz w:val="20"/>
                <w:szCs w:val="20"/>
                <w:lang w:val="en-GB"/>
              </w:rPr>
              <w:br/>
            </w:r>
            <w:r w:rsidR="009D2B3C">
              <w:rPr>
                <w:rFonts w:ascii="Arial" w:hAnsi="Arial" w:cs="Arial"/>
                <w:color w:val="000000" w:themeColor="text1"/>
                <w:sz w:val="20"/>
                <w:szCs w:val="20"/>
                <w:lang w:val="en-GB"/>
              </w:rPr>
              <w:br/>
            </w:r>
            <w:r w:rsidRPr="009D2B3C">
              <w:rPr>
                <w:rFonts w:ascii="Arial" w:hAnsi="Arial" w:cs="Arial"/>
                <w:color w:val="000000" w:themeColor="text1"/>
                <w:sz w:val="20"/>
                <w:szCs w:val="20"/>
                <w:lang w:val="en-GB"/>
              </w:rPr>
              <w:t>Số: 40/2025/NĐ-CP</w:t>
            </w:r>
          </w:p>
        </w:tc>
        <w:tc>
          <w:tcPr>
            <w:tcW w:w="2724" w:type="pct"/>
          </w:tcPr>
          <w:p w14:paraId="17C4EF6E" w14:textId="7F7E20C4" w:rsidR="006F3440" w:rsidRPr="009D2B3C" w:rsidRDefault="006F3440" w:rsidP="009D2B3C">
            <w:pPr>
              <w:pStyle w:val="Bodytext20"/>
              <w:tabs>
                <w:tab w:val="left" w:pos="3098"/>
              </w:tabs>
              <w:adjustRightInd w:val="0"/>
              <w:snapToGrid w:val="0"/>
              <w:jc w:val="center"/>
              <w:rPr>
                <w:rFonts w:ascii="Arial" w:hAnsi="Arial" w:cs="Arial"/>
                <w:i/>
                <w:iCs/>
                <w:color w:val="000000" w:themeColor="text1"/>
                <w:sz w:val="20"/>
                <w:szCs w:val="20"/>
                <w:lang w:val="en-GB"/>
              </w:rPr>
            </w:pPr>
            <w:r w:rsidRPr="009D2B3C">
              <w:rPr>
                <w:rFonts w:ascii="Arial" w:hAnsi="Arial" w:cs="Arial"/>
                <w:b/>
                <w:bCs/>
                <w:color w:val="000000" w:themeColor="text1"/>
                <w:sz w:val="20"/>
                <w:szCs w:val="20"/>
                <w:lang w:val="en-GB"/>
              </w:rPr>
              <w:t>CỘNG HÒA XÃ HỘI CHỦ NGHĨA VIỆT NAM</w:t>
            </w:r>
            <w:r w:rsidRPr="009D2B3C">
              <w:rPr>
                <w:rFonts w:ascii="Arial" w:hAnsi="Arial" w:cs="Arial"/>
                <w:b/>
                <w:bCs/>
                <w:color w:val="000000" w:themeColor="text1"/>
                <w:sz w:val="20"/>
                <w:szCs w:val="20"/>
                <w:lang w:val="en-GB"/>
              </w:rPr>
              <w:br/>
              <w:t>Độc lập – Tự do – Hạnh phúc</w:t>
            </w:r>
            <w:r w:rsidRPr="009D2B3C">
              <w:rPr>
                <w:rFonts w:ascii="Arial" w:hAnsi="Arial" w:cs="Arial"/>
                <w:color w:val="000000" w:themeColor="text1"/>
                <w:sz w:val="20"/>
                <w:szCs w:val="20"/>
                <w:lang w:val="en-GB"/>
              </w:rPr>
              <w:br/>
            </w:r>
            <w:r w:rsidRPr="009D2B3C">
              <w:rPr>
                <w:rFonts w:ascii="Arial" w:hAnsi="Arial" w:cs="Arial"/>
                <w:color w:val="000000" w:themeColor="text1"/>
                <w:sz w:val="20"/>
                <w:szCs w:val="20"/>
                <w:vertAlign w:val="superscript"/>
                <w:lang w:val="en-GB"/>
              </w:rPr>
              <w:t>_______________________</w:t>
            </w:r>
            <w:r w:rsidRPr="009D2B3C">
              <w:rPr>
                <w:rFonts w:ascii="Arial" w:hAnsi="Arial" w:cs="Arial"/>
                <w:color w:val="000000" w:themeColor="text1"/>
                <w:sz w:val="20"/>
                <w:szCs w:val="20"/>
                <w:vertAlign w:val="superscript"/>
                <w:lang w:val="en-GB"/>
              </w:rPr>
              <w:br/>
            </w:r>
            <w:r w:rsidRPr="009D2B3C">
              <w:rPr>
                <w:rFonts w:ascii="Arial" w:hAnsi="Arial" w:cs="Arial"/>
                <w:i/>
                <w:iCs/>
                <w:color w:val="000000" w:themeColor="text1"/>
                <w:sz w:val="20"/>
                <w:szCs w:val="20"/>
                <w:lang w:val="en-GB"/>
              </w:rPr>
              <w:t>Hà Nội, ngày 26 tháng 02 năm 2025</w:t>
            </w:r>
          </w:p>
        </w:tc>
      </w:tr>
      <w:bookmarkEnd w:id="0"/>
    </w:tbl>
    <w:p w14:paraId="3007ED9F" w14:textId="77777777" w:rsidR="006F3440" w:rsidRPr="009D2B3C" w:rsidRDefault="006F3440" w:rsidP="009D2B3C">
      <w:pPr>
        <w:pStyle w:val="Bodytext20"/>
        <w:tabs>
          <w:tab w:val="left" w:pos="3098"/>
        </w:tabs>
        <w:adjustRightInd w:val="0"/>
        <w:snapToGrid w:val="0"/>
        <w:jc w:val="center"/>
        <w:rPr>
          <w:rFonts w:ascii="Arial" w:hAnsi="Arial" w:cs="Arial"/>
          <w:color w:val="000000" w:themeColor="text1"/>
          <w:sz w:val="20"/>
          <w:szCs w:val="20"/>
          <w:lang w:val="en-GB"/>
        </w:rPr>
      </w:pPr>
    </w:p>
    <w:p w14:paraId="47E486D4" w14:textId="77777777" w:rsidR="006F3440" w:rsidRPr="009D2B3C" w:rsidRDefault="006F3440" w:rsidP="009D2B3C">
      <w:pPr>
        <w:pStyle w:val="Bodytext20"/>
        <w:tabs>
          <w:tab w:val="left" w:pos="3098"/>
        </w:tabs>
        <w:adjustRightInd w:val="0"/>
        <w:snapToGrid w:val="0"/>
        <w:jc w:val="both"/>
        <w:rPr>
          <w:rFonts w:ascii="Arial" w:hAnsi="Arial" w:cs="Arial"/>
          <w:b/>
          <w:bCs/>
          <w:color w:val="000000" w:themeColor="text1"/>
          <w:sz w:val="20"/>
          <w:szCs w:val="20"/>
          <w:lang w:val="en-GB"/>
        </w:rPr>
      </w:pPr>
    </w:p>
    <w:p w14:paraId="19401577" w14:textId="77777777" w:rsidR="00CD4F4E" w:rsidRPr="009D2B3C" w:rsidRDefault="007C0832" w:rsidP="009D2B3C">
      <w:pPr>
        <w:pStyle w:val="BodyText"/>
        <w:adjustRightInd w:val="0"/>
        <w:snapToGrid w:val="0"/>
        <w:spacing w:after="0" w:line="240" w:lineRule="auto"/>
        <w:ind w:firstLine="0"/>
        <w:jc w:val="center"/>
        <w:rPr>
          <w:rFonts w:ascii="Arial" w:hAnsi="Arial" w:cs="Arial"/>
          <w:color w:val="000000" w:themeColor="text1"/>
          <w:sz w:val="20"/>
          <w:szCs w:val="20"/>
        </w:rPr>
      </w:pPr>
      <w:r w:rsidRPr="009D2B3C">
        <w:rPr>
          <w:rFonts w:ascii="Arial" w:hAnsi="Arial" w:cs="Arial"/>
          <w:b/>
          <w:bCs/>
          <w:color w:val="000000" w:themeColor="text1"/>
          <w:sz w:val="20"/>
          <w:szCs w:val="20"/>
        </w:rPr>
        <w:t>NGHỊ ĐỊNH</w:t>
      </w:r>
    </w:p>
    <w:p w14:paraId="4DADBA7E" w14:textId="5779AC1F" w:rsidR="00CD4F4E" w:rsidRPr="009D2B3C" w:rsidRDefault="007C0832" w:rsidP="009D2B3C">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9D2B3C">
        <w:rPr>
          <w:rFonts w:ascii="Arial" w:hAnsi="Arial" w:cs="Arial"/>
          <w:b/>
          <w:bCs/>
          <w:color w:val="000000" w:themeColor="text1"/>
          <w:sz w:val="20"/>
          <w:szCs w:val="20"/>
        </w:rPr>
        <w:t>Quy định chức n</w:t>
      </w:r>
      <w:r w:rsidR="006F3440" w:rsidRPr="009D2B3C">
        <w:rPr>
          <w:rFonts w:ascii="Arial" w:hAnsi="Arial" w:cs="Arial"/>
          <w:b/>
          <w:bCs/>
          <w:color w:val="000000" w:themeColor="text1"/>
          <w:sz w:val="20"/>
          <w:szCs w:val="20"/>
        </w:rPr>
        <w:t>ă</w:t>
      </w:r>
      <w:r w:rsidRPr="009D2B3C">
        <w:rPr>
          <w:rFonts w:ascii="Arial" w:hAnsi="Arial" w:cs="Arial"/>
          <w:b/>
          <w:bCs/>
          <w:color w:val="000000" w:themeColor="text1"/>
          <w:sz w:val="20"/>
          <w:szCs w:val="20"/>
        </w:rPr>
        <w:t>ng, nhiệm vụ, quyền hạn</w:t>
      </w:r>
      <w:r w:rsidR="006F3440" w:rsidRPr="009D2B3C">
        <w:rPr>
          <w:rFonts w:ascii="Arial" w:hAnsi="Arial" w:cs="Arial"/>
          <w:b/>
          <w:bCs/>
          <w:color w:val="000000" w:themeColor="text1"/>
          <w:sz w:val="20"/>
          <w:szCs w:val="20"/>
        </w:rPr>
        <w:br/>
      </w:r>
      <w:r w:rsidRPr="009D2B3C">
        <w:rPr>
          <w:rFonts w:ascii="Arial" w:hAnsi="Arial" w:cs="Arial"/>
          <w:b/>
          <w:bCs/>
          <w:color w:val="000000" w:themeColor="text1"/>
          <w:sz w:val="20"/>
          <w:szCs w:val="20"/>
        </w:rPr>
        <w:t>và cơ cấu tổ chức của Bộ Công Thương</w:t>
      </w:r>
    </w:p>
    <w:p w14:paraId="61E36DEE" w14:textId="51AE21AE" w:rsidR="006F3440" w:rsidRPr="009D2B3C" w:rsidRDefault="006F3440" w:rsidP="009D2B3C">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9D2B3C">
        <w:rPr>
          <w:rFonts w:ascii="Arial" w:hAnsi="Arial" w:cs="Arial"/>
          <w:color w:val="000000" w:themeColor="text1"/>
          <w:sz w:val="20"/>
          <w:szCs w:val="20"/>
          <w:vertAlign w:val="superscript"/>
          <w:lang w:val="en-GB"/>
        </w:rPr>
        <w:t>_________</w:t>
      </w:r>
    </w:p>
    <w:p w14:paraId="4A89E8E5" w14:textId="77777777" w:rsidR="006F3440" w:rsidRPr="009D2B3C" w:rsidRDefault="006F3440" w:rsidP="009D2B3C">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1CD8455F" w14:textId="540EEA3F"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i/>
          <w:iCs/>
          <w:color w:val="000000" w:themeColor="text1"/>
          <w:sz w:val="20"/>
          <w:szCs w:val="20"/>
        </w:rPr>
        <w:t>Căn cứ Luật Tổ chức Ch</w:t>
      </w:r>
      <w:r w:rsidR="006F3440" w:rsidRPr="009D2B3C">
        <w:rPr>
          <w:rFonts w:ascii="Arial" w:hAnsi="Arial" w:cs="Arial"/>
          <w:i/>
          <w:iCs/>
          <w:color w:val="000000" w:themeColor="text1"/>
          <w:sz w:val="20"/>
          <w:szCs w:val="20"/>
          <w:lang w:val="en-GB"/>
        </w:rPr>
        <w:t>í</w:t>
      </w:r>
      <w:r w:rsidRPr="009D2B3C">
        <w:rPr>
          <w:rFonts w:ascii="Arial" w:hAnsi="Arial" w:cs="Arial"/>
          <w:i/>
          <w:iCs/>
          <w:color w:val="000000" w:themeColor="text1"/>
          <w:sz w:val="20"/>
          <w:szCs w:val="20"/>
        </w:rPr>
        <w:t>nh phủ ngày 18 th</w:t>
      </w:r>
      <w:r w:rsidR="006F3440" w:rsidRPr="009D2B3C">
        <w:rPr>
          <w:rFonts w:ascii="Arial" w:hAnsi="Arial" w:cs="Arial"/>
          <w:i/>
          <w:iCs/>
          <w:color w:val="000000" w:themeColor="text1"/>
          <w:sz w:val="20"/>
          <w:szCs w:val="20"/>
          <w:lang w:val="en-GB"/>
        </w:rPr>
        <w:t>á</w:t>
      </w:r>
      <w:r w:rsidRPr="009D2B3C">
        <w:rPr>
          <w:rFonts w:ascii="Arial" w:hAnsi="Arial" w:cs="Arial"/>
          <w:i/>
          <w:iCs/>
          <w:color w:val="000000" w:themeColor="text1"/>
          <w:sz w:val="20"/>
          <w:szCs w:val="20"/>
        </w:rPr>
        <w:t>ng 02 năm 2025;</w:t>
      </w:r>
    </w:p>
    <w:p w14:paraId="2FEA1FEF"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i/>
          <w:iCs/>
          <w:color w:val="000000" w:themeColor="text1"/>
          <w:sz w:val="20"/>
          <w:szCs w:val="20"/>
        </w:rPr>
        <w:t>Theo đề nghị của Bộ trưởng Bộ Công Thương;</w:t>
      </w:r>
    </w:p>
    <w:p w14:paraId="43D7E62C" w14:textId="43AC124F" w:rsidR="00CD4F4E" w:rsidRPr="009D2B3C" w:rsidRDefault="007C0832" w:rsidP="009D2B3C">
      <w:pPr>
        <w:pStyle w:val="BodyText"/>
        <w:adjustRightInd w:val="0"/>
        <w:snapToGrid w:val="0"/>
        <w:spacing w:after="0" w:line="240" w:lineRule="auto"/>
        <w:ind w:firstLine="720"/>
        <w:jc w:val="both"/>
        <w:rPr>
          <w:rFonts w:ascii="Arial" w:hAnsi="Arial" w:cs="Arial"/>
          <w:i/>
          <w:iCs/>
          <w:color w:val="000000" w:themeColor="text1"/>
          <w:sz w:val="20"/>
          <w:szCs w:val="20"/>
        </w:rPr>
      </w:pPr>
      <w:r w:rsidRPr="009D2B3C">
        <w:rPr>
          <w:rFonts w:ascii="Arial" w:hAnsi="Arial" w:cs="Arial"/>
          <w:i/>
          <w:iCs/>
          <w:color w:val="000000" w:themeColor="text1"/>
          <w:sz w:val="20"/>
          <w:szCs w:val="20"/>
        </w:rPr>
        <w:t>Chính phủ ban hành Nghị định quy định chức năng, nhiệm vụ, qu</w:t>
      </w:r>
      <w:r w:rsidR="006F3440" w:rsidRPr="009D2B3C">
        <w:rPr>
          <w:rFonts w:ascii="Arial" w:hAnsi="Arial" w:cs="Arial"/>
          <w:i/>
          <w:iCs/>
          <w:color w:val="000000" w:themeColor="text1"/>
          <w:sz w:val="20"/>
          <w:szCs w:val="20"/>
        </w:rPr>
        <w:t>yề</w:t>
      </w:r>
      <w:r w:rsidRPr="009D2B3C">
        <w:rPr>
          <w:rFonts w:ascii="Arial" w:hAnsi="Arial" w:cs="Arial"/>
          <w:i/>
          <w:iCs/>
          <w:color w:val="000000" w:themeColor="text1"/>
          <w:sz w:val="20"/>
          <w:szCs w:val="20"/>
        </w:rPr>
        <w:t xml:space="preserve">n hạn và cơ cấu </w:t>
      </w:r>
      <w:r w:rsidR="006F3440" w:rsidRPr="009D2B3C">
        <w:rPr>
          <w:rFonts w:ascii="Arial" w:hAnsi="Arial" w:cs="Arial"/>
          <w:i/>
          <w:iCs/>
          <w:color w:val="000000" w:themeColor="text1"/>
          <w:sz w:val="20"/>
          <w:szCs w:val="20"/>
        </w:rPr>
        <w:t>tổ chức</w:t>
      </w:r>
      <w:r w:rsidRPr="009D2B3C">
        <w:rPr>
          <w:rFonts w:ascii="Arial" w:hAnsi="Arial" w:cs="Arial"/>
          <w:i/>
          <w:iCs/>
          <w:color w:val="000000" w:themeColor="text1"/>
          <w:sz w:val="20"/>
          <w:szCs w:val="20"/>
        </w:rPr>
        <w:t xml:space="preserve"> của Bộ Công Thương.</w:t>
      </w:r>
    </w:p>
    <w:p w14:paraId="5B16DD55" w14:textId="77777777" w:rsidR="006F3440" w:rsidRPr="009D2B3C" w:rsidRDefault="006F3440" w:rsidP="009D2B3C">
      <w:pPr>
        <w:pStyle w:val="BodyText"/>
        <w:adjustRightInd w:val="0"/>
        <w:snapToGrid w:val="0"/>
        <w:spacing w:after="0" w:line="240" w:lineRule="auto"/>
        <w:ind w:firstLine="720"/>
        <w:jc w:val="both"/>
        <w:rPr>
          <w:rFonts w:ascii="Arial" w:hAnsi="Arial" w:cs="Arial"/>
          <w:color w:val="000000" w:themeColor="text1"/>
          <w:sz w:val="20"/>
          <w:szCs w:val="20"/>
        </w:rPr>
      </w:pPr>
    </w:p>
    <w:p w14:paraId="4CA5F15D"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1. Vị trí và chức năng</w:t>
      </w:r>
    </w:p>
    <w:p w14:paraId="3624D73D" w14:textId="21F28A14" w:rsidR="006F3440" w:rsidRPr="00B705B9"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 xml:space="preserve">Bộ Công </w:t>
      </w:r>
      <w:r w:rsidRPr="009D2B3C">
        <w:rPr>
          <w:rFonts w:ascii="Arial" w:hAnsi="Arial" w:cs="Arial"/>
          <w:color w:val="000000" w:themeColor="text1"/>
          <w:sz w:val="20"/>
          <w:szCs w:val="20"/>
        </w:rPr>
        <w:t>Thương là cơ quan của Chính phủ, thực hiện chức năng quản lý nhà nước về công nghiệp và thương mại, bao gồm các ngành và lĩnh vực: Điện, than, dầu khí, năng lượng mới, năng lượng tái tạo, sử dụng năng lượng tiết kiệm và hiệu quả, hóa chất, vật liệu nổ công</w:t>
      </w:r>
      <w:r w:rsidRPr="009D2B3C">
        <w:rPr>
          <w:rFonts w:ascii="Arial" w:hAnsi="Arial" w:cs="Arial"/>
          <w:color w:val="000000" w:themeColor="text1"/>
          <w:sz w:val="20"/>
          <w:szCs w:val="20"/>
        </w:rPr>
        <w:t xml:space="preserve"> nghiệp, công nghiệp cơ khí, công nghiệp luyện kim, công nghiệp khai thác mỏ và chế biến khoáng sản, công nghiệp tiêu dùng, công nghiệp thực phẩm, công nghiệp hỗ trợ, công nghiệp môi trường, công nghiệp công nghệ cao (không bao gồm công nghiệp công nghệ th</w:t>
      </w:r>
      <w:r w:rsidRPr="009D2B3C">
        <w:rPr>
          <w:rFonts w:ascii="Arial" w:hAnsi="Arial" w:cs="Arial"/>
          <w:color w:val="000000" w:themeColor="text1"/>
          <w:sz w:val="20"/>
          <w:szCs w:val="20"/>
        </w:rPr>
        <w:t xml:space="preserve">ông tin và công nghiệp công nghệ số); cụm công nghiệp, tiểu thủ công nghiệp, khuyến công; thương mại trong nước; xuất nhập khẩu, thương mại biên giới; dịch vụ logistics; phát triển thị trường ngoài nước; quản lý thị trường; xúc tiến thương mại; thương mại </w:t>
      </w:r>
      <w:r w:rsidRPr="009D2B3C">
        <w:rPr>
          <w:rFonts w:ascii="Arial" w:hAnsi="Arial" w:cs="Arial"/>
          <w:color w:val="000000" w:themeColor="text1"/>
          <w:sz w:val="20"/>
          <w:szCs w:val="20"/>
        </w:rPr>
        <w:t>điện tử; dịch vụ thương mại; hội nhập kinh tế quốc tế; cạnh tranh, bảo vệ quyền lợi người tiêu dùng; phòng vệ thương mại; các dịch vụ công trong các ngành, lĩnh vực thuộc phạm vi quản lý nhà nước của bộ.</w:t>
      </w:r>
    </w:p>
    <w:p w14:paraId="6C605BA4"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2. Nhiệm vụ và quyền hạn</w:t>
      </w:r>
    </w:p>
    <w:p w14:paraId="47A89B96" w14:textId="3084A6BB"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Bộ Công Thương thực hi</w:t>
      </w:r>
      <w:r w:rsidRPr="009D2B3C">
        <w:rPr>
          <w:rFonts w:ascii="Arial" w:hAnsi="Arial" w:cs="Arial"/>
          <w:color w:val="000000" w:themeColor="text1"/>
          <w:sz w:val="20"/>
          <w:szCs w:val="20"/>
        </w:rPr>
        <w:t>ện nhiệm vụ, quyền hạn theo quy định tại Luật Tổ chức Chính ph</w:t>
      </w:r>
      <w:r w:rsidR="006F3440" w:rsidRPr="009D2B3C">
        <w:rPr>
          <w:rFonts w:ascii="Arial" w:hAnsi="Arial" w:cs="Arial"/>
          <w:color w:val="000000" w:themeColor="text1"/>
          <w:sz w:val="20"/>
          <w:szCs w:val="20"/>
        </w:rPr>
        <w:t>ủ</w:t>
      </w:r>
      <w:r w:rsidRPr="009D2B3C">
        <w:rPr>
          <w:rFonts w:ascii="Arial" w:hAnsi="Arial" w:cs="Arial"/>
          <w:color w:val="000000" w:themeColor="text1"/>
          <w:sz w:val="20"/>
          <w:szCs w:val="20"/>
        </w:rPr>
        <w:t>, các quy định của Chính phủ về chức năng, nhiệm vụ, quyền hạn và cơ cấu tổ chức của bộ, cơ quan ngang bộ, cơ quan thuộc Chính phủ và những nhiệm vụ, quyền hạn cụ thể sau đây:</w:t>
      </w:r>
    </w:p>
    <w:p w14:paraId="2A65B0D2" w14:textId="0244315C" w:rsidR="00CD4F4E" w:rsidRPr="009D2B3C" w:rsidRDefault="006F3440" w:rsidP="009D2B3C">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 w:name="bookmark2"/>
      <w:bookmarkEnd w:id="1"/>
      <w:r w:rsidRPr="009D2B3C">
        <w:rPr>
          <w:rFonts w:ascii="Arial" w:hAnsi="Arial" w:cs="Arial"/>
          <w:color w:val="000000" w:themeColor="text1"/>
          <w:sz w:val="20"/>
          <w:szCs w:val="20"/>
        </w:rPr>
        <w:t xml:space="preserve">1. Trình Chính phủ dự án luật, dự thảo nghị quyết của Quốc hội; dự án pháp lệnh, dự thảo nghị quyết của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Thường vụ Quốc hội; dự thảo nghị định, dự thảo nghị quyết của Chính ph</w:t>
      </w:r>
      <w:r w:rsidR="00711779" w:rsidRPr="009D2B3C">
        <w:rPr>
          <w:rFonts w:ascii="Arial" w:hAnsi="Arial" w:cs="Arial"/>
          <w:color w:val="000000" w:themeColor="text1"/>
          <w:sz w:val="20"/>
          <w:szCs w:val="20"/>
        </w:rPr>
        <w:t>ủ</w:t>
      </w:r>
      <w:r w:rsidRPr="009D2B3C">
        <w:rPr>
          <w:rFonts w:ascii="Arial" w:hAnsi="Arial" w:cs="Arial"/>
          <w:color w:val="000000" w:themeColor="text1"/>
          <w:sz w:val="20"/>
          <w:szCs w:val="20"/>
        </w:rPr>
        <w:t xml:space="preserve"> theo chương trình, k</w:t>
      </w:r>
      <w:r w:rsidR="00711779" w:rsidRPr="009D2B3C">
        <w:rPr>
          <w:rFonts w:ascii="Arial" w:hAnsi="Arial" w:cs="Arial"/>
          <w:color w:val="000000" w:themeColor="text1"/>
          <w:sz w:val="20"/>
          <w:szCs w:val="20"/>
        </w:rPr>
        <w:t>ế</w:t>
      </w:r>
      <w:r w:rsidRPr="009D2B3C">
        <w:rPr>
          <w:rFonts w:ascii="Arial" w:hAnsi="Arial" w:cs="Arial"/>
          <w:color w:val="000000" w:themeColor="text1"/>
          <w:sz w:val="20"/>
          <w:szCs w:val="20"/>
        </w:rPr>
        <w:t xml:space="preserve"> hoạch xây dựng pháp luật hàng năm của Chính phủ, của bộ và các nghị quy</w:t>
      </w:r>
      <w:r w:rsidR="00711779" w:rsidRPr="009D2B3C">
        <w:rPr>
          <w:rFonts w:ascii="Arial" w:hAnsi="Arial" w:cs="Arial"/>
          <w:color w:val="000000" w:themeColor="text1"/>
          <w:sz w:val="20"/>
          <w:szCs w:val="20"/>
        </w:rPr>
        <w:t>ế</w:t>
      </w:r>
      <w:r w:rsidRPr="009D2B3C">
        <w:rPr>
          <w:rFonts w:ascii="Arial" w:hAnsi="Arial" w:cs="Arial"/>
          <w:color w:val="000000" w:themeColor="text1"/>
          <w:sz w:val="20"/>
          <w:szCs w:val="20"/>
        </w:rPr>
        <w:t>t, dự án, đ</w:t>
      </w:r>
      <w:r w:rsidR="00711779" w:rsidRPr="009D2B3C">
        <w:rPr>
          <w:rFonts w:ascii="Arial" w:hAnsi="Arial" w:cs="Arial"/>
          <w:color w:val="000000" w:themeColor="text1"/>
          <w:sz w:val="20"/>
          <w:szCs w:val="20"/>
        </w:rPr>
        <w:t>ề</w:t>
      </w:r>
      <w:r w:rsidRPr="009D2B3C">
        <w:rPr>
          <w:rFonts w:ascii="Arial" w:hAnsi="Arial" w:cs="Arial"/>
          <w:color w:val="000000" w:themeColor="text1"/>
          <w:sz w:val="20"/>
          <w:szCs w:val="20"/>
        </w:rPr>
        <w:t xml:space="preserve"> án, chương trình tổng kết theo phân công của Chính phủ, Thủ tướng Chính ph</w:t>
      </w:r>
      <w:r w:rsidR="00711779" w:rsidRPr="009D2B3C">
        <w:rPr>
          <w:rFonts w:ascii="Arial" w:hAnsi="Arial" w:cs="Arial"/>
          <w:color w:val="000000" w:themeColor="text1"/>
          <w:sz w:val="20"/>
          <w:szCs w:val="20"/>
        </w:rPr>
        <w:t>ủ</w:t>
      </w:r>
      <w:r w:rsidRPr="009D2B3C">
        <w:rPr>
          <w:rFonts w:ascii="Arial" w:hAnsi="Arial" w:cs="Arial"/>
          <w:color w:val="000000" w:themeColor="text1"/>
          <w:sz w:val="20"/>
          <w:szCs w:val="20"/>
        </w:rPr>
        <w:t>.</w:t>
      </w:r>
    </w:p>
    <w:p w14:paraId="1A3D2E46" w14:textId="702FDA51" w:rsidR="00CD4F4E" w:rsidRPr="009D2B3C" w:rsidRDefault="00711779" w:rsidP="009D2B3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2" w:name="bookmark3"/>
      <w:bookmarkEnd w:id="2"/>
      <w:r w:rsidRPr="009D2B3C">
        <w:rPr>
          <w:rFonts w:ascii="Arial" w:hAnsi="Arial" w:cs="Arial"/>
          <w:color w:val="000000" w:themeColor="text1"/>
          <w:sz w:val="20"/>
          <w:szCs w:val="20"/>
        </w:rPr>
        <w:t>2. Trình Chính phủ, Thủ tướng Chính phủ phê duyệt và tổ chức thực hiện chiến lược, quy hoạch, kế hoạch phát triển dài hạn, trung hạn, hàng năm; báo cáo Chính phủ, Thủ tướng Chính phủ đề xuất chủ trương đầu tư đối với chương trình mục tiêu quốc gia, báo cáo nghiên cứu tiền khả thi đối với dự án quan trọng quốc gia thuộc phạm vi các ngành, lĩnh vực do bộ quản lý theo quy định của pháp luật.</w:t>
      </w:r>
    </w:p>
    <w:p w14:paraId="3824FFEF" w14:textId="27AD0A81" w:rsidR="00CD4F4E" w:rsidRPr="009D2B3C" w:rsidRDefault="00711779" w:rsidP="009D2B3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3" w:name="bookmark4"/>
      <w:bookmarkEnd w:id="3"/>
      <w:r w:rsidRPr="009D2B3C">
        <w:rPr>
          <w:rFonts w:ascii="Arial" w:hAnsi="Arial" w:cs="Arial"/>
          <w:color w:val="000000" w:themeColor="text1"/>
          <w:sz w:val="20"/>
          <w:szCs w:val="20"/>
        </w:rPr>
        <w:t>3. Phê duyệt chiến lược, đề án, kế hoạch phát triển, chương trình phát triển, các dự án đầu tư phát triển các ngành, lĩnh vực thuộc phạm vi quản lý nhà nước của bộ theo phân cấp và ủy quyền của Chính phủ, Thủ tướng Chính phủ.</w:t>
      </w:r>
    </w:p>
    <w:p w14:paraId="7E7B38C1" w14:textId="02E332B7" w:rsidR="00CD4F4E" w:rsidRPr="009D2B3C" w:rsidRDefault="00711779" w:rsidP="009D2B3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4" w:name="bookmark5"/>
      <w:bookmarkEnd w:id="4"/>
      <w:r w:rsidRPr="009D2B3C">
        <w:rPr>
          <w:rFonts w:ascii="Arial" w:hAnsi="Arial" w:cs="Arial"/>
          <w:color w:val="000000" w:themeColor="text1"/>
          <w:sz w:val="20"/>
          <w:szCs w:val="20"/>
        </w:rPr>
        <w:t>4.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 chỉ đạo và tổ chức thực hiện công tác tuyên truyền, phổ biến, giáo dục pháp luật thuộc phạm vi quản lý nhà nước của bộ.</w:t>
      </w:r>
    </w:p>
    <w:p w14:paraId="583D4883" w14:textId="7F22F6A9" w:rsidR="00CD4F4E" w:rsidRPr="009D2B3C" w:rsidRDefault="00F82EB9" w:rsidP="009D2B3C">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5" w:name="bookmark6"/>
      <w:bookmarkEnd w:id="5"/>
      <w:r w:rsidRPr="009D2B3C">
        <w:rPr>
          <w:rFonts w:ascii="Arial" w:hAnsi="Arial" w:cs="Arial"/>
          <w:color w:val="000000" w:themeColor="text1"/>
          <w:sz w:val="20"/>
          <w:szCs w:val="20"/>
        </w:rPr>
        <w:t xml:space="preserve">5. Xây dựng tiêu chuẩn quốc gia, ban hành quy chuẩn kỹ thuật quốc gia, định mức kinh tế - kỹ thuật trong các ngành, lĩnh vực thuộc phạm vi quản lý nhà nước của bộ;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đối với hoạt động đo lường, sở hữu trí tuệ và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quản lý, hướng dẫn, kiểm tra chất lượng đối với các sản phẩm, hàng hóa, ngành nghề kinh doanh có điều kiện thuộc phạm vi quản lý nhà nước của bộ theo quy định của pháp luật.</w:t>
      </w:r>
    </w:p>
    <w:p w14:paraId="4213A1EE" w14:textId="02B33111" w:rsidR="00CD4F4E" w:rsidRPr="009D2B3C" w:rsidRDefault="00F82EB9" w:rsidP="009D2B3C">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6" w:name="bookmark7"/>
      <w:bookmarkEnd w:id="6"/>
      <w:r w:rsidRPr="009D2B3C">
        <w:rPr>
          <w:rFonts w:ascii="Arial" w:hAnsi="Arial" w:cs="Arial"/>
          <w:color w:val="000000" w:themeColor="text1"/>
          <w:sz w:val="20"/>
          <w:szCs w:val="20"/>
        </w:rPr>
        <w:t>6. Về năng lượng bao gồm: điện, than, dầu khí, năng lượng mới, năng lượng tái tạo và các năng lượng khác; quản lý nhu cầu điện</w:t>
      </w:r>
      <w:bookmarkStart w:id="7" w:name="_GoBack"/>
      <w:bookmarkEnd w:id="7"/>
    </w:p>
    <w:p w14:paraId="06380739" w14:textId="7B86B316" w:rsidR="00CD4F4E" w:rsidRPr="009D2B3C" w:rsidRDefault="00F82EB9" w:rsidP="009D2B3C">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9D2B3C">
        <w:rPr>
          <w:rFonts w:ascii="Arial" w:hAnsi="Arial" w:cs="Arial"/>
          <w:color w:val="000000" w:themeColor="text1"/>
          <w:sz w:val="20"/>
          <w:szCs w:val="20"/>
        </w:rPr>
        <w:lastRenderedPageBreak/>
        <w:t>a) Quản lý nhà nước theo thẩm quyền về đầu tư xây dựng các dự án năng lượng; tổng hợp, phân tích, đánh giá tình hình và kết quả thực hiện quy hoạch, tổng hợp báo cáo tình hình sản xuất và thực hiện dự án đầu tư lĩnh vực năng lượng;</w:t>
      </w:r>
    </w:p>
    <w:p w14:paraId="2E79CE6E" w14:textId="70BADBCD" w:rsidR="00CD4F4E" w:rsidRPr="009D2B3C" w:rsidRDefault="00F82EB9" w:rsidP="009D2B3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9D2B3C">
        <w:rPr>
          <w:rFonts w:ascii="Arial" w:hAnsi="Arial" w:cs="Arial"/>
          <w:color w:val="000000" w:themeColor="text1"/>
          <w:sz w:val="20"/>
          <w:szCs w:val="20"/>
        </w:rPr>
        <w:t>b) Tổ chức lập, trình Thủ tướng Chính phủ phê duyệt quy hoạch, điều chỉnh quy hoạch phát triển điện lực theo quy định pháp luật về quy hoạch; tổ chức lập, trình Thủ tướng Chính phủ phê duyệt danh mục dự án điện lực do nhà nước độc quyền đầu tư xây dựng và vận hành bao gồm dự án nhà máy điện hạt nhân, nhà máy thủy điện chiến lược đa mục tiêu, lưới điện truyền tải quan trọng từ cấp điện áp 220 kV trở lên, danh mục dự án, công trình điện lực khẩn cấp theo quy định pháp luật về điện lực;</w:t>
      </w:r>
    </w:p>
    <w:p w14:paraId="11F118B2" w14:textId="30C31979" w:rsidR="00CD4F4E" w:rsidRPr="009D2B3C" w:rsidRDefault="00F82EB9" w:rsidP="009D2B3C">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9D2B3C">
        <w:rPr>
          <w:rFonts w:ascii="Arial" w:hAnsi="Arial" w:cs="Arial"/>
          <w:color w:val="000000" w:themeColor="text1"/>
          <w:sz w:val="20"/>
          <w:szCs w:val="20"/>
        </w:rPr>
        <w:t xml:space="preserve">c) Tổ chức công bố, đánh giá, thực hiện quy hoạch phát triển điện lực, phê duyệt điều chỉnh quy hoạch phát triển điện lực theo trình tự, thủ tục rút gọn; phê duyệt kế hoạch, điều chỉnh kế hoạch thực hiện quy hoạch phát </w:t>
      </w:r>
      <w:r w:rsidR="00711779" w:rsidRPr="009D2B3C">
        <w:rPr>
          <w:rFonts w:ascii="Arial" w:hAnsi="Arial" w:cs="Arial"/>
          <w:color w:val="000000" w:themeColor="text1"/>
          <w:sz w:val="20"/>
          <w:szCs w:val="20"/>
        </w:rPr>
        <w:t>triển</w:t>
      </w:r>
      <w:r w:rsidRPr="009D2B3C">
        <w:rPr>
          <w:rFonts w:ascii="Arial" w:hAnsi="Arial" w:cs="Arial"/>
          <w:color w:val="000000" w:themeColor="text1"/>
          <w:sz w:val="20"/>
          <w:szCs w:val="20"/>
        </w:rPr>
        <w:t xml:space="preserve"> điện lực theo quy định pháp luật về quy hoạch; quyết định danh mục các dự án điện lực sử dụng vốn hỗ trợ phát triển chính thức, vốn vay ưu đãi của nhà tài trợ nước ngoài của doanh nghiệp do Nhà nước nắm giữ 100% vốn điều lệ hoặc doanh nghiệp do doanh nghiệp này nắm giữ 100% vốn điều lệ làm chủ đầu tư theo quy định pháp luật về điện lực;</w:t>
      </w:r>
    </w:p>
    <w:p w14:paraId="694D2A1F" w14:textId="4F617258" w:rsidR="00CD4F4E" w:rsidRPr="009D2B3C" w:rsidRDefault="00F82EB9" w:rsidP="009D2B3C">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1" w:name="bookmark11"/>
      <w:bookmarkEnd w:id="11"/>
      <w:r w:rsidRPr="009D2B3C">
        <w:rPr>
          <w:rFonts w:ascii="Arial" w:hAnsi="Arial" w:cs="Arial"/>
          <w:color w:val="000000" w:themeColor="text1"/>
          <w:sz w:val="20"/>
          <w:szCs w:val="20"/>
        </w:rPr>
        <w:t xml:space="preserve">d) Phê duyệt kế hoạch khai thác sớm tại các mỏ dầu khí; kế hoạch đại cương phát </w:t>
      </w:r>
      <w:r w:rsidR="00711779" w:rsidRPr="009D2B3C">
        <w:rPr>
          <w:rFonts w:ascii="Arial" w:hAnsi="Arial" w:cs="Arial"/>
          <w:color w:val="000000" w:themeColor="text1"/>
          <w:sz w:val="20"/>
          <w:szCs w:val="20"/>
        </w:rPr>
        <w:t>triển</w:t>
      </w:r>
      <w:r w:rsidRPr="009D2B3C">
        <w:rPr>
          <w:rFonts w:ascii="Arial" w:hAnsi="Arial" w:cs="Arial"/>
          <w:color w:val="000000" w:themeColor="text1"/>
          <w:sz w:val="20"/>
          <w:szCs w:val="20"/>
        </w:rPr>
        <w:t xml:space="preserve"> mỏ dầu khí; kế hoạch thu dọn mỏ dầu khí; quyết định thu hồi mỏ dầu khí trong trường hợp nhà thầu không tiến hành phát triển mỏ và khai thác dầu khí theo thời gian quy định đã được phê duyệt; quyết định cho phép đốt bỏ khí đồng hành; quyết định gia hạn giai đoạn tìm kiếm thăm dò dầu khí theo quy định của hợp đồng dầu khí; thực hiện các nhiệm vụ khác theo quy định của pháp luật về dầu khí;</w:t>
      </w:r>
    </w:p>
    <w:p w14:paraId="5055CFB6" w14:textId="6141A70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 xml:space="preserve">đ) Thực hiện công tác quản lý nhà nước </w:t>
      </w:r>
      <w:r w:rsidR="00F82EB9" w:rsidRPr="009D2B3C">
        <w:rPr>
          <w:rFonts w:ascii="Arial" w:hAnsi="Arial" w:cs="Arial"/>
          <w:color w:val="000000" w:themeColor="text1"/>
          <w:sz w:val="20"/>
          <w:szCs w:val="20"/>
        </w:rPr>
        <w:t>đối với</w:t>
      </w:r>
      <w:r w:rsidRPr="009D2B3C">
        <w:rPr>
          <w:rFonts w:ascii="Arial" w:hAnsi="Arial" w:cs="Arial"/>
          <w:color w:val="000000" w:themeColor="text1"/>
          <w:sz w:val="20"/>
          <w:szCs w:val="20"/>
        </w:rPr>
        <w:t xml:space="preserve"> hoạt động sản xuất kinh doanh và phân phối dầu khí (bao gồm: xăng dầu, khí tự nhiên, khí hóa lỏng và các sản phẩm dầu khí khác) theo quy định của pháp luậ</w:t>
      </w:r>
      <w:r w:rsidRPr="009D2B3C">
        <w:rPr>
          <w:rFonts w:ascii="Arial" w:hAnsi="Arial" w:cs="Arial"/>
          <w:color w:val="000000" w:themeColor="text1"/>
          <w:sz w:val="20"/>
          <w:szCs w:val="20"/>
        </w:rPr>
        <w:t>t;</w:t>
      </w:r>
    </w:p>
    <w:p w14:paraId="070E5AE7" w14:textId="0B9C9B4E" w:rsidR="00CD4F4E" w:rsidRPr="009D2B3C" w:rsidRDefault="00F82EB9" w:rsidP="009D2B3C">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2" w:name="bookmark12"/>
      <w:bookmarkEnd w:id="12"/>
      <w:r w:rsidRPr="009D2B3C">
        <w:rPr>
          <w:rFonts w:ascii="Arial" w:hAnsi="Arial" w:cs="Arial"/>
          <w:color w:val="000000" w:themeColor="text1"/>
          <w:sz w:val="20"/>
          <w:szCs w:val="20"/>
        </w:rPr>
        <w:t>e) Thực hiện công tác quản lý nhà nước đối với hoạt động sản xuất, kinh doanh than và cung cấp than cho sản xuất điện thuộc phạm vi quản lý nhà nước của bộ;</w:t>
      </w:r>
    </w:p>
    <w:p w14:paraId="4CC204F7" w14:textId="485AD95C" w:rsidR="00CD4F4E" w:rsidRPr="009D2B3C" w:rsidRDefault="00305EB7" w:rsidP="009D2B3C">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3" w:name="bookmark13"/>
      <w:bookmarkEnd w:id="13"/>
      <w:r w:rsidRPr="009D2B3C">
        <w:rPr>
          <w:rFonts w:ascii="Arial" w:hAnsi="Arial" w:cs="Arial"/>
          <w:color w:val="000000" w:themeColor="text1"/>
          <w:sz w:val="20"/>
          <w:szCs w:val="20"/>
        </w:rPr>
        <w:t xml:space="preserve">g)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đàm phán để ký kết các văn kiện, tài liệu trong lĩnh vực năng lượng (Hợp đồng BOT, Bảo lãnh Chính phủ, Hiệp định) theo quy định của pháp luật và ủy quyền của Chính phủ;</w:t>
      </w:r>
    </w:p>
    <w:p w14:paraId="4A4568A6" w14:textId="20A1D5E2" w:rsidR="00CD4F4E" w:rsidRPr="009D2B3C" w:rsidRDefault="00305EB7" w:rsidP="009D2B3C">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4" w:name="bookmark14"/>
      <w:bookmarkEnd w:id="14"/>
      <w:r w:rsidRPr="009D2B3C">
        <w:rPr>
          <w:rFonts w:ascii="Arial" w:hAnsi="Arial" w:cs="Arial"/>
          <w:color w:val="000000" w:themeColor="text1"/>
          <w:sz w:val="20"/>
          <w:szCs w:val="20"/>
        </w:rPr>
        <w:t>h) Quản lý nhà nước và tổ chức thực hiện Chương trình quản lý nhu cầu điện quốc gia theo quy định của pháp luật.</w:t>
      </w:r>
    </w:p>
    <w:p w14:paraId="63CC77E0" w14:textId="41B46C54" w:rsidR="00CD4F4E" w:rsidRPr="009D2B3C" w:rsidRDefault="00305EB7" w:rsidP="009D2B3C">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15" w:name="bookmark15"/>
      <w:bookmarkEnd w:id="15"/>
      <w:r w:rsidRPr="009D2B3C">
        <w:rPr>
          <w:rFonts w:ascii="Arial" w:hAnsi="Arial" w:cs="Arial"/>
          <w:color w:val="000000" w:themeColor="text1"/>
          <w:sz w:val="20"/>
          <w:szCs w:val="20"/>
        </w:rPr>
        <w:t>7. Về điều tiết điện lực</w:t>
      </w:r>
    </w:p>
    <w:p w14:paraId="361FC8D5" w14:textId="3CDD644D" w:rsidR="00CD4F4E" w:rsidRPr="009D2B3C" w:rsidRDefault="00305EB7" w:rsidP="009D2B3C">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6" w:name="bookmark16"/>
      <w:bookmarkEnd w:id="16"/>
      <w:r w:rsidRPr="009D2B3C">
        <w:rPr>
          <w:rFonts w:ascii="Arial" w:hAnsi="Arial" w:cs="Arial"/>
          <w:color w:val="000000" w:themeColor="text1"/>
          <w:sz w:val="20"/>
          <w:szCs w:val="20"/>
        </w:rPr>
        <w:t xml:space="preserve">a) Xây dựng và trình cấp có thẩm quyền ban hành các quy định về điều kiện, cơ cấu ngành điện, nguyên tắc hoạt động và lộ trình phát triển thị trường điện cạnh tranh; cơ chế mua bán điện trực tiếp giữa khách hàng sử dụng điện lớn và đơn vị phát điện và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w:t>
      </w:r>
    </w:p>
    <w:p w14:paraId="7C6861E7" w14:textId="7AEA8B11" w:rsidR="00CD4F4E" w:rsidRPr="009D2B3C" w:rsidRDefault="00305EB7" w:rsidP="009D2B3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7" w:name="bookmark17"/>
      <w:bookmarkEnd w:id="17"/>
      <w:r w:rsidRPr="009D2B3C">
        <w:rPr>
          <w:rFonts w:ascii="Arial" w:hAnsi="Arial" w:cs="Arial"/>
          <w:color w:val="000000" w:themeColor="text1"/>
          <w:sz w:val="20"/>
          <w:szCs w:val="20"/>
        </w:rPr>
        <w:t>b) Xây dựng, ban hành các quy định để vận hành, điều hành giao dịch thị trường điện cạnh tranh các cấp độ và tổ chức thực hiện; phê duyệt kế hoạch vận hành thị trường điện cạnh tranh hằng năm; giám sát vận hành thị trường điện cạnh tranh;</w:t>
      </w:r>
    </w:p>
    <w:p w14:paraId="4B80C28B" w14:textId="4245411D" w:rsidR="00CD4F4E" w:rsidRPr="009D2B3C" w:rsidRDefault="00305EB7" w:rsidP="009D2B3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8" w:name="bookmark18"/>
      <w:bookmarkEnd w:id="18"/>
      <w:r w:rsidRPr="009D2B3C">
        <w:rPr>
          <w:rFonts w:ascii="Arial" w:hAnsi="Arial" w:cs="Arial"/>
          <w:color w:val="000000" w:themeColor="text1"/>
          <w:sz w:val="20"/>
          <w:szCs w:val="20"/>
        </w:rPr>
        <w:t>c) Xây dựng và trình cấp có thẩm quyền quy định về điều kiện, lộ trình hình thành và phát triển, cơ chế vận hành của thị trường điện kỳ hạn phù hợp với các yêu cầu về bảo đảm an ninh cung cấp điện, cấp độ thị trường điện cạnh tranh và quy định khác của pháp luật có liên quan; tổ chức thực hiện thị trường điện kỳ hạn;</w:t>
      </w:r>
    </w:p>
    <w:p w14:paraId="25B4306E" w14:textId="1453B6B7" w:rsidR="00CD4F4E" w:rsidRPr="009D2B3C" w:rsidRDefault="00305EB7" w:rsidP="009D2B3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9" w:name="bookmark19"/>
      <w:bookmarkEnd w:id="19"/>
      <w:r w:rsidRPr="009D2B3C">
        <w:rPr>
          <w:rFonts w:ascii="Arial" w:hAnsi="Arial" w:cs="Arial"/>
          <w:color w:val="000000" w:themeColor="text1"/>
          <w:sz w:val="20"/>
          <w:szCs w:val="20"/>
        </w:rPr>
        <w:t>d) Chỉ đạo xây dựng kế hoạch cung cấp điện, kiểm tra và giám sát tình hình cung cấp điện và vận hành hệ thống điện để bảo đảm cân bằng cung cầu điện; chỉ đạo, quyết định việc vận hành, huy động các nhà máy điện trong các tình huống cấp bách đe dọa nghiêm trọng đến khả năng bảo đảm cung cấp điện; nghiên cứu, đề xuất và quản lý các giải pháp thực hiện cân bằng cung cầu điện, quản lý nhu cầu điện; hướng dẫn điều kiện, trình tự ngừng, giảm mức tiêu thụ cung cấp điện; điều kiện, trình tự đấu nối vào hệ thống điện quốc gia, đo đếm điện năng;</w:t>
      </w:r>
    </w:p>
    <w:p w14:paraId="0CB2AEF3" w14:textId="306D156D"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đ) Xây dựng và trình cấp có thẩm quyền ban hành: Cơ chế, thời gian điều chỉnh giá bán lẻ điện bình quân; khung giá của mức giá bán lẻ điện bình quân; cơ cấu bi</w:t>
      </w:r>
      <w:r w:rsidR="00305EB7" w:rsidRPr="009D2B3C">
        <w:rPr>
          <w:rFonts w:ascii="Arial" w:hAnsi="Arial" w:cs="Arial"/>
          <w:color w:val="000000" w:themeColor="text1"/>
          <w:sz w:val="20"/>
          <w:szCs w:val="20"/>
        </w:rPr>
        <w:t>ể</w:t>
      </w:r>
      <w:r w:rsidRPr="009D2B3C">
        <w:rPr>
          <w:rFonts w:ascii="Arial" w:hAnsi="Arial" w:cs="Arial"/>
          <w:color w:val="000000" w:themeColor="text1"/>
          <w:sz w:val="20"/>
          <w:szCs w:val="20"/>
        </w:rPr>
        <w:t>u giá</w:t>
      </w:r>
      <w:r w:rsidRPr="009D2B3C">
        <w:rPr>
          <w:rFonts w:ascii="Arial" w:hAnsi="Arial" w:cs="Arial"/>
          <w:color w:val="000000" w:themeColor="text1"/>
          <w:sz w:val="20"/>
          <w:szCs w:val="20"/>
        </w:rPr>
        <w:t xml:space="preserve"> bán lẻ điện trình Chính phủ;</w:t>
      </w:r>
    </w:p>
    <w:p w14:paraId="3DEE6297" w14:textId="1AC96007" w:rsidR="00CD4F4E" w:rsidRPr="009D2B3C" w:rsidRDefault="00305EB7" w:rsidP="009D2B3C">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0" w:name="bookmark20"/>
      <w:bookmarkEnd w:id="20"/>
      <w:r w:rsidRPr="009D2B3C">
        <w:rPr>
          <w:rFonts w:ascii="Arial" w:hAnsi="Arial" w:cs="Arial"/>
          <w:color w:val="000000" w:themeColor="text1"/>
          <w:sz w:val="20"/>
          <w:szCs w:val="20"/>
        </w:rPr>
        <w:t xml:space="preserve">e) Xây dựng và ban hành: (i) Phương pháp xác định giá dịch vụ phát điện, giá bán buôn điện, chi phí phát điện của nhà máy điện trong giai đoạn chưa tham gia thị trường điện cạnh tranh; (ii) Phương pháp lập, hồ sơ, trình tự, thủ tục phê duyệt khung giá phát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 (iii) Quy định hồ sơ, </w:t>
      </w:r>
      <w:r w:rsidRPr="009D2B3C">
        <w:rPr>
          <w:rFonts w:ascii="Arial" w:hAnsi="Arial" w:cs="Arial"/>
          <w:color w:val="000000" w:themeColor="text1"/>
          <w:sz w:val="20"/>
          <w:szCs w:val="20"/>
        </w:rPr>
        <w:lastRenderedPageBreak/>
        <w:t>trình tự, thủ tục xây dựng, phê duyệt khung giá nhập khẩu điện, phương pháp lập khung giá nhập khẩu điện; (iv) Quy định chi tiết các nội dung chính của hợp đồng mua bán điện giữa đơn vị phát điện và bên mua điện (trừ trường hợp nhà máy điện đầu tư theo phương thức đối tác công tư), hợp đồng bán buôn điện và hợp đồng cung cấp dịch vụ phụ trợ hệ thống điện; (v) Quy định xác định tiền điện thanh toán trong các trường hợp thiết bị đo đếm điện không chính xác, ngừng hoạt động hoặc bị mất;</w:t>
      </w:r>
    </w:p>
    <w:p w14:paraId="7D490B2D" w14:textId="7E352E94" w:rsidR="00CD4F4E" w:rsidRPr="009D2B3C" w:rsidRDefault="00305EB7" w:rsidP="009D2B3C">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21" w:name="bookmark21"/>
      <w:bookmarkEnd w:id="21"/>
      <w:r w:rsidRPr="009D2B3C">
        <w:rPr>
          <w:rFonts w:ascii="Arial" w:hAnsi="Arial" w:cs="Arial"/>
          <w:color w:val="000000" w:themeColor="text1"/>
          <w:sz w:val="20"/>
          <w:szCs w:val="20"/>
        </w:rPr>
        <w:t>g) Phê duyệt khung giá phát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w:t>
      </w:r>
    </w:p>
    <w:p w14:paraId="763EB2C2" w14:textId="108DC534" w:rsidR="00CD4F4E" w:rsidRPr="009D2B3C" w:rsidRDefault="00305EB7" w:rsidP="009D2B3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2" w:name="bookmark22"/>
      <w:bookmarkEnd w:id="22"/>
      <w:r w:rsidRPr="009D2B3C">
        <w:rPr>
          <w:rFonts w:ascii="Arial" w:hAnsi="Arial" w:cs="Arial"/>
          <w:color w:val="000000" w:themeColor="text1"/>
          <w:sz w:val="20"/>
          <w:szCs w:val="20"/>
        </w:rPr>
        <w:t>h) Tổ chức thực hiện cơ chế, chính sách giá điện và giá dịch vụ về điện;</w:t>
      </w:r>
    </w:p>
    <w:p w14:paraId="5E5CAE97" w14:textId="2A47A037" w:rsidR="00CD4F4E" w:rsidRPr="009D2B3C" w:rsidRDefault="00305EB7" w:rsidP="009D2B3C">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23" w:name="bookmark23"/>
      <w:bookmarkEnd w:id="23"/>
      <w:r w:rsidRPr="009D2B3C">
        <w:rPr>
          <w:rFonts w:ascii="Arial" w:hAnsi="Arial" w:cs="Arial"/>
          <w:color w:val="000000" w:themeColor="text1"/>
          <w:sz w:val="20"/>
          <w:szCs w:val="20"/>
        </w:rPr>
        <w:t>i)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14:paraId="24A2C946" w14:textId="02D3908C" w:rsidR="00CD4F4E" w:rsidRPr="009D2B3C" w:rsidRDefault="007C0832" w:rsidP="009D2B3C">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4" w:name="bookmark24"/>
      <w:r w:rsidRPr="009D2B3C">
        <w:rPr>
          <w:rFonts w:ascii="Arial" w:hAnsi="Arial" w:cs="Arial"/>
          <w:color w:val="000000" w:themeColor="text1"/>
          <w:sz w:val="20"/>
          <w:szCs w:val="20"/>
        </w:rPr>
        <w:t>k</w:t>
      </w:r>
      <w:bookmarkEnd w:id="24"/>
      <w:r w:rsidRPr="009D2B3C">
        <w:rPr>
          <w:rFonts w:ascii="Arial" w:hAnsi="Arial" w:cs="Arial"/>
          <w:color w:val="000000" w:themeColor="text1"/>
          <w:sz w:val="20"/>
          <w:szCs w:val="20"/>
        </w:rPr>
        <w:t>)</w:t>
      </w:r>
      <w:r w:rsidR="00305EB7" w:rsidRPr="009D2B3C">
        <w:rPr>
          <w:rFonts w:ascii="Arial" w:hAnsi="Arial" w:cs="Arial"/>
          <w:color w:val="000000" w:themeColor="text1"/>
          <w:sz w:val="20"/>
          <w:szCs w:val="20"/>
        </w:rPr>
        <w:t xml:space="preserve"> </w:t>
      </w:r>
      <w:r w:rsidRPr="009D2B3C">
        <w:rPr>
          <w:rFonts w:ascii="Arial" w:hAnsi="Arial" w:cs="Arial"/>
          <w:color w:val="000000" w:themeColor="text1"/>
          <w:sz w:val="20"/>
          <w:szCs w:val="20"/>
        </w:rPr>
        <w:t>Thực hiện công tác quản lý nhà nước đối với hoạt động cấp mới, sửa đổi, bổ sung, cấp lại, gia hạn và thu hồi giấy phép hoạt động điện lực;</w:t>
      </w:r>
    </w:p>
    <w:p w14:paraId="141043EC" w14:textId="1075F2CA" w:rsidR="00CD4F4E" w:rsidRPr="009D2B3C" w:rsidRDefault="00305EB7" w:rsidP="009D2B3C">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5" w:name="bookmark25"/>
      <w:bookmarkEnd w:id="25"/>
      <w:r w:rsidRPr="009D2B3C">
        <w:rPr>
          <w:rFonts w:ascii="Arial" w:hAnsi="Arial" w:cs="Arial"/>
          <w:color w:val="000000" w:themeColor="text1"/>
          <w:sz w:val="20"/>
          <w:szCs w:val="20"/>
        </w:rPr>
        <w:t>l) Thực hiện công tác quản lý nhà nước đối với hoạt động mua bán điện với nước ngoài;</w:t>
      </w:r>
    </w:p>
    <w:p w14:paraId="4F0A5EC5" w14:textId="68ED42F2" w:rsidR="00CD4F4E" w:rsidRPr="009D2B3C" w:rsidRDefault="007C0832" w:rsidP="009D2B3C">
      <w:pPr>
        <w:pStyle w:val="BodyText"/>
        <w:tabs>
          <w:tab w:val="left" w:pos="986"/>
        </w:tabs>
        <w:adjustRightInd w:val="0"/>
        <w:snapToGrid w:val="0"/>
        <w:spacing w:after="120" w:line="240" w:lineRule="auto"/>
        <w:ind w:firstLine="720"/>
        <w:jc w:val="both"/>
        <w:rPr>
          <w:rFonts w:ascii="Arial" w:hAnsi="Arial" w:cs="Arial"/>
          <w:color w:val="000000" w:themeColor="text1"/>
          <w:sz w:val="20"/>
          <w:szCs w:val="20"/>
        </w:rPr>
      </w:pPr>
      <w:bookmarkStart w:id="26" w:name="bookmark26"/>
      <w:r w:rsidRPr="009D2B3C">
        <w:rPr>
          <w:rFonts w:ascii="Arial" w:hAnsi="Arial" w:cs="Arial"/>
          <w:color w:val="000000" w:themeColor="text1"/>
          <w:sz w:val="20"/>
          <w:szCs w:val="20"/>
        </w:rPr>
        <w:t>m</w:t>
      </w:r>
      <w:bookmarkEnd w:id="26"/>
      <w:r w:rsidRPr="009D2B3C">
        <w:rPr>
          <w:rFonts w:ascii="Arial" w:hAnsi="Arial" w:cs="Arial"/>
          <w:color w:val="000000" w:themeColor="text1"/>
          <w:sz w:val="20"/>
          <w:szCs w:val="20"/>
        </w:rPr>
        <w:t>)</w:t>
      </w:r>
      <w:r w:rsidR="00305EB7" w:rsidRPr="009D2B3C">
        <w:rPr>
          <w:rFonts w:ascii="Arial" w:hAnsi="Arial" w:cs="Arial"/>
          <w:color w:val="000000" w:themeColor="text1"/>
          <w:sz w:val="20"/>
          <w:szCs w:val="20"/>
        </w:rPr>
        <w:t xml:space="preserve"> </w:t>
      </w:r>
      <w:r w:rsidRPr="009D2B3C">
        <w:rPr>
          <w:rFonts w:ascii="Arial" w:hAnsi="Arial" w:cs="Arial"/>
          <w:color w:val="000000" w:themeColor="text1"/>
          <w:sz w:val="20"/>
          <w:szCs w:val="20"/>
        </w:rPr>
        <w:t>Hướng dẫn, kiể</w:t>
      </w:r>
      <w:r w:rsidRPr="009D2B3C">
        <w:rPr>
          <w:rFonts w:ascii="Arial" w:hAnsi="Arial" w:cs="Arial"/>
          <w:color w:val="000000" w:themeColor="text1"/>
          <w:sz w:val="20"/>
          <w:szCs w:val="20"/>
        </w:rPr>
        <w:t>m tra việc thực hiện các quy định của pháp luật và xử lý các hành vi vi phạm pháp luật về lĩnh vực điện lực theo quy định của pháp luật.</w:t>
      </w:r>
    </w:p>
    <w:p w14:paraId="5BE28195" w14:textId="6C8D1A64" w:rsidR="00CD4F4E" w:rsidRPr="009D2B3C" w:rsidRDefault="00305EB7" w:rsidP="009D2B3C">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bookmarkStart w:id="27" w:name="bookmark27"/>
      <w:bookmarkEnd w:id="27"/>
      <w:r w:rsidRPr="009D2B3C">
        <w:rPr>
          <w:rFonts w:ascii="Arial" w:hAnsi="Arial" w:cs="Arial"/>
          <w:color w:val="000000" w:themeColor="text1"/>
          <w:sz w:val="20"/>
          <w:szCs w:val="20"/>
        </w:rPr>
        <w:t>8. Về hoá chất, vật liệu nổ công nghiệp</w:t>
      </w:r>
    </w:p>
    <w:p w14:paraId="1B921F0D" w14:textId="5B30B8DA" w:rsidR="00CD4F4E" w:rsidRPr="009D2B3C" w:rsidRDefault="00305EB7" w:rsidP="009D2B3C">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28" w:name="bookmark28"/>
      <w:bookmarkEnd w:id="28"/>
      <w:r w:rsidRPr="009D2B3C">
        <w:rPr>
          <w:rFonts w:ascii="Arial" w:hAnsi="Arial" w:cs="Arial"/>
          <w:color w:val="000000" w:themeColor="text1"/>
          <w:sz w:val="20"/>
          <w:szCs w:val="20"/>
        </w:rPr>
        <w:t>a) Quản lý nhà nước về hóa chất, tiền chất trong lĩnh vực công nghiệp, tiền chất thuốc nổ, vật liệu nổ công nghiệp; hóa chất sử dụng trong các sản phẩm công nghiệp tiêu dùng theo quy định của pháp luật; hóa chất thuộc Công ước cấm phát triển, sản xuất, tàng trữ, sử dụng và phá hủy vũ khí hóa học và thực thi các Công ước về hóa chất khác theo quy định; trừ các loại hóa chất, tiền chất thuốc n</w:t>
      </w:r>
      <w:r w:rsidR="00F136C8" w:rsidRPr="009D2B3C">
        <w:rPr>
          <w:rFonts w:ascii="Arial" w:hAnsi="Arial" w:cs="Arial"/>
          <w:color w:val="000000" w:themeColor="text1"/>
          <w:sz w:val="20"/>
          <w:szCs w:val="20"/>
        </w:rPr>
        <w:t>ổ</w:t>
      </w:r>
      <w:r w:rsidRPr="009D2B3C">
        <w:rPr>
          <w:rFonts w:ascii="Arial" w:hAnsi="Arial" w:cs="Arial"/>
          <w:color w:val="000000" w:themeColor="text1"/>
          <w:sz w:val="20"/>
          <w:szCs w:val="20"/>
        </w:rPr>
        <w:t xml:space="preserve"> thuộc lĩnh vực quân sự, quốc phòng thuộc thẩm quyền quản lý của Bộ Quốc phòng và thuộc lĩnh vực an ninh thuộc </w:t>
      </w:r>
      <w:r w:rsidR="00F82EB9" w:rsidRPr="009D2B3C">
        <w:rPr>
          <w:rFonts w:ascii="Arial" w:hAnsi="Arial" w:cs="Arial"/>
          <w:color w:val="000000" w:themeColor="text1"/>
          <w:sz w:val="20"/>
          <w:szCs w:val="20"/>
        </w:rPr>
        <w:t>thẩm</w:t>
      </w:r>
      <w:r w:rsidRPr="009D2B3C">
        <w:rPr>
          <w:rFonts w:ascii="Arial" w:hAnsi="Arial" w:cs="Arial"/>
          <w:color w:val="000000" w:themeColor="text1"/>
          <w:sz w:val="20"/>
          <w:szCs w:val="20"/>
        </w:rPr>
        <w:t xml:space="preserve"> quyền của Bộ Công an;</w:t>
      </w:r>
    </w:p>
    <w:p w14:paraId="4FBDFB1B" w14:textId="7FEE995C" w:rsidR="00CD4F4E" w:rsidRPr="009D2B3C" w:rsidRDefault="00F136C8"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29" w:name="bookmark29"/>
      <w:bookmarkEnd w:id="29"/>
      <w:r w:rsidRPr="009D2B3C">
        <w:rPr>
          <w:rFonts w:ascii="Arial" w:hAnsi="Arial" w:cs="Arial"/>
          <w:color w:val="000000" w:themeColor="text1"/>
          <w:sz w:val="20"/>
          <w:szCs w:val="20"/>
        </w:rPr>
        <w:t>b) Quản lý và phát triển ngành công nghiệp hóa chất, vật liệu nổ công nghiệp; xây dựng và tổ chức thực hiện chiến lược, kế hoạch, dự án phát triển công nghiệp hóa chất, vật liệu nổ công nghiệp; hướng dẫn, kiểm tra, tổng hợp tình hình phát triển công nghiệp hóa chất, vật liệu nổ công nghiệp theo quy định của pháp luật;</w:t>
      </w:r>
    </w:p>
    <w:p w14:paraId="46571C4A" w14:textId="6D720DF9" w:rsidR="00CD4F4E" w:rsidRPr="009D2B3C" w:rsidRDefault="00F136C8"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30" w:name="bookmark30"/>
      <w:bookmarkEnd w:id="30"/>
      <w:r w:rsidRPr="009D2B3C">
        <w:rPr>
          <w:rFonts w:ascii="Arial" w:hAnsi="Arial" w:cs="Arial"/>
          <w:color w:val="000000" w:themeColor="text1"/>
          <w:sz w:val="20"/>
          <w:szCs w:val="20"/>
        </w:rPr>
        <w:t xml:space="preserve">c) Quản lý hoạt động nghiên cứu, phát </w:t>
      </w:r>
      <w:r w:rsidR="00711779" w:rsidRPr="009D2B3C">
        <w:rPr>
          <w:rFonts w:ascii="Arial" w:hAnsi="Arial" w:cs="Arial"/>
          <w:color w:val="000000" w:themeColor="text1"/>
          <w:sz w:val="20"/>
          <w:szCs w:val="20"/>
        </w:rPr>
        <w:t>triển</w:t>
      </w:r>
      <w:r w:rsidRPr="009D2B3C">
        <w:rPr>
          <w:rFonts w:ascii="Arial" w:hAnsi="Arial" w:cs="Arial"/>
          <w:color w:val="000000" w:themeColor="text1"/>
          <w:sz w:val="20"/>
          <w:szCs w:val="20"/>
        </w:rPr>
        <w:t>, thử nghiệm vật liệu nổ công nghiệp do các tổ chức khoa học và công nghệ hoặc doanh nghiệp sản xuất vật liệu nổ công nghiệp thực hiện.</w:t>
      </w:r>
    </w:p>
    <w:p w14:paraId="16E528CA" w14:textId="6720DEAB" w:rsidR="00CD4F4E" w:rsidRPr="009D2B3C" w:rsidRDefault="00F136C8" w:rsidP="009D2B3C">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1" w:name="bookmark31"/>
      <w:bookmarkEnd w:id="31"/>
      <w:r w:rsidRPr="009D2B3C">
        <w:rPr>
          <w:rFonts w:ascii="Arial" w:hAnsi="Arial" w:cs="Arial"/>
          <w:color w:val="000000" w:themeColor="text1"/>
          <w:sz w:val="20"/>
          <w:szCs w:val="20"/>
        </w:rPr>
        <w:t>9. Về công nghiệp nặng, công nghiệp nhẹ</w:t>
      </w:r>
    </w:p>
    <w:p w14:paraId="705A820E" w14:textId="5634D65B" w:rsidR="00CD4F4E" w:rsidRPr="009D2B3C" w:rsidRDefault="00F136C8" w:rsidP="009D2B3C">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32" w:name="bookmark32"/>
      <w:bookmarkEnd w:id="32"/>
      <w:r w:rsidRPr="009D2B3C">
        <w:rPr>
          <w:rFonts w:ascii="Arial" w:hAnsi="Arial" w:cs="Arial"/>
          <w:color w:val="000000" w:themeColor="text1"/>
          <w:sz w:val="20"/>
          <w:szCs w:val="20"/>
        </w:rPr>
        <w:t>a) Quản lý và phát triển các ngành công nghiệp cơ khí, công nghiệp luyện kim, công nghiệp khai thác, chế biến và tiêu thụ khoáng sản (trừ khoáng sản làm vật liệu xây dựng và sản xuất xi măng), công nghiệp tiêu dùng, công nghiệp thực phẩm, công nghiệp sinh học, công nghiệp hỗ trợ, công nghiệp điện tử (trừ công nghiệp công nghệ thông tin và công nghiệp công nghệ số) và công nghiệp công nghệ cao (không bao gồm công nghiệp công nghệ thông tin và công nghiệp công nghệ số) theo quy định của pháp luật;</w:t>
      </w:r>
    </w:p>
    <w:p w14:paraId="5B3C4786" w14:textId="48D8A18C" w:rsidR="00CD4F4E" w:rsidRPr="009D2B3C" w:rsidRDefault="00F136C8"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33" w:name="bookmark33"/>
      <w:bookmarkEnd w:id="33"/>
      <w:r w:rsidRPr="009D2B3C">
        <w:rPr>
          <w:rFonts w:ascii="Arial" w:hAnsi="Arial" w:cs="Arial"/>
          <w:color w:val="000000" w:themeColor="text1"/>
          <w:sz w:val="20"/>
          <w:szCs w:val="20"/>
        </w:rPr>
        <w:t xml:space="preserve">b)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lập, trình Thủ tướng Chính phủ phê duyệt, điều chỉnh Quy hoạch thăm dò, khai thác, chế biến và sử dụng các loại khoáng sản nhóm I;</w:t>
      </w:r>
    </w:p>
    <w:p w14:paraId="3290C403" w14:textId="4817CC4B" w:rsidR="00CD4F4E" w:rsidRPr="009D2B3C" w:rsidRDefault="00F136C8"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34" w:name="bookmark34"/>
      <w:bookmarkEnd w:id="34"/>
      <w:r w:rsidRPr="009D2B3C">
        <w:rPr>
          <w:rFonts w:ascii="Arial" w:hAnsi="Arial" w:cs="Arial"/>
          <w:color w:val="000000" w:themeColor="text1"/>
          <w:sz w:val="20"/>
          <w:szCs w:val="20"/>
        </w:rPr>
        <w:t xml:space="preserve">c) Chủ trì, phối hợp với các bộ, ngành có liên quan xây dựng và trình cấp có </w:t>
      </w:r>
      <w:r w:rsidR="00F82EB9" w:rsidRPr="009D2B3C">
        <w:rPr>
          <w:rFonts w:ascii="Arial" w:hAnsi="Arial" w:cs="Arial"/>
          <w:color w:val="000000" w:themeColor="text1"/>
          <w:sz w:val="20"/>
          <w:szCs w:val="20"/>
        </w:rPr>
        <w:t>thẩm</w:t>
      </w:r>
      <w:r w:rsidRPr="009D2B3C">
        <w:rPr>
          <w:rFonts w:ascii="Arial" w:hAnsi="Arial" w:cs="Arial"/>
          <w:color w:val="000000" w:themeColor="text1"/>
          <w:sz w:val="20"/>
          <w:szCs w:val="20"/>
        </w:rPr>
        <w:t xml:space="preserve"> quyền ban hành cơ chế, chính sách, danh mục sản phẩm ưu tiên phát triển trong các ngành công nghiệp thuộc phạm vi quản lý nhà nước của bộ;</w:t>
      </w:r>
    </w:p>
    <w:p w14:paraId="76BC62E1" w14:textId="6B6E7852" w:rsidR="00CD4F4E" w:rsidRPr="009D2B3C" w:rsidRDefault="00F136C8" w:rsidP="009D2B3C">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35" w:name="bookmark35"/>
      <w:bookmarkEnd w:id="35"/>
      <w:r w:rsidRPr="009D2B3C">
        <w:rPr>
          <w:rFonts w:ascii="Arial" w:hAnsi="Arial" w:cs="Arial"/>
          <w:color w:val="000000" w:themeColor="text1"/>
          <w:sz w:val="20"/>
          <w:szCs w:val="20"/>
        </w:rPr>
        <w:t>d) Tổng hợp, báo cáo tình hình hoạt động sản xuất công nghiệp theo quy định.</w:t>
      </w:r>
    </w:p>
    <w:p w14:paraId="342A4FFE" w14:textId="7CBB2FBF" w:rsidR="00CD4F4E" w:rsidRPr="009D2B3C" w:rsidRDefault="00F136C8" w:rsidP="009D2B3C">
      <w:pPr>
        <w:pStyle w:val="BodyText"/>
        <w:tabs>
          <w:tab w:val="left" w:pos="1048"/>
        </w:tabs>
        <w:adjustRightInd w:val="0"/>
        <w:snapToGrid w:val="0"/>
        <w:spacing w:after="120" w:line="240" w:lineRule="auto"/>
        <w:ind w:firstLine="720"/>
        <w:jc w:val="both"/>
        <w:rPr>
          <w:rFonts w:ascii="Arial" w:hAnsi="Arial" w:cs="Arial"/>
          <w:color w:val="000000" w:themeColor="text1"/>
          <w:sz w:val="20"/>
          <w:szCs w:val="20"/>
        </w:rPr>
      </w:pPr>
      <w:bookmarkStart w:id="36" w:name="bookmark36"/>
      <w:bookmarkEnd w:id="36"/>
      <w:r w:rsidRPr="009D2B3C">
        <w:rPr>
          <w:rFonts w:ascii="Arial" w:hAnsi="Arial" w:cs="Arial"/>
          <w:color w:val="000000" w:themeColor="text1"/>
          <w:sz w:val="20"/>
          <w:szCs w:val="20"/>
        </w:rPr>
        <w:t>10. Về khuyến công, cụm công nghiệp, tiểu thủ công nghiệp</w:t>
      </w:r>
    </w:p>
    <w:p w14:paraId="564B9FA9" w14:textId="5006580B" w:rsidR="00CD4F4E" w:rsidRPr="009D2B3C" w:rsidRDefault="00F136C8" w:rsidP="009D2B3C">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37" w:name="bookmark37"/>
      <w:bookmarkEnd w:id="37"/>
      <w:r w:rsidRPr="009D2B3C">
        <w:rPr>
          <w:rFonts w:ascii="Arial" w:hAnsi="Arial" w:cs="Arial"/>
          <w:color w:val="000000" w:themeColor="text1"/>
          <w:sz w:val="20"/>
          <w:szCs w:val="20"/>
        </w:rPr>
        <w:t>a) Xây dựng và tổ chức thực hiện chương trình, kế hoạch khuyến công, quản lý kinh phí khuyến công quốc gia;</w:t>
      </w:r>
    </w:p>
    <w:p w14:paraId="2E38EED0" w14:textId="18F10CE8" w:rsidR="00CD4F4E" w:rsidRPr="009D2B3C" w:rsidRDefault="00F136C8"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38" w:name="bookmark38"/>
      <w:bookmarkEnd w:id="38"/>
      <w:r w:rsidRPr="009D2B3C">
        <w:rPr>
          <w:rFonts w:ascii="Arial" w:hAnsi="Arial" w:cs="Arial"/>
          <w:color w:val="000000" w:themeColor="text1"/>
          <w:sz w:val="20"/>
          <w:szCs w:val="20"/>
        </w:rPr>
        <w:t>b) Tổ chức thực hiện hoạt động phát triển tiểu thủ công nghiệp, làng nghề công nghiệp và tiểu thủ công nghiệp;</w:t>
      </w:r>
    </w:p>
    <w:p w14:paraId="592E61ED" w14:textId="62A04438" w:rsidR="00CD4F4E" w:rsidRPr="009D2B3C" w:rsidRDefault="00F136C8"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39" w:name="bookmark39"/>
      <w:bookmarkEnd w:id="39"/>
      <w:r w:rsidRPr="009D2B3C">
        <w:rPr>
          <w:rFonts w:ascii="Arial" w:hAnsi="Arial" w:cs="Arial"/>
          <w:color w:val="000000" w:themeColor="text1"/>
          <w:sz w:val="20"/>
          <w:szCs w:val="20"/>
        </w:rPr>
        <w:t xml:space="preserve">c) Tổ chức thực hiện hoạt động phát triển cụm công nghiệp, phối hợp xúc tiến đầu tư vào cụm công nghiệp; xây dựng chương trình hỗ trợ đầu tư hạ tầng cụm công nghiệp theo quy định của pháp </w:t>
      </w:r>
      <w:r w:rsidRPr="009D2B3C">
        <w:rPr>
          <w:rFonts w:ascii="Arial" w:hAnsi="Arial" w:cs="Arial"/>
          <w:color w:val="000000" w:themeColor="text1"/>
          <w:sz w:val="20"/>
          <w:szCs w:val="20"/>
        </w:rPr>
        <w:lastRenderedPageBreak/>
        <w:t>luật;</w:t>
      </w:r>
    </w:p>
    <w:p w14:paraId="636F9C0F" w14:textId="24B4AA32" w:rsidR="00CD4F4E" w:rsidRPr="009D2B3C" w:rsidRDefault="00F136C8" w:rsidP="009D2B3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40" w:name="bookmark40"/>
      <w:bookmarkEnd w:id="40"/>
      <w:r w:rsidRPr="009D2B3C">
        <w:rPr>
          <w:rFonts w:ascii="Arial" w:hAnsi="Arial" w:cs="Arial"/>
          <w:color w:val="000000" w:themeColor="text1"/>
          <w:sz w:val="20"/>
          <w:szCs w:val="20"/>
        </w:rPr>
        <w:t>d) Tổ chức thực hiện các nhiệm vụ hỗ trợ phát triển doanh nghiệp nhỏ và vừa trong lĩnh vực công nghiệp, tiểu thủ công nghiệp.</w:t>
      </w:r>
    </w:p>
    <w:p w14:paraId="4BC2D8EB" w14:textId="4AFA3BBC" w:rsidR="00CD4F4E" w:rsidRPr="009D2B3C" w:rsidRDefault="00F136C8" w:rsidP="009D2B3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41" w:name="bookmark41"/>
      <w:bookmarkEnd w:id="41"/>
      <w:r w:rsidRPr="009D2B3C">
        <w:rPr>
          <w:rFonts w:ascii="Arial" w:hAnsi="Arial" w:cs="Arial"/>
          <w:color w:val="000000" w:themeColor="text1"/>
          <w:sz w:val="20"/>
          <w:szCs w:val="20"/>
        </w:rPr>
        <w:t>11. Về an toàn kỹ thuật công nghiệp</w:t>
      </w:r>
    </w:p>
    <w:p w14:paraId="0D0897AD" w14:textId="35A689C4" w:rsidR="00CD4F4E" w:rsidRPr="009D2B3C" w:rsidRDefault="00F136C8"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42" w:name="bookmark42"/>
      <w:bookmarkEnd w:id="42"/>
      <w:r w:rsidRPr="009D2B3C">
        <w:rPr>
          <w:rFonts w:ascii="Arial" w:hAnsi="Arial" w:cs="Arial"/>
          <w:color w:val="000000" w:themeColor="text1"/>
          <w:sz w:val="20"/>
          <w:szCs w:val="20"/>
        </w:rPr>
        <w:t xml:space="preserve">a) Thực hiện quản lý nhà nước về an toàn, vệ sinh lao động thuộc phạm vi, </w:t>
      </w:r>
      <w:r w:rsidR="00F82EB9" w:rsidRPr="009D2B3C">
        <w:rPr>
          <w:rFonts w:ascii="Arial" w:hAnsi="Arial" w:cs="Arial"/>
          <w:color w:val="000000" w:themeColor="text1"/>
          <w:sz w:val="20"/>
          <w:szCs w:val="20"/>
        </w:rPr>
        <w:t>thẩm</w:t>
      </w:r>
      <w:r w:rsidRPr="009D2B3C">
        <w:rPr>
          <w:rFonts w:ascii="Arial" w:hAnsi="Arial" w:cs="Arial"/>
          <w:color w:val="000000" w:themeColor="text1"/>
          <w:sz w:val="20"/>
          <w:szCs w:val="20"/>
        </w:rPr>
        <w:t xml:space="preserve"> quyền được giao;</w:t>
      </w:r>
    </w:p>
    <w:p w14:paraId="1DAF7555" w14:textId="71CDCFED" w:rsidR="00CD4F4E" w:rsidRPr="009D2B3C" w:rsidRDefault="00F136C8" w:rsidP="009D2B3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43" w:name="bookmark43"/>
      <w:bookmarkEnd w:id="43"/>
      <w:r w:rsidRPr="009D2B3C">
        <w:rPr>
          <w:rFonts w:ascii="Arial" w:hAnsi="Arial" w:cs="Arial"/>
          <w:color w:val="000000" w:themeColor="text1"/>
          <w:sz w:val="20"/>
          <w:szCs w:val="20"/>
        </w:rPr>
        <w:t>b) Quản lý hoạt động kỹ thuật an toàn thuộc phạm vi quản lý của bộ;</w:t>
      </w:r>
    </w:p>
    <w:p w14:paraId="6F34FB2B" w14:textId="6F143F53" w:rsidR="00CD4F4E" w:rsidRPr="009D2B3C" w:rsidRDefault="00F136C8" w:rsidP="009D2B3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44" w:name="bookmark44"/>
      <w:bookmarkEnd w:id="44"/>
      <w:r w:rsidRPr="009D2B3C">
        <w:rPr>
          <w:rFonts w:ascii="Arial" w:hAnsi="Arial" w:cs="Arial"/>
          <w:color w:val="000000" w:themeColor="text1"/>
          <w:sz w:val="20"/>
          <w:szCs w:val="20"/>
        </w:rPr>
        <w:t xml:space="preserve">c) Quản lý an toàn đập, hồ chứa thủy điện thuộc </w:t>
      </w:r>
      <w:r w:rsidR="00F82EB9" w:rsidRPr="009D2B3C">
        <w:rPr>
          <w:rFonts w:ascii="Arial" w:hAnsi="Arial" w:cs="Arial"/>
          <w:color w:val="000000" w:themeColor="text1"/>
          <w:sz w:val="20"/>
          <w:szCs w:val="20"/>
        </w:rPr>
        <w:t>thẩm</w:t>
      </w:r>
      <w:r w:rsidRPr="009D2B3C">
        <w:rPr>
          <w:rFonts w:ascii="Arial" w:hAnsi="Arial" w:cs="Arial"/>
          <w:color w:val="000000" w:themeColor="text1"/>
          <w:sz w:val="20"/>
          <w:szCs w:val="20"/>
        </w:rPr>
        <w:t xml:space="preserve"> quyền quản lý của Bộ Công Thương, hồ chứa quặng đuôi trong khai thác, chế biến khoáng sản, vật liệu nổ công nghiệp;</w:t>
      </w:r>
    </w:p>
    <w:p w14:paraId="5E9490CA" w14:textId="22FE273D" w:rsidR="00CD4F4E" w:rsidRPr="009D2B3C" w:rsidRDefault="00F136C8" w:rsidP="009D2B3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45" w:name="bookmark45"/>
      <w:bookmarkEnd w:id="45"/>
      <w:r w:rsidRPr="009D2B3C">
        <w:rPr>
          <w:rFonts w:ascii="Arial" w:hAnsi="Arial" w:cs="Arial"/>
          <w:color w:val="000000" w:themeColor="text1"/>
          <w:sz w:val="20"/>
          <w:szCs w:val="20"/>
        </w:rPr>
        <w:t xml:space="preserve">d) Chỉ đạo, hướng dẫn, tổ chức thực hiện công tác ứng phó sự cố, ứng cứu khẩn cấp, phòng chống thiên tai và </w:t>
      </w:r>
      <w:r w:rsidR="00F82EB9" w:rsidRPr="009D2B3C">
        <w:rPr>
          <w:rFonts w:ascii="Arial" w:hAnsi="Arial" w:cs="Arial"/>
          <w:color w:val="000000" w:themeColor="text1"/>
          <w:sz w:val="20"/>
          <w:szCs w:val="20"/>
        </w:rPr>
        <w:t>tìm kiếm</w:t>
      </w:r>
      <w:r w:rsidRPr="009D2B3C">
        <w:rPr>
          <w:rFonts w:ascii="Arial" w:hAnsi="Arial" w:cs="Arial"/>
          <w:color w:val="000000" w:themeColor="text1"/>
          <w:sz w:val="20"/>
          <w:szCs w:val="20"/>
        </w:rPr>
        <w:t xml:space="preserve"> cứu nạn thuộc trách nhiệm của bộ;</w:t>
      </w:r>
    </w:p>
    <w:p w14:paraId="04836C14"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đ) Quản lý hoạt động vận chuyển hàng hoá nguy hiểm theo thẩm quyền.</w:t>
      </w:r>
    </w:p>
    <w:p w14:paraId="40D5F4D0" w14:textId="7E6287BB" w:rsidR="00CD4F4E" w:rsidRPr="009D2B3C" w:rsidRDefault="00F136C8" w:rsidP="009D2B3C">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46" w:name="bookmark46"/>
      <w:bookmarkEnd w:id="46"/>
      <w:r w:rsidRPr="009D2B3C">
        <w:rPr>
          <w:rFonts w:ascii="Arial" w:hAnsi="Arial" w:cs="Arial"/>
          <w:color w:val="000000" w:themeColor="text1"/>
          <w:sz w:val="20"/>
          <w:szCs w:val="20"/>
        </w:rPr>
        <w:t>12. Thực hiện nhiệm vụ về quản lý đầu tư xây dựng công trình thuộc chuyên ngành xây dựng trong phạm vi quản lý theo quy định của pháp luật về xây dựng.</w:t>
      </w:r>
    </w:p>
    <w:p w14:paraId="6B1D9638" w14:textId="6D4489D6" w:rsidR="00CD4F4E" w:rsidRPr="009D2B3C" w:rsidRDefault="00F136C8" w:rsidP="009D2B3C">
      <w:pPr>
        <w:pStyle w:val="BodyText"/>
        <w:tabs>
          <w:tab w:val="left" w:pos="1073"/>
        </w:tabs>
        <w:adjustRightInd w:val="0"/>
        <w:snapToGrid w:val="0"/>
        <w:spacing w:after="120" w:line="240" w:lineRule="auto"/>
        <w:ind w:firstLine="720"/>
        <w:jc w:val="both"/>
        <w:rPr>
          <w:rFonts w:ascii="Arial" w:hAnsi="Arial" w:cs="Arial"/>
          <w:color w:val="000000" w:themeColor="text1"/>
          <w:sz w:val="20"/>
          <w:szCs w:val="20"/>
        </w:rPr>
      </w:pPr>
      <w:bookmarkStart w:id="47" w:name="bookmark47"/>
      <w:bookmarkEnd w:id="47"/>
      <w:r w:rsidRPr="009D2B3C">
        <w:rPr>
          <w:rFonts w:ascii="Arial" w:hAnsi="Arial" w:cs="Arial"/>
          <w:color w:val="000000" w:themeColor="text1"/>
          <w:sz w:val="20"/>
          <w:szCs w:val="20"/>
        </w:rPr>
        <w:t>13. Về bảo vệ môi trường trong ngành Công Thương</w:t>
      </w:r>
    </w:p>
    <w:p w14:paraId="6918C732" w14:textId="733CF85E" w:rsidR="00CD4F4E" w:rsidRPr="009D2B3C" w:rsidRDefault="00F136C8" w:rsidP="009D2B3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48" w:name="bookmark48"/>
      <w:bookmarkEnd w:id="48"/>
      <w:r w:rsidRPr="009D2B3C">
        <w:rPr>
          <w:rFonts w:ascii="Arial" w:hAnsi="Arial" w:cs="Arial"/>
          <w:color w:val="000000" w:themeColor="text1"/>
          <w:sz w:val="20"/>
          <w:szCs w:val="20"/>
        </w:rPr>
        <w:t>a) Thực hiện nhiệm vụ quản lý nhà nước về bảo vệ môi trường thuộc phạm vi, thẩm quyền được giao;</w:t>
      </w:r>
    </w:p>
    <w:p w14:paraId="769EB5E2" w14:textId="35873272" w:rsidR="00CD4F4E" w:rsidRPr="009D2B3C" w:rsidRDefault="00F136C8" w:rsidP="009D2B3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49" w:name="bookmark49"/>
      <w:bookmarkEnd w:id="49"/>
      <w:r w:rsidRPr="009D2B3C">
        <w:rPr>
          <w:rFonts w:ascii="Arial" w:hAnsi="Arial" w:cs="Arial"/>
          <w:color w:val="000000" w:themeColor="text1"/>
          <w:sz w:val="20"/>
          <w:szCs w:val="20"/>
        </w:rPr>
        <w:t>b) Chủ trì, phối hợp với các bộ, ngành, địa phương phát triển ngành công nghiệp môi trường.</w:t>
      </w:r>
    </w:p>
    <w:p w14:paraId="41B48E72" w14:textId="5631CC6D" w:rsidR="00CD4F4E" w:rsidRPr="009D2B3C" w:rsidRDefault="00F136C8" w:rsidP="009D2B3C">
      <w:pPr>
        <w:pStyle w:val="BodyText"/>
        <w:tabs>
          <w:tab w:val="left" w:pos="1073"/>
        </w:tabs>
        <w:adjustRightInd w:val="0"/>
        <w:snapToGrid w:val="0"/>
        <w:spacing w:after="120" w:line="240" w:lineRule="auto"/>
        <w:ind w:firstLine="720"/>
        <w:jc w:val="both"/>
        <w:rPr>
          <w:rFonts w:ascii="Arial" w:hAnsi="Arial" w:cs="Arial"/>
          <w:color w:val="000000" w:themeColor="text1"/>
          <w:sz w:val="20"/>
          <w:szCs w:val="20"/>
        </w:rPr>
      </w:pPr>
      <w:bookmarkStart w:id="50" w:name="bookmark50"/>
      <w:bookmarkEnd w:id="50"/>
      <w:r w:rsidRPr="009D2B3C">
        <w:rPr>
          <w:rFonts w:ascii="Arial" w:hAnsi="Arial" w:cs="Arial"/>
          <w:color w:val="000000" w:themeColor="text1"/>
          <w:sz w:val="20"/>
          <w:szCs w:val="20"/>
        </w:rPr>
        <w:t>14. Về thương mại và thị trường trong nước</w:t>
      </w:r>
    </w:p>
    <w:p w14:paraId="46C98242" w14:textId="13C9D4A0" w:rsidR="00CD4F4E" w:rsidRPr="009D2B3C" w:rsidRDefault="00F136C8" w:rsidP="009D2B3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51" w:name="bookmark51"/>
      <w:bookmarkEnd w:id="51"/>
      <w:r w:rsidRPr="009D2B3C">
        <w:rPr>
          <w:rFonts w:ascii="Arial" w:hAnsi="Arial" w:cs="Arial"/>
          <w:color w:val="000000" w:themeColor="text1"/>
          <w:sz w:val="20"/>
          <w:szCs w:val="20"/>
        </w:rPr>
        <w:t>a) Tổ chức thực hiện cơ chế, chính sách về phát triển thương mại và thị trường trong nước; phát triển thương mại và bảo đảm cân đối cung cầu hàng hóa, các mặt hàng thiết yếu cho miền núi, hải đảo, vùng sâu, vùng xa, vùng biên giới và đồng bào dân tộc theo quy định của pháp luật; về phương thức giao dịch và loại hình kinh doanh theo quy định của pháp luật;</w:t>
      </w:r>
    </w:p>
    <w:p w14:paraId="3B96E575" w14:textId="2C7BCF75" w:rsidR="00CD4F4E" w:rsidRPr="009D2B3C" w:rsidRDefault="00F136C8" w:rsidP="009D2B3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52" w:name="bookmark52"/>
      <w:bookmarkEnd w:id="52"/>
      <w:r w:rsidRPr="009D2B3C">
        <w:rPr>
          <w:rFonts w:ascii="Arial" w:hAnsi="Arial" w:cs="Arial"/>
          <w:color w:val="000000" w:themeColor="text1"/>
          <w:sz w:val="20"/>
          <w:szCs w:val="20"/>
        </w:rPr>
        <w:t>b) Chủ trì, phối hợp với các bộ, ngành điều tiết phân phối, lưu thông hàng hóa;</w:t>
      </w:r>
    </w:p>
    <w:p w14:paraId="26ED9E49" w14:textId="11B52F2C" w:rsidR="00CD4F4E" w:rsidRPr="009D2B3C" w:rsidRDefault="00F136C8" w:rsidP="009D2B3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53" w:name="bookmark53"/>
      <w:bookmarkEnd w:id="53"/>
      <w:r w:rsidRPr="009D2B3C">
        <w:rPr>
          <w:rFonts w:ascii="Arial" w:hAnsi="Arial" w:cs="Arial"/>
          <w:color w:val="000000" w:themeColor="text1"/>
          <w:sz w:val="20"/>
          <w:szCs w:val="20"/>
        </w:rPr>
        <w:t>c) Chủ trì, phối hợp với các bộ, ngành, địa phương quản lý và phát triển dịch vụ thương mại theo quy định của pháp luật;</w:t>
      </w:r>
    </w:p>
    <w:p w14:paraId="04DE15C3" w14:textId="627EBE5D" w:rsidR="00CD4F4E" w:rsidRPr="009D2B3C" w:rsidRDefault="00F136C8" w:rsidP="009D2B3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54" w:name="bookmark54"/>
      <w:bookmarkEnd w:id="54"/>
      <w:r w:rsidRPr="009D2B3C">
        <w:rPr>
          <w:rFonts w:ascii="Arial" w:hAnsi="Arial" w:cs="Arial"/>
          <w:color w:val="000000" w:themeColor="text1"/>
          <w:sz w:val="20"/>
          <w:szCs w:val="20"/>
        </w:rPr>
        <w:t>d) Chủ trì, phối hợp với các bộ, ngành, địa phương xây dựng chính sách phát triển hạ tầng thương mại (bao gồm chợ, siêu thị, trung tâm thương mại, trung tâm mua sắm, trung tâm đấu giá hàng hóa, trung tâm logistics, kho hàng hóa, trung tâm hội chợ, triển lãm, cửa hàng bán lẻ) theo quy định của pháp luật;</w:t>
      </w:r>
    </w:p>
    <w:p w14:paraId="56F59901"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đ) Quản lý nhà nước đối với hoạt động mua bán hàng hóa qua Sở giao dịch hàng hóa.</w:t>
      </w:r>
    </w:p>
    <w:p w14:paraId="26FB99ED" w14:textId="0A35E8CB" w:rsidR="00CD4F4E" w:rsidRPr="009D2B3C" w:rsidRDefault="00F136C8"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55" w:name="bookmark55"/>
      <w:bookmarkEnd w:id="55"/>
      <w:r w:rsidRPr="009D2B3C">
        <w:rPr>
          <w:rFonts w:ascii="Arial" w:hAnsi="Arial" w:cs="Arial"/>
          <w:color w:val="000000" w:themeColor="text1"/>
          <w:sz w:val="20"/>
          <w:szCs w:val="20"/>
        </w:rPr>
        <w:t>15. Về an toàn thực phẩm</w:t>
      </w:r>
    </w:p>
    <w:p w14:paraId="1D4CD56B" w14:textId="1A97D7C4" w:rsidR="00CD4F4E" w:rsidRPr="009D2B3C" w:rsidRDefault="00F136C8"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56" w:name="bookmark56"/>
      <w:bookmarkEnd w:id="56"/>
      <w:r w:rsidRPr="009D2B3C">
        <w:rPr>
          <w:rFonts w:ascii="Arial" w:hAnsi="Arial" w:cs="Arial"/>
          <w:color w:val="000000" w:themeColor="text1"/>
          <w:sz w:val="20"/>
          <w:szCs w:val="20"/>
        </w:rPr>
        <w:t xml:space="preserve">a)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w:t>
      </w:r>
      <w:r w:rsidR="00F82EB9" w:rsidRPr="009D2B3C">
        <w:rPr>
          <w:rFonts w:ascii="Arial" w:hAnsi="Arial" w:cs="Arial"/>
          <w:color w:val="000000" w:themeColor="text1"/>
          <w:sz w:val="20"/>
          <w:szCs w:val="20"/>
        </w:rPr>
        <w:t>phẩm</w:t>
      </w:r>
      <w:r w:rsidRPr="009D2B3C">
        <w:rPr>
          <w:rFonts w:ascii="Arial" w:hAnsi="Arial" w:cs="Arial"/>
          <w:color w:val="000000" w:themeColor="text1"/>
          <w:sz w:val="20"/>
          <w:szCs w:val="20"/>
        </w:rPr>
        <w:t xml:space="preserve"> khác theo quy định của Chính phủ;</w:t>
      </w:r>
    </w:p>
    <w:p w14:paraId="27A425D1" w14:textId="651EA3EF" w:rsidR="00CD4F4E" w:rsidRPr="009D2B3C" w:rsidRDefault="00F136C8" w:rsidP="009D2B3C">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57" w:name="bookmark57"/>
      <w:bookmarkEnd w:id="57"/>
      <w:r w:rsidRPr="009D2B3C">
        <w:rPr>
          <w:rFonts w:ascii="Arial" w:hAnsi="Arial" w:cs="Arial"/>
          <w:color w:val="000000" w:themeColor="text1"/>
          <w:sz w:val="20"/>
          <w:szCs w:val="20"/>
        </w:rPr>
        <w:t>b) Quản lý an toàn thực phẩm đối với dụng cụ, vật liệu bao gói, chứa đựng thực phẩm trong quá trình sản xuất, chế biến, kinh doanh thực phẩm thuộc lĩnh vực được phân công quản lý;</w:t>
      </w:r>
    </w:p>
    <w:p w14:paraId="5F4B8263" w14:textId="1EE82981" w:rsidR="00CD4F4E" w:rsidRPr="009D2B3C" w:rsidRDefault="00F136C8" w:rsidP="009D2B3C">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58" w:name="bookmark58"/>
      <w:bookmarkEnd w:id="58"/>
      <w:r w:rsidRPr="009D2B3C">
        <w:rPr>
          <w:rFonts w:ascii="Arial" w:hAnsi="Arial" w:cs="Arial"/>
          <w:color w:val="000000" w:themeColor="text1"/>
          <w:sz w:val="20"/>
          <w:szCs w:val="20"/>
        </w:rPr>
        <w:t>c) Quản lý an toàn thực phẩm đối với cơ sở không thực hiện công đoạn sản xuất nhưng kinh doanh nhiều loại sản phẩm thực phẩm thuộc quyền quản lý của từ 2 bộ trở lên (trừ trường hợp là chợ đầu mối, đấu giá nông sản);</w:t>
      </w:r>
    </w:p>
    <w:p w14:paraId="6ED60A65" w14:textId="18C610D9" w:rsidR="00CD4F4E" w:rsidRPr="009D2B3C" w:rsidRDefault="00F136C8" w:rsidP="009D2B3C">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59" w:name="bookmark59"/>
      <w:bookmarkEnd w:id="59"/>
      <w:r w:rsidRPr="009D2B3C">
        <w:rPr>
          <w:rFonts w:ascii="Arial" w:hAnsi="Arial" w:cs="Arial"/>
          <w:color w:val="000000" w:themeColor="text1"/>
          <w:sz w:val="20"/>
          <w:szCs w:val="20"/>
        </w:rPr>
        <w:t>d) Quản lý nhà nước về an toàn thực phẩm đối với siêu thị, trung tâm thương mại, cửa hàng tiện ích, các cơ sở thuộc hệ thống dự trữ, phân phối và các loại hình khác theo quy định của pháp luật.</w:t>
      </w:r>
    </w:p>
    <w:p w14:paraId="2459BD41" w14:textId="4A26F2B6" w:rsidR="00CD4F4E" w:rsidRPr="009D2B3C" w:rsidRDefault="00F136C8" w:rsidP="009D2B3C">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60" w:name="bookmark60"/>
      <w:bookmarkEnd w:id="60"/>
      <w:r w:rsidRPr="009D2B3C">
        <w:rPr>
          <w:rFonts w:ascii="Arial" w:hAnsi="Arial" w:cs="Arial"/>
          <w:color w:val="000000" w:themeColor="text1"/>
          <w:sz w:val="20"/>
          <w:szCs w:val="20"/>
        </w:rPr>
        <w:t>16. Về xuất khẩu, nhập khẩu hàng hoá</w:t>
      </w:r>
    </w:p>
    <w:p w14:paraId="21BE2422" w14:textId="18959D6C" w:rsidR="00CD4F4E" w:rsidRPr="009D2B3C" w:rsidRDefault="00F136C8" w:rsidP="009D2B3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61" w:name="bookmark61"/>
      <w:bookmarkEnd w:id="61"/>
      <w:r w:rsidRPr="009D2B3C">
        <w:rPr>
          <w:rFonts w:ascii="Arial" w:hAnsi="Arial" w:cs="Arial"/>
          <w:color w:val="000000" w:themeColor="text1"/>
          <w:sz w:val="20"/>
          <w:szCs w:val="20"/>
        </w:rPr>
        <w:t>a) Tổ chức thực hiện cơ chế, chính sách xuất khẩu, nhập khẩu hàng hoá, thương mại biên giới và phát triển thị trường ngoài nước;</w:t>
      </w:r>
    </w:p>
    <w:p w14:paraId="167CE4B3" w14:textId="0301264B" w:rsidR="00CD4F4E" w:rsidRPr="009D2B3C" w:rsidRDefault="00F136C8" w:rsidP="009D2B3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62" w:name="bookmark62"/>
      <w:bookmarkEnd w:id="62"/>
      <w:r w:rsidRPr="009D2B3C">
        <w:rPr>
          <w:rFonts w:ascii="Arial" w:hAnsi="Arial" w:cs="Arial"/>
          <w:color w:val="000000" w:themeColor="text1"/>
          <w:sz w:val="20"/>
          <w:szCs w:val="20"/>
        </w:rPr>
        <w:t xml:space="preserve">b) Quản lý về xuất khẩu, nhập khẩu, tạm nhập, tái xuất, tạm xuất, tái nhập, chuyển khẩu, quá cảnh hàng hoá, thương mại biên giới, hoạt động ủy thác, uỷ thác xuất khẩu, uỷ thác nhập khẩu, đại lý </w:t>
      </w:r>
      <w:r w:rsidRPr="009D2B3C">
        <w:rPr>
          <w:rFonts w:ascii="Arial" w:hAnsi="Arial" w:cs="Arial"/>
          <w:color w:val="000000" w:themeColor="text1"/>
          <w:sz w:val="20"/>
          <w:szCs w:val="20"/>
        </w:rPr>
        <w:lastRenderedPageBreak/>
        <w:t>mua bán, gia công, xuất xứ hàng hoá;</w:t>
      </w:r>
    </w:p>
    <w:p w14:paraId="505E7148" w14:textId="7F108295" w:rsidR="00CD4F4E" w:rsidRPr="009D2B3C" w:rsidRDefault="00F136C8" w:rsidP="009D2B3C">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63" w:name="bookmark63"/>
      <w:bookmarkEnd w:id="63"/>
      <w:r w:rsidRPr="009D2B3C">
        <w:rPr>
          <w:rFonts w:ascii="Arial" w:hAnsi="Arial" w:cs="Arial"/>
          <w:color w:val="000000" w:themeColor="text1"/>
          <w:sz w:val="20"/>
          <w:szCs w:val="20"/>
        </w:rPr>
        <w:t>c) Tổng hợp tình hình, kế hoạch xuất khẩu, nhập khẩu hàng hoá và thương mại biên giới theo quy định của pháp luật.</w:t>
      </w:r>
    </w:p>
    <w:p w14:paraId="522CB138" w14:textId="35922E3E" w:rsidR="00CD4F4E" w:rsidRPr="009D2B3C" w:rsidRDefault="00F136C8" w:rsidP="009D2B3C">
      <w:pPr>
        <w:pStyle w:val="BodyText"/>
        <w:tabs>
          <w:tab w:val="left" w:pos="1052"/>
        </w:tabs>
        <w:adjustRightInd w:val="0"/>
        <w:snapToGrid w:val="0"/>
        <w:spacing w:after="120" w:line="240" w:lineRule="auto"/>
        <w:ind w:firstLine="720"/>
        <w:jc w:val="both"/>
        <w:rPr>
          <w:rFonts w:ascii="Arial" w:hAnsi="Arial" w:cs="Arial"/>
          <w:color w:val="000000" w:themeColor="text1"/>
          <w:sz w:val="20"/>
          <w:szCs w:val="20"/>
        </w:rPr>
      </w:pPr>
      <w:bookmarkStart w:id="64" w:name="bookmark64"/>
      <w:bookmarkEnd w:id="64"/>
      <w:r w:rsidRPr="009D2B3C">
        <w:rPr>
          <w:rFonts w:ascii="Arial" w:hAnsi="Arial" w:cs="Arial"/>
          <w:color w:val="000000" w:themeColor="text1"/>
          <w:sz w:val="20"/>
          <w:szCs w:val="20"/>
        </w:rPr>
        <w:t>17. Về dịch vụ logistics</w:t>
      </w:r>
    </w:p>
    <w:p w14:paraId="179797EC" w14:textId="2F920136" w:rsidR="00CD4F4E" w:rsidRPr="009D2B3C" w:rsidRDefault="00F136C8" w:rsidP="009D2B3C">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65" w:name="bookmark65"/>
      <w:bookmarkEnd w:id="65"/>
      <w:r w:rsidRPr="009D2B3C">
        <w:rPr>
          <w:rFonts w:ascii="Arial" w:hAnsi="Arial" w:cs="Arial"/>
          <w:color w:val="000000" w:themeColor="text1"/>
          <w:sz w:val="20"/>
          <w:szCs w:val="20"/>
        </w:rPr>
        <w:t xml:space="preserve">a) Chủ trì, phối hợp với các bộ, ngành, địa phương xây dựng và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chính sách, pháp luật về dịch vụ logistics;</w:t>
      </w:r>
    </w:p>
    <w:p w14:paraId="2DAC05C3" w14:textId="33347C24" w:rsidR="00CD4F4E" w:rsidRPr="009D2B3C" w:rsidRDefault="00F136C8" w:rsidP="009D2B3C">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66" w:name="bookmark66"/>
      <w:bookmarkEnd w:id="66"/>
      <w:r w:rsidRPr="009D2B3C">
        <w:rPr>
          <w:rFonts w:ascii="Arial" w:hAnsi="Arial" w:cs="Arial"/>
          <w:color w:val="000000" w:themeColor="text1"/>
          <w:sz w:val="20"/>
          <w:szCs w:val="20"/>
        </w:rPr>
        <w:t>b) Điều phối, hỗ trợ các bộ, ngành, địa phương, hiệp hội phát triển dịch vụ logistics.</w:t>
      </w:r>
    </w:p>
    <w:p w14:paraId="3B65D931" w14:textId="7D16D162" w:rsidR="00CD4F4E" w:rsidRPr="009D2B3C" w:rsidRDefault="00F136C8" w:rsidP="009D2B3C">
      <w:pPr>
        <w:pStyle w:val="BodyText"/>
        <w:tabs>
          <w:tab w:val="left" w:pos="1052"/>
        </w:tabs>
        <w:adjustRightInd w:val="0"/>
        <w:snapToGrid w:val="0"/>
        <w:spacing w:after="120" w:line="240" w:lineRule="auto"/>
        <w:ind w:firstLine="720"/>
        <w:jc w:val="both"/>
        <w:rPr>
          <w:rFonts w:ascii="Arial" w:hAnsi="Arial" w:cs="Arial"/>
          <w:color w:val="000000" w:themeColor="text1"/>
          <w:sz w:val="20"/>
          <w:szCs w:val="20"/>
        </w:rPr>
      </w:pPr>
      <w:bookmarkStart w:id="67" w:name="bookmark67"/>
      <w:bookmarkEnd w:id="67"/>
      <w:r w:rsidRPr="009D2B3C">
        <w:rPr>
          <w:rFonts w:ascii="Arial" w:hAnsi="Arial" w:cs="Arial"/>
          <w:color w:val="000000" w:themeColor="text1"/>
          <w:sz w:val="20"/>
          <w:szCs w:val="20"/>
        </w:rPr>
        <w:t>18. Về phòng vệ thương mại</w:t>
      </w:r>
    </w:p>
    <w:p w14:paraId="4D49EDFD" w14:textId="134CF382" w:rsidR="00CD4F4E" w:rsidRPr="009D2B3C" w:rsidRDefault="00F136C8" w:rsidP="009D2B3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68" w:name="bookmark68"/>
      <w:bookmarkEnd w:id="68"/>
      <w:r w:rsidRPr="009D2B3C">
        <w:rPr>
          <w:rFonts w:ascii="Arial" w:hAnsi="Arial" w:cs="Arial"/>
          <w:color w:val="000000" w:themeColor="text1"/>
          <w:sz w:val="20"/>
          <w:szCs w:val="20"/>
        </w:rPr>
        <w:t>a) Tổ chức thực hiện các quy định của pháp luật về phòng vệ thương mại bao gồm: Chống bán phá giá, chống trợ cấp và tự vệ đối với hàng hóa nhập khẩu từ nước ngoài vào Việt Nam; chống lấn tránh biện pháp phòng vệ thương mại; điều tra phòng vệ thương mại;</w:t>
      </w:r>
    </w:p>
    <w:p w14:paraId="283BDDCD" w14:textId="319EEDD4" w:rsidR="00CD4F4E" w:rsidRPr="009D2B3C" w:rsidRDefault="00F136C8" w:rsidP="009D2B3C">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9D2B3C">
        <w:rPr>
          <w:rFonts w:ascii="Arial" w:hAnsi="Arial" w:cs="Arial"/>
          <w:color w:val="000000" w:themeColor="text1"/>
          <w:sz w:val="20"/>
          <w:szCs w:val="20"/>
        </w:rPr>
        <w:t>b) Chủ trì và phối hợp với các bộ, ngành, địa phương trong việc trợ giúp hiệp hội ngành hàng, doanh nghiệp khi bị điều tra, áp dụng biện pháp phòng vệ thương mại (bao gồm chống bán phá giá, chống trợ cấp, tự vệ và chống lẩn tránh biện pháp phòng vệ thương mại) của nước ngoài đối với hàng hóa xuất khẩu của Việt Nam;</w:t>
      </w:r>
    </w:p>
    <w:p w14:paraId="1BB8C19D" w14:textId="48F84609" w:rsidR="00CD4F4E" w:rsidRPr="009D2B3C" w:rsidRDefault="00F136C8" w:rsidP="009D2B3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70" w:name="bookmark70"/>
      <w:bookmarkEnd w:id="70"/>
      <w:r w:rsidRPr="009D2B3C">
        <w:rPr>
          <w:rFonts w:ascii="Arial" w:hAnsi="Arial" w:cs="Arial"/>
          <w:color w:val="000000" w:themeColor="text1"/>
          <w:sz w:val="20"/>
          <w:szCs w:val="20"/>
        </w:rPr>
        <w:t>c) Thực hiện các công việc liên quan đến giải quyết các tranh chấp về các vụ kiện phòng vệ thương mại tại WTO và các tổ chức quốc t</w:t>
      </w:r>
      <w:r w:rsidR="009D2B3C" w:rsidRPr="00C33270">
        <w:rPr>
          <w:rFonts w:ascii="Arial" w:hAnsi="Arial" w:cs="Arial"/>
          <w:color w:val="000000" w:themeColor="text1"/>
          <w:sz w:val="20"/>
          <w:szCs w:val="20"/>
        </w:rPr>
        <w:t>ế</w:t>
      </w:r>
      <w:r w:rsidRPr="009D2B3C">
        <w:rPr>
          <w:rFonts w:ascii="Arial" w:hAnsi="Arial" w:cs="Arial"/>
          <w:color w:val="000000" w:themeColor="text1"/>
          <w:sz w:val="20"/>
          <w:szCs w:val="20"/>
        </w:rPr>
        <w:t>.</w:t>
      </w:r>
    </w:p>
    <w:p w14:paraId="19E86A19" w14:textId="172FDB5C" w:rsidR="00CD4F4E" w:rsidRPr="009D2B3C" w:rsidRDefault="00F136C8" w:rsidP="009D2B3C">
      <w:pPr>
        <w:pStyle w:val="BodyText"/>
        <w:tabs>
          <w:tab w:val="left" w:pos="1033"/>
        </w:tabs>
        <w:adjustRightInd w:val="0"/>
        <w:snapToGrid w:val="0"/>
        <w:spacing w:after="120" w:line="240" w:lineRule="auto"/>
        <w:ind w:firstLine="720"/>
        <w:jc w:val="both"/>
        <w:rPr>
          <w:rFonts w:ascii="Arial" w:hAnsi="Arial" w:cs="Arial"/>
          <w:color w:val="000000" w:themeColor="text1"/>
          <w:sz w:val="20"/>
          <w:szCs w:val="20"/>
        </w:rPr>
      </w:pPr>
      <w:bookmarkStart w:id="71" w:name="bookmark71"/>
      <w:bookmarkEnd w:id="71"/>
      <w:r w:rsidRPr="009D2B3C">
        <w:rPr>
          <w:rFonts w:ascii="Arial" w:hAnsi="Arial" w:cs="Arial"/>
          <w:color w:val="000000" w:themeColor="text1"/>
          <w:sz w:val="20"/>
          <w:szCs w:val="20"/>
        </w:rPr>
        <w:t>19. Về thương mại điện tử và kinh tế số</w:t>
      </w:r>
    </w:p>
    <w:p w14:paraId="043AEE31" w14:textId="0BC04ADC" w:rsidR="00CD4F4E" w:rsidRPr="009D2B3C" w:rsidRDefault="00F136C8" w:rsidP="009D2B3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72" w:name="bookmark72"/>
      <w:bookmarkEnd w:id="72"/>
      <w:r w:rsidRPr="009D2B3C">
        <w:rPr>
          <w:rFonts w:ascii="Arial" w:hAnsi="Arial" w:cs="Arial"/>
          <w:color w:val="000000" w:themeColor="text1"/>
          <w:sz w:val="20"/>
          <w:szCs w:val="20"/>
        </w:rPr>
        <w:t xml:space="preserve">a) Thực hiện quản lý nhà nước về thương mại điện tử. Chủ trì, phối hợp,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các chiến lược, kế hoạch, chương trình phát triển thương mại điện tử, chính sách và pháp luật điều chỉnh trong hoạt động thương mại điện tử;</w:t>
      </w:r>
    </w:p>
    <w:p w14:paraId="63D08E9D" w14:textId="27DAF4E0" w:rsidR="00CD4F4E" w:rsidRPr="009D2B3C" w:rsidRDefault="00F136C8" w:rsidP="009D2B3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73" w:name="bookmark73"/>
      <w:bookmarkEnd w:id="73"/>
      <w:r w:rsidRPr="009D2B3C">
        <w:rPr>
          <w:rFonts w:ascii="Arial" w:hAnsi="Arial" w:cs="Arial"/>
          <w:color w:val="000000" w:themeColor="text1"/>
          <w:sz w:val="20"/>
          <w:szCs w:val="20"/>
        </w:rPr>
        <w:t xml:space="preserve">b)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các cơ chế khuyến khích, hỗ trợ và định hướng phát </w:t>
      </w:r>
      <w:r w:rsidR="00711779" w:rsidRPr="009D2B3C">
        <w:rPr>
          <w:rFonts w:ascii="Arial" w:hAnsi="Arial" w:cs="Arial"/>
          <w:color w:val="000000" w:themeColor="text1"/>
          <w:sz w:val="20"/>
          <w:szCs w:val="20"/>
        </w:rPr>
        <w:t>triển</w:t>
      </w:r>
      <w:r w:rsidRPr="009D2B3C">
        <w:rPr>
          <w:rFonts w:ascii="Arial" w:hAnsi="Arial" w:cs="Arial"/>
          <w:color w:val="000000" w:themeColor="text1"/>
          <w:sz w:val="20"/>
          <w:szCs w:val="20"/>
        </w:rPr>
        <w:t xml:space="preserve"> những mô hình kinh doanh mới trên nền tảng ứng dụng thương mại điện tử, ứng dụng công nghệ số trong lĩnh vực công thương;</w:t>
      </w:r>
    </w:p>
    <w:p w14:paraId="52FBFB72" w14:textId="50DDD586" w:rsidR="00CD4F4E" w:rsidRPr="009D2B3C" w:rsidRDefault="00F136C8" w:rsidP="009D2B3C">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74" w:name="bookmark74"/>
      <w:bookmarkEnd w:id="74"/>
      <w:r w:rsidRPr="009D2B3C">
        <w:rPr>
          <w:rFonts w:ascii="Arial" w:hAnsi="Arial" w:cs="Arial"/>
          <w:color w:val="000000" w:themeColor="text1"/>
          <w:sz w:val="20"/>
          <w:szCs w:val="20"/>
        </w:rPr>
        <w:t xml:space="preserve">c) Hướng dẫn, </w:t>
      </w:r>
      <w:r w:rsidR="00711779" w:rsidRPr="009D2B3C">
        <w:rPr>
          <w:rFonts w:ascii="Arial" w:hAnsi="Arial" w:cs="Arial"/>
          <w:color w:val="000000" w:themeColor="text1"/>
          <w:sz w:val="20"/>
          <w:szCs w:val="20"/>
        </w:rPr>
        <w:t>kiểm</w:t>
      </w:r>
      <w:r w:rsidRPr="009D2B3C">
        <w:rPr>
          <w:rFonts w:ascii="Arial" w:hAnsi="Arial" w:cs="Arial"/>
          <w:color w:val="000000" w:themeColor="text1"/>
          <w:sz w:val="20"/>
          <w:szCs w:val="20"/>
        </w:rPr>
        <w:t xml:space="preserve"> tra về nội dung, điều kiện hoạt động thương mại điện tử; quản lý, giám sát hoạt động thương mại điện tử và các mô hình hoạt động kinh doanh dựa trên ứng dụng công nghệ số theo quy định của pháp luật;</w:t>
      </w:r>
    </w:p>
    <w:p w14:paraId="27EA1929" w14:textId="37BFA1AD" w:rsidR="00CD4F4E" w:rsidRPr="009D2B3C" w:rsidRDefault="00F136C8"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75" w:name="bookmark75"/>
      <w:bookmarkEnd w:id="75"/>
      <w:r w:rsidRPr="009D2B3C">
        <w:rPr>
          <w:rFonts w:ascii="Arial" w:hAnsi="Arial" w:cs="Arial"/>
          <w:color w:val="000000" w:themeColor="text1"/>
          <w:sz w:val="20"/>
          <w:szCs w:val="20"/>
        </w:rPr>
        <w:t>d) Thiết lập và vận hành những hạ tầng thiết yếu cho thương mại điện tử; xây dựng khung kiến trúc và nền tảng kỹ thuật dùng chung cho các mô hình kinh doanh dựa trên ứng dụng công nghệ số trong lĩnh vực công thương;</w:t>
      </w:r>
    </w:p>
    <w:p w14:paraId="5AD3FE14"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đ) Xây dựng, phát triển hạ tầng thương mại điện tử và ứng dụng công nghệ số trong ngành công thương, hỗ trợ doanh nghiệp liên kết thông qua chuỗi giá trị, phát triển thị trường thúc đẩy hoạt động xuất khẩu;</w:t>
      </w:r>
    </w:p>
    <w:p w14:paraId="11C72A59" w14:textId="21475C09" w:rsidR="00CD4F4E" w:rsidRPr="009D2B3C" w:rsidRDefault="00B6012D" w:rsidP="009D2B3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76" w:name="bookmark76"/>
      <w:bookmarkEnd w:id="76"/>
      <w:r w:rsidRPr="009D2B3C">
        <w:rPr>
          <w:rFonts w:ascii="Arial" w:hAnsi="Arial" w:cs="Arial"/>
          <w:color w:val="000000" w:themeColor="text1"/>
          <w:sz w:val="20"/>
          <w:szCs w:val="20"/>
        </w:rPr>
        <w:t>e) Thực hiện quản lý nhà nước về chuyển đổi số trong ngành, lĩnh vực thuộc phạm vi quản lý nhà nước của bộ, phát triển kinh tế số ngành công thương;</w:t>
      </w:r>
    </w:p>
    <w:p w14:paraId="20B04D15"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g) Xây dựng, quản lý, vận hành Hệ thống thông tin năng lượng ngành công thương để thực hiện các hoạt động quản trị dữ liệu, quản trị chia</w:t>
      </w:r>
      <w:r w:rsidRPr="009D2B3C">
        <w:rPr>
          <w:rFonts w:ascii="Arial" w:hAnsi="Arial" w:cs="Arial"/>
          <w:color w:val="000000" w:themeColor="text1"/>
          <w:sz w:val="20"/>
          <w:szCs w:val="20"/>
        </w:rPr>
        <w:t xml:space="preserve"> sẻ, khai thác dữ liệu, tổ chức điều tra, thu thập, tổng hợp và cập nhật dữ liệu thông tin năng lượng.</w:t>
      </w:r>
    </w:p>
    <w:p w14:paraId="2689F3AD" w14:textId="5515C78F" w:rsidR="00CD4F4E" w:rsidRPr="009D2B3C" w:rsidRDefault="00B6012D" w:rsidP="009D2B3C">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77" w:name="bookmark77"/>
      <w:bookmarkEnd w:id="77"/>
      <w:r w:rsidRPr="009D2B3C">
        <w:rPr>
          <w:rFonts w:ascii="Arial" w:hAnsi="Arial" w:cs="Arial"/>
          <w:color w:val="000000" w:themeColor="text1"/>
          <w:sz w:val="20"/>
          <w:szCs w:val="20"/>
        </w:rPr>
        <w:t>20. Về quản lý thị trường</w:t>
      </w:r>
    </w:p>
    <w:p w14:paraId="1555ED8C" w14:textId="222ED007" w:rsidR="00CD4F4E" w:rsidRPr="009D2B3C" w:rsidRDefault="00B6012D" w:rsidP="009D2B3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78" w:name="bookmark78"/>
      <w:bookmarkEnd w:id="78"/>
      <w:r w:rsidRPr="009D2B3C">
        <w:rPr>
          <w:rFonts w:ascii="Arial" w:hAnsi="Arial" w:cs="Arial"/>
          <w:color w:val="000000" w:themeColor="text1"/>
          <w:sz w:val="20"/>
          <w:szCs w:val="20"/>
        </w:rPr>
        <w:t>a) Hướng dẫn, kiểm tra việc thực hiện các quy định của pháp luật về kinh doanh hàng hóa, dịch vụ thương mại thuộc lĩnh vực được phân công; xử lý các hành vi vi phạm pháp luật trong hoạt động kinh doanh hàng hóa, dịch vụ thương mại ở thị trường trong nước và các lĩnh vực khác theo quy định của pháp luật;</w:t>
      </w:r>
    </w:p>
    <w:p w14:paraId="1C86C218" w14:textId="58714EBE" w:rsidR="00CD4F4E" w:rsidRPr="009D2B3C" w:rsidRDefault="00B6012D"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79" w:name="bookmark79"/>
      <w:bookmarkEnd w:id="79"/>
      <w:r w:rsidRPr="009D2B3C">
        <w:rPr>
          <w:rFonts w:ascii="Arial" w:hAnsi="Arial" w:cs="Arial"/>
          <w:color w:val="000000" w:themeColor="text1"/>
          <w:sz w:val="20"/>
          <w:szCs w:val="20"/>
        </w:rPr>
        <w:t>b) Chủ trì, phối hợp với các bộ, ngành, địa phương trong công tác phòng, chống sản xuất và buôn bán hàng giả, hàng cấm, hàng nhập lậu, gian lận thương mại và các hành vi vi phạm pháp luật khác trong hoạt động kinh doanh hàng hóa, dịch vụ thương mại theo quy định của pháp luật;</w:t>
      </w:r>
    </w:p>
    <w:p w14:paraId="78D0C8F7" w14:textId="5B978929" w:rsidR="00CD4F4E" w:rsidRPr="009D2B3C" w:rsidRDefault="00B6012D" w:rsidP="009D2B3C">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80" w:name="bookmark80"/>
      <w:bookmarkEnd w:id="80"/>
      <w:r w:rsidRPr="009D2B3C">
        <w:rPr>
          <w:rFonts w:ascii="Arial" w:hAnsi="Arial" w:cs="Arial"/>
          <w:color w:val="000000" w:themeColor="text1"/>
          <w:sz w:val="20"/>
          <w:szCs w:val="20"/>
        </w:rPr>
        <w:t xml:space="preserve">c) Chỉ đạo, hướng dẫn, giám sát, kiểm tra hoạt động kiểm tra, xử lý vi phạm pháp luật và thực hiện các biện pháp nghiệp vụ của lực lượng Quản lý thị trường theo quy định của pháp luật. Phối hợp với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nhân dân tỉnh, thành phố trực thuộc trung ương thực hiện nhiệm vụ quản lý nhà nước đối với lực lượng Quản lý thị trường theo quy định của pháp luật.</w:t>
      </w:r>
    </w:p>
    <w:p w14:paraId="7CBA990C" w14:textId="2EEDC5CC" w:rsidR="00CD4F4E" w:rsidRPr="009D2B3C" w:rsidRDefault="00B6012D" w:rsidP="009D2B3C">
      <w:pPr>
        <w:pStyle w:val="BodyText"/>
        <w:tabs>
          <w:tab w:val="left" w:pos="1081"/>
        </w:tabs>
        <w:adjustRightInd w:val="0"/>
        <w:snapToGrid w:val="0"/>
        <w:spacing w:after="120" w:line="240" w:lineRule="auto"/>
        <w:ind w:firstLine="720"/>
        <w:jc w:val="both"/>
        <w:rPr>
          <w:rFonts w:ascii="Arial" w:hAnsi="Arial" w:cs="Arial"/>
          <w:color w:val="000000" w:themeColor="text1"/>
          <w:sz w:val="20"/>
          <w:szCs w:val="20"/>
        </w:rPr>
      </w:pPr>
      <w:bookmarkStart w:id="81" w:name="bookmark81"/>
      <w:bookmarkEnd w:id="81"/>
      <w:r w:rsidRPr="009D2B3C">
        <w:rPr>
          <w:rFonts w:ascii="Arial" w:hAnsi="Arial" w:cs="Arial"/>
          <w:color w:val="000000" w:themeColor="text1"/>
          <w:sz w:val="20"/>
          <w:szCs w:val="20"/>
        </w:rPr>
        <w:lastRenderedPageBreak/>
        <w:t>21. Về cạnh tranh và bảo vệ quyền lợi người tiêu dùng, quản lý hoạt động kinh doanh theo phương thức đa cấp</w:t>
      </w:r>
    </w:p>
    <w:p w14:paraId="1D8E622A" w14:textId="6B0134E7" w:rsidR="00CD4F4E" w:rsidRPr="009D2B3C" w:rsidRDefault="00B6012D" w:rsidP="009D2B3C">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82" w:name="bookmark82"/>
      <w:bookmarkEnd w:id="82"/>
      <w:r w:rsidRPr="009D2B3C">
        <w:rPr>
          <w:rFonts w:ascii="Arial" w:hAnsi="Arial" w:cs="Arial"/>
          <w:color w:val="000000" w:themeColor="text1"/>
          <w:sz w:val="20"/>
          <w:szCs w:val="20"/>
        </w:rPr>
        <w:t xml:space="preserve">a) Tổ chức thực hiện quản lý nhà nước về cạnh tranh; tiến hành tố tụng cạnh tranh, </w:t>
      </w:r>
      <w:r w:rsidR="00711779" w:rsidRPr="009D2B3C">
        <w:rPr>
          <w:rFonts w:ascii="Arial" w:hAnsi="Arial" w:cs="Arial"/>
          <w:color w:val="000000" w:themeColor="text1"/>
          <w:sz w:val="20"/>
          <w:szCs w:val="20"/>
        </w:rPr>
        <w:t>kiểm</w:t>
      </w:r>
      <w:r w:rsidRPr="009D2B3C">
        <w:rPr>
          <w:rFonts w:ascii="Arial" w:hAnsi="Arial" w:cs="Arial"/>
          <w:color w:val="000000" w:themeColor="text1"/>
          <w:sz w:val="20"/>
          <w:szCs w:val="20"/>
        </w:rPr>
        <w:t xml:space="preserve"> soát tập trung kinh tế, quyết định việc miễn trừ đối với thỏa thuận hạn chế cạnh tranh bị cấm, giải quyết khiếu nại quyết định xử lý vụ việc cạnh tranh theo quy định pháp luật;</w:t>
      </w:r>
    </w:p>
    <w:p w14:paraId="7A58A205" w14:textId="28E0DE3B" w:rsidR="00CD4F4E" w:rsidRPr="009D2B3C" w:rsidRDefault="00B6012D" w:rsidP="009D2B3C">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83" w:name="bookmark83"/>
      <w:bookmarkEnd w:id="83"/>
      <w:r w:rsidRPr="009D2B3C">
        <w:rPr>
          <w:rFonts w:ascii="Arial" w:hAnsi="Arial" w:cs="Arial"/>
          <w:color w:val="000000" w:themeColor="text1"/>
          <w:sz w:val="20"/>
          <w:szCs w:val="20"/>
        </w:rPr>
        <w:t>b) Tổ chức thực hiện quản lý nhà nước về bảo vệ quyền lợi người tiêu dùng theo quy định của pháp luật;</w:t>
      </w:r>
    </w:p>
    <w:p w14:paraId="354CA5EF" w14:textId="2B303095" w:rsidR="00CD4F4E" w:rsidRPr="009D2B3C" w:rsidRDefault="00B6012D" w:rsidP="009D2B3C">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84" w:name="bookmark84"/>
      <w:bookmarkEnd w:id="84"/>
      <w:r w:rsidRPr="009D2B3C">
        <w:rPr>
          <w:rFonts w:ascii="Arial" w:hAnsi="Arial" w:cs="Arial"/>
          <w:color w:val="000000" w:themeColor="text1"/>
          <w:sz w:val="20"/>
          <w:szCs w:val="20"/>
        </w:rPr>
        <w:t>c) Tổ chức thực hiện quản lý nhà nước về hoạt động kinh doanh theo phương thức đa cấp theo quy định của pháp luật.</w:t>
      </w:r>
    </w:p>
    <w:p w14:paraId="58868F13" w14:textId="55A337C9" w:rsidR="00CD4F4E" w:rsidRPr="009D2B3C" w:rsidRDefault="00B6012D" w:rsidP="009D2B3C">
      <w:pPr>
        <w:pStyle w:val="BodyText"/>
        <w:tabs>
          <w:tab w:val="left" w:pos="1081"/>
        </w:tabs>
        <w:adjustRightInd w:val="0"/>
        <w:snapToGrid w:val="0"/>
        <w:spacing w:after="120" w:line="240" w:lineRule="auto"/>
        <w:ind w:firstLine="720"/>
        <w:jc w:val="both"/>
        <w:rPr>
          <w:rFonts w:ascii="Arial" w:hAnsi="Arial" w:cs="Arial"/>
          <w:color w:val="000000" w:themeColor="text1"/>
          <w:sz w:val="20"/>
          <w:szCs w:val="20"/>
        </w:rPr>
      </w:pPr>
      <w:bookmarkStart w:id="85" w:name="bookmark85"/>
      <w:bookmarkEnd w:id="85"/>
      <w:r w:rsidRPr="009D2B3C">
        <w:rPr>
          <w:rFonts w:ascii="Arial" w:hAnsi="Arial" w:cs="Arial"/>
          <w:color w:val="000000" w:themeColor="text1"/>
          <w:sz w:val="20"/>
          <w:szCs w:val="20"/>
        </w:rPr>
        <w:t>22. Thực hiện chức năng quản lý nhà nước về giá trong lĩnh vực, phạm vi quản lý theo quy định của pháp luật.</w:t>
      </w:r>
    </w:p>
    <w:p w14:paraId="3D2BB028" w14:textId="2E0B1696" w:rsidR="00CD4F4E" w:rsidRPr="009D2B3C" w:rsidRDefault="00B6012D" w:rsidP="009D2B3C">
      <w:pPr>
        <w:pStyle w:val="BodyText"/>
        <w:tabs>
          <w:tab w:val="left" w:pos="1089"/>
        </w:tabs>
        <w:adjustRightInd w:val="0"/>
        <w:snapToGrid w:val="0"/>
        <w:spacing w:after="120" w:line="240" w:lineRule="auto"/>
        <w:ind w:firstLine="720"/>
        <w:jc w:val="both"/>
        <w:rPr>
          <w:rFonts w:ascii="Arial" w:hAnsi="Arial" w:cs="Arial"/>
          <w:color w:val="000000" w:themeColor="text1"/>
          <w:sz w:val="20"/>
          <w:szCs w:val="20"/>
        </w:rPr>
      </w:pPr>
      <w:bookmarkStart w:id="86" w:name="bookmark86"/>
      <w:bookmarkEnd w:id="86"/>
      <w:r w:rsidRPr="009D2B3C">
        <w:rPr>
          <w:rFonts w:ascii="Arial" w:hAnsi="Arial" w:cs="Arial"/>
          <w:color w:val="000000" w:themeColor="text1"/>
          <w:sz w:val="20"/>
          <w:szCs w:val="20"/>
        </w:rPr>
        <w:t>23. Về xúc tiến thương mại</w:t>
      </w:r>
    </w:p>
    <w:p w14:paraId="5011C9B8" w14:textId="40D89F02" w:rsidR="00CD4F4E" w:rsidRPr="009D2B3C" w:rsidRDefault="00B6012D" w:rsidP="009D2B3C">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87" w:name="bookmark87"/>
      <w:bookmarkEnd w:id="87"/>
      <w:r w:rsidRPr="009D2B3C">
        <w:rPr>
          <w:rFonts w:ascii="Arial" w:hAnsi="Arial" w:cs="Arial"/>
          <w:color w:val="000000" w:themeColor="text1"/>
          <w:sz w:val="20"/>
          <w:szCs w:val="20"/>
        </w:rPr>
        <w:t>a) Chủ trì, phối hợp với các bộ, cơ quan ngang bộ, cơ quan có liên quan, chính quyền địa phương xây dựng và thực hiện Chương trình cấp quốc gia về xúc tiến thương mại, Chương trình Thương hiệu quốc gia theo quy định của pháp luật; xây dựng, tổ chức thực hiện các hoạt động xúc tiến thương mại theo quy định pháp luật;</w:t>
      </w:r>
    </w:p>
    <w:p w14:paraId="557473DB" w14:textId="4A355DF2" w:rsidR="00CD4F4E" w:rsidRPr="009D2B3C" w:rsidRDefault="00B6012D" w:rsidP="009D2B3C">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88" w:name="bookmark88"/>
      <w:bookmarkEnd w:id="88"/>
      <w:r w:rsidRPr="009D2B3C">
        <w:rPr>
          <w:rFonts w:ascii="Arial" w:hAnsi="Arial" w:cs="Arial"/>
          <w:color w:val="000000" w:themeColor="text1"/>
          <w:sz w:val="20"/>
          <w:szCs w:val="20"/>
        </w:rPr>
        <w:t>b) Hướng dẫn, kiểm tra về nội dung, điều kiện hoạt động quảng cáo thương mại, thương hiệu, hội chợ, triển lãm thương mại, khuyến mại, trưng bày, giới thiệu hàng hóa, dịch vụ ở trong và ngoài nước theo quy định của pháp luật;</w:t>
      </w:r>
    </w:p>
    <w:p w14:paraId="6F8D747E" w14:textId="6E85365D" w:rsidR="00CD4F4E" w:rsidRPr="009D2B3C" w:rsidRDefault="00B6012D" w:rsidP="009D2B3C">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89" w:name="bookmark89"/>
      <w:bookmarkEnd w:id="89"/>
      <w:r w:rsidRPr="009D2B3C">
        <w:rPr>
          <w:rFonts w:ascii="Arial" w:hAnsi="Arial" w:cs="Arial"/>
          <w:color w:val="000000" w:themeColor="text1"/>
          <w:sz w:val="20"/>
          <w:szCs w:val="20"/>
        </w:rPr>
        <w:t>c) Quản lý, theo dõi nguồn ngân sách nhà nước cho các hoạt động xúc tiến thương mại hàng năm theo quy định của pháp luật;</w:t>
      </w:r>
    </w:p>
    <w:p w14:paraId="20BB011C" w14:textId="40A8767F" w:rsidR="00CD4F4E" w:rsidRPr="009D2B3C" w:rsidRDefault="00B6012D" w:rsidP="009D2B3C">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90" w:name="bookmark90"/>
      <w:bookmarkEnd w:id="90"/>
      <w:r w:rsidRPr="009D2B3C">
        <w:rPr>
          <w:rFonts w:ascii="Arial" w:hAnsi="Arial" w:cs="Arial"/>
          <w:color w:val="000000" w:themeColor="text1"/>
          <w:sz w:val="20"/>
          <w:szCs w:val="20"/>
        </w:rPr>
        <w:t xml:space="preserve">d) Quản lý, chỉ đạo hoạt động của các </w:t>
      </w:r>
      <w:r w:rsidR="00305EB7" w:rsidRPr="009D2B3C">
        <w:rPr>
          <w:rFonts w:ascii="Arial" w:hAnsi="Arial" w:cs="Arial"/>
          <w:color w:val="000000" w:themeColor="text1"/>
          <w:sz w:val="20"/>
          <w:szCs w:val="20"/>
        </w:rPr>
        <w:t>Văn</w:t>
      </w:r>
      <w:r w:rsidRPr="009D2B3C">
        <w:rPr>
          <w:rFonts w:ascii="Arial" w:hAnsi="Arial" w:cs="Arial"/>
          <w:color w:val="000000" w:themeColor="text1"/>
          <w:sz w:val="20"/>
          <w:szCs w:val="20"/>
        </w:rPr>
        <w:t xml:space="preserve"> phòng xúc tiến thương mại Việt Nam ở nước ngoài; quản lý các </w:t>
      </w:r>
      <w:r w:rsidR="00305EB7" w:rsidRPr="009D2B3C">
        <w:rPr>
          <w:rFonts w:ascii="Arial" w:hAnsi="Arial" w:cs="Arial"/>
          <w:color w:val="000000" w:themeColor="text1"/>
          <w:sz w:val="20"/>
          <w:szCs w:val="20"/>
        </w:rPr>
        <w:t>Văn</w:t>
      </w:r>
      <w:r w:rsidRPr="009D2B3C">
        <w:rPr>
          <w:rFonts w:ascii="Arial" w:hAnsi="Arial" w:cs="Arial"/>
          <w:color w:val="000000" w:themeColor="text1"/>
          <w:sz w:val="20"/>
          <w:szCs w:val="20"/>
        </w:rPr>
        <w:t xml:space="preserve"> phòng đại diện các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xúc tiến thương mại nước ngoài tại Việt Nam theo quy định của pháp luật;</w:t>
      </w:r>
    </w:p>
    <w:p w14:paraId="4126420C"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đ) Thiết lập, vận hành và phát triển hệ thống hạ tầng xúc tiến thương mại, hạ tầng số phục</w:t>
      </w:r>
      <w:r w:rsidRPr="009D2B3C">
        <w:rPr>
          <w:rFonts w:ascii="Arial" w:hAnsi="Arial" w:cs="Arial"/>
          <w:color w:val="000000" w:themeColor="text1"/>
          <w:sz w:val="20"/>
          <w:szCs w:val="20"/>
        </w:rPr>
        <w:t xml:space="preserve"> vụ xúc tiến thương mại.</w:t>
      </w:r>
    </w:p>
    <w:p w14:paraId="73C0AD02" w14:textId="68332AF7" w:rsidR="00CD4F4E" w:rsidRPr="009D2B3C" w:rsidRDefault="00B6012D" w:rsidP="009D2B3C">
      <w:pPr>
        <w:pStyle w:val="BodyText"/>
        <w:tabs>
          <w:tab w:val="left" w:pos="1089"/>
        </w:tabs>
        <w:adjustRightInd w:val="0"/>
        <w:snapToGrid w:val="0"/>
        <w:spacing w:after="120" w:line="240" w:lineRule="auto"/>
        <w:ind w:firstLine="720"/>
        <w:jc w:val="both"/>
        <w:rPr>
          <w:rFonts w:ascii="Arial" w:hAnsi="Arial" w:cs="Arial"/>
          <w:color w:val="000000" w:themeColor="text1"/>
          <w:sz w:val="20"/>
          <w:szCs w:val="20"/>
        </w:rPr>
      </w:pPr>
      <w:bookmarkStart w:id="91" w:name="bookmark91"/>
      <w:bookmarkEnd w:id="91"/>
      <w:r w:rsidRPr="009D2B3C">
        <w:rPr>
          <w:rFonts w:ascii="Arial" w:hAnsi="Arial" w:cs="Arial"/>
          <w:color w:val="000000" w:themeColor="text1"/>
          <w:sz w:val="20"/>
          <w:szCs w:val="20"/>
        </w:rPr>
        <w:t>24. Về hội nhập kinh tế quốc tế</w:t>
      </w:r>
    </w:p>
    <w:p w14:paraId="41BA2016" w14:textId="0087FB28" w:rsidR="00CD4F4E" w:rsidRPr="009D2B3C" w:rsidRDefault="00B6012D" w:rsidP="009D2B3C">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92" w:name="bookmark92"/>
      <w:bookmarkEnd w:id="92"/>
      <w:r w:rsidRPr="009D2B3C">
        <w:rPr>
          <w:rFonts w:ascii="Arial" w:hAnsi="Arial" w:cs="Arial"/>
          <w:color w:val="000000" w:themeColor="text1"/>
          <w:sz w:val="20"/>
          <w:szCs w:val="20"/>
        </w:rPr>
        <w:t>a) Tổ chức thực hiện cơ chế, chính sách hội nhập kinh tế quốc tế; thông tin tuyên truyền, phổ biến, hướng dẫn, xây dựng chương trình, kế hoạch, tổ chức thực hiện các cam kết hội nhập kinh tế quốc tế của Việt Nam theo quy định của pháp luật;</w:t>
      </w:r>
    </w:p>
    <w:p w14:paraId="1C6DB74C" w14:textId="54DBEF10" w:rsidR="00CD4F4E" w:rsidRPr="009D2B3C" w:rsidRDefault="00B6012D" w:rsidP="009D2B3C">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93" w:name="bookmark93"/>
      <w:bookmarkEnd w:id="93"/>
      <w:r w:rsidRPr="009D2B3C">
        <w:rPr>
          <w:rFonts w:ascii="Arial" w:hAnsi="Arial" w:cs="Arial"/>
          <w:color w:val="000000" w:themeColor="text1"/>
          <w:sz w:val="20"/>
          <w:szCs w:val="20"/>
        </w:rPr>
        <w:t>b) Tổng hợp, xây dựng phương án và tổ chức nghiên cứu, đề xuất đàm phán, ký kết và gia nhập các điều ước quốc tế song phương, đa phương hoặc khu vực về thương mại trong phạm vi thẩm quyền theo quy định của pháp luật, bao gồm đàm phán mới, sửa đổi, mở rộng và nâng cấp các điều ước quốc tế này; đàm phán các thoả thuận thương mại tự do; đàm phán các hiệp định hợp tác kinh tế quốc tế, các thoả thuận mở rộng thị trường giữa Việt Nam với các nước, các khối nước hoặc vùng lãnh thổ;</w:t>
      </w:r>
    </w:p>
    <w:p w14:paraId="381DA724" w14:textId="474A47C2" w:rsidR="00CD4F4E" w:rsidRPr="009D2B3C" w:rsidRDefault="00B6012D" w:rsidP="009D2B3C">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94" w:name="bookmark94"/>
      <w:bookmarkEnd w:id="94"/>
      <w:r w:rsidRPr="009D2B3C">
        <w:rPr>
          <w:rFonts w:ascii="Arial" w:hAnsi="Arial" w:cs="Arial"/>
          <w:color w:val="000000" w:themeColor="text1"/>
          <w:sz w:val="20"/>
          <w:szCs w:val="20"/>
        </w:rPr>
        <w:t>c) Tổ chức nghiên cứu, đề xuất phương án, tổ chức, điều phối và giám sát thực hiện quyền và nghĩa vụ liên quan đến kinh tế và thương mại quốc tế của Việt Nam tại Tổ chức Thương mại Thế giới (WTO), Hiệp hội các quốc gia Đông Nam Á (ASEAN), Diễn đàn hợp tác kinh tế châu Á - Thái Bình Dương (APEC), Diễn đàn hợp tác Á - Âu (ASEM), các Hiệp định thương mại tự do (FTA) và các Hiệp định thương mại khác mà Việt Nam đã tham gia và các tổ chức, diễn đàn kinh tế quốc tế khác theo phân công của Thủ tướng Chính phủ;</w:t>
      </w:r>
    </w:p>
    <w:p w14:paraId="64A1E352" w14:textId="40A8C187" w:rsidR="00CD4F4E" w:rsidRPr="009D2B3C" w:rsidRDefault="00B6012D" w:rsidP="009D2B3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95" w:name="bookmark95"/>
      <w:bookmarkEnd w:id="95"/>
      <w:r w:rsidRPr="009D2B3C">
        <w:rPr>
          <w:rFonts w:ascii="Arial" w:hAnsi="Arial" w:cs="Arial"/>
          <w:color w:val="000000" w:themeColor="text1"/>
          <w:sz w:val="20"/>
          <w:szCs w:val="20"/>
        </w:rPr>
        <w:t>d) Tổ chức, điều phối và giám sát các hoạt động của các tổ chức tham gia hội nhập kinh tế quốc tế theo phân công của Thủ tướng Chính phủ.</w:t>
      </w:r>
    </w:p>
    <w:p w14:paraId="319AB96D" w14:textId="003260A2" w:rsidR="00CD4F4E" w:rsidRPr="009D2B3C" w:rsidRDefault="00B6012D" w:rsidP="009D2B3C">
      <w:pPr>
        <w:pStyle w:val="BodyText"/>
        <w:tabs>
          <w:tab w:val="left" w:pos="1007"/>
        </w:tabs>
        <w:adjustRightInd w:val="0"/>
        <w:snapToGrid w:val="0"/>
        <w:spacing w:after="120" w:line="240" w:lineRule="auto"/>
        <w:ind w:firstLine="720"/>
        <w:jc w:val="both"/>
        <w:rPr>
          <w:rFonts w:ascii="Arial" w:hAnsi="Arial" w:cs="Arial"/>
          <w:color w:val="000000" w:themeColor="text1"/>
          <w:sz w:val="20"/>
          <w:szCs w:val="20"/>
        </w:rPr>
      </w:pPr>
      <w:bookmarkStart w:id="96" w:name="bookmark96"/>
      <w:bookmarkEnd w:id="96"/>
      <w:r w:rsidRPr="009D2B3C">
        <w:rPr>
          <w:rFonts w:ascii="Arial" w:hAnsi="Arial" w:cs="Arial"/>
          <w:color w:val="000000" w:themeColor="text1"/>
          <w:sz w:val="20"/>
          <w:szCs w:val="20"/>
        </w:rPr>
        <w:t>25. Về phát triển thị trường ngoài nước, hợp tác khu vực và song phương</w:t>
      </w:r>
    </w:p>
    <w:p w14:paraId="17C84F03" w14:textId="64E1533D" w:rsidR="00CD4F4E" w:rsidRPr="009D2B3C" w:rsidRDefault="00B6012D" w:rsidP="009D2B3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97" w:name="bookmark97"/>
      <w:bookmarkEnd w:id="97"/>
      <w:r w:rsidRPr="009D2B3C">
        <w:rPr>
          <w:rFonts w:ascii="Arial" w:hAnsi="Arial" w:cs="Arial"/>
          <w:color w:val="000000" w:themeColor="text1"/>
          <w:sz w:val="20"/>
          <w:szCs w:val="20"/>
        </w:rPr>
        <w:t xml:space="preserve">a) Tổ chức nghiên cứu, đàm phán, ký kết, gia nhập và thực thi các thỏa thuận và điều ước quốc tế song phương hoặc khu vực về hợp tác thương mại và công nghiệp trong phạm vi </w:t>
      </w:r>
      <w:r w:rsidR="00F82EB9" w:rsidRPr="009D2B3C">
        <w:rPr>
          <w:rFonts w:ascii="Arial" w:hAnsi="Arial" w:cs="Arial"/>
          <w:color w:val="000000" w:themeColor="text1"/>
          <w:sz w:val="20"/>
          <w:szCs w:val="20"/>
        </w:rPr>
        <w:t>thẩm</w:t>
      </w:r>
      <w:r w:rsidRPr="009D2B3C">
        <w:rPr>
          <w:rFonts w:ascii="Arial" w:hAnsi="Arial" w:cs="Arial"/>
          <w:color w:val="000000" w:themeColor="text1"/>
          <w:sz w:val="20"/>
          <w:szCs w:val="20"/>
        </w:rPr>
        <w:t xml:space="preserve"> quy</w:t>
      </w:r>
      <w:r w:rsidR="00C33270" w:rsidRPr="00C33270">
        <w:rPr>
          <w:rFonts w:ascii="Arial" w:hAnsi="Arial" w:cs="Arial"/>
          <w:color w:val="000000" w:themeColor="text1"/>
          <w:sz w:val="20"/>
          <w:szCs w:val="20"/>
        </w:rPr>
        <w:t>ề</w:t>
      </w:r>
      <w:r w:rsidRPr="009D2B3C">
        <w:rPr>
          <w:rFonts w:ascii="Arial" w:hAnsi="Arial" w:cs="Arial"/>
          <w:color w:val="000000" w:themeColor="text1"/>
          <w:sz w:val="20"/>
          <w:szCs w:val="20"/>
        </w:rPr>
        <w:t>n theo quy định của pháp luật nhằm mở rộng thị trường giữa Việt Nam với các nước, các khối nước và vùng lãnh thổ;</w:t>
      </w:r>
    </w:p>
    <w:p w14:paraId="7A8BD358" w14:textId="3D7AE313" w:rsidR="00CD4F4E" w:rsidRPr="009D2B3C" w:rsidRDefault="00B6012D" w:rsidP="009D2B3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98" w:name="bookmark98"/>
      <w:bookmarkEnd w:id="98"/>
      <w:r w:rsidRPr="009D2B3C">
        <w:rPr>
          <w:rFonts w:ascii="Arial" w:hAnsi="Arial" w:cs="Arial"/>
          <w:color w:val="000000" w:themeColor="text1"/>
          <w:sz w:val="20"/>
          <w:szCs w:val="20"/>
        </w:rPr>
        <w:t>b) Tổ chức thực hiện các nội dung hợp tác song phương, hợp tác khu vực và tiểu vùng thuộc phạm vi quản lý của bộ;</w:t>
      </w:r>
    </w:p>
    <w:p w14:paraId="6137CC14" w14:textId="1100AE41" w:rsidR="00CD4F4E" w:rsidRPr="009D2B3C" w:rsidRDefault="00B6012D" w:rsidP="009D2B3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99" w:name="bookmark99"/>
      <w:bookmarkEnd w:id="99"/>
      <w:r w:rsidRPr="009D2B3C">
        <w:rPr>
          <w:rFonts w:ascii="Arial" w:hAnsi="Arial" w:cs="Arial"/>
          <w:color w:val="000000" w:themeColor="text1"/>
          <w:sz w:val="20"/>
          <w:szCs w:val="20"/>
        </w:rPr>
        <w:lastRenderedPageBreak/>
        <w:t xml:space="preserve">c) Chủ trì hoặc phối hợp với các bộ, cơ quan liên quan đề xuất thành lập, theo dõi và triển khai hoạt động của các Phân ban Việt Nam trong các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liên Chính phủ, Ủy ban hỗn hợp, Tiểu ban hỗn hợp, Nhóm công tác chung, các diễn đàn về kinh tế, thương mại, công nghiệp, các cơ chế hợp tác khu vực và song phương giữa Việt Nam và các nước, vùng lãnh thổ trong lĩnh vực thương mại, công nghiệp;</w:t>
      </w:r>
    </w:p>
    <w:p w14:paraId="349D17DF" w14:textId="1C820DF2" w:rsidR="00CD4F4E" w:rsidRPr="009D2B3C" w:rsidRDefault="00B6012D" w:rsidP="009D2B3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00" w:name="bookmark100"/>
      <w:bookmarkEnd w:id="100"/>
      <w:r w:rsidRPr="009D2B3C">
        <w:rPr>
          <w:rFonts w:ascii="Arial" w:hAnsi="Arial" w:cs="Arial"/>
          <w:color w:val="000000" w:themeColor="text1"/>
          <w:sz w:val="20"/>
          <w:szCs w:val="20"/>
        </w:rPr>
        <w:t xml:space="preserve">d) Nghiên cứu thị trường, tổng hợp, phân tích và cung cấp thông tin chính sách, pháp luật về công nghiệp, thương mại, thương nhân trong và ngoài nước phục vụ công tác chỉ đạo, điều hành phát triển thị trường ngoài nước; phát hiện và tháo gỡ rào cản đối với hàng hóa xuất khẩu, nhập khẩu của doanh nghiệp Việt Nam; triển khai hoạt động hướng dẫn tiếp cận thị trường và hoạt động kết nối doanh nghiệp nhằm phát </w:t>
      </w:r>
      <w:r w:rsidR="00711779" w:rsidRPr="009D2B3C">
        <w:rPr>
          <w:rFonts w:ascii="Arial" w:hAnsi="Arial" w:cs="Arial"/>
          <w:color w:val="000000" w:themeColor="text1"/>
          <w:sz w:val="20"/>
          <w:szCs w:val="20"/>
        </w:rPr>
        <w:t>triển</w:t>
      </w:r>
      <w:r w:rsidRPr="009D2B3C">
        <w:rPr>
          <w:rFonts w:ascii="Arial" w:hAnsi="Arial" w:cs="Arial"/>
          <w:color w:val="000000" w:themeColor="text1"/>
          <w:sz w:val="20"/>
          <w:szCs w:val="20"/>
        </w:rPr>
        <w:t xml:space="preserve"> thị trường ngoài nước;</w:t>
      </w:r>
    </w:p>
    <w:p w14:paraId="09A9A27A"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 xml:space="preserve">đ) Hướng dẫn hoạt động thương mại của </w:t>
      </w:r>
      <w:r w:rsidRPr="009D2B3C">
        <w:rPr>
          <w:rFonts w:ascii="Arial" w:hAnsi="Arial" w:cs="Arial"/>
          <w:color w:val="000000" w:themeColor="text1"/>
          <w:sz w:val="20"/>
          <w:szCs w:val="20"/>
        </w:rPr>
        <w:t>các thương nhân Việt Nam ở nước ngoài;</w:t>
      </w:r>
    </w:p>
    <w:p w14:paraId="4BCADB57" w14:textId="36C5CFFC" w:rsidR="00CD4F4E" w:rsidRPr="009D2B3C" w:rsidRDefault="00B6012D" w:rsidP="009D2B3C">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01" w:name="bookmark101"/>
      <w:bookmarkEnd w:id="101"/>
      <w:r w:rsidRPr="009D2B3C">
        <w:rPr>
          <w:rFonts w:ascii="Arial" w:hAnsi="Arial" w:cs="Arial"/>
          <w:color w:val="000000" w:themeColor="text1"/>
          <w:sz w:val="20"/>
          <w:szCs w:val="20"/>
        </w:rPr>
        <w:t>e) Phối hợp với Bộ Ngoại giao chỉ đạo công tác chuyên môn về thương mại đối với cán bộ biệt phái của bộ tại các Cơ quan đại diện của Việt Nam ở nước ngoài theo quy định của pháp luật;</w:t>
      </w:r>
    </w:p>
    <w:p w14:paraId="404D7B36"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g) Đầu mối giúp Chính phủ trong v</w:t>
      </w:r>
      <w:r w:rsidRPr="009D2B3C">
        <w:rPr>
          <w:rFonts w:ascii="Arial" w:hAnsi="Arial" w:cs="Arial"/>
          <w:color w:val="000000" w:themeColor="text1"/>
          <w:sz w:val="20"/>
          <w:szCs w:val="20"/>
        </w:rPr>
        <w:t>iệc tham gia giải quyết tranh chấp về áp dụng biện pháp quản lý ngoại thương.</w:t>
      </w:r>
    </w:p>
    <w:p w14:paraId="777CA1F4" w14:textId="5E755493" w:rsidR="00CD4F4E" w:rsidRPr="009D2B3C" w:rsidRDefault="00B6012D" w:rsidP="009D2B3C">
      <w:pPr>
        <w:pStyle w:val="BodyText"/>
        <w:tabs>
          <w:tab w:val="left" w:pos="1061"/>
        </w:tabs>
        <w:adjustRightInd w:val="0"/>
        <w:snapToGrid w:val="0"/>
        <w:spacing w:after="120" w:line="240" w:lineRule="auto"/>
        <w:ind w:firstLine="720"/>
        <w:jc w:val="both"/>
        <w:rPr>
          <w:rFonts w:ascii="Arial" w:hAnsi="Arial" w:cs="Arial"/>
          <w:color w:val="000000" w:themeColor="text1"/>
          <w:sz w:val="20"/>
          <w:szCs w:val="20"/>
        </w:rPr>
      </w:pPr>
      <w:bookmarkStart w:id="102" w:name="bookmark102"/>
      <w:bookmarkEnd w:id="102"/>
      <w:r w:rsidRPr="009D2B3C">
        <w:rPr>
          <w:rFonts w:ascii="Arial" w:hAnsi="Arial" w:cs="Arial"/>
          <w:color w:val="000000" w:themeColor="text1"/>
          <w:sz w:val="20"/>
          <w:szCs w:val="20"/>
        </w:rPr>
        <w:t>26.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 bao gồm:</w:t>
      </w:r>
    </w:p>
    <w:p w14:paraId="035DF798" w14:textId="5AE4D4DF" w:rsidR="00CD4F4E" w:rsidRPr="009D2B3C" w:rsidRDefault="00B6012D" w:rsidP="009D2B3C">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03" w:name="bookmark103"/>
      <w:bookmarkEnd w:id="103"/>
      <w:r w:rsidRPr="009D2B3C">
        <w:rPr>
          <w:rFonts w:ascii="Arial" w:hAnsi="Arial" w:cs="Arial"/>
          <w:color w:val="000000" w:themeColor="text1"/>
          <w:sz w:val="20"/>
          <w:szCs w:val="20"/>
        </w:rPr>
        <w:t xml:space="preserve">a)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quản lý nhà nước đối với hoạt động mua bán hàng hóa và các hoạt động liên quan trực tiếp đến mua bán hàng hóa của nhà cung cấp dịch vụ nước ngoài theo quy định của pháp luật;</w:t>
      </w:r>
    </w:p>
    <w:p w14:paraId="46F02FB3" w14:textId="635B13AD" w:rsidR="00CD4F4E" w:rsidRPr="009D2B3C" w:rsidRDefault="00B6012D" w:rsidP="009D2B3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04" w:name="bookmark104"/>
      <w:bookmarkEnd w:id="104"/>
      <w:r w:rsidRPr="009D2B3C">
        <w:rPr>
          <w:rFonts w:ascii="Arial" w:hAnsi="Arial" w:cs="Arial"/>
          <w:color w:val="000000" w:themeColor="text1"/>
          <w:sz w:val="20"/>
          <w:szCs w:val="20"/>
        </w:rPr>
        <w:t>b) Tổ chức thực hiện quản lý nhà nước đối với Văn phòng đại diện, Chi nhánh của thương nhân nước ngoài tại Việt Nam;</w:t>
      </w:r>
    </w:p>
    <w:p w14:paraId="0762C9B0" w14:textId="54097924" w:rsidR="00CD4F4E" w:rsidRPr="009D2B3C" w:rsidRDefault="00B6012D" w:rsidP="009D2B3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05" w:name="bookmark105"/>
      <w:bookmarkEnd w:id="105"/>
      <w:r w:rsidRPr="009D2B3C">
        <w:rPr>
          <w:rFonts w:ascii="Arial" w:hAnsi="Arial" w:cs="Arial"/>
          <w:color w:val="000000" w:themeColor="text1"/>
          <w:sz w:val="20"/>
          <w:szCs w:val="20"/>
        </w:rPr>
        <w:t>c) Thực hiện quản lý nhà nước đối với hoạt động đầu tư kinh doanh của nhà cung cấp dịch vụ nước ngoài, tổ chức kinh tế có vốn đầu tư nước ngoài trong lĩnh vực dịch vụ thuộc phạm vi quản lý của ngành Công Thương.</w:t>
      </w:r>
    </w:p>
    <w:p w14:paraId="73E00860" w14:textId="4AF6AAAC" w:rsidR="00CD4F4E" w:rsidRPr="009D2B3C" w:rsidRDefault="00B6012D" w:rsidP="009D2B3C">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106" w:name="bookmark106"/>
      <w:bookmarkEnd w:id="106"/>
      <w:r w:rsidRPr="009D2B3C">
        <w:rPr>
          <w:rFonts w:ascii="Arial" w:hAnsi="Arial" w:cs="Arial"/>
          <w:color w:val="000000" w:themeColor="text1"/>
          <w:sz w:val="20"/>
          <w:szCs w:val="20"/>
        </w:rPr>
        <w:t>27. Thực hiện việc cấp, điều chỉnh, thu hồi, gia hạn các loại giấy phép, giấy xác nhận, giấy chứng nhận và các hình thức văn bản khác theo quy định của pháp luật thuộc phạm vi quản lý nhà nước của bộ.</w:t>
      </w:r>
    </w:p>
    <w:p w14:paraId="74AE47DA" w14:textId="05210A1A" w:rsidR="00CD4F4E" w:rsidRPr="009D2B3C" w:rsidRDefault="00B6012D" w:rsidP="009D2B3C">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107" w:name="bookmark107"/>
      <w:bookmarkEnd w:id="107"/>
      <w:r w:rsidRPr="009D2B3C">
        <w:rPr>
          <w:rFonts w:ascii="Arial" w:hAnsi="Arial" w:cs="Arial"/>
          <w:color w:val="000000" w:themeColor="text1"/>
          <w:sz w:val="20"/>
          <w:szCs w:val="20"/>
        </w:rPr>
        <w:t>28. Thực hiện quản lý chất lượng các công trình công nghiệp thuộc lĩnh vực quản lý nhà nước của bộ theo quy định của pháp luật.</w:t>
      </w:r>
    </w:p>
    <w:p w14:paraId="5D07757F" w14:textId="6DDDAEBE" w:rsidR="00CD4F4E" w:rsidRPr="009D2B3C" w:rsidRDefault="00B6012D" w:rsidP="009D2B3C">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108" w:name="bookmark108"/>
      <w:bookmarkEnd w:id="108"/>
      <w:r w:rsidRPr="009D2B3C">
        <w:rPr>
          <w:rFonts w:ascii="Arial" w:hAnsi="Arial" w:cs="Arial"/>
          <w:color w:val="000000" w:themeColor="text1"/>
          <w:sz w:val="20"/>
          <w:szCs w:val="20"/>
        </w:rPr>
        <w:t>29. Quản lý hàng dự trữ quốc gia theo phân công của Chính phủ.</w:t>
      </w:r>
    </w:p>
    <w:p w14:paraId="02337A5C" w14:textId="33D431DB" w:rsidR="00CD4F4E" w:rsidRPr="009D2B3C" w:rsidRDefault="00B6012D" w:rsidP="009D2B3C">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109" w:name="bookmark109"/>
      <w:bookmarkEnd w:id="109"/>
      <w:r w:rsidRPr="009D2B3C">
        <w:rPr>
          <w:rFonts w:ascii="Arial" w:hAnsi="Arial" w:cs="Arial"/>
          <w:color w:val="000000" w:themeColor="text1"/>
          <w:sz w:val="20"/>
          <w:szCs w:val="20"/>
        </w:rPr>
        <w:t xml:space="preserve">30. Thực hiện hợp tác quốc tế trong lĩnh vực công nghiệp và thương mại; triển khai hoạt động hợp tác công nghiệp và thương mại với các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quốc tế; xây dựng quan hệ đối tác với các công ty đa quốc gia; tiếp nhận và tổ chức quản lý, điều ph</w:t>
      </w:r>
      <w:r w:rsidR="00C33270" w:rsidRPr="00C33270">
        <w:rPr>
          <w:rFonts w:ascii="Arial" w:hAnsi="Arial" w:cs="Arial"/>
          <w:color w:val="000000" w:themeColor="text1"/>
          <w:sz w:val="20"/>
          <w:szCs w:val="20"/>
        </w:rPr>
        <w:t>ố</w:t>
      </w:r>
      <w:r w:rsidRPr="009D2B3C">
        <w:rPr>
          <w:rFonts w:ascii="Arial" w:hAnsi="Arial" w:cs="Arial"/>
          <w:color w:val="000000" w:themeColor="text1"/>
          <w:sz w:val="20"/>
          <w:szCs w:val="20"/>
        </w:rPr>
        <w:t>i các khoản ODA và hỗ trợ kỹ thuật của nước ngoài trong lĩnh vực thương mại và công nghiệp theo quy định của pháp luật.</w:t>
      </w:r>
    </w:p>
    <w:p w14:paraId="0BE9BA25" w14:textId="04030FB4" w:rsidR="00CD4F4E" w:rsidRPr="009D2B3C" w:rsidRDefault="00B6012D" w:rsidP="009D2B3C">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110" w:name="bookmark110"/>
      <w:bookmarkEnd w:id="110"/>
      <w:r w:rsidRPr="009D2B3C">
        <w:rPr>
          <w:rFonts w:ascii="Arial" w:hAnsi="Arial" w:cs="Arial"/>
          <w:color w:val="000000" w:themeColor="text1"/>
          <w:sz w:val="20"/>
          <w:szCs w:val="20"/>
        </w:rPr>
        <w:t>31. Về khoa học, công nghệ và đổi mới sáng tạo</w:t>
      </w:r>
    </w:p>
    <w:p w14:paraId="2096E30E" w14:textId="364431FE" w:rsidR="00CD4F4E" w:rsidRPr="009D2B3C" w:rsidRDefault="00B6012D" w:rsidP="009D2B3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11" w:name="bookmark111"/>
      <w:bookmarkEnd w:id="111"/>
      <w:r w:rsidRPr="009D2B3C">
        <w:rPr>
          <w:rFonts w:ascii="Arial" w:hAnsi="Arial" w:cs="Arial"/>
          <w:color w:val="000000" w:themeColor="text1"/>
          <w:sz w:val="20"/>
          <w:szCs w:val="20"/>
        </w:rPr>
        <w:t>a) Xây dựng, ban hành hoặc trình cấp có thẩm quy</w:t>
      </w:r>
      <w:r w:rsidR="00C33270" w:rsidRPr="00C33270">
        <w:rPr>
          <w:rFonts w:ascii="Arial" w:hAnsi="Arial" w:cs="Arial"/>
          <w:color w:val="000000" w:themeColor="text1"/>
          <w:sz w:val="20"/>
          <w:szCs w:val="20"/>
        </w:rPr>
        <w:t>ề</w:t>
      </w:r>
      <w:r w:rsidRPr="009D2B3C">
        <w:rPr>
          <w:rFonts w:ascii="Arial" w:hAnsi="Arial" w:cs="Arial"/>
          <w:color w:val="000000" w:themeColor="text1"/>
          <w:sz w:val="20"/>
          <w:szCs w:val="20"/>
        </w:rPr>
        <w:t>n ban hành và tổ chức thực hiện cơ chế, chính sách, chiến lược, kế hoạch phát triển khoa học, công nghệ, đổi mới công nghệ và chuyển giao công nghệ trong các ngành, lĩnh vực thuộc phạm vi quản lý nhà nước của Bộ Công Thương;</w:t>
      </w:r>
    </w:p>
    <w:p w14:paraId="579150BD" w14:textId="7C33C412" w:rsidR="00CD4F4E" w:rsidRPr="009D2B3C" w:rsidRDefault="00B6012D" w:rsidP="009D2B3C">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112" w:name="bookmark112"/>
      <w:bookmarkEnd w:id="112"/>
      <w:r w:rsidRPr="009D2B3C">
        <w:rPr>
          <w:rFonts w:ascii="Arial" w:hAnsi="Arial" w:cs="Arial"/>
          <w:color w:val="000000" w:themeColor="text1"/>
          <w:sz w:val="20"/>
          <w:szCs w:val="20"/>
        </w:rPr>
        <w:t>b) Xây dựng, quản lý, hướng dẫn, tổ chức thực hiện các chương trình, đề án, nhiệm vụ nghiên cứu khoa học, phát triển và ứng dụng công nghệ cao, công nghệ tiên tiến và chuyển đổi số, phát triển ứng dụng công nghệ sinh học, nâng cao năng suất chất lượng trong các ngành, lĩnh vực thuộc phạm vi quản lý của Bộ Công Thương theo thẩm quyền;</w:t>
      </w:r>
    </w:p>
    <w:p w14:paraId="7CD34A3F" w14:textId="47FBD8B8" w:rsidR="00CD4F4E" w:rsidRPr="009D2B3C" w:rsidRDefault="00B6012D" w:rsidP="009D2B3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13" w:name="bookmark113"/>
      <w:bookmarkEnd w:id="113"/>
      <w:r w:rsidRPr="009D2B3C">
        <w:rPr>
          <w:rFonts w:ascii="Arial" w:hAnsi="Arial" w:cs="Arial"/>
          <w:color w:val="000000" w:themeColor="text1"/>
          <w:sz w:val="20"/>
          <w:szCs w:val="20"/>
        </w:rPr>
        <w:t>c) Quản lý, hướng dẫn, tổ chức thực hiện các hoạt động đổi mới sáng tạo; ứng dụng, đổi mới, chuyển giao công nghệ mới, công nghệ cao; đánh giá thẩm định công nghệ trong các ngành, lĩnh vực thuộc phạm vi quản lý nhà nước của Bộ Công Thương theo thẩm quyền;</w:t>
      </w:r>
    </w:p>
    <w:p w14:paraId="50D4447A" w14:textId="7F6817B0" w:rsidR="00CD4F4E" w:rsidRPr="009D2B3C" w:rsidRDefault="00B6012D" w:rsidP="009D2B3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14" w:name="bookmark114"/>
      <w:bookmarkEnd w:id="114"/>
      <w:r w:rsidRPr="009D2B3C">
        <w:rPr>
          <w:rFonts w:ascii="Arial" w:hAnsi="Arial" w:cs="Arial"/>
          <w:color w:val="000000" w:themeColor="text1"/>
          <w:sz w:val="20"/>
          <w:szCs w:val="20"/>
        </w:rPr>
        <w:t>d) Tổ chức thực hiện quy định của pháp luật về quản lý chất lượng sản phẩm hàng hóa, tiêu chuẩn, quy chuẩn, đo lường, sở hữu trí tuệ, hoạt động sáng kiến trong phạm vi quản lý của Bộ Công Thương.</w:t>
      </w:r>
    </w:p>
    <w:p w14:paraId="7A53E43E" w14:textId="1E4FC8B7" w:rsidR="00CD4F4E" w:rsidRPr="009D2B3C" w:rsidRDefault="00B6012D" w:rsidP="009D2B3C">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115" w:name="bookmark115"/>
      <w:bookmarkEnd w:id="115"/>
      <w:r w:rsidRPr="009D2B3C">
        <w:rPr>
          <w:rFonts w:ascii="Arial" w:hAnsi="Arial" w:cs="Arial"/>
          <w:color w:val="000000" w:themeColor="text1"/>
          <w:sz w:val="20"/>
          <w:szCs w:val="20"/>
        </w:rPr>
        <w:t xml:space="preserve">32. Về chuyển đổi xanh, sử dụng năng lượng tiết kiệm và hiệu quả, phát </w:t>
      </w:r>
      <w:r w:rsidR="00F136C8" w:rsidRPr="009D2B3C">
        <w:rPr>
          <w:rFonts w:ascii="Arial" w:hAnsi="Arial" w:cs="Arial"/>
          <w:color w:val="000000" w:themeColor="text1"/>
          <w:sz w:val="20"/>
          <w:szCs w:val="20"/>
        </w:rPr>
        <w:t>triển</w:t>
      </w:r>
      <w:r w:rsidRPr="009D2B3C">
        <w:rPr>
          <w:rFonts w:ascii="Arial" w:hAnsi="Arial" w:cs="Arial"/>
          <w:color w:val="000000" w:themeColor="text1"/>
          <w:sz w:val="20"/>
          <w:szCs w:val="20"/>
        </w:rPr>
        <w:t xml:space="preserve"> bền vững, sản </w:t>
      </w:r>
      <w:r w:rsidRPr="009D2B3C">
        <w:rPr>
          <w:rFonts w:ascii="Arial" w:hAnsi="Arial" w:cs="Arial"/>
          <w:color w:val="000000" w:themeColor="text1"/>
          <w:sz w:val="20"/>
          <w:szCs w:val="20"/>
        </w:rPr>
        <w:lastRenderedPageBreak/>
        <w:t>xuất và tiêu dùng bền vững, ứng phó với biến đổi khí hậu trong ngành Công Thương</w:t>
      </w:r>
    </w:p>
    <w:p w14:paraId="7F681C40" w14:textId="08BCF7A4" w:rsidR="00CD4F4E" w:rsidRPr="009D2B3C" w:rsidRDefault="00B6012D" w:rsidP="009D2B3C">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16" w:name="bookmark116"/>
      <w:bookmarkEnd w:id="116"/>
      <w:r w:rsidRPr="009D2B3C">
        <w:rPr>
          <w:rFonts w:ascii="Arial" w:hAnsi="Arial" w:cs="Arial"/>
          <w:color w:val="000000" w:themeColor="text1"/>
          <w:sz w:val="20"/>
          <w:szCs w:val="20"/>
        </w:rPr>
        <w:t>a) Thực hiện công tác quản lý nhà nước về sử dụng năng lượng tiết kiệm và hiệu quả; quản lý và tổ chức thực hiện Chương trình quốc gia về sử dụng năng lượng tiết kiệm và hiệu quả;</w:t>
      </w:r>
    </w:p>
    <w:p w14:paraId="5810BBA9" w14:textId="73CC6E5B" w:rsidR="00CD4F4E" w:rsidRPr="009D2B3C" w:rsidRDefault="00B6012D" w:rsidP="009D2B3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17" w:name="bookmark117"/>
      <w:bookmarkEnd w:id="117"/>
      <w:r w:rsidRPr="009D2B3C">
        <w:rPr>
          <w:rFonts w:ascii="Arial" w:hAnsi="Arial" w:cs="Arial"/>
          <w:color w:val="000000" w:themeColor="text1"/>
          <w:sz w:val="20"/>
          <w:szCs w:val="20"/>
        </w:rPr>
        <w:t xml:space="preserve">b)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thực hiện các nhiệm vụ về phát triển bền vững trong ngành Công Thương; quản lý và tổ chức thực hiện Chương trình quốc gia về sản xuất và tiêu dùng bền vững;</w:t>
      </w:r>
    </w:p>
    <w:p w14:paraId="14FC1857" w14:textId="7A15C52E" w:rsidR="00CD4F4E" w:rsidRPr="009D2B3C" w:rsidRDefault="00B6012D" w:rsidP="009D2B3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18" w:name="bookmark118"/>
      <w:bookmarkEnd w:id="118"/>
      <w:r w:rsidRPr="009D2B3C">
        <w:rPr>
          <w:rFonts w:ascii="Arial" w:hAnsi="Arial" w:cs="Arial"/>
          <w:color w:val="000000" w:themeColor="text1"/>
          <w:sz w:val="20"/>
          <w:szCs w:val="20"/>
        </w:rPr>
        <w:t xml:space="preserve">c) Thực hiện công tác quản lý nhà nước về ứng phó với biến đổi khí hậu, </w:t>
      </w:r>
      <w:r w:rsidR="00F136C8" w:rsidRPr="009D2B3C">
        <w:rPr>
          <w:rFonts w:ascii="Arial" w:hAnsi="Arial" w:cs="Arial"/>
          <w:color w:val="000000" w:themeColor="text1"/>
          <w:sz w:val="20"/>
          <w:szCs w:val="20"/>
        </w:rPr>
        <w:t>chuyển</w:t>
      </w:r>
      <w:r w:rsidRPr="009D2B3C">
        <w:rPr>
          <w:rFonts w:ascii="Arial" w:hAnsi="Arial" w:cs="Arial"/>
          <w:color w:val="000000" w:themeColor="text1"/>
          <w:sz w:val="20"/>
          <w:szCs w:val="20"/>
        </w:rPr>
        <w:t xml:space="preserve"> đổi năng lượng và giảm nhẹ phát thải khí nhà kính trong ngành Công Thương;</w:t>
      </w:r>
    </w:p>
    <w:p w14:paraId="263E8232" w14:textId="6B090113" w:rsidR="00CD4F4E" w:rsidRPr="009D2B3C" w:rsidRDefault="00B6012D" w:rsidP="009D2B3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19" w:name="bookmark119"/>
      <w:bookmarkEnd w:id="119"/>
      <w:r w:rsidRPr="009D2B3C">
        <w:rPr>
          <w:rFonts w:ascii="Arial" w:hAnsi="Arial" w:cs="Arial"/>
          <w:color w:val="000000" w:themeColor="text1"/>
          <w:sz w:val="20"/>
          <w:szCs w:val="20"/>
        </w:rPr>
        <w:t xml:space="preserve">d) Xây dựng, trình cấp có thẩm quyền phê duyệt các đề án, chương trình, kế hoạch liên quan đến chuyển đổi xanh, bao gồm: kinh tế tuần hoàn, tăng trưởng xanh, chuyển đổi năng lượng và giảm phát thải, kinh tế phát thải thấp, các nhiệm vụ khác liên quan đến </w:t>
      </w:r>
      <w:r w:rsidR="00F136C8" w:rsidRPr="009D2B3C">
        <w:rPr>
          <w:rFonts w:ascii="Arial" w:hAnsi="Arial" w:cs="Arial"/>
          <w:color w:val="000000" w:themeColor="text1"/>
          <w:sz w:val="20"/>
          <w:szCs w:val="20"/>
        </w:rPr>
        <w:t>chuyển</w:t>
      </w:r>
      <w:r w:rsidRPr="009D2B3C">
        <w:rPr>
          <w:rFonts w:ascii="Arial" w:hAnsi="Arial" w:cs="Arial"/>
          <w:color w:val="000000" w:themeColor="text1"/>
          <w:sz w:val="20"/>
          <w:szCs w:val="20"/>
        </w:rPr>
        <w:t xml:space="preserve"> đổi xanh trong phạm vi chức năng, nhiệm vụ của Bộ Công Thương.</w:t>
      </w:r>
    </w:p>
    <w:p w14:paraId="471581AB" w14:textId="2C0A695E" w:rsidR="00CD4F4E" w:rsidRPr="009D2B3C" w:rsidRDefault="00B6012D" w:rsidP="009D2B3C">
      <w:pPr>
        <w:pStyle w:val="BodyText"/>
        <w:tabs>
          <w:tab w:val="left" w:pos="1043"/>
        </w:tabs>
        <w:adjustRightInd w:val="0"/>
        <w:snapToGrid w:val="0"/>
        <w:spacing w:after="120" w:line="240" w:lineRule="auto"/>
        <w:ind w:firstLine="720"/>
        <w:jc w:val="both"/>
        <w:rPr>
          <w:rFonts w:ascii="Arial" w:hAnsi="Arial" w:cs="Arial"/>
          <w:color w:val="000000" w:themeColor="text1"/>
          <w:sz w:val="20"/>
          <w:szCs w:val="20"/>
        </w:rPr>
      </w:pPr>
      <w:bookmarkStart w:id="120" w:name="bookmark120"/>
      <w:bookmarkEnd w:id="120"/>
      <w:r w:rsidRPr="009D2B3C">
        <w:rPr>
          <w:rFonts w:ascii="Arial" w:hAnsi="Arial" w:cs="Arial"/>
          <w:color w:val="000000" w:themeColor="text1"/>
          <w:sz w:val="20"/>
          <w:szCs w:val="20"/>
        </w:rPr>
        <w:t>33. Về dịch vụ công</w:t>
      </w:r>
    </w:p>
    <w:p w14:paraId="1F1C5E3B" w14:textId="7F38043F" w:rsidR="00CD4F4E" w:rsidRPr="009D2B3C" w:rsidRDefault="00B6012D" w:rsidP="009D2B3C">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21" w:name="bookmark121"/>
      <w:bookmarkEnd w:id="121"/>
      <w:r w:rsidRPr="009D2B3C">
        <w:rPr>
          <w:rFonts w:ascii="Arial" w:hAnsi="Arial" w:cs="Arial"/>
          <w:color w:val="000000" w:themeColor="text1"/>
          <w:sz w:val="20"/>
          <w:szCs w:val="20"/>
        </w:rPr>
        <w:t xml:space="preserve">a) Quản lý nhà nước các dịch vụ công trong ngành, lĩnh vực thuộc phạm vi quản lý nhà nước của bộ theo quy định </w:t>
      </w:r>
      <w:r w:rsidR="00546594" w:rsidRPr="009D2B3C">
        <w:rPr>
          <w:rFonts w:ascii="Arial" w:hAnsi="Arial" w:cs="Arial"/>
          <w:color w:val="000000" w:themeColor="text1"/>
          <w:sz w:val="20"/>
          <w:szCs w:val="20"/>
        </w:rPr>
        <w:t>của</w:t>
      </w:r>
      <w:r w:rsidRPr="009D2B3C">
        <w:rPr>
          <w:rFonts w:ascii="Arial" w:hAnsi="Arial" w:cs="Arial"/>
          <w:color w:val="000000" w:themeColor="text1"/>
          <w:sz w:val="20"/>
          <w:szCs w:val="20"/>
        </w:rPr>
        <w:t xml:space="preserve"> pháp luật;</w:t>
      </w:r>
    </w:p>
    <w:p w14:paraId="1E57C07F" w14:textId="64AB4EFA" w:rsidR="00CD4F4E" w:rsidRPr="009D2B3C" w:rsidRDefault="00B6012D" w:rsidP="009D2B3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22" w:name="bookmark122"/>
      <w:bookmarkEnd w:id="122"/>
      <w:r w:rsidRPr="009D2B3C">
        <w:rPr>
          <w:rFonts w:ascii="Arial" w:hAnsi="Arial" w:cs="Arial"/>
          <w:color w:val="000000" w:themeColor="text1"/>
          <w:sz w:val="20"/>
          <w:szCs w:val="20"/>
        </w:rPr>
        <w:t>b) Xây dựng và ban hành tiêu chuẩn, quy trình, quy chuẩn, định mức kinh tế - kỹ thuật đối với hoạt động tổ chức cung ứng dịch vụ công thuộc ngành, lĩnh vực;</w:t>
      </w:r>
    </w:p>
    <w:p w14:paraId="2780916B" w14:textId="2045C6E2" w:rsidR="00CD4F4E" w:rsidRPr="009D2B3C" w:rsidRDefault="00B6012D" w:rsidP="009D2B3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23" w:name="bookmark123"/>
      <w:bookmarkEnd w:id="123"/>
      <w:r w:rsidRPr="009D2B3C">
        <w:rPr>
          <w:rFonts w:ascii="Arial" w:hAnsi="Arial" w:cs="Arial"/>
          <w:color w:val="000000" w:themeColor="text1"/>
          <w:sz w:val="20"/>
          <w:szCs w:val="20"/>
        </w:rPr>
        <w:t>c) Hướng dẫn, hỗ trợ các tổ chức thực hiện dịch vụ công theo quy định của pháp luật</w:t>
      </w:r>
      <w:r w:rsidR="00546594" w:rsidRPr="009D2B3C">
        <w:rPr>
          <w:rFonts w:ascii="Arial" w:hAnsi="Arial" w:cs="Arial"/>
          <w:color w:val="000000" w:themeColor="text1"/>
          <w:sz w:val="20"/>
          <w:szCs w:val="20"/>
        </w:rPr>
        <w:t>.</w:t>
      </w:r>
    </w:p>
    <w:p w14:paraId="0A578214" w14:textId="1BC9EE16" w:rsidR="00CD4F4E" w:rsidRPr="009D2B3C" w:rsidRDefault="00546594" w:rsidP="009D2B3C">
      <w:pPr>
        <w:pStyle w:val="BodyText"/>
        <w:tabs>
          <w:tab w:val="left" w:pos="1050"/>
        </w:tabs>
        <w:adjustRightInd w:val="0"/>
        <w:snapToGrid w:val="0"/>
        <w:spacing w:after="120" w:line="240" w:lineRule="auto"/>
        <w:ind w:firstLine="720"/>
        <w:jc w:val="both"/>
        <w:rPr>
          <w:rFonts w:ascii="Arial" w:hAnsi="Arial" w:cs="Arial"/>
          <w:color w:val="000000" w:themeColor="text1"/>
          <w:sz w:val="20"/>
          <w:szCs w:val="20"/>
        </w:rPr>
      </w:pPr>
      <w:bookmarkStart w:id="124" w:name="bookmark124"/>
      <w:bookmarkEnd w:id="124"/>
      <w:r w:rsidRPr="009D2B3C">
        <w:rPr>
          <w:rFonts w:ascii="Arial" w:hAnsi="Arial" w:cs="Arial"/>
          <w:color w:val="000000" w:themeColor="text1"/>
          <w:sz w:val="20"/>
          <w:szCs w:val="20"/>
        </w:rPr>
        <w:t>34. Chủ trì giải quyết vụ việc tranh chấp đầu tư phát sinh trên cơ sở hợp đồng, thỏa thuận, cam kết với nhà đầu tư nước ngoài được Bộ Công Thương chủ trì đàm phán, ký hoặc thay mặt Nhà nước, Chính phủ Việt Nam đàm phán, ký.</w:t>
      </w:r>
    </w:p>
    <w:p w14:paraId="5A25E253" w14:textId="2FF163E6" w:rsidR="00CD4F4E" w:rsidRPr="009D2B3C" w:rsidRDefault="00546594" w:rsidP="009D2B3C">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125" w:name="bookmark125"/>
      <w:bookmarkEnd w:id="125"/>
      <w:r w:rsidRPr="009D2B3C">
        <w:rPr>
          <w:rFonts w:ascii="Arial" w:hAnsi="Arial" w:cs="Arial"/>
          <w:color w:val="000000" w:themeColor="text1"/>
          <w:sz w:val="20"/>
          <w:szCs w:val="20"/>
        </w:rPr>
        <w:t xml:space="preserve">35. Thực hiện các nhiệm vụ quản lý nhà nước về thống kê, phân tích và dự báo thống kê ngành Công Thương; thực hiện thu thập, tổng hợp thông tin các chỉ tiêu thống kê </w:t>
      </w:r>
      <w:r w:rsidR="00305EB7" w:rsidRPr="009D2B3C">
        <w:rPr>
          <w:rFonts w:ascii="Arial" w:hAnsi="Arial" w:cs="Arial"/>
          <w:color w:val="000000" w:themeColor="text1"/>
          <w:sz w:val="20"/>
          <w:szCs w:val="20"/>
        </w:rPr>
        <w:t>quốc</w:t>
      </w:r>
      <w:r w:rsidRPr="009D2B3C">
        <w:rPr>
          <w:rFonts w:ascii="Arial" w:hAnsi="Arial" w:cs="Arial"/>
          <w:color w:val="000000" w:themeColor="text1"/>
          <w:sz w:val="20"/>
          <w:szCs w:val="20"/>
        </w:rPr>
        <w:t xml:space="preserve">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trình điều tra thống kê ngành Công Thương và tổ chức thực hiện.</w:t>
      </w:r>
    </w:p>
    <w:p w14:paraId="7A6878AB" w14:textId="1E2E8D3A" w:rsidR="00CD4F4E" w:rsidRPr="009D2B3C" w:rsidRDefault="00546594" w:rsidP="009D2B3C">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126" w:name="bookmark126"/>
      <w:bookmarkEnd w:id="126"/>
      <w:r w:rsidRPr="009D2B3C">
        <w:rPr>
          <w:rFonts w:ascii="Arial" w:hAnsi="Arial" w:cs="Arial"/>
          <w:color w:val="000000" w:themeColor="text1"/>
          <w:sz w:val="20"/>
          <w:szCs w:val="20"/>
        </w:rPr>
        <w:t>36. Thực hiện quyền, trách nhiệm, nghĩa vụ của chủ sở hữu nhà nước đối với doanh nghiệp nhà nước và vốn nhà nước đầu tư vào doanh nghiệp khác theo quy định của pháp luật.</w:t>
      </w:r>
    </w:p>
    <w:p w14:paraId="14EA3541" w14:textId="2B91C0B3" w:rsidR="00CD4F4E" w:rsidRPr="009D2B3C" w:rsidRDefault="00546594" w:rsidP="009D2B3C">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127" w:name="bookmark127"/>
      <w:bookmarkEnd w:id="127"/>
      <w:r w:rsidRPr="009D2B3C">
        <w:rPr>
          <w:rFonts w:ascii="Arial" w:hAnsi="Arial" w:cs="Arial"/>
          <w:color w:val="000000" w:themeColor="text1"/>
          <w:sz w:val="20"/>
          <w:szCs w:val="20"/>
        </w:rPr>
        <w:t xml:space="preserve">37. Thực hiện nhiệm vụ, quyền hạn </w:t>
      </w:r>
      <w:r w:rsidR="00F82EB9" w:rsidRPr="009D2B3C">
        <w:rPr>
          <w:rFonts w:ascii="Arial" w:hAnsi="Arial" w:cs="Arial"/>
          <w:color w:val="000000" w:themeColor="text1"/>
          <w:sz w:val="20"/>
          <w:szCs w:val="20"/>
        </w:rPr>
        <w:t>đối với</w:t>
      </w:r>
      <w:r w:rsidRPr="009D2B3C">
        <w:rPr>
          <w:rFonts w:ascii="Arial" w:hAnsi="Arial" w:cs="Arial"/>
          <w:color w:val="000000" w:themeColor="text1"/>
          <w:sz w:val="20"/>
          <w:szCs w:val="20"/>
        </w:rPr>
        <w:t xml:space="preserve"> hội, các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phi Chính phủ thuộc phạm vi quản lý nhà nước của bộ theo quy định của pháp luật.</w:t>
      </w:r>
    </w:p>
    <w:p w14:paraId="7809BF46" w14:textId="2324BF09" w:rsidR="00CD4F4E" w:rsidRPr="009D2B3C" w:rsidRDefault="00546594" w:rsidP="009D2B3C">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128" w:name="bookmark128"/>
      <w:bookmarkEnd w:id="128"/>
      <w:r w:rsidRPr="009D2B3C">
        <w:rPr>
          <w:rFonts w:ascii="Arial" w:hAnsi="Arial" w:cs="Arial"/>
          <w:color w:val="000000" w:themeColor="text1"/>
          <w:sz w:val="20"/>
          <w:szCs w:val="20"/>
        </w:rPr>
        <w:t>38. Thanh tra, kiểm tra, giải quyết khiếu nại, tố cáo, phòng, chống tham nhũng, tiếp công dân và xử lý vi phạm hành chính theo chức năng quản lý nhà nước của bộ; thực hiện các hoạt động thanh tra chuyên ngành trong lĩnh vực công nghiệp và thương mại theo quy định của pháp luật.</w:t>
      </w:r>
    </w:p>
    <w:p w14:paraId="28FBD745" w14:textId="32E939E9" w:rsidR="00CD4F4E" w:rsidRPr="009D2B3C" w:rsidRDefault="00546594" w:rsidP="009D2B3C">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bookmarkStart w:id="129" w:name="bookmark129"/>
      <w:bookmarkEnd w:id="129"/>
      <w:r w:rsidRPr="009D2B3C">
        <w:rPr>
          <w:rFonts w:ascii="Arial" w:hAnsi="Arial" w:cs="Arial"/>
          <w:color w:val="000000" w:themeColor="text1"/>
          <w:sz w:val="20"/>
          <w:szCs w:val="20"/>
        </w:rPr>
        <w:t>39. Quyết định và chỉ đạo thực hiện chương trình cải cách hành chính của bộ theo mục tiêu và nội dung chương trình cải cách hành chính nhà nước đã được Chính phủ, Thủ tướng Chính phủ phê duyệt.</w:t>
      </w:r>
    </w:p>
    <w:p w14:paraId="607E28D6" w14:textId="4A740957" w:rsidR="00CD4F4E" w:rsidRPr="009D2B3C" w:rsidRDefault="00546594" w:rsidP="009D2B3C">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bookmarkStart w:id="130" w:name="bookmark130"/>
      <w:bookmarkEnd w:id="130"/>
      <w:r w:rsidRPr="009D2B3C">
        <w:rPr>
          <w:rFonts w:ascii="Arial" w:hAnsi="Arial" w:cs="Arial"/>
          <w:color w:val="000000" w:themeColor="text1"/>
          <w:sz w:val="20"/>
          <w:szCs w:val="20"/>
        </w:rPr>
        <w:t>40. Quản lý về tổ chức bộ máy, biên chế, cán bộ, công chức, viên chức; khen thưởng, đào tạo và phát triển nguồn nhân lực ngành Công Thương; thực hiện chế độ tiền lương và các chế độ, chính sách đãi ngộ, kỷ luật đối với cán bộ, công chức, viên chức thuộc phạm vi quản lý của bộ theo quy định của pháp luật.</w:t>
      </w:r>
    </w:p>
    <w:p w14:paraId="62F1917A" w14:textId="1A27CE9B" w:rsidR="00CD4F4E" w:rsidRPr="009D2B3C" w:rsidRDefault="00546594" w:rsidP="009D2B3C">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131" w:name="bookmark131"/>
      <w:bookmarkEnd w:id="131"/>
      <w:r w:rsidRPr="009D2B3C">
        <w:rPr>
          <w:rFonts w:ascii="Arial" w:hAnsi="Arial" w:cs="Arial"/>
          <w:color w:val="000000" w:themeColor="text1"/>
          <w:sz w:val="20"/>
          <w:szCs w:val="20"/>
        </w:rPr>
        <w:t>41. Quản lý tài chính, tài sản được giao và quản lý, tổ chức thực hiện dự toán ngân sách của Bộ Công Thương theo quy định của pháp luật về ngân sách nhà nước, pháp luật về quản lý, sử dụng tài sản công và pháp luật về đầu tư công.</w:t>
      </w:r>
    </w:p>
    <w:p w14:paraId="6866D933" w14:textId="7FF6CF39" w:rsidR="00CD4F4E" w:rsidRPr="009D2B3C" w:rsidRDefault="00546594" w:rsidP="009D2B3C">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bookmarkStart w:id="132" w:name="bookmark132"/>
      <w:bookmarkEnd w:id="132"/>
      <w:r w:rsidRPr="009D2B3C">
        <w:rPr>
          <w:rFonts w:ascii="Arial" w:hAnsi="Arial" w:cs="Arial"/>
          <w:color w:val="000000" w:themeColor="text1"/>
          <w:sz w:val="20"/>
          <w:szCs w:val="20"/>
        </w:rPr>
        <w:t>42. Thực hiện các nhiệm vụ, quyền hạn khác do Chính phủ, Thủ tướng Chính phủ giao và theo quy định của pháp luật.</w:t>
      </w:r>
    </w:p>
    <w:p w14:paraId="4CA7583C"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3. Cơ cấu tổ chức</w:t>
      </w:r>
    </w:p>
    <w:p w14:paraId="4AF0E66A" w14:textId="57E3512F" w:rsidR="00CD4F4E" w:rsidRPr="009D2B3C" w:rsidRDefault="00546594" w:rsidP="009D2B3C">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133" w:name="bookmark133"/>
      <w:bookmarkEnd w:id="133"/>
      <w:r w:rsidRPr="009D2B3C">
        <w:rPr>
          <w:rFonts w:ascii="Arial" w:hAnsi="Arial" w:cs="Arial"/>
          <w:color w:val="000000" w:themeColor="text1"/>
          <w:sz w:val="20"/>
          <w:szCs w:val="20"/>
        </w:rPr>
        <w:t>1. Vụ Kế hoạch, Tài chính và Quản lý doanh nghiệp.</w:t>
      </w:r>
    </w:p>
    <w:p w14:paraId="16C44A93" w14:textId="61D15C13"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4" w:name="bookmark134"/>
      <w:bookmarkEnd w:id="134"/>
      <w:r w:rsidRPr="009D2B3C">
        <w:rPr>
          <w:rFonts w:ascii="Arial" w:hAnsi="Arial" w:cs="Arial"/>
          <w:color w:val="000000" w:themeColor="text1"/>
          <w:sz w:val="20"/>
          <w:szCs w:val="20"/>
        </w:rPr>
        <w:t>2. Vụ Phát triển thị trường nước ngoài.</w:t>
      </w:r>
    </w:p>
    <w:p w14:paraId="036DA99F" w14:textId="10AABF5B"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5" w:name="bookmark135"/>
      <w:bookmarkEnd w:id="135"/>
      <w:r w:rsidRPr="009D2B3C">
        <w:rPr>
          <w:rFonts w:ascii="Arial" w:hAnsi="Arial" w:cs="Arial"/>
          <w:color w:val="000000" w:themeColor="text1"/>
          <w:sz w:val="20"/>
          <w:szCs w:val="20"/>
        </w:rPr>
        <w:t>3. Vụ Chính sách thương mại đa biên.</w:t>
      </w:r>
    </w:p>
    <w:p w14:paraId="2110DF6D" w14:textId="4AAB2FE2"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6" w:name="bookmark136"/>
      <w:bookmarkEnd w:id="136"/>
      <w:r w:rsidRPr="009D2B3C">
        <w:rPr>
          <w:rFonts w:ascii="Arial" w:hAnsi="Arial" w:cs="Arial"/>
          <w:color w:val="000000" w:themeColor="text1"/>
          <w:sz w:val="20"/>
          <w:szCs w:val="20"/>
          <w:lang w:val="en-GB"/>
        </w:rPr>
        <w:t xml:space="preserve">4. </w:t>
      </w:r>
      <w:r w:rsidRPr="009D2B3C">
        <w:rPr>
          <w:rFonts w:ascii="Arial" w:hAnsi="Arial" w:cs="Arial"/>
          <w:color w:val="000000" w:themeColor="text1"/>
          <w:sz w:val="20"/>
          <w:szCs w:val="20"/>
        </w:rPr>
        <w:t>Vụ Dầu khí và Than.</w:t>
      </w:r>
    </w:p>
    <w:p w14:paraId="1F5827F3" w14:textId="11047915"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7" w:name="bookmark137"/>
      <w:bookmarkEnd w:id="137"/>
      <w:r w:rsidRPr="009D2B3C">
        <w:rPr>
          <w:rFonts w:ascii="Arial" w:hAnsi="Arial" w:cs="Arial"/>
          <w:color w:val="000000" w:themeColor="text1"/>
          <w:sz w:val="20"/>
          <w:szCs w:val="20"/>
        </w:rPr>
        <w:lastRenderedPageBreak/>
        <w:t>5. Vụ Tổ chức cán bộ.</w:t>
      </w:r>
    </w:p>
    <w:p w14:paraId="14015678" w14:textId="76D29508"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8" w:name="bookmark138"/>
      <w:bookmarkEnd w:id="138"/>
      <w:r w:rsidRPr="009D2B3C">
        <w:rPr>
          <w:rFonts w:ascii="Arial" w:hAnsi="Arial" w:cs="Arial"/>
          <w:color w:val="000000" w:themeColor="text1"/>
          <w:sz w:val="20"/>
          <w:szCs w:val="20"/>
        </w:rPr>
        <w:t>6. Vụ Pháp chế.</w:t>
      </w:r>
    </w:p>
    <w:p w14:paraId="125EEE1F" w14:textId="512D3247"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39" w:name="bookmark139"/>
      <w:bookmarkEnd w:id="139"/>
      <w:r w:rsidRPr="009D2B3C">
        <w:rPr>
          <w:rFonts w:ascii="Arial" w:hAnsi="Arial" w:cs="Arial"/>
          <w:color w:val="000000" w:themeColor="text1"/>
          <w:sz w:val="20"/>
          <w:szCs w:val="20"/>
        </w:rPr>
        <w:t>7. Thanh tra bộ.</w:t>
      </w:r>
    </w:p>
    <w:p w14:paraId="5EE1DB66" w14:textId="42D52231"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40" w:name="bookmark140"/>
      <w:bookmarkEnd w:id="140"/>
      <w:r w:rsidRPr="009D2B3C">
        <w:rPr>
          <w:rFonts w:ascii="Arial" w:hAnsi="Arial" w:cs="Arial"/>
          <w:color w:val="000000" w:themeColor="text1"/>
          <w:sz w:val="20"/>
          <w:szCs w:val="20"/>
        </w:rPr>
        <w:t>8. Văn phòng bộ.</w:t>
      </w:r>
    </w:p>
    <w:p w14:paraId="19AAC47B" w14:textId="6894C135" w:rsidR="00CD4F4E" w:rsidRPr="009D2B3C" w:rsidRDefault="00546594" w:rsidP="009D2B3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141" w:name="bookmark141"/>
      <w:bookmarkEnd w:id="141"/>
      <w:r w:rsidRPr="00B705B9">
        <w:rPr>
          <w:rFonts w:ascii="Arial" w:hAnsi="Arial" w:cs="Arial"/>
          <w:color w:val="000000" w:themeColor="text1"/>
          <w:sz w:val="20"/>
          <w:szCs w:val="20"/>
        </w:rPr>
        <w:t xml:space="preserve">9.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Cạnh tranh quốc gia.</w:t>
      </w:r>
    </w:p>
    <w:p w14:paraId="47404FCA" w14:textId="1F9C85CE"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2" w:name="bookmark142"/>
      <w:bookmarkEnd w:id="142"/>
      <w:r w:rsidRPr="009D2B3C">
        <w:rPr>
          <w:rFonts w:ascii="Arial" w:hAnsi="Arial" w:cs="Arial"/>
          <w:color w:val="000000" w:themeColor="text1"/>
          <w:sz w:val="20"/>
          <w:szCs w:val="20"/>
        </w:rPr>
        <w:t>10. Cục Quản lý và Phát triển thị trường trong nước.</w:t>
      </w:r>
    </w:p>
    <w:p w14:paraId="0941DF90" w14:textId="0FB53F9F"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3" w:name="bookmark143"/>
      <w:bookmarkEnd w:id="143"/>
      <w:r w:rsidRPr="009D2B3C">
        <w:rPr>
          <w:rFonts w:ascii="Arial" w:hAnsi="Arial" w:cs="Arial"/>
          <w:color w:val="000000" w:themeColor="text1"/>
          <w:sz w:val="20"/>
          <w:szCs w:val="20"/>
        </w:rPr>
        <w:t>11. Cục Điện lực.</w:t>
      </w:r>
    </w:p>
    <w:p w14:paraId="3F2A4F5C" w14:textId="42EB4A6D"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4" w:name="bookmark144"/>
      <w:bookmarkEnd w:id="144"/>
      <w:r w:rsidRPr="009D2B3C">
        <w:rPr>
          <w:rFonts w:ascii="Arial" w:hAnsi="Arial" w:cs="Arial"/>
          <w:color w:val="000000" w:themeColor="text1"/>
          <w:sz w:val="20"/>
          <w:szCs w:val="20"/>
        </w:rPr>
        <w:t>12. Cục Đổi mới sáng tạo, Chuyển đổi xanh và Khuyến công.</w:t>
      </w:r>
    </w:p>
    <w:p w14:paraId="5533512A" w14:textId="1DC7D456"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5" w:name="bookmark145"/>
      <w:bookmarkEnd w:id="145"/>
      <w:r w:rsidRPr="009D2B3C">
        <w:rPr>
          <w:rFonts w:ascii="Arial" w:hAnsi="Arial" w:cs="Arial"/>
          <w:color w:val="000000" w:themeColor="text1"/>
          <w:sz w:val="20"/>
          <w:szCs w:val="20"/>
        </w:rPr>
        <w:t>13. Cục Công nghiệp.</w:t>
      </w:r>
    </w:p>
    <w:p w14:paraId="2CBDA2CF" w14:textId="1CFDB43D"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6" w:name="bookmark146"/>
      <w:bookmarkEnd w:id="146"/>
      <w:r w:rsidRPr="009D2B3C">
        <w:rPr>
          <w:rFonts w:ascii="Arial" w:hAnsi="Arial" w:cs="Arial"/>
          <w:color w:val="000000" w:themeColor="text1"/>
          <w:sz w:val="20"/>
          <w:szCs w:val="20"/>
        </w:rPr>
        <w:t>14. Cục Phòng vệ thương mại.</w:t>
      </w:r>
    </w:p>
    <w:p w14:paraId="021B9DEB" w14:textId="3F50188D"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7" w:name="bookmark147"/>
      <w:bookmarkEnd w:id="147"/>
      <w:r w:rsidRPr="009D2B3C">
        <w:rPr>
          <w:rFonts w:ascii="Arial" w:hAnsi="Arial" w:cs="Arial"/>
          <w:color w:val="000000" w:themeColor="text1"/>
          <w:sz w:val="20"/>
          <w:szCs w:val="20"/>
        </w:rPr>
        <w:t>15. Cục Xúc tiến thương mại.</w:t>
      </w:r>
    </w:p>
    <w:p w14:paraId="7885F51E" w14:textId="584A876E"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8" w:name="bookmark148"/>
      <w:bookmarkEnd w:id="148"/>
      <w:r w:rsidRPr="009D2B3C">
        <w:rPr>
          <w:rFonts w:ascii="Arial" w:hAnsi="Arial" w:cs="Arial"/>
          <w:color w:val="000000" w:themeColor="text1"/>
          <w:sz w:val="20"/>
          <w:szCs w:val="20"/>
        </w:rPr>
        <w:t>16. Cục Xuất nhập khẩu.</w:t>
      </w:r>
    </w:p>
    <w:p w14:paraId="46197B4F" w14:textId="27F457E7"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49" w:name="bookmark149"/>
      <w:bookmarkEnd w:id="149"/>
      <w:r w:rsidRPr="009D2B3C">
        <w:rPr>
          <w:rFonts w:ascii="Arial" w:hAnsi="Arial" w:cs="Arial"/>
          <w:color w:val="000000" w:themeColor="text1"/>
          <w:sz w:val="20"/>
          <w:szCs w:val="20"/>
        </w:rPr>
        <w:t>17. Cục Kỹ thuật an toàn và Môi trường công nghiệp.</w:t>
      </w:r>
    </w:p>
    <w:p w14:paraId="5A9C5665" w14:textId="5058DEC5"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50" w:name="bookmark150"/>
      <w:bookmarkEnd w:id="150"/>
      <w:r w:rsidRPr="009D2B3C">
        <w:rPr>
          <w:rFonts w:ascii="Arial" w:hAnsi="Arial" w:cs="Arial"/>
          <w:color w:val="000000" w:themeColor="text1"/>
          <w:sz w:val="20"/>
          <w:szCs w:val="20"/>
        </w:rPr>
        <w:t>18. Cục Thương mại điện tử và Kinh tế số.</w:t>
      </w:r>
    </w:p>
    <w:p w14:paraId="3AAB5295" w14:textId="5059C15C" w:rsidR="00CD4F4E" w:rsidRPr="009D2B3C" w:rsidRDefault="00546594" w:rsidP="009D2B3C">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51" w:name="bookmark151"/>
      <w:bookmarkEnd w:id="151"/>
      <w:r w:rsidRPr="009D2B3C">
        <w:rPr>
          <w:rFonts w:ascii="Arial" w:hAnsi="Arial" w:cs="Arial"/>
          <w:color w:val="000000" w:themeColor="text1"/>
          <w:sz w:val="20"/>
          <w:szCs w:val="20"/>
        </w:rPr>
        <w:t>19. Cục Hóa chất.</w:t>
      </w:r>
    </w:p>
    <w:p w14:paraId="598BFB90" w14:textId="756F10DA" w:rsidR="00CD4F4E" w:rsidRPr="009D2B3C" w:rsidRDefault="00546594" w:rsidP="009D2B3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152" w:name="bookmark152"/>
      <w:bookmarkEnd w:id="152"/>
      <w:r w:rsidRPr="009D2B3C">
        <w:rPr>
          <w:rFonts w:ascii="Arial" w:hAnsi="Arial" w:cs="Arial"/>
          <w:color w:val="000000" w:themeColor="text1"/>
          <w:sz w:val="20"/>
          <w:szCs w:val="20"/>
        </w:rPr>
        <w:t>20. Viện Nghiên cứu Chiến lược, Chính sách Công Thương.</w:t>
      </w:r>
    </w:p>
    <w:p w14:paraId="6A3EB08E" w14:textId="15588755" w:rsidR="00CD4F4E" w:rsidRPr="009D2B3C" w:rsidRDefault="00546594" w:rsidP="009D2B3C">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53" w:name="bookmark153"/>
      <w:bookmarkEnd w:id="153"/>
      <w:r w:rsidRPr="009D2B3C">
        <w:rPr>
          <w:rFonts w:ascii="Arial" w:hAnsi="Arial" w:cs="Arial"/>
          <w:color w:val="000000" w:themeColor="text1"/>
          <w:sz w:val="20"/>
          <w:szCs w:val="20"/>
        </w:rPr>
        <w:t>21. Báo Công Thương.</w:t>
      </w:r>
    </w:p>
    <w:p w14:paraId="02083159" w14:textId="1059DA37" w:rsidR="00CD4F4E" w:rsidRPr="009D2B3C" w:rsidRDefault="00546594" w:rsidP="009D2B3C">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54" w:name="bookmark154"/>
      <w:bookmarkEnd w:id="154"/>
      <w:r w:rsidRPr="009D2B3C">
        <w:rPr>
          <w:rFonts w:ascii="Arial" w:hAnsi="Arial" w:cs="Arial"/>
          <w:color w:val="000000" w:themeColor="text1"/>
          <w:sz w:val="20"/>
          <w:szCs w:val="20"/>
        </w:rPr>
        <w:t>22. Tạp chí Công Thương.</w:t>
      </w:r>
    </w:p>
    <w:p w14:paraId="0F59DD2E" w14:textId="58BE32DB"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 xml:space="preserve">Các tổ chức quy định từ khoản </w:t>
      </w:r>
      <w:r w:rsidR="00546594" w:rsidRPr="009D2B3C">
        <w:rPr>
          <w:rFonts w:ascii="Arial" w:hAnsi="Arial" w:cs="Arial"/>
          <w:color w:val="000000" w:themeColor="text1"/>
          <w:sz w:val="20"/>
          <w:szCs w:val="20"/>
        </w:rPr>
        <w:t>1</w:t>
      </w:r>
      <w:r w:rsidRPr="009D2B3C">
        <w:rPr>
          <w:rFonts w:ascii="Arial" w:hAnsi="Arial" w:cs="Arial"/>
          <w:color w:val="000000" w:themeColor="text1"/>
          <w:sz w:val="20"/>
          <w:szCs w:val="20"/>
        </w:rPr>
        <w:t xml:space="preserve"> đến khoản </w:t>
      </w:r>
      <w:r w:rsidR="00546594" w:rsidRPr="009D2B3C">
        <w:rPr>
          <w:rFonts w:ascii="Arial" w:hAnsi="Arial" w:cs="Arial"/>
          <w:color w:val="000000" w:themeColor="text1"/>
          <w:sz w:val="20"/>
          <w:szCs w:val="20"/>
        </w:rPr>
        <w:t>1</w:t>
      </w:r>
      <w:r w:rsidRPr="009D2B3C">
        <w:rPr>
          <w:rFonts w:ascii="Arial" w:hAnsi="Arial" w:cs="Arial"/>
          <w:color w:val="000000" w:themeColor="text1"/>
          <w:sz w:val="20"/>
          <w:szCs w:val="20"/>
        </w:rPr>
        <w:t>9 Điều này là các tổ chức giúp Bộ trưởng thực hiện chức năng quản lý nhà nước; các tổ chức quy định từ khoản 20 đến khoản 22 là các đơn vị sự nghiệp phục vụ chức năng quản lý nhà nước của bộ.</w:t>
      </w:r>
    </w:p>
    <w:p w14:paraId="0586E9E2"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Vụ Chính sách thương mại đa biên được tổ chức 3 phòng, Vụ Phát triển thị trường nước ngoài được tổ chức 6 phòng.</w:t>
      </w:r>
    </w:p>
    <w:p w14:paraId="23C7481D" w14:textId="26374CCA"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Bộ trưởng Bộ Công Thương trình Chính phủ xem xét quyết định việc ban hành Nghị định quy định chức năng, nhiệm vụ, quyền hạn và cơ cấu tổ chức c</w:t>
      </w:r>
      <w:r w:rsidRPr="009D2B3C">
        <w:rPr>
          <w:rFonts w:ascii="Arial" w:hAnsi="Arial" w:cs="Arial"/>
          <w:color w:val="000000" w:themeColor="text1"/>
          <w:sz w:val="20"/>
          <w:szCs w:val="20"/>
        </w:rPr>
        <w:t xml:space="preserve">ủa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Cạnh tranh quốc gia.</w:t>
      </w:r>
    </w:p>
    <w:p w14:paraId="2F263F2D"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Bộ trưởng Bộ Công Thương trình Thủ tướng Chính phủ ban hành danh sách các đơn vị sự nghiệp công lập khác trực thuộc bộ.</w:t>
      </w:r>
    </w:p>
    <w:p w14:paraId="6952757D"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Bộ trưởng Bộ Công Thương quy định chức năng, nhiệm vụ, quyền hạn và cơ cấu tổ chức của các đơn vị trực th</w:t>
      </w:r>
      <w:r w:rsidRPr="009D2B3C">
        <w:rPr>
          <w:rFonts w:ascii="Arial" w:hAnsi="Arial" w:cs="Arial"/>
          <w:color w:val="000000" w:themeColor="text1"/>
          <w:sz w:val="20"/>
          <w:szCs w:val="20"/>
        </w:rPr>
        <w:t>uộc Bộ, trừ đơn vị quy định tại khoản 9 Điều này.</w:t>
      </w:r>
    </w:p>
    <w:p w14:paraId="1B723BF1"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4. Hiệu lực thi hành</w:t>
      </w:r>
    </w:p>
    <w:p w14:paraId="087245E0" w14:textId="74806FC5" w:rsidR="00CD4F4E" w:rsidRPr="009D2B3C" w:rsidRDefault="00546594" w:rsidP="009D2B3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55" w:name="bookmark155"/>
      <w:bookmarkEnd w:id="155"/>
      <w:r w:rsidRPr="009D2B3C">
        <w:rPr>
          <w:rFonts w:ascii="Arial" w:hAnsi="Arial" w:cs="Arial"/>
          <w:color w:val="000000" w:themeColor="text1"/>
          <w:sz w:val="20"/>
          <w:szCs w:val="20"/>
        </w:rPr>
        <w:t>1. Nghị định này có hiệu lực thi hành kể từ ngày 01 tháng 3 năm 2025; thay thế Nghị định số 96/2022/NĐ-CP ngày 29 tháng 11 năm 2022 của Chính phủ quy định chức năng, nhiệm vụ, quyền hạn và cơ cấu tổ chức của Bộ Công Thương.</w:t>
      </w:r>
    </w:p>
    <w:p w14:paraId="22EF5421" w14:textId="55065BE1" w:rsidR="00CD4F4E" w:rsidRPr="00B705B9" w:rsidRDefault="00546594" w:rsidP="009D2B3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56" w:name="bookmark156"/>
      <w:bookmarkEnd w:id="156"/>
      <w:r w:rsidRPr="009D2B3C">
        <w:rPr>
          <w:rFonts w:ascii="Arial" w:hAnsi="Arial" w:cs="Arial"/>
          <w:color w:val="000000" w:themeColor="text1"/>
          <w:sz w:val="20"/>
          <w:szCs w:val="20"/>
        </w:rPr>
        <w:t xml:space="preserve">2. Bãi bỏ Điều 1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w:t>
      </w:r>
      <w:r w:rsidR="006F3440" w:rsidRPr="009D2B3C">
        <w:rPr>
          <w:rFonts w:ascii="Arial" w:hAnsi="Arial" w:cs="Arial"/>
          <w:color w:val="000000" w:themeColor="text1"/>
          <w:sz w:val="20"/>
          <w:szCs w:val="20"/>
        </w:rPr>
        <w:t>tổ chức</w:t>
      </w:r>
      <w:r w:rsidRPr="009D2B3C">
        <w:rPr>
          <w:rFonts w:ascii="Arial" w:hAnsi="Arial" w:cs="Arial"/>
          <w:color w:val="000000" w:themeColor="text1"/>
          <w:sz w:val="20"/>
          <w:szCs w:val="20"/>
        </w:rPr>
        <w:t xml:space="preserve"> và hoạt động của Tập đoàn Điện lực Việt Nam.</w:t>
      </w:r>
    </w:p>
    <w:p w14:paraId="527B40D7"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5. Điều khoản chuyển tiếp</w:t>
      </w:r>
    </w:p>
    <w:p w14:paraId="5D73638D" w14:textId="2DF0C602"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t xml:space="preserve">Cơ quan Quản lý thị trường các cấp tiếp tục thực hiện chức năng, nhiệm vụ, quyền hạn theo quy định pháp luật hiện hành đến khi </w:t>
      </w:r>
      <w:r w:rsidR="00F136C8" w:rsidRPr="009D2B3C">
        <w:rPr>
          <w:rFonts w:ascii="Arial" w:hAnsi="Arial" w:cs="Arial"/>
          <w:color w:val="000000" w:themeColor="text1"/>
          <w:sz w:val="20"/>
          <w:szCs w:val="20"/>
        </w:rPr>
        <w:t>chuyển</w:t>
      </w:r>
      <w:r w:rsidRPr="009D2B3C">
        <w:rPr>
          <w:rFonts w:ascii="Arial" w:hAnsi="Arial" w:cs="Arial"/>
          <w:color w:val="000000" w:themeColor="text1"/>
          <w:sz w:val="20"/>
          <w:szCs w:val="20"/>
        </w:rPr>
        <w:t xml:space="preserve"> giao Cục Quản lý thị trường cấp tỉnh thuộc Tổng cục Quản lý thị trường về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nhân dân tỉnh, thành ph</w:t>
      </w:r>
      <w:r w:rsidR="00546594" w:rsidRPr="009D2B3C">
        <w:rPr>
          <w:rFonts w:ascii="Arial" w:hAnsi="Arial" w:cs="Arial"/>
          <w:color w:val="000000" w:themeColor="text1"/>
          <w:sz w:val="20"/>
          <w:szCs w:val="20"/>
        </w:rPr>
        <w:t>ố</w:t>
      </w:r>
      <w:r w:rsidRPr="009D2B3C">
        <w:rPr>
          <w:rFonts w:ascii="Arial" w:hAnsi="Arial" w:cs="Arial"/>
          <w:color w:val="000000" w:themeColor="text1"/>
          <w:sz w:val="20"/>
          <w:szCs w:val="20"/>
        </w:rPr>
        <w:t xml:space="preserve"> trực thuộc trung ương; Bộ Công Thương </w:t>
      </w:r>
      <w:r w:rsidR="00B6012D" w:rsidRPr="009D2B3C">
        <w:rPr>
          <w:rFonts w:ascii="Arial" w:hAnsi="Arial" w:cs="Arial"/>
          <w:color w:val="000000" w:themeColor="text1"/>
          <w:sz w:val="20"/>
          <w:szCs w:val="20"/>
        </w:rPr>
        <w:t>chuyển giao</w:t>
      </w:r>
      <w:r w:rsidRPr="009D2B3C">
        <w:rPr>
          <w:rFonts w:ascii="Arial" w:hAnsi="Arial" w:cs="Arial"/>
          <w:color w:val="000000" w:themeColor="text1"/>
          <w:sz w:val="20"/>
          <w:szCs w:val="20"/>
        </w:rPr>
        <w:t xml:space="preserve"> nguyên trạng Cục Quản lý thị trường cấp tỉnh thuộc Tổng cục Quản lý thị trường về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nhân dân tỉnh, thành phố trực thuộc trung ương để thành lập Chi cục Quản lý thị trường thuộc Sở Công Thương trước ng</w:t>
      </w:r>
      <w:r w:rsidRPr="009D2B3C">
        <w:rPr>
          <w:rFonts w:ascii="Arial" w:hAnsi="Arial" w:cs="Arial"/>
          <w:color w:val="000000" w:themeColor="text1"/>
          <w:sz w:val="20"/>
          <w:szCs w:val="20"/>
        </w:rPr>
        <w:t>ày 01 tháng 6 năm 2025.</w:t>
      </w:r>
    </w:p>
    <w:p w14:paraId="2EBF0432" w14:textId="77777777" w:rsidR="00CD4F4E" w:rsidRPr="009D2B3C" w:rsidRDefault="007C0832" w:rsidP="009D2B3C">
      <w:pPr>
        <w:pStyle w:val="BodyText"/>
        <w:adjustRightInd w:val="0"/>
        <w:snapToGrid w:val="0"/>
        <w:spacing w:after="120" w:line="240" w:lineRule="auto"/>
        <w:ind w:firstLine="720"/>
        <w:jc w:val="both"/>
        <w:rPr>
          <w:rFonts w:ascii="Arial" w:hAnsi="Arial" w:cs="Arial"/>
          <w:color w:val="000000" w:themeColor="text1"/>
          <w:sz w:val="20"/>
          <w:szCs w:val="20"/>
        </w:rPr>
      </w:pPr>
      <w:r w:rsidRPr="009D2B3C">
        <w:rPr>
          <w:rFonts w:ascii="Arial" w:hAnsi="Arial" w:cs="Arial"/>
          <w:b/>
          <w:bCs/>
          <w:color w:val="000000" w:themeColor="text1"/>
          <w:sz w:val="20"/>
          <w:szCs w:val="20"/>
        </w:rPr>
        <w:t>Điều 6. Trách nhiệm thi hành</w:t>
      </w:r>
    </w:p>
    <w:p w14:paraId="7110C22F" w14:textId="32BC05EA" w:rsidR="00CD4F4E" w:rsidRPr="00B705B9" w:rsidRDefault="007C0832" w:rsidP="009D2B3C">
      <w:pPr>
        <w:pStyle w:val="BodyText"/>
        <w:adjustRightInd w:val="0"/>
        <w:snapToGrid w:val="0"/>
        <w:spacing w:after="0" w:line="240" w:lineRule="auto"/>
        <w:ind w:firstLine="720"/>
        <w:jc w:val="both"/>
        <w:rPr>
          <w:rFonts w:ascii="Arial" w:hAnsi="Arial" w:cs="Arial"/>
          <w:color w:val="000000" w:themeColor="text1"/>
          <w:sz w:val="20"/>
          <w:szCs w:val="20"/>
        </w:rPr>
      </w:pPr>
      <w:r w:rsidRPr="009D2B3C">
        <w:rPr>
          <w:rFonts w:ascii="Arial" w:hAnsi="Arial" w:cs="Arial"/>
          <w:color w:val="000000" w:themeColor="text1"/>
          <w:sz w:val="20"/>
          <w:szCs w:val="20"/>
        </w:rPr>
        <w:lastRenderedPageBreak/>
        <w:t xml:space="preserve">Các Bộ trưởng, Thủ trưởng cơ quan ngang bộ, Thủ trưởng cơ quan thuộc Chính phủ, Chủ tịch </w:t>
      </w:r>
      <w:r w:rsidR="00711779" w:rsidRPr="009D2B3C">
        <w:rPr>
          <w:rFonts w:ascii="Arial" w:hAnsi="Arial" w:cs="Arial"/>
          <w:color w:val="000000" w:themeColor="text1"/>
          <w:sz w:val="20"/>
          <w:szCs w:val="20"/>
        </w:rPr>
        <w:t>Ủy ban</w:t>
      </w:r>
      <w:r w:rsidRPr="009D2B3C">
        <w:rPr>
          <w:rFonts w:ascii="Arial" w:hAnsi="Arial" w:cs="Arial"/>
          <w:color w:val="000000" w:themeColor="text1"/>
          <w:sz w:val="20"/>
          <w:szCs w:val="20"/>
        </w:rPr>
        <w:t xml:space="preserve"> nhân dân tỉnh, thành phố trực thuộc trung ương chịu trách nhiệm thi hành Nghị định này</w:t>
      </w:r>
    </w:p>
    <w:p w14:paraId="6F42C1CE" w14:textId="77777777" w:rsidR="00546594" w:rsidRPr="00B705B9" w:rsidRDefault="00546594" w:rsidP="009D2B3C">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46594" w:rsidRPr="009D2B3C" w14:paraId="704283C9" w14:textId="77777777" w:rsidTr="009D2B3C">
        <w:tc>
          <w:tcPr>
            <w:tcW w:w="2500" w:type="pct"/>
          </w:tcPr>
          <w:p w14:paraId="2BCF88E0" w14:textId="077887FE" w:rsidR="00546594" w:rsidRPr="00B705B9" w:rsidRDefault="00546594" w:rsidP="009D2B3C">
            <w:pPr>
              <w:pStyle w:val="BodyText"/>
              <w:tabs>
                <w:tab w:val="left" w:pos="6034"/>
              </w:tabs>
              <w:adjustRightInd w:val="0"/>
              <w:snapToGrid w:val="0"/>
              <w:spacing w:after="0" w:line="240" w:lineRule="auto"/>
              <w:ind w:firstLine="0"/>
              <w:rPr>
                <w:rFonts w:ascii="Arial" w:hAnsi="Arial" w:cs="Arial"/>
                <w:color w:val="000000" w:themeColor="text1"/>
                <w:sz w:val="20"/>
                <w:szCs w:val="20"/>
              </w:rPr>
            </w:pPr>
            <w:r w:rsidRPr="009D2B3C">
              <w:rPr>
                <w:rFonts w:ascii="Arial" w:hAnsi="Arial" w:cs="Arial"/>
                <w:b/>
                <w:bCs/>
                <w:i/>
                <w:iCs/>
                <w:color w:val="000000" w:themeColor="text1"/>
                <w:sz w:val="20"/>
                <w:szCs w:val="20"/>
              </w:rPr>
              <w:t>Nơi nhận:</w:t>
            </w:r>
            <w:bookmarkStart w:id="157" w:name="bookmark157"/>
            <w:bookmarkEnd w:id="157"/>
            <w:r w:rsidRPr="00B705B9">
              <w:rPr>
                <w:rFonts w:ascii="Arial" w:hAnsi="Arial" w:cs="Arial"/>
                <w:b/>
                <w:bCs/>
                <w:i/>
                <w:iCs/>
                <w:color w:val="000000" w:themeColor="text1"/>
                <w:sz w:val="20"/>
                <w:szCs w:val="20"/>
              </w:rPr>
              <w:br/>
            </w:r>
            <w:r w:rsidRPr="00B705B9">
              <w:rPr>
                <w:rFonts w:ascii="Arial" w:hAnsi="Arial" w:cs="Arial"/>
                <w:color w:val="000000" w:themeColor="text1"/>
                <w:sz w:val="20"/>
                <w:szCs w:val="20"/>
              </w:rPr>
              <w:t xml:space="preserve">- </w:t>
            </w:r>
            <w:r w:rsidRPr="009D2B3C">
              <w:rPr>
                <w:rFonts w:ascii="Arial" w:hAnsi="Arial" w:cs="Arial"/>
                <w:color w:val="000000" w:themeColor="text1"/>
                <w:sz w:val="20"/>
                <w:szCs w:val="20"/>
              </w:rPr>
              <w:t>Ban Bí thư Trung ương Đảng;</w:t>
            </w:r>
            <w:bookmarkStart w:id="158" w:name="bookmark158"/>
            <w:bookmarkEnd w:id="158"/>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Thủ tướng, các Phó Th</w:t>
            </w:r>
            <w:r w:rsidR="00C33270">
              <w:rPr>
                <w:rFonts w:ascii="Arial" w:hAnsi="Arial" w:cs="Arial"/>
                <w:color w:val="000000" w:themeColor="text1"/>
                <w:sz w:val="20"/>
                <w:szCs w:val="20"/>
              </w:rPr>
              <w:t>ủ</w:t>
            </w:r>
            <w:r w:rsidRPr="009D2B3C">
              <w:rPr>
                <w:rFonts w:ascii="Arial" w:hAnsi="Arial" w:cs="Arial"/>
                <w:color w:val="000000" w:themeColor="text1"/>
                <w:sz w:val="20"/>
                <w:szCs w:val="20"/>
              </w:rPr>
              <w:t xml:space="preserve"> tướng Chính ph</w:t>
            </w:r>
            <w:r w:rsidRPr="00B705B9">
              <w:rPr>
                <w:rFonts w:ascii="Arial" w:hAnsi="Arial" w:cs="Arial"/>
                <w:color w:val="000000" w:themeColor="text1"/>
                <w:sz w:val="20"/>
                <w:szCs w:val="20"/>
              </w:rPr>
              <w:t>ủ</w:t>
            </w:r>
            <w:r w:rsidRPr="009D2B3C">
              <w:rPr>
                <w:rFonts w:ascii="Arial" w:hAnsi="Arial" w:cs="Arial"/>
                <w:color w:val="000000" w:themeColor="text1"/>
                <w:sz w:val="20"/>
                <w:szCs w:val="20"/>
              </w:rPr>
              <w:t>;</w:t>
            </w:r>
            <w:bookmarkStart w:id="159" w:name="bookmark159"/>
            <w:bookmarkEnd w:id="159"/>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Các bộ, cơ quan ngang bộ, cơ quan thuộc Chính phủ;</w:t>
            </w:r>
            <w:bookmarkStart w:id="160" w:name="bookmark160"/>
            <w:bookmarkEnd w:id="160"/>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HĐND, UBND các tỉnh, thành phố trực thuộc trung ươn</w:t>
            </w:r>
            <w:r w:rsidRPr="00B705B9">
              <w:rPr>
                <w:rFonts w:ascii="Arial" w:hAnsi="Arial" w:cs="Arial"/>
                <w:color w:val="000000" w:themeColor="text1"/>
                <w:sz w:val="20"/>
                <w:szCs w:val="20"/>
              </w:rPr>
              <w:t>g;</w:t>
            </w:r>
            <w:bookmarkStart w:id="161" w:name="bookmark161"/>
            <w:bookmarkEnd w:id="161"/>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V</w:t>
            </w:r>
            <w:r w:rsidRPr="00B705B9">
              <w:rPr>
                <w:rFonts w:ascii="Arial" w:hAnsi="Arial" w:cs="Arial"/>
                <w:color w:val="000000" w:themeColor="text1"/>
                <w:sz w:val="20"/>
                <w:szCs w:val="20"/>
              </w:rPr>
              <w:t>ă</w:t>
            </w:r>
            <w:r w:rsidRPr="009D2B3C">
              <w:rPr>
                <w:rFonts w:ascii="Arial" w:hAnsi="Arial" w:cs="Arial"/>
                <w:color w:val="000000" w:themeColor="text1"/>
                <w:sz w:val="20"/>
                <w:szCs w:val="20"/>
              </w:rPr>
              <w:t>n phòng Trung ương và các Ban của Đảng;</w:t>
            </w:r>
            <w:bookmarkStart w:id="162" w:name="bookmark162"/>
            <w:bookmarkEnd w:id="162"/>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Văn phòng Tổng Bí thư;</w:t>
            </w:r>
            <w:bookmarkStart w:id="163" w:name="bookmark163"/>
            <w:bookmarkEnd w:id="163"/>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Văn phòng Chủ tịch nước;</w:t>
            </w:r>
            <w:bookmarkStart w:id="164" w:name="bookmark164"/>
            <w:bookmarkEnd w:id="164"/>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 xml:space="preserve">Hội đồng Dân tộc và các </w:t>
            </w:r>
            <w:r w:rsidRPr="00B705B9">
              <w:rPr>
                <w:rFonts w:ascii="Arial" w:hAnsi="Arial" w:cs="Arial"/>
                <w:color w:val="000000" w:themeColor="text1"/>
                <w:sz w:val="20"/>
                <w:szCs w:val="20"/>
              </w:rPr>
              <w:t>Ủ</w:t>
            </w:r>
            <w:r w:rsidRPr="009D2B3C">
              <w:rPr>
                <w:rFonts w:ascii="Arial" w:hAnsi="Arial" w:cs="Arial"/>
                <w:color w:val="000000" w:themeColor="text1"/>
                <w:sz w:val="20"/>
                <w:szCs w:val="20"/>
              </w:rPr>
              <w:t>y ban của Quốc hội;</w:t>
            </w:r>
            <w:bookmarkStart w:id="165" w:name="bookmark165"/>
            <w:bookmarkEnd w:id="165"/>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Văn phòng Quốc hội;</w:t>
            </w:r>
            <w:bookmarkStart w:id="166" w:name="bookmark0"/>
            <w:bookmarkEnd w:id="166"/>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Tòa án nhân dân tối cao;</w:t>
            </w:r>
            <w:bookmarkStart w:id="167" w:name="bookmark1"/>
            <w:bookmarkEnd w:id="167"/>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Viện kiểm sát nhân dân tối cao</w:t>
            </w:r>
            <w:bookmarkStart w:id="168" w:name="bookmark166"/>
            <w:bookmarkEnd w:id="168"/>
            <w:r w:rsidRPr="00B705B9">
              <w:rPr>
                <w:rFonts w:ascii="Arial" w:hAnsi="Arial" w:cs="Arial"/>
                <w:color w:val="000000" w:themeColor="text1"/>
                <w:sz w:val="20"/>
                <w:szCs w:val="20"/>
              </w:rPr>
              <w:t>;</w:t>
            </w:r>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Ki</w:t>
            </w:r>
            <w:r w:rsidRPr="00B705B9">
              <w:rPr>
                <w:rFonts w:ascii="Arial" w:hAnsi="Arial" w:cs="Arial"/>
                <w:color w:val="000000" w:themeColor="text1"/>
                <w:sz w:val="20"/>
                <w:szCs w:val="20"/>
              </w:rPr>
              <w:t>ể</w:t>
            </w:r>
            <w:r w:rsidRPr="009D2B3C">
              <w:rPr>
                <w:rFonts w:ascii="Arial" w:hAnsi="Arial" w:cs="Arial"/>
                <w:color w:val="000000" w:themeColor="text1"/>
                <w:sz w:val="20"/>
                <w:szCs w:val="20"/>
              </w:rPr>
              <w:t>m toán nhà nước;</w:t>
            </w:r>
            <w:bookmarkStart w:id="169" w:name="bookmark167"/>
            <w:bookmarkEnd w:id="169"/>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Ngân hàng Chính sách xã hội;</w:t>
            </w:r>
            <w:bookmarkStart w:id="170" w:name="bookmark168"/>
            <w:bookmarkEnd w:id="170"/>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Ngân hàng Phát triển Việt Nam;</w:t>
            </w:r>
            <w:bookmarkStart w:id="171" w:name="bookmark169"/>
            <w:bookmarkEnd w:id="171"/>
            <w:r w:rsidRPr="00B705B9">
              <w:rPr>
                <w:rFonts w:ascii="Arial" w:hAnsi="Arial" w:cs="Arial"/>
                <w:color w:val="000000" w:themeColor="text1"/>
                <w:sz w:val="20"/>
                <w:szCs w:val="20"/>
              </w:rPr>
              <w:br/>
              <w:t>- Ủ</w:t>
            </w:r>
            <w:r w:rsidRPr="009D2B3C">
              <w:rPr>
                <w:rFonts w:ascii="Arial" w:hAnsi="Arial" w:cs="Arial"/>
                <w:color w:val="000000" w:themeColor="text1"/>
                <w:sz w:val="20"/>
                <w:szCs w:val="20"/>
              </w:rPr>
              <w:t>y ban trung ương Mặt trận Tổ quốc Việt Nam;</w:t>
            </w:r>
            <w:bookmarkStart w:id="172" w:name="bookmark170"/>
            <w:bookmarkEnd w:id="172"/>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Cơ quan trung ư</w:t>
            </w:r>
            <w:r w:rsidRPr="00B705B9">
              <w:rPr>
                <w:rFonts w:ascii="Arial" w:hAnsi="Arial" w:cs="Arial"/>
                <w:color w:val="000000" w:themeColor="text1"/>
                <w:sz w:val="20"/>
                <w:szCs w:val="20"/>
              </w:rPr>
              <w:t>ơ</w:t>
            </w:r>
            <w:r w:rsidRPr="009D2B3C">
              <w:rPr>
                <w:rFonts w:ascii="Arial" w:hAnsi="Arial" w:cs="Arial"/>
                <w:color w:val="000000" w:themeColor="text1"/>
                <w:sz w:val="20"/>
                <w:szCs w:val="20"/>
              </w:rPr>
              <w:t>ng của các đoàn thể;</w:t>
            </w:r>
            <w:bookmarkStart w:id="173" w:name="bookmark171"/>
            <w:bookmarkEnd w:id="173"/>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 xml:space="preserve">VPCP: BTCN, các PCN, Trợ lý TTg, TGĐ </w:t>
            </w:r>
            <w:r w:rsidRPr="00B705B9">
              <w:rPr>
                <w:rFonts w:ascii="Arial" w:hAnsi="Arial" w:cs="Arial"/>
                <w:color w:val="000000" w:themeColor="text1"/>
                <w:sz w:val="20"/>
                <w:szCs w:val="20"/>
              </w:rPr>
              <w:t>C</w:t>
            </w:r>
            <w:r w:rsidRPr="009D2B3C">
              <w:rPr>
                <w:rFonts w:ascii="Arial" w:hAnsi="Arial" w:cs="Arial"/>
                <w:color w:val="000000" w:themeColor="text1"/>
                <w:sz w:val="20"/>
                <w:szCs w:val="20"/>
              </w:rPr>
              <w:t>ổng TTĐT, các Vụ, Cục, đ</w:t>
            </w:r>
            <w:r w:rsidRPr="00B705B9">
              <w:rPr>
                <w:rFonts w:ascii="Arial" w:hAnsi="Arial" w:cs="Arial"/>
                <w:color w:val="000000" w:themeColor="text1"/>
                <w:sz w:val="20"/>
                <w:szCs w:val="20"/>
              </w:rPr>
              <w:t>ơ</w:t>
            </w:r>
            <w:r w:rsidRPr="009D2B3C">
              <w:rPr>
                <w:rFonts w:ascii="Arial" w:hAnsi="Arial" w:cs="Arial"/>
                <w:color w:val="000000" w:themeColor="text1"/>
                <w:sz w:val="20"/>
                <w:szCs w:val="20"/>
              </w:rPr>
              <w:t>n vị trực thuộc, Công báo;</w:t>
            </w:r>
            <w:bookmarkStart w:id="174" w:name="bookmark172"/>
            <w:bookmarkEnd w:id="174"/>
            <w:r w:rsidRPr="00B705B9">
              <w:rPr>
                <w:rFonts w:ascii="Arial" w:hAnsi="Arial" w:cs="Arial"/>
                <w:color w:val="000000" w:themeColor="text1"/>
                <w:sz w:val="20"/>
                <w:szCs w:val="20"/>
              </w:rPr>
              <w:br/>
              <w:t xml:space="preserve">- </w:t>
            </w:r>
            <w:r w:rsidRPr="009D2B3C">
              <w:rPr>
                <w:rFonts w:ascii="Arial" w:hAnsi="Arial" w:cs="Arial"/>
                <w:color w:val="000000" w:themeColor="text1"/>
                <w:sz w:val="20"/>
                <w:szCs w:val="20"/>
              </w:rPr>
              <w:t>L</w:t>
            </w:r>
            <w:r w:rsidRPr="00B705B9">
              <w:rPr>
                <w:rFonts w:ascii="Arial" w:hAnsi="Arial" w:cs="Arial"/>
                <w:color w:val="000000" w:themeColor="text1"/>
                <w:sz w:val="20"/>
                <w:szCs w:val="20"/>
              </w:rPr>
              <w:t>ư</w:t>
            </w:r>
            <w:r w:rsidRPr="009D2B3C">
              <w:rPr>
                <w:rFonts w:ascii="Arial" w:hAnsi="Arial" w:cs="Arial"/>
                <w:color w:val="000000" w:themeColor="text1"/>
                <w:sz w:val="20"/>
                <w:szCs w:val="20"/>
              </w:rPr>
              <w:t>u: VT, TCCV (2b</w:t>
            </w:r>
            <w:r w:rsidRPr="00B705B9">
              <w:rPr>
                <w:rFonts w:ascii="Arial" w:hAnsi="Arial" w:cs="Arial"/>
                <w:color w:val="000000" w:themeColor="text1"/>
                <w:sz w:val="20"/>
                <w:szCs w:val="20"/>
              </w:rPr>
              <w:t>)</w:t>
            </w:r>
          </w:p>
        </w:tc>
        <w:tc>
          <w:tcPr>
            <w:tcW w:w="2500" w:type="pct"/>
          </w:tcPr>
          <w:p w14:paraId="53C2B910" w14:textId="4143EE0B" w:rsidR="00546594" w:rsidRPr="00B705B9" w:rsidRDefault="00546594" w:rsidP="009D2B3C">
            <w:pPr>
              <w:pStyle w:val="BodyText"/>
              <w:adjustRightInd w:val="0"/>
              <w:snapToGrid w:val="0"/>
              <w:spacing w:after="0" w:line="240" w:lineRule="auto"/>
              <w:ind w:firstLine="0"/>
              <w:jc w:val="center"/>
              <w:rPr>
                <w:rFonts w:ascii="Arial" w:hAnsi="Arial" w:cs="Arial"/>
                <w:b/>
                <w:bCs/>
                <w:color w:val="000000" w:themeColor="text1"/>
                <w:sz w:val="20"/>
                <w:szCs w:val="20"/>
              </w:rPr>
            </w:pPr>
            <w:r w:rsidRPr="00B705B9">
              <w:rPr>
                <w:rFonts w:ascii="Arial" w:hAnsi="Arial" w:cs="Arial"/>
                <w:b/>
                <w:bCs/>
                <w:color w:val="000000" w:themeColor="text1"/>
                <w:sz w:val="20"/>
                <w:szCs w:val="20"/>
              </w:rPr>
              <w:t>TM. CHÍNH PHỦ</w:t>
            </w:r>
            <w:r w:rsidRPr="00B705B9">
              <w:rPr>
                <w:rFonts w:ascii="Arial" w:hAnsi="Arial" w:cs="Arial"/>
                <w:b/>
                <w:bCs/>
                <w:color w:val="000000" w:themeColor="text1"/>
                <w:sz w:val="20"/>
                <w:szCs w:val="20"/>
              </w:rPr>
              <w:br/>
              <w:t>KT. THỦ TƯỚNG</w:t>
            </w:r>
            <w:r w:rsidRPr="00B705B9">
              <w:rPr>
                <w:rFonts w:ascii="Arial" w:hAnsi="Arial" w:cs="Arial"/>
                <w:b/>
                <w:bCs/>
                <w:color w:val="000000" w:themeColor="text1"/>
                <w:sz w:val="20"/>
                <w:szCs w:val="20"/>
              </w:rPr>
              <w:br/>
              <w:t>PHÓ THỦ TƯỚNG</w:t>
            </w:r>
            <w:r w:rsidRPr="00B705B9">
              <w:rPr>
                <w:rFonts w:ascii="Arial" w:hAnsi="Arial" w:cs="Arial"/>
                <w:b/>
                <w:bCs/>
                <w:color w:val="000000" w:themeColor="text1"/>
                <w:sz w:val="20"/>
                <w:szCs w:val="20"/>
              </w:rPr>
              <w:br/>
            </w:r>
            <w:r w:rsidRPr="00B705B9">
              <w:rPr>
                <w:rFonts w:ascii="Arial" w:hAnsi="Arial" w:cs="Arial"/>
                <w:b/>
                <w:bCs/>
                <w:color w:val="000000" w:themeColor="text1"/>
                <w:sz w:val="20"/>
                <w:szCs w:val="20"/>
              </w:rPr>
              <w:br/>
            </w:r>
            <w:r w:rsidRPr="00B705B9">
              <w:rPr>
                <w:rFonts w:ascii="Arial" w:hAnsi="Arial" w:cs="Arial"/>
                <w:b/>
                <w:bCs/>
                <w:color w:val="000000" w:themeColor="text1"/>
                <w:sz w:val="20"/>
                <w:szCs w:val="20"/>
              </w:rPr>
              <w:br/>
            </w:r>
            <w:r w:rsidRPr="00B705B9">
              <w:rPr>
                <w:rFonts w:ascii="Arial" w:hAnsi="Arial" w:cs="Arial"/>
                <w:b/>
                <w:bCs/>
                <w:color w:val="000000" w:themeColor="text1"/>
                <w:sz w:val="20"/>
                <w:szCs w:val="20"/>
              </w:rPr>
              <w:br/>
            </w:r>
            <w:r w:rsidRPr="00B705B9">
              <w:rPr>
                <w:rFonts w:ascii="Arial" w:hAnsi="Arial" w:cs="Arial"/>
                <w:b/>
                <w:bCs/>
                <w:color w:val="000000" w:themeColor="text1"/>
                <w:sz w:val="20"/>
                <w:szCs w:val="20"/>
              </w:rPr>
              <w:br/>
              <w:t>Bùi Thanh Sơn</w:t>
            </w:r>
          </w:p>
        </w:tc>
      </w:tr>
    </w:tbl>
    <w:p w14:paraId="1D109F36" w14:textId="77777777" w:rsidR="00546594" w:rsidRPr="00B705B9" w:rsidRDefault="00546594" w:rsidP="009D2B3C">
      <w:pPr>
        <w:pStyle w:val="BodyText"/>
        <w:adjustRightInd w:val="0"/>
        <w:snapToGrid w:val="0"/>
        <w:spacing w:after="0" w:line="240" w:lineRule="auto"/>
        <w:ind w:firstLine="0"/>
        <w:jc w:val="both"/>
        <w:rPr>
          <w:rFonts w:ascii="Arial" w:hAnsi="Arial" w:cs="Arial"/>
          <w:color w:val="000000" w:themeColor="text1"/>
          <w:sz w:val="20"/>
          <w:szCs w:val="20"/>
        </w:rPr>
      </w:pPr>
    </w:p>
    <w:p w14:paraId="641705C2" w14:textId="77777777" w:rsidR="00546594" w:rsidRPr="00B705B9" w:rsidRDefault="00546594" w:rsidP="009D2B3C">
      <w:pPr>
        <w:pStyle w:val="BodyText"/>
        <w:tabs>
          <w:tab w:val="left" w:pos="6034"/>
        </w:tabs>
        <w:adjustRightInd w:val="0"/>
        <w:snapToGrid w:val="0"/>
        <w:spacing w:after="0" w:line="240" w:lineRule="auto"/>
        <w:ind w:firstLine="0"/>
        <w:rPr>
          <w:rFonts w:ascii="Arial" w:hAnsi="Arial" w:cs="Arial"/>
          <w:color w:val="000000" w:themeColor="text1"/>
          <w:sz w:val="20"/>
          <w:szCs w:val="20"/>
        </w:rPr>
      </w:pPr>
    </w:p>
    <w:p w14:paraId="0483E28E" w14:textId="77777777" w:rsidR="00546594" w:rsidRPr="00B705B9" w:rsidRDefault="00546594" w:rsidP="009D2B3C">
      <w:pPr>
        <w:pStyle w:val="BodyText"/>
        <w:tabs>
          <w:tab w:val="left" w:pos="6034"/>
        </w:tabs>
        <w:adjustRightInd w:val="0"/>
        <w:snapToGrid w:val="0"/>
        <w:spacing w:after="0" w:line="240" w:lineRule="auto"/>
        <w:ind w:firstLine="0"/>
        <w:rPr>
          <w:rFonts w:ascii="Arial" w:hAnsi="Arial" w:cs="Arial"/>
          <w:color w:val="000000" w:themeColor="text1"/>
          <w:sz w:val="20"/>
          <w:szCs w:val="20"/>
        </w:rPr>
      </w:pPr>
    </w:p>
    <w:sectPr w:rsidR="00546594" w:rsidRPr="00B705B9" w:rsidSect="006F3440">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4EE4" w14:textId="77777777" w:rsidR="007C0832" w:rsidRDefault="007C0832">
      <w:r>
        <w:separator/>
      </w:r>
    </w:p>
  </w:endnote>
  <w:endnote w:type="continuationSeparator" w:id="0">
    <w:p w14:paraId="0ECFFB55" w14:textId="77777777" w:rsidR="007C0832" w:rsidRDefault="007C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5F46F" w14:textId="77777777" w:rsidR="007C0832" w:rsidRDefault="007C0832"/>
  </w:footnote>
  <w:footnote w:type="continuationSeparator" w:id="0">
    <w:p w14:paraId="5197786B" w14:textId="77777777" w:rsidR="007C0832" w:rsidRDefault="007C083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A6"/>
    <w:multiLevelType w:val="multilevel"/>
    <w:tmpl w:val="B2D05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D6EE7"/>
    <w:multiLevelType w:val="multilevel"/>
    <w:tmpl w:val="AF8615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67E2F"/>
    <w:multiLevelType w:val="multilevel"/>
    <w:tmpl w:val="40BAB5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D7B30"/>
    <w:multiLevelType w:val="multilevel"/>
    <w:tmpl w:val="64E65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E2402"/>
    <w:multiLevelType w:val="multilevel"/>
    <w:tmpl w:val="1C346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D10F5"/>
    <w:multiLevelType w:val="multilevel"/>
    <w:tmpl w:val="6F162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66D5C"/>
    <w:multiLevelType w:val="multilevel"/>
    <w:tmpl w:val="7C2E7B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C60576"/>
    <w:multiLevelType w:val="multilevel"/>
    <w:tmpl w:val="6F6856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97999"/>
    <w:multiLevelType w:val="multilevel"/>
    <w:tmpl w:val="6610D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CC0B31"/>
    <w:multiLevelType w:val="multilevel"/>
    <w:tmpl w:val="FB16148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8340FB"/>
    <w:multiLevelType w:val="multilevel"/>
    <w:tmpl w:val="3A2AB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B229FD"/>
    <w:multiLevelType w:val="multilevel"/>
    <w:tmpl w:val="EDF09B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96111"/>
    <w:multiLevelType w:val="multilevel"/>
    <w:tmpl w:val="16AADA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A7F70"/>
    <w:multiLevelType w:val="multilevel"/>
    <w:tmpl w:val="68D4F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DD22EC"/>
    <w:multiLevelType w:val="multilevel"/>
    <w:tmpl w:val="F4B8F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681496"/>
    <w:multiLevelType w:val="multilevel"/>
    <w:tmpl w:val="F626D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10A1C"/>
    <w:multiLevelType w:val="multilevel"/>
    <w:tmpl w:val="18804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9A6E3B"/>
    <w:multiLevelType w:val="multilevel"/>
    <w:tmpl w:val="27F64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1F17A9"/>
    <w:multiLevelType w:val="multilevel"/>
    <w:tmpl w:val="CCFEB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D3608"/>
    <w:multiLevelType w:val="multilevel"/>
    <w:tmpl w:val="178226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966BF"/>
    <w:multiLevelType w:val="multilevel"/>
    <w:tmpl w:val="DF602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8600B8"/>
    <w:multiLevelType w:val="multilevel"/>
    <w:tmpl w:val="6D1E74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5022A"/>
    <w:multiLevelType w:val="multilevel"/>
    <w:tmpl w:val="478AC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77BF6"/>
    <w:multiLevelType w:val="multilevel"/>
    <w:tmpl w:val="9EF2553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80D34"/>
    <w:multiLevelType w:val="multilevel"/>
    <w:tmpl w:val="57E08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5C5E3E"/>
    <w:multiLevelType w:val="multilevel"/>
    <w:tmpl w:val="93409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E2B07"/>
    <w:multiLevelType w:val="multilevel"/>
    <w:tmpl w:val="D7E86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406D55"/>
    <w:multiLevelType w:val="multilevel"/>
    <w:tmpl w:val="5DF61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A16412"/>
    <w:multiLevelType w:val="multilevel"/>
    <w:tmpl w:val="C3506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6E46BA"/>
    <w:multiLevelType w:val="multilevel"/>
    <w:tmpl w:val="185AB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7"/>
  </w:num>
  <w:num w:numId="3">
    <w:abstractNumId w:val="13"/>
  </w:num>
  <w:num w:numId="4">
    <w:abstractNumId w:val="12"/>
  </w:num>
  <w:num w:numId="5">
    <w:abstractNumId w:val="4"/>
  </w:num>
  <w:num w:numId="6">
    <w:abstractNumId w:val="23"/>
  </w:num>
  <w:num w:numId="7">
    <w:abstractNumId w:val="9"/>
  </w:num>
  <w:num w:numId="8">
    <w:abstractNumId w:val="20"/>
  </w:num>
  <w:num w:numId="9">
    <w:abstractNumId w:val="19"/>
  </w:num>
  <w:num w:numId="10">
    <w:abstractNumId w:val="25"/>
  </w:num>
  <w:num w:numId="11">
    <w:abstractNumId w:val="28"/>
  </w:num>
  <w:num w:numId="12">
    <w:abstractNumId w:val="15"/>
  </w:num>
  <w:num w:numId="13">
    <w:abstractNumId w:val="17"/>
  </w:num>
  <w:num w:numId="14">
    <w:abstractNumId w:val="11"/>
  </w:num>
  <w:num w:numId="15">
    <w:abstractNumId w:val="26"/>
  </w:num>
  <w:num w:numId="16">
    <w:abstractNumId w:val="29"/>
  </w:num>
  <w:num w:numId="17">
    <w:abstractNumId w:val="2"/>
  </w:num>
  <w:num w:numId="18">
    <w:abstractNumId w:val="14"/>
  </w:num>
  <w:num w:numId="19">
    <w:abstractNumId w:val="22"/>
  </w:num>
  <w:num w:numId="20">
    <w:abstractNumId w:val="0"/>
  </w:num>
  <w:num w:numId="21">
    <w:abstractNumId w:val="24"/>
  </w:num>
  <w:num w:numId="22">
    <w:abstractNumId w:val="1"/>
  </w:num>
  <w:num w:numId="23">
    <w:abstractNumId w:val="7"/>
  </w:num>
  <w:num w:numId="24">
    <w:abstractNumId w:val="21"/>
  </w:num>
  <w:num w:numId="25">
    <w:abstractNumId w:val="5"/>
  </w:num>
  <w:num w:numId="26">
    <w:abstractNumId w:val="6"/>
  </w:num>
  <w:num w:numId="27">
    <w:abstractNumId w:val="18"/>
  </w:num>
  <w:num w:numId="28">
    <w:abstractNumId w:val="3"/>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4E"/>
    <w:rsid w:val="00164639"/>
    <w:rsid w:val="002C1592"/>
    <w:rsid w:val="00305EB7"/>
    <w:rsid w:val="00391D0B"/>
    <w:rsid w:val="00546594"/>
    <w:rsid w:val="006E2AF9"/>
    <w:rsid w:val="006F3440"/>
    <w:rsid w:val="00711779"/>
    <w:rsid w:val="007962DE"/>
    <w:rsid w:val="007B6237"/>
    <w:rsid w:val="007C0832"/>
    <w:rsid w:val="009C73E6"/>
    <w:rsid w:val="009D2B3C"/>
    <w:rsid w:val="00AF26DB"/>
    <w:rsid w:val="00B6012D"/>
    <w:rsid w:val="00B705B9"/>
    <w:rsid w:val="00C33270"/>
    <w:rsid w:val="00CA3092"/>
    <w:rsid w:val="00CD4F4E"/>
    <w:rsid w:val="00F136C8"/>
    <w:rsid w:val="00F82EB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183"/>
  <w15:docId w15:val="{A500BC35-51B2-4BD4-951D-1C5DD044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BodyText">
    <w:name w:val="Body Text"/>
    <w:basedOn w:val="Normal"/>
    <w:link w:val="BodyTextChar"/>
    <w:qFormat/>
    <w:pPr>
      <w:spacing w:after="16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6F3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5B9"/>
    <w:pPr>
      <w:tabs>
        <w:tab w:val="center" w:pos="4513"/>
        <w:tab w:val="right" w:pos="9026"/>
      </w:tabs>
    </w:pPr>
  </w:style>
  <w:style w:type="character" w:customStyle="1" w:styleId="HeaderChar">
    <w:name w:val="Header Char"/>
    <w:basedOn w:val="DefaultParagraphFont"/>
    <w:link w:val="Header"/>
    <w:uiPriority w:val="99"/>
    <w:rsid w:val="00B705B9"/>
    <w:rPr>
      <w:color w:val="000000"/>
    </w:rPr>
  </w:style>
  <w:style w:type="paragraph" w:styleId="Footer">
    <w:name w:val="footer"/>
    <w:basedOn w:val="Normal"/>
    <w:link w:val="FooterChar"/>
    <w:uiPriority w:val="99"/>
    <w:unhideWhenUsed/>
    <w:rsid w:val="00B705B9"/>
    <w:pPr>
      <w:tabs>
        <w:tab w:val="center" w:pos="4513"/>
        <w:tab w:val="right" w:pos="9026"/>
      </w:tabs>
    </w:pPr>
  </w:style>
  <w:style w:type="character" w:customStyle="1" w:styleId="FooterChar">
    <w:name w:val="Footer Char"/>
    <w:basedOn w:val="DefaultParagraphFont"/>
    <w:link w:val="Footer"/>
    <w:uiPriority w:val="99"/>
    <w:rsid w:val="00B705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5018</Words>
  <Characters>28607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6</cp:revision>
  <dcterms:created xsi:type="dcterms:W3CDTF">2025-02-27T09:45:00Z</dcterms:created>
  <dcterms:modified xsi:type="dcterms:W3CDTF">2025-02-28T01:17:00Z</dcterms:modified>
</cp:coreProperties>
</file>