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5611"/>
      </w:tblGrid>
      <w:tr w:rsidR="00395809" w:rsidRPr="00395809" w:rsidTr="00395809">
        <w:tc>
          <w:tcPr>
            <w:tcW w:w="34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09" w:rsidRPr="00395809" w:rsidRDefault="00395809" w:rsidP="00395809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395809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TÀI CHÍNH</w:t>
            </w:r>
            <w:r w:rsidRPr="0039580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958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TỔNG CỤC THUẾ</w:t>
            </w:r>
            <w:r w:rsidRPr="003958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395809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</w:t>
            </w:r>
          </w:p>
          <w:p w:rsidR="00395809" w:rsidRPr="00395809" w:rsidRDefault="00395809" w:rsidP="0039580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loai_1"/>
            <w:r w:rsidRPr="00395809">
              <w:rPr>
                <w:rFonts w:ascii="Arial" w:hAnsi="Arial" w:cs="Arial"/>
                <w:color w:val="000000" w:themeColor="text1"/>
                <w:sz w:val="20"/>
                <w:szCs w:val="20"/>
              </w:rPr>
              <w:t>Số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316</w:t>
            </w:r>
            <w:r w:rsidRPr="00395809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QĐ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Pr="00395809">
              <w:rPr>
                <w:rFonts w:ascii="Arial" w:hAnsi="Arial" w:cs="Arial"/>
                <w:color w:val="000000" w:themeColor="text1"/>
                <w:sz w:val="20"/>
                <w:szCs w:val="20"/>
              </w:rPr>
              <w:t>TCT</w:t>
            </w:r>
            <w:bookmarkEnd w:id="0"/>
          </w:p>
        </w:tc>
        <w:tc>
          <w:tcPr>
            <w:tcW w:w="56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09" w:rsidRPr="00395809" w:rsidRDefault="00395809" w:rsidP="00395809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3958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3958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 xml:space="preserve">Độc lập - Tự do - Hạnh phúc </w:t>
            </w:r>
            <w:r w:rsidRPr="003958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395809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__________________________</w:t>
            </w:r>
          </w:p>
          <w:p w:rsidR="00395809" w:rsidRPr="00395809" w:rsidRDefault="00395809" w:rsidP="0039580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580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Hà Nộ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i, ngày </w:t>
            </w:r>
            <w:r w:rsidRPr="0039580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tháng </w:t>
            </w:r>
            <w:r w:rsidRPr="0039580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 năm 2024</w:t>
            </w:r>
          </w:p>
        </w:tc>
      </w:tr>
    </w:tbl>
    <w:p w:rsidR="00395809" w:rsidRDefault="00395809" w:rsidP="00395809">
      <w:pPr>
        <w:pStyle w:val="BodyText"/>
        <w:ind w:firstLine="0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395809" w:rsidRPr="00395809" w:rsidRDefault="00395809" w:rsidP="00395809">
      <w:pPr>
        <w:pStyle w:val="BodyText"/>
        <w:ind w:firstLine="0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395809" w:rsidRDefault="00BA2E78" w:rsidP="00395809">
      <w:pPr>
        <w:pStyle w:val="BodyText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>QUYẾT ĐỊNH</w:t>
      </w:r>
    </w:p>
    <w:p w:rsidR="00395809" w:rsidRDefault="00395809" w:rsidP="00395809">
      <w:pPr>
        <w:pStyle w:val="BodyText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>V</w:t>
      </w:r>
      <w:r w:rsidR="00BA2E78"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ề việc kiểm tra nội bộ công tác chấp hành kỷ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luật lao động </w:t>
      </w:r>
    </w:p>
    <w:p w:rsidR="00395809" w:rsidRPr="00395809" w:rsidRDefault="00395809" w:rsidP="00395809">
      <w:pPr>
        <w:pStyle w:val="BodyText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và văn hóa</w:t>
      </w:r>
      <w:r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công s</w:t>
      </w:r>
      <w:r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>ở</w:t>
      </w:r>
    </w:p>
    <w:p w:rsidR="00395809" w:rsidRPr="00395809" w:rsidRDefault="00395809" w:rsidP="00395809">
      <w:pPr>
        <w:pStyle w:val="BodyText"/>
        <w:ind w:firstLine="0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</w:pPr>
      <w:r w:rsidRPr="00395809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________________________</w:t>
      </w:r>
    </w:p>
    <w:p w:rsidR="00CE1B30" w:rsidRDefault="00395809" w:rsidP="00395809">
      <w:pPr>
        <w:pStyle w:val="BodyText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T</w:t>
      </w:r>
      <w:r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>Ổ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NG CỤC TRƯỞNG T</w:t>
      </w:r>
      <w:r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>Ổ</w:t>
      </w:r>
      <w:r w:rsidR="00BA2E78"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NG </w:t>
      </w:r>
      <w:r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>CỤC</w:t>
      </w:r>
      <w:r w:rsidR="00BA2E78"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THUẾ</w:t>
      </w:r>
    </w:p>
    <w:p w:rsidR="00395809" w:rsidRPr="00395809" w:rsidRDefault="00395809" w:rsidP="00395809">
      <w:pPr>
        <w:pStyle w:val="BodyText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CE1B30" w:rsidRPr="00395809" w:rsidRDefault="00BA2E78" w:rsidP="00EA21AC">
      <w:pPr>
        <w:pStyle w:val="BodyText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cứ Quyết định số 41/2018/QĐ-TTg ngày 25/9/2018 của </w:t>
      </w:r>
      <w:r w:rsid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Thủ tướng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Chính phủ qu</w:t>
      </w:r>
      <w:r w:rsid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y định chức năng, nhiệm vụ, quyền hạn và cơ cấu tổ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chức của </w:t>
      </w:r>
      <w:r w:rsid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Tổng cục Thuế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thuộc Bộ Tài chính:</w:t>
      </w:r>
    </w:p>
    <w:p w:rsidR="00CE1B30" w:rsidRPr="00395809" w:rsidRDefault="00395809" w:rsidP="00EA21AC">
      <w:pPr>
        <w:pStyle w:val="BodyText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Căn cứ Quyết định số 15/202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1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/QĐ-TTg ngày 30/3/2021 của Thủ tướng Ch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ính phủ sửa đổ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i,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bổ sung khoản 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1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Điều 3 Quyết định số 4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1/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20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1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8/QĐ-TTg ngày 25/9/2018 của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Thủ tướng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Chính phủ quy định chức năng,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nhiệm vụ, quyền hạn và cơ cấu tổ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chức của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Tổng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cục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Thuế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thuộc Bộ Tài chính;</w:t>
      </w:r>
    </w:p>
    <w:p w:rsidR="00CE1B30" w:rsidRPr="00395809" w:rsidRDefault="00395809" w:rsidP="00EA21AC">
      <w:pPr>
        <w:pStyle w:val="BodyText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Că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cứ Quyết định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số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32/2006/QĐ-BTC ngày 06/6/2006 của Bộ trưởng Bộ T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ài chí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nh về việc ban hành quy chế hoạt động thanh tra,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kiểm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tra tài chính;</w:t>
      </w:r>
    </w:p>
    <w:p w:rsidR="00CE1B30" w:rsidRPr="00395809" w:rsidRDefault="00BA2E78" w:rsidP="00EA21AC">
      <w:pPr>
        <w:pStyle w:val="BodyText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cứ Quyết định số </w:t>
      </w:r>
      <w:r w:rsidR="00395809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1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88/QĐ-TCT ngày 27/02/2018 của </w:t>
      </w:r>
      <w:r w:rsid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Tổng cục trưởng Tổ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ng cục Thuế về việc ban hành Quy chế </w:t>
      </w:r>
      <w:r w:rsid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kiểm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tra nội bộ ngành </w:t>
      </w:r>
      <w:r w:rsid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thuế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;</w:t>
      </w:r>
    </w:p>
    <w:p w:rsidR="00CE1B30" w:rsidRPr="00395809" w:rsidRDefault="00395809" w:rsidP="00EA21AC">
      <w:pPr>
        <w:pStyle w:val="BodyText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Căn cứ Quyết định số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212/QĐ-TCT ngày 07/3/2018 của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Tổng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cục trưởng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Tổng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ục Thuế về việc ban hành Quy trì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nh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kiểm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tra nội bộ ngành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thuế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;</w:t>
      </w:r>
    </w:p>
    <w:p w:rsidR="00CE1B30" w:rsidRPr="00395809" w:rsidRDefault="00395809" w:rsidP="00EA21AC">
      <w:pPr>
        <w:pStyle w:val="BodyText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Căn cứ Chỉ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thị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số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04/CT-BTC ngày 3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/6/2020 của Bộ trưởng Bộ Tài chí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nh về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việc tiếp tục tăng cường kỳ cư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ơ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ng, kỷ luật hành chính đố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 với công chức, viên chức; tăng cường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kiểm soát quyề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lực, trách nhiệm của người đứng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đầu đơn vị trong công tác quản 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l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ý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cán bộ và thực thi công vụ; chố</w:t>
      </w:r>
      <w:r w:rsidR="00BA2E78"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ng chạy chức, chạy quyền tại các đơn vị thuộc và trực thuộc Bộ Tài chính</w:t>
      </w:r>
    </w:p>
    <w:p w:rsidR="00CE1B30" w:rsidRPr="00395809" w:rsidRDefault="00BA2E78" w:rsidP="00EA21AC">
      <w:pPr>
        <w:pStyle w:val="BodyText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cứ công văn số 740/TCT-VP ngày 16/3/2023 của Tổng cục </w:t>
      </w:r>
      <w:r w:rsid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Thuế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về việ</w:t>
      </w:r>
      <w:r w:rsid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c tăng cường kỷ cương, kỷ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luật trong thực thi công vụ.</w:t>
      </w:r>
    </w:p>
    <w:p w:rsidR="00CE1B30" w:rsidRDefault="00BA2E78" w:rsidP="00EA21AC">
      <w:pPr>
        <w:pStyle w:val="BodyText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Theo đề nghị của Cục trưởng Cục </w:t>
      </w:r>
      <w:r w:rsid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Kiểm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tra </w:t>
      </w:r>
      <w:r w:rsidR="00A46810">
        <w:rPr>
          <w:rFonts w:ascii="Arial" w:hAnsi="Arial" w:cs="Arial"/>
          <w:i/>
          <w:iCs/>
          <w:color w:val="000000" w:themeColor="text1"/>
          <w:sz w:val="20"/>
          <w:szCs w:val="20"/>
        </w:rPr>
        <w:t>nội bộ; Giải quyết khiếu nại, tố cáo và Phò</w:t>
      </w:r>
      <w:r w:rsidRPr="00395809">
        <w:rPr>
          <w:rFonts w:ascii="Arial" w:hAnsi="Arial" w:cs="Arial"/>
          <w:i/>
          <w:iCs/>
          <w:color w:val="000000" w:themeColor="text1"/>
          <w:sz w:val="20"/>
          <w:szCs w:val="20"/>
        </w:rPr>
        <w:t>ng chống tham nhũng.</w:t>
      </w:r>
    </w:p>
    <w:p w:rsidR="00EA21AC" w:rsidRPr="00395809" w:rsidRDefault="00EA21AC" w:rsidP="00EA21AC">
      <w:pPr>
        <w:pStyle w:val="BodyText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CE1B30" w:rsidRDefault="00A46810" w:rsidP="00EA21AC">
      <w:pPr>
        <w:pStyle w:val="BodyText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Q</w:t>
      </w:r>
      <w:r w:rsidRPr="00A46810">
        <w:rPr>
          <w:rFonts w:ascii="Arial" w:hAnsi="Arial" w:cs="Arial"/>
          <w:b/>
          <w:bCs/>
          <w:color w:val="000000" w:themeColor="text1"/>
          <w:sz w:val="20"/>
          <w:szCs w:val="20"/>
        </w:rPr>
        <w:t>U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Y</w:t>
      </w:r>
      <w:r w:rsidRPr="00A46810">
        <w:rPr>
          <w:rFonts w:ascii="Arial" w:hAnsi="Arial" w:cs="Arial"/>
          <w:b/>
          <w:bCs/>
          <w:color w:val="000000" w:themeColor="text1"/>
          <w:sz w:val="20"/>
          <w:szCs w:val="20"/>
        </w:rPr>
        <w:t>Ế</w:t>
      </w:r>
      <w:r w:rsidR="00BA2E78"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>T ĐỊNH:</w:t>
      </w:r>
    </w:p>
    <w:p w:rsidR="00EA21AC" w:rsidRPr="00395809" w:rsidRDefault="00EA21AC" w:rsidP="00EA21AC">
      <w:pPr>
        <w:pStyle w:val="BodyText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CE1B30" w:rsidRPr="00395809" w:rsidRDefault="00BA2E78" w:rsidP="00EA21AC">
      <w:pPr>
        <w:pStyle w:val="BodyText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1. 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>Thành lập các Đoàn kiểm tra để thực hiện kiểm tra việc chấp hành kỷ luật lao</w:t>
      </w:r>
      <w:r w:rsidR="00A46810">
        <w:rPr>
          <w:rFonts w:ascii="Arial" w:hAnsi="Arial" w:cs="Arial"/>
          <w:color w:val="000000" w:themeColor="text1"/>
          <w:sz w:val="20"/>
          <w:szCs w:val="20"/>
        </w:rPr>
        <w:t xml:space="preserve"> động và văn hóa công sở tại đ</w:t>
      </w:r>
      <w:r w:rsidR="00A46810" w:rsidRPr="00A46810">
        <w:rPr>
          <w:rFonts w:ascii="Arial" w:hAnsi="Arial" w:cs="Arial"/>
          <w:color w:val="000000" w:themeColor="text1"/>
          <w:sz w:val="20"/>
          <w:szCs w:val="20"/>
        </w:rPr>
        <w:t>ơ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>n vị thuộc và trực thuộc Tổng cục Thuế, gồm:</w:t>
      </w:r>
    </w:p>
    <w:p w:rsidR="00CE1B30" w:rsidRPr="00395809" w:rsidRDefault="00BA2E78" w:rsidP="00EA21AC">
      <w:pPr>
        <w:pStyle w:val="BodyText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1. Đoàn kiểm tra số 1 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 xml:space="preserve">(kiểm tra tại Cơ quan </w:t>
      </w:r>
      <w:r w:rsidR="00395809">
        <w:rPr>
          <w:rFonts w:ascii="Arial" w:hAnsi="Arial" w:cs="Arial"/>
          <w:color w:val="000000" w:themeColor="text1"/>
          <w:sz w:val="20"/>
          <w:szCs w:val="20"/>
        </w:rPr>
        <w:t>Tổng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 xml:space="preserve"> cục Thuế), gồm:</w:t>
      </w:r>
    </w:p>
    <w:p w:rsidR="00CE1B30" w:rsidRPr="00395809" w:rsidRDefault="00A46810" w:rsidP="00EA21AC">
      <w:pPr>
        <w:pStyle w:val="BodyText"/>
        <w:tabs>
          <w:tab w:val="left" w:pos="1075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bookmark0"/>
      <w:bookmarkEnd w:id="1"/>
      <w:r>
        <w:rPr>
          <w:rFonts w:ascii="Arial" w:hAnsi="Arial" w:cs="Arial"/>
          <w:color w:val="000000" w:themeColor="text1"/>
          <w:sz w:val="20"/>
          <w:szCs w:val="20"/>
        </w:rPr>
        <w:t>1.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Ông Phạm Ngọc Lai - Cục trưởng Cục Kiểm tra nội bộ; Giải quyết khiếu nại, tố cáo và Phòng chống tham nhũng - Trưởng đoàn;</w:t>
      </w:r>
    </w:p>
    <w:p w:rsidR="00CE1B30" w:rsidRPr="00395809" w:rsidRDefault="00A46810" w:rsidP="00EA21AC">
      <w:pPr>
        <w:pStyle w:val="BodyText"/>
        <w:tabs>
          <w:tab w:val="left" w:pos="1322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" w:name="bookmark1"/>
      <w:bookmarkEnd w:id="2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1.2.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Bà Trần Thị Hải Y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ế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Phó Chánh Văn phòng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Phó Trưởng đoàn;</w:t>
      </w:r>
    </w:p>
    <w:p w:rsidR="00CE1B30" w:rsidRPr="00395809" w:rsidRDefault="00A46810" w:rsidP="00EA21AC">
      <w:pPr>
        <w:pStyle w:val="BodyText"/>
        <w:tabs>
          <w:tab w:val="left" w:pos="1428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bookmark2"/>
      <w:bookmarkEnd w:id="3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1.3.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Ông Nguyễn Ngọc Khánh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Phó Trưởng phòng Cục Kiểm tra nội bộ; Giải quyết khiếu nại, tố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cáo và Phòng chống tham nhũng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Phó Trưởng đoàn;</w:t>
      </w:r>
    </w:p>
    <w:p w:rsidR="00CE1B30" w:rsidRPr="00395809" w:rsidRDefault="00A46810" w:rsidP="00EA21AC">
      <w:pPr>
        <w:pStyle w:val="BodyText"/>
        <w:tabs>
          <w:tab w:val="left" w:pos="1322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" w:name="bookmark3"/>
      <w:bookmarkEnd w:id="4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1.4.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Bà Lương Thị Dương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Chuyên viên chính V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ă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n phòng - Thành viên;</w:t>
      </w:r>
    </w:p>
    <w:p w:rsidR="00CE1B30" w:rsidRPr="00395809" w:rsidRDefault="00A46810" w:rsidP="00EA21AC">
      <w:pPr>
        <w:pStyle w:val="BodyText"/>
        <w:tabs>
          <w:tab w:val="left" w:pos="1322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" w:name="bookmark4"/>
      <w:bookmarkEnd w:id="5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1.5.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Ông Trần Ngọc Hoàng - Chuyên viên Vụ Tổ chức cán bộ - Thành viên;</w:t>
      </w:r>
    </w:p>
    <w:p w:rsidR="00CE1B30" w:rsidRPr="00395809" w:rsidRDefault="00A46810" w:rsidP="00EA21AC">
      <w:pPr>
        <w:pStyle w:val="BodyText"/>
        <w:tabs>
          <w:tab w:val="left" w:pos="1364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" w:name="bookmark5"/>
      <w:bookmarkEnd w:id="6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1.6.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Ông Phạm Anh Đức - Chuyên viên Cục Kiểm tra nội bộ; Giải quyết khiếu nại, tố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cáo và Phòng chống tham nhũng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Thành viên;</w:t>
      </w:r>
    </w:p>
    <w:p w:rsidR="00CE1B30" w:rsidRPr="00395809" w:rsidRDefault="00A46810" w:rsidP="00EA21AC">
      <w:pPr>
        <w:pStyle w:val="BodyText"/>
        <w:tabs>
          <w:tab w:val="left" w:pos="1371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7" w:name="bookmark6"/>
      <w:bookmarkEnd w:id="7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1.7.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Ông Nguyễn Hữu Cường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Chuyên viên Cục Kiểm tra nội bộ; Giải quyế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 khiếu nại, tố cáo và Phòng chống tham nhũng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Thành viên;</w:t>
      </w:r>
    </w:p>
    <w:p w:rsidR="00CE1B30" w:rsidRPr="00395809" w:rsidRDefault="00A46810" w:rsidP="00EA21AC">
      <w:pPr>
        <w:pStyle w:val="BodyText"/>
        <w:tabs>
          <w:tab w:val="left" w:pos="1367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8" w:name="bookmark7"/>
      <w:bookmarkEnd w:id="8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1.8.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Ông Nguyễn Kim Kiên - Chuyên viên Cục Kiểm tra nội bộ; Giải quyết khiếu nại, tố cáo và Phòng chống tham nhũng - Thành viên.</w:t>
      </w:r>
    </w:p>
    <w:p w:rsidR="00CE1B30" w:rsidRPr="00395809" w:rsidRDefault="00A46810" w:rsidP="00EA21AC">
      <w:pPr>
        <w:pStyle w:val="BodyText"/>
        <w:tabs>
          <w:tab w:val="left" w:pos="1237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9" w:name="bookmark8"/>
      <w:bookmarkEnd w:id="9"/>
      <w:r w:rsidRPr="00A4681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2. </w:t>
      </w:r>
      <w:r w:rsidR="00BA2E78"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Đoàn </w:t>
      </w:r>
      <w:bookmarkStart w:id="10" w:name="_GoBack"/>
      <w:bookmarkEnd w:id="10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kiểm</w:t>
      </w:r>
      <w:r w:rsidR="00BA2E78"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tra số 2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(kiểm tra tại các Cục Thuế địa phương), gồm:</w:t>
      </w:r>
    </w:p>
    <w:p w:rsidR="00CE1B30" w:rsidRPr="00395809" w:rsidRDefault="00A46810" w:rsidP="00EA21AC">
      <w:pPr>
        <w:pStyle w:val="BodyText"/>
        <w:tabs>
          <w:tab w:val="left" w:pos="1338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1" w:name="bookmark9"/>
      <w:bookmarkEnd w:id="11"/>
      <w:r w:rsidRPr="00A46810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2.1.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Ông Nguyễn Xuân Thành - Phó Cục trưởng Cục </w:t>
      </w:r>
      <w:r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tra nội bộ; Giải quyết khiếu nại, tố cáo và Phòng chống tham nhũng - Trưởng đoàn;</w:t>
      </w:r>
    </w:p>
    <w:p w:rsidR="00CE1B30" w:rsidRPr="00395809" w:rsidRDefault="00A46810" w:rsidP="00EA21AC">
      <w:pPr>
        <w:pStyle w:val="BodyText"/>
        <w:tabs>
          <w:tab w:val="left" w:pos="1364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2" w:name="bookmark10"/>
      <w:bookmarkEnd w:id="12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2.2.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Bà Nguyễn Thị Huệ - Trưởng phòng Cục Kiểm tra nội bộ; Giải quyết khiếu nại, tố cáo và Phòng chống tham nhũng - Phó Trưởng đoàn;</w:t>
      </w:r>
    </w:p>
    <w:p w:rsidR="00CE1B30" w:rsidRPr="00395809" w:rsidRDefault="00A46810" w:rsidP="00EA21AC">
      <w:pPr>
        <w:pStyle w:val="BodyText"/>
        <w:tabs>
          <w:tab w:val="left" w:pos="1364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3" w:name="bookmark11"/>
      <w:bookmarkEnd w:id="13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2.3.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Ông Nguyễn Ngọc Hiển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Chuyên viên chính Cục Kiểm tra nội bộ; Giải quyết khiếu nại, tố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cáo và Phòng chống tham nhũng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Thành viên;</w:t>
      </w:r>
    </w:p>
    <w:p w:rsidR="00CE1B30" w:rsidRPr="00395809" w:rsidRDefault="00A46810" w:rsidP="00EA21AC">
      <w:pPr>
        <w:pStyle w:val="BodyText"/>
        <w:tabs>
          <w:tab w:val="left" w:pos="1364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4" w:name="bookmark12"/>
      <w:bookmarkEnd w:id="14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2.4.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Ông Nguyễn Minh Thảo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Chuyên viên chính Cục Kiểm tra nội bộ; Giải quyết khiếu nại, tố cáo và Phòng chống tham nhũng - Thành viên;</w:t>
      </w:r>
    </w:p>
    <w:p w:rsidR="00CE1B30" w:rsidRPr="00395809" w:rsidRDefault="00A46810" w:rsidP="00EA21AC">
      <w:pPr>
        <w:pStyle w:val="BodyText"/>
        <w:tabs>
          <w:tab w:val="left" w:pos="1374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5" w:name="bookmark13"/>
      <w:bookmarkEnd w:id="15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2.5.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Bà Vũ Thị Huyền - Chuyên viên chính Cục Kiểm tra nội bộ; Giải quyết khiếu nại, tố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cáo và Phòng chống tham nhũng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Thành viên;</w:t>
      </w:r>
    </w:p>
    <w:p w:rsidR="00CE1B30" w:rsidRPr="00395809" w:rsidRDefault="00A46810" w:rsidP="00EA21AC">
      <w:pPr>
        <w:pStyle w:val="BodyText"/>
        <w:tabs>
          <w:tab w:val="left" w:pos="1374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6" w:name="bookmark14"/>
      <w:bookmarkEnd w:id="16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2.6.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Bà Phạm Thị Thu Hường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Chuyên viên chính Cục Kiểm tra nội bộ; Giải quyết khiếu nại, tố cáo và Phòng chống tham nhũng - Thành viên.</w:t>
      </w:r>
    </w:p>
    <w:p w:rsidR="00CE1B30" w:rsidRPr="00395809" w:rsidRDefault="00A46810" w:rsidP="00EA21AC">
      <w:pPr>
        <w:pStyle w:val="BodyText"/>
        <w:tabs>
          <w:tab w:val="left" w:pos="1237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7" w:name="bookmark15"/>
      <w:bookmarkEnd w:id="17"/>
      <w:r w:rsidRPr="00A4681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3. </w:t>
      </w:r>
      <w:r w:rsidR="00BA2E78"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Đoàn kiểm tra số 3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(kiểm tra tại các Cục Thuế địa phương), gồm:</w:t>
      </w:r>
    </w:p>
    <w:p w:rsidR="00CE1B30" w:rsidRPr="00395809" w:rsidRDefault="00A46810" w:rsidP="00EA21AC">
      <w:pPr>
        <w:pStyle w:val="BodyText"/>
        <w:tabs>
          <w:tab w:val="left" w:pos="1335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8" w:name="bookmark16"/>
      <w:bookmarkEnd w:id="18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3.1.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Ông Nguyễn Nam Hải - Phó Cục trưởng Cục Kiểm tra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nội bộ; Giải quyết khiếu nại, tố cáo và Phòng chống tham nhũng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Trưở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ng đoàn;</w:t>
      </w:r>
    </w:p>
    <w:p w:rsidR="00CE1B30" w:rsidRPr="00395809" w:rsidRDefault="00A46810" w:rsidP="00EA21AC">
      <w:pPr>
        <w:pStyle w:val="BodyText"/>
        <w:tabs>
          <w:tab w:val="left" w:pos="1364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9" w:name="bookmark17"/>
      <w:bookmarkEnd w:id="19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3.2. </w:t>
      </w:r>
      <w:r>
        <w:rPr>
          <w:rFonts w:ascii="Arial" w:hAnsi="Arial" w:cs="Arial"/>
          <w:color w:val="000000" w:themeColor="text1"/>
          <w:sz w:val="20"/>
          <w:szCs w:val="20"/>
        </w:rPr>
        <w:t>Ông Hoàng Vă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n Trường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- Phó Trưởng phòng Cục Kiểm tra nội bộ; Giải quyết khiếu nại, tố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cáo và Phòng chống tham nhũng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Phó Trưởng đoàn;</w:t>
      </w:r>
    </w:p>
    <w:p w:rsidR="00CE1B30" w:rsidRPr="00395809" w:rsidRDefault="00A46810" w:rsidP="00EA21AC">
      <w:pPr>
        <w:pStyle w:val="BodyText"/>
        <w:tabs>
          <w:tab w:val="left" w:pos="1374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0" w:name="bookmark18"/>
      <w:bookmarkEnd w:id="20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3.3.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Ông Hoàng Anh Vũ - Chuyên viên chính Cục Kiểm tra nội bộ; Giải quyết khiếu nại, tố cáo và Phòng chống tham nhũng - Thành viên;</w:t>
      </w:r>
    </w:p>
    <w:p w:rsidR="00CE1B30" w:rsidRPr="00395809" w:rsidRDefault="00A46810" w:rsidP="00EA21AC">
      <w:pPr>
        <w:pStyle w:val="BodyText"/>
        <w:tabs>
          <w:tab w:val="left" w:pos="1377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1" w:name="bookmark19"/>
      <w:bookmarkEnd w:id="21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3.4.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Ông Hoàng Ngọc Cương - Chuyên viên Cục </w:t>
      </w:r>
      <w:r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tra </w:t>
      </w:r>
      <w:r>
        <w:rPr>
          <w:rFonts w:ascii="Arial" w:hAnsi="Arial" w:cs="Arial"/>
          <w:color w:val="000000" w:themeColor="text1"/>
          <w:sz w:val="20"/>
          <w:szCs w:val="20"/>
        </w:rPr>
        <w:t>nội bộ; Giải quyết khiế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u nại, tố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cáo và Phòng chống tham nhũng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Thành viên;</w:t>
      </w:r>
    </w:p>
    <w:p w:rsidR="00CE1B30" w:rsidRPr="00395809" w:rsidRDefault="00A46810" w:rsidP="00EA21AC">
      <w:pPr>
        <w:pStyle w:val="BodyText"/>
        <w:tabs>
          <w:tab w:val="left" w:pos="1237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2" w:name="bookmark20"/>
      <w:bookmarkEnd w:id="22"/>
      <w:r w:rsidRPr="00A4681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4. </w:t>
      </w:r>
      <w:r w:rsidR="00BA2E78"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Đoàn kiểm tra số 4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(kiểm tra tại các Cục Thuế địa phương), gồm:</w:t>
      </w:r>
    </w:p>
    <w:p w:rsidR="00CE1B30" w:rsidRPr="00395809" w:rsidRDefault="00A46810" w:rsidP="00EA21AC">
      <w:pPr>
        <w:pStyle w:val="BodyText"/>
        <w:tabs>
          <w:tab w:val="left" w:pos="1335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3" w:name="bookmark21"/>
      <w:bookmarkEnd w:id="23"/>
      <w:r>
        <w:rPr>
          <w:rFonts w:ascii="Arial" w:hAnsi="Arial" w:cs="Arial"/>
          <w:color w:val="000000" w:themeColor="text1"/>
          <w:sz w:val="20"/>
          <w:szCs w:val="20"/>
        </w:rPr>
        <w:t>4.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>
        <w:rPr>
          <w:rFonts w:ascii="Arial" w:hAnsi="Arial" w:cs="Arial"/>
          <w:color w:val="000000" w:themeColor="text1"/>
          <w:sz w:val="20"/>
          <w:szCs w:val="20"/>
        </w:rPr>
        <w:t>Ông Đặng Vă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n Thành - Phó Cục trưởng Cục Kiểm tra nội bộ; Giải quyết khiếu nại, tố cáo và Phòng chống tham nhũng - Trưởng đoàn;</w:t>
      </w:r>
    </w:p>
    <w:p w:rsidR="00CE1B30" w:rsidRPr="00395809" w:rsidRDefault="00A46810" w:rsidP="00EA21AC">
      <w:pPr>
        <w:pStyle w:val="BodyText"/>
        <w:tabs>
          <w:tab w:val="left" w:pos="1367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4" w:name="bookmark22"/>
      <w:bookmarkEnd w:id="24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4.2.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Ông Trần Đức Hà - Phó Trưởng phòng Cục Kiểm tra nội bộ; Giải quyết khiếu nại, tố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cáo và Phòng chống tham nhũng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Phó Trưởng đoàn;</w:t>
      </w:r>
    </w:p>
    <w:p w:rsidR="00CE1B30" w:rsidRPr="00395809" w:rsidRDefault="00A46810" w:rsidP="00EA21AC">
      <w:pPr>
        <w:pStyle w:val="BodyText"/>
        <w:tabs>
          <w:tab w:val="left" w:pos="1378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5" w:name="bookmark23"/>
      <w:bookmarkEnd w:id="25"/>
      <w:r>
        <w:rPr>
          <w:rFonts w:ascii="Arial" w:hAnsi="Arial" w:cs="Arial"/>
          <w:color w:val="000000" w:themeColor="text1"/>
          <w:sz w:val="20"/>
          <w:szCs w:val="20"/>
        </w:rPr>
        <w:t>4.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Ông Đinh Văn Tươi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Chuyên viên chính Cục Kiểm tra nội bộ; Giải quyết khiếu nại, tố cáo và Phòng chống tham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nhũng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Thành viên;</w:t>
      </w:r>
    </w:p>
    <w:p w:rsidR="00CE1B30" w:rsidRPr="00395809" w:rsidRDefault="00A46810" w:rsidP="00EA21AC">
      <w:pPr>
        <w:pStyle w:val="BodyText"/>
        <w:tabs>
          <w:tab w:val="left" w:pos="1374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6" w:name="bookmark24"/>
      <w:bookmarkEnd w:id="26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4.4.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Bà Nguyễn Hồng Nhung - Chuyên viên chính Cục Kiểm tra nội bộ; Giải quyết khiếu nại, tố cáo và Phòng chống tham nhũng - Thành viên;</w:t>
      </w:r>
    </w:p>
    <w:p w:rsidR="00CE1B30" w:rsidRPr="00395809" w:rsidRDefault="00A46810" w:rsidP="00EA21AC">
      <w:pPr>
        <w:pStyle w:val="BodyText"/>
        <w:tabs>
          <w:tab w:val="left" w:pos="1240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7" w:name="bookmark25"/>
      <w:bookmarkEnd w:id="27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4.5.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Ông Nguyễn Quốc Hưng - Chuyên viên chính Cục Kiểm tra nội bộ; Giải quyết khiếu nại, tố cáo và Phòng chống tham nhũng - Thành viên;</w:t>
      </w:r>
    </w:p>
    <w:p w:rsidR="00CE1B30" w:rsidRPr="00395809" w:rsidRDefault="00A46810" w:rsidP="00EA21AC">
      <w:pPr>
        <w:pStyle w:val="BodyText"/>
        <w:tabs>
          <w:tab w:val="left" w:pos="1251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8" w:name="bookmark26"/>
      <w:bookmarkEnd w:id="28"/>
      <w:r>
        <w:rPr>
          <w:rFonts w:ascii="Arial" w:hAnsi="Arial" w:cs="Arial"/>
          <w:color w:val="000000" w:themeColor="text1"/>
          <w:sz w:val="20"/>
          <w:szCs w:val="20"/>
        </w:rPr>
        <w:t>4.6. Ông Trươ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ng Thanh Long - Chuyên viên Cục Kiểm tra nội bộ; Giải quyết khiếu nại, tố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cáo và Phòng chống tham nhũng 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-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Thành viên.</w:t>
      </w:r>
    </w:p>
    <w:p w:rsidR="00CE1B30" w:rsidRPr="00395809" w:rsidRDefault="00BA2E78" w:rsidP="00EA21AC">
      <w:pPr>
        <w:pStyle w:val="BodyText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2. </w:t>
      </w:r>
      <w:r w:rsidR="00A46810">
        <w:rPr>
          <w:rFonts w:ascii="Arial" w:hAnsi="Arial" w:cs="Arial"/>
          <w:color w:val="000000" w:themeColor="text1"/>
          <w:sz w:val="20"/>
          <w:szCs w:val="20"/>
        </w:rPr>
        <w:t>Trách nhiệm c</w:t>
      </w:r>
      <w:r w:rsidR="00A46810" w:rsidRPr="00A4681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 xml:space="preserve">a Đoàn </w:t>
      </w:r>
      <w:r w:rsidR="00395809">
        <w:rPr>
          <w:rFonts w:ascii="Arial" w:hAnsi="Arial" w:cs="Arial"/>
          <w:color w:val="000000" w:themeColor="text1"/>
          <w:sz w:val="20"/>
          <w:szCs w:val="20"/>
        </w:rPr>
        <w:t>kiểm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 xml:space="preserve"> tra</w:t>
      </w:r>
    </w:p>
    <w:p w:rsidR="00CE1B30" w:rsidRPr="00395809" w:rsidRDefault="00A46810" w:rsidP="00EA21AC">
      <w:pPr>
        <w:pStyle w:val="BodyText"/>
        <w:tabs>
          <w:tab w:val="left" w:pos="960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9" w:name="bookmark27"/>
      <w:bookmarkEnd w:id="29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Kiểm tra việc chấp hành, </w:t>
      </w:r>
      <w:r>
        <w:rPr>
          <w:rFonts w:ascii="Arial" w:hAnsi="Arial" w:cs="Arial"/>
          <w:color w:val="000000" w:themeColor="text1"/>
          <w:sz w:val="20"/>
          <w:szCs w:val="20"/>
        </w:rPr>
        <w:t>thực hiện kỷ luật lao động và vă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n hóa công sở; ý thức trách nhiệm trong thực thi công vụ và cá</w:t>
      </w:r>
      <w:r>
        <w:rPr>
          <w:rFonts w:ascii="Arial" w:hAnsi="Arial" w:cs="Arial"/>
          <w:color w:val="000000" w:themeColor="text1"/>
          <w:sz w:val="20"/>
          <w:szCs w:val="20"/>
        </w:rPr>
        <w:t>c quy định khác liên quan đến v</w:t>
      </w:r>
      <w:r w:rsidRPr="00A46810">
        <w:rPr>
          <w:rFonts w:ascii="Arial" w:hAnsi="Arial" w:cs="Arial"/>
          <w:color w:val="000000" w:themeColor="text1"/>
          <w:sz w:val="20"/>
          <w:szCs w:val="20"/>
        </w:rPr>
        <w:t>ă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n hóa công sở.</w:t>
      </w:r>
    </w:p>
    <w:p w:rsidR="00CE1B30" w:rsidRPr="00395809" w:rsidRDefault="00A46810" w:rsidP="00EA21AC">
      <w:pPr>
        <w:pStyle w:val="BodyText"/>
        <w:tabs>
          <w:tab w:val="left" w:pos="963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0" w:name="bookmark28"/>
      <w:bookmarkEnd w:id="30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Đoàn kiểm tra lập Biên bản </w:t>
      </w:r>
      <w:r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tra đối với đơn vị được kiểm tra; lập biên bản đối với các trường hợp có hành vi vi phạm, báo cáo Lãnh đạo </w:t>
      </w:r>
      <w:r w:rsidR="00395809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cục </w:t>
      </w:r>
      <w:r w:rsidR="00395809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kết quả kiểm tra; đồng thời, căn cứ tính chất, mức độ vi phạm qua công tác </w:t>
      </w:r>
      <w:r w:rsidR="0039580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>
        <w:rPr>
          <w:rFonts w:ascii="Arial" w:hAnsi="Arial" w:cs="Arial"/>
          <w:color w:val="000000" w:themeColor="text1"/>
          <w:sz w:val="20"/>
          <w:szCs w:val="20"/>
        </w:rPr>
        <w:t>ra, kiến nghị phê bình, kiểm điể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m hoặc có hình thức xử lý đối với người được kiểm tra theo quy định.</w:t>
      </w:r>
    </w:p>
    <w:p w:rsidR="00CE1B30" w:rsidRPr="00395809" w:rsidRDefault="00A46810" w:rsidP="00EA21AC">
      <w:pPr>
        <w:pStyle w:val="BodyText"/>
        <w:tabs>
          <w:tab w:val="left" w:pos="952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1" w:name="bookmark29"/>
      <w:bookmarkEnd w:id="31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Nhiệm vụ cụ th</w:t>
      </w:r>
      <w:r>
        <w:rPr>
          <w:rFonts w:ascii="Arial" w:hAnsi="Arial" w:cs="Arial"/>
          <w:color w:val="000000" w:themeColor="text1"/>
          <w:sz w:val="20"/>
          <w:szCs w:val="20"/>
        </w:rPr>
        <w:t>ể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của các đồng chí Phó Trưởng đoàn </w:t>
      </w:r>
      <w:r w:rsidR="0039580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tra và các đồng chí thành viên do đồng chí Trưởng đoàn </w:t>
      </w:r>
      <w:r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tra phân công.</w:t>
      </w:r>
    </w:p>
    <w:p w:rsidR="00CE1B30" w:rsidRPr="00395809" w:rsidRDefault="00BA2E78" w:rsidP="00EA21AC">
      <w:pPr>
        <w:pStyle w:val="BodyText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3. 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 xml:space="preserve">Người được </w:t>
      </w:r>
      <w:r w:rsidR="00395809">
        <w:rPr>
          <w:rFonts w:ascii="Arial" w:hAnsi="Arial" w:cs="Arial"/>
          <w:color w:val="000000" w:themeColor="text1"/>
          <w:sz w:val="20"/>
          <w:szCs w:val="20"/>
        </w:rPr>
        <w:t>kiểm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 xml:space="preserve"> tra, thời gian, hình thức </w:t>
      </w:r>
      <w:r w:rsidR="00A46810">
        <w:rPr>
          <w:rFonts w:ascii="Arial" w:hAnsi="Arial" w:cs="Arial"/>
          <w:color w:val="000000" w:themeColor="text1"/>
          <w:sz w:val="20"/>
          <w:szCs w:val="20"/>
        </w:rPr>
        <w:t>kiểm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 xml:space="preserve"> tra</w:t>
      </w:r>
    </w:p>
    <w:p w:rsidR="00CE1B30" w:rsidRPr="00395809" w:rsidRDefault="00A46810" w:rsidP="00EA21AC">
      <w:pPr>
        <w:pStyle w:val="BodyText"/>
        <w:tabs>
          <w:tab w:val="left" w:pos="1107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2" w:name="bookmark30"/>
      <w:bookmarkEnd w:id="32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Người được </w:t>
      </w:r>
      <w:r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tra: công chức, viên chức, người lao động tại các đơn vị thuộc và trực thuộc </w:t>
      </w:r>
      <w:r w:rsidR="00395809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cục </w:t>
      </w:r>
      <w:r w:rsidR="00395809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CE1B30" w:rsidRPr="00395809" w:rsidRDefault="00A46810" w:rsidP="00EA21AC">
      <w:pPr>
        <w:pStyle w:val="BodyText"/>
        <w:tabs>
          <w:tab w:val="left" w:pos="956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3" w:name="bookmark31"/>
      <w:bookmarkEnd w:id="33"/>
      <w:r w:rsidRPr="00A46810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Hình thức kiểm tra: đột xuất; </w:t>
      </w:r>
      <w:r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tra khi nhận được thông tin đường dây nóng hoặc đơn phả</w:t>
      </w:r>
      <w:r w:rsidR="00EA21AC">
        <w:rPr>
          <w:rFonts w:ascii="Arial" w:hAnsi="Arial" w:cs="Arial"/>
          <w:color w:val="000000" w:themeColor="text1"/>
          <w:sz w:val="20"/>
          <w:szCs w:val="20"/>
        </w:rPr>
        <w:t>n ánh, kiến nghị của cá nhân, tổ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chức.</w:t>
      </w:r>
    </w:p>
    <w:p w:rsidR="00CE1B30" w:rsidRPr="00395809" w:rsidRDefault="00A46810" w:rsidP="00EA21AC">
      <w:pPr>
        <w:pStyle w:val="BodyText"/>
        <w:tabs>
          <w:tab w:val="left" w:pos="1067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4" w:name="bookmark32"/>
      <w:bookmarkEnd w:id="34"/>
      <w:r>
        <w:rPr>
          <w:rFonts w:ascii="Arial" w:hAnsi="Arial" w:cs="Arial"/>
          <w:color w:val="000000" w:themeColor="text1"/>
          <w:sz w:val="20"/>
          <w:szCs w:val="20"/>
          <w:lang w:val="en-US"/>
        </w:rPr>
        <w:lastRenderedPageBreak/>
        <w:t xml:space="preserve">3. 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Thời gian </w:t>
      </w:r>
      <w:r w:rsidR="0039580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BA2E78" w:rsidRPr="00395809">
        <w:rPr>
          <w:rFonts w:ascii="Arial" w:hAnsi="Arial" w:cs="Arial"/>
          <w:color w:val="000000" w:themeColor="text1"/>
          <w:sz w:val="20"/>
          <w:szCs w:val="20"/>
        </w:rPr>
        <w:t xml:space="preserve"> tra: Trong năm 2024.</w:t>
      </w:r>
    </w:p>
    <w:p w:rsidR="00CE1B30" w:rsidRPr="00395809" w:rsidRDefault="00BA2E78" w:rsidP="00EA21AC">
      <w:pPr>
        <w:pStyle w:val="BodyText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4: 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 xml:space="preserve">Thủ trưởng các đơn vị được </w:t>
      </w:r>
      <w:r w:rsidR="00395809">
        <w:rPr>
          <w:rFonts w:ascii="Arial" w:hAnsi="Arial" w:cs="Arial"/>
          <w:color w:val="000000" w:themeColor="text1"/>
          <w:sz w:val="20"/>
          <w:szCs w:val="20"/>
        </w:rPr>
        <w:t>kiểm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 xml:space="preserve"> tra có trách nhiệm báo cáo đầy đủ nội dung và cung cấp đầy đủ, kịp thời hồ sơ, tài liệu có liên quan đến công tác kiểm tra; cử công chức tham gia với Đoàn </w:t>
      </w:r>
      <w:r w:rsidR="00395809">
        <w:rPr>
          <w:rFonts w:ascii="Arial" w:hAnsi="Arial" w:cs="Arial"/>
          <w:color w:val="000000" w:themeColor="text1"/>
          <w:sz w:val="20"/>
          <w:szCs w:val="20"/>
        </w:rPr>
        <w:t>kiểm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 xml:space="preserve"> tra khi có yêu cầu của Lãnh đạo đoàn </w:t>
      </w:r>
      <w:r w:rsidR="00A46810">
        <w:rPr>
          <w:rFonts w:ascii="Arial" w:hAnsi="Arial" w:cs="Arial"/>
          <w:color w:val="000000" w:themeColor="text1"/>
          <w:sz w:val="20"/>
          <w:szCs w:val="20"/>
        </w:rPr>
        <w:t>kiểm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="00EA21AC">
        <w:rPr>
          <w:rFonts w:ascii="Arial" w:hAnsi="Arial" w:cs="Arial"/>
          <w:color w:val="000000" w:themeColor="text1"/>
          <w:sz w:val="20"/>
          <w:szCs w:val="20"/>
        </w:rPr>
        <w:t>ra và tạo điều kiện thuận lợi để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 xml:space="preserve"> Đoàn </w:t>
      </w:r>
      <w:r w:rsidR="00A46810">
        <w:rPr>
          <w:rFonts w:ascii="Arial" w:hAnsi="Arial" w:cs="Arial"/>
          <w:color w:val="000000" w:themeColor="text1"/>
          <w:sz w:val="20"/>
          <w:szCs w:val="20"/>
        </w:rPr>
        <w:t>kiểm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 xml:space="preserve"> tra hoàn thành nhiệm vụ.</w:t>
      </w:r>
    </w:p>
    <w:p w:rsidR="00CE1B30" w:rsidRDefault="00BA2E78" w:rsidP="00EA21AC">
      <w:pPr>
        <w:pStyle w:val="BodyText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580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5. </w:t>
      </w:r>
      <w:r w:rsidR="00EA21AC">
        <w:rPr>
          <w:rFonts w:ascii="Arial" w:hAnsi="Arial" w:cs="Arial"/>
          <w:color w:val="000000" w:themeColor="text1"/>
          <w:sz w:val="20"/>
          <w:szCs w:val="20"/>
        </w:rPr>
        <w:t>Quyết định này có hiệu lực kể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 xml:space="preserve"> từ ngày ký, các ông (bà) có tên tại Điều 1, Thủ trưởng các đơn vị được </w:t>
      </w:r>
      <w:r w:rsidR="00A46810">
        <w:rPr>
          <w:rFonts w:ascii="Arial" w:hAnsi="Arial" w:cs="Arial"/>
          <w:color w:val="000000" w:themeColor="text1"/>
          <w:sz w:val="20"/>
          <w:szCs w:val="20"/>
        </w:rPr>
        <w:t>kiểm</w:t>
      </w:r>
      <w:r w:rsidRPr="00395809">
        <w:rPr>
          <w:rFonts w:ascii="Arial" w:hAnsi="Arial" w:cs="Arial"/>
          <w:color w:val="000000" w:themeColor="text1"/>
          <w:sz w:val="20"/>
          <w:szCs w:val="20"/>
        </w:rPr>
        <w:t xml:space="preserve"> tra và cá nhân có liên quan chịu trách nhiệm thi hành Quyết định này</w:t>
      </w:r>
      <w:r w:rsidR="00EA21AC" w:rsidRPr="00EA21AC">
        <w:rPr>
          <w:rFonts w:ascii="Arial" w:hAnsi="Arial" w:cs="Arial"/>
          <w:color w:val="000000" w:themeColor="text1"/>
          <w:sz w:val="20"/>
          <w:szCs w:val="20"/>
        </w:rPr>
        <w:t>./.</w:t>
      </w:r>
    </w:p>
    <w:p w:rsidR="00EA21AC" w:rsidRDefault="00EA21AC" w:rsidP="00395809">
      <w:pPr>
        <w:pStyle w:val="BodyText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EA21AC" w:rsidTr="00EA21AC">
        <w:tc>
          <w:tcPr>
            <w:tcW w:w="2500" w:type="pct"/>
          </w:tcPr>
          <w:p w:rsidR="00EA21AC" w:rsidRPr="00395809" w:rsidRDefault="00EA21AC" w:rsidP="00EA21AC">
            <w:pPr>
              <w:pStyle w:val="BodyText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580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</w:p>
          <w:p w:rsidR="00EA21AC" w:rsidRPr="00395809" w:rsidRDefault="00EA21AC" w:rsidP="00EA21AC">
            <w:pPr>
              <w:pStyle w:val="Bodytext20"/>
              <w:tabs>
                <w:tab w:val="left" w:pos="481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</w:rPr>
            </w:pPr>
            <w:bookmarkStart w:id="35" w:name="bookmark33"/>
            <w:bookmarkEnd w:id="35"/>
            <w:r w:rsidRPr="00EA21AC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95809">
              <w:rPr>
                <w:rFonts w:ascii="Arial" w:hAnsi="Arial" w:cs="Arial"/>
                <w:color w:val="000000" w:themeColor="text1"/>
              </w:rPr>
              <w:t>Như Điều 5;</w:t>
            </w:r>
          </w:p>
          <w:p w:rsidR="00EA21AC" w:rsidRPr="00EA21AC" w:rsidRDefault="00EA21AC" w:rsidP="00EA21AC">
            <w:pPr>
              <w:pStyle w:val="Bodytext20"/>
              <w:tabs>
                <w:tab w:val="left" w:pos="481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lang w:val="en-US"/>
              </w:rPr>
            </w:pPr>
            <w:bookmarkStart w:id="36" w:name="bookmark34"/>
            <w:bookmarkEnd w:id="36"/>
            <w:r w:rsidRPr="00EA21AC">
              <w:rPr>
                <w:rFonts w:ascii="Arial" w:hAnsi="Arial" w:cs="Arial"/>
                <w:color w:val="000000" w:themeColor="text1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</w:rPr>
              <w:t>Lưu: VT, KTNB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.</w:t>
            </w:r>
          </w:p>
        </w:tc>
        <w:tc>
          <w:tcPr>
            <w:tcW w:w="2500" w:type="pct"/>
          </w:tcPr>
          <w:p w:rsidR="00EA21AC" w:rsidRDefault="00EA21AC" w:rsidP="00EA21AC">
            <w:pPr>
              <w:pStyle w:val="BodyText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TỔNG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CỤC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TRƯỞNG</w:t>
            </w:r>
            <w:proofErr w:type="spellEnd"/>
          </w:p>
          <w:p w:rsidR="00EA21AC" w:rsidRDefault="00EA21AC" w:rsidP="00EA21AC">
            <w:pPr>
              <w:pStyle w:val="BodyText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EA21AC" w:rsidRDefault="00EA21AC" w:rsidP="00EA21AC">
            <w:pPr>
              <w:pStyle w:val="BodyText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EA21AC" w:rsidRDefault="00EA21AC" w:rsidP="00EA21AC">
            <w:pPr>
              <w:pStyle w:val="BodyText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EA21AC" w:rsidRDefault="00EA21AC" w:rsidP="00EA21AC">
            <w:pPr>
              <w:pStyle w:val="BodyText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EA21AC" w:rsidRPr="00EA21AC" w:rsidRDefault="00EA21AC" w:rsidP="00EA21AC">
            <w:pPr>
              <w:pStyle w:val="BodyText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Mai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Xuân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Thành</w:t>
            </w:r>
            <w:proofErr w:type="spellEnd"/>
          </w:p>
        </w:tc>
      </w:tr>
    </w:tbl>
    <w:p w:rsidR="00EA21AC" w:rsidRPr="00EA21AC" w:rsidRDefault="00EA21AC" w:rsidP="00395809">
      <w:pPr>
        <w:pStyle w:val="BodyText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EA21AC" w:rsidRPr="00EA21AC" w:rsidSect="00395809">
      <w:headerReference w:type="default" r:id="rId7"/>
      <w:footerReference w:type="default" r:id="rId8"/>
      <w:headerReference w:type="first" r:id="rId9"/>
      <w:type w:val="continuous"/>
      <w:pgSz w:w="11900" w:h="16840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277" w:rsidRDefault="00256277">
      <w:r>
        <w:separator/>
      </w:r>
    </w:p>
  </w:endnote>
  <w:endnote w:type="continuationSeparator" w:id="0">
    <w:p w:rsidR="00256277" w:rsidRDefault="0025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922" w:rsidRDefault="00F21922" w:rsidP="00F21922">
    <w:pPr>
      <w:pStyle w:val="Footer"/>
    </w:pPr>
  </w:p>
  <w:p w:rsidR="00F21922" w:rsidRDefault="00F21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277" w:rsidRDefault="00256277"/>
  </w:footnote>
  <w:footnote w:type="continuationSeparator" w:id="0">
    <w:p w:rsidR="00256277" w:rsidRDefault="0025627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B30" w:rsidRDefault="00CE1B30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B30" w:rsidRDefault="00CE1B3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5C7"/>
    <w:multiLevelType w:val="multilevel"/>
    <w:tmpl w:val="68F4C91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474B56"/>
    <w:multiLevelType w:val="multilevel"/>
    <w:tmpl w:val="E39437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C6241C"/>
    <w:multiLevelType w:val="multilevel"/>
    <w:tmpl w:val="F1D03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D9775D"/>
    <w:multiLevelType w:val="multilevel"/>
    <w:tmpl w:val="E1668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097854"/>
    <w:multiLevelType w:val="multilevel"/>
    <w:tmpl w:val="E7D69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30"/>
    <w:rsid w:val="00256277"/>
    <w:rsid w:val="002D4DCF"/>
    <w:rsid w:val="00395809"/>
    <w:rsid w:val="00A46810"/>
    <w:rsid w:val="00BA2E78"/>
    <w:rsid w:val="00CE1B30"/>
    <w:rsid w:val="00E768C8"/>
    <w:rsid w:val="00EA21AC"/>
    <w:rsid w:val="00F2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E4C92B-C4EF-486E-AB3B-199E416B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pPr>
      <w:spacing w:line="223" w:lineRule="auto"/>
    </w:pPr>
    <w:rPr>
      <w:rFonts w:ascii="Arial" w:eastAsia="Arial" w:hAnsi="Arial" w:cs="Arial"/>
      <w:sz w:val="14"/>
      <w:szCs w:val="14"/>
    </w:rPr>
  </w:style>
  <w:style w:type="paragraph" w:styleId="BodyText">
    <w:name w:val="Body Text"/>
    <w:basedOn w:val="Normal"/>
    <w:link w:val="BodyTextChar"/>
    <w:qFormat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after="20" w:line="235" w:lineRule="auto"/>
      <w:ind w:firstLine="2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8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809"/>
    <w:rPr>
      <w:color w:val="000000"/>
    </w:rPr>
  </w:style>
  <w:style w:type="paragraph" w:styleId="Footer">
    <w:name w:val="footer"/>
    <w:basedOn w:val="Normal"/>
    <w:link w:val="FooterChar"/>
    <w:unhideWhenUsed/>
    <w:rsid w:val="003958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95809"/>
    <w:rPr>
      <w:color w:val="000000"/>
    </w:rPr>
  </w:style>
  <w:style w:type="table" w:styleId="TableGrid">
    <w:name w:val="Table Grid"/>
    <w:basedOn w:val="TableNormal"/>
    <w:uiPriority w:val="39"/>
    <w:rsid w:val="00EA2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VBDI_26032024105433</vt:lpstr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VBDI_26032024105433</dc:title>
  <dc:subject/>
  <dc:creator>Phạm Thị Hòa</dc:creator>
  <cp:keywords/>
  <cp:lastModifiedBy>NGUYỄN XUÂN HUY</cp:lastModifiedBy>
  <cp:revision>4</cp:revision>
  <dcterms:created xsi:type="dcterms:W3CDTF">2024-04-11T09:57:00Z</dcterms:created>
  <dcterms:modified xsi:type="dcterms:W3CDTF">2024-04-12T01:22:00Z</dcterms:modified>
</cp:coreProperties>
</file>