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3F" w:rsidRPr="0003736A" w:rsidRDefault="00635B3F" w:rsidP="00635B3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chuong_pl_1"/>
      <w:bookmarkStart w:id="1" w:name="_GoBack"/>
      <w:bookmarkEnd w:id="1"/>
      <w:r w:rsidRPr="0003736A">
        <w:rPr>
          <w:rFonts w:asciiTheme="majorHAnsi" w:hAnsiTheme="majorHAnsi" w:cstheme="majorHAnsi"/>
          <w:b/>
          <w:bCs/>
          <w:sz w:val="28"/>
          <w:szCs w:val="28"/>
          <w:lang w:val="en-US"/>
        </w:rPr>
        <w:t>Phụ lục</w:t>
      </w:r>
      <w:r w:rsidRPr="0003736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bookmarkEnd w:id="0"/>
      <w:r w:rsidR="00C86A04" w:rsidRPr="0003736A">
        <w:rPr>
          <w:rFonts w:asciiTheme="majorHAnsi" w:hAnsiTheme="majorHAnsi" w:cstheme="majorHAnsi"/>
          <w:b/>
          <w:bCs/>
          <w:sz w:val="28"/>
          <w:szCs w:val="28"/>
          <w:lang w:val="en-US"/>
        </w:rPr>
        <w:t>II</w:t>
      </w:r>
    </w:p>
    <w:p w:rsidR="00635B3F" w:rsidRPr="00453C3B" w:rsidRDefault="00635B3F" w:rsidP="00635B3F">
      <w:pPr>
        <w:spacing w:after="0" w:line="240" w:lineRule="auto"/>
        <w:jc w:val="center"/>
        <w:rPr>
          <w:rFonts w:asciiTheme="majorHAnsi" w:hAnsiTheme="majorHAnsi" w:cstheme="majorHAnsi"/>
          <w:b/>
          <w:bCs/>
          <w:spacing w:val="-6"/>
          <w:sz w:val="28"/>
          <w:szCs w:val="28"/>
          <w:lang w:val="en-US"/>
        </w:rPr>
      </w:pPr>
      <w:r w:rsidRPr="00453C3B">
        <w:rPr>
          <w:rFonts w:asciiTheme="majorHAnsi" w:hAnsiTheme="majorHAnsi" w:cstheme="majorHAnsi"/>
          <w:b/>
          <w:bCs/>
          <w:spacing w:val="-6"/>
          <w:sz w:val="28"/>
          <w:szCs w:val="28"/>
          <w:lang w:val="en-US"/>
        </w:rPr>
        <w:t>DANH MỤC HÀNG HÓA, DỊCH VỤ</w:t>
      </w:r>
      <w:r w:rsidR="0096187C" w:rsidRPr="00453C3B">
        <w:rPr>
          <w:rFonts w:asciiTheme="majorHAnsi" w:hAnsiTheme="majorHAnsi" w:cstheme="majorHAnsi"/>
          <w:b/>
          <w:bCs/>
          <w:spacing w:val="-6"/>
          <w:sz w:val="28"/>
          <w:szCs w:val="28"/>
          <w:lang w:val="en-US"/>
        </w:rPr>
        <w:t xml:space="preserve"> CHỊU THUẾ TIÊU THỤ ĐẶC BIỆT</w:t>
      </w:r>
    </w:p>
    <w:p w:rsidR="00635B3F" w:rsidRPr="0003736A" w:rsidRDefault="00635B3F" w:rsidP="00635B3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3736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KHÔNG </w:t>
      </w:r>
      <w:r w:rsidR="00E53332" w:rsidRPr="0003736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ĐƯỢC </w:t>
      </w:r>
      <w:r w:rsidRPr="0003736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GIẢM </w:t>
      </w:r>
      <w:r w:rsidR="00E53332" w:rsidRPr="0003736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THUẾ </w:t>
      </w:r>
      <w:r w:rsidRPr="0003736A">
        <w:rPr>
          <w:rFonts w:asciiTheme="majorHAnsi" w:hAnsiTheme="majorHAnsi" w:cstheme="majorHAnsi"/>
          <w:b/>
          <w:bCs/>
          <w:sz w:val="28"/>
          <w:szCs w:val="28"/>
        </w:rPr>
        <w:t>GIÁ TRỊ GIA TĂNG</w:t>
      </w:r>
    </w:p>
    <w:p w:rsidR="00F86B4F" w:rsidRPr="0003736A" w:rsidRDefault="00635B3F" w:rsidP="00635B3F">
      <w:pPr>
        <w:spacing w:after="0" w:line="240" w:lineRule="auto"/>
        <w:jc w:val="center"/>
        <w:rPr>
          <w:rFonts w:asciiTheme="majorHAnsi" w:hAnsiTheme="majorHAnsi" w:cstheme="majorHAnsi"/>
          <w:bCs/>
          <w:i/>
          <w:sz w:val="28"/>
          <w:szCs w:val="28"/>
        </w:rPr>
      </w:pPr>
      <w:r w:rsidRPr="0003736A">
        <w:rPr>
          <w:rFonts w:asciiTheme="majorHAnsi" w:hAnsiTheme="majorHAnsi" w:cstheme="majorHAnsi"/>
          <w:bCs/>
          <w:i/>
          <w:sz w:val="28"/>
          <w:szCs w:val="28"/>
        </w:rPr>
        <w:t xml:space="preserve">(Kèm theo Nghị định số   </w:t>
      </w:r>
      <w:r w:rsidR="00C86A04" w:rsidRPr="0003736A">
        <w:rPr>
          <w:rFonts w:asciiTheme="majorHAnsi" w:hAnsiTheme="majorHAnsi" w:cstheme="majorHAnsi"/>
          <w:bCs/>
          <w:i/>
          <w:sz w:val="28"/>
          <w:szCs w:val="28"/>
        </w:rPr>
        <w:t xml:space="preserve">  </w:t>
      </w:r>
      <w:r w:rsidRPr="0003736A">
        <w:rPr>
          <w:rFonts w:asciiTheme="majorHAnsi" w:hAnsiTheme="majorHAnsi" w:cstheme="majorHAnsi"/>
          <w:bCs/>
          <w:i/>
          <w:sz w:val="28"/>
          <w:szCs w:val="28"/>
        </w:rPr>
        <w:t xml:space="preserve"> /2022/NĐ-CP</w:t>
      </w:r>
      <w:r w:rsidR="00C86A04" w:rsidRPr="0003736A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r w:rsidRPr="0003736A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</w:p>
    <w:p w:rsidR="00635B3F" w:rsidRPr="0003736A" w:rsidRDefault="00453C3B" w:rsidP="00635B3F">
      <w:pPr>
        <w:spacing w:after="0" w:line="240" w:lineRule="auto"/>
        <w:jc w:val="center"/>
        <w:rPr>
          <w:rFonts w:asciiTheme="majorHAnsi" w:hAnsiTheme="majorHAnsi" w:cstheme="majorHAnsi"/>
          <w:bCs/>
          <w:i/>
          <w:sz w:val="28"/>
          <w:szCs w:val="28"/>
        </w:rPr>
      </w:pPr>
      <w:r>
        <w:rPr>
          <w:rFonts w:asciiTheme="majorHAnsi" w:hAnsiTheme="majorHAnsi" w:cstheme="majorHAnsi"/>
          <w:bCs/>
          <w:i/>
          <w:sz w:val="28"/>
          <w:szCs w:val="28"/>
          <w:lang w:val="en-US"/>
        </w:rPr>
        <w:t>n</w:t>
      </w:r>
      <w:r w:rsidR="00635B3F" w:rsidRPr="0003736A">
        <w:rPr>
          <w:rFonts w:asciiTheme="majorHAnsi" w:hAnsiTheme="majorHAnsi" w:cstheme="majorHAnsi"/>
          <w:bCs/>
          <w:i/>
          <w:sz w:val="28"/>
          <w:szCs w:val="28"/>
        </w:rPr>
        <w:t>gày</w:t>
      </w:r>
      <w:r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  </w:t>
      </w:r>
      <w:r w:rsidR="00635B3F" w:rsidRPr="0003736A">
        <w:rPr>
          <w:rFonts w:asciiTheme="majorHAnsi" w:hAnsiTheme="majorHAnsi" w:cstheme="majorHAnsi"/>
          <w:bCs/>
          <w:i/>
          <w:sz w:val="28"/>
          <w:szCs w:val="28"/>
        </w:rPr>
        <w:t xml:space="preserve">   tháng</w:t>
      </w:r>
      <w:r>
        <w:rPr>
          <w:rFonts w:asciiTheme="majorHAnsi" w:hAnsiTheme="majorHAnsi" w:cstheme="majorHAnsi"/>
          <w:bCs/>
          <w:i/>
          <w:sz w:val="28"/>
          <w:szCs w:val="28"/>
          <w:lang w:val="en-US"/>
        </w:rPr>
        <w:t xml:space="preserve"> 01 </w:t>
      </w:r>
      <w:r w:rsidR="00635B3F" w:rsidRPr="0003736A">
        <w:rPr>
          <w:rFonts w:asciiTheme="majorHAnsi" w:hAnsiTheme="majorHAnsi" w:cstheme="majorHAnsi"/>
          <w:bCs/>
          <w:i/>
          <w:sz w:val="28"/>
          <w:szCs w:val="28"/>
        </w:rPr>
        <w:t>năm 2022</w:t>
      </w:r>
      <w:r w:rsidR="00C86A04" w:rsidRPr="0003736A">
        <w:rPr>
          <w:rFonts w:asciiTheme="majorHAnsi" w:hAnsiTheme="majorHAnsi" w:cstheme="majorHAnsi"/>
          <w:bCs/>
          <w:i/>
          <w:sz w:val="28"/>
          <w:szCs w:val="28"/>
        </w:rPr>
        <w:t xml:space="preserve"> của Chính phủ</w:t>
      </w:r>
      <w:r w:rsidR="00635B3F" w:rsidRPr="0003736A">
        <w:rPr>
          <w:rFonts w:asciiTheme="majorHAnsi" w:hAnsiTheme="majorHAnsi" w:cstheme="majorHAnsi"/>
          <w:bCs/>
          <w:i/>
          <w:sz w:val="28"/>
          <w:szCs w:val="28"/>
        </w:rPr>
        <w:t>)</w:t>
      </w:r>
    </w:p>
    <w:p w:rsidR="00635B3F" w:rsidRPr="00453C3B" w:rsidRDefault="00453C3B" w:rsidP="00635B3F">
      <w:pPr>
        <w:spacing w:after="0" w:line="240" w:lineRule="auto"/>
        <w:jc w:val="center"/>
        <w:rPr>
          <w:rFonts w:cstheme="majorHAnsi"/>
          <w:bCs/>
          <w:i/>
          <w:vertAlign w:val="superscript"/>
          <w:lang w:val="en-US"/>
        </w:rPr>
      </w:pPr>
      <w:r>
        <w:rPr>
          <w:rFonts w:ascii=".VnFree" w:hAnsi=".VnFree" w:cstheme="majorHAnsi"/>
          <w:bCs/>
          <w:i/>
          <w:vertAlign w:val="superscript"/>
          <w:lang w:val="en-US"/>
        </w:rPr>
        <w:t>____________</w:t>
      </w:r>
    </w:p>
    <w:p w:rsidR="001A70EF" w:rsidRPr="0003736A" w:rsidRDefault="001A70EF"/>
    <w:p w:rsidR="00635B3F" w:rsidRPr="0003736A" w:rsidRDefault="00635B3F" w:rsidP="00453C3B">
      <w:pPr>
        <w:spacing w:before="120"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1. Hàng hóa:</w:t>
      </w:r>
    </w:p>
    <w:p w:rsidR="00635B3F" w:rsidRPr="0003736A" w:rsidRDefault="00635B3F" w:rsidP="00453C3B">
      <w:pPr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 xml:space="preserve">a) Thuốc lá điếu, xì gà và chế phẩm khác từ cây thuốc lá dùng để hút, hít, nhai, ngửi, ngậm; </w:t>
      </w:r>
    </w:p>
    <w:p w:rsidR="00635B3F" w:rsidRPr="0003736A" w:rsidRDefault="00635B3F" w:rsidP="00453C3B">
      <w:pPr>
        <w:spacing w:before="120"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b) Rượu;</w:t>
      </w:r>
    </w:p>
    <w:p w:rsidR="00635B3F" w:rsidRPr="0003736A" w:rsidRDefault="00635B3F" w:rsidP="00453C3B">
      <w:pPr>
        <w:spacing w:before="120"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c) Bia;</w:t>
      </w:r>
    </w:p>
    <w:p w:rsidR="00635B3F" w:rsidRPr="0003736A" w:rsidRDefault="00635B3F" w:rsidP="00453C3B">
      <w:pPr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d) Xe ô tô dưới 24 chỗ, kể cả xe ô tô vừa chở người, vừa chở hàng loại có từ hai hàng ghế trở lên, có thiết kế vách ngăn cố định giữa khoang chở người và khoang chở hàng;</w:t>
      </w:r>
    </w:p>
    <w:p w:rsidR="00635B3F" w:rsidRPr="0003736A" w:rsidRDefault="00635B3F" w:rsidP="00453C3B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đ) Xe mô tô hai bánh, xe mô tô ba bánh có dung tích xi lanh trên 125cm</w:t>
      </w:r>
      <w:r w:rsidRPr="0003736A">
        <w:rPr>
          <w:rFonts w:ascii="Times New Roman" w:eastAsia="Arial" w:hAnsi="Times New Roman" w:cs="Times New Roman"/>
          <w:sz w:val="28"/>
          <w:szCs w:val="28"/>
          <w:vertAlign w:val="superscript"/>
        </w:rPr>
        <w:t>3</w:t>
      </w:r>
      <w:r w:rsidRPr="0003736A">
        <w:rPr>
          <w:rFonts w:ascii="Times New Roman" w:eastAsia="Arial" w:hAnsi="Times New Roman" w:cs="Times New Roman"/>
          <w:sz w:val="28"/>
          <w:szCs w:val="28"/>
        </w:rPr>
        <w:t>;</w:t>
      </w:r>
    </w:p>
    <w:p w:rsidR="00635B3F" w:rsidRPr="0003736A" w:rsidRDefault="00635B3F" w:rsidP="00453C3B">
      <w:pPr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e) Tàu bay, du thuyền;</w:t>
      </w:r>
    </w:p>
    <w:p w:rsidR="00635B3F" w:rsidRPr="0003736A" w:rsidRDefault="00635B3F" w:rsidP="00453C3B">
      <w:pPr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g) Xăng các loại;</w:t>
      </w:r>
    </w:p>
    <w:p w:rsidR="00635B3F" w:rsidRPr="0003736A" w:rsidRDefault="00635B3F" w:rsidP="00453C3B">
      <w:pPr>
        <w:spacing w:before="120"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h) Điều hoà nhiệt độ công suất từ 90.000 BTU trở xuống;</w:t>
      </w:r>
    </w:p>
    <w:p w:rsidR="00635B3F" w:rsidRPr="0003736A" w:rsidRDefault="00635B3F" w:rsidP="00453C3B">
      <w:pPr>
        <w:spacing w:before="120"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i) Bài lá;</w:t>
      </w:r>
    </w:p>
    <w:p w:rsidR="00635B3F" w:rsidRPr="0003736A" w:rsidRDefault="00635B3F" w:rsidP="00453C3B">
      <w:pPr>
        <w:spacing w:before="120"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k) Vàng mã, hàng mã.</w:t>
      </w:r>
    </w:p>
    <w:p w:rsidR="00635B3F" w:rsidRPr="0003736A" w:rsidRDefault="00635B3F" w:rsidP="00453C3B">
      <w:pPr>
        <w:spacing w:before="120"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2. Dịch vụ:</w:t>
      </w:r>
    </w:p>
    <w:p w:rsidR="00635B3F" w:rsidRPr="0003736A" w:rsidRDefault="00635B3F" w:rsidP="00453C3B">
      <w:pPr>
        <w:spacing w:before="120"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a) Kinh doanh vũ trường;</w:t>
      </w:r>
    </w:p>
    <w:p w:rsidR="00635B3F" w:rsidRPr="0003736A" w:rsidRDefault="00635B3F" w:rsidP="00453C3B">
      <w:pPr>
        <w:spacing w:before="120"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b) Kinh doanh mát-xa (massage), ka-ra-ô-kê (karaoke);</w:t>
      </w:r>
    </w:p>
    <w:p w:rsidR="00635B3F" w:rsidRPr="0003736A" w:rsidRDefault="00635B3F" w:rsidP="00453C3B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 xml:space="preserve">c) Kinh doanh ca-si-nô (casino); trò chơi điện tử có thưởng bao gồm trò chơi bằng máy giắc-pót (jackpot), máy sờ-lot (slot) và các loại máy tương tự; </w:t>
      </w:r>
    </w:p>
    <w:p w:rsidR="00635B3F" w:rsidRPr="0003736A" w:rsidRDefault="00635B3F" w:rsidP="00453C3B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trike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 xml:space="preserve">d) Kinh doanh đặt cược; </w:t>
      </w:r>
    </w:p>
    <w:p w:rsidR="00635B3F" w:rsidRPr="0003736A" w:rsidRDefault="00635B3F" w:rsidP="00453C3B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đ) Kinh doanh gôn (golf) bao gồm bán thẻ hội viên, vé chơi gôn;</w:t>
      </w:r>
    </w:p>
    <w:p w:rsidR="00635B3F" w:rsidRDefault="00635B3F" w:rsidP="00453C3B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03736A">
        <w:rPr>
          <w:rFonts w:ascii="Times New Roman" w:eastAsia="Arial" w:hAnsi="Times New Roman" w:cs="Times New Roman"/>
          <w:sz w:val="28"/>
          <w:szCs w:val="28"/>
        </w:rPr>
        <w:t>e) Kinh doanh xổ số.</w:t>
      </w:r>
    </w:p>
    <w:p w:rsidR="00453C3B" w:rsidRDefault="00453C3B" w:rsidP="00453C3B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53C3B" w:rsidRPr="0003736A" w:rsidRDefault="00453C3B" w:rsidP="00453C3B">
      <w:pPr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635B3F" w:rsidRPr="00C86A04" w:rsidRDefault="00635B3F" w:rsidP="00453C3B">
      <w:pPr>
        <w:ind w:firstLine="567"/>
        <w:jc w:val="both"/>
        <w:rPr>
          <w:rFonts w:asciiTheme="majorHAnsi" w:hAnsiTheme="majorHAnsi" w:cstheme="majorHAnsi"/>
        </w:rPr>
      </w:pPr>
      <w:r w:rsidRPr="0003736A">
        <w:rPr>
          <w:rFonts w:asciiTheme="majorHAnsi" w:hAnsiTheme="majorHAnsi" w:cstheme="majorHAnsi"/>
          <w:b/>
          <w:i/>
        </w:rPr>
        <w:t>Ghi chú</w:t>
      </w:r>
      <w:r w:rsidRPr="0003736A">
        <w:rPr>
          <w:rFonts w:asciiTheme="majorHAnsi" w:hAnsiTheme="majorHAnsi" w:cstheme="majorHAnsi"/>
        </w:rPr>
        <w:t xml:space="preserve">: Phụ lục Danh mục hàng hóa, dịch vụ </w:t>
      </w:r>
      <w:r w:rsidR="0096187C" w:rsidRPr="0003736A">
        <w:rPr>
          <w:rFonts w:asciiTheme="majorHAnsi" w:hAnsiTheme="majorHAnsi" w:cstheme="majorHAnsi"/>
        </w:rPr>
        <w:t xml:space="preserve">chịu thuế tiêu thụ đặc biệt </w:t>
      </w:r>
      <w:r w:rsidRPr="0003736A">
        <w:rPr>
          <w:rFonts w:asciiTheme="majorHAnsi" w:hAnsiTheme="majorHAnsi" w:cstheme="majorHAnsi"/>
        </w:rPr>
        <w:t xml:space="preserve">không được giảm thuế giá trị gia tăng </w:t>
      </w:r>
      <w:r w:rsidR="00995156" w:rsidRPr="0003736A">
        <w:rPr>
          <w:rFonts w:asciiTheme="majorHAnsi" w:hAnsiTheme="majorHAnsi" w:cstheme="majorHAnsi"/>
        </w:rPr>
        <w:t>(</w:t>
      </w:r>
      <w:r w:rsidR="00105288" w:rsidRPr="0003736A">
        <w:rPr>
          <w:rFonts w:asciiTheme="majorHAnsi" w:hAnsiTheme="majorHAnsi" w:cstheme="majorHAnsi"/>
        </w:rPr>
        <w:t>không bao gồm</w:t>
      </w:r>
      <w:r w:rsidR="00A5425B" w:rsidRPr="0003736A">
        <w:rPr>
          <w:rFonts w:asciiTheme="majorHAnsi" w:hAnsiTheme="majorHAnsi" w:cstheme="majorHAnsi"/>
        </w:rPr>
        <w:t xml:space="preserve"> hàng hóa, dịch vụ thuộc đối tượng không chịu thuế tiêu th</w:t>
      </w:r>
      <w:r w:rsidR="00D16FA2" w:rsidRPr="0003736A">
        <w:rPr>
          <w:rFonts w:asciiTheme="majorHAnsi" w:hAnsiTheme="majorHAnsi" w:cstheme="majorHAnsi"/>
        </w:rPr>
        <w:t>ụ</w:t>
      </w:r>
      <w:r w:rsidR="00A5425B" w:rsidRPr="0003736A">
        <w:rPr>
          <w:rFonts w:asciiTheme="majorHAnsi" w:hAnsiTheme="majorHAnsi" w:cstheme="majorHAnsi"/>
        </w:rPr>
        <w:t xml:space="preserve"> đặc biệt</w:t>
      </w:r>
      <w:r w:rsidR="00995156" w:rsidRPr="0003736A">
        <w:rPr>
          <w:rFonts w:asciiTheme="majorHAnsi" w:hAnsiTheme="majorHAnsi" w:cstheme="majorHAnsi"/>
        </w:rPr>
        <w:t>)</w:t>
      </w:r>
      <w:r w:rsidR="00531088" w:rsidRPr="0003736A">
        <w:rPr>
          <w:rFonts w:asciiTheme="majorHAnsi" w:hAnsiTheme="majorHAnsi" w:cstheme="majorHAnsi"/>
        </w:rPr>
        <w:t xml:space="preserve"> theo quy định của Luật </w:t>
      </w:r>
      <w:r w:rsidR="002027DB">
        <w:rPr>
          <w:rFonts w:asciiTheme="majorHAnsi" w:hAnsiTheme="majorHAnsi" w:cstheme="majorHAnsi"/>
          <w:lang w:val="en-US"/>
        </w:rPr>
        <w:t>T</w:t>
      </w:r>
      <w:r w:rsidR="00531088" w:rsidRPr="0003736A">
        <w:rPr>
          <w:rFonts w:asciiTheme="majorHAnsi" w:hAnsiTheme="majorHAnsi" w:cstheme="majorHAnsi"/>
        </w:rPr>
        <w:t>huế tiêu thụ đặc biệt số 27/2008/QH12 đã được sửa đổi</w:t>
      </w:r>
      <w:r w:rsidR="00115E4D" w:rsidRPr="0003736A">
        <w:rPr>
          <w:rFonts w:asciiTheme="majorHAnsi" w:hAnsiTheme="majorHAnsi" w:cstheme="majorHAnsi"/>
          <w:lang w:val="en-US"/>
        </w:rPr>
        <w:t>,</w:t>
      </w:r>
      <w:r w:rsidR="00531088" w:rsidRPr="0003736A">
        <w:rPr>
          <w:rFonts w:asciiTheme="majorHAnsi" w:hAnsiTheme="majorHAnsi" w:cstheme="majorHAnsi"/>
        </w:rPr>
        <w:t xml:space="preserve"> bổ sung tại Luật số 70/2014/QH13, Luật số 71/2014/QH13 và Luật số 106/2016/QH13</w:t>
      </w:r>
      <w:r w:rsidR="00614E53" w:rsidRPr="0003736A">
        <w:rPr>
          <w:rFonts w:asciiTheme="majorHAnsi" w:hAnsiTheme="majorHAnsi" w:cstheme="majorHAnsi"/>
          <w:lang w:val="en-US"/>
        </w:rPr>
        <w:t>.</w:t>
      </w:r>
      <w:r w:rsidRPr="00C86A04">
        <w:rPr>
          <w:rFonts w:asciiTheme="majorHAnsi" w:hAnsiTheme="majorHAnsi" w:cstheme="majorHAnsi"/>
        </w:rPr>
        <w:t xml:space="preserve"> </w:t>
      </w:r>
    </w:p>
    <w:sectPr w:rsidR="00635B3F" w:rsidRPr="00C86A04" w:rsidSect="00453C3B">
      <w:pgSz w:w="11906" w:h="16838" w:code="9"/>
      <w:pgMar w:top="1418" w:right="1134" w:bottom="1134" w:left="1985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C31" w:rsidRDefault="00617C31" w:rsidP="00635B3F">
      <w:pPr>
        <w:spacing w:after="0" w:line="240" w:lineRule="auto"/>
      </w:pPr>
      <w:r>
        <w:separator/>
      </w:r>
    </w:p>
  </w:endnote>
  <w:endnote w:type="continuationSeparator" w:id="0">
    <w:p w:rsidR="00617C31" w:rsidRDefault="00617C31" w:rsidP="0063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Fre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C31" w:rsidRDefault="00617C31" w:rsidP="00635B3F">
      <w:pPr>
        <w:spacing w:after="0" w:line="240" w:lineRule="auto"/>
      </w:pPr>
      <w:r>
        <w:separator/>
      </w:r>
    </w:p>
  </w:footnote>
  <w:footnote w:type="continuationSeparator" w:id="0">
    <w:p w:rsidR="00617C31" w:rsidRDefault="00617C31" w:rsidP="00635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3F"/>
    <w:rsid w:val="0003736A"/>
    <w:rsid w:val="00105288"/>
    <w:rsid w:val="00113F56"/>
    <w:rsid w:val="00115E4D"/>
    <w:rsid w:val="001A70EF"/>
    <w:rsid w:val="002027DB"/>
    <w:rsid w:val="002B497B"/>
    <w:rsid w:val="002C54DC"/>
    <w:rsid w:val="003327F2"/>
    <w:rsid w:val="00375E6E"/>
    <w:rsid w:val="00421D9B"/>
    <w:rsid w:val="00453C3B"/>
    <w:rsid w:val="004C4300"/>
    <w:rsid w:val="004C65F8"/>
    <w:rsid w:val="00531088"/>
    <w:rsid w:val="00584DBD"/>
    <w:rsid w:val="005948BB"/>
    <w:rsid w:val="0059571D"/>
    <w:rsid w:val="00614E53"/>
    <w:rsid w:val="00617C31"/>
    <w:rsid w:val="00635B3F"/>
    <w:rsid w:val="007319C2"/>
    <w:rsid w:val="00750BED"/>
    <w:rsid w:val="008B2735"/>
    <w:rsid w:val="00920F87"/>
    <w:rsid w:val="0096187C"/>
    <w:rsid w:val="00995156"/>
    <w:rsid w:val="009970B5"/>
    <w:rsid w:val="00A23D7D"/>
    <w:rsid w:val="00A5425B"/>
    <w:rsid w:val="00B833D4"/>
    <w:rsid w:val="00C307A8"/>
    <w:rsid w:val="00C3666F"/>
    <w:rsid w:val="00C61B7C"/>
    <w:rsid w:val="00C86A04"/>
    <w:rsid w:val="00CA2DEB"/>
    <w:rsid w:val="00CB5036"/>
    <w:rsid w:val="00D16FA2"/>
    <w:rsid w:val="00D61250"/>
    <w:rsid w:val="00D92979"/>
    <w:rsid w:val="00DE05E6"/>
    <w:rsid w:val="00E53332"/>
    <w:rsid w:val="00E81A85"/>
    <w:rsid w:val="00F10EDA"/>
    <w:rsid w:val="00F46B9B"/>
    <w:rsid w:val="00F8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C77A5D-0F6C-409A-8763-C8D40C474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35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635B3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635B3F"/>
    <w:rPr>
      <w:vertAlign w:val="superscript"/>
    </w:rPr>
  </w:style>
  <w:style w:type="character" w:customStyle="1" w:styleId="normal-h">
    <w:name w:val="normal-h"/>
    <w:basedOn w:val="DefaultParagraphFont"/>
    <w:rsid w:val="00531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tranthinguyettu</dc:creator>
  <cp:lastModifiedBy>Dell</cp:lastModifiedBy>
  <cp:revision>2</cp:revision>
  <cp:lastPrinted>2022-01-19T04:34:00Z</cp:lastPrinted>
  <dcterms:created xsi:type="dcterms:W3CDTF">2022-01-28T06:34:00Z</dcterms:created>
  <dcterms:modified xsi:type="dcterms:W3CDTF">2022-01-28T06:34:00Z</dcterms:modified>
</cp:coreProperties>
</file>