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F07C4" w:rsidRPr="00030481" w14:paraId="13C9EA89" w14:textId="77777777" w:rsidTr="00030481">
        <w:tc>
          <w:tcPr>
            <w:tcW w:w="1645" w:type="pct"/>
          </w:tcPr>
          <w:p w14:paraId="59FA5E9A" w14:textId="7E75649F" w:rsidR="002F07C4" w:rsidRPr="00030481" w:rsidRDefault="002362BC" w:rsidP="000304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: 283/2026/NĐ-CP</w:t>
            </w:r>
          </w:p>
        </w:tc>
        <w:tc>
          <w:tcPr>
            <w:tcW w:w="3355" w:type="pct"/>
          </w:tcPr>
          <w:p w14:paraId="750C197A" w14:textId="70BF859A" w:rsidR="002F07C4" w:rsidRPr="00030481" w:rsidRDefault="002362BC" w:rsidP="000304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C3A4DDC" w14:textId="77777777" w:rsidR="002F07C4" w:rsidRPr="00030481" w:rsidRDefault="002362BC" w:rsidP="000304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30481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i/>
                <w:sz w:val="20"/>
                <w:szCs w:val="20"/>
              </w:rPr>
              <w:t>i, ngày 15 tháng 7 năm 2026</w:t>
            </w:r>
          </w:p>
        </w:tc>
      </w:tr>
    </w:tbl>
    <w:p w14:paraId="550ADC5B" w14:textId="77777777" w:rsidR="0043652B" w:rsidRPr="00030481" w:rsidRDefault="0043652B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51064" w14:textId="77777777" w:rsidR="0043652B" w:rsidRPr="00030481" w:rsidRDefault="0043652B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3735C1" w14:textId="0AEA2E9C" w:rsidR="002F07C4" w:rsidRPr="00030481" w:rsidRDefault="002362BC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NGH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</w:t>
      </w:r>
    </w:p>
    <w:p w14:paraId="1515F87E" w14:textId="77777777" w:rsidR="002F07C4" w:rsidRPr="00030481" w:rsidRDefault="002362BC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trong lĩnh v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ng,</w:t>
      </w:r>
      <w:r w:rsidRPr="00030481">
        <w:rPr>
          <w:rFonts w:ascii="Arial" w:hAnsi="Arial" w:cs="Arial"/>
          <w:sz w:val="20"/>
          <w:szCs w:val="20"/>
        </w:rPr>
        <w:br/>
      </w:r>
      <w:r w:rsidRPr="00030481">
        <w:rPr>
          <w:rFonts w:ascii="Arial" w:hAnsi="Arial" w:cs="Arial"/>
          <w:b/>
          <w:sz w:val="20"/>
          <w:szCs w:val="20"/>
        </w:rPr>
        <w:t xml:space="preserve">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i,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br/>
      </w:r>
      <w:r w:rsidRPr="00030481">
        <w:rPr>
          <w:rFonts w:ascii="Arial" w:hAnsi="Arial" w:cs="Arial"/>
          <w:b/>
          <w:sz w:val="20"/>
          <w:szCs w:val="20"/>
        </w:rPr>
        <w:t xml:space="preserve">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theo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4FBBD624" w14:textId="77777777" w:rsidR="0043652B" w:rsidRPr="00030481" w:rsidRDefault="0043652B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AC9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T</w:t>
      </w:r>
      <w:r w:rsidRPr="00030481">
        <w:rPr>
          <w:rFonts w:ascii="Arial" w:hAnsi="Arial" w:cs="Arial"/>
          <w:i/>
          <w:sz w:val="20"/>
          <w:szCs w:val="20"/>
        </w:rPr>
        <w:t>ổ</w:t>
      </w:r>
      <w:r w:rsidRPr="00030481">
        <w:rPr>
          <w:rFonts w:ascii="Arial" w:hAnsi="Arial" w:cs="Arial"/>
          <w:i/>
          <w:sz w:val="20"/>
          <w:szCs w:val="20"/>
        </w:rPr>
        <w:t xml:space="preserve"> ch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>c Chính ph</w:t>
      </w:r>
      <w:r w:rsidRPr="00030481">
        <w:rPr>
          <w:rFonts w:ascii="Arial" w:hAnsi="Arial" w:cs="Arial"/>
          <w:i/>
          <w:sz w:val="20"/>
          <w:szCs w:val="20"/>
        </w:rPr>
        <w:t>ủ</w:t>
      </w:r>
      <w:r w:rsidRPr="00030481">
        <w:rPr>
          <w:rFonts w:ascii="Arial" w:hAnsi="Arial" w:cs="Arial"/>
          <w:i/>
          <w:sz w:val="20"/>
          <w:szCs w:val="20"/>
        </w:rPr>
        <w:t xml:space="preserve">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7838518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X</w:t>
      </w:r>
      <w:r w:rsidRPr="00030481">
        <w:rPr>
          <w:rFonts w:ascii="Arial" w:hAnsi="Arial" w:cs="Arial"/>
          <w:i/>
          <w:sz w:val="20"/>
          <w:szCs w:val="20"/>
        </w:rPr>
        <w:t>ử</w:t>
      </w:r>
      <w:r w:rsidRPr="00030481">
        <w:rPr>
          <w:rFonts w:ascii="Arial" w:hAnsi="Arial" w:cs="Arial"/>
          <w:i/>
          <w:sz w:val="20"/>
          <w:szCs w:val="20"/>
        </w:rPr>
        <w:t xml:space="preserve"> lý vi ph</w:t>
      </w:r>
      <w:r w:rsidRPr="00030481">
        <w:rPr>
          <w:rFonts w:ascii="Arial" w:hAnsi="Arial" w:cs="Arial"/>
          <w:i/>
          <w:sz w:val="20"/>
          <w:szCs w:val="20"/>
        </w:rPr>
        <w:t>ạ</w:t>
      </w:r>
      <w:r w:rsidRPr="00030481">
        <w:rPr>
          <w:rFonts w:ascii="Arial" w:hAnsi="Arial" w:cs="Arial"/>
          <w:i/>
          <w:sz w:val="20"/>
          <w:szCs w:val="20"/>
        </w:rPr>
        <w:t>m hành chính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15/2012/QH13 đư</w:t>
      </w:r>
      <w:r w:rsidRPr="00030481">
        <w:rPr>
          <w:rFonts w:ascii="Arial" w:hAnsi="Arial" w:cs="Arial"/>
          <w:i/>
          <w:sz w:val="20"/>
          <w:szCs w:val="20"/>
        </w:rPr>
        <w:t>ợ</w:t>
      </w:r>
      <w:r w:rsidRPr="00030481">
        <w:rPr>
          <w:rFonts w:ascii="Arial" w:hAnsi="Arial" w:cs="Arial"/>
          <w:i/>
          <w:sz w:val="20"/>
          <w:szCs w:val="20"/>
        </w:rPr>
        <w:t>c s</w:t>
      </w:r>
      <w:r w:rsidRPr="00030481">
        <w:rPr>
          <w:rFonts w:ascii="Arial" w:hAnsi="Arial" w:cs="Arial"/>
          <w:i/>
          <w:sz w:val="20"/>
          <w:szCs w:val="20"/>
        </w:rPr>
        <w:t>ử</w:t>
      </w:r>
      <w:r w:rsidRPr="00030481">
        <w:rPr>
          <w:rFonts w:ascii="Arial" w:hAnsi="Arial" w:cs="Arial"/>
          <w:i/>
          <w:sz w:val="20"/>
          <w:szCs w:val="20"/>
        </w:rPr>
        <w:t>a đ</w:t>
      </w:r>
      <w:r w:rsidRPr="00030481">
        <w:rPr>
          <w:rFonts w:ascii="Arial" w:hAnsi="Arial" w:cs="Arial"/>
          <w:i/>
          <w:sz w:val="20"/>
          <w:szCs w:val="20"/>
        </w:rPr>
        <w:t>ổ</w:t>
      </w:r>
      <w:r w:rsidRPr="00030481">
        <w:rPr>
          <w:rFonts w:ascii="Arial" w:hAnsi="Arial" w:cs="Arial"/>
          <w:i/>
          <w:sz w:val="20"/>
          <w:szCs w:val="20"/>
        </w:rPr>
        <w:t>i, b</w:t>
      </w:r>
      <w:r w:rsidRPr="00030481">
        <w:rPr>
          <w:rFonts w:ascii="Arial" w:hAnsi="Arial" w:cs="Arial"/>
          <w:i/>
          <w:sz w:val="20"/>
          <w:szCs w:val="20"/>
        </w:rPr>
        <w:t>ổ</w:t>
      </w:r>
      <w:r w:rsidRPr="00030481">
        <w:rPr>
          <w:rFonts w:ascii="Arial" w:hAnsi="Arial" w:cs="Arial"/>
          <w:i/>
          <w:sz w:val="20"/>
          <w:szCs w:val="20"/>
        </w:rPr>
        <w:t xml:space="preserve"> sung b</w:t>
      </w:r>
      <w:r w:rsidRPr="00030481">
        <w:rPr>
          <w:rFonts w:ascii="Arial" w:hAnsi="Arial" w:cs="Arial"/>
          <w:i/>
          <w:sz w:val="20"/>
          <w:szCs w:val="20"/>
        </w:rPr>
        <w:t>ở</w:t>
      </w:r>
      <w:r w:rsidRPr="00030481">
        <w:rPr>
          <w:rFonts w:ascii="Arial" w:hAnsi="Arial" w:cs="Arial"/>
          <w:i/>
          <w:sz w:val="20"/>
          <w:szCs w:val="20"/>
        </w:rPr>
        <w:t>i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67/2020/QH14 và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239D873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</w:t>
      </w:r>
      <w:r w:rsidRPr="00030481">
        <w:rPr>
          <w:rFonts w:ascii="Arial" w:hAnsi="Arial" w:cs="Arial"/>
          <w:i/>
          <w:sz w:val="20"/>
          <w:szCs w:val="20"/>
        </w:rPr>
        <w:t>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B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Lao đ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ng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45/2019/QH14;</w:t>
      </w:r>
    </w:p>
    <w:p w14:paraId="6D59C9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Vi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>c làm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74/2025/QH15;</w:t>
      </w:r>
    </w:p>
    <w:p w14:paraId="289E03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B</w:t>
      </w:r>
      <w:r w:rsidRPr="00030481">
        <w:rPr>
          <w:rFonts w:ascii="Arial" w:hAnsi="Arial" w:cs="Arial"/>
          <w:i/>
          <w:sz w:val="20"/>
          <w:szCs w:val="20"/>
        </w:rPr>
        <w:t>ả</w:t>
      </w:r>
      <w:r w:rsidRPr="00030481">
        <w:rPr>
          <w:rFonts w:ascii="Arial" w:hAnsi="Arial" w:cs="Arial"/>
          <w:i/>
          <w:sz w:val="20"/>
          <w:szCs w:val="20"/>
        </w:rPr>
        <w:t>o hi</w:t>
      </w:r>
      <w:r w:rsidRPr="00030481">
        <w:rPr>
          <w:rFonts w:ascii="Arial" w:hAnsi="Arial" w:cs="Arial"/>
          <w:i/>
          <w:sz w:val="20"/>
          <w:szCs w:val="20"/>
        </w:rPr>
        <w:t>ể</w:t>
      </w:r>
      <w:r w:rsidRPr="00030481">
        <w:rPr>
          <w:rFonts w:ascii="Arial" w:hAnsi="Arial" w:cs="Arial"/>
          <w:i/>
          <w:sz w:val="20"/>
          <w:szCs w:val="20"/>
        </w:rPr>
        <w:t>m xã h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i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41/2024/QH15;</w:t>
      </w:r>
    </w:p>
    <w:p w14:paraId="5105824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Ngư</w:t>
      </w:r>
      <w:r w:rsidRPr="00030481">
        <w:rPr>
          <w:rFonts w:ascii="Arial" w:hAnsi="Arial" w:cs="Arial"/>
          <w:i/>
          <w:sz w:val="20"/>
          <w:szCs w:val="20"/>
        </w:rPr>
        <w:t>ờ</w:t>
      </w:r>
      <w:r w:rsidRPr="00030481">
        <w:rPr>
          <w:rFonts w:ascii="Arial" w:hAnsi="Arial" w:cs="Arial"/>
          <w:i/>
          <w:sz w:val="20"/>
          <w:szCs w:val="20"/>
        </w:rPr>
        <w:t>i lao đ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ng Vi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>t Nam đi làm vi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 xml:space="preserve">c </w:t>
      </w:r>
      <w:r w:rsidRPr="00030481">
        <w:rPr>
          <w:rFonts w:ascii="Arial" w:hAnsi="Arial" w:cs="Arial"/>
          <w:i/>
          <w:sz w:val="20"/>
          <w:szCs w:val="20"/>
        </w:rPr>
        <w:t>ở</w:t>
      </w:r>
      <w:r w:rsidRPr="00030481">
        <w:rPr>
          <w:rFonts w:ascii="Arial" w:hAnsi="Arial" w:cs="Arial"/>
          <w:i/>
          <w:sz w:val="20"/>
          <w:szCs w:val="20"/>
        </w:rPr>
        <w:t xml:space="preserve"> nư</w:t>
      </w:r>
      <w:r w:rsidRPr="00030481">
        <w:rPr>
          <w:rFonts w:ascii="Arial" w:hAnsi="Arial" w:cs="Arial"/>
          <w:i/>
          <w:sz w:val="20"/>
          <w:szCs w:val="20"/>
        </w:rPr>
        <w:t>ớ</w:t>
      </w:r>
      <w:r w:rsidRPr="00030481">
        <w:rPr>
          <w:rFonts w:ascii="Arial" w:hAnsi="Arial" w:cs="Arial"/>
          <w:i/>
          <w:sz w:val="20"/>
          <w:szCs w:val="20"/>
        </w:rPr>
        <w:t>c ngoài theo h</w:t>
      </w:r>
      <w:r w:rsidRPr="00030481">
        <w:rPr>
          <w:rFonts w:ascii="Arial" w:hAnsi="Arial" w:cs="Arial"/>
          <w:i/>
          <w:sz w:val="20"/>
          <w:szCs w:val="20"/>
        </w:rPr>
        <w:t>ợ</w:t>
      </w:r>
      <w:r w:rsidRPr="00030481">
        <w:rPr>
          <w:rFonts w:ascii="Arial" w:hAnsi="Arial" w:cs="Arial"/>
          <w:i/>
          <w:sz w:val="20"/>
          <w:szCs w:val="20"/>
        </w:rPr>
        <w:t>p đ</w:t>
      </w:r>
      <w:r w:rsidRPr="00030481">
        <w:rPr>
          <w:rFonts w:ascii="Arial" w:hAnsi="Arial" w:cs="Arial"/>
          <w:i/>
          <w:sz w:val="20"/>
          <w:szCs w:val="20"/>
        </w:rPr>
        <w:t>ồ</w:t>
      </w:r>
      <w:r w:rsidRPr="00030481">
        <w:rPr>
          <w:rFonts w:ascii="Arial" w:hAnsi="Arial" w:cs="Arial"/>
          <w:i/>
          <w:sz w:val="20"/>
          <w:szCs w:val="20"/>
        </w:rPr>
        <w:t>ng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69/2020/QH14;</w:t>
      </w:r>
    </w:p>
    <w:p w14:paraId="5B64BD3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An toàn, v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 xml:space="preserve"> sinh lao đ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ng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</w:t>
      </w:r>
      <w:r w:rsidRPr="00030481">
        <w:rPr>
          <w:rFonts w:ascii="Arial" w:hAnsi="Arial" w:cs="Arial"/>
          <w:i/>
          <w:sz w:val="20"/>
          <w:szCs w:val="20"/>
        </w:rPr>
        <w:t>84/2015/QH13;</w:t>
      </w:r>
    </w:p>
    <w:p w14:paraId="42BB700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Công đoàn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50/2024/QH15 đư</w:t>
      </w:r>
      <w:r w:rsidRPr="00030481">
        <w:rPr>
          <w:rFonts w:ascii="Arial" w:hAnsi="Arial" w:cs="Arial"/>
          <w:i/>
          <w:sz w:val="20"/>
          <w:szCs w:val="20"/>
        </w:rPr>
        <w:t>ợ</w:t>
      </w:r>
      <w:r w:rsidRPr="00030481">
        <w:rPr>
          <w:rFonts w:ascii="Arial" w:hAnsi="Arial" w:cs="Arial"/>
          <w:i/>
          <w:sz w:val="20"/>
          <w:szCs w:val="20"/>
        </w:rPr>
        <w:t>c s</w:t>
      </w:r>
      <w:r w:rsidRPr="00030481">
        <w:rPr>
          <w:rFonts w:ascii="Arial" w:hAnsi="Arial" w:cs="Arial"/>
          <w:i/>
          <w:sz w:val="20"/>
          <w:szCs w:val="20"/>
        </w:rPr>
        <w:t>ử</w:t>
      </w:r>
      <w:r w:rsidRPr="00030481">
        <w:rPr>
          <w:rFonts w:ascii="Arial" w:hAnsi="Arial" w:cs="Arial"/>
          <w:i/>
          <w:sz w:val="20"/>
          <w:szCs w:val="20"/>
        </w:rPr>
        <w:t>a đ</w:t>
      </w:r>
      <w:r w:rsidRPr="00030481">
        <w:rPr>
          <w:rFonts w:ascii="Arial" w:hAnsi="Arial" w:cs="Arial"/>
          <w:i/>
          <w:sz w:val="20"/>
          <w:szCs w:val="20"/>
        </w:rPr>
        <w:t>ổ</w:t>
      </w:r>
      <w:r w:rsidRPr="00030481">
        <w:rPr>
          <w:rFonts w:ascii="Arial" w:hAnsi="Arial" w:cs="Arial"/>
          <w:i/>
          <w:sz w:val="20"/>
          <w:szCs w:val="20"/>
        </w:rPr>
        <w:t>i, b</w:t>
      </w:r>
      <w:r w:rsidRPr="00030481">
        <w:rPr>
          <w:rFonts w:ascii="Arial" w:hAnsi="Arial" w:cs="Arial"/>
          <w:i/>
          <w:sz w:val="20"/>
          <w:szCs w:val="20"/>
        </w:rPr>
        <w:t>ổ</w:t>
      </w:r>
      <w:r w:rsidRPr="00030481">
        <w:rPr>
          <w:rFonts w:ascii="Arial" w:hAnsi="Arial" w:cs="Arial"/>
          <w:i/>
          <w:sz w:val="20"/>
          <w:szCs w:val="20"/>
        </w:rPr>
        <w:t xml:space="preserve"> sung b</w:t>
      </w:r>
      <w:r w:rsidRPr="00030481">
        <w:rPr>
          <w:rFonts w:ascii="Arial" w:hAnsi="Arial" w:cs="Arial"/>
          <w:i/>
          <w:sz w:val="20"/>
          <w:szCs w:val="20"/>
        </w:rPr>
        <w:t>ở</w:t>
      </w:r>
      <w:r w:rsidRPr="00030481">
        <w:rPr>
          <w:rFonts w:ascii="Arial" w:hAnsi="Arial" w:cs="Arial"/>
          <w:i/>
          <w:sz w:val="20"/>
          <w:szCs w:val="20"/>
        </w:rPr>
        <w:t>i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97/2025/QH15;</w:t>
      </w:r>
    </w:p>
    <w:p w14:paraId="2BC655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Căn c</w:t>
      </w:r>
      <w:r w:rsidRPr="00030481">
        <w:rPr>
          <w:rFonts w:ascii="Arial" w:hAnsi="Arial" w:cs="Arial"/>
          <w:i/>
          <w:sz w:val="20"/>
          <w:szCs w:val="20"/>
        </w:rPr>
        <w:t>ứ</w:t>
      </w:r>
      <w:r w:rsidRPr="00030481">
        <w:rPr>
          <w:rFonts w:ascii="Arial" w:hAnsi="Arial" w:cs="Arial"/>
          <w:i/>
          <w:sz w:val="20"/>
          <w:szCs w:val="20"/>
        </w:rPr>
        <w:t xml:space="preserve"> Lu</w:t>
      </w:r>
      <w:r w:rsidRPr="00030481">
        <w:rPr>
          <w:rFonts w:ascii="Arial" w:hAnsi="Arial" w:cs="Arial"/>
          <w:i/>
          <w:sz w:val="20"/>
          <w:szCs w:val="20"/>
        </w:rPr>
        <w:t>ậ</w:t>
      </w:r>
      <w:r w:rsidRPr="00030481">
        <w:rPr>
          <w:rFonts w:ascii="Arial" w:hAnsi="Arial" w:cs="Arial"/>
          <w:i/>
          <w:sz w:val="20"/>
          <w:szCs w:val="20"/>
        </w:rPr>
        <w:t>t Đ</w:t>
      </w:r>
      <w:r w:rsidRPr="00030481">
        <w:rPr>
          <w:rFonts w:ascii="Arial" w:hAnsi="Arial" w:cs="Arial"/>
          <w:i/>
          <w:sz w:val="20"/>
          <w:szCs w:val="20"/>
        </w:rPr>
        <w:t>ầ</w:t>
      </w:r>
      <w:r w:rsidRPr="00030481">
        <w:rPr>
          <w:rFonts w:ascii="Arial" w:hAnsi="Arial" w:cs="Arial"/>
          <w:i/>
          <w:sz w:val="20"/>
          <w:szCs w:val="20"/>
        </w:rPr>
        <w:t>u tư s</w:t>
      </w:r>
      <w:r w:rsidRPr="00030481">
        <w:rPr>
          <w:rFonts w:ascii="Arial" w:hAnsi="Arial" w:cs="Arial"/>
          <w:i/>
          <w:sz w:val="20"/>
          <w:szCs w:val="20"/>
        </w:rPr>
        <w:t>ố</w:t>
      </w:r>
      <w:r w:rsidRPr="00030481">
        <w:rPr>
          <w:rFonts w:ascii="Arial" w:hAnsi="Arial" w:cs="Arial"/>
          <w:i/>
          <w:sz w:val="20"/>
          <w:szCs w:val="20"/>
        </w:rPr>
        <w:t xml:space="preserve"> 143/2025/QH15;</w:t>
      </w:r>
    </w:p>
    <w:p w14:paraId="72C6159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Theo đ</w:t>
      </w:r>
      <w:r w:rsidRPr="00030481">
        <w:rPr>
          <w:rFonts w:ascii="Arial" w:hAnsi="Arial" w:cs="Arial"/>
          <w:i/>
          <w:sz w:val="20"/>
          <w:szCs w:val="20"/>
        </w:rPr>
        <w:t>ề</w:t>
      </w:r>
      <w:r w:rsidRPr="00030481">
        <w:rPr>
          <w:rFonts w:ascii="Arial" w:hAnsi="Arial" w:cs="Arial"/>
          <w:i/>
          <w:sz w:val="20"/>
          <w:szCs w:val="20"/>
        </w:rPr>
        <w:t xml:space="preserve"> ngh</w:t>
      </w:r>
      <w:r w:rsidRPr="00030481">
        <w:rPr>
          <w:rFonts w:ascii="Arial" w:hAnsi="Arial" w:cs="Arial"/>
          <w:i/>
          <w:sz w:val="20"/>
          <w:szCs w:val="20"/>
        </w:rPr>
        <w:t>ị</w:t>
      </w:r>
      <w:r w:rsidRPr="00030481">
        <w:rPr>
          <w:rFonts w:ascii="Arial" w:hAnsi="Arial" w:cs="Arial"/>
          <w:i/>
          <w:sz w:val="20"/>
          <w:szCs w:val="20"/>
        </w:rPr>
        <w:t xml:space="preserve"> c</w:t>
      </w:r>
      <w:r w:rsidRPr="00030481">
        <w:rPr>
          <w:rFonts w:ascii="Arial" w:hAnsi="Arial" w:cs="Arial"/>
          <w:i/>
          <w:sz w:val="20"/>
          <w:szCs w:val="20"/>
        </w:rPr>
        <w:t>ủ</w:t>
      </w:r>
      <w:r w:rsidRPr="00030481">
        <w:rPr>
          <w:rFonts w:ascii="Arial" w:hAnsi="Arial" w:cs="Arial"/>
          <w:i/>
          <w:sz w:val="20"/>
          <w:szCs w:val="20"/>
        </w:rPr>
        <w:t>a B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 xml:space="preserve"> trư</w:t>
      </w:r>
      <w:r w:rsidRPr="00030481">
        <w:rPr>
          <w:rFonts w:ascii="Arial" w:hAnsi="Arial" w:cs="Arial"/>
          <w:i/>
          <w:sz w:val="20"/>
          <w:szCs w:val="20"/>
        </w:rPr>
        <w:t>ở</w:t>
      </w:r>
      <w:r w:rsidRPr="00030481">
        <w:rPr>
          <w:rFonts w:ascii="Arial" w:hAnsi="Arial" w:cs="Arial"/>
          <w:i/>
          <w:sz w:val="20"/>
          <w:szCs w:val="20"/>
        </w:rPr>
        <w:t>ng B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 xml:space="preserve"> N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i v</w:t>
      </w:r>
      <w:r w:rsidRPr="00030481">
        <w:rPr>
          <w:rFonts w:ascii="Arial" w:hAnsi="Arial" w:cs="Arial"/>
          <w:i/>
          <w:sz w:val="20"/>
          <w:szCs w:val="20"/>
        </w:rPr>
        <w:t>ụ</w:t>
      </w:r>
      <w:r w:rsidRPr="00030481">
        <w:rPr>
          <w:rFonts w:ascii="Arial" w:hAnsi="Arial" w:cs="Arial"/>
          <w:i/>
          <w:sz w:val="20"/>
          <w:szCs w:val="20"/>
        </w:rPr>
        <w:t>;</w:t>
      </w:r>
    </w:p>
    <w:p w14:paraId="3438551F" w14:textId="77777777" w:rsidR="002F07C4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30481">
        <w:rPr>
          <w:rFonts w:ascii="Arial" w:hAnsi="Arial" w:cs="Arial"/>
          <w:i/>
          <w:sz w:val="20"/>
          <w:szCs w:val="20"/>
        </w:rPr>
        <w:t>Chính ph</w:t>
      </w:r>
      <w:r w:rsidRPr="00030481">
        <w:rPr>
          <w:rFonts w:ascii="Arial" w:hAnsi="Arial" w:cs="Arial"/>
          <w:i/>
          <w:sz w:val="20"/>
          <w:szCs w:val="20"/>
        </w:rPr>
        <w:t>ủ</w:t>
      </w:r>
      <w:r w:rsidRPr="00030481">
        <w:rPr>
          <w:rFonts w:ascii="Arial" w:hAnsi="Arial" w:cs="Arial"/>
          <w:i/>
          <w:sz w:val="20"/>
          <w:szCs w:val="20"/>
        </w:rPr>
        <w:t xml:space="preserve"> ban hành Ngh</w:t>
      </w:r>
      <w:r w:rsidRPr="00030481">
        <w:rPr>
          <w:rFonts w:ascii="Arial" w:hAnsi="Arial" w:cs="Arial"/>
          <w:i/>
          <w:sz w:val="20"/>
          <w:szCs w:val="20"/>
        </w:rPr>
        <w:t>ị</w:t>
      </w:r>
      <w:r w:rsidRPr="00030481">
        <w:rPr>
          <w:rFonts w:ascii="Arial" w:hAnsi="Arial" w:cs="Arial"/>
          <w:i/>
          <w:sz w:val="20"/>
          <w:szCs w:val="20"/>
        </w:rPr>
        <w:t xml:space="preserve"> đ</w:t>
      </w:r>
      <w:r w:rsidRPr="00030481">
        <w:rPr>
          <w:rFonts w:ascii="Arial" w:hAnsi="Arial" w:cs="Arial"/>
          <w:i/>
          <w:sz w:val="20"/>
          <w:szCs w:val="20"/>
        </w:rPr>
        <w:t>ị</w:t>
      </w:r>
      <w:r w:rsidRPr="00030481">
        <w:rPr>
          <w:rFonts w:ascii="Arial" w:hAnsi="Arial" w:cs="Arial"/>
          <w:i/>
          <w:sz w:val="20"/>
          <w:szCs w:val="20"/>
        </w:rPr>
        <w:t>nh quy đ</w:t>
      </w:r>
      <w:r w:rsidRPr="00030481">
        <w:rPr>
          <w:rFonts w:ascii="Arial" w:hAnsi="Arial" w:cs="Arial"/>
          <w:i/>
          <w:sz w:val="20"/>
          <w:szCs w:val="20"/>
        </w:rPr>
        <w:t>ị</w:t>
      </w:r>
      <w:r w:rsidRPr="00030481">
        <w:rPr>
          <w:rFonts w:ascii="Arial" w:hAnsi="Arial" w:cs="Arial"/>
          <w:i/>
          <w:sz w:val="20"/>
          <w:szCs w:val="20"/>
        </w:rPr>
        <w:t>nh x</w:t>
      </w:r>
      <w:r w:rsidRPr="00030481">
        <w:rPr>
          <w:rFonts w:ascii="Arial" w:hAnsi="Arial" w:cs="Arial"/>
          <w:i/>
          <w:sz w:val="20"/>
          <w:szCs w:val="20"/>
        </w:rPr>
        <w:t>ử</w:t>
      </w:r>
      <w:r w:rsidRPr="00030481">
        <w:rPr>
          <w:rFonts w:ascii="Arial" w:hAnsi="Arial" w:cs="Arial"/>
          <w:i/>
          <w:sz w:val="20"/>
          <w:szCs w:val="20"/>
        </w:rPr>
        <w:t xml:space="preserve"> ph</w:t>
      </w:r>
      <w:r w:rsidRPr="00030481">
        <w:rPr>
          <w:rFonts w:ascii="Arial" w:hAnsi="Arial" w:cs="Arial"/>
          <w:i/>
          <w:sz w:val="20"/>
          <w:szCs w:val="20"/>
        </w:rPr>
        <w:t>ạ</w:t>
      </w:r>
      <w:r w:rsidRPr="00030481">
        <w:rPr>
          <w:rFonts w:ascii="Arial" w:hAnsi="Arial" w:cs="Arial"/>
          <w:i/>
          <w:sz w:val="20"/>
          <w:szCs w:val="20"/>
        </w:rPr>
        <w:t>t vi ph</w:t>
      </w:r>
      <w:r w:rsidRPr="00030481">
        <w:rPr>
          <w:rFonts w:ascii="Arial" w:hAnsi="Arial" w:cs="Arial"/>
          <w:i/>
          <w:sz w:val="20"/>
          <w:szCs w:val="20"/>
        </w:rPr>
        <w:t>ạ</w:t>
      </w:r>
      <w:r w:rsidRPr="00030481">
        <w:rPr>
          <w:rFonts w:ascii="Arial" w:hAnsi="Arial" w:cs="Arial"/>
          <w:i/>
          <w:sz w:val="20"/>
          <w:szCs w:val="20"/>
        </w:rPr>
        <w:t>m hành chính trong lĩnh v</w:t>
      </w:r>
      <w:r w:rsidRPr="00030481">
        <w:rPr>
          <w:rFonts w:ascii="Arial" w:hAnsi="Arial" w:cs="Arial"/>
          <w:i/>
          <w:sz w:val="20"/>
          <w:szCs w:val="20"/>
        </w:rPr>
        <w:t>ự</w:t>
      </w:r>
      <w:r w:rsidRPr="00030481">
        <w:rPr>
          <w:rFonts w:ascii="Arial" w:hAnsi="Arial" w:cs="Arial"/>
          <w:i/>
          <w:sz w:val="20"/>
          <w:szCs w:val="20"/>
        </w:rPr>
        <w:t xml:space="preserve">c </w:t>
      </w:r>
      <w:r w:rsidRPr="00030481">
        <w:rPr>
          <w:rFonts w:ascii="Arial" w:hAnsi="Arial" w:cs="Arial"/>
          <w:i/>
          <w:sz w:val="20"/>
          <w:szCs w:val="20"/>
        </w:rPr>
        <w:t>lao đ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ng, b</w:t>
      </w:r>
      <w:r w:rsidRPr="00030481">
        <w:rPr>
          <w:rFonts w:ascii="Arial" w:hAnsi="Arial" w:cs="Arial"/>
          <w:i/>
          <w:sz w:val="20"/>
          <w:szCs w:val="20"/>
        </w:rPr>
        <w:t>ả</w:t>
      </w:r>
      <w:r w:rsidRPr="00030481">
        <w:rPr>
          <w:rFonts w:ascii="Arial" w:hAnsi="Arial" w:cs="Arial"/>
          <w:i/>
          <w:sz w:val="20"/>
          <w:szCs w:val="20"/>
        </w:rPr>
        <w:t>o hi</w:t>
      </w:r>
      <w:r w:rsidRPr="00030481">
        <w:rPr>
          <w:rFonts w:ascii="Arial" w:hAnsi="Arial" w:cs="Arial"/>
          <w:i/>
          <w:sz w:val="20"/>
          <w:szCs w:val="20"/>
        </w:rPr>
        <w:t>ể</w:t>
      </w:r>
      <w:r w:rsidRPr="00030481">
        <w:rPr>
          <w:rFonts w:ascii="Arial" w:hAnsi="Arial" w:cs="Arial"/>
          <w:i/>
          <w:sz w:val="20"/>
          <w:szCs w:val="20"/>
        </w:rPr>
        <w:t>m xã h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i, ngư</w:t>
      </w:r>
      <w:r w:rsidRPr="00030481">
        <w:rPr>
          <w:rFonts w:ascii="Arial" w:hAnsi="Arial" w:cs="Arial"/>
          <w:i/>
          <w:sz w:val="20"/>
          <w:szCs w:val="20"/>
        </w:rPr>
        <w:t>ờ</w:t>
      </w:r>
      <w:r w:rsidRPr="00030481">
        <w:rPr>
          <w:rFonts w:ascii="Arial" w:hAnsi="Arial" w:cs="Arial"/>
          <w:i/>
          <w:sz w:val="20"/>
          <w:szCs w:val="20"/>
        </w:rPr>
        <w:t>i lao đ</w:t>
      </w:r>
      <w:r w:rsidRPr="00030481">
        <w:rPr>
          <w:rFonts w:ascii="Arial" w:hAnsi="Arial" w:cs="Arial"/>
          <w:i/>
          <w:sz w:val="20"/>
          <w:szCs w:val="20"/>
        </w:rPr>
        <w:t>ộ</w:t>
      </w:r>
      <w:r w:rsidRPr="00030481">
        <w:rPr>
          <w:rFonts w:ascii="Arial" w:hAnsi="Arial" w:cs="Arial"/>
          <w:i/>
          <w:sz w:val="20"/>
          <w:szCs w:val="20"/>
        </w:rPr>
        <w:t>ng Vi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>t Nam đi làm vi</w:t>
      </w:r>
      <w:r w:rsidRPr="00030481">
        <w:rPr>
          <w:rFonts w:ascii="Arial" w:hAnsi="Arial" w:cs="Arial"/>
          <w:i/>
          <w:sz w:val="20"/>
          <w:szCs w:val="20"/>
        </w:rPr>
        <w:t>ệ</w:t>
      </w:r>
      <w:r w:rsidRPr="00030481">
        <w:rPr>
          <w:rFonts w:ascii="Arial" w:hAnsi="Arial" w:cs="Arial"/>
          <w:i/>
          <w:sz w:val="20"/>
          <w:szCs w:val="20"/>
        </w:rPr>
        <w:t xml:space="preserve">c </w:t>
      </w:r>
      <w:r w:rsidRPr="00030481">
        <w:rPr>
          <w:rFonts w:ascii="Arial" w:hAnsi="Arial" w:cs="Arial"/>
          <w:i/>
          <w:sz w:val="20"/>
          <w:szCs w:val="20"/>
        </w:rPr>
        <w:t>ở</w:t>
      </w:r>
      <w:r w:rsidRPr="00030481">
        <w:rPr>
          <w:rFonts w:ascii="Arial" w:hAnsi="Arial" w:cs="Arial"/>
          <w:i/>
          <w:sz w:val="20"/>
          <w:szCs w:val="20"/>
        </w:rPr>
        <w:t xml:space="preserve"> nư</w:t>
      </w:r>
      <w:r w:rsidRPr="00030481">
        <w:rPr>
          <w:rFonts w:ascii="Arial" w:hAnsi="Arial" w:cs="Arial"/>
          <w:i/>
          <w:sz w:val="20"/>
          <w:szCs w:val="20"/>
        </w:rPr>
        <w:t>ớ</w:t>
      </w:r>
      <w:r w:rsidRPr="00030481">
        <w:rPr>
          <w:rFonts w:ascii="Arial" w:hAnsi="Arial" w:cs="Arial"/>
          <w:i/>
          <w:sz w:val="20"/>
          <w:szCs w:val="20"/>
        </w:rPr>
        <w:t>c ngoài theo h</w:t>
      </w:r>
      <w:r w:rsidRPr="00030481">
        <w:rPr>
          <w:rFonts w:ascii="Arial" w:hAnsi="Arial" w:cs="Arial"/>
          <w:i/>
          <w:sz w:val="20"/>
          <w:szCs w:val="20"/>
        </w:rPr>
        <w:t>ợ</w:t>
      </w:r>
      <w:r w:rsidRPr="00030481">
        <w:rPr>
          <w:rFonts w:ascii="Arial" w:hAnsi="Arial" w:cs="Arial"/>
          <w:i/>
          <w:sz w:val="20"/>
          <w:szCs w:val="20"/>
        </w:rPr>
        <w:t>p đ</w:t>
      </w:r>
      <w:r w:rsidRPr="00030481">
        <w:rPr>
          <w:rFonts w:ascii="Arial" w:hAnsi="Arial" w:cs="Arial"/>
          <w:i/>
          <w:sz w:val="20"/>
          <w:szCs w:val="20"/>
        </w:rPr>
        <w:t>ồ</w:t>
      </w:r>
      <w:r w:rsidRPr="00030481">
        <w:rPr>
          <w:rFonts w:ascii="Arial" w:hAnsi="Arial" w:cs="Arial"/>
          <w:i/>
          <w:sz w:val="20"/>
          <w:szCs w:val="20"/>
        </w:rPr>
        <w:t>ng.</w:t>
      </w:r>
    </w:p>
    <w:p w14:paraId="7D1B208C" w14:textId="77777777" w:rsidR="00030481" w:rsidRDefault="00030481" w:rsidP="0003048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0265083" w14:textId="02F046CF" w:rsidR="002F07C4" w:rsidRPr="00030481" w:rsidRDefault="002362BC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 xml:space="preserve">Chương I </w:t>
      </w:r>
    </w:p>
    <w:p w14:paraId="08EBB205" w14:textId="77777777" w:rsidR="002F07C4" w:rsidRDefault="002362BC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CHUNG</w:t>
      </w:r>
    </w:p>
    <w:p w14:paraId="66FF1A2B" w14:textId="77777777" w:rsidR="00030481" w:rsidRPr="00030481" w:rsidRDefault="00030481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192A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1.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vi 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ch</w:t>
      </w:r>
      <w:r w:rsidRPr="00030481">
        <w:rPr>
          <w:rFonts w:ascii="Arial" w:hAnsi="Arial" w:cs="Arial"/>
          <w:b/>
          <w:sz w:val="20"/>
          <w:szCs w:val="20"/>
        </w:rPr>
        <w:t>ỉ</w:t>
      </w:r>
      <w:r w:rsidRPr="00030481">
        <w:rPr>
          <w:rFonts w:ascii="Arial" w:hAnsi="Arial" w:cs="Arial"/>
          <w:b/>
          <w:sz w:val="20"/>
          <w:szCs w:val="20"/>
        </w:rPr>
        <w:t>nh</w:t>
      </w:r>
    </w:p>
    <w:p w14:paraId="417401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thi hành các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trong các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1A7110F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m: </w:t>
      </w:r>
      <w:r w:rsidRPr="00030481">
        <w:rPr>
          <w:rFonts w:ascii="Arial" w:hAnsi="Arial" w:cs="Arial"/>
          <w:sz w:val="20"/>
          <w:szCs w:val="20"/>
        </w:rPr>
        <w:t>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và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quan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EA448F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7F8F19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2FCE1B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Các hành vi vi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khác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không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các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l</w:t>
      </w:r>
      <w:r w:rsidRPr="00030481">
        <w:rPr>
          <w:rFonts w:ascii="Arial" w:hAnsi="Arial" w:cs="Arial"/>
          <w:sz w:val="20"/>
          <w:szCs w:val="20"/>
        </w:rPr>
        <w:t>iên quan.</w:t>
      </w:r>
    </w:p>
    <w:p w14:paraId="10FECF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2.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tư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ng áp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1A5B321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các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khác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79D97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33D9B3A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khác có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thi hành các hình th</w:t>
      </w:r>
      <w:r w:rsidRPr="00030481">
        <w:rPr>
          <w:rFonts w:ascii="Arial" w:hAnsi="Arial" w:cs="Arial"/>
          <w:sz w:val="20"/>
          <w:szCs w:val="20"/>
        </w:rPr>
        <w:t>ứ</w:t>
      </w:r>
      <w:bookmarkStart w:id="0" w:name="_GoBack"/>
      <w:bookmarkEnd w:id="0"/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1CD66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lastRenderedPageBreak/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3.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t,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, th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u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chính,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đã k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t thúc,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đang th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</w:t>
      </w:r>
    </w:p>
    <w:p w14:paraId="7FF295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thì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theo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chính là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186A7F9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Căn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tính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</w:t>
      </w:r>
      <w:r w:rsidRPr="00030481">
        <w:rPr>
          <w:rFonts w:ascii="Arial" w:hAnsi="Arial" w:cs="Arial"/>
          <w:sz w:val="20"/>
          <w:szCs w:val="20"/>
        </w:rPr>
        <w:t xml:space="preserve"> còn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sau đây:</w:t>
      </w:r>
    </w:p>
    <w:p w14:paraId="48ACB54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24B2D88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7C28AEC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3FC68B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Nam.</w:t>
      </w:r>
    </w:p>
    <w:p w14:paraId="3ED3008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</w:t>
      </w:r>
      <w:r w:rsidRPr="00030481">
        <w:rPr>
          <w:rFonts w:ascii="Arial" w:hAnsi="Arial" w:cs="Arial"/>
          <w:sz w:val="20"/>
          <w:szCs w:val="20"/>
        </w:rPr>
        <w:t xml:space="preserve">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3FC8B2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15/2012/QH13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67/2020/QH14 và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88/2025/QH15 (sau đây g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i là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chính);</w:t>
      </w:r>
    </w:p>
    <w:p w14:paraId="117E83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</w:t>
      </w:r>
      <w:r w:rsidRPr="00030481">
        <w:rPr>
          <w:rFonts w:ascii="Arial" w:hAnsi="Arial" w:cs="Arial"/>
          <w:sz w:val="20"/>
          <w:szCs w:val="20"/>
        </w:rPr>
        <w:t>)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D7F53F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như sau:</w:t>
      </w:r>
    </w:p>
    <w:p w14:paraId="58C44F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01 năm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7E20DF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02 năm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4E31EE1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xác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đã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thúc,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hành chính đang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tính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và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thi hành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68/2025/NĐ-CP và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190/2025/NĐ-CP.</w:t>
      </w:r>
    </w:p>
    <w:p w14:paraId="6C8837D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4. Chuy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n h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 xml:space="preserve"> sơ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có d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u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u t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</w:t>
      </w:r>
    </w:p>
    <w:p w14:paraId="40D2BEC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các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6FEE58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Trong quá trình xem xét,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xét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hà</w:t>
      </w:r>
      <w:r w:rsidRPr="00030481">
        <w:rPr>
          <w:rFonts w:ascii="Arial" w:hAnsi="Arial" w:cs="Arial"/>
          <w:sz w:val="20"/>
          <w:szCs w:val="20"/>
        </w:rPr>
        <w:t>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sau đây có d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thì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đang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vi có d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chính:</w:t>
      </w:r>
    </w:p>
    <w:p w14:paraId="25C4F4E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Hành vi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36,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36;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u 37, </w:t>
      </w:r>
      <w:r w:rsidRPr="00030481">
        <w:rPr>
          <w:rFonts w:ascii="Arial" w:hAnsi="Arial" w:cs="Arial"/>
          <w:sz w:val="20"/>
          <w:szCs w:val="20"/>
        </w:rPr>
        <w:t>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47;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0FF4C8F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3CCF882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Hành vi khai thác, chia s</w:t>
      </w:r>
      <w:r w:rsidRPr="00030481">
        <w:rPr>
          <w:rFonts w:ascii="Arial" w:hAnsi="Arial" w:cs="Arial"/>
          <w:sz w:val="20"/>
          <w:szCs w:val="20"/>
        </w:rPr>
        <w:t>ẻ</w:t>
      </w:r>
      <w:r w:rsidRPr="00030481">
        <w:rPr>
          <w:rFonts w:ascii="Arial" w:hAnsi="Arial" w:cs="Arial"/>
          <w:sz w:val="20"/>
          <w:szCs w:val="20"/>
        </w:rPr>
        <w:t>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trái phép thông t</w:t>
      </w:r>
      <w:r w:rsidRPr="00030481">
        <w:rPr>
          <w:rFonts w:ascii="Arial" w:hAnsi="Arial" w:cs="Arial"/>
          <w:sz w:val="20"/>
          <w:szCs w:val="20"/>
        </w:rPr>
        <w:t>in,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ph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00A6E56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Hành vi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phòng, an ninh,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dân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an toàn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công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1DBBAB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đ) Hành vi mua bán, trao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,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m đo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trái phép thông tin,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ph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43A313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Hành vi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uy tín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62246AC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Hành vi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trái phép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bóc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2A21FF6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Hành vi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ngoài trái phép </w:t>
      </w:r>
      <w:r w:rsidRPr="00030481">
        <w:rPr>
          <w:rFonts w:ascii="Arial" w:hAnsi="Arial" w:cs="Arial"/>
          <w:sz w:val="20"/>
          <w:szCs w:val="20"/>
        </w:rPr>
        <w:t>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755016D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Hành vi tái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1C882832" w14:textId="1C53610E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k)</w:t>
      </w:r>
      <w:r w:rsid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Hành vi tái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các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2E7AB8B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l) Hành vi tái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 tái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50E1BC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cơ quan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sau khi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mà không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</w:t>
      </w:r>
      <w:r w:rsidRPr="00030481">
        <w:rPr>
          <w:rFonts w:ascii="Arial" w:hAnsi="Arial" w:cs="Arial"/>
          <w:sz w:val="20"/>
          <w:szCs w:val="20"/>
        </w:rPr>
        <w:t>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thì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794D6BF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5.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biên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 xml:space="preserve">m </w:t>
      </w:r>
      <w:r w:rsidRPr="00030481">
        <w:rPr>
          <w:rFonts w:ascii="Arial" w:hAnsi="Arial" w:cs="Arial"/>
          <w:b/>
          <w:sz w:val="20"/>
          <w:szCs w:val="20"/>
        </w:rPr>
        <w:t>hành chính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kho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2 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53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Ngh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này</w:t>
      </w:r>
    </w:p>
    <w:p w14:paraId="2A33395F" w14:textId="1B87BF4D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c,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an nhân dân,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cơ quan khác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đang thi 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thanh tra,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theo </w:t>
      </w:r>
      <w:r w:rsidRPr="00030481">
        <w:rPr>
          <w:rFonts w:ascii="Arial" w:hAnsi="Arial" w:cs="Arial"/>
          <w:sz w:val="20"/>
          <w:szCs w:val="20"/>
        </w:rPr>
        <w:t>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quy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hành chính do cơ quan,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ban hành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ý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sau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mà khôn</w:t>
      </w:r>
      <w:r w:rsidRPr="00030481">
        <w:rPr>
          <w:rFonts w:ascii="Arial" w:hAnsi="Arial" w:cs="Arial"/>
          <w:sz w:val="20"/>
          <w:szCs w:val="20"/>
        </w:rPr>
        <w:t>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do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a, ép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nào và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căn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sau đây:</w:t>
      </w:r>
    </w:p>
    <w:p w14:paraId="0A2CC12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khi đang thi 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1FB1EF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thông báo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</w:t>
      </w:r>
      <w:r w:rsidRPr="00030481">
        <w:rPr>
          <w:rFonts w:ascii="Arial" w:hAnsi="Arial" w:cs="Arial"/>
          <w:sz w:val="20"/>
          <w:szCs w:val="20"/>
        </w:rPr>
        <w:t>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9DF676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thông báo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1A8EE8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và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này,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sau khi thông tin,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xác minh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787FE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6.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lý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trên môi trư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ng đi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t</w:t>
      </w:r>
      <w:r w:rsidRPr="00030481">
        <w:rPr>
          <w:rFonts w:ascii="Arial" w:hAnsi="Arial" w:cs="Arial"/>
          <w:b/>
          <w:sz w:val="20"/>
          <w:szCs w:val="20"/>
        </w:rPr>
        <w:t>ử</w:t>
      </w:r>
    </w:p>
    <w:p w14:paraId="37492DF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trên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18a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Chương IIIa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Chính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và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thi hành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68/2025/NĐ-CP và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190/2025/NĐ-CP.</w:t>
      </w:r>
    </w:p>
    <w:p w14:paraId="0D743F4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7. M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ti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và nguyên t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áp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nhi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u </w:t>
      </w:r>
      <w:r w:rsidRPr="00030481">
        <w:rPr>
          <w:rFonts w:ascii="Arial" w:hAnsi="Arial" w:cs="Arial"/>
          <w:b/>
          <w:sz w:val="20"/>
          <w:szCs w:val="20"/>
        </w:rPr>
        <w:t>l</w:t>
      </w:r>
      <w:r w:rsidRPr="00030481">
        <w:rPr>
          <w:rFonts w:ascii="Arial" w:hAnsi="Arial" w:cs="Arial"/>
          <w:b/>
          <w:sz w:val="20"/>
          <w:szCs w:val="20"/>
        </w:rPr>
        <w:t>ầ</w:t>
      </w:r>
      <w:r w:rsidRPr="00030481">
        <w:rPr>
          <w:rFonts w:ascii="Arial" w:hAnsi="Arial" w:cs="Arial"/>
          <w:b/>
          <w:sz w:val="20"/>
          <w:szCs w:val="20"/>
        </w:rPr>
        <w:t>n</w:t>
      </w:r>
    </w:p>
    <w:p w14:paraId="3FAD7B7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1.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là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nhân;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i: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3, 4, 5,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36;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5, 6, 7,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38;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42;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6, 11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 3, 4, 5, 6, 7,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 3, 4, 5,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là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c.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nhân.</w:t>
      </w:r>
    </w:p>
    <w:p w14:paraId="7D6730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 trong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</w:t>
      </w:r>
    </w:p>
    <w:p w14:paraId="7AB57F5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mà hành vi đó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giao;</w:t>
      </w:r>
    </w:p>
    <w:p w14:paraId="1FE25C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và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 chi nhánh, văn phòng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49F83AF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tác xã, liên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tác xã;</w:t>
      </w:r>
    </w:p>
    <w:p w14:paraId="52FBDEA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239A090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-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-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-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-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vũ trang nhân dân;</w:t>
      </w:r>
    </w:p>
    <w:p w14:paraId="6759599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Văn phòng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trú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thông t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báo chí, phát thanh và truy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hình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ngoài, văn phòng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nhà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phát hành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69CFB0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ngoài,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Liên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liên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các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khu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c, ti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u khu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 Văn phòng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5FB22D5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phi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phi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đăng ký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5182F1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Văn phòng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sinh l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tài chính, ngân hàng,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khoa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-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văn hóa,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c,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277C3A61" w14:textId="45BF27E8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k)</w:t>
      </w:r>
      <w:r w:rsid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c,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giáo </w:t>
      </w:r>
      <w:r w:rsidRPr="00030481">
        <w:rPr>
          <w:rFonts w:ascii="Arial" w:hAnsi="Arial" w:cs="Arial"/>
          <w:sz w:val="20"/>
          <w:szCs w:val="20"/>
        </w:rPr>
        <w:t>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văn hóa -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63D8580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l) Các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DB5041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kinh doanh,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gia đình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như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nhân.</w:t>
      </w:r>
    </w:p>
    <w:p w14:paraId="246BC00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thì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42;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43, 44, 45, 46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này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các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khác nhau mà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này chưa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</w:t>
      </w:r>
      <w:r w:rsidRPr="00030481">
        <w:rPr>
          <w:rFonts w:ascii="Arial" w:hAnsi="Arial" w:cs="Arial"/>
          <w:sz w:val="20"/>
          <w:szCs w:val="20"/>
        </w:rPr>
        <w:t>à chưa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thì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tình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tăng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chính.</w:t>
      </w:r>
    </w:p>
    <w:p w14:paraId="0AB7E4A9" w14:textId="77777777" w:rsidR="00030481" w:rsidRDefault="00030481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B19664" w14:textId="516AD69B" w:rsidR="002F07C4" w:rsidRPr="00030481" w:rsidRDefault="002362BC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Chương II</w:t>
      </w:r>
    </w:p>
    <w:p w14:paraId="3BE364BA" w14:textId="181EC38C" w:rsidR="002F07C4" w:rsidRPr="00030481" w:rsidRDefault="00030481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PHẠM, HÌNH THỨC XỬ PHẠT VÀ BIỆN PHÁP KHẮC PHỤC HẬU QUẢ ĐỐI VỚI HÀNH VI VI PHẠM TRONG LĨNH VỰC LAO ĐỘNG</w:t>
      </w:r>
    </w:p>
    <w:p w14:paraId="1D9C0AB7" w14:textId="77777777" w:rsidR="002F07C4" w:rsidRPr="00030481" w:rsidRDefault="002362BC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1</w:t>
      </w:r>
    </w:p>
    <w:p w14:paraId="0653CB7A" w14:textId="4C3F861D" w:rsidR="002F07C4" w:rsidRPr="00030481" w:rsidRDefault="00030481" w:rsidP="00030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PHẠM HÀNH CHÍNH VỀ VIỆC LÀM, TUYỂN DỤNG VÀ QUẢN LÝ LAO ĐỘNG</w:t>
      </w:r>
    </w:p>
    <w:p w14:paraId="6498C5B4" w14:textId="77777777" w:rsidR="00030481" w:rsidRDefault="00030481" w:rsidP="00030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B1B540" w14:textId="4BCBCD88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8.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làm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làm công</w:t>
      </w:r>
    </w:p>
    <w:p w14:paraId="57833F5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</w:t>
      </w:r>
      <w:r w:rsidRPr="00030481">
        <w:rPr>
          <w:rFonts w:ascii="Arial" w:hAnsi="Arial" w:cs="Arial"/>
          <w:sz w:val="20"/>
          <w:szCs w:val="20"/>
        </w:rPr>
        <w:t>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công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12237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c, quy trình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78AA129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báo cáo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thông qua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2F97A1F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Không thu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lưu tr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, phân tích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báo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bàn.</w:t>
      </w:r>
    </w:p>
    <w:p w14:paraId="672C5C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</w:t>
      </w:r>
      <w:r w:rsidRPr="00030481">
        <w:rPr>
          <w:rFonts w:ascii="Arial" w:hAnsi="Arial" w:cs="Arial"/>
          <w:sz w:val="20"/>
          <w:szCs w:val="20"/>
        </w:rPr>
        <w:t xml:space="preserve"> công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BF35A9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Thu phí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thu phí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1E7E1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n và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trên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c gia theo </w:t>
      </w:r>
      <w:r w:rsidRPr="00030481">
        <w:rPr>
          <w:rFonts w:ascii="Arial" w:hAnsi="Arial" w:cs="Arial"/>
          <w:sz w:val="20"/>
          <w:szCs w:val="20"/>
        </w:rPr>
        <w:t>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7CB41E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m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cá nhân,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3BAB66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trên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20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thông báo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98714F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dõi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đã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01 tháng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01 tháng.</w:t>
      </w:r>
    </w:p>
    <w:p w14:paraId="0E3BF5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2D467B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</w:t>
      </w:r>
      <w:r w:rsidRPr="00030481">
        <w:rPr>
          <w:rFonts w:ascii="Arial" w:hAnsi="Arial" w:cs="Arial"/>
          <w:sz w:val="20"/>
          <w:szCs w:val="20"/>
        </w:rPr>
        <w:t xml:space="preserve">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4067A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9.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làm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doanh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làm</w:t>
      </w:r>
    </w:p>
    <w:p w14:paraId="07A1BC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</w:t>
      </w:r>
      <w:r w:rsidRPr="00030481">
        <w:rPr>
          <w:rFonts w:ascii="Arial" w:hAnsi="Arial" w:cs="Arial"/>
          <w:sz w:val="20"/>
          <w:szCs w:val="20"/>
        </w:rPr>
        <w:t>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2BEC7E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công khai l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giá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chi nhánh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thông tin liên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Tên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và chi nhánh,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(website)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có), email,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liên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C0894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báo cáo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chi nhá</w:t>
      </w:r>
      <w:r w:rsidRPr="00030481">
        <w:rPr>
          <w:rFonts w:ascii="Arial" w:hAnsi="Arial" w:cs="Arial"/>
          <w:sz w:val="20"/>
          <w:szCs w:val="20"/>
        </w:rPr>
        <w:t>nh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thông qua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002994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qua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cho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doanh </w:t>
      </w:r>
      <w:r w:rsidRPr="00030481">
        <w:rPr>
          <w:rFonts w:ascii="Arial" w:hAnsi="Arial" w:cs="Arial"/>
          <w:sz w:val="20"/>
          <w:szCs w:val="20"/>
        </w:rPr>
        <w:t>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chi nhánh (đ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chi nhánh khác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so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chính)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10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cho chi nhánh;</w:t>
      </w:r>
    </w:p>
    <w:p w14:paraId="5639CD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qua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cho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chi nhánh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10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ngày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chi nhánh.</w:t>
      </w:r>
    </w:p>
    <w:p w14:paraId="029140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chi nhánh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có hành vi không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công khai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cho chi nhánh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chi nhánh.</w:t>
      </w:r>
    </w:p>
    <w:p w14:paraId="1955CFD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</w:t>
      </w:r>
      <w:r w:rsidRPr="00030481">
        <w:rPr>
          <w:rFonts w:ascii="Arial" w:hAnsi="Arial" w:cs="Arial"/>
          <w:sz w:val="20"/>
          <w:szCs w:val="20"/>
        </w:rPr>
        <w:t>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C121D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trên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20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thông báo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DFA1E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dõi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đã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01 tháng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01 tháng;</w:t>
      </w:r>
    </w:p>
    <w:p w14:paraId="6F809C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đăng ký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làm;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đăng ký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i, chia s</w:t>
      </w:r>
      <w:r w:rsidRPr="00030481">
        <w:rPr>
          <w:rFonts w:ascii="Arial" w:hAnsi="Arial" w:cs="Arial"/>
          <w:sz w:val="20"/>
          <w:szCs w:val="20"/>
        </w:rPr>
        <w:t>ẻ</w:t>
      </w:r>
      <w:r w:rsidRPr="00030481">
        <w:rPr>
          <w:rFonts w:ascii="Arial" w:hAnsi="Arial" w:cs="Arial"/>
          <w:sz w:val="20"/>
          <w:szCs w:val="20"/>
        </w:rPr>
        <w:t xml:space="preserve"> thông tin,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theo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;</w:t>
      </w:r>
    </w:p>
    <w:p w14:paraId="340560A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m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cá nhân,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4D596E8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đ)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kinh doanh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theo phương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i, chia s</w:t>
      </w:r>
      <w:r w:rsidRPr="00030481">
        <w:rPr>
          <w:rFonts w:ascii="Arial" w:hAnsi="Arial" w:cs="Arial"/>
          <w:sz w:val="20"/>
          <w:szCs w:val="20"/>
        </w:rPr>
        <w:t>ẻ</w:t>
      </w:r>
      <w:r w:rsidRPr="00030481">
        <w:rPr>
          <w:rFonts w:ascii="Arial" w:hAnsi="Arial" w:cs="Arial"/>
          <w:sz w:val="20"/>
          <w:szCs w:val="20"/>
        </w:rPr>
        <w:t>,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thông tin, </w:t>
      </w:r>
      <w:r w:rsidRPr="00030481">
        <w:rPr>
          <w:rFonts w:ascii="Arial" w:hAnsi="Arial" w:cs="Arial"/>
          <w:sz w:val="20"/>
          <w:szCs w:val="20"/>
        </w:rPr>
        <w:t>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trên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khi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.</w:t>
      </w:r>
    </w:p>
    <w:p w14:paraId="7AF25A6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E82288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</w:t>
      </w:r>
      <w:r w:rsidRPr="00030481">
        <w:rPr>
          <w:rFonts w:ascii="Arial" w:hAnsi="Arial" w:cs="Arial"/>
          <w:sz w:val="20"/>
          <w:szCs w:val="20"/>
        </w:rPr>
        <w:t>) Không thông báo công khai trên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tin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chúng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(website)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có), email,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liên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20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làm;</w:t>
      </w:r>
    </w:p>
    <w:p w14:paraId="225AD0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báo cho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thông qua Sàn giao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05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ngày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làm.</w:t>
      </w:r>
    </w:p>
    <w:p w14:paraId="10F949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10.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làm</w:t>
      </w:r>
    </w:p>
    <w:p w14:paraId="4673239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hành vi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trong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khi không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phát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thù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các</w:t>
      </w:r>
      <w:r w:rsidRPr="00030481">
        <w:rPr>
          <w:rFonts w:ascii="Arial" w:hAnsi="Arial" w:cs="Arial"/>
          <w:sz w:val="20"/>
          <w:szCs w:val="20"/>
        </w:rPr>
        <w:t xml:space="preserve"> hành vi duy trì,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thương;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các hành vi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11,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40 và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4A299C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hành vi khai thác, chia s</w:t>
      </w:r>
      <w:r w:rsidRPr="00030481">
        <w:rPr>
          <w:rFonts w:ascii="Arial" w:hAnsi="Arial" w:cs="Arial"/>
          <w:sz w:val="20"/>
          <w:szCs w:val="20"/>
        </w:rPr>
        <w:t>ẻ</w:t>
      </w:r>
      <w:r w:rsidRPr="00030481">
        <w:rPr>
          <w:rFonts w:ascii="Arial" w:hAnsi="Arial" w:cs="Arial"/>
          <w:sz w:val="20"/>
          <w:szCs w:val="20"/>
        </w:rPr>
        <w:t>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trái phép thông tin,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ph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3958F39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mà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là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pháp.</w:t>
      </w:r>
    </w:p>
    <w:p w14:paraId="2484C24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41D74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Gian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trong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chính sách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đánh giá,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</w:t>
      </w:r>
      <w:r w:rsidRPr="00030481">
        <w:rPr>
          <w:rFonts w:ascii="Arial" w:hAnsi="Arial" w:cs="Arial"/>
          <w:sz w:val="20"/>
          <w:szCs w:val="20"/>
        </w:rPr>
        <w:t>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8FFF65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phòng, an ninh,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dân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an toàn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công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c, cá nhân mà không </w:t>
      </w:r>
      <w:r w:rsidRPr="00030481">
        <w:rPr>
          <w:rFonts w:ascii="Arial" w:hAnsi="Arial" w:cs="Arial"/>
          <w:sz w:val="20"/>
          <w:szCs w:val="20"/>
        </w:rPr>
        <w:t>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1E9B10D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Mua bán, trao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m đo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trái phép thông tin,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ph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 xml:space="preserve">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3DE21E1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26AA0AB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là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46AC41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6EF1482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</w:t>
      </w:r>
      <w:r w:rsidRPr="00030481">
        <w:rPr>
          <w:rFonts w:ascii="Arial" w:hAnsi="Arial" w:cs="Arial"/>
          <w:sz w:val="20"/>
          <w:szCs w:val="20"/>
        </w:rPr>
        <w:t xml:space="preserve">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969B09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11.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tuy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n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ng,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6A7B81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B4D34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khai trình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2BE9A1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Thu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DD7DA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vào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182B685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d) Không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trình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u.</w:t>
      </w:r>
    </w:p>
    <w:p w14:paraId="544E62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E32A36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trong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các hành vi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40 và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57B383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qua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chưa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gia;</w:t>
      </w:r>
    </w:p>
    <w:p w14:paraId="1CC2105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báo cáo tình hình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5BF9F0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cơ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1E8125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</w:t>
      </w:r>
      <w:r w:rsidRPr="00030481">
        <w:rPr>
          <w:rFonts w:ascii="Arial" w:hAnsi="Arial" w:cs="Arial"/>
          <w:sz w:val="20"/>
          <w:szCs w:val="20"/>
        </w:rPr>
        <w:t>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lôi kéo;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; 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ẹ</w:t>
      </w:r>
      <w:r w:rsidRPr="00030481">
        <w:rPr>
          <w:rFonts w:ascii="Arial" w:hAnsi="Arial" w:cs="Arial"/>
          <w:sz w:val="20"/>
          <w:szCs w:val="20"/>
        </w:rPr>
        <w:t>n;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cáo gian d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khác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đích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t,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5B7D10B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</w:t>
      </w:r>
      <w:r w:rsidRPr="00030481">
        <w:rPr>
          <w:rFonts w:ascii="Arial" w:hAnsi="Arial" w:cs="Arial"/>
          <w:sz w:val="20"/>
          <w:szCs w:val="20"/>
        </w:rPr>
        <w:t>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67F6E1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52CF5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12.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đăng ký, 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ch</w:t>
      </w:r>
      <w:r w:rsidRPr="00030481">
        <w:rPr>
          <w:rFonts w:ascii="Arial" w:hAnsi="Arial" w:cs="Arial"/>
          <w:b/>
          <w:sz w:val="20"/>
          <w:szCs w:val="20"/>
        </w:rPr>
        <w:t>ỉ</w:t>
      </w:r>
      <w:r w:rsidRPr="00030481">
        <w:rPr>
          <w:rFonts w:ascii="Arial" w:hAnsi="Arial" w:cs="Arial"/>
          <w:b/>
          <w:sz w:val="20"/>
          <w:szCs w:val="20"/>
        </w:rPr>
        <w:t>nh thông tin đăng ký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8C0C2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có hành vi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tin;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không chính xác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căn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đăng ký lao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05F8EBA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đăng ký,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thông tin đăng ký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thông tin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3974E4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46ACD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04D68E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54BE129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ADB75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đăng ký,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thông tin đăng ký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70296A1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13.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</w:t>
      </w:r>
    </w:p>
    <w:p w14:paraId="7FD9201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</w:t>
      </w:r>
      <w:r w:rsidRPr="00030481">
        <w:rPr>
          <w:rFonts w:ascii="Arial" w:hAnsi="Arial" w:cs="Arial"/>
          <w:sz w:val="20"/>
          <w:szCs w:val="20"/>
        </w:rPr>
        <w:t>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7B21E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làm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74EBA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</w:t>
      </w:r>
      <w:r w:rsidRPr="00030481">
        <w:rPr>
          <w:rFonts w:ascii="Arial" w:hAnsi="Arial" w:cs="Arial"/>
          <w:sz w:val="20"/>
          <w:szCs w:val="20"/>
        </w:rPr>
        <w:t>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nhu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thành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trung ương;</w:t>
      </w:r>
    </w:p>
    <w:p w14:paraId="42678E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2025 </w:t>
      </w:r>
      <w:r w:rsidRPr="00030481">
        <w:rPr>
          <w:rFonts w:ascii="Arial" w:hAnsi="Arial" w:cs="Arial"/>
          <w:sz w:val="20"/>
          <w:szCs w:val="20"/>
        </w:rPr>
        <w:lastRenderedPageBreak/>
        <w:t>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nhu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thành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trung ương.</w:t>
      </w:r>
    </w:p>
    <w:p w14:paraId="19DEAFC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F0A6C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không đúng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ghi trên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E011E0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kèm theo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báo cáo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2BE8F3C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22DC73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kèm theo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báo cáo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</w:t>
      </w:r>
      <w:r w:rsidRPr="00030481">
        <w:rPr>
          <w:rFonts w:ascii="Arial" w:hAnsi="Arial" w:cs="Arial"/>
          <w:sz w:val="20"/>
          <w:szCs w:val="20"/>
        </w:rPr>
        <w:t>y 07 tháng 8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7E3A8D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219/2025/NĐ-CP ngày 07 tháng 8 năm 20</w:t>
      </w:r>
      <w:r w:rsidRPr="00030481">
        <w:rPr>
          <w:rFonts w:ascii="Arial" w:hAnsi="Arial" w:cs="Arial"/>
          <w:sz w:val="20"/>
          <w:szCs w:val="20"/>
        </w:rPr>
        <w:t>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Nam.</w:t>
      </w:r>
    </w:p>
    <w:p w14:paraId="27630F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E4F710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nhưng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68AF71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2D92092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</w:t>
      </w:r>
      <w:r w:rsidRPr="00030481">
        <w:rPr>
          <w:rFonts w:ascii="Arial" w:hAnsi="Arial" w:cs="Arial"/>
          <w:sz w:val="20"/>
          <w:szCs w:val="20"/>
        </w:rPr>
        <w:t>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676AEF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222BBE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298F71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mà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y phép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7EEFC0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4EB6203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3BFEB95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361842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5BB7309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là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DCF26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2F0EB2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:</w:t>
      </w:r>
    </w:p>
    <w:p w14:paraId="61E3948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thông báo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 và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2C69E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b, c, d,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8C892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14.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tuy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n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ng,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ng,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cho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c, cá nhân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</w:t>
      </w:r>
    </w:p>
    <w:p w14:paraId="5199837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</w:t>
      </w:r>
      <w:r w:rsidRPr="00030481">
        <w:rPr>
          <w:rFonts w:ascii="Arial" w:hAnsi="Arial" w:cs="Arial"/>
          <w:sz w:val="20"/>
          <w:szCs w:val="20"/>
        </w:rPr>
        <w:t>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khi có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nhưng không báo cáo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cho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tình hình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0954BFB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khi có hành vi không thông </w:t>
      </w:r>
      <w:r w:rsidRPr="00030481">
        <w:rPr>
          <w:rFonts w:ascii="Arial" w:hAnsi="Arial" w:cs="Arial"/>
          <w:sz w:val="20"/>
          <w:szCs w:val="20"/>
        </w:rPr>
        <w:t>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</w:t>
      </w:r>
      <w:r w:rsidRPr="00030481">
        <w:rPr>
          <w:rFonts w:ascii="Arial" w:hAnsi="Arial" w:cs="Arial"/>
          <w:sz w:val="20"/>
          <w:szCs w:val="20"/>
        </w:rPr>
        <w:t xml:space="preserve">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134BFA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khi có hành vi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</w:t>
      </w:r>
      <w:r w:rsidRPr="00030481">
        <w:rPr>
          <w:rFonts w:ascii="Arial" w:hAnsi="Arial" w:cs="Arial"/>
          <w:sz w:val="20"/>
          <w:szCs w:val="20"/>
        </w:rPr>
        <w:t xml:space="preserve">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Nam.</w:t>
      </w:r>
    </w:p>
    <w:p w14:paraId="64C6350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khi có hành vi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sau khi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thông báo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</w:t>
      </w:r>
      <w:r w:rsidRPr="00030481">
        <w:rPr>
          <w:rFonts w:ascii="Arial" w:hAnsi="Arial" w:cs="Arial"/>
          <w:sz w:val="20"/>
          <w:szCs w:val="20"/>
        </w:rPr>
        <w:t>á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Nam.</w:t>
      </w:r>
    </w:p>
    <w:p w14:paraId="22EDEE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CDF54C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báo cáo tình hình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EC470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D6FF03C" w14:textId="77777777" w:rsidR="00FE48CC" w:rsidRDefault="00FE48CC" w:rsidP="00FE48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19AB11" w14:textId="4CC5703F" w:rsidR="002F07C4" w:rsidRPr="00030481" w:rsidRDefault="002362BC" w:rsidP="00FE4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2</w:t>
      </w:r>
    </w:p>
    <w:p w14:paraId="20C457C3" w14:textId="7B112EAF" w:rsidR="002F07C4" w:rsidRPr="00030481" w:rsidRDefault="002362BC" w:rsidP="00FE4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 xml:space="preserve">M </w:t>
      </w:r>
      <w:r w:rsidRPr="00030481">
        <w:rPr>
          <w:rFonts w:ascii="Arial" w:hAnsi="Arial" w:cs="Arial"/>
          <w:b/>
          <w:sz w:val="20"/>
          <w:szCs w:val="20"/>
        </w:rPr>
        <w:t>HÀNH CHÍNH V</w:t>
      </w:r>
      <w:r w:rsidR="00D5661D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KI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VÀ QUAN H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73A99BA8" w14:textId="77777777" w:rsidR="00FE48CC" w:rsidRDefault="00FE48CC" w:rsidP="00FE48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678A3D" w14:textId="0F8EC85F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15.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giao k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t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4A2F1B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</w:t>
      </w:r>
      <w:r w:rsidRPr="00030481">
        <w:rPr>
          <w:rFonts w:ascii="Arial" w:hAnsi="Arial" w:cs="Arial"/>
          <w:sz w:val="20"/>
          <w:szCs w:val="20"/>
        </w:rPr>
        <w:t>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01 tháng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lên;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nhóm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mùa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không đúng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</w:t>
      </w:r>
      <w:r w:rsidRPr="00030481">
        <w:rPr>
          <w:rFonts w:ascii="Arial" w:hAnsi="Arial" w:cs="Arial"/>
          <w:sz w:val="20"/>
          <w:szCs w:val="20"/>
        </w:rPr>
        <w:t>ây:</w:t>
      </w:r>
    </w:p>
    <w:p w14:paraId="0C2DBA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14D60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06C2E3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135E85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1F55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19139E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n 25.000.000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0A3387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chính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tùy thân, văn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0BAA5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khác cho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3763D4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mà không có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đó.</w:t>
      </w:r>
    </w:p>
    <w:p w14:paraId="6A1A78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48AFC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01 tháng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30229E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nhóm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mùa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khi có hành vi không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nhóm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mùa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50F448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đúng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không đúng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5C420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chính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tùy thân; văn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ng;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011FB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CDA7E6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16.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th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</w:t>
      </w:r>
    </w:p>
    <w:p w14:paraId="253099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474FA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01 tháng;</w:t>
      </w:r>
    </w:p>
    <w:p w14:paraId="26B82C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báo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thúc.</w:t>
      </w:r>
    </w:p>
    <w:p w14:paraId="02882D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D41F7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quá 01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26B7F6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quá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A82D9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85%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đó;</w:t>
      </w:r>
    </w:p>
    <w:p w14:paraId="08D380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có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34F4810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230749B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đó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9A450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5FACF4C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17.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th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093758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so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nhưng không báo cho </w:t>
      </w:r>
      <w:r w:rsidRPr="00030481">
        <w:rPr>
          <w:rFonts w:ascii="Arial" w:hAnsi="Arial" w:cs="Arial"/>
          <w:sz w:val="20"/>
          <w:szCs w:val="20"/>
        </w:rPr>
        <w:lastRenderedPageBreak/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03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rõ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làm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2B3AAC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2.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4F169F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khác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đã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u </w:t>
      </w:r>
      <w:r w:rsidRPr="00030481">
        <w:rPr>
          <w:rFonts w:ascii="Arial" w:hAnsi="Arial" w:cs="Arial"/>
          <w:sz w:val="20"/>
          <w:szCs w:val="20"/>
        </w:rPr>
        <w:t>29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7B91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sau khi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hoãn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còn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có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khác;</w:t>
      </w:r>
    </w:p>
    <w:p w14:paraId="6B93959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so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lý do;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có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17DDD09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</w:t>
      </w:r>
      <w:r w:rsidRPr="00030481">
        <w:rPr>
          <w:rFonts w:ascii="Arial" w:hAnsi="Arial" w:cs="Arial"/>
          <w:sz w:val="20"/>
          <w:szCs w:val="20"/>
        </w:rPr>
        <w:t>nh vi qu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tình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33970BF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4B1D80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đãi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5BA00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7BAD4F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42D6496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đã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1CBF9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sau khi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hoãn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khác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có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khác và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không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sau khi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hoãn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941865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đúng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1CBC35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xin l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công khai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cư trú,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khác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trên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tin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chúng,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nhân có đơn không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u.</w:t>
      </w:r>
    </w:p>
    <w:p w14:paraId="6111FE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18.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>a đ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>i, b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sung, ch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m d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t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0A4B447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4, 5, 6, 7 và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048D33C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thanh toán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</w:t>
      </w:r>
      <w:r w:rsidRPr="00030481">
        <w:rPr>
          <w:rFonts w:ascii="Arial" w:hAnsi="Arial" w:cs="Arial"/>
          <w:sz w:val="20"/>
          <w:szCs w:val="20"/>
        </w:rPr>
        <w:t xml:space="preserve">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t khi đơn phương 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hoàn thành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cùng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chính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khác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sau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sao các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quá trình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sau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380786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3C83A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37D06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E61E8B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D28EF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6674E3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D5842E7" w14:textId="62C8CAFD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</w:t>
      </w:r>
      <w:r w:rsidRPr="00030481">
        <w:rPr>
          <w:rFonts w:ascii="Arial" w:hAnsi="Arial" w:cs="Arial"/>
          <w:sz w:val="20"/>
          <w:szCs w:val="20"/>
        </w:rPr>
        <w:t>) Cho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cơ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u,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vì lý do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sau: không trao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có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thành viên; không thông báo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30 ngày cho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E0B68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cơ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u,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vì lý do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 khi chia, tách,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sáp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p; bán, cho thuê,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hình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như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u,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tác xã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phương án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phương án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ung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trao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có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khi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phương án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6C4C0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đánh giá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hoàn thành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nhưng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có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516491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02FF0C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</w:t>
      </w:r>
      <w:r w:rsidRPr="00030481">
        <w:rPr>
          <w:rFonts w:ascii="Arial" w:hAnsi="Arial" w:cs="Arial"/>
          <w:sz w:val="20"/>
          <w:szCs w:val="20"/>
        </w:rPr>
        <w:t>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chưa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D8DF68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hoàn thành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khác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hoàn thành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cùng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chính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khác đã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sau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A37E6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n</w:t>
      </w:r>
      <w:r w:rsidRPr="00030481">
        <w:rPr>
          <w:rFonts w:ascii="Arial" w:hAnsi="Arial" w:cs="Arial"/>
          <w:sz w:val="20"/>
          <w:szCs w:val="20"/>
        </w:rPr>
        <w:t>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không báo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báo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D9848F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19.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cho thuê l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063423B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94A0F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sau: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các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m;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có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i; </w:t>
      </w:r>
      <w:r w:rsidRPr="00030481">
        <w:rPr>
          <w:rFonts w:ascii="Arial" w:hAnsi="Arial" w:cs="Arial"/>
          <w:sz w:val="20"/>
          <w:szCs w:val="20"/>
        </w:rPr>
        <w:t>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các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khác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mình;</w:t>
      </w:r>
    </w:p>
    <w:p w14:paraId="494CDE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24FDC2D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 không khai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khi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36291B6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mình.</w:t>
      </w:r>
    </w:p>
    <w:p w14:paraId="620E3CE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74434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các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cho thu</w:t>
      </w:r>
      <w:r w:rsidRPr="00030481">
        <w:rPr>
          <w:rFonts w:ascii="Arial" w:hAnsi="Arial" w:cs="Arial"/>
          <w:sz w:val="20"/>
          <w:szCs w:val="20"/>
        </w:rPr>
        <w:t>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E9EFB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là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427FCE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thay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đang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đình công,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tranh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p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D1DBA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thay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cho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do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cơ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u,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; vì lý do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chia; tách;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t; sáp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28767A6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khác;</w:t>
      </w:r>
    </w:p>
    <w:p w14:paraId="6442B5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thuê </w:t>
      </w:r>
      <w:r w:rsidRPr="00030481">
        <w:rPr>
          <w:rFonts w:ascii="Arial" w:hAnsi="Arial" w:cs="Arial"/>
          <w:sz w:val="20"/>
          <w:szCs w:val="20"/>
        </w:rPr>
        <w:t>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nhưng không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E4A56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p sau: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gia tăng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ng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thay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thai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công dân; có nhu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uyên môn,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cao.</w:t>
      </w:r>
    </w:p>
    <w:p w14:paraId="34E96E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A4B5C2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ghi rõ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81AFC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b) Không báo cáo tình hình </w:t>
      </w:r>
      <w:r w:rsidRPr="00030481">
        <w:rPr>
          <w:rFonts w:ascii="Arial" w:hAnsi="Arial" w:cs="Arial"/>
          <w:sz w:val="20"/>
          <w:szCs w:val="20"/>
        </w:rPr>
        <w:t>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E619D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thương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01EB58E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thông báo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BD97F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xuyên giám sát,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07BAB9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Không lư</w:t>
      </w:r>
      <w:r w:rsidRPr="00030481">
        <w:rPr>
          <w:rFonts w:ascii="Arial" w:hAnsi="Arial" w:cs="Arial"/>
          <w:sz w:val="20"/>
          <w:szCs w:val="20"/>
        </w:rPr>
        <w:t>u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37358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B072AB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báo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còn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0CFEAFC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báo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21AB5F7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cùng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làm cù</w:t>
      </w:r>
      <w:r w:rsidRPr="00030481">
        <w:rPr>
          <w:rFonts w:ascii="Arial" w:hAnsi="Arial" w:cs="Arial"/>
          <w:sz w:val="20"/>
          <w:szCs w:val="20"/>
        </w:rPr>
        <w:t>ng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như nhau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đúng các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sai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4679DB6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BE1E3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3EE93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29DCB5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A8F0F7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3D5124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D0219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các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4914ED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12 tháng;</w:t>
      </w:r>
    </w:p>
    <w:p w14:paraId="558ADDB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ký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B6935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E2E100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báo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828D21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chênh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cho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cùng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làm cùng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như nhau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thuê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110095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20.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</w:t>
      </w:r>
      <w:r w:rsidRPr="00030481">
        <w:rPr>
          <w:rFonts w:ascii="Arial" w:hAnsi="Arial" w:cs="Arial"/>
          <w:b/>
          <w:sz w:val="20"/>
          <w:szCs w:val="20"/>
        </w:rPr>
        <w:t>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đào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o, b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i dư</w:t>
      </w:r>
      <w:r w:rsidRPr="00030481">
        <w:rPr>
          <w:rFonts w:ascii="Arial" w:hAnsi="Arial" w:cs="Arial"/>
          <w:b/>
          <w:sz w:val="20"/>
          <w:szCs w:val="20"/>
        </w:rPr>
        <w:t>ỡ</w:t>
      </w:r>
      <w:r w:rsidRPr="00030481">
        <w:rPr>
          <w:rFonts w:ascii="Arial" w:hAnsi="Arial" w:cs="Arial"/>
          <w:b/>
          <w:sz w:val="20"/>
          <w:szCs w:val="20"/>
        </w:rPr>
        <w:t>ng, nâng cao trình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 xml:space="preserve"> k</w:t>
      </w:r>
      <w:r w:rsidRPr="00030481">
        <w:rPr>
          <w:rFonts w:ascii="Arial" w:hAnsi="Arial" w:cs="Arial"/>
          <w:b/>
          <w:sz w:val="20"/>
          <w:szCs w:val="20"/>
        </w:rPr>
        <w:t>ỹ</w:t>
      </w:r>
      <w:r w:rsidRPr="00030481">
        <w:rPr>
          <w:rFonts w:ascii="Arial" w:hAnsi="Arial" w:cs="Arial"/>
          <w:b/>
          <w:sz w:val="20"/>
          <w:szCs w:val="20"/>
        </w:rPr>
        <w:t xml:space="preserve"> năng ngh</w:t>
      </w:r>
      <w:r w:rsidRPr="00030481">
        <w:rPr>
          <w:rFonts w:ascii="Arial" w:hAnsi="Arial" w:cs="Arial"/>
          <w:b/>
          <w:sz w:val="20"/>
          <w:szCs w:val="20"/>
        </w:rPr>
        <w:t>ề</w:t>
      </w:r>
    </w:p>
    <w:p w14:paraId="5F42C0F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sang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khác cho mình;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không có </w:t>
      </w:r>
      <w:r w:rsidRPr="00030481">
        <w:rPr>
          <w:rFonts w:ascii="Arial" w:hAnsi="Arial" w:cs="Arial"/>
          <w:sz w:val="20"/>
          <w:szCs w:val="20"/>
        </w:rPr>
        <w:t>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thu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phí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mình; không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mình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đăng ký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mà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khi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và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1EF1C1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BA048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F173A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919AA7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8AD1F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64A8BD8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87BD2A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danh nghĩa d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y ng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, ép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vào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014C94F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14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vào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phép;</w:t>
      </w:r>
    </w:p>
    <w:p w14:paraId="71FB110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vào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mình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quá 03 tháng.</w:t>
      </w:r>
    </w:p>
    <w:p w14:paraId="47C949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009570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phí đã thu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mình khi có hành vi thu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phí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mình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15CA8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khi có hành vi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mà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tham gia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AB03B2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vào ngân sách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5DA2A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14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i; thanh toán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chi phí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và các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khác theo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1D8CEBC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21.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tho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nơi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</w:t>
      </w:r>
    </w:p>
    <w:p w14:paraId="423CFE3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</w:t>
      </w:r>
      <w:r w:rsidRPr="00030481">
        <w:rPr>
          <w:rFonts w:ascii="Arial" w:hAnsi="Arial" w:cs="Arial"/>
          <w:sz w:val="20"/>
          <w:szCs w:val="20"/>
        </w:rPr>
        <w:t>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8F1592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Không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ng, ban hành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dân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1DF6DAF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khi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u;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223B9B8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Không công khai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dân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i công </w:t>
      </w:r>
      <w:r w:rsidRPr="00030481">
        <w:rPr>
          <w:rFonts w:ascii="Arial" w:hAnsi="Arial" w:cs="Arial"/>
          <w:sz w:val="20"/>
          <w:szCs w:val="20"/>
        </w:rPr>
        <w:t>khai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danh sách thành viên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tham gia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bên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tình hình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kinh doanh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thang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lương,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quy,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và cá</w:t>
      </w:r>
      <w:r w:rsidRPr="00030481">
        <w:rPr>
          <w:rFonts w:ascii="Arial" w:hAnsi="Arial" w:cs="Arial"/>
          <w:sz w:val="20"/>
          <w:szCs w:val="20"/>
        </w:rPr>
        <w:t>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khác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i,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các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gia;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trích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khen thư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phúc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và các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do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góp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có);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trích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kinh phí công đoàn,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 tình hình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thi đua, khen thư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cáo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khác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63CAB42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và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khác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các cu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726D3C4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Không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không đúng thành ph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tham gia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63ADD43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 và nhóm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(n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có) khi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dân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1EB348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Không báo cáo tình hình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và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dân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u.</w:t>
      </w:r>
    </w:p>
    <w:p w14:paraId="5EE4CC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22.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thương lư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th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, th</w:t>
      </w:r>
      <w:r w:rsidRPr="00030481">
        <w:rPr>
          <w:rFonts w:ascii="Arial" w:hAnsi="Arial" w:cs="Arial"/>
          <w:b/>
          <w:sz w:val="20"/>
          <w:szCs w:val="20"/>
        </w:rPr>
        <w:t>ỏ</w:t>
      </w:r>
      <w:r w:rsidRPr="00030481">
        <w:rPr>
          <w:rFonts w:ascii="Arial" w:hAnsi="Arial" w:cs="Arial"/>
          <w:b/>
          <w:sz w:val="20"/>
          <w:szCs w:val="20"/>
        </w:rPr>
        <w:t>a 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th</w:t>
      </w:r>
      <w:r w:rsidRPr="00030481">
        <w:rPr>
          <w:rFonts w:ascii="Arial" w:hAnsi="Arial" w:cs="Arial"/>
          <w:b/>
          <w:sz w:val="20"/>
          <w:szCs w:val="20"/>
        </w:rPr>
        <w:t>ể</w:t>
      </w:r>
    </w:p>
    <w:p w14:paraId="0A824E0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</w:t>
      </w:r>
      <w:r w:rsidRPr="00030481">
        <w:rPr>
          <w:rFonts w:ascii="Arial" w:hAnsi="Arial" w:cs="Arial"/>
          <w:sz w:val="20"/>
          <w:szCs w:val="20"/>
        </w:rPr>
        <w:t>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3F84EB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chính;</w:t>
      </w:r>
    </w:p>
    <w:p w14:paraId="27F18D9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cho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ng;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sung;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i;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8D1A7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: tình hình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kinh doanh;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khác liên quan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;</w:t>
      </w:r>
    </w:p>
    <w:p w14:paraId="1E01BB3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377262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D00BBA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a) Không cung 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: tình hình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kinh doanh;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khác liên quan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;</w:t>
      </w:r>
    </w:p>
    <w:p w14:paraId="302CDD8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các phiên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p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43C2DC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</w:t>
      </w:r>
    </w:p>
    <w:p w14:paraId="53B631E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khi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thương l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FA4F3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đã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tuyên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vô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u;</w:t>
      </w:r>
    </w:p>
    <w:p w14:paraId="462E03B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Gây khó khăn,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can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vào quá trình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l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l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u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.</w:t>
      </w:r>
    </w:p>
    <w:p w14:paraId="6E5073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bên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do bên kia m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1F5F18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23.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lương</w:t>
      </w:r>
    </w:p>
    <w:p w14:paraId="1E3FC0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EB5F46E" w14:textId="74EC0206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công khai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n: thang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lương;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="00D5661D">
        <w:rPr>
          <w:rFonts w:ascii="Arial" w:hAnsi="Arial" w:cs="Arial"/>
          <w:sz w:val="20"/>
          <w:szCs w:val="20"/>
        </w:rPr>
        <w:t>lao động</w:t>
      </w:r>
      <w:r w:rsidRPr="00030481">
        <w:rPr>
          <w:rFonts w:ascii="Arial" w:hAnsi="Arial" w:cs="Arial"/>
          <w:sz w:val="20"/>
          <w:szCs w:val="20"/>
        </w:rPr>
        <w:t>;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56EE26B" w14:textId="3D7DB462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thang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lương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="00D5661D">
        <w:rPr>
          <w:rFonts w:ascii="Arial" w:hAnsi="Arial" w:cs="Arial"/>
          <w:sz w:val="20"/>
          <w:szCs w:val="20"/>
        </w:rPr>
        <w:t>lao động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ban hành chính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39F1277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có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khi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thang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lương;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384FA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thông báo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kê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thông báo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kê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đúng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4F7B451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bình đ</w:t>
      </w:r>
      <w:r w:rsidRPr="00030481">
        <w:rPr>
          <w:rFonts w:ascii="Arial" w:hAnsi="Arial" w:cs="Arial"/>
          <w:sz w:val="20"/>
          <w:szCs w:val="20"/>
        </w:rPr>
        <w:t>ẳ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như nhau.</w:t>
      </w:r>
    </w:p>
    <w:p w14:paraId="471612D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không đúng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vào ban đêm;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can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vào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chi tiêu lươn</w:t>
      </w:r>
      <w:r w:rsidRPr="00030481">
        <w:rPr>
          <w:rFonts w:ascii="Arial" w:hAnsi="Arial" w:cs="Arial"/>
          <w:sz w:val="20"/>
          <w:szCs w:val="20"/>
        </w:rPr>
        <w:t>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ép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chi tiêu lương vào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mua hàng hóa,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khác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kh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  <w:r w:rsidRPr="00030481">
        <w:rPr>
          <w:rFonts w:ascii="Arial" w:hAnsi="Arial" w:cs="Arial"/>
          <w:sz w:val="20"/>
          <w:szCs w:val="20"/>
        </w:rPr>
        <w:t xml:space="preserve">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sang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so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đình công;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chưa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năm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chưa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năm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làm; không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</w:t>
      </w:r>
      <w:r w:rsidRPr="00030481">
        <w:rPr>
          <w:rFonts w:ascii="Arial" w:hAnsi="Arial" w:cs="Arial"/>
          <w:sz w:val="20"/>
          <w:szCs w:val="20"/>
        </w:rPr>
        <w:t>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34DE992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AA54F9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2EB546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912F4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739B11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1B4C28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lương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u do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theo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53CA2CC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E2519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04D2E7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6BFD144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cùng lúc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tương đương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xã 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lastRenderedPageBreak/>
        <w:t>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66FEC6D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71F46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5DBBF0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A3BFD1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12.000.00</w:t>
      </w:r>
      <w:r w:rsidRPr="00030481">
        <w:rPr>
          <w:rFonts w:ascii="Arial" w:hAnsi="Arial" w:cs="Arial"/>
          <w:sz w:val="20"/>
          <w:szCs w:val="20"/>
        </w:rPr>
        <w:t>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A69C9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377470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08FE4C1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,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ày;</w:t>
      </w:r>
    </w:p>
    <w:p w14:paraId="1EBA381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tương đương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đó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</w:t>
      </w:r>
      <w:r w:rsidRPr="00030481">
        <w:rPr>
          <w:rFonts w:ascii="Arial" w:hAnsi="Arial" w:cs="Arial"/>
          <w:sz w:val="20"/>
          <w:szCs w:val="20"/>
        </w:rPr>
        <w:t>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905CD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24.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th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gi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 xml:space="preserve">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c, th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gi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 xml:space="preserve"> ngh</w:t>
      </w:r>
      <w:r w:rsidRPr="00030481">
        <w:rPr>
          <w:rFonts w:ascii="Arial" w:hAnsi="Arial" w:cs="Arial"/>
          <w:b/>
          <w:sz w:val="20"/>
          <w:szCs w:val="20"/>
        </w:rPr>
        <w:t>ỉ</w:t>
      </w:r>
      <w:r w:rsidRPr="00030481">
        <w:rPr>
          <w:rFonts w:ascii="Arial" w:hAnsi="Arial" w:cs="Arial"/>
          <w:b/>
          <w:sz w:val="20"/>
          <w:szCs w:val="20"/>
        </w:rPr>
        <w:t xml:space="preserve"> ngơi</w:t>
      </w:r>
    </w:p>
    <w:p w14:paraId="1EBBB59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231CCB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riêng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không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lương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6B87CCD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cho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nơi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và nơi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trên 200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trong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năm.</w:t>
      </w:r>
    </w:p>
    <w:p w14:paraId="53CB3D8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tu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năm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70579C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81DB78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bình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5716E05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Huy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mà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23A9D7E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trong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huy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45CB9DE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F7514C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9AB3E8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989D2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766DB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</w:t>
      </w:r>
      <w:r w:rsidRPr="00030481">
        <w:rPr>
          <w:rFonts w:ascii="Arial" w:hAnsi="Arial" w:cs="Arial"/>
          <w:sz w:val="20"/>
          <w:szCs w:val="20"/>
        </w:rPr>
        <w:t>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7FF430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25.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k</w:t>
      </w:r>
      <w:r w:rsidRPr="00030481">
        <w:rPr>
          <w:rFonts w:ascii="Arial" w:hAnsi="Arial" w:cs="Arial"/>
          <w:b/>
          <w:sz w:val="20"/>
          <w:szCs w:val="20"/>
        </w:rPr>
        <w:t>ỷ</w:t>
      </w:r>
      <w:r w:rsidRPr="00030481">
        <w:rPr>
          <w:rFonts w:ascii="Arial" w:hAnsi="Arial" w:cs="Arial"/>
          <w:b/>
          <w:sz w:val="20"/>
          <w:szCs w:val="20"/>
        </w:rPr>
        <w:t xml:space="preserve"> lu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t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ng, trách nhi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t ch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</w:t>
      </w:r>
    </w:p>
    <w:p w14:paraId="55F2E4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thông báo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i quy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nơi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622D06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4654D1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</w:t>
      </w:r>
      <w:r w:rsidRPr="00030481">
        <w:rPr>
          <w:rFonts w:ascii="Arial" w:hAnsi="Arial" w:cs="Arial"/>
          <w:sz w:val="20"/>
          <w:szCs w:val="20"/>
        </w:rPr>
        <w:t>ng có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khi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lên;</w:t>
      </w:r>
    </w:p>
    <w:p w14:paraId="6D4A96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đăng ký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618C4D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có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ban hành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E8E8D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1DD337B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không đúng trình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c;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4B0CD0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quá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45A0FB7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xem xét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thành viên.</w:t>
      </w:r>
    </w:p>
    <w:p w14:paraId="4BDC9D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98520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</w:t>
      </w:r>
      <w:r w:rsidRPr="00030481">
        <w:rPr>
          <w:rFonts w:ascii="Arial" w:hAnsi="Arial" w:cs="Arial"/>
          <w:sz w:val="20"/>
          <w:szCs w:val="20"/>
        </w:rPr>
        <w:t xml:space="preserve">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3339F8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uy tín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1F3870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Dùng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lương thay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68F205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trong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3BD837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nhi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0C661D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đang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gian: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m đau;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ng;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; đang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giam; đang ch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tra, xá</w:t>
      </w:r>
      <w:r w:rsidRPr="00030481">
        <w:rPr>
          <w:rFonts w:ascii="Arial" w:hAnsi="Arial" w:cs="Arial"/>
          <w:sz w:val="20"/>
          <w:szCs w:val="20"/>
        </w:rPr>
        <w:t>c minh và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05A56C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364B9E5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E06F78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e, 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C51DFA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xin l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công khai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chi phí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gây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thương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thân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BFE41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541F81D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26.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n</w:t>
      </w:r>
      <w:r w:rsidRPr="00030481">
        <w:rPr>
          <w:rFonts w:ascii="Arial" w:hAnsi="Arial" w:cs="Arial"/>
          <w:b/>
          <w:sz w:val="20"/>
          <w:szCs w:val="20"/>
        </w:rPr>
        <w:t>ữ</w:t>
      </w:r>
      <w:r w:rsidRPr="00030481">
        <w:rPr>
          <w:rFonts w:ascii="Arial" w:hAnsi="Arial" w:cs="Arial"/>
          <w:b/>
          <w:sz w:val="20"/>
          <w:szCs w:val="20"/>
        </w:rPr>
        <w:t xml:space="preserve"> và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đ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m bình đ</w:t>
      </w:r>
      <w:r w:rsidRPr="00030481">
        <w:rPr>
          <w:rFonts w:ascii="Arial" w:hAnsi="Arial" w:cs="Arial"/>
          <w:b/>
          <w:sz w:val="20"/>
          <w:szCs w:val="20"/>
        </w:rPr>
        <w:t>ẳ</w:t>
      </w:r>
      <w:r w:rsidRPr="00030481">
        <w:rPr>
          <w:rFonts w:ascii="Arial" w:hAnsi="Arial" w:cs="Arial"/>
          <w:b/>
          <w:sz w:val="20"/>
          <w:szCs w:val="20"/>
        </w:rPr>
        <w:t>ng gi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</w:t>
      </w:r>
    </w:p>
    <w:p w14:paraId="57C570F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C8ACB3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bình đ</w:t>
      </w:r>
      <w:r w:rsidRPr="00030481">
        <w:rPr>
          <w:rFonts w:ascii="Arial" w:hAnsi="Arial" w:cs="Arial"/>
          <w:sz w:val="20"/>
          <w:szCs w:val="20"/>
        </w:rPr>
        <w:t>ẳ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và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thúc đ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y bình đ</w:t>
      </w:r>
      <w:r w:rsidRPr="00030481">
        <w:rPr>
          <w:rFonts w:ascii="Arial" w:hAnsi="Arial" w:cs="Arial"/>
          <w:sz w:val="20"/>
          <w:szCs w:val="20"/>
        </w:rPr>
        <w:t>ẳ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: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trí; s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p x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làm;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o;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ngơi;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lương; các 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khác;</w:t>
      </w:r>
    </w:p>
    <w:p w14:paraId="03A27B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khi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.</w:t>
      </w:r>
    </w:p>
    <w:p w14:paraId="0B5C862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</w:t>
      </w:r>
      <w:r w:rsidRPr="00030481">
        <w:rPr>
          <w:rFonts w:ascii="Arial" w:hAnsi="Arial" w:cs="Arial"/>
          <w:sz w:val="20"/>
          <w:szCs w:val="20"/>
        </w:rPr>
        <w:t>ành vi sau đây:</w:t>
      </w:r>
    </w:p>
    <w:p w14:paraId="779261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mang thai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tháng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07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tháng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06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vùng cao, vùng sâu, vùng xa, biên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i,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ban đêm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 công tác xa;</w:t>
      </w:r>
    </w:p>
    <w:p w14:paraId="45B255B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đang nuôi con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12 </w:t>
      </w:r>
      <w:r w:rsidRPr="00030481">
        <w:rPr>
          <w:rFonts w:ascii="Arial" w:hAnsi="Arial" w:cs="Arial"/>
          <w:sz w:val="20"/>
          <w:szCs w:val="20"/>
        </w:rPr>
        <w:t>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ban đêm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 công tác xa,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ý;</w:t>
      </w:r>
    </w:p>
    <w:p w14:paraId="658F49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có 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x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sinh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và nuôi con khi mang thai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thông báo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137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</w:t>
      </w:r>
      <w:r w:rsidRPr="00030481">
        <w:rPr>
          <w:rFonts w:ascii="Arial" w:hAnsi="Arial" w:cs="Arial"/>
          <w:sz w:val="20"/>
          <w:szCs w:val="20"/>
        </w:rPr>
        <w:t xml:space="preserve"> bên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khác;</w:t>
      </w:r>
    </w:p>
    <w:p w14:paraId="45144AB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cho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30 phút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ngày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hành kinh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khác;</w:t>
      </w:r>
    </w:p>
    <w:p w14:paraId="36830FB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cho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nuôi con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60 phút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ngày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c</w:t>
      </w:r>
      <w:r w:rsidRPr="00030481">
        <w:rPr>
          <w:rFonts w:ascii="Arial" w:hAnsi="Arial" w:cs="Arial"/>
          <w:sz w:val="20"/>
          <w:szCs w:val="20"/>
        </w:rPr>
        <w:t>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khác;</w:t>
      </w:r>
    </w:p>
    <w:p w14:paraId="5CFFCDE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C8A131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Không ưu tiên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mang thai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nuôi co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380C52B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đang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mang thai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thai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đang nuôi con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4BCD469D" w14:textId="0DC729B4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đơn phương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vì lý do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hôn, mang thai,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thai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nuôi con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cá nhân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t,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Tòa án tuyên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năng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hành vi dâ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tích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đã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là cá nhân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cơ quan chuyên môn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đăng ký kinh doanh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ra thông báo không có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1D1AC79C" w14:textId="297B2874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k)</w:t>
      </w:r>
      <w:r w:rsidR="002147B6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tính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nguy cơ,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và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có 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x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sinh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và nuôi con;</w:t>
      </w:r>
    </w:p>
    <w:p w14:paraId="2768659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l) Không l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phòng v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t, tr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m</w:t>
      </w:r>
      <w:r w:rsidRPr="00030481">
        <w:rPr>
          <w:rFonts w:ascii="Arial" w:hAnsi="Arial" w:cs="Arial"/>
          <w:sz w:val="20"/>
          <w:szCs w:val="20"/>
        </w:rPr>
        <w:t>ẹ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6B0E3B5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C07E24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hành kinh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581B8D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nuôi con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12 tháng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C9D80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1150D72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27.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chưa thành niên</w:t>
      </w:r>
    </w:p>
    <w:p w14:paraId="655BD02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</w:t>
      </w:r>
      <w:r w:rsidRPr="00030481">
        <w:rPr>
          <w:rFonts w:ascii="Arial" w:hAnsi="Arial" w:cs="Arial"/>
          <w:sz w:val="20"/>
          <w:szCs w:val="20"/>
        </w:rPr>
        <w:t>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theo dõi riêng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theo dõi riêng nhưng không ghi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thành niên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trình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theo dõi khi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u.</w:t>
      </w:r>
    </w:p>
    <w:p w14:paraId="0E4E781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360C13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thành niên mà chưa có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cha, m</w:t>
      </w:r>
      <w:r w:rsidRPr="00030481">
        <w:rPr>
          <w:rFonts w:ascii="Arial" w:hAnsi="Arial" w:cs="Arial"/>
          <w:sz w:val="20"/>
          <w:szCs w:val="20"/>
        </w:rPr>
        <w:t>ẹ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giám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thành niên đó;</w:t>
      </w:r>
    </w:p>
    <w:p w14:paraId="61E27A0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mà: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đó;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i;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khám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khám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ít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01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trong 06 tháng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l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a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486F7C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thành niên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quá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8121D1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vào ban đêm;</w:t>
      </w:r>
    </w:p>
    <w:p w14:paraId="69F36D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đ) </w:t>
      </w:r>
      <w:r w:rsidRPr="00030481">
        <w:rPr>
          <w:rFonts w:ascii="Arial" w:hAnsi="Arial" w:cs="Arial"/>
          <w:sz w:val="20"/>
          <w:szCs w:val="20"/>
        </w:rPr>
        <w:t>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vào ban đêm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phép.</w:t>
      </w:r>
    </w:p>
    <w:p w14:paraId="3AC069D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</w:t>
      </w:r>
      <w:r w:rsidRPr="00030481">
        <w:rPr>
          <w:rFonts w:ascii="Arial" w:hAnsi="Arial" w:cs="Arial"/>
          <w:sz w:val="20"/>
          <w:szCs w:val="20"/>
        </w:rPr>
        <w:t>u đây:</w:t>
      </w:r>
    </w:p>
    <w:p w14:paraId="02AA109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13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ngoài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phép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14C1BE5" w14:textId="4D1FEAB1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13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ngoài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t cho phép theo </w:t>
      </w:r>
      <w:r w:rsidRPr="00030481">
        <w:rPr>
          <w:rFonts w:ascii="Arial" w:hAnsi="Arial" w:cs="Arial"/>
          <w:sz w:val="20"/>
          <w:szCs w:val="20"/>
        </w:rPr>
        <w:t>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13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phép mà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chuyên môn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6FD6F7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15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18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các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24D8925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28.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là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giúp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c gia đình</w:t>
      </w:r>
    </w:p>
    <w:p w14:paraId="2373EF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nh cáo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1B7C2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đình;</w:t>
      </w:r>
    </w:p>
    <w:p w14:paraId="71B4B4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tàu xe đi đư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khi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nơi cư trú, </w:t>
      </w:r>
      <w:r w:rsidRPr="00030481">
        <w:rPr>
          <w:rFonts w:ascii="Arial" w:hAnsi="Arial" w:cs="Arial"/>
          <w:sz w:val="20"/>
          <w:szCs w:val="20"/>
        </w:rPr>
        <w:t>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3C89E9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1C26998" w14:textId="0514A962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a) Không thông báo cho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xã, phư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6A59995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Đã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nhưng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m.</w:t>
      </w:r>
    </w:p>
    <w:p w14:paraId="0A5BEC5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38630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tùy thân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đình;</w:t>
      </w:r>
    </w:p>
    <w:p w14:paraId="4E0FC8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theo qu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E98CA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ngư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đãi, qu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tình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c,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dùng vũ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56A34D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51EA73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A5DCA8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tàu xe đi đư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cho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B30168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tùy thân ch</w:t>
      </w:r>
      <w:r w:rsidRPr="00030481">
        <w:rPr>
          <w:rFonts w:ascii="Arial" w:hAnsi="Arial" w:cs="Arial"/>
          <w:sz w:val="20"/>
          <w:szCs w:val="20"/>
        </w:rPr>
        <w:t>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EDE1A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cho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3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199F33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29.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cao tu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>i,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khuy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t t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t</w:t>
      </w:r>
    </w:p>
    <w:p w14:paraId="0B839DF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</w:t>
      </w:r>
    </w:p>
    <w:p w14:paraId="53507C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tham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1C23E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ẹ</w:t>
      </w:r>
      <w:r w:rsidRPr="00030481">
        <w:rPr>
          <w:rFonts w:ascii="Arial" w:hAnsi="Arial" w:cs="Arial"/>
          <w:sz w:val="20"/>
          <w:szCs w:val="20"/>
        </w:rPr>
        <w:t xml:space="preserve">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51 %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làm thêm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vào ban đêm,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ý.</w:t>
      </w:r>
    </w:p>
    <w:p w14:paraId="23D3A4D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cao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có 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x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cao tu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an toàn.</w:t>
      </w:r>
    </w:p>
    <w:p w14:paraId="096761F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30.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đình công</w:t>
      </w:r>
    </w:p>
    <w:p w14:paraId="5E26DBE2" w14:textId="58EC21DC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tham gia đình công sau khi có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hoãn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đình công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13CE57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</w:t>
      </w:r>
      <w:r w:rsidRPr="00030481">
        <w:rPr>
          <w:rFonts w:ascii="Arial" w:hAnsi="Arial" w:cs="Arial"/>
          <w:sz w:val="20"/>
          <w:szCs w:val="20"/>
        </w:rPr>
        <w:t>au đây:</w:t>
      </w:r>
    </w:p>
    <w:p w14:paraId="6DEE61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đình công, kích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lôi kéo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ép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đình công;</w:t>
      </w:r>
    </w:p>
    <w:p w14:paraId="6D1C1B9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tham gia đình công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6A5B41E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Dùng b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9FC10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61FAED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</w:t>
      </w:r>
      <w:r w:rsidRPr="00030481">
        <w:rPr>
          <w:rFonts w:ascii="Arial" w:hAnsi="Arial" w:cs="Arial"/>
          <w:sz w:val="20"/>
          <w:szCs w:val="20"/>
        </w:rPr>
        <w:t>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đình công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đình công sang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khác,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nơi khác vì lý do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công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đình công;</w:t>
      </w:r>
    </w:p>
    <w:p w14:paraId="688490E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Trù d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thù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đình công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</w:t>
      </w:r>
      <w:r w:rsidRPr="00030481">
        <w:rPr>
          <w:rFonts w:ascii="Arial" w:hAnsi="Arial" w:cs="Arial"/>
          <w:sz w:val="20"/>
          <w:szCs w:val="20"/>
        </w:rPr>
        <w:t>nh công;</w:t>
      </w:r>
    </w:p>
    <w:p w14:paraId="40B6E8D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Đóng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206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40F8FE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Gây khó khăn,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can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vào quá trình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đình công.</w:t>
      </w:r>
    </w:p>
    <w:p w14:paraId="24100D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6E1A72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đình công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đình công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đình công</w:t>
      </w:r>
      <w:r w:rsidRPr="00030481">
        <w:rPr>
          <w:rFonts w:ascii="Arial" w:hAnsi="Arial" w:cs="Arial"/>
          <w:sz w:val="20"/>
          <w:szCs w:val="20"/>
        </w:rPr>
        <w:t xml:space="preserve"> sang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khác,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nơi khác vì lý do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công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đình công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9D69F51" w14:textId="77777777" w:rsidR="002F07C4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đóng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411150F" w14:textId="77777777" w:rsidR="002147B6" w:rsidRPr="00030481" w:rsidRDefault="002147B6" w:rsidP="00214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AAD4F1" w14:textId="77777777" w:rsidR="002F07C4" w:rsidRPr="00030481" w:rsidRDefault="002362BC" w:rsidP="00214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3</w:t>
      </w:r>
    </w:p>
    <w:p w14:paraId="59B81EAE" w14:textId="77777777" w:rsidR="002F07C4" w:rsidRDefault="002362BC" w:rsidP="002147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AN TOÀN, V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SINH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6759AD5D" w14:textId="77777777" w:rsidR="002147B6" w:rsidRPr="00030481" w:rsidRDefault="002147B6" w:rsidP="00214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7DE0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31.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báo cáo công tác an</w:t>
      </w:r>
      <w:r w:rsidRPr="00030481">
        <w:rPr>
          <w:rFonts w:ascii="Arial" w:hAnsi="Arial" w:cs="Arial"/>
          <w:b/>
          <w:sz w:val="20"/>
          <w:szCs w:val="20"/>
        </w:rPr>
        <w:t xml:space="preserve"> toàn, v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sinh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030A94E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báo cáo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khi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nguy cơ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47FED4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báo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công tác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161A06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kê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báo cáo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chính xác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  <w:r w:rsidRPr="00030481">
        <w:rPr>
          <w:rFonts w:ascii="Arial" w:hAnsi="Arial" w:cs="Arial"/>
          <w:sz w:val="20"/>
          <w:szCs w:val="20"/>
        </w:rPr>
        <w:t xml:space="preserve"> không báo cáo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chính xác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F6A50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32.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đ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m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 xml:space="preserve">o </w:t>
      </w:r>
      <w:r w:rsidRPr="00030481">
        <w:rPr>
          <w:rFonts w:ascii="Arial" w:hAnsi="Arial" w:cs="Arial"/>
          <w:b/>
          <w:sz w:val="20"/>
          <w:szCs w:val="20"/>
        </w:rPr>
        <w:t>an toàn, v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sinh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C9FD6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như sau:</w:t>
      </w:r>
    </w:p>
    <w:p w14:paraId="0AE3CBE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có hành vi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có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601217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11158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ng, ban hành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ch,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quy, quy trình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khi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không l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ý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Ban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hành công đoàn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0180A1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làm công tác an </w:t>
      </w:r>
      <w:r w:rsidRPr="00030481">
        <w:rPr>
          <w:rFonts w:ascii="Arial" w:hAnsi="Arial" w:cs="Arial"/>
          <w:sz w:val="20"/>
          <w:szCs w:val="20"/>
        </w:rPr>
        <w:t>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làm công tác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đó không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làm công tác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khám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năng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làm công tác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nhưng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đó không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3EB5F8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65F8E2B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cho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nhưng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181F227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D79CC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, </w:t>
      </w:r>
      <w:r w:rsidRPr="00030481">
        <w:rPr>
          <w:rFonts w:ascii="Arial" w:hAnsi="Arial" w:cs="Arial"/>
          <w:sz w:val="20"/>
          <w:szCs w:val="20"/>
        </w:rPr>
        <w:t>nhà xư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kho tàng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44A271F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các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26FAEA9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ng, ban hành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ch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0305B4B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phương án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i, m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r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các công trình,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lưu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các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tư,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CF283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khai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khai báo không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khai báo sai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khai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khai báo không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khai báo sai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EABE07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e)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bu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m, bu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32CEA4E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Không trang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o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khi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gây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98727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u,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có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đoàn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đoàn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p trung </w:t>
      </w:r>
      <w:r w:rsidRPr="00030481">
        <w:rPr>
          <w:rFonts w:ascii="Arial" w:hAnsi="Arial" w:cs="Arial"/>
          <w:sz w:val="20"/>
          <w:szCs w:val="20"/>
        </w:rPr>
        <w:t>ương.</w:t>
      </w:r>
    </w:p>
    <w:p w14:paraId="3F6BABC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chăm sóc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và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20A8B5E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357078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</w:t>
      </w:r>
      <w:r w:rsidRPr="00030481">
        <w:rPr>
          <w:rFonts w:ascii="Arial" w:hAnsi="Arial" w:cs="Arial"/>
          <w:sz w:val="20"/>
          <w:szCs w:val="20"/>
        </w:rPr>
        <w:t>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C8B11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A3F95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44512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18D6F9B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0A3723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chăm sóc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04757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33.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phòng ng</w:t>
      </w:r>
      <w:r w:rsidRPr="00030481">
        <w:rPr>
          <w:rFonts w:ascii="Arial" w:hAnsi="Arial" w:cs="Arial"/>
          <w:b/>
          <w:sz w:val="20"/>
          <w:szCs w:val="20"/>
        </w:rPr>
        <w:t>ừ</w:t>
      </w:r>
      <w:r w:rsidRPr="00030481">
        <w:rPr>
          <w:rFonts w:ascii="Arial" w:hAnsi="Arial" w:cs="Arial"/>
          <w:b/>
          <w:sz w:val="20"/>
          <w:szCs w:val="20"/>
        </w:rPr>
        <w:t>a tai n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n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ng, b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nh ngh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4BF3A2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phòng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như sau:</w:t>
      </w:r>
    </w:p>
    <w:p w14:paraId="5CBE8CD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52D9FB9" w14:textId="28176082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cá nhân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trang </w:t>
      </w:r>
      <w:r w:rsidR="00D5661D">
        <w:rPr>
          <w:rFonts w:ascii="Arial" w:hAnsi="Arial" w:cs="Arial"/>
          <w:sz w:val="20"/>
          <w:szCs w:val="20"/>
        </w:rPr>
        <w:t>cấp</w:t>
      </w:r>
      <w:r w:rsidRPr="00030481">
        <w:rPr>
          <w:rFonts w:ascii="Arial" w:hAnsi="Arial" w:cs="Arial"/>
          <w:sz w:val="20"/>
          <w:szCs w:val="20"/>
        </w:rPr>
        <w:t>;</w:t>
      </w:r>
    </w:p>
    <w:p w14:paraId="125535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tham gia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và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cơ quan nhà </w:t>
      </w:r>
      <w:r w:rsidRPr="00030481">
        <w:rPr>
          <w:rFonts w:ascii="Arial" w:hAnsi="Arial" w:cs="Arial"/>
          <w:sz w:val="20"/>
          <w:szCs w:val="20"/>
        </w:rPr>
        <w:t>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69F634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khám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khám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2536DDA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khám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sa</w:t>
      </w:r>
      <w:r w:rsidRPr="00030481">
        <w:rPr>
          <w:rFonts w:ascii="Arial" w:hAnsi="Arial" w:cs="Arial"/>
          <w:sz w:val="20"/>
          <w:szCs w:val="20"/>
        </w:rPr>
        <w:t>ng làm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hơn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sau khi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đã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 khám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44E1A20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4.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F121B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4BE43A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khoa.</w:t>
      </w:r>
    </w:p>
    <w:p w14:paraId="62352C8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CFA74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Không thông tin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sau: tình hình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 các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có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i;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1F5B53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đánh giá các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có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0D9F9E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có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báo,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và ngôn ng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, </w:t>
      </w:r>
      <w:r w:rsidRPr="00030481">
        <w:rPr>
          <w:rFonts w:ascii="Arial" w:hAnsi="Arial" w:cs="Arial"/>
          <w:sz w:val="20"/>
          <w:szCs w:val="20"/>
        </w:rPr>
        <w:t>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và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nơi lưu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và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trí d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d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y.</w:t>
      </w:r>
    </w:p>
    <w:p w14:paraId="3F976E1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ch và tri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khai,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đánh giá nguy cơ r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i ro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kinh doanh có nguy cơ cao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2F679CB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4F3AD9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ngay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nguy cơ gây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03581C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kh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trùng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nơi có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gây nhi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nhi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>m trùng;</w:t>
      </w:r>
    </w:p>
    <w:p w14:paraId="66390B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,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khi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nguy cơ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khi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gây m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ra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i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k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soát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357BBD4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trang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trang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cá nhân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trang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nhưng không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thay cho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trong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có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có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6718AC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895D9B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7CE049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593F1A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7AA356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57CEE6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(tr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này).</w:t>
      </w:r>
    </w:p>
    <w:p w14:paraId="3777B1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5F127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có nguy cơ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0F774E5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r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khi có nguy cơ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6F055DA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các nguy cơ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 xml:space="preserve">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BE5FD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11.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013F9A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khám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khám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đã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khám thì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thanh toán chi phí khám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e, khám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01C9CA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thành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đúng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hành vi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trong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có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4B1D3E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34.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trách nhi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 xml:space="preserve">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tai n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n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ng, b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nh ngh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151A73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như sau:</w:t>
      </w:r>
    </w:p>
    <w:p w14:paraId="32BCCE6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046477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3306D1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thanh toán ph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chi phí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chi phí không n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trong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do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3D68C9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chi phí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u, chi phí 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thanh toán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chi phí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khi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khi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không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8DC1FF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khoa, xác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2FC45A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phí khám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1ADA147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B4F49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vì lý do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r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 xml:space="preserve">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khi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rõ có nguy cơ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 nghiêm tr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ng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mình;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vì lý do đã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làm công tác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viên,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làm công tác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6BB290A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C6426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9162ED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3111E2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</w:t>
      </w:r>
      <w:r w:rsidRPr="00030481">
        <w:rPr>
          <w:rFonts w:ascii="Arial" w:hAnsi="Arial" w:cs="Arial"/>
          <w:sz w:val="20"/>
          <w:szCs w:val="20"/>
        </w:rPr>
        <w:t>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2BE31F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258F468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0492015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thanh toán ph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chi ph</w:t>
      </w:r>
      <w:r w:rsidRPr="00030481">
        <w:rPr>
          <w:rFonts w:ascii="Arial" w:hAnsi="Arial" w:cs="Arial"/>
          <w:sz w:val="20"/>
          <w:szCs w:val="20"/>
        </w:rPr>
        <w:t>í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và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chi phí không n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trong danh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do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04B0F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thanh toán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chi phí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khi sơ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khi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không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A9D61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khoa, xác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lastRenderedPageBreak/>
        <w:t>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2BC305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phí khám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5% do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khám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8980DF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đó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1C5BAC3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35.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 máy, thi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t b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 xml:space="preserve"> có yêu c</w:t>
      </w:r>
      <w:r w:rsidRPr="00030481">
        <w:rPr>
          <w:rFonts w:ascii="Arial" w:hAnsi="Arial" w:cs="Arial"/>
          <w:b/>
          <w:sz w:val="20"/>
          <w:szCs w:val="20"/>
        </w:rPr>
        <w:t>ầ</w:t>
      </w:r>
      <w:r w:rsidRPr="00030481">
        <w:rPr>
          <w:rFonts w:ascii="Arial" w:hAnsi="Arial" w:cs="Arial"/>
          <w:b/>
          <w:sz w:val="20"/>
          <w:szCs w:val="20"/>
        </w:rPr>
        <w:t>u nghiêm ng</w:t>
      </w:r>
      <w:r w:rsidRPr="00030481">
        <w:rPr>
          <w:rFonts w:ascii="Arial" w:hAnsi="Arial" w:cs="Arial"/>
          <w:b/>
          <w:sz w:val="20"/>
          <w:szCs w:val="20"/>
        </w:rPr>
        <w:t>ặ</w:t>
      </w:r>
      <w:r w:rsidRPr="00030481">
        <w:rPr>
          <w:rFonts w:ascii="Arial" w:hAnsi="Arial" w:cs="Arial"/>
          <w:b/>
          <w:sz w:val="20"/>
          <w:szCs w:val="20"/>
        </w:rPr>
        <w:t>t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an toàn, v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sinh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03E9C53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như sau:</w:t>
      </w:r>
    </w:p>
    <w:p w14:paraId="3A40B5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</w:t>
      </w:r>
      <w:r w:rsidRPr="00030481">
        <w:rPr>
          <w:rFonts w:ascii="Arial" w:hAnsi="Arial" w:cs="Arial"/>
          <w:sz w:val="20"/>
          <w:szCs w:val="20"/>
        </w:rPr>
        <w:t xml:space="preserve"> không khai báo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phương trong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30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đưa vào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tư,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5F80423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lưu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56786F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quy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quy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c gia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có ngu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c,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rõ ràng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65610ED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đưa vào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trong quá trình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lo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máy</w:t>
      </w:r>
      <w:r w:rsidRPr="00030481">
        <w:rPr>
          <w:rFonts w:ascii="Arial" w:hAnsi="Arial" w:cs="Arial"/>
          <w:sz w:val="20"/>
          <w:szCs w:val="20"/>
        </w:rPr>
        <w:t>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như sau:</w:t>
      </w:r>
    </w:p>
    <w:p w14:paraId="5782795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03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tư;</w:t>
      </w:r>
    </w:p>
    <w:p w14:paraId="4376AD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vi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04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tư;</w:t>
      </w:r>
    </w:p>
    <w:p w14:paraId="3AFACEA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tư;</w:t>
      </w:r>
    </w:p>
    <w:p w14:paraId="42D61AE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21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2AD217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hành vi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máy,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tư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nhưng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không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u.</w:t>
      </w:r>
    </w:p>
    <w:p w14:paraId="58DCB40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36.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hu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n luy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an toàn, v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 sinh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5F3A6F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mà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ẻ</w:t>
      </w:r>
      <w:r w:rsidRPr="00030481">
        <w:rPr>
          <w:rFonts w:ascii="Arial" w:hAnsi="Arial" w:cs="Arial"/>
          <w:sz w:val="20"/>
          <w:szCs w:val="20"/>
        </w:rPr>
        <w:t xml:space="preserve"> an toàn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nghiêm ng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này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0F5A43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</w:t>
      </w:r>
      <w:r w:rsidRPr="00030481">
        <w:rPr>
          <w:rFonts w:ascii="Arial" w:hAnsi="Arial" w:cs="Arial"/>
          <w:sz w:val="20"/>
          <w:szCs w:val="20"/>
        </w:rPr>
        <w:t>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4D98EA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79437A2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2CB14AC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101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288ED2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0A218A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các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43CED4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báo cáo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0B30A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không có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quy mô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và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(lý thuy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t,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hành);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và chương trình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n, quy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liên quan;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theo chương trình khung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nhưng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dung;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hành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và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đánh giá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và lưu tr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không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1FA1E98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mà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đúng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đã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187D19B" w14:textId="1736FB61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ngoài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n đã thông báo công khai </w:t>
      </w:r>
      <w:r w:rsidRPr="00030481">
        <w:rPr>
          <w:rFonts w:ascii="Arial" w:hAnsi="Arial" w:cs="Arial"/>
          <w:sz w:val="20"/>
          <w:szCs w:val="20"/>
        </w:rPr>
        <w:t>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khi chưa thông báo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(đ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</w:t>
      </w:r>
      <w:r w:rsidR="00D5661D">
        <w:rPr>
          <w:rFonts w:ascii="Arial" w:hAnsi="Arial" w:cs="Arial"/>
          <w:sz w:val="20"/>
          <w:szCs w:val="20"/>
        </w:rPr>
        <w:t xml:space="preserve"> tổ chức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chưa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c);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nhân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trang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và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và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mà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7280F5A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585E144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báo cáo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2C3C38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n 20.000.000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không có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quy mô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và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(lý thuy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t,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hành);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ng,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và chương trình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n, quy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liên quan;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theo chương trình khung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nhưng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dung;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hành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và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</w:t>
      </w:r>
      <w:r w:rsidRPr="00030481">
        <w:rPr>
          <w:rFonts w:ascii="Arial" w:hAnsi="Arial" w:cs="Arial"/>
          <w:sz w:val="20"/>
          <w:szCs w:val="20"/>
        </w:rPr>
        <w:t xml:space="preserve">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đánh giá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và lưu tr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không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1D50E23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mà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đúng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đã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3023B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nhân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trang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và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và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mà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trong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7A440B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35304B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báo công khai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(tên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c;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chính; tên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u;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(website),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có; thư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(email);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liên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;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chính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n) trên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tin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chúng và trên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Trung ương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22E7E93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ngày chính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còn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35E9F6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i thông </w:t>
      </w:r>
      <w:r w:rsidRPr="00030481">
        <w:rPr>
          <w:rFonts w:ascii="Arial" w:hAnsi="Arial" w:cs="Arial"/>
          <w:sz w:val="20"/>
          <w:szCs w:val="20"/>
        </w:rPr>
        <w:t>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B9F036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E53019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nhu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61705F3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2F0169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03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431317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03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4E42BC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là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hành vi </w:t>
      </w:r>
      <w:r w:rsidRPr="00030481">
        <w:rPr>
          <w:rFonts w:ascii="Arial" w:hAnsi="Arial" w:cs="Arial"/>
          <w:sz w:val="20"/>
          <w:szCs w:val="20"/>
        </w:rPr>
        <w:t>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71343B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BE21B3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đã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2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C3BC0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đã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B5160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thông báo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BEEE41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37.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ki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k</w:t>
      </w:r>
      <w:r w:rsidRPr="00030481">
        <w:rPr>
          <w:rFonts w:ascii="Arial" w:hAnsi="Arial" w:cs="Arial"/>
          <w:b/>
          <w:sz w:val="20"/>
          <w:szCs w:val="20"/>
        </w:rPr>
        <w:t>ỹ</w:t>
      </w:r>
      <w:r w:rsidRPr="00030481">
        <w:rPr>
          <w:rFonts w:ascii="Arial" w:hAnsi="Arial" w:cs="Arial"/>
          <w:b/>
          <w:sz w:val="20"/>
          <w:szCs w:val="20"/>
        </w:rPr>
        <w:t xml:space="preserve"> thu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t an toàn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6B204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 sau:</w:t>
      </w:r>
    </w:p>
    <w:p w14:paraId="1660A5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báo cáo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t an toàn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14C9AD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thông báo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chi nhánh; không dán tem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tin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lên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1802363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t trong các hành vi: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ghi trong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đúng quy trình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đang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chưa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khi chưa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khôn</w:t>
      </w:r>
      <w:r w:rsidRPr="00030481">
        <w:rPr>
          <w:rFonts w:ascii="Arial" w:hAnsi="Arial" w:cs="Arial"/>
          <w:sz w:val="20"/>
          <w:szCs w:val="20"/>
        </w:rPr>
        <w:t>g duy trì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lastRenderedPageBreak/>
        <w:t>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p khách quan trong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27E6437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mà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47B7905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đã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đang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đang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thu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6828239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6EAC3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đúng quy t</w:t>
      </w:r>
      <w:r w:rsidRPr="00030481">
        <w:rPr>
          <w:rFonts w:ascii="Arial" w:hAnsi="Arial" w:cs="Arial"/>
          <w:sz w:val="20"/>
          <w:szCs w:val="20"/>
        </w:rPr>
        <w:t>rình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do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ban hành;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mà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575270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10A1AD3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có hành vi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khi: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ngoài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ghi trong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viên.</w:t>
      </w:r>
    </w:p>
    <w:p w14:paraId="257DFE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không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viên.</w:t>
      </w:r>
    </w:p>
    <w:p w14:paraId="6D881C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không có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19CC7E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có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</w:t>
      </w:r>
      <w:r w:rsidRPr="00030481">
        <w:rPr>
          <w:rFonts w:ascii="Arial" w:hAnsi="Arial" w:cs="Arial"/>
          <w:sz w:val="20"/>
          <w:szCs w:val="20"/>
        </w:rPr>
        <w:t xml:space="preserve">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550AEED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1F7884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03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</w:t>
      </w:r>
      <w:r w:rsidRPr="00030481">
        <w:rPr>
          <w:rFonts w:ascii="Arial" w:hAnsi="Arial" w:cs="Arial"/>
          <w:sz w:val="20"/>
          <w:szCs w:val="20"/>
        </w:rPr>
        <w:t>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D7EC07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là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2A988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03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ngoài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ghi trong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CE705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là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5C30A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66A4A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dán tem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thông tin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lên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và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y 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không dán tem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6C5386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và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đó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</w:t>
      </w:r>
      <w:r w:rsidRPr="00030481">
        <w:rPr>
          <w:rFonts w:ascii="Arial" w:hAnsi="Arial" w:cs="Arial"/>
          <w:sz w:val="20"/>
          <w:szCs w:val="20"/>
        </w:rPr>
        <w:t>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c, d,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711804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đó khi có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5736B8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viên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7F1E3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38.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quan tr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môi trư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ng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5BD18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</w:t>
      </w:r>
      <w:r w:rsidRPr="00030481">
        <w:rPr>
          <w:rFonts w:ascii="Arial" w:hAnsi="Arial" w:cs="Arial"/>
          <w:sz w:val="20"/>
          <w:szCs w:val="20"/>
        </w:rPr>
        <w:t>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báo cáo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năm cho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nh; không thông </w:t>
      </w:r>
      <w:r w:rsidRPr="00030481">
        <w:rPr>
          <w:rFonts w:ascii="Arial" w:hAnsi="Arial" w:cs="Arial"/>
          <w:sz w:val="20"/>
          <w:szCs w:val="20"/>
        </w:rPr>
        <w:t>báo cho cơ quan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khi có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chi nhánh; không tham gia khóa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luy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chính sách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khoa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6268593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</w:t>
      </w:r>
      <w:r w:rsidRPr="00030481">
        <w:rPr>
          <w:rFonts w:ascii="Arial" w:hAnsi="Arial" w:cs="Arial"/>
          <w:sz w:val="20"/>
          <w:szCs w:val="20"/>
        </w:rPr>
        <w:t>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không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công khai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nơi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đánh giá,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ngay sau khi có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ng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tra, đánh giá,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nguy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5833B8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soát tác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533123B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1F348F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theo nguyên t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c, quy trình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3E77E7E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mà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1907D0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BDF1A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nhân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</w:t>
      </w:r>
      <w:r w:rsidRPr="00030481">
        <w:rPr>
          <w:rFonts w:ascii="Arial" w:hAnsi="Arial" w:cs="Arial"/>
          <w:sz w:val="20"/>
          <w:szCs w:val="20"/>
        </w:rPr>
        <w:t>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18FD244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duy trì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trong su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t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42661E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</w:t>
      </w:r>
      <w:r w:rsidRPr="00030481">
        <w:rPr>
          <w:rFonts w:ascii="Arial" w:hAnsi="Arial" w:cs="Arial"/>
          <w:sz w:val="20"/>
          <w:szCs w:val="20"/>
        </w:rPr>
        <w:t>hi có hành vi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62A152E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61F679F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03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06 tháng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5, 6, 7,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7B1602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AC2A2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4, 5, 6, 7, 8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7D50C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chi phí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đó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lastRenderedPageBreak/>
        <w:t>5, 6, 7,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hành vi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trong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quan tr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57D186E0" w14:textId="77777777" w:rsidR="002147B6" w:rsidRDefault="002147B6" w:rsidP="0003048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C54CE32" w14:textId="77777777" w:rsidR="002147B6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c 4 </w:t>
      </w:r>
    </w:p>
    <w:p w14:paraId="634C02FA" w14:textId="24062F64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Đ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DI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CƠ S</w:t>
      </w:r>
      <w:r w:rsidRPr="00030481">
        <w:rPr>
          <w:rFonts w:ascii="Arial" w:hAnsi="Arial" w:cs="Arial"/>
          <w:b/>
          <w:sz w:val="20"/>
          <w:szCs w:val="20"/>
        </w:rPr>
        <w:t>Ở</w:t>
      </w:r>
    </w:p>
    <w:p w14:paraId="7CF37CC3" w14:textId="77777777" w:rsidR="002147B6" w:rsidRDefault="002147B6" w:rsidP="0003048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61B112D" w14:textId="1C301DCA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39.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đ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m th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đ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di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cơ s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và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công đoàn</w:t>
      </w:r>
    </w:p>
    <w:p w14:paraId="076EDBD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2F3AD2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cho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v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lương;</w:t>
      </w:r>
    </w:p>
    <w:p w14:paraId="19459A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và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khác cho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cho công đoàn cùng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1E419C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</w:t>
      </w:r>
      <w:r w:rsidRPr="00030481">
        <w:rPr>
          <w:rFonts w:ascii="Arial" w:hAnsi="Arial" w:cs="Arial"/>
          <w:sz w:val="20"/>
          <w:szCs w:val="20"/>
        </w:rPr>
        <w:t>n cho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làm công tác công đoàn mà v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5623FC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trí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nguyên lương cho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</w:t>
      </w:r>
      <w:r w:rsidRPr="00030481">
        <w:rPr>
          <w:rFonts w:ascii="Arial" w:hAnsi="Arial" w:cs="Arial"/>
          <w:sz w:val="20"/>
          <w:szCs w:val="20"/>
        </w:rPr>
        <w:t>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tham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cu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p,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do công đoàn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trên tri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3D9B878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cho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trên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vào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tuyên truy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n, </w:t>
      </w:r>
      <w:r w:rsidRPr="00030481">
        <w:rPr>
          <w:rFonts w:ascii="Arial" w:hAnsi="Arial" w:cs="Arial"/>
          <w:sz w:val="20"/>
          <w:szCs w:val="20"/>
        </w:rPr>
        <w:t>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gia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công đoàn;</w:t>
      </w:r>
    </w:p>
    <w:p w14:paraId="12AC3B7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gây khó khăn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hành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nh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gia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và tham gia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472E9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Không cho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trong quá trình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mà không 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bình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76C0B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công đoàn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mình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ng, ban hành và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hai bên;</w:t>
      </w:r>
    </w:p>
    <w:p w14:paraId="07013AA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Không trao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chính xác,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thông tin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và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công đoàn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53347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k) Không cho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pháp, chính đáng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khi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d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pháp, chính đáng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đoàn.</w:t>
      </w:r>
    </w:p>
    <w:p w14:paraId="2B515D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B86D8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khi đơn phương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2F2239D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công đoàn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trên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khi đơn phương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i,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hai bên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4F117785" w14:textId="0EE52601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đơn phương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,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i,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thôi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mà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báo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lastRenderedPageBreak/>
        <w:t>cho cơ quan chuyên môn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C230C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đã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đang trong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mà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17A9F6C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E6D177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gia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cá nhân;</w:t>
      </w:r>
    </w:p>
    <w:p w14:paraId="6A2A350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, tài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,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trái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0403C1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Thông tin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kích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xuyên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c, ph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báng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và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công đoàn.</w:t>
      </w:r>
    </w:p>
    <w:p w14:paraId="6B4EC25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478302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</w:t>
      </w:r>
      <w:r w:rsidRPr="00030481">
        <w:rPr>
          <w:rFonts w:ascii="Arial" w:hAnsi="Arial" w:cs="Arial"/>
          <w:sz w:val="20"/>
          <w:szCs w:val="20"/>
        </w:rPr>
        <w:t>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7FB93A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đã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đang trong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mà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95BF4B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vào ngân sách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7C7C6C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chính thông tin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và xin l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công khai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6229AC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40.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phân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vì lý do thành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p, gia nh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và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đ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di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cơ s</w:t>
      </w:r>
      <w:r w:rsidRPr="00030481">
        <w:rPr>
          <w:rFonts w:ascii="Arial" w:hAnsi="Arial" w:cs="Arial"/>
          <w:b/>
          <w:sz w:val="20"/>
          <w:szCs w:val="20"/>
        </w:rPr>
        <w:t>ở</w:t>
      </w:r>
    </w:p>
    <w:p w14:paraId="789801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vì lý do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gia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</w:t>
      </w:r>
      <w:r w:rsidRPr="00030481">
        <w:rPr>
          <w:rFonts w:ascii="Arial" w:hAnsi="Arial" w:cs="Arial"/>
          <w:sz w:val="20"/>
          <w:szCs w:val="20"/>
        </w:rPr>
        <w:t>ng các hành vi sau đây:</w:t>
      </w:r>
    </w:p>
    <w:p w14:paraId="7A6E5F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thư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phúc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các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khác trong quan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742D4E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i, dân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tôn giáo, tín ngư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9EDF91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tham gia, không tham gia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ra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Công đoàn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197974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Sa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i, k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đơn phương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không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không gia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khác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38170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gây khó khăn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làm suy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7CF3E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Chi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nh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làm suy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công đoàn;</w:t>
      </w:r>
    </w:p>
    <w:p w14:paraId="64A382C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Thông tin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uy tín,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đoàn;</w:t>
      </w:r>
    </w:p>
    <w:p w14:paraId="6FDC0A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ẹ</w:t>
      </w:r>
      <w:r w:rsidRPr="00030481">
        <w:rPr>
          <w:rFonts w:ascii="Arial" w:hAnsi="Arial" w:cs="Arial"/>
          <w:sz w:val="20"/>
          <w:szCs w:val="20"/>
        </w:rPr>
        <w:t>n,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phi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tham gia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công đoàn, thôi làm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hành vi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công đoàn.</w:t>
      </w:r>
    </w:p>
    <w:p w14:paraId="677DF3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:</w:t>
      </w:r>
    </w:p>
    <w:p w14:paraId="65FBE8B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và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C1C36B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chính thông tin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và xin l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công khai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hành </w:t>
      </w:r>
      <w:r w:rsidRPr="00030481">
        <w:rPr>
          <w:rFonts w:ascii="Arial" w:hAnsi="Arial" w:cs="Arial"/>
          <w:sz w:val="20"/>
          <w:szCs w:val="20"/>
        </w:rPr>
        <w:t>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16AAED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41.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kinh t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 xml:space="preserve"> ho</w:t>
      </w:r>
      <w:r w:rsidRPr="00030481">
        <w:rPr>
          <w:rFonts w:ascii="Arial" w:hAnsi="Arial" w:cs="Arial"/>
          <w:b/>
          <w:sz w:val="20"/>
          <w:szCs w:val="20"/>
        </w:rPr>
        <w:t>ặ</w:t>
      </w:r>
      <w:r w:rsidRPr="00030481">
        <w:rPr>
          <w:rFonts w:ascii="Arial" w:hAnsi="Arial" w:cs="Arial"/>
          <w:b/>
          <w:sz w:val="20"/>
          <w:szCs w:val="20"/>
        </w:rPr>
        <w:t>c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khác gây b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 l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i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và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đ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di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cơ s</w:t>
      </w:r>
      <w:r w:rsidRPr="00030481">
        <w:rPr>
          <w:rFonts w:ascii="Arial" w:hAnsi="Arial" w:cs="Arial"/>
          <w:b/>
          <w:sz w:val="20"/>
          <w:szCs w:val="20"/>
        </w:rPr>
        <w:t>ở</w:t>
      </w:r>
    </w:p>
    <w:p w14:paraId="64C3459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</w:t>
      </w:r>
      <w:r w:rsidRPr="00030481">
        <w:rPr>
          <w:rFonts w:ascii="Arial" w:hAnsi="Arial" w:cs="Arial"/>
          <w:sz w:val="20"/>
          <w:szCs w:val="20"/>
        </w:rPr>
        <w:t>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2510AD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A18DB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trong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ngày tham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cu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p,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o,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do công đoàn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trên tri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theo qu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56B431B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bên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tham gia các phiên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p thương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70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9E329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cho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các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khác trong quan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trong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AB4F65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B5B79B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Can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thao túng quá trình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b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,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ch công tác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tài chính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</w:t>
      </w:r>
      <w:r w:rsidRPr="00030481">
        <w:rPr>
          <w:rFonts w:ascii="Arial" w:hAnsi="Arial" w:cs="Arial"/>
          <w:sz w:val="20"/>
          <w:szCs w:val="20"/>
        </w:rPr>
        <w:t>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khác nh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m làm vô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hóa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suy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các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F59431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 tinh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khác gây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đoàn.</w:t>
      </w:r>
    </w:p>
    <w:p w14:paraId="2E707D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2C78AEE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lương cho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đoàn không chuyên trách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CDA094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thành viên ban lãnh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, cán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đ</w:t>
      </w:r>
      <w:r w:rsidRPr="00030481">
        <w:rPr>
          <w:rFonts w:ascii="Arial" w:hAnsi="Arial" w:cs="Arial"/>
          <w:sz w:val="20"/>
          <w:szCs w:val="20"/>
        </w:rPr>
        <w:t>oàn không chuyên trách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các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khác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3A3390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42.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đóng kinh phí công đoàn và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lý, s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d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ng kinh phí công đoàn</w:t>
      </w:r>
    </w:p>
    <w:p w14:paraId="67CF46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15%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kinh phí công đoàn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5C4835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kinh phí công đoàn;</w:t>
      </w:r>
    </w:p>
    <w:p w14:paraId="2EEE99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tríc</w:t>
      </w:r>
      <w:r w:rsidRPr="00030481">
        <w:rPr>
          <w:rFonts w:ascii="Arial" w:hAnsi="Arial" w:cs="Arial"/>
          <w:sz w:val="20"/>
          <w:szCs w:val="20"/>
        </w:rPr>
        <w:t>h, đóng kinh phí công đoàn;</w:t>
      </w:r>
    </w:p>
    <w:p w14:paraId="12759D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đóng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đóng kinh phí công đoàn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453A0D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đóng kinh phí công đoàn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5F179E1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kinh phí công đoàn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đóng kinh phí công đoàn cho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đóng.</w:t>
      </w:r>
    </w:p>
    <w:p w14:paraId="281965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14C24E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kinh phí công đoàn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không đúng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c, g,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112F8C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thu, chi kinh phí công đoàn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theo dõi, lưu tr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theo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Liên đoàn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Nam;</w:t>
      </w:r>
    </w:p>
    <w:p w14:paraId="683E3B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hàng năm không công khai tài chính cho thành viên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đoàn;</w:t>
      </w:r>
    </w:p>
    <w:p w14:paraId="366F7BC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chính xác và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kinh phí công đoàn theo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 xml:space="preserve">ng văn </w:t>
      </w:r>
      <w:r w:rsidRPr="00030481">
        <w:rPr>
          <w:rFonts w:ascii="Arial" w:hAnsi="Arial" w:cs="Arial"/>
          <w:sz w:val="20"/>
          <w:szCs w:val="20"/>
        </w:rPr>
        <w:t>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 báo cáo, công khai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tài chính công đoàn theo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33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Công đoàn.</w:t>
      </w:r>
    </w:p>
    <w:p w14:paraId="6DECD88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:</w:t>
      </w:r>
    </w:p>
    <w:p w14:paraId="323CE08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30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có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kinh phí công đoàn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đóng, đóng chưa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chưa đóng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kinh phí công đoàn chưa đóng,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47EA18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tài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công đoàn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kinh phí đã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70D1861F" w14:textId="77777777" w:rsidR="002147B6" w:rsidRDefault="002147B6" w:rsidP="002147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0806B1" w14:textId="5632AADB" w:rsidR="002F07C4" w:rsidRPr="00030481" w:rsidRDefault="002362BC" w:rsidP="00214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Chương III</w:t>
      </w:r>
    </w:p>
    <w:p w14:paraId="33E6CCDD" w14:textId="5CD622BB" w:rsidR="002F07C4" w:rsidRPr="00030481" w:rsidRDefault="002362BC" w:rsidP="00214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M,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T, M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</w:t>
      </w:r>
      <w:r w:rsidR="002147B6">
        <w:rPr>
          <w:rFonts w:ascii="Arial" w:hAnsi="Arial" w:cs="Arial"/>
          <w:b/>
          <w:sz w:val="20"/>
          <w:szCs w:val="20"/>
        </w:rPr>
        <w:br/>
      </w:r>
      <w:r w:rsidRPr="00030481">
        <w:rPr>
          <w:rFonts w:ascii="Arial" w:hAnsi="Arial" w:cs="Arial"/>
          <w:b/>
          <w:sz w:val="20"/>
          <w:szCs w:val="20"/>
        </w:rPr>
        <w:t>VÀ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TRONG LĨNH V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</w:t>
      </w:r>
    </w:p>
    <w:p w14:paraId="0E11A6A4" w14:textId="77777777" w:rsidR="002147B6" w:rsidRDefault="002147B6" w:rsidP="002147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4E1121" w14:textId="4D3890A3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43.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m đóng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b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t bu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c</w:t>
      </w:r>
    </w:p>
    <w:p w14:paraId="25F3E6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khi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400.000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18DD6E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đăng </w:t>
      </w:r>
      <w:r w:rsidRPr="00030481">
        <w:rPr>
          <w:rFonts w:ascii="Arial" w:hAnsi="Arial" w:cs="Arial"/>
          <w:sz w:val="20"/>
          <w:szCs w:val="20"/>
        </w:rPr>
        <w:t>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đăng 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sa</w:t>
      </w:r>
      <w:r w:rsidRPr="00030481">
        <w:rPr>
          <w:rFonts w:ascii="Arial" w:hAnsi="Arial" w:cs="Arial"/>
          <w:sz w:val="20"/>
          <w:szCs w:val="20"/>
        </w:rPr>
        <w:t>u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coi là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01E0181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D09F61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231A2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52F102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98CCB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9639FE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DF971C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58F911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4FBD6A6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15%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sau đây:</w:t>
      </w:r>
    </w:p>
    <w:p w14:paraId="30A6FB5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Chưa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đóng chưa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theo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đã đăng ký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sau ngày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104BB8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đăng ký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sau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và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đôn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coi là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D9B071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3F6C61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BDA3CB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hành </w:t>
      </w:r>
      <w:r w:rsidRPr="00030481">
        <w:rPr>
          <w:rFonts w:ascii="Arial" w:hAnsi="Arial" w:cs="Arial"/>
          <w:sz w:val="20"/>
          <w:szCs w:val="20"/>
        </w:rPr>
        <w:t>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E5737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44.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tr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n đóng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b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t bu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c</w:t>
      </w:r>
    </w:p>
    <w:p w14:paraId="32FCFEF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đăng 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sau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n 60 </w:t>
      </w:r>
      <w:r w:rsidRPr="00030481">
        <w:rPr>
          <w:rFonts w:ascii="Arial" w:hAnsi="Arial" w:cs="Arial"/>
          <w:sz w:val="20"/>
          <w:szCs w:val="20"/>
        </w:rPr>
        <w:t>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2ECE12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2A527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4E28B8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02103F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44E6F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</w:t>
      </w:r>
      <w:r w:rsidRPr="00030481">
        <w:rPr>
          <w:rFonts w:ascii="Arial" w:hAnsi="Arial" w:cs="Arial"/>
          <w:sz w:val="20"/>
          <w:szCs w:val="20"/>
        </w:rPr>
        <w:t>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01441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42555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73FEF4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4ACBC0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</w:t>
      </w:r>
      <w:r w:rsidRPr="00030481">
        <w:rPr>
          <w:rFonts w:ascii="Arial" w:hAnsi="Arial" w:cs="Arial"/>
          <w:sz w:val="20"/>
          <w:szCs w:val="20"/>
        </w:rPr>
        <w:t xml:space="preserve"> hành vi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sau đây:</w:t>
      </w:r>
    </w:p>
    <w:p w14:paraId="059668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Đăng ký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làm căn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7623F35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đăng ký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c sau </w:t>
      </w:r>
      <w:r w:rsidRPr="00030481">
        <w:rPr>
          <w:rFonts w:ascii="Arial" w:hAnsi="Arial" w:cs="Arial"/>
          <w:sz w:val="20"/>
          <w:szCs w:val="20"/>
        </w:rPr>
        <w:t>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và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đôn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5C3C8C7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19E626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lastRenderedPageBreak/>
        <w:t>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 xml:space="preserve">ng 0,03%/ngày tính </w:t>
      </w:r>
      <w:r w:rsidRPr="00030481">
        <w:rPr>
          <w:rFonts w:ascii="Arial" w:hAnsi="Arial" w:cs="Arial"/>
          <w:sz w:val="20"/>
          <w:szCs w:val="20"/>
        </w:rPr>
        <w:t>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D4D77C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</w:t>
      </w:r>
      <w:r w:rsidRPr="00030481">
        <w:rPr>
          <w:rFonts w:ascii="Arial" w:hAnsi="Arial" w:cs="Arial"/>
          <w:sz w:val="20"/>
          <w:szCs w:val="20"/>
        </w:rPr>
        <w:t>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FF86DE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45.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m đóng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489CE6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khi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400.000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463ADD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đăng 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đăng 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coi là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5B4F67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0367C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55008D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A70C0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29BB39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A466B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AA707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4C6D1D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0A6D2E0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đây:</w:t>
      </w:r>
    </w:p>
    <w:p w14:paraId="198A8A7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Chưa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chưa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theo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đã đăng ký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sau ngày đóng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72EE06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đăng ký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ngày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đôn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coi là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06C6F8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4B0074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o 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B798B8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0EA9B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46.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tr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n đóng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336309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đăng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đăng </w:t>
      </w:r>
      <w:r w:rsidRPr="00030481">
        <w:rPr>
          <w:rFonts w:ascii="Arial" w:hAnsi="Arial" w:cs="Arial"/>
          <w:sz w:val="20"/>
          <w:szCs w:val="20"/>
        </w:rPr>
        <w:t>ký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796C67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ED7ADF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33AC6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0EBBAB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</w:t>
      </w:r>
      <w:r w:rsidRPr="00030481">
        <w:rPr>
          <w:rFonts w:ascii="Arial" w:hAnsi="Arial" w:cs="Arial"/>
          <w:sz w:val="20"/>
          <w:szCs w:val="20"/>
        </w:rPr>
        <w:t xml:space="preserve">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E67D6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0905D4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D5854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</w:t>
      </w:r>
      <w:r w:rsidRPr="00030481">
        <w:rPr>
          <w:rFonts w:ascii="Arial" w:hAnsi="Arial" w:cs="Arial"/>
          <w:sz w:val="20"/>
          <w:szCs w:val="20"/>
        </w:rPr>
        <w:t>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0BAF42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lên.</w:t>
      </w:r>
    </w:p>
    <w:p w14:paraId="7F362DC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</w:t>
      </w:r>
      <w:r w:rsidRPr="00030481">
        <w:rPr>
          <w:rFonts w:ascii="Arial" w:hAnsi="Arial" w:cs="Arial"/>
          <w:sz w:val="20"/>
          <w:szCs w:val="20"/>
        </w:rPr>
        <w:t>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đây:</w:t>
      </w:r>
    </w:p>
    <w:p w14:paraId="5C87E7F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Đăng ký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làm căn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64D9D3B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b) Không </w:t>
      </w:r>
      <w:r w:rsidRPr="00030481">
        <w:rPr>
          <w:rFonts w:ascii="Arial" w:hAnsi="Arial" w:cs="Arial"/>
          <w:sz w:val="20"/>
          <w:szCs w:val="20"/>
        </w:rPr>
        <w:t>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đăng ký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sau 60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và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đôn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139B815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khác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coi là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thì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này,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hà</w:t>
      </w:r>
      <w:r w:rsidRPr="00030481">
        <w:rPr>
          <w:rFonts w:ascii="Arial" w:hAnsi="Arial" w:cs="Arial"/>
          <w:sz w:val="20"/>
          <w:szCs w:val="20"/>
        </w:rPr>
        <w:t>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thì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FBE0ED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494B5FD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</w:t>
      </w:r>
      <w:r w:rsidRPr="00030481">
        <w:rPr>
          <w:rFonts w:ascii="Arial" w:hAnsi="Arial" w:cs="Arial"/>
          <w:sz w:val="20"/>
          <w:szCs w:val="20"/>
        </w:rPr>
        <w:t xml:space="preserve">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BA77A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đóng;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tr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300C1E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theo quy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này;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1F1C45E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47.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h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 xml:space="preserve"> sơ, hư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ch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 xml:space="preserve">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i,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1AB1F66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sau đây:</w:t>
      </w:r>
    </w:p>
    <w:p w14:paraId="384768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Kê khai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t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y xóa làm sai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có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đóng,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68952B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báo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10 ngày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7D379B6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đang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không thông báo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công khi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 đây: có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làm;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quân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tham gia công an nhân dân, dân quân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c;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lương hư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tháng; đi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trên 12 tháng.</w:t>
      </w:r>
    </w:p>
    <w:p w14:paraId="5950FB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gian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 làm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ý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thông tin,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12CA9C7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danh sách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đú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63,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79,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59,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01E1D54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4FBFE04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cơ quan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,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</w:t>
      </w:r>
      <w:r w:rsidRPr="00030481">
        <w:rPr>
          <w:rFonts w:ascii="Arial" w:hAnsi="Arial" w:cs="Arial"/>
          <w:sz w:val="20"/>
          <w:szCs w:val="20"/>
        </w:rPr>
        <w:t>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duy trì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F0BFBA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48.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các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khác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i,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th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t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59C324A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E6281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không đúng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40FBD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đóng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hơn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đóng bình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3AE5F72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23482F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không đúng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không đúng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tham gia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235C874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m,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n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không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đăng ký tham gia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chưa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sau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i.</w:t>
      </w:r>
    </w:p>
    <w:p w14:paraId="2FBEA7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</w:t>
      </w:r>
    </w:p>
    <w:p w14:paraId="40242BA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46AA9B5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công đoàn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u;</w:t>
      </w:r>
    </w:p>
    <w:p w14:paraId="1A1699B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u;</w:t>
      </w:r>
    </w:p>
    <w:p w14:paraId="70131ED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sau t</w:t>
      </w:r>
      <w:r w:rsidRPr="00030481">
        <w:rPr>
          <w:rFonts w:ascii="Arial" w:hAnsi="Arial" w:cs="Arial"/>
          <w:sz w:val="20"/>
          <w:szCs w:val="20"/>
        </w:rPr>
        <w:t>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05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do cơ quan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28944FB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gi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tư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đi khám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suy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Giám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y khoa;</w:t>
      </w:r>
    </w:p>
    <w:p w14:paraId="5CC2FF5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t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ng/h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n 02 ngày </w:t>
      </w:r>
      <w:r w:rsidRPr="00030481">
        <w:rPr>
          <w:rFonts w:ascii="Arial" w:hAnsi="Arial" w:cs="Arial"/>
          <w:sz w:val="20"/>
          <w:szCs w:val="20"/>
        </w:rPr>
        <w:t>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ng/h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lastRenderedPageBreak/>
        <w:t>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hoàn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3FC9861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12AEF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Truy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khai thác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57333A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Đăng ký, báo cáo sai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không chính xác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6355262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Thông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móc n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54A5E66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Bao che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giúp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7B860D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thông báo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công nơi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bi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60C4F8F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150.000.000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F9090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d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y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o, </w:t>
      </w:r>
      <w:r w:rsidRPr="00030481">
        <w:rPr>
          <w:rFonts w:ascii="Arial" w:hAnsi="Arial" w:cs="Arial"/>
          <w:sz w:val="20"/>
          <w:szCs w:val="20"/>
        </w:rPr>
        <w:t>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810A7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kh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6200341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xã 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</w:t>
      </w:r>
    </w:p>
    <w:p w14:paraId="3CDBFB5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mua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i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5E4581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i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2B7BAB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không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trình,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chính xác,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thông tin,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đóng,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o 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427792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kinh phí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duy trì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có hành vi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khai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theo đúng phương án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phê duy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00337ED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t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đa không quá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5296D2A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đánh giá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Báo cáo đánh giá công tác an toàn,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sinh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F1C3F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12.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9CAD8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1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5DDB10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đăng ký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0,03%/ngày tính trên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và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ngày đóng sau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m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4DD34E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sau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454285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y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u;</w:t>
      </w:r>
    </w:p>
    <w:p w14:paraId="2412648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cho cơ quan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0A67A7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th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vào ngân sách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DB4D34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khai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phương án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phê duy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t, tr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đã hoàn thành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D1A903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cho cơ quan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kinh phí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dư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không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so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phương án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phê duy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F1BF2CF" w14:textId="77777777" w:rsidR="002F07C4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đã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10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54E5B701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3EE510" w14:textId="77777777" w:rsidR="002F07C4" w:rsidRPr="00030481" w:rsidRDefault="002362BC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Chương IV</w:t>
      </w:r>
    </w:p>
    <w:p w14:paraId="5DE665EF" w14:textId="77777777" w:rsidR="002F07C4" w:rsidRDefault="002362BC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M,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T, M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VÀ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I V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I HÀNH VI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TRONG LĨNH V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THEO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2539F797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E17AD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49.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doanh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 ho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đưa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theo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 (sau đây vi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t t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t là doanh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 d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ch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)</w:t>
      </w:r>
    </w:p>
    <w:p w14:paraId="673224A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9B41A0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</w:t>
      </w:r>
      <w:r w:rsidRPr="00030481">
        <w:rPr>
          <w:rFonts w:ascii="Arial" w:hAnsi="Arial" w:cs="Arial"/>
          <w:sz w:val="20"/>
          <w:szCs w:val="20"/>
        </w:rPr>
        <w:t>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công khai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sao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đăng t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trên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30 ngà</w:t>
      </w:r>
      <w:r w:rsidRPr="00030481">
        <w:rPr>
          <w:rFonts w:ascii="Arial" w:hAnsi="Arial" w:cs="Arial"/>
          <w:sz w:val="20"/>
          <w:szCs w:val="20"/>
        </w:rPr>
        <w:t>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p,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thông tin;</w:t>
      </w:r>
    </w:p>
    <w:p w14:paraId="5D56EA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Chi nhánh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không niêm 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công khai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doanh </w:t>
      </w:r>
      <w:r w:rsidRPr="00030481">
        <w:rPr>
          <w:rFonts w:ascii="Arial" w:hAnsi="Arial" w:cs="Arial"/>
          <w:sz w:val="20"/>
          <w:szCs w:val="20"/>
        </w:rPr>
        <w:t>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cho chi nhánh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sao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chi nhánh;</w:t>
      </w:r>
    </w:p>
    <w:p w14:paraId="6A5C57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cho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chi nhánh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73A002D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đăng t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trên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</w:t>
      </w:r>
      <w:r w:rsidRPr="00030481">
        <w:rPr>
          <w:rFonts w:ascii="Arial" w:hAnsi="Arial" w:cs="Arial"/>
          <w:sz w:val="20"/>
          <w:szCs w:val="20"/>
        </w:rPr>
        <w:t>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: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 danh sách nhân viên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;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kinh doanh;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đi làm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cho chi nhánh;</w:t>
      </w:r>
    </w:p>
    <w:p w14:paraId="5C9B0AD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đăng t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trên trang thông tin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: thông tin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chính xác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i, ngh</w:t>
      </w:r>
      <w:r w:rsidRPr="00030481">
        <w:rPr>
          <w:rFonts w:ascii="Arial" w:hAnsi="Arial" w:cs="Arial"/>
          <w:sz w:val="20"/>
          <w:szCs w:val="20"/>
        </w:rPr>
        <w:t>ĩ</w:t>
      </w:r>
      <w:r w:rsidRPr="00030481">
        <w:rPr>
          <w:rFonts w:ascii="Arial" w:hAnsi="Arial" w:cs="Arial"/>
          <w:sz w:val="20"/>
          <w:szCs w:val="20"/>
        </w:rPr>
        <w:t>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danh sách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2FBAE4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e) Không báo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, không chính xác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tình hình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4C58A6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đưa đi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</w:t>
      </w:r>
      <w:r w:rsidRPr="00030481">
        <w:rPr>
          <w:rFonts w:ascii="Arial" w:hAnsi="Arial" w:cs="Arial"/>
          <w:sz w:val="20"/>
          <w:szCs w:val="20"/>
        </w:rPr>
        <w:t>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cho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khi thanh lý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FF510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Không báo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báo cáo không trung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tình hình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d</w:t>
      </w:r>
      <w:r w:rsidRPr="00030481">
        <w:rPr>
          <w:rFonts w:ascii="Arial" w:hAnsi="Arial" w:cs="Arial"/>
          <w:sz w:val="20"/>
          <w:szCs w:val="20"/>
        </w:rPr>
        <w:t>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đưa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và phương án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các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còn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và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777AFFE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Không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tham gia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44B8A539" w14:textId="03709DFE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k)</w:t>
      </w:r>
      <w:r w:rsidR="00BA3869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Đóng không đúng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AA7673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l) Kê khai không chính xác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thông tin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ngành,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thông báo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ngành,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;</w:t>
      </w:r>
    </w:p>
    <w:p w14:paraId="03300F04" w14:textId="1269C1D0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m)</w:t>
      </w:r>
      <w:r w:rsidR="00BA3869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và thông báo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danh sách nhân viên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7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có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thay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i.</w:t>
      </w:r>
    </w:p>
    <w:p w14:paraId="65BCB2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nhưng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không quá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t trong các hành </w:t>
      </w:r>
      <w:r w:rsidRPr="00030481">
        <w:rPr>
          <w:rFonts w:ascii="Arial" w:hAnsi="Arial" w:cs="Arial"/>
          <w:sz w:val="20"/>
          <w:szCs w:val="20"/>
        </w:rPr>
        <w:t>vi sau đây:</w:t>
      </w:r>
    </w:p>
    <w:p w14:paraId="130AF6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hoàn thành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26AFEFD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ký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cao </w:t>
      </w:r>
      <w:r w:rsidRPr="00030481">
        <w:rPr>
          <w:rFonts w:ascii="Arial" w:hAnsi="Arial" w:cs="Arial"/>
          <w:sz w:val="20"/>
          <w:szCs w:val="20"/>
        </w:rPr>
        <w:t>hơn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ký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4691BE3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ký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ký không đúng m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03BF28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ghi rõ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chi phí khác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ký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6D483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thanh lý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thanh lý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51D1505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đăng ký.</w:t>
      </w:r>
    </w:p>
    <w:p w14:paraId="6604505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không quá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E8B8D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40%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50%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thông qua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mà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không đóng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đóng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nhưng không quá 200.000.00</w:t>
      </w:r>
      <w:r w:rsidRPr="00030481">
        <w:rPr>
          <w:rFonts w:ascii="Arial" w:hAnsi="Arial" w:cs="Arial"/>
          <w:sz w:val="20"/>
          <w:szCs w:val="20"/>
        </w:rPr>
        <w:t>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5AC8C3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30C884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duy trì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pháp </w:t>
      </w:r>
      <w:r w:rsidRPr="00030481">
        <w:rPr>
          <w:rFonts w:ascii="Arial" w:hAnsi="Arial" w:cs="Arial"/>
          <w:sz w:val="20"/>
          <w:szCs w:val="20"/>
        </w:rPr>
        <w:t>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trong su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t quá trình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2D41E5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Không duy trì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và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112/2021/NĐ-CP ngày 10 tháng 12 năm 2021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</w:t>
      </w:r>
      <w:r w:rsidRPr="00030481">
        <w:rPr>
          <w:rFonts w:ascii="Arial" w:hAnsi="Arial" w:cs="Arial"/>
          <w:sz w:val="20"/>
          <w:szCs w:val="20"/>
        </w:rPr>
        <w:t>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và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thi hành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372/2025/NĐ-CP;</w:t>
      </w:r>
    </w:p>
    <w:p w14:paraId="4E9C218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không đúng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đăng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56BF2E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chi nhánh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gây ra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7F56AC2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các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i,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và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c;</w:t>
      </w:r>
    </w:p>
    <w:p w14:paraId="3B16F83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cáo,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n, thông báo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thông tin không chính xác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chính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phương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nơi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dung: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ng; tiêu chu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i,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B3CF15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Không cam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ch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sau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trúng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không quá 180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trúng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đúng cam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ch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6C0308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Không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4B7629F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sau:</w:t>
      </w:r>
    </w:p>
    <w:p w14:paraId="0F33F1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56CB15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7FBE45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ký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vào tài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phong t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2573A3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khi có hành vi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đã đăng ký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sau đây:</w:t>
      </w:r>
    </w:p>
    <w:p w14:paraId="604665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40.000.000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đăng ký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07A2A70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đăng ký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11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05EDF9E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120.000.000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đăng ký trên 50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i.</w:t>
      </w:r>
    </w:p>
    <w:p w14:paraId="1597F3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16FADE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346F28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không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theo t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tương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còn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cho toàn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mà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và không do l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77259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đưa đi làm v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68E41B6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cung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giúp pháp lý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pháp lý khi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11FC5E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cơ </w:t>
      </w:r>
      <w:r w:rsidRPr="00030481">
        <w:rPr>
          <w:rFonts w:ascii="Arial" w:hAnsi="Arial" w:cs="Arial"/>
          <w:sz w:val="20"/>
          <w:szCs w:val="20"/>
        </w:rPr>
        <w:t>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liên quan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tranh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9C804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Không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phát sinh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sau: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t;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</w:t>
      </w:r>
      <w:r w:rsidRPr="00030481">
        <w:rPr>
          <w:rFonts w:ascii="Arial" w:hAnsi="Arial" w:cs="Arial"/>
          <w:sz w:val="20"/>
          <w:szCs w:val="20"/>
        </w:rPr>
        <w:lastRenderedPageBreak/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n; thiên tai;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nh;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tranh;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;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29555E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180.000.00</w:t>
      </w:r>
      <w:r w:rsidRPr="00030481">
        <w:rPr>
          <w:rFonts w:ascii="Arial" w:hAnsi="Arial" w:cs="Arial"/>
          <w:sz w:val="20"/>
          <w:szCs w:val="20"/>
        </w:rPr>
        <w:t>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B26D05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trái phép,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2B1335D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</w:t>
      </w:r>
      <w:r w:rsidRPr="00030481">
        <w:rPr>
          <w:rFonts w:ascii="Arial" w:hAnsi="Arial" w:cs="Arial"/>
          <w:sz w:val="20"/>
          <w:szCs w:val="20"/>
        </w:rPr>
        <w:t xml:space="preserve">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p sau: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khu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cho phép;</w:t>
      </w:r>
    </w:p>
    <w:p w14:paraId="1B05D86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phép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A4B59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Phân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xúc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47AC062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nhưng không đăng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đã đăng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chưa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2D74E37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vă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846B87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a, làm sai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C1EEF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tài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trong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9D3950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làm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gia đình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khi chưa thông báo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thông báo không đúng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giúp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gia đình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2509912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B133E7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</w:t>
      </w:r>
      <w:r w:rsidRPr="00030481">
        <w:rPr>
          <w:rFonts w:ascii="Arial" w:hAnsi="Arial" w:cs="Arial"/>
          <w:sz w:val="20"/>
          <w:szCs w:val="20"/>
        </w:rPr>
        <w:t>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khác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2C4F5FC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khác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mình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7C1915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Giao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cho chi nhánh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không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nh;</w:t>
      </w:r>
    </w:p>
    <w:p w14:paraId="6956E3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cung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ng;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 3,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.</w:t>
      </w:r>
    </w:p>
    <w:p w14:paraId="455A63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11.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37B47C9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cá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có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03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06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21D0F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 3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có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12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18 tháng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4FF47F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06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 tháng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71D2AC8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d)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</w:t>
      </w:r>
      <w:r w:rsidRPr="00030481">
        <w:rPr>
          <w:rFonts w:ascii="Arial" w:hAnsi="Arial" w:cs="Arial"/>
          <w:sz w:val="20"/>
          <w:szCs w:val="20"/>
        </w:rPr>
        <w:t xml:space="preserve"> 3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06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 tháng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3A32402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12.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34D371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</w:t>
      </w:r>
      <w:r w:rsidRPr="00030481">
        <w:rPr>
          <w:rFonts w:ascii="Arial" w:hAnsi="Arial" w:cs="Arial"/>
          <w:sz w:val="20"/>
          <w:szCs w:val="20"/>
        </w:rPr>
        <w:t>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đưa đi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EB3665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đóng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33693E1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đóng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đóng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thông qua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vào Qu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77EE9B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thi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do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chi nhánh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gây</w:t>
      </w:r>
      <w:r w:rsidRPr="00030481">
        <w:rPr>
          <w:rFonts w:ascii="Arial" w:hAnsi="Arial" w:cs="Arial"/>
          <w:sz w:val="20"/>
          <w:szCs w:val="20"/>
        </w:rPr>
        <w:t xml:space="preserve"> ra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AD80B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D2FFD6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51941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g)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hoàn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44EE85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h)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D854A9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i)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cho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đó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D8C0FD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50.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đưa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doanh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 trúng th</w:t>
      </w:r>
      <w:r w:rsidRPr="00030481">
        <w:rPr>
          <w:rFonts w:ascii="Arial" w:hAnsi="Arial" w:cs="Arial"/>
          <w:b/>
          <w:sz w:val="20"/>
          <w:szCs w:val="20"/>
        </w:rPr>
        <w:t>ầ</w:t>
      </w:r>
      <w:r w:rsidRPr="00030481">
        <w:rPr>
          <w:rFonts w:ascii="Arial" w:hAnsi="Arial" w:cs="Arial"/>
          <w:b/>
          <w:sz w:val="20"/>
          <w:szCs w:val="20"/>
        </w:rPr>
        <w:t>u, nh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n th</w:t>
      </w:r>
      <w:r w:rsidRPr="00030481">
        <w:rPr>
          <w:rFonts w:ascii="Arial" w:hAnsi="Arial" w:cs="Arial"/>
          <w:b/>
          <w:sz w:val="20"/>
          <w:szCs w:val="20"/>
        </w:rPr>
        <w:t>ầ</w:t>
      </w:r>
      <w:r w:rsidRPr="00030481">
        <w:rPr>
          <w:rFonts w:ascii="Arial" w:hAnsi="Arial" w:cs="Arial"/>
          <w:b/>
          <w:sz w:val="20"/>
          <w:szCs w:val="20"/>
        </w:rPr>
        <w:t>u công trình, d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 xml:space="preserve"> án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</w:t>
      </w:r>
    </w:p>
    <w:p w14:paraId="1148D51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</w:t>
      </w:r>
      <w:r w:rsidRPr="00030481">
        <w:rPr>
          <w:rFonts w:ascii="Arial" w:hAnsi="Arial" w:cs="Arial"/>
          <w:sz w:val="20"/>
          <w:szCs w:val="20"/>
        </w:rPr>
        <w:t xml:space="preserve"> đây:</w:t>
      </w:r>
    </w:p>
    <w:p w14:paraId="3224BF3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6C82FE4" w14:textId="0FD8B6DA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báo cáo sau khi hoàn thành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 xml:space="preserve">u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báo cáo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heo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08E21D4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không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bao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sinh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và khám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m đau,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khi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658A631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200.000.0</w:t>
      </w:r>
      <w:r w:rsidRPr="00030481">
        <w:rPr>
          <w:rFonts w:ascii="Arial" w:hAnsi="Arial" w:cs="Arial"/>
          <w:sz w:val="20"/>
          <w:szCs w:val="20"/>
        </w:rPr>
        <w:t>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90866F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tham gia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261C92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tin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thông tin chính xác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thông tin rõ ràng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dung: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sinh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t;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 xml:space="preserve">u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1C6E86F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Không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573D0C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C0D938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m đau,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không còn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năn</w:t>
      </w:r>
      <w:r w:rsidRPr="00030481">
        <w:rPr>
          <w:rFonts w:ascii="Arial" w:hAnsi="Arial" w:cs="Arial"/>
          <w:sz w:val="20"/>
          <w:szCs w:val="20"/>
        </w:rPr>
        <w:t>g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0FE18C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di hài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thi hài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c;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di hài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thi hài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c.</w:t>
      </w:r>
    </w:p>
    <w:p w14:paraId="5ADE41C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B8F52D5" w14:textId="6E6B778D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trong phương án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đúng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thông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chính;</w:t>
      </w:r>
    </w:p>
    <w:p w14:paraId="6469646F" w14:textId="5A3A0C9E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không</w:t>
      </w:r>
      <w:r w:rsidRPr="00030481">
        <w:rPr>
          <w:rFonts w:ascii="Arial" w:hAnsi="Arial" w:cs="Arial"/>
          <w:sz w:val="20"/>
          <w:szCs w:val="20"/>
        </w:rPr>
        <w:t xml:space="preserve">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thông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chính.</w:t>
      </w:r>
    </w:p>
    <w:p w14:paraId="3A3ED2D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90.000.000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172C28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a) Không báo </w:t>
      </w:r>
      <w:r w:rsidRPr="00030481">
        <w:rPr>
          <w:rFonts w:ascii="Arial" w:hAnsi="Arial" w:cs="Arial"/>
          <w:sz w:val="20"/>
          <w:szCs w:val="20"/>
        </w:rPr>
        <w:t>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pháp, chính đáng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1411E3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liên quan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tranh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0D6163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phát sinh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t trong </w:t>
      </w:r>
      <w:r w:rsidRPr="00030481">
        <w:rPr>
          <w:rFonts w:ascii="Arial" w:hAnsi="Arial" w:cs="Arial"/>
          <w:sz w:val="20"/>
          <w:szCs w:val="20"/>
        </w:rPr>
        <w:t>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sau: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n; thiên tai;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nh;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tranh;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; suy thoái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p; vì lý do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kháng khác</w:t>
      </w:r>
      <w:r w:rsidRPr="00030481">
        <w:rPr>
          <w:rFonts w:ascii="Arial" w:hAnsi="Arial" w:cs="Arial"/>
          <w:sz w:val="20"/>
          <w:szCs w:val="20"/>
        </w:rPr>
        <w:t>.</w:t>
      </w:r>
    </w:p>
    <w:p w14:paraId="6C3B70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F4EEC8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1D4820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trái phép,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</w:t>
      </w:r>
      <w:r w:rsidRPr="00030481">
        <w:rPr>
          <w:rFonts w:ascii="Arial" w:hAnsi="Arial" w:cs="Arial"/>
          <w:sz w:val="20"/>
          <w:szCs w:val="20"/>
        </w:rPr>
        <w:t>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08E47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p: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khu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phép;</w:t>
      </w:r>
    </w:p>
    <w:p w14:paraId="4D66435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phép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67324AB4" w14:textId="0D2FE62B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mà không th</w:t>
      </w:r>
      <w:r w:rsidRPr="00030481">
        <w:rPr>
          <w:rFonts w:ascii="Arial" w:hAnsi="Arial" w:cs="Arial"/>
          <w:sz w:val="20"/>
          <w:szCs w:val="20"/>
        </w:rPr>
        <w:t>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0F68BD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40285C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06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 tháng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7776B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6B7072D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 xml:space="preserve">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53F27F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19083E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i phí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di hài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thi hài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có hành vi không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chi phí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di hài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thi hài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C649AF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này tính </w:t>
      </w:r>
      <w:r w:rsidRPr="00030481">
        <w:rPr>
          <w:rFonts w:ascii="Arial" w:hAnsi="Arial" w:cs="Arial"/>
          <w:sz w:val="20"/>
          <w:szCs w:val="20"/>
        </w:rPr>
        <w:t>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A98EA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trúng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công trình,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án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75B31C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51.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quy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đưa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c, cá nhân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</w:t>
      </w:r>
      <w:r w:rsidRPr="00030481">
        <w:rPr>
          <w:rFonts w:ascii="Arial" w:hAnsi="Arial" w:cs="Arial"/>
          <w:b/>
          <w:sz w:val="20"/>
          <w:szCs w:val="20"/>
        </w:rPr>
        <w:t>ầ</w:t>
      </w:r>
      <w:r w:rsidRPr="00030481">
        <w:rPr>
          <w:rFonts w:ascii="Arial" w:hAnsi="Arial" w:cs="Arial"/>
          <w:b/>
          <w:sz w:val="20"/>
          <w:szCs w:val="20"/>
        </w:rPr>
        <w:t>u tư ra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</w:t>
      </w:r>
    </w:p>
    <w:p w14:paraId="5091A3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500.00</w:t>
      </w:r>
      <w:r w:rsidRPr="00030481">
        <w:rPr>
          <w:rFonts w:ascii="Arial" w:hAnsi="Arial" w:cs="Arial"/>
          <w:sz w:val="20"/>
          <w:szCs w:val="20"/>
        </w:rPr>
        <w:t>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không báo cáo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năm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báo cáo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tình hình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7E2D76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2.</w:t>
      </w:r>
      <w:r w:rsidRPr="00030481">
        <w:rPr>
          <w:rFonts w:ascii="Arial" w:hAnsi="Arial" w:cs="Arial"/>
          <w:sz w:val="20"/>
          <w:szCs w:val="20"/>
        </w:rPr>
        <w:t>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3126CF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</w:t>
      </w:r>
      <w:r w:rsidRPr="00030481">
        <w:rPr>
          <w:rFonts w:ascii="Arial" w:hAnsi="Arial" w:cs="Arial"/>
          <w:sz w:val="20"/>
          <w:szCs w:val="20"/>
        </w:rPr>
        <w:t>g không quá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8E8EB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tham gia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A9297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tin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thông tin chính xác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</w:t>
      </w:r>
      <w:r w:rsidRPr="00030481">
        <w:rPr>
          <w:rFonts w:ascii="Arial" w:hAnsi="Arial" w:cs="Arial"/>
          <w:sz w:val="20"/>
          <w:szCs w:val="20"/>
        </w:rPr>
        <w:t>g thông tin rõ ràng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dung: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sinh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t;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i;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t, kinh doanh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công trình do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 xml:space="preserve">p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44BF83C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022F33A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và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67DC3BC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06EEBD35" w14:textId="192C0E41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trong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thông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chính;</w:t>
      </w:r>
    </w:p>
    <w:p w14:paraId="0FDD584C" w14:textId="06576F10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a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đã thông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</w:t>
      </w:r>
      <w:r w:rsidRPr="00030481">
        <w:rPr>
          <w:rFonts w:ascii="Arial" w:hAnsi="Arial" w:cs="Arial"/>
          <w:sz w:val="20"/>
          <w:szCs w:val="20"/>
        </w:rPr>
        <w:t>;</w:t>
      </w:r>
    </w:p>
    <w:p w14:paraId="39911E5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theo m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đưa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0F46F6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Không thanh lý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đưa </w:t>
      </w: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180 ngày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306304D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45.000.000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61BDA0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báo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pháp, chính đáng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42BF18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</w:t>
      </w:r>
      <w:r w:rsidRPr="00030481">
        <w:rPr>
          <w:rFonts w:ascii="Arial" w:hAnsi="Arial" w:cs="Arial"/>
          <w:sz w:val="20"/>
          <w:szCs w:val="20"/>
        </w:rPr>
        <w:t>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liên quan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tranh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382C654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phát sinh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sau: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n; </w:t>
      </w:r>
      <w:r w:rsidRPr="00030481">
        <w:rPr>
          <w:rFonts w:ascii="Arial" w:hAnsi="Arial" w:cs="Arial"/>
          <w:sz w:val="20"/>
          <w:szCs w:val="20"/>
        </w:rPr>
        <w:t>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n; thiên tai;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nh;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tranh;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; suy thoái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p; vì lý do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kháng khác.</w:t>
      </w:r>
    </w:p>
    <w:p w14:paraId="1A3680E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25.000.000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35.000.000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37FC00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9</w:t>
      </w:r>
      <w:r w:rsidRPr="00030481">
        <w:rPr>
          <w:rFonts w:ascii="Arial" w:hAnsi="Arial" w:cs="Arial"/>
          <w:sz w:val="20"/>
          <w:szCs w:val="20"/>
        </w:rPr>
        <w:t>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59ACF00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trái phép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5A80B36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lao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p: khu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công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nhưng chưa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cho phép;</w:t>
      </w:r>
    </w:p>
    <w:p w14:paraId="166F4A1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phép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67B1041" w14:textId="064A9FE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mà không thông báo t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nơi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chính phương án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7A2B5FA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</w:t>
      </w:r>
    </w:p>
    <w:p w14:paraId="6D01AC4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r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06 tháng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12 tháng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743A66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F7A0B9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ra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81BA5C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ra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đưa đi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7B2A75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ra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</w:t>
      </w:r>
      <w:r w:rsidRPr="00030481">
        <w:rPr>
          <w:rFonts w:ascii="Arial" w:hAnsi="Arial" w:cs="Arial"/>
          <w:sz w:val="20"/>
          <w:szCs w:val="20"/>
        </w:rPr>
        <w:t xml:space="preserve">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0BCB9B3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 ra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c</w:t>
      </w:r>
      <w:r w:rsidRPr="00030481">
        <w:rPr>
          <w:rFonts w:ascii="Arial" w:hAnsi="Arial" w:cs="Arial"/>
          <w:sz w:val="20"/>
          <w:szCs w:val="20"/>
        </w:rPr>
        <w:t>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4,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1D0E4D3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52.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doanh nghi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p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đưa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đào t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o, nâng cao trình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, k</w:t>
      </w:r>
      <w:r w:rsidRPr="00030481">
        <w:rPr>
          <w:rFonts w:ascii="Arial" w:hAnsi="Arial" w:cs="Arial"/>
          <w:b/>
          <w:sz w:val="20"/>
          <w:szCs w:val="20"/>
        </w:rPr>
        <w:t>ỹ</w:t>
      </w:r>
      <w:r w:rsidRPr="00030481">
        <w:rPr>
          <w:rFonts w:ascii="Arial" w:hAnsi="Arial" w:cs="Arial"/>
          <w:b/>
          <w:sz w:val="20"/>
          <w:szCs w:val="20"/>
        </w:rPr>
        <w:t xml:space="preserve"> năng ngh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 xml:space="preserve">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</w:t>
      </w:r>
    </w:p>
    <w:p w14:paraId="48B4443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3.0</w:t>
      </w:r>
      <w:r w:rsidRPr="00030481">
        <w:rPr>
          <w:rFonts w:ascii="Arial" w:hAnsi="Arial" w:cs="Arial"/>
          <w:sz w:val="20"/>
          <w:szCs w:val="20"/>
        </w:rPr>
        <w:t>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không báo cáo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tình hình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6A8DB2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i có hành vi không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56EC285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nhưng không quá 20</w:t>
      </w:r>
      <w:r w:rsidRPr="00030481">
        <w:rPr>
          <w:rFonts w:ascii="Arial" w:hAnsi="Arial" w:cs="Arial"/>
          <w:sz w:val="20"/>
          <w:szCs w:val="20"/>
        </w:rPr>
        <w:t>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3CD505F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Không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tham gia khóa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351FB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thông tin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không thông tin chính xác </w:t>
      </w:r>
      <w:r w:rsidRPr="00030481">
        <w:rPr>
          <w:rFonts w:ascii="Arial" w:hAnsi="Arial" w:cs="Arial"/>
          <w:sz w:val="20"/>
          <w:szCs w:val="20"/>
        </w:rPr>
        <w:t>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thông tin rõ ràng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0B26FD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1E866E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Đưa ng</w:t>
      </w:r>
      <w:r w:rsidRPr="00030481">
        <w:rPr>
          <w:rFonts w:ascii="Arial" w:hAnsi="Arial" w:cs="Arial"/>
          <w:sz w:val="20"/>
          <w:szCs w:val="20"/>
        </w:rPr>
        <w:t>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đã đăng ký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7BC19FA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không có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E160EB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ký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khi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3F3EC4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dung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không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i dung 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p.</w:t>
      </w:r>
    </w:p>
    <w:p w14:paraId="66114CF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90.000.000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40C2345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Không báo cáo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và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ích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p pháp, </w:t>
      </w:r>
      <w:r w:rsidRPr="00030481">
        <w:rPr>
          <w:rFonts w:ascii="Arial" w:hAnsi="Arial" w:cs="Arial"/>
          <w:sz w:val="20"/>
          <w:szCs w:val="20"/>
        </w:rPr>
        <w:t>chính đáng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755E9F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Không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yêu c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cơ quan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cơ quan,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có liên quan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mà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tranh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ngoài;</w:t>
      </w:r>
    </w:p>
    <w:p w14:paraId="4A0E978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Không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phát sinh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sau: ch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tính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kh</w:t>
      </w:r>
      <w:r w:rsidRPr="00030481">
        <w:rPr>
          <w:rFonts w:ascii="Arial" w:hAnsi="Arial" w:cs="Arial"/>
          <w:sz w:val="20"/>
          <w:szCs w:val="20"/>
        </w:rPr>
        <w:t>ỏ</w:t>
      </w:r>
      <w:r w:rsidRPr="00030481">
        <w:rPr>
          <w:rFonts w:ascii="Arial" w:hAnsi="Arial" w:cs="Arial"/>
          <w:sz w:val="20"/>
          <w:szCs w:val="20"/>
        </w:rPr>
        <w:t>e;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danh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nhân ph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m;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tài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n; thiên tai;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b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nh;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tranh;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n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; suy thoái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 tình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p; vì lý do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kh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kháng khác.</w:t>
      </w:r>
    </w:p>
    <w:p w14:paraId="2CD8302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 sau đây:</w:t>
      </w:r>
    </w:p>
    <w:p w14:paraId="7CBCD3C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trái phép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bóc l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7316A58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</w:t>
      </w:r>
      <w:r w:rsidRPr="00030481">
        <w:rPr>
          <w:rFonts w:ascii="Arial" w:hAnsi="Arial" w:cs="Arial"/>
          <w:sz w:val="20"/>
          <w:szCs w:val="20"/>
        </w:rPr>
        <w:t>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mà không đăng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có đăng ký nhưng không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cơ quan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6D8491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phép mà khôn</w:t>
      </w:r>
      <w:r w:rsidRPr="00030481">
        <w:rPr>
          <w:rFonts w:ascii="Arial" w:hAnsi="Arial" w:cs="Arial"/>
          <w:sz w:val="20"/>
          <w:szCs w:val="20"/>
        </w:rPr>
        <w:t>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7277C6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81088B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thông tin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trên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2D59D4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các nghĩa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</w:t>
      </w:r>
      <w:r w:rsidRPr="00030481">
        <w:rPr>
          <w:rFonts w:ascii="Arial" w:hAnsi="Arial" w:cs="Arial"/>
          <w:sz w:val="20"/>
          <w:szCs w:val="20"/>
        </w:rPr>
        <w:t xml:space="preserve">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này;</w:t>
      </w:r>
    </w:p>
    <w:p w14:paraId="6A2A105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o, nâng cao trình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năng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</w:t>
      </w:r>
      <w:r w:rsidRPr="00030481">
        <w:rPr>
          <w:rFonts w:ascii="Arial" w:hAnsi="Arial" w:cs="Arial"/>
          <w:sz w:val="20"/>
          <w:szCs w:val="20"/>
        </w:rPr>
        <w:t>háp có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6AC24E0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53.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và t</w:t>
      </w:r>
      <w:r w:rsidRPr="00030481">
        <w:rPr>
          <w:rFonts w:ascii="Arial" w:hAnsi="Arial" w:cs="Arial"/>
          <w:b/>
          <w:sz w:val="20"/>
          <w:szCs w:val="20"/>
        </w:rPr>
        <w:t>ổ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c, cá nhân liên quan khác</w:t>
      </w:r>
    </w:p>
    <w:p w14:paraId="3B38034A" w14:textId="2AFE7059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giao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khi chưa có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xác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đăng ký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a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xã nơi thư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trú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6EE2EF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hành vi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ý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sau khi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m d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t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đào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mà không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do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đe d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a, ép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nào và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13171F2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có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trong các hành vi:</w:t>
      </w:r>
    </w:p>
    <w:p w14:paraId="79123F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thông tin,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cáo, tư v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n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khi không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năng;</w:t>
      </w:r>
    </w:p>
    <w:p w14:paraId="4C0AD96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thu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khi không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năng;</w:t>
      </w:r>
    </w:p>
    <w:p w14:paraId="5743171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Cư</w:t>
      </w:r>
      <w:r w:rsidRPr="00030481">
        <w:rPr>
          <w:rFonts w:ascii="Arial" w:hAnsi="Arial" w:cs="Arial"/>
          <w:sz w:val="20"/>
          <w:szCs w:val="20"/>
        </w:rPr>
        <w:t>ỡ</w:t>
      </w:r>
      <w:r w:rsidRPr="00030481">
        <w:rPr>
          <w:rFonts w:ascii="Arial" w:hAnsi="Arial" w:cs="Arial"/>
          <w:sz w:val="20"/>
          <w:szCs w:val="20"/>
        </w:rPr>
        <w:t>ng ép, lôi kéo,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trái phép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;</w:t>
      </w:r>
    </w:p>
    <w:p w14:paraId="43D8A81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o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mà không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truy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.</w:t>
      </w:r>
    </w:p>
    <w:p w14:paraId="69B4533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180.000.000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chi nhánh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khi có hành vi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đưa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không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giao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không trong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gian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doanh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d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giao.</w:t>
      </w:r>
    </w:p>
    <w:p w14:paraId="45E84F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</w:p>
    <w:p w14:paraId="7C3BCD2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thu trái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lãi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này tính theo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lãi su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không k</w:t>
      </w:r>
      <w:r w:rsidRPr="00030481">
        <w:rPr>
          <w:rFonts w:ascii="Arial" w:hAnsi="Arial" w:cs="Arial"/>
          <w:sz w:val="20"/>
          <w:szCs w:val="20"/>
        </w:rPr>
        <w:t>ỳ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cao nh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các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công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khi có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0627AB97" w14:textId="77777777" w:rsidR="00BA3869" w:rsidRDefault="00BA3869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3A5917" w14:textId="7E3D064D" w:rsidR="002F07C4" w:rsidRPr="00030481" w:rsidRDefault="002362BC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Chương V</w:t>
      </w:r>
    </w:p>
    <w:p w14:paraId="62788E03" w14:textId="77777777" w:rsidR="002F07C4" w:rsidRPr="00030481" w:rsidRDefault="002362BC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VÀ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BIÊ</w:t>
      </w:r>
      <w:r w:rsidRPr="00030481">
        <w:rPr>
          <w:rFonts w:ascii="Arial" w:hAnsi="Arial" w:cs="Arial"/>
          <w:b/>
          <w:sz w:val="20"/>
          <w:szCs w:val="20"/>
        </w:rPr>
        <w:t>N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CHÍNH; TH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 xml:space="preserve"> T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CHÍNH; THI HÀNH CÁC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CHÍNH,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 xml:space="preserve"> TRONG LĨNH V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NG,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I, NGƯ</w:t>
      </w:r>
      <w:r w:rsidRPr="00030481">
        <w:rPr>
          <w:rFonts w:ascii="Arial" w:hAnsi="Arial" w:cs="Arial"/>
          <w:b/>
          <w:sz w:val="20"/>
          <w:szCs w:val="20"/>
        </w:rPr>
        <w:t>Ờ</w:t>
      </w:r>
      <w:r w:rsidRPr="00030481">
        <w:rPr>
          <w:rFonts w:ascii="Arial" w:hAnsi="Arial" w:cs="Arial"/>
          <w:b/>
          <w:sz w:val="20"/>
          <w:szCs w:val="20"/>
        </w:rPr>
        <w:t>I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ĐI LÀM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NGOÀI THEO H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>P Đ</w:t>
      </w:r>
      <w:r w:rsidRPr="00030481">
        <w:rPr>
          <w:rFonts w:ascii="Arial" w:hAnsi="Arial" w:cs="Arial"/>
          <w:b/>
          <w:sz w:val="20"/>
          <w:szCs w:val="20"/>
        </w:rPr>
        <w:t>Ồ</w:t>
      </w:r>
      <w:r w:rsidRPr="00030481">
        <w:rPr>
          <w:rFonts w:ascii="Arial" w:hAnsi="Arial" w:cs="Arial"/>
          <w:b/>
          <w:sz w:val="20"/>
          <w:szCs w:val="20"/>
        </w:rPr>
        <w:t>NG</w:t>
      </w:r>
    </w:p>
    <w:p w14:paraId="45ECEDF1" w14:textId="77777777" w:rsidR="002F07C4" w:rsidRPr="00030481" w:rsidRDefault="002362BC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1</w:t>
      </w:r>
    </w:p>
    <w:p w14:paraId="2D712320" w14:textId="77777777" w:rsidR="002F07C4" w:rsidRDefault="002362BC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 VÀ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BIÊN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</w:t>
      </w:r>
    </w:p>
    <w:p w14:paraId="6A5DC371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5D3DA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54.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 biên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</w:t>
      </w:r>
    </w:p>
    <w:p w14:paraId="5C13A8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sau đây đang thi 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chính:</w:t>
      </w:r>
    </w:p>
    <w:p w14:paraId="792300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55, 56, 57, 58, 59, 60, 61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4ECD3E9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</w:t>
      </w:r>
      <w:r w:rsidRPr="00030481">
        <w:rPr>
          <w:rFonts w:ascii="Arial" w:hAnsi="Arial" w:cs="Arial"/>
          <w:sz w:val="20"/>
          <w:szCs w:val="20"/>
        </w:rPr>
        <w:t>y.</w:t>
      </w:r>
    </w:p>
    <w:p w14:paraId="32E6E8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làm công tác văn hóa -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5F69687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các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c,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chuyên ngành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trong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</w:t>
      </w:r>
      <w:r w:rsidRPr="00030481">
        <w:rPr>
          <w:rFonts w:ascii="Arial" w:hAnsi="Arial" w:cs="Arial"/>
          <w:sz w:val="20"/>
          <w:szCs w:val="20"/>
        </w:rPr>
        <w:t>ra.</w:t>
      </w:r>
    </w:p>
    <w:p w14:paraId="69DAAA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Tài chính,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</w:t>
      </w:r>
      <w:r w:rsidRPr="00030481">
        <w:rPr>
          <w:rFonts w:ascii="Arial" w:hAnsi="Arial" w:cs="Arial"/>
          <w:sz w:val="20"/>
          <w:szCs w:val="20"/>
        </w:rPr>
        <w:t xml:space="preserve">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04C32CF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4EA13BB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7.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Công an nhân dân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</w:t>
      </w:r>
      <w:r w:rsidRPr="00030481">
        <w:rPr>
          <w:rFonts w:ascii="Arial" w:hAnsi="Arial" w:cs="Arial"/>
          <w:sz w:val="20"/>
          <w:szCs w:val="20"/>
        </w:rPr>
        <w:t>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11;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13;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25;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32;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39;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44;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46;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47;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 6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c, d, e, g,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này </w:t>
      </w:r>
      <w:r w:rsidRPr="00030481">
        <w:rPr>
          <w:rFonts w:ascii="Arial" w:hAnsi="Arial" w:cs="Arial"/>
          <w:sz w:val="20"/>
          <w:szCs w:val="20"/>
        </w:rPr>
        <w:t>theo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mình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lý.</w:t>
      </w:r>
    </w:p>
    <w:p w14:paraId="1A7D1E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</w:t>
      </w:r>
      <w:r w:rsidRPr="00030481">
        <w:rPr>
          <w:rFonts w:ascii="Arial" w:hAnsi="Arial" w:cs="Arial"/>
          <w:sz w:val="20"/>
          <w:szCs w:val="20"/>
        </w:rPr>
        <w:t>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trên vùng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4D0007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Công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trong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vi,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1523F51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viên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cơ quan kh</w:t>
      </w:r>
      <w:r w:rsidRPr="00030481">
        <w:rPr>
          <w:rFonts w:ascii="Arial" w:hAnsi="Arial" w:cs="Arial"/>
          <w:sz w:val="20"/>
          <w:szCs w:val="20"/>
        </w:rPr>
        <w:t>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hòa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nghĩa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1F7DC24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11.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thanh tra, Thanh tra viên là thành viên Đoàn thanh tra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biên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trong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 thanh tra.</w:t>
      </w:r>
    </w:p>
    <w:p w14:paraId="3692F89B" w14:textId="7D4FF624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55.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Ch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 xml:space="preserve"> t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b/>
          <w:sz w:val="20"/>
          <w:szCs w:val="20"/>
        </w:rPr>
        <w:t>Ủy ban</w:t>
      </w:r>
      <w:r w:rsidRPr="00030481">
        <w:rPr>
          <w:rFonts w:ascii="Arial" w:hAnsi="Arial" w:cs="Arial"/>
          <w:b/>
          <w:sz w:val="20"/>
          <w:szCs w:val="20"/>
        </w:rPr>
        <w:t xml:space="preserve"> nhân dân</w:t>
      </w:r>
    </w:p>
    <w:p w14:paraId="3F5831D8" w14:textId="21D9F68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xã, phư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khu (sau đây g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i chung là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xã)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57CF5A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5E8B46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B5D97C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09393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6898991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413543D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3789C6C" w14:textId="6333D01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thành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(sau đây g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i chung là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nh)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515A4B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A5DC7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AC593A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8BD50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01D061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324391F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6544856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56.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C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trư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C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 xml:space="preserve">ng </w:t>
      </w:r>
      <w:r w:rsidRPr="00030481">
        <w:rPr>
          <w:rFonts w:ascii="Arial" w:hAnsi="Arial" w:cs="Arial"/>
          <w:b/>
          <w:sz w:val="20"/>
          <w:szCs w:val="20"/>
        </w:rPr>
        <w:t>ngoài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và Trư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đoàn ki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tra do C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trư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C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 lao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ngoài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thành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10BFBAB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66B75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0390E3C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</w:t>
      </w:r>
      <w:r w:rsidRPr="00030481">
        <w:rPr>
          <w:rFonts w:ascii="Arial" w:hAnsi="Arial" w:cs="Arial"/>
          <w:sz w:val="20"/>
          <w:szCs w:val="20"/>
        </w:rPr>
        <w:t>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87DFB8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427BF3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này;</w:t>
      </w:r>
    </w:p>
    <w:p w14:paraId="43DF71E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c thành </w:t>
      </w:r>
      <w:r w:rsidRPr="00030481">
        <w:rPr>
          <w:rFonts w:ascii="Arial" w:hAnsi="Arial" w:cs="Arial"/>
          <w:sz w:val="20"/>
          <w:szCs w:val="20"/>
        </w:rPr>
        <w:t>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6E218B5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7EBCCC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C1B69B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52B3B4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53329B5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57.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Giám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c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c</w:t>
      </w:r>
      <w:r w:rsidRPr="00030481">
        <w:rPr>
          <w:rFonts w:ascii="Arial" w:hAnsi="Arial" w:cs="Arial"/>
          <w:b/>
          <w:sz w:val="20"/>
          <w:szCs w:val="20"/>
        </w:rPr>
        <w:t>ấ</w:t>
      </w:r>
      <w:r w:rsidRPr="00030481">
        <w:rPr>
          <w:rFonts w:ascii="Arial" w:hAnsi="Arial" w:cs="Arial"/>
          <w:b/>
          <w:sz w:val="20"/>
          <w:szCs w:val="20"/>
        </w:rPr>
        <w:t>p t</w:t>
      </w:r>
      <w:r w:rsidRPr="00030481">
        <w:rPr>
          <w:rFonts w:ascii="Arial" w:hAnsi="Arial" w:cs="Arial"/>
          <w:b/>
          <w:sz w:val="20"/>
          <w:szCs w:val="20"/>
        </w:rPr>
        <w:t>ỉ</w:t>
      </w:r>
      <w:r w:rsidRPr="00030481">
        <w:rPr>
          <w:rFonts w:ascii="Arial" w:hAnsi="Arial" w:cs="Arial"/>
          <w:b/>
          <w:sz w:val="20"/>
          <w:szCs w:val="20"/>
        </w:rPr>
        <w:t>nh, Giám đ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>c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và Trư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đoàn ki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tra chuyên ngành do B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o hi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m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t Nam thành l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577DF4C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6245B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0BD7E65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74AD70F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3CD2FB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04F7488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DA6D64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2476930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73F3EA8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6F784B1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74E50D9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chuyên ngành do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24827A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7526605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p;</w:t>
      </w:r>
    </w:p>
    <w:p w14:paraId="5C4A39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268CCC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02876A6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58.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Công an nhân dân</w:t>
      </w:r>
    </w:p>
    <w:p w14:paraId="200A2B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n sĩ Công an nhân dân đang thi </w:t>
      </w:r>
      <w:r w:rsidRPr="00030481">
        <w:rPr>
          <w:rFonts w:ascii="Arial" w:hAnsi="Arial" w:cs="Arial"/>
          <w:sz w:val="20"/>
          <w:szCs w:val="20"/>
        </w:rPr>
        <w:t>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412C8ED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65713C8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p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42BE0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6242511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cơ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52CD5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44040DF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hành vi </w:t>
      </w:r>
      <w:r w:rsidRPr="00030481">
        <w:rPr>
          <w:rFonts w:ascii="Arial" w:hAnsi="Arial" w:cs="Arial"/>
          <w:sz w:val="20"/>
          <w:szCs w:val="20"/>
        </w:rPr>
        <w:t>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A996B8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1ABE81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 Công an,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cơ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u đoàn,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96E1C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30529CB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22.500.000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</w:t>
      </w:r>
      <w:r w:rsidRPr="00030481">
        <w:rPr>
          <w:rFonts w:ascii="Arial" w:hAnsi="Arial" w:cs="Arial"/>
          <w:sz w:val="20"/>
          <w:szCs w:val="20"/>
        </w:rPr>
        <w:t>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C52E89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3B1564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0547937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Công an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xã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5F14CD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351DC3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1E8891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60DFBE2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028F8C2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57FFA84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Công an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hàng không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Công giáo,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tôn giáo khác,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dân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kh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</w:t>
      </w:r>
      <w:r w:rsidRPr="00030481">
        <w:rPr>
          <w:rFonts w:ascii="Arial" w:hAnsi="Arial" w:cs="Arial"/>
          <w:sz w:val="20"/>
          <w:szCs w:val="20"/>
        </w:rPr>
        <w:t>nh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các cơ quan Đ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ng,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Trung ương,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các cơ quan tư pháp, xây d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ng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-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Trung ương,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</w:t>
      </w:r>
      <w:r w:rsidRPr="00030481">
        <w:rPr>
          <w:rFonts w:ascii="Arial" w:hAnsi="Arial" w:cs="Arial"/>
          <w:sz w:val="20"/>
          <w:szCs w:val="20"/>
        </w:rPr>
        <w:t xml:space="preserve"> ninh báo chí,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y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giáo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văn hóa,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thao và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bưu chính, vi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>n thông và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thông tin,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bí m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Nhà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</w:t>
      </w:r>
      <w:r w:rsidRPr="00030481">
        <w:rPr>
          <w:rFonts w:ascii="Arial" w:hAnsi="Arial" w:cs="Arial"/>
          <w:sz w:val="20"/>
          <w:szCs w:val="20"/>
        </w:rPr>
        <w:t>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công thương,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tài chính,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tư,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khoa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c,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và tài nguyên,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ma túy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mua bán,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chuy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trái phép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ma túy,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a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trái phép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ma túy,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a,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trái phép ch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ma túy,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 ng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>a,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các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pháp liên quan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ma túy;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c Trung tâm </w:t>
      </w:r>
      <w:r w:rsidRPr="00030481">
        <w:rPr>
          <w:rFonts w:ascii="Arial" w:hAnsi="Arial" w:cs="Arial"/>
          <w:sz w:val="20"/>
          <w:szCs w:val="20"/>
        </w:rPr>
        <w:t>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dân cư;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giao thông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tuyên truy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tai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giao thông,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n, đăng ký và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tu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tra, k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soát giao thông đư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đư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t,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giao thông và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đoàn,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tu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tra,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soát và đ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u tranh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trên đư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a,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h sát phòng cháy,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cháy và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Công tác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cháy và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khoa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-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và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phương ti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phòng cháy,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cháy và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và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cao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không gian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không gian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thô</w:t>
      </w:r>
      <w:r w:rsidRPr="00030481">
        <w:rPr>
          <w:rFonts w:ascii="Arial" w:hAnsi="Arial" w:cs="Arial"/>
          <w:sz w:val="20"/>
          <w:szCs w:val="20"/>
        </w:rPr>
        <w:t>ng tin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v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an ninh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thông tin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Giám sát thông tin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và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không gian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xâm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an ninh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nh,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nh, cư trú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nh,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dân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Nam,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Trung tâm An ninh hàng không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Trung tâm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ninh, an toàn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,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 hành 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thông tin;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c Trung tâm Thông tin, </w:t>
      </w:r>
      <w:r w:rsidRPr="00030481">
        <w:rPr>
          <w:rFonts w:ascii="Arial" w:hAnsi="Arial" w:cs="Arial"/>
          <w:sz w:val="20"/>
          <w:szCs w:val="20"/>
        </w:rPr>
        <w:lastRenderedPageBreak/>
        <w:t>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</w:t>
      </w:r>
      <w:r w:rsidRPr="00030481">
        <w:rPr>
          <w:rFonts w:ascii="Arial" w:hAnsi="Arial" w:cs="Arial"/>
          <w:sz w:val="20"/>
          <w:szCs w:val="20"/>
        </w:rPr>
        <w:t>ng an,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Trung tâm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thông tin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Tin h</w:t>
      </w:r>
      <w:r w:rsidRPr="00030481">
        <w:rPr>
          <w:rFonts w:ascii="Arial" w:hAnsi="Arial" w:cs="Arial"/>
          <w:sz w:val="20"/>
          <w:szCs w:val="20"/>
        </w:rPr>
        <w:t>ọ</w:t>
      </w:r>
      <w:r w:rsidRPr="00030481">
        <w:rPr>
          <w:rFonts w:ascii="Arial" w:hAnsi="Arial" w:cs="Arial"/>
          <w:sz w:val="20"/>
          <w:szCs w:val="20"/>
        </w:rPr>
        <w:t>c và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;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đơn v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cơ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trung đoàn;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Công an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g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m: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ng phòng </w:t>
      </w:r>
      <w:r w:rsidRPr="00030481">
        <w:rPr>
          <w:rFonts w:ascii="Arial" w:hAnsi="Arial" w:cs="Arial"/>
          <w:sz w:val="20"/>
          <w:szCs w:val="20"/>
        </w:rPr>
        <w:t>An ninh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tham nhũng,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buôn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u,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ma túy,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giao thông,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cơ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thi hành án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và h</w:t>
      </w:r>
      <w:r w:rsidRPr="00030481">
        <w:rPr>
          <w:rFonts w:ascii="Arial" w:hAnsi="Arial" w:cs="Arial"/>
          <w:sz w:val="20"/>
          <w:szCs w:val="20"/>
        </w:rPr>
        <w:t>ỗ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 tư pháp,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phòng cháy,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cháy và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và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cao,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An ninh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Chánh Văn phòng Cơ quan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Công an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05E780E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D4968A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</w:t>
      </w:r>
      <w:r w:rsidRPr="00030481">
        <w:rPr>
          <w:rFonts w:ascii="Arial" w:hAnsi="Arial" w:cs="Arial"/>
          <w:sz w:val="20"/>
          <w:szCs w:val="20"/>
        </w:rPr>
        <w:t>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24417C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7F48A76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214BC3F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72A9733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phòng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Công an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và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69B6877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Công an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A786D0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8FA616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876B1E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5C94122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3789728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t;</w:t>
      </w:r>
    </w:p>
    <w:p w14:paraId="2EFC8C4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e)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299D44D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c An </w:t>
      </w:r>
      <w:r w:rsidRPr="00030481">
        <w:rPr>
          <w:rFonts w:ascii="Arial" w:hAnsi="Arial" w:cs="Arial"/>
          <w:sz w:val="20"/>
          <w:szCs w:val="20"/>
        </w:rPr>
        <w:t>ninh chính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Chánh Văn phòng Cơ quan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Công an,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nh sát </w:t>
      </w:r>
      <w:r w:rsidRPr="00030481">
        <w:rPr>
          <w:rFonts w:ascii="Arial" w:hAnsi="Arial" w:cs="Arial"/>
          <w:sz w:val="20"/>
          <w:szCs w:val="20"/>
        </w:rPr>
        <w:t>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tham nhũng, kinh t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, buôn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tra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ma túy,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giao thông,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phòng cháy, ch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a cháy và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u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và phòng,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công ngh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cao,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An ninh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gi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,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giam và thi hành án hình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ng, Tư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cơ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Trung tâm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gia,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 sơ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1670B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39278EF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</w:t>
      </w:r>
      <w:r w:rsidRPr="00030481">
        <w:rPr>
          <w:rFonts w:ascii="Arial" w:hAnsi="Arial" w:cs="Arial"/>
          <w:sz w:val="20"/>
          <w:szCs w:val="20"/>
        </w:rPr>
        <w:t>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3DA43EB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6107F4E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094A779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08DAAE8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và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xu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48654BC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59.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C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nh sát bi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n</w:t>
      </w:r>
    </w:p>
    <w:p w14:paraId="7117EA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viên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đang thi 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D7DC49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CEC7F9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3.750.</w:t>
      </w:r>
      <w:r w:rsidRPr="00030481">
        <w:rPr>
          <w:rFonts w:ascii="Arial" w:hAnsi="Arial" w:cs="Arial"/>
          <w:sz w:val="20"/>
          <w:szCs w:val="20"/>
        </w:rPr>
        <w:t>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37E7CBC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528157C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47122A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EF10CC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20840EF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053E66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p </w:t>
      </w:r>
      <w:r w:rsidRPr="00030481">
        <w:rPr>
          <w:rFonts w:ascii="Arial" w:hAnsi="Arial" w:cs="Arial"/>
          <w:sz w:val="20"/>
          <w:szCs w:val="20"/>
        </w:rPr>
        <w:t>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n,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45E5AD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74276B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6BD12F0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53063CF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15DC1B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74DCAE1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22.500.000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510EAB4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này;</w:t>
      </w:r>
    </w:p>
    <w:p w14:paraId="3ACE7CD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1E97419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đoàn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n;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trinh sát,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ma túy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BBBBA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5BFF397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37.500.000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694B7CF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1006E7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73DAC23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2A590E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Tư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Vùng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và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592B96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58DFCE3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CF691A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3A3EC20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14A68B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543897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Tư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A112D4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2002E1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2991A3C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5344A63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0BA96A2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7D5AB37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60.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B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 xml:space="preserve"> đ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Biên phòng</w:t>
      </w:r>
    </w:p>
    <w:p w14:paraId="1BA3866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Chi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sĩ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 đang t</w:t>
      </w:r>
      <w:r w:rsidRPr="00030481">
        <w:rPr>
          <w:rFonts w:ascii="Arial" w:hAnsi="Arial" w:cs="Arial"/>
          <w:sz w:val="20"/>
          <w:szCs w:val="20"/>
        </w:rPr>
        <w:t>hi hành công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6B68748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214B986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C23030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163832A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04FC2E7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598FB0D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</w:t>
      </w:r>
      <w:r w:rsidRPr="00030481">
        <w:rPr>
          <w:rFonts w:ascii="Arial" w:hAnsi="Arial" w:cs="Arial"/>
          <w:sz w:val="20"/>
          <w:szCs w:val="20"/>
        </w:rPr>
        <w:t>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787F527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478B617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ma túy và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Đoàn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ma túy và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492701F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78829A7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456BF91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này.</w:t>
      </w:r>
    </w:p>
    <w:p w14:paraId="5A3F633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 biên phòng,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phòng,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huy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Ban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huy Biên phòng C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kh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ng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4CCECF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34E874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30.000.000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4C0334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giá tr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không vư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t quá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m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này;</w:t>
      </w:r>
    </w:p>
    <w:p w14:paraId="6C7D2DC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</w:t>
      </w:r>
      <w:r w:rsidRPr="00030481">
        <w:rPr>
          <w:rFonts w:ascii="Arial" w:hAnsi="Arial" w:cs="Arial"/>
          <w:sz w:val="20"/>
          <w:szCs w:val="20"/>
        </w:rPr>
        <w:t>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1952CB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đ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ma túy và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ma túy và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Tư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185A447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5A0066E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50.000.000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5C79CE6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7EFBDED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535600A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256381B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huy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Ban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huy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phòng;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đoàn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đoàn biên phòng,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Phòng ch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ng ma túy và t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Tư l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nh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7574707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0F0C8D4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</w:t>
      </w:r>
      <w:r w:rsidRPr="00030481">
        <w:rPr>
          <w:rFonts w:ascii="Arial" w:hAnsi="Arial" w:cs="Arial"/>
          <w:sz w:val="20"/>
          <w:szCs w:val="20"/>
        </w:rPr>
        <w:t xml:space="preserve">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6F93DDA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16AAAD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2CBDA8D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0303D14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61.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Th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 xml:space="preserve"> trư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>ng cơ quan th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m v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 xml:space="preserve"> qu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lý nhà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theo chuyên ngành, lĩnh v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và m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t s</w:t>
      </w:r>
      <w:r w:rsidRPr="00030481">
        <w:rPr>
          <w:rFonts w:ascii="Arial" w:hAnsi="Arial" w:cs="Arial"/>
          <w:b/>
          <w:sz w:val="20"/>
          <w:szCs w:val="20"/>
        </w:rPr>
        <w:t>ố</w:t>
      </w:r>
      <w:r w:rsidRPr="00030481">
        <w:rPr>
          <w:rFonts w:ascii="Arial" w:hAnsi="Arial" w:cs="Arial"/>
          <w:b/>
          <w:sz w:val="20"/>
          <w:szCs w:val="20"/>
        </w:rPr>
        <w:t xml:space="preserve">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danh khác</w:t>
      </w:r>
    </w:p>
    <w:p w14:paraId="44810E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607C05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126A848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80.000.000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 xml:space="preserve">ng </w:t>
      </w:r>
      <w:r w:rsidRPr="00030481">
        <w:rPr>
          <w:rFonts w:ascii="Arial" w:hAnsi="Arial" w:cs="Arial"/>
          <w:sz w:val="20"/>
          <w:szCs w:val="20"/>
        </w:rPr>
        <w:t>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B69F38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AAF368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3ECC19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n pháp </w:t>
      </w:r>
      <w:r w:rsidRPr="00030481">
        <w:rPr>
          <w:rFonts w:ascii="Arial" w:hAnsi="Arial" w:cs="Arial"/>
          <w:sz w:val="20"/>
          <w:szCs w:val="20"/>
        </w:rPr>
        <w:t>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6EB296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và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769F0D2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4EC99E9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27D5CA8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4FC7049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2108F2F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6F5EF30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Tài chính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289F58C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a)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041E559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75.000.000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ng;</w:t>
      </w:r>
    </w:p>
    <w:p w14:paraId="1AC54BC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1DF902A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</w:t>
      </w:r>
      <w:r w:rsidRPr="00030481">
        <w:rPr>
          <w:rFonts w:ascii="Arial" w:hAnsi="Arial" w:cs="Arial"/>
          <w:sz w:val="20"/>
          <w:szCs w:val="20"/>
        </w:rPr>
        <w:t>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74E7E06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7E99263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p,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và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545CC30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 xml:space="preserve">a)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cáo;</w:t>
      </w:r>
    </w:p>
    <w:p w14:paraId="05B1FD4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60.000.000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i;</w:t>
      </w:r>
    </w:p>
    <w:p w14:paraId="184DF5D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hành ngh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đình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có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n;</w:t>
      </w:r>
    </w:p>
    <w:p w14:paraId="01DE092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d)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3E12369F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đ)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5BC64B9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62.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cơ quan đ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di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ngo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i giao, cơ quan lãnh s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, cơ quan khác đư</w:t>
      </w:r>
      <w:r w:rsidRPr="00030481">
        <w:rPr>
          <w:rFonts w:ascii="Arial" w:hAnsi="Arial" w:cs="Arial"/>
          <w:b/>
          <w:sz w:val="20"/>
          <w:szCs w:val="20"/>
        </w:rPr>
        <w:t>ợ</w:t>
      </w:r>
      <w:r w:rsidRPr="00030481">
        <w:rPr>
          <w:rFonts w:ascii="Arial" w:hAnsi="Arial" w:cs="Arial"/>
          <w:b/>
          <w:sz w:val="20"/>
          <w:szCs w:val="20"/>
        </w:rPr>
        <w:t xml:space="preserve">c 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y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th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ch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năng lãnh s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 xml:space="preserve"> c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>a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C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ng hòa xã h</w:t>
      </w:r>
      <w:r w:rsidRPr="00030481">
        <w:rPr>
          <w:rFonts w:ascii="Arial" w:hAnsi="Arial" w:cs="Arial"/>
          <w:b/>
          <w:sz w:val="20"/>
          <w:szCs w:val="20"/>
        </w:rPr>
        <w:t>ộ</w:t>
      </w:r>
      <w:r w:rsidRPr="00030481">
        <w:rPr>
          <w:rFonts w:ascii="Arial" w:hAnsi="Arial" w:cs="Arial"/>
          <w:b/>
          <w:sz w:val="20"/>
          <w:szCs w:val="20"/>
        </w:rPr>
        <w:t>i ch</w:t>
      </w:r>
      <w:r w:rsidRPr="00030481">
        <w:rPr>
          <w:rFonts w:ascii="Arial" w:hAnsi="Arial" w:cs="Arial"/>
          <w:b/>
          <w:sz w:val="20"/>
          <w:szCs w:val="20"/>
        </w:rPr>
        <w:t>ủ</w:t>
      </w:r>
      <w:r w:rsidRPr="00030481">
        <w:rPr>
          <w:rFonts w:ascii="Arial" w:hAnsi="Arial" w:cs="Arial"/>
          <w:b/>
          <w:sz w:val="20"/>
          <w:szCs w:val="20"/>
        </w:rPr>
        <w:t xml:space="preserve"> nghĩa Vi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 xml:space="preserve">t Nam </w:t>
      </w:r>
      <w:r w:rsidRPr="00030481">
        <w:rPr>
          <w:rFonts w:ascii="Arial" w:hAnsi="Arial" w:cs="Arial"/>
          <w:b/>
          <w:sz w:val="20"/>
          <w:szCs w:val="20"/>
        </w:rPr>
        <w:t>ở</w:t>
      </w:r>
      <w:r w:rsidRPr="00030481">
        <w:rPr>
          <w:rFonts w:ascii="Arial" w:hAnsi="Arial" w:cs="Arial"/>
          <w:b/>
          <w:sz w:val="20"/>
          <w:szCs w:val="20"/>
        </w:rPr>
        <w:t xml:space="preserve"> nư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c ngoà</w:t>
      </w:r>
      <w:r w:rsidRPr="00030481">
        <w:rPr>
          <w:rFonts w:ascii="Arial" w:hAnsi="Arial" w:cs="Arial"/>
          <w:b/>
          <w:sz w:val="20"/>
          <w:szCs w:val="20"/>
        </w:rPr>
        <w:t>i</w:t>
      </w:r>
    </w:p>
    <w:p w14:paraId="614F3B9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cơ quan khác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hòa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nghĩa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có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n:</w:t>
      </w:r>
    </w:p>
    <w:p w14:paraId="37AF131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cáo.</w:t>
      </w:r>
    </w:p>
    <w:p w14:paraId="527C020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100.000.000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 xml:space="preserve">i hành vi vi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ng.</w:t>
      </w:r>
    </w:p>
    <w:p w14:paraId="7A672B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3.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ch thu tang v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chính.</w:t>
      </w:r>
    </w:p>
    <w:p w14:paraId="630350DB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1141C6A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63. Nguyên t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xác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và phân đ</w:t>
      </w:r>
      <w:r w:rsidRPr="00030481">
        <w:rPr>
          <w:rFonts w:ascii="Arial" w:hAnsi="Arial" w:cs="Arial"/>
          <w:b/>
          <w:sz w:val="20"/>
          <w:szCs w:val="20"/>
        </w:rPr>
        <w:t>ị</w:t>
      </w:r>
      <w:r w:rsidRPr="00030481">
        <w:rPr>
          <w:rFonts w:ascii="Arial" w:hAnsi="Arial" w:cs="Arial"/>
          <w:b/>
          <w:sz w:val="20"/>
          <w:szCs w:val="20"/>
        </w:rPr>
        <w:t>nh th</w:t>
      </w:r>
      <w:r w:rsidRPr="00030481">
        <w:rPr>
          <w:rFonts w:ascii="Arial" w:hAnsi="Arial" w:cs="Arial"/>
          <w:b/>
          <w:sz w:val="20"/>
          <w:szCs w:val="20"/>
        </w:rPr>
        <w:t>ẩ</w:t>
      </w:r>
      <w:r w:rsidRPr="00030481">
        <w:rPr>
          <w:rFonts w:ascii="Arial" w:hAnsi="Arial" w:cs="Arial"/>
          <w:b/>
          <w:sz w:val="20"/>
          <w:szCs w:val="20"/>
        </w:rPr>
        <w:t>m quy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n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</w:t>
      </w:r>
    </w:p>
    <w:p w14:paraId="236E36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nh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>ng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55, 56, 57, 58, 59, 60, 61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là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cá nhân. Trong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</w:t>
      </w:r>
      <w:r w:rsidRPr="00030481">
        <w:rPr>
          <w:rFonts w:ascii="Arial" w:hAnsi="Arial" w:cs="Arial"/>
          <w:sz w:val="20"/>
          <w:szCs w:val="20"/>
        </w:rPr>
        <w:t>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n,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g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02 l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 nhân.</w:t>
      </w:r>
    </w:p>
    <w:p w14:paraId="5627098F" w14:textId="302174DB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các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nh </w:t>
      </w:r>
      <w:r w:rsidRPr="00030481">
        <w:rPr>
          <w:rFonts w:ascii="Arial" w:hAnsi="Arial" w:cs="Arial"/>
          <w:sz w:val="20"/>
          <w:szCs w:val="20"/>
        </w:rPr>
        <w:t>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32A6930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và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lao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ngoài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56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</w:t>
      </w:r>
      <w:r w:rsidRPr="00030481">
        <w:rPr>
          <w:rFonts w:ascii="Arial" w:hAnsi="Arial" w:cs="Arial"/>
          <w:sz w:val="20"/>
          <w:szCs w:val="20"/>
        </w:rPr>
        <w:t>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3B62885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và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chuyên ngành do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57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4E148E66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5.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</w:t>
      </w:r>
      <w:r w:rsidRPr="00030481">
        <w:rPr>
          <w:rFonts w:ascii="Arial" w:hAnsi="Arial" w:cs="Arial"/>
          <w:sz w:val="20"/>
          <w:szCs w:val="20"/>
        </w:rPr>
        <w:t>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Công an nhân dân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11;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13;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17;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25;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28;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32;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đ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37;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39;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44;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46;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47;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c, d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c, d, e, g,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k</w:t>
      </w:r>
      <w:r w:rsidRPr="00030481">
        <w:rPr>
          <w:rFonts w:ascii="Arial" w:hAnsi="Arial" w:cs="Arial"/>
          <w:sz w:val="20"/>
          <w:szCs w:val="20"/>
        </w:rPr>
        <w:t>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mình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lý.</w:t>
      </w:r>
    </w:p>
    <w:p w14:paraId="05A7CC6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6.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</w:t>
      </w:r>
      <w:r w:rsidRPr="00030481">
        <w:rPr>
          <w:rFonts w:ascii="Arial" w:hAnsi="Arial" w:cs="Arial"/>
          <w:sz w:val="20"/>
          <w:szCs w:val="20"/>
        </w:rPr>
        <w:t>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nh sát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trên vùng bi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1158593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7.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Biên phòng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</w:t>
      </w:r>
      <w:r w:rsidRPr="00030481">
        <w:rPr>
          <w:rFonts w:ascii="Arial" w:hAnsi="Arial" w:cs="Arial"/>
          <w:sz w:val="20"/>
          <w:szCs w:val="20"/>
        </w:rPr>
        <w:t>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60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trong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vi,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lý, phù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n,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a bàn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0564554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8. Giám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III,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t>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752734CA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9.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ngơi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1, 3 chương II;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c, d, đ,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19;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20, 24, 26, 27, 28, 45, 46, 47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7C21209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10.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làm, an toàn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c,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 xml:space="preserve"> ngh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ngơi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i </w:t>
      </w:r>
      <w:r w:rsidRPr="00030481">
        <w:rPr>
          <w:rFonts w:ascii="Arial" w:hAnsi="Arial" w:cs="Arial"/>
          <w:sz w:val="20"/>
          <w:szCs w:val="20"/>
        </w:rPr>
        <w:lastRenderedPageBreak/>
        <w:t>các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1, 3 chương II;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18;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c, d, đ, e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19; các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20, 24, 26, 27, 28, 45, 46, 47 và Đ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48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1DEC40C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11.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và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2, 4 Chương II và Chương III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giao.</w:t>
      </w:r>
    </w:p>
    <w:p w14:paraId="0B7D2EB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12.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và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m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2, 4 Chương II và Chương III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5C75ECF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13.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II, Chương III và Chương IV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331061F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14.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Tài chính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đóng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t nghi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p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Chương II</w:t>
      </w:r>
      <w:r w:rsidRPr="00030481">
        <w:rPr>
          <w:rFonts w:ascii="Arial" w:hAnsi="Arial" w:cs="Arial"/>
          <w:sz w:val="20"/>
          <w:szCs w:val="20"/>
        </w:rPr>
        <w:t>I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168B67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15.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đoàn ki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tra do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 thành l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7D14FFA2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16.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u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, cơ quan khác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y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hòa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nghĩa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các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</w:t>
      </w:r>
      <w:r w:rsidRPr="00030481">
        <w:rPr>
          <w:rFonts w:ascii="Arial" w:hAnsi="Arial" w:cs="Arial"/>
          <w:sz w:val="20"/>
          <w:szCs w:val="20"/>
        </w:rPr>
        <w:t xml:space="preserve"> hành chính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8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50;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7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51;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52;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3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53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theo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và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năng,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,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giao.</w:t>
      </w:r>
    </w:p>
    <w:p w14:paraId="16DC15E9" w14:textId="77777777" w:rsidR="00BA3869" w:rsidRDefault="00BA3869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FD500" w14:textId="678C9279" w:rsidR="002F07C4" w:rsidRPr="00030481" w:rsidRDefault="002362BC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M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2</w:t>
      </w:r>
    </w:p>
    <w:p w14:paraId="73BB313F" w14:textId="77777777" w:rsidR="002F07C4" w:rsidRDefault="002362BC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THI HÀNH CÁC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CHÍNH,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</w:p>
    <w:p w14:paraId="2533A48A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5D2C54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64. Thi hành các hình th</w:t>
      </w:r>
      <w:r w:rsidRPr="00030481">
        <w:rPr>
          <w:rFonts w:ascii="Arial" w:hAnsi="Arial" w:cs="Arial"/>
          <w:b/>
          <w:sz w:val="20"/>
          <w:szCs w:val="20"/>
        </w:rPr>
        <w:t>ứ</w:t>
      </w:r>
      <w:r w:rsidRPr="00030481">
        <w:rPr>
          <w:rFonts w:ascii="Arial" w:hAnsi="Arial" w:cs="Arial"/>
          <w:b/>
          <w:sz w:val="20"/>
          <w:szCs w:val="20"/>
        </w:rPr>
        <w:t>c x</w:t>
      </w:r>
      <w:r w:rsidRPr="00030481">
        <w:rPr>
          <w:rFonts w:ascii="Arial" w:hAnsi="Arial" w:cs="Arial"/>
          <w:b/>
          <w:sz w:val="20"/>
          <w:szCs w:val="20"/>
        </w:rPr>
        <w:t>ử</w:t>
      </w:r>
      <w:r w:rsidRPr="00030481">
        <w:rPr>
          <w:rFonts w:ascii="Arial" w:hAnsi="Arial" w:cs="Arial"/>
          <w:b/>
          <w:sz w:val="20"/>
          <w:szCs w:val="20"/>
        </w:rPr>
        <w:t xml:space="preserve">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t vi ph</w:t>
      </w:r>
      <w:r w:rsidRPr="00030481">
        <w:rPr>
          <w:rFonts w:ascii="Arial" w:hAnsi="Arial" w:cs="Arial"/>
          <w:b/>
          <w:sz w:val="20"/>
          <w:szCs w:val="20"/>
        </w:rPr>
        <w:t>ạ</w:t>
      </w:r>
      <w:r w:rsidRPr="00030481">
        <w:rPr>
          <w:rFonts w:ascii="Arial" w:hAnsi="Arial" w:cs="Arial"/>
          <w:b/>
          <w:sz w:val="20"/>
          <w:szCs w:val="20"/>
        </w:rPr>
        <w:t>m hành chính</w:t>
      </w:r>
    </w:p>
    <w:p w14:paraId="647A88D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thi hành các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ng, </w:t>
      </w:r>
      <w:r w:rsidRPr="00030481">
        <w:rPr>
          <w:rFonts w:ascii="Arial" w:hAnsi="Arial" w:cs="Arial"/>
          <w:sz w:val="20"/>
          <w:szCs w:val="20"/>
        </w:rPr>
        <w:t>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các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2, 3,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này.</w:t>
      </w:r>
    </w:p>
    <w:p w14:paraId="4BDFFFA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ra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t vi </w:t>
      </w:r>
      <w:r w:rsidRPr="00030481">
        <w:rPr>
          <w:rFonts w:ascii="Arial" w:hAnsi="Arial" w:cs="Arial"/>
          <w:sz w:val="20"/>
          <w:szCs w:val="20"/>
        </w:rPr>
        <w:t>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01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n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c, e,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5;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6;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đ, e, g,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9;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a, b, 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10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49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6B5FDDA5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n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có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cơ quan đ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di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giao, cơ quan lãnh s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 xml:space="preserve">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t Nam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ngoài.</w:t>
      </w:r>
    </w:p>
    <w:p w14:paraId="57C6E8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thu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Nam.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thu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ngo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 thì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quy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 ra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theo t</w:t>
      </w:r>
      <w:r w:rsidRPr="00030481">
        <w:rPr>
          <w:rFonts w:ascii="Arial" w:hAnsi="Arial" w:cs="Arial"/>
          <w:sz w:val="20"/>
          <w:szCs w:val="20"/>
        </w:rPr>
        <w:t>ỷ</w:t>
      </w:r>
      <w:r w:rsidRPr="00030481">
        <w:rPr>
          <w:rFonts w:ascii="Arial" w:hAnsi="Arial" w:cs="Arial"/>
          <w:sz w:val="20"/>
          <w:szCs w:val="20"/>
        </w:rPr>
        <w:t xml:space="preserve"> giá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ngân hàng thương m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t.</w:t>
      </w:r>
    </w:p>
    <w:p w14:paraId="04CB627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65. Thi hành các bi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n pháp kh</w:t>
      </w:r>
      <w:r w:rsidRPr="00030481">
        <w:rPr>
          <w:rFonts w:ascii="Arial" w:hAnsi="Arial" w:cs="Arial"/>
          <w:b/>
          <w:sz w:val="20"/>
          <w:szCs w:val="20"/>
        </w:rPr>
        <w:t>ắ</w:t>
      </w:r>
      <w:r w:rsidRPr="00030481">
        <w:rPr>
          <w:rFonts w:ascii="Arial" w:hAnsi="Arial" w:cs="Arial"/>
          <w:b/>
          <w:sz w:val="20"/>
          <w:szCs w:val="20"/>
        </w:rPr>
        <w:t>c ph</w:t>
      </w:r>
      <w:r w:rsidRPr="00030481">
        <w:rPr>
          <w:rFonts w:ascii="Arial" w:hAnsi="Arial" w:cs="Arial"/>
          <w:b/>
          <w:sz w:val="20"/>
          <w:szCs w:val="20"/>
        </w:rPr>
        <w:t>ụ</w:t>
      </w:r>
      <w:r w:rsidRPr="00030481">
        <w:rPr>
          <w:rFonts w:ascii="Arial" w:hAnsi="Arial" w:cs="Arial"/>
          <w:b/>
          <w:sz w:val="20"/>
          <w:szCs w:val="20"/>
        </w:rPr>
        <w:t>c h</w:t>
      </w:r>
      <w:r w:rsidRPr="00030481">
        <w:rPr>
          <w:rFonts w:ascii="Arial" w:hAnsi="Arial" w:cs="Arial"/>
          <w:b/>
          <w:sz w:val="20"/>
          <w:szCs w:val="20"/>
        </w:rPr>
        <w:t>ậ</w:t>
      </w:r>
      <w:r w:rsidRPr="00030481">
        <w:rPr>
          <w:rFonts w:ascii="Arial" w:hAnsi="Arial" w:cs="Arial"/>
          <w:b/>
          <w:sz w:val="20"/>
          <w:szCs w:val="20"/>
        </w:rPr>
        <w:t>u qu</w:t>
      </w:r>
      <w:r w:rsidRPr="00030481">
        <w:rPr>
          <w:rFonts w:ascii="Arial" w:hAnsi="Arial" w:cs="Arial"/>
          <w:b/>
          <w:sz w:val="20"/>
          <w:szCs w:val="20"/>
        </w:rPr>
        <w:t>ả</w:t>
      </w:r>
    </w:p>
    <w:p w14:paraId="098E20F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thi hành các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trong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các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n.</w:t>
      </w:r>
    </w:p>
    <w:p w14:paraId="2C9274A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thi hành</w:t>
      </w:r>
      <w:r w:rsidRPr="00030481">
        <w:rPr>
          <w:rFonts w:ascii="Arial" w:hAnsi="Arial" w:cs="Arial"/>
          <w:sz w:val="20"/>
          <w:szCs w:val="20"/>
        </w:rPr>
        <w:t xml:space="preserve">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:</w:t>
      </w:r>
    </w:p>
    <w:p w14:paraId="0990E50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lastRenderedPageBreak/>
        <w:t>a)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ra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nh,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có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thi hành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1, 2, 3 và 4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85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chính;</w:t>
      </w:r>
    </w:p>
    <w:p w14:paraId="16AE5120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b)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ra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thi hành bi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pháp kh</w:t>
      </w:r>
      <w:r w:rsidRPr="00030481">
        <w:rPr>
          <w:rFonts w:ascii="Arial" w:hAnsi="Arial" w:cs="Arial"/>
          <w:sz w:val="20"/>
          <w:szCs w:val="20"/>
        </w:rPr>
        <w:t>ắ</w:t>
      </w:r>
      <w:r w:rsidRPr="00030481">
        <w:rPr>
          <w:rFonts w:ascii="Arial" w:hAnsi="Arial" w:cs="Arial"/>
          <w:sz w:val="20"/>
          <w:szCs w:val="20"/>
        </w:rPr>
        <w:t>c ph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u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a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này ph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g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i thông báo b</w:t>
      </w:r>
      <w:r w:rsidRPr="00030481">
        <w:rPr>
          <w:rFonts w:ascii="Arial" w:hAnsi="Arial" w:cs="Arial"/>
          <w:sz w:val="20"/>
          <w:szCs w:val="20"/>
        </w:rPr>
        <w:t>ằ</w:t>
      </w:r>
      <w:r w:rsidRPr="00030481">
        <w:rPr>
          <w:rFonts w:ascii="Arial" w:hAnsi="Arial" w:cs="Arial"/>
          <w:sz w:val="20"/>
          <w:szCs w:val="20"/>
        </w:rPr>
        <w:t>ng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kèm theo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t, g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cho cơ quan,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đã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;</w:t>
      </w:r>
    </w:p>
    <w:p w14:paraId="386AF278" w14:textId="77777777" w:rsidR="002F07C4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c)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p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d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dư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hình th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thông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p </w:t>
      </w:r>
      <w:r w:rsidRPr="00030481">
        <w:rPr>
          <w:rFonts w:ascii="Arial" w:hAnsi="Arial" w:cs="Arial"/>
          <w:sz w:val="20"/>
          <w:szCs w:val="20"/>
        </w:rPr>
        <w:t>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thì cơ quan,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có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trên môi trư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ng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theo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 xml:space="preserve">u đáp 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ki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ầ</w:t>
      </w:r>
      <w:r w:rsidRPr="00030481">
        <w:rPr>
          <w:rFonts w:ascii="Arial" w:hAnsi="Arial" w:cs="Arial"/>
          <w:sz w:val="20"/>
          <w:szCs w:val="20"/>
        </w:rPr>
        <w:t>ng, k</w:t>
      </w:r>
      <w:r w:rsidRPr="00030481">
        <w:rPr>
          <w:rFonts w:ascii="Arial" w:hAnsi="Arial" w:cs="Arial"/>
          <w:sz w:val="20"/>
          <w:szCs w:val="20"/>
        </w:rPr>
        <w:t>ỹ</w:t>
      </w:r>
      <w:r w:rsidRPr="00030481">
        <w:rPr>
          <w:rFonts w:ascii="Arial" w:hAnsi="Arial" w:cs="Arial"/>
          <w:sz w:val="20"/>
          <w:szCs w:val="20"/>
        </w:rPr>
        <w:t xml:space="preserve"> thu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t, thông tin.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bu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p l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phép, gi</w:t>
      </w:r>
      <w:r w:rsidRPr="00030481">
        <w:rPr>
          <w:rFonts w:ascii="Arial" w:hAnsi="Arial" w:cs="Arial"/>
          <w:sz w:val="20"/>
          <w:szCs w:val="20"/>
        </w:rPr>
        <w:t>ấ</w:t>
      </w:r>
      <w:r w:rsidRPr="00030481">
        <w:rPr>
          <w:rFonts w:ascii="Arial" w:hAnsi="Arial" w:cs="Arial"/>
          <w:sz w:val="20"/>
          <w:szCs w:val="20"/>
        </w:rPr>
        <w:t>y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ng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n,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n</w:t>
      </w:r>
      <w:r w:rsidRPr="00030481">
        <w:rPr>
          <w:rFonts w:ascii="Arial" w:hAnsi="Arial" w:cs="Arial"/>
          <w:sz w:val="20"/>
          <w:szCs w:val="20"/>
        </w:rPr>
        <w:t>g ch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 xml:space="preserve">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c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p nh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tr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ng thái trên cơ s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d</w:t>
      </w:r>
      <w:r w:rsidRPr="00030481">
        <w:rPr>
          <w:rFonts w:ascii="Arial" w:hAnsi="Arial" w:cs="Arial"/>
          <w:sz w:val="20"/>
          <w:szCs w:val="20"/>
        </w:rPr>
        <w:t>ữ</w:t>
      </w:r>
      <w:r w:rsidRPr="00030481">
        <w:rPr>
          <w:rFonts w:ascii="Arial" w:hAnsi="Arial" w:cs="Arial"/>
          <w:sz w:val="20"/>
          <w:szCs w:val="20"/>
        </w:rPr>
        <w:t xml:space="preserve"> li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căn cư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, tài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danh đi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t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theo đúng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nh.</w:t>
      </w:r>
    </w:p>
    <w:p w14:paraId="00931211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8A67C4" w14:textId="77777777" w:rsidR="00BA3869" w:rsidRDefault="002362BC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 xml:space="preserve">Chương VI </w:t>
      </w:r>
    </w:p>
    <w:p w14:paraId="79E4C81F" w14:textId="16E8C2EB" w:rsidR="002F07C4" w:rsidRDefault="002362BC" w:rsidP="00BA3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KHO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THI HÀNH</w:t>
      </w:r>
    </w:p>
    <w:p w14:paraId="2A4B2C24" w14:textId="77777777" w:rsidR="00BA3869" w:rsidRPr="00030481" w:rsidRDefault="00BA3869" w:rsidP="00BA38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DE47F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66. 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u l</w:t>
      </w:r>
      <w:r w:rsidRPr="00030481">
        <w:rPr>
          <w:rFonts w:ascii="Arial" w:hAnsi="Arial" w:cs="Arial"/>
          <w:b/>
          <w:sz w:val="20"/>
          <w:szCs w:val="20"/>
        </w:rPr>
        <w:t>ự</w:t>
      </w:r>
      <w:r w:rsidRPr="00030481">
        <w:rPr>
          <w:rFonts w:ascii="Arial" w:hAnsi="Arial" w:cs="Arial"/>
          <w:b/>
          <w:sz w:val="20"/>
          <w:szCs w:val="20"/>
        </w:rPr>
        <w:t>c thi hành</w:t>
      </w:r>
    </w:p>
    <w:p w14:paraId="627CC97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10 tháng 9 năm 2026.</w:t>
      </w:r>
    </w:p>
    <w:p w14:paraId="684AC807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c ti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lương và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61 và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11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63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m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t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189/2025/NĐ-CP n</w:t>
      </w:r>
      <w:r w:rsidRPr="00030481">
        <w:rPr>
          <w:rFonts w:ascii="Arial" w:hAnsi="Arial" w:cs="Arial"/>
          <w:sz w:val="20"/>
          <w:szCs w:val="20"/>
        </w:rPr>
        <w:t>gày 01 tháng 7 năm 2025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chi ti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th</w:t>
      </w:r>
      <w:r w:rsidRPr="00030481">
        <w:rPr>
          <w:rFonts w:ascii="Arial" w:hAnsi="Arial" w:cs="Arial"/>
          <w:sz w:val="20"/>
          <w:szCs w:val="20"/>
        </w:rPr>
        <w:t>ẩ</w:t>
      </w:r>
      <w:r w:rsidRPr="00030481">
        <w:rPr>
          <w:rFonts w:ascii="Arial" w:hAnsi="Arial" w:cs="Arial"/>
          <w:sz w:val="20"/>
          <w:szCs w:val="20"/>
        </w:rPr>
        <w:t>m quy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n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hành.</w:t>
      </w:r>
    </w:p>
    <w:p w14:paraId="17E8ABE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các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e, g, h kho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2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7 và Đi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>u 14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</w:t>
      </w:r>
      <w:r w:rsidRPr="00030481">
        <w:rPr>
          <w:rFonts w:ascii="Arial" w:hAnsi="Arial" w:cs="Arial"/>
          <w:sz w:val="20"/>
          <w:szCs w:val="20"/>
        </w:rPr>
        <w:t>y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tuy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n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ng, qu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lý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(s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152/2020/NĐ-CP ngày 30 tháng 12 năm 2020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cho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c, cá n</w:t>
      </w:r>
      <w:r w:rsidRPr="00030481">
        <w:rPr>
          <w:rFonts w:ascii="Arial" w:hAnsi="Arial" w:cs="Arial"/>
          <w:sz w:val="20"/>
          <w:szCs w:val="20"/>
        </w:rPr>
        <w:t>hân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s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>a đ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>i, b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sung b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70/2023/NĐ-CP)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hành.</w:t>
      </w:r>
    </w:p>
    <w:p w14:paraId="5417A451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4.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s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12/2022/NĐ-CP ngày 17 tháng 01 năm 2022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h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 k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ừ</w:t>
      </w:r>
      <w:r w:rsidRPr="00030481">
        <w:rPr>
          <w:rFonts w:ascii="Arial" w:hAnsi="Arial" w:cs="Arial"/>
          <w:sz w:val="20"/>
          <w:szCs w:val="20"/>
        </w:rPr>
        <w:t xml:space="preserve"> ngày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hành.</w:t>
      </w:r>
    </w:p>
    <w:p w14:paraId="2A07AABE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67. 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kho</w:t>
      </w:r>
      <w:r w:rsidRPr="00030481">
        <w:rPr>
          <w:rFonts w:ascii="Arial" w:hAnsi="Arial" w:cs="Arial"/>
          <w:b/>
          <w:sz w:val="20"/>
          <w:szCs w:val="20"/>
        </w:rPr>
        <w:t>ả</w:t>
      </w:r>
      <w:r w:rsidRPr="00030481">
        <w:rPr>
          <w:rFonts w:ascii="Arial" w:hAnsi="Arial" w:cs="Arial"/>
          <w:b/>
          <w:sz w:val="20"/>
          <w:szCs w:val="20"/>
        </w:rPr>
        <w:t>n chuy</w:t>
      </w:r>
      <w:r w:rsidRPr="00030481">
        <w:rPr>
          <w:rFonts w:ascii="Arial" w:hAnsi="Arial" w:cs="Arial"/>
          <w:b/>
          <w:sz w:val="20"/>
          <w:szCs w:val="20"/>
        </w:rPr>
        <w:t>ể</w:t>
      </w:r>
      <w:r w:rsidRPr="00030481">
        <w:rPr>
          <w:rFonts w:ascii="Arial" w:hAnsi="Arial" w:cs="Arial"/>
          <w:b/>
          <w:sz w:val="20"/>
          <w:szCs w:val="20"/>
        </w:rPr>
        <w:t>n ti</w:t>
      </w:r>
      <w:r w:rsidRPr="00030481">
        <w:rPr>
          <w:rFonts w:ascii="Arial" w:hAnsi="Arial" w:cs="Arial"/>
          <w:b/>
          <w:sz w:val="20"/>
          <w:szCs w:val="20"/>
        </w:rPr>
        <w:t>ế</w:t>
      </w:r>
      <w:r w:rsidRPr="00030481">
        <w:rPr>
          <w:rFonts w:ascii="Arial" w:hAnsi="Arial" w:cs="Arial"/>
          <w:b/>
          <w:sz w:val="20"/>
          <w:szCs w:val="20"/>
        </w:rPr>
        <w:t>p</w:t>
      </w:r>
    </w:p>
    <w:p w14:paraId="032E0369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</w:t>
      </w:r>
      <w:r w:rsidRPr="00030481">
        <w:rPr>
          <w:rFonts w:ascii="Arial" w:hAnsi="Arial" w:cs="Arial"/>
          <w:sz w:val="20"/>
          <w:szCs w:val="20"/>
        </w:rPr>
        <w:t>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y ra và k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thúc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mà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phát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đang xem xét, gi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khi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đã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 xml:space="preserve">m hành chính và </w:t>
      </w:r>
      <w:r w:rsidRPr="00030481">
        <w:rPr>
          <w:rFonts w:ascii="Arial" w:hAnsi="Arial" w:cs="Arial"/>
          <w:sz w:val="20"/>
          <w:szCs w:val="20"/>
        </w:rPr>
        <w:t>các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quy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có liên quan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th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n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lý.</w:t>
      </w:r>
    </w:p>
    <w:p w14:paraId="17457218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hành vi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trong lĩnh v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ng,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o hi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xã h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i, ngư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lao đ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ng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t Nam đi làm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 xml:space="preserve">c 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 xml:space="preserve"> nư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ngoài theo h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p đ</w:t>
      </w:r>
      <w:r w:rsidRPr="00030481">
        <w:rPr>
          <w:rFonts w:ascii="Arial" w:hAnsi="Arial" w:cs="Arial"/>
          <w:sz w:val="20"/>
          <w:szCs w:val="20"/>
        </w:rPr>
        <w:t>ồ</w:t>
      </w:r>
      <w:r w:rsidRPr="00030481">
        <w:rPr>
          <w:rFonts w:ascii="Arial" w:hAnsi="Arial" w:cs="Arial"/>
          <w:sz w:val="20"/>
          <w:szCs w:val="20"/>
        </w:rPr>
        <w:t>ng x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 xml:space="preserve">y ra </w:t>
      </w:r>
      <w:r w:rsidRPr="00030481">
        <w:rPr>
          <w:rFonts w:ascii="Arial" w:hAnsi="Arial" w:cs="Arial"/>
          <w:sz w:val="20"/>
          <w:szCs w:val="20"/>
        </w:rPr>
        <w:t>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nhưng v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đang di</w:t>
      </w:r>
      <w:r w:rsidRPr="00030481">
        <w:rPr>
          <w:rFonts w:ascii="Arial" w:hAnsi="Arial" w:cs="Arial"/>
          <w:sz w:val="20"/>
          <w:szCs w:val="20"/>
        </w:rPr>
        <w:t>ễ</w:t>
      </w:r>
      <w:r w:rsidRPr="00030481">
        <w:rPr>
          <w:rFonts w:ascii="Arial" w:hAnsi="Arial" w:cs="Arial"/>
          <w:sz w:val="20"/>
          <w:szCs w:val="20"/>
        </w:rPr>
        <w:t>n ra khi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đã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lý.</w:t>
      </w:r>
    </w:p>
    <w:p w14:paraId="5E36B6DF" w14:textId="659460B1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3. Đ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i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ban hành ho</w:t>
      </w:r>
      <w:r w:rsidRPr="00030481">
        <w:rPr>
          <w:rFonts w:ascii="Arial" w:hAnsi="Arial" w:cs="Arial"/>
          <w:sz w:val="20"/>
          <w:szCs w:val="20"/>
        </w:rPr>
        <w:t>ặ</w:t>
      </w:r>
      <w:r w:rsidRPr="00030481">
        <w:rPr>
          <w:rFonts w:ascii="Arial" w:hAnsi="Arial" w:cs="Arial"/>
          <w:sz w:val="20"/>
          <w:szCs w:val="20"/>
        </w:rPr>
        <w:t>c đã đư</w:t>
      </w:r>
      <w:r w:rsidRPr="00030481">
        <w:rPr>
          <w:rFonts w:ascii="Arial" w:hAnsi="Arial" w:cs="Arial"/>
          <w:sz w:val="20"/>
          <w:szCs w:val="20"/>
        </w:rPr>
        <w:t>ợ</w:t>
      </w:r>
      <w:r w:rsidRPr="00030481">
        <w:rPr>
          <w:rFonts w:ascii="Arial" w:hAnsi="Arial" w:cs="Arial"/>
          <w:sz w:val="20"/>
          <w:szCs w:val="20"/>
        </w:rPr>
        <w:t>c thi hành xong trư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c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m </w:t>
      </w:r>
      <w:r w:rsidRPr="00030481">
        <w:rPr>
          <w:rFonts w:ascii="Arial" w:hAnsi="Arial" w:cs="Arial"/>
          <w:sz w:val="20"/>
          <w:szCs w:val="20"/>
        </w:rPr>
        <w:t>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thi hành, mà cá nhân, t</w:t>
      </w:r>
      <w:r w:rsidRPr="00030481">
        <w:rPr>
          <w:rFonts w:ascii="Arial" w:hAnsi="Arial" w:cs="Arial"/>
          <w:sz w:val="20"/>
          <w:szCs w:val="20"/>
        </w:rPr>
        <w:t>ổ</w:t>
      </w:r>
      <w:r w:rsidRPr="00030481">
        <w:rPr>
          <w:rFonts w:ascii="Arial" w:hAnsi="Arial" w:cs="Arial"/>
          <w:sz w:val="20"/>
          <w:szCs w:val="20"/>
        </w:rPr>
        <w:t xml:space="preserve"> ch</w:t>
      </w:r>
      <w:r w:rsidRPr="00030481">
        <w:rPr>
          <w:rFonts w:ascii="Arial" w:hAnsi="Arial" w:cs="Arial"/>
          <w:sz w:val="20"/>
          <w:szCs w:val="20"/>
        </w:rPr>
        <w:t>ứ</w:t>
      </w:r>
      <w:r w:rsidRPr="00030481">
        <w:rPr>
          <w:rFonts w:ascii="Arial" w:hAnsi="Arial" w:cs="Arial"/>
          <w:sz w:val="20"/>
          <w:szCs w:val="20"/>
        </w:rPr>
        <w:t>c b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còn khi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u n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thì áp d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>ng quy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chính,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c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>a Chính ph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v</w:t>
      </w:r>
      <w:r w:rsidRPr="00030481">
        <w:rPr>
          <w:rFonts w:ascii="Arial" w:hAnsi="Arial" w:cs="Arial"/>
          <w:sz w:val="20"/>
          <w:szCs w:val="20"/>
        </w:rPr>
        <w:t>ề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và các văn b</w:t>
      </w:r>
      <w:r w:rsidRPr="00030481">
        <w:rPr>
          <w:rFonts w:ascii="Arial" w:hAnsi="Arial" w:cs="Arial"/>
          <w:sz w:val="20"/>
          <w:szCs w:val="20"/>
        </w:rPr>
        <w:t>ả</w:t>
      </w:r>
      <w:r w:rsidRPr="00030481">
        <w:rPr>
          <w:rFonts w:ascii="Arial" w:hAnsi="Arial" w:cs="Arial"/>
          <w:sz w:val="20"/>
          <w:szCs w:val="20"/>
        </w:rPr>
        <w:t>n quy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pháp lu</w:t>
      </w:r>
      <w:r w:rsidRPr="00030481">
        <w:rPr>
          <w:rFonts w:ascii="Arial" w:hAnsi="Arial" w:cs="Arial"/>
          <w:sz w:val="20"/>
          <w:szCs w:val="20"/>
        </w:rPr>
        <w:t>ậ</w:t>
      </w:r>
      <w:r w:rsidRPr="00030481">
        <w:rPr>
          <w:rFonts w:ascii="Arial" w:hAnsi="Arial" w:cs="Arial"/>
          <w:sz w:val="20"/>
          <w:szCs w:val="20"/>
        </w:rPr>
        <w:t>t có liên quan</w:t>
      </w:r>
      <w:r w:rsidRPr="00030481">
        <w:rPr>
          <w:rFonts w:ascii="Arial" w:hAnsi="Arial" w:cs="Arial"/>
          <w:sz w:val="20"/>
          <w:szCs w:val="20"/>
        </w:rPr>
        <w:t xml:space="preserve"> có 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u l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i th</w:t>
      </w:r>
      <w:r w:rsidRPr="00030481">
        <w:rPr>
          <w:rFonts w:ascii="Arial" w:hAnsi="Arial" w:cs="Arial"/>
          <w:sz w:val="20"/>
          <w:szCs w:val="20"/>
        </w:rPr>
        <w:t>ờ</w:t>
      </w:r>
      <w:r w:rsidRPr="00030481">
        <w:rPr>
          <w:rFonts w:ascii="Arial" w:hAnsi="Arial" w:cs="Arial"/>
          <w:sz w:val="20"/>
          <w:szCs w:val="20"/>
        </w:rPr>
        <w:t>i đi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>m ban hành quy</w:t>
      </w:r>
      <w:r w:rsidRPr="00030481">
        <w:rPr>
          <w:rFonts w:ascii="Arial" w:hAnsi="Arial" w:cs="Arial"/>
          <w:sz w:val="20"/>
          <w:szCs w:val="20"/>
        </w:rPr>
        <w:t>ế</w:t>
      </w:r>
      <w:r w:rsidRPr="00030481">
        <w:rPr>
          <w:rFonts w:ascii="Arial" w:hAnsi="Arial" w:cs="Arial"/>
          <w:sz w:val="20"/>
          <w:szCs w:val="20"/>
        </w:rPr>
        <w:t>t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t vi ph</w:t>
      </w:r>
      <w:r w:rsidRPr="00030481">
        <w:rPr>
          <w:rFonts w:ascii="Arial" w:hAnsi="Arial" w:cs="Arial"/>
          <w:sz w:val="20"/>
          <w:szCs w:val="20"/>
        </w:rPr>
        <w:t>ạ</w:t>
      </w:r>
      <w:r w:rsidRPr="00030481">
        <w:rPr>
          <w:rFonts w:ascii="Arial" w:hAnsi="Arial" w:cs="Arial"/>
          <w:sz w:val="20"/>
          <w:szCs w:val="20"/>
        </w:rPr>
        <w:t>m hành chính đ</w:t>
      </w:r>
      <w:r w:rsidRPr="00030481">
        <w:rPr>
          <w:rFonts w:ascii="Arial" w:hAnsi="Arial" w:cs="Arial"/>
          <w:sz w:val="20"/>
          <w:szCs w:val="20"/>
        </w:rPr>
        <w:t>ể</w:t>
      </w:r>
      <w:r w:rsidRPr="00030481">
        <w:rPr>
          <w:rFonts w:ascii="Arial" w:hAnsi="Arial" w:cs="Arial"/>
          <w:sz w:val="20"/>
          <w:szCs w:val="20"/>
        </w:rPr>
        <w:t xml:space="preserve"> x</w:t>
      </w:r>
      <w:r w:rsidRPr="00030481">
        <w:rPr>
          <w:rFonts w:ascii="Arial" w:hAnsi="Arial" w:cs="Arial"/>
          <w:sz w:val="20"/>
          <w:szCs w:val="20"/>
        </w:rPr>
        <w:t>ử</w:t>
      </w:r>
      <w:r w:rsidRPr="00030481">
        <w:rPr>
          <w:rFonts w:ascii="Arial" w:hAnsi="Arial" w:cs="Arial"/>
          <w:sz w:val="20"/>
          <w:szCs w:val="20"/>
        </w:rPr>
        <w:t xml:space="preserve"> lý. </w:t>
      </w:r>
    </w:p>
    <w:p w14:paraId="741263AC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b/>
          <w:sz w:val="20"/>
          <w:szCs w:val="20"/>
        </w:rPr>
        <w:t>Đi</w:t>
      </w:r>
      <w:r w:rsidRPr="00030481">
        <w:rPr>
          <w:rFonts w:ascii="Arial" w:hAnsi="Arial" w:cs="Arial"/>
          <w:b/>
          <w:sz w:val="20"/>
          <w:szCs w:val="20"/>
        </w:rPr>
        <w:t>ề</w:t>
      </w:r>
      <w:r w:rsidRPr="00030481">
        <w:rPr>
          <w:rFonts w:ascii="Arial" w:hAnsi="Arial" w:cs="Arial"/>
          <w:b/>
          <w:sz w:val="20"/>
          <w:szCs w:val="20"/>
        </w:rPr>
        <w:t>u 68. Trách nhi</w:t>
      </w:r>
      <w:r w:rsidRPr="00030481">
        <w:rPr>
          <w:rFonts w:ascii="Arial" w:hAnsi="Arial" w:cs="Arial"/>
          <w:b/>
          <w:sz w:val="20"/>
          <w:szCs w:val="20"/>
        </w:rPr>
        <w:t>ệ</w:t>
      </w:r>
      <w:r w:rsidRPr="00030481">
        <w:rPr>
          <w:rFonts w:ascii="Arial" w:hAnsi="Arial" w:cs="Arial"/>
          <w:b/>
          <w:sz w:val="20"/>
          <w:szCs w:val="20"/>
        </w:rPr>
        <w:t>m hư</w:t>
      </w:r>
      <w:r w:rsidRPr="00030481">
        <w:rPr>
          <w:rFonts w:ascii="Arial" w:hAnsi="Arial" w:cs="Arial"/>
          <w:b/>
          <w:sz w:val="20"/>
          <w:szCs w:val="20"/>
        </w:rPr>
        <w:t>ớ</w:t>
      </w:r>
      <w:r w:rsidRPr="00030481">
        <w:rPr>
          <w:rFonts w:ascii="Arial" w:hAnsi="Arial" w:cs="Arial"/>
          <w:b/>
          <w:sz w:val="20"/>
          <w:szCs w:val="20"/>
        </w:rPr>
        <w:t>ng d</w:t>
      </w:r>
      <w:r w:rsidRPr="00030481">
        <w:rPr>
          <w:rFonts w:ascii="Arial" w:hAnsi="Arial" w:cs="Arial"/>
          <w:b/>
          <w:sz w:val="20"/>
          <w:szCs w:val="20"/>
        </w:rPr>
        <w:t>ẫ</w:t>
      </w:r>
      <w:r w:rsidRPr="00030481">
        <w:rPr>
          <w:rFonts w:ascii="Arial" w:hAnsi="Arial" w:cs="Arial"/>
          <w:b/>
          <w:sz w:val="20"/>
          <w:szCs w:val="20"/>
        </w:rPr>
        <w:t>n và thi hành</w:t>
      </w:r>
    </w:p>
    <w:p w14:paraId="0086B573" w14:textId="77777777" w:rsidR="002F07C4" w:rsidRPr="00030481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1.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N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i v</w:t>
      </w:r>
      <w:r w:rsidRPr="00030481">
        <w:rPr>
          <w:rFonts w:ascii="Arial" w:hAnsi="Arial" w:cs="Arial"/>
          <w:sz w:val="20"/>
          <w:szCs w:val="20"/>
        </w:rPr>
        <w:t>ụ</w:t>
      </w:r>
      <w:r w:rsidRPr="00030481">
        <w:rPr>
          <w:rFonts w:ascii="Arial" w:hAnsi="Arial" w:cs="Arial"/>
          <w:sz w:val="20"/>
          <w:szCs w:val="20"/>
        </w:rPr>
        <w:t xml:space="preserve"> có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hư</w:t>
      </w:r>
      <w:r w:rsidRPr="00030481">
        <w:rPr>
          <w:rFonts w:ascii="Arial" w:hAnsi="Arial" w:cs="Arial"/>
          <w:sz w:val="20"/>
          <w:szCs w:val="20"/>
        </w:rPr>
        <w:t>ớ</w:t>
      </w:r>
      <w:r w:rsidRPr="00030481">
        <w:rPr>
          <w:rFonts w:ascii="Arial" w:hAnsi="Arial" w:cs="Arial"/>
          <w:sz w:val="20"/>
          <w:szCs w:val="20"/>
        </w:rPr>
        <w:t>ng d</w:t>
      </w:r>
      <w:r w:rsidRPr="00030481">
        <w:rPr>
          <w:rFonts w:ascii="Arial" w:hAnsi="Arial" w:cs="Arial"/>
          <w:sz w:val="20"/>
          <w:szCs w:val="20"/>
        </w:rPr>
        <w:t>ẫ</w:t>
      </w:r>
      <w:r w:rsidRPr="00030481">
        <w:rPr>
          <w:rFonts w:ascii="Arial" w:hAnsi="Arial" w:cs="Arial"/>
          <w:sz w:val="20"/>
          <w:szCs w:val="20"/>
        </w:rPr>
        <w:t>n vi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c thi hành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4AEBA8E9" w14:textId="46518387" w:rsidR="002F07C4" w:rsidRDefault="002362B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30481">
        <w:rPr>
          <w:rFonts w:ascii="Arial" w:hAnsi="Arial" w:cs="Arial"/>
          <w:sz w:val="20"/>
          <w:szCs w:val="20"/>
        </w:rPr>
        <w:t>2.Các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ng, Th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trư</w:t>
      </w:r>
      <w:r w:rsidRPr="00030481">
        <w:rPr>
          <w:rFonts w:ascii="Arial" w:hAnsi="Arial" w:cs="Arial"/>
          <w:sz w:val="20"/>
          <w:szCs w:val="20"/>
        </w:rPr>
        <w:t>ở</w:t>
      </w:r>
      <w:r w:rsidRPr="00030481">
        <w:rPr>
          <w:rFonts w:ascii="Arial" w:hAnsi="Arial" w:cs="Arial"/>
          <w:sz w:val="20"/>
          <w:szCs w:val="20"/>
        </w:rPr>
        <w:t>ng cơ quan ngang b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, Ch</w:t>
      </w:r>
      <w:r w:rsidRPr="00030481">
        <w:rPr>
          <w:rFonts w:ascii="Arial" w:hAnsi="Arial" w:cs="Arial"/>
          <w:sz w:val="20"/>
          <w:szCs w:val="20"/>
        </w:rPr>
        <w:t>ủ</w:t>
      </w:r>
      <w:r w:rsidRPr="00030481">
        <w:rPr>
          <w:rFonts w:ascii="Arial" w:hAnsi="Arial" w:cs="Arial"/>
          <w:sz w:val="20"/>
          <w:szCs w:val="20"/>
        </w:rPr>
        <w:t xml:space="preserve"> t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ch </w:t>
      </w:r>
      <w:r w:rsidR="00030481" w:rsidRPr="00030481">
        <w:rPr>
          <w:rFonts w:ascii="Arial" w:hAnsi="Arial" w:cs="Arial"/>
          <w:sz w:val="20"/>
          <w:szCs w:val="20"/>
        </w:rPr>
        <w:t>Ủy ban</w:t>
      </w:r>
      <w:r w:rsidRPr="00030481">
        <w:rPr>
          <w:rFonts w:ascii="Arial" w:hAnsi="Arial" w:cs="Arial"/>
          <w:sz w:val="20"/>
          <w:szCs w:val="20"/>
        </w:rPr>
        <w:t xml:space="preserve"> nhân dân t</w:t>
      </w:r>
      <w:r w:rsidRPr="00030481">
        <w:rPr>
          <w:rFonts w:ascii="Arial" w:hAnsi="Arial" w:cs="Arial"/>
          <w:sz w:val="20"/>
          <w:szCs w:val="20"/>
        </w:rPr>
        <w:t>ỉ</w:t>
      </w:r>
      <w:r w:rsidRPr="00030481">
        <w:rPr>
          <w:rFonts w:ascii="Arial" w:hAnsi="Arial" w:cs="Arial"/>
          <w:sz w:val="20"/>
          <w:szCs w:val="20"/>
        </w:rPr>
        <w:t>nh, thành ph</w:t>
      </w:r>
      <w:r w:rsidRPr="00030481">
        <w:rPr>
          <w:rFonts w:ascii="Arial" w:hAnsi="Arial" w:cs="Arial"/>
          <w:sz w:val="20"/>
          <w:szCs w:val="20"/>
        </w:rPr>
        <w:t>ố</w:t>
      </w:r>
      <w:r w:rsidRPr="00030481">
        <w:rPr>
          <w:rFonts w:ascii="Arial" w:hAnsi="Arial" w:cs="Arial"/>
          <w:sz w:val="20"/>
          <w:szCs w:val="20"/>
        </w:rPr>
        <w:t xml:space="preserve"> tr</w:t>
      </w:r>
      <w:r w:rsidRPr="00030481">
        <w:rPr>
          <w:rFonts w:ascii="Arial" w:hAnsi="Arial" w:cs="Arial"/>
          <w:sz w:val="20"/>
          <w:szCs w:val="20"/>
        </w:rPr>
        <w:t>ự</w:t>
      </w:r>
      <w:r w:rsidRPr="00030481">
        <w:rPr>
          <w:rFonts w:ascii="Arial" w:hAnsi="Arial" w:cs="Arial"/>
          <w:sz w:val="20"/>
          <w:szCs w:val="20"/>
        </w:rPr>
        <w:t>c thu</w:t>
      </w:r>
      <w:r w:rsidRPr="00030481">
        <w:rPr>
          <w:rFonts w:ascii="Arial" w:hAnsi="Arial" w:cs="Arial"/>
          <w:sz w:val="20"/>
          <w:szCs w:val="20"/>
        </w:rPr>
        <w:t>ộ</w:t>
      </w:r>
      <w:r w:rsidRPr="00030481">
        <w:rPr>
          <w:rFonts w:ascii="Arial" w:hAnsi="Arial" w:cs="Arial"/>
          <w:sz w:val="20"/>
          <w:szCs w:val="20"/>
        </w:rPr>
        <w:t>c trung ương ch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u trách nhi</w:t>
      </w:r>
      <w:r w:rsidRPr="00030481">
        <w:rPr>
          <w:rFonts w:ascii="Arial" w:hAnsi="Arial" w:cs="Arial"/>
          <w:sz w:val="20"/>
          <w:szCs w:val="20"/>
        </w:rPr>
        <w:t>ệ</w:t>
      </w:r>
      <w:r w:rsidRPr="00030481">
        <w:rPr>
          <w:rFonts w:ascii="Arial" w:hAnsi="Arial" w:cs="Arial"/>
          <w:sz w:val="20"/>
          <w:szCs w:val="20"/>
        </w:rPr>
        <w:t>m thi hành Ngh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 xml:space="preserve"> đ</w:t>
      </w:r>
      <w:r w:rsidRPr="00030481">
        <w:rPr>
          <w:rFonts w:ascii="Arial" w:hAnsi="Arial" w:cs="Arial"/>
          <w:sz w:val="20"/>
          <w:szCs w:val="20"/>
        </w:rPr>
        <w:t>ị</w:t>
      </w:r>
      <w:r w:rsidRPr="00030481">
        <w:rPr>
          <w:rFonts w:ascii="Arial" w:hAnsi="Arial" w:cs="Arial"/>
          <w:sz w:val="20"/>
          <w:szCs w:val="20"/>
        </w:rPr>
        <w:t>nh này.</w:t>
      </w:r>
    </w:p>
    <w:p w14:paraId="3F4CBC3D" w14:textId="77777777" w:rsidR="00BA3869" w:rsidRPr="00030481" w:rsidRDefault="00BA3869" w:rsidP="00BA38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81"/>
        <w:gridCol w:w="3545"/>
      </w:tblGrid>
      <w:tr w:rsidR="002F07C4" w:rsidRPr="00030481" w14:paraId="3828367B" w14:textId="77777777" w:rsidTr="00BA3869">
        <w:tc>
          <w:tcPr>
            <w:tcW w:w="3036" w:type="pct"/>
          </w:tcPr>
          <w:p w14:paraId="4DBBCBF6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Nơi nh</w:t>
            </w:r>
            <w:r w:rsidRPr="00030481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30481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88C6F17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30481">
              <w:rPr>
                <w:rFonts w:ascii="Arial" w:hAnsi="Arial" w:cs="Arial"/>
                <w:sz w:val="20"/>
                <w:szCs w:val="20"/>
              </w:rPr>
              <w:t>ả</w:t>
            </w:r>
            <w:r w:rsidRPr="00030481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E8E8D35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Th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30481">
              <w:rPr>
                <w:rFonts w:ascii="Arial" w:hAnsi="Arial" w:cs="Arial"/>
                <w:sz w:val="20"/>
                <w:szCs w:val="20"/>
              </w:rPr>
              <w:t>ớ</w:t>
            </w:r>
            <w:r w:rsidRPr="00030481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30481">
              <w:rPr>
                <w:rFonts w:ascii="Arial" w:hAnsi="Arial" w:cs="Arial"/>
                <w:sz w:val="20"/>
                <w:szCs w:val="20"/>
              </w:rPr>
              <w:t>ớ</w:t>
            </w:r>
            <w:r w:rsidRPr="00030481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CC31E0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Các b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A22F85" w14:textId="72BA42A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30481">
              <w:rPr>
                <w:rFonts w:ascii="Arial" w:hAnsi="Arial" w:cs="Arial"/>
                <w:sz w:val="20"/>
                <w:szCs w:val="20"/>
              </w:rPr>
              <w:t>ỉ</w:t>
            </w:r>
            <w:r w:rsidRPr="00030481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30481">
              <w:rPr>
                <w:rFonts w:ascii="Arial" w:hAnsi="Arial" w:cs="Arial"/>
                <w:sz w:val="20"/>
                <w:szCs w:val="20"/>
              </w:rPr>
              <w:t>ự</w:t>
            </w:r>
            <w:r w:rsidRPr="00030481">
              <w:rPr>
                <w:rFonts w:ascii="Arial" w:hAnsi="Arial" w:cs="Arial"/>
                <w:sz w:val="20"/>
                <w:szCs w:val="20"/>
              </w:rPr>
              <w:t>c thu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030481">
              <w:rPr>
                <w:rFonts w:ascii="Arial" w:hAnsi="Arial" w:cs="Arial"/>
                <w:sz w:val="20"/>
                <w:szCs w:val="20"/>
              </w:rPr>
              <w:t>trung ương</w:t>
            </w:r>
            <w:r w:rsidR="00BA3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05F6A8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>a Đ</w:t>
            </w:r>
            <w:r w:rsidRPr="00030481">
              <w:rPr>
                <w:rFonts w:ascii="Arial" w:hAnsi="Arial" w:cs="Arial"/>
                <w:sz w:val="20"/>
                <w:szCs w:val="20"/>
              </w:rPr>
              <w:t>ả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29D44FBE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30481">
              <w:rPr>
                <w:rFonts w:ascii="Arial" w:hAnsi="Arial" w:cs="Arial"/>
                <w:sz w:val="20"/>
                <w:szCs w:val="20"/>
              </w:rPr>
              <w:t>ổ</w:t>
            </w:r>
            <w:r w:rsidRPr="00030481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5103F527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30481">
              <w:rPr>
                <w:rFonts w:ascii="Arial" w:hAnsi="Arial" w:cs="Arial"/>
                <w:sz w:val="20"/>
                <w:szCs w:val="20"/>
              </w:rPr>
              <w:t>ị</w:t>
            </w:r>
            <w:r w:rsidRPr="00030481">
              <w:rPr>
                <w:rFonts w:ascii="Arial" w:hAnsi="Arial" w:cs="Arial"/>
                <w:sz w:val="20"/>
                <w:szCs w:val="20"/>
              </w:rPr>
              <w:t>ch nư</w:t>
            </w:r>
            <w:r w:rsidRPr="00030481">
              <w:rPr>
                <w:rFonts w:ascii="Arial" w:hAnsi="Arial" w:cs="Arial"/>
                <w:sz w:val="20"/>
                <w:szCs w:val="20"/>
              </w:rPr>
              <w:t>ớ</w:t>
            </w:r>
            <w:r w:rsidRPr="00030481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FE0BDCD" w14:textId="7E04A43D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H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i đ</w:t>
            </w:r>
            <w:r w:rsidRPr="00030481">
              <w:rPr>
                <w:rFonts w:ascii="Arial" w:hAnsi="Arial" w:cs="Arial"/>
                <w:sz w:val="20"/>
                <w:szCs w:val="20"/>
              </w:rPr>
              <w:t>ồ</w:t>
            </w:r>
            <w:r w:rsidRPr="00030481">
              <w:rPr>
                <w:rFonts w:ascii="Arial" w:hAnsi="Arial" w:cs="Arial"/>
                <w:sz w:val="20"/>
                <w:szCs w:val="20"/>
              </w:rPr>
              <w:t>ng Dân t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30481" w:rsidRPr="00030481">
              <w:rPr>
                <w:rFonts w:ascii="Arial" w:hAnsi="Arial" w:cs="Arial"/>
                <w:sz w:val="20"/>
                <w:szCs w:val="20"/>
              </w:rPr>
              <w:t>Ủy ban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>a Qu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c h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BDE12C7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c h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18323B3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EFD67D6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Vi</w:t>
            </w:r>
            <w:r w:rsidRPr="00030481">
              <w:rPr>
                <w:rFonts w:ascii="Arial" w:hAnsi="Arial" w:cs="Arial"/>
                <w:sz w:val="20"/>
                <w:szCs w:val="20"/>
              </w:rPr>
              <w:t>ệ</w:t>
            </w:r>
            <w:r w:rsidRPr="00030481">
              <w:rPr>
                <w:rFonts w:ascii="Arial" w:hAnsi="Arial" w:cs="Arial"/>
                <w:sz w:val="20"/>
                <w:szCs w:val="20"/>
              </w:rPr>
              <w:t>n ki</w:t>
            </w:r>
            <w:r w:rsidRPr="00030481">
              <w:rPr>
                <w:rFonts w:ascii="Arial" w:hAnsi="Arial" w:cs="Arial"/>
                <w:sz w:val="20"/>
                <w:szCs w:val="20"/>
              </w:rPr>
              <w:t>ể</w:t>
            </w:r>
            <w:r w:rsidRPr="00030481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A856677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Ki</w:t>
            </w:r>
            <w:r w:rsidRPr="00030481">
              <w:rPr>
                <w:rFonts w:ascii="Arial" w:hAnsi="Arial" w:cs="Arial"/>
                <w:sz w:val="20"/>
                <w:szCs w:val="20"/>
              </w:rPr>
              <w:t>ể</w:t>
            </w:r>
            <w:r w:rsidRPr="00030481">
              <w:rPr>
                <w:rFonts w:ascii="Arial" w:hAnsi="Arial" w:cs="Arial"/>
                <w:sz w:val="20"/>
                <w:szCs w:val="20"/>
              </w:rPr>
              <w:t>m toán nhà n</w:t>
            </w:r>
            <w:r w:rsidRPr="00030481">
              <w:rPr>
                <w:rFonts w:ascii="Arial" w:hAnsi="Arial" w:cs="Arial"/>
                <w:sz w:val="20"/>
                <w:szCs w:val="20"/>
              </w:rPr>
              <w:t>ư</w:t>
            </w:r>
            <w:r w:rsidRPr="00030481">
              <w:rPr>
                <w:rFonts w:ascii="Arial" w:hAnsi="Arial" w:cs="Arial"/>
                <w:sz w:val="20"/>
                <w:szCs w:val="20"/>
              </w:rPr>
              <w:t>ớ</w:t>
            </w:r>
            <w:r w:rsidRPr="00030481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AB8C875" w14:textId="752E256D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30481" w:rsidRPr="00030481">
              <w:rPr>
                <w:rFonts w:ascii="Arial" w:hAnsi="Arial" w:cs="Arial"/>
                <w:sz w:val="20"/>
                <w:szCs w:val="20"/>
              </w:rPr>
              <w:t>Ủy ban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30481">
              <w:rPr>
                <w:rFonts w:ascii="Arial" w:hAnsi="Arial" w:cs="Arial"/>
                <w:sz w:val="20"/>
                <w:szCs w:val="20"/>
              </w:rPr>
              <w:t>ặ</w:t>
            </w:r>
            <w:r w:rsidRPr="00030481">
              <w:rPr>
                <w:rFonts w:ascii="Arial" w:hAnsi="Arial" w:cs="Arial"/>
                <w:sz w:val="20"/>
                <w:szCs w:val="20"/>
              </w:rPr>
              <w:t>t tr</w:t>
            </w:r>
            <w:r w:rsidRPr="00030481">
              <w:rPr>
                <w:rFonts w:ascii="Arial" w:hAnsi="Arial" w:cs="Arial"/>
                <w:sz w:val="20"/>
                <w:szCs w:val="20"/>
              </w:rPr>
              <w:t>ậ</w:t>
            </w:r>
            <w:r w:rsidRPr="00030481">
              <w:rPr>
                <w:rFonts w:ascii="Arial" w:hAnsi="Arial" w:cs="Arial"/>
                <w:sz w:val="20"/>
                <w:szCs w:val="20"/>
              </w:rPr>
              <w:t>n T</w:t>
            </w:r>
            <w:r w:rsidRPr="00030481">
              <w:rPr>
                <w:rFonts w:ascii="Arial" w:hAnsi="Arial" w:cs="Arial"/>
                <w:sz w:val="20"/>
                <w:szCs w:val="20"/>
              </w:rPr>
              <w:t>ổ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30481">
              <w:rPr>
                <w:rFonts w:ascii="Arial" w:hAnsi="Arial" w:cs="Arial"/>
                <w:sz w:val="20"/>
                <w:szCs w:val="20"/>
              </w:rPr>
              <w:t>ố</w:t>
            </w:r>
            <w:r w:rsidRPr="00030481">
              <w:rPr>
                <w:rFonts w:ascii="Arial" w:hAnsi="Arial" w:cs="Arial"/>
                <w:sz w:val="20"/>
                <w:szCs w:val="20"/>
              </w:rPr>
              <w:t>c Vi</w:t>
            </w:r>
            <w:r w:rsidRPr="00030481">
              <w:rPr>
                <w:rFonts w:ascii="Arial" w:hAnsi="Arial" w:cs="Arial"/>
                <w:sz w:val="20"/>
                <w:szCs w:val="20"/>
              </w:rPr>
              <w:t>ệ</w:t>
            </w:r>
            <w:r w:rsidRPr="00030481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DEF198E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30481">
              <w:rPr>
                <w:rFonts w:ascii="Arial" w:hAnsi="Arial" w:cs="Arial"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sz w:val="20"/>
                <w:szCs w:val="20"/>
              </w:rPr>
              <w:t>a các t</w:t>
            </w:r>
            <w:r w:rsidRPr="00030481">
              <w:rPr>
                <w:rFonts w:ascii="Arial" w:hAnsi="Arial" w:cs="Arial"/>
                <w:sz w:val="20"/>
                <w:szCs w:val="20"/>
              </w:rPr>
              <w:t>ổ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30481">
              <w:rPr>
                <w:rFonts w:ascii="Arial" w:hAnsi="Arial" w:cs="Arial"/>
                <w:sz w:val="20"/>
                <w:szCs w:val="20"/>
              </w:rPr>
              <w:t>ứ</w:t>
            </w:r>
            <w:r w:rsidRPr="00030481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30481">
              <w:rPr>
                <w:rFonts w:ascii="Arial" w:hAnsi="Arial" w:cs="Arial"/>
                <w:sz w:val="20"/>
                <w:szCs w:val="20"/>
              </w:rPr>
              <w:t>ị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30481">
              <w:rPr>
                <w:rFonts w:ascii="Arial" w:hAnsi="Arial" w:cs="Arial"/>
                <w:sz w:val="20"/>
                <w:szCs w:val="20"/>
              </w:rPr>
              <w:t>ộ</w:t>
            </w:r>
            <w:r w:rsidRPr="00030481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8B42963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030481">
              <w:rPr>
                <w:rFonts w:ascii="Arial" w:hAnsi="Arial" w:cs="Arial"/>
                <w:sz w:val="20"/>
                <w:szCs w:val="20"/>
              </w:rPr>
              <w:t>ợ</w:t>
            </w:r>
            <w:r w:rsidRPr="00030481">
              <w:rPr>
                <w:rFonts w:ascii="Arial" w:hAnsi="Arial" w:cs="Arial"/>
                <w:sz w:val="20"/>
                <w:szCs w:val="20"/>
              </w:rPr>
              <w:t xml:space="preserve"> lý TTg, các V</w:t>
            </w:r>
            <w:r w:rsidRPr="00030481">
              <w:rPr>
                <w:rFonts w:ascii="Arial" w:hAnsi="Arial" w:cs="Arial"/>
                <w:sz w:val="20"/>
                <w:szCs w:val="20"/>
              </w:rPr>
              <w:t>ụ</w:t>
            </w:r>
            <w:r w:rsidRPr="00030481">
              <w:rPr>
                <w:rFonts w:ascii="Arial" w:hAnsi="Arial" w:cs="Arial"/>
                <w:sz w:val="20"/>
                <w:szCs w:val="20"/>
              </w:rPr>
              <w:t>, C</w:t>
            </w:r>
            <w:r w:rsidRPr="00030481">
              <w:rPr>
                <w:rFonts w:ascii="Arial" w:hAnsi="Arial" w:cs="Arial"/>
                <w:sz w:val="20"/>
                <w:szCs w:val="20"/>
              </w:rPr>
              <w:t>ụ</w:t>
            </w:r>
            <w:r w:rsidRPr="00030481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42A49BC6" w14:textId="77777777" w:rsidR="002F07C4" w:rsidRPr="00030481" w:rsidRDefault="002362BC" w:rsidP="00BA38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sz w:val="20"/>
                <w:szCs w:val="20"/>
              </w:rPr>
              <w:t>- Lưu: VT, KGVX (2).</w:t>
            </w:r>
          </w:p>
        </w:tc>
        <w:tc>
          <w:tcPr>
            <w:tcW w:w="1964" w:type="pct"/>
          </w:tcPr>
          <w:p w14:paraId="3FF8C87B" w14:textId="77777777" w:rsidR="002F07C4" w:rsidRPr="00030481" w:rsidRDefault="002362BC" w:rsidP="00BA3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62FF073" w14:textId="3A2390AD" w:rsidR="002F07C4" w:rsidRPr="00030481" w:rsidRDefault="002362BC" w:rsidP="00BA3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81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sz w:val="20"/>
                <w:szCs w:val="20"/>
              </w:rPr>
              <w:br/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030481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79BEEA31" w14:textId="77777777" w:rsidR="00C21A4C" w:rsidRPr="00030481" w:rsidRDefault="00C21A4C" w:rsidP="000304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C21A4C" w:rsidRPr="00030481" w:rsidSect="0003048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8A5C" w14:textId="77777777" w:rsidR="002362BC" w:rsidRDefault="002362BC">
      <w:pPr>
        <w:spacing w:after="0" w:line="240" w:lineRule="auto"/>
      </w:pPr>
      <w:r>
        <w:separator/>
      </w:r>
    </w:p>
  </w:endnote>
  <w:endnote w:type="continuationSeparator" w:id="0">
    <w:p w14:paraId="27A1298A" w14:textId="77777777" w:rsidR="002362BC" w:rsidRDefault="0023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74D05" w14:textId="77777777" w:rsidR="002362BC" w:rsidRDefault="002362BC">
      <w:pPr>
        <w:spacing w:after="0" w:line="240" w:lineRule="auto"/>
      </w:pPr>
      <w:r>
        <w:separator/>
      </w:r>
    </w:p>
  </w:footnote>
  <w:footnote w:type="continuationSeparator" w:id="0">
    <w:p w14:paraId="632C2283" w14:textId="77777777" w:rsidR="002362BC" w:rsidRDefault="0023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C4"/>
    <w:rsid w:val="00030481"/>
    <w:rsid w:val="002147B6"/>
    <w:rsid w:val="002362BC"/>
    <w:rsid w:val="002C6D70"/>
    <w:rsid w:val="002F07C4"/>
    <w:rsid w:val="0043652B"/>
    <w:rsid w:val="004F7FD1"/>
    <w:rsid w:val="006B1C96"/>
    <w:rsid w:val="00761192"/>
    <w:rsid w:val="00BA3869"/>
    <w:rsid w:val="00C21A4C"/>
    <w:rsid w:val="00D5661D"/>
    <w:rsid w:val="00EF6D8F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E5A3"/>
  <w15:docId w15:val="{19E2C9E0-AADB-41F5-9B4D-2F06EC2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481"/>
  </w:style>
  <w:style w:type="paragraph" w:styleId="Footer">
    <w:name w:val="footer"/>
    <w:basedOn w:val="Normal"/>
    <w:link w:val="FooterChar"/>
    <w:uiPriority w:val="99"/>
    <w:unhideWhenUsed/>
    <w:rsid w:val="0003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32104</Words>
  <Characters>182995</Characters>
  <Application>Microsoft Office Word</Application>
  <DocSecurity>0</DocSecurity>
  <Lines>1524</Lines>
  <Paragraphs>429</Paragraphs>
  <ScaleCrop>false</ScaleCrop>
  <Company/>
  <LinksUpToDate>false</LinksUpToDate>
  <CharactersWithSpaces>214670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2026-07-16T04:40:00Z</dcterms:created>
  <dcterms:modified xsi:type="dcterms:W3CDTF">2026-07-23T08:34:00Z</dcterms:modified>
</cp:coreProperties>
</file>