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1A666E" w:rsidRPr="001A666E" w:rsidTr="001C74EB">
        <w:trPr>
          <w:trHeight w:val="920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66E" w:rsidRPr="001A666E" w:rsidRDefault="001A666E" w:rsidP="001A6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66E">
              <w:rPr>
                <w:rFonts w:ascii="Arial" w:hAnsi="Arial" w:cs="Arial"/>
                <w:b/>
                <w:bCs/>
                <w:sz w:val="20"/>
                <w:szCs w:val="20"/>
              </w:rPr>
              <w:t>CHÍNH PHỦ</w:t>
            </w:r>
            <w:r w:rsidRPr="001A666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A666E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</w:t>
            </w:r>
          </w:p>
          <w:p w:rsidR="001A666E" w:rsidRPr="001A666E" w:rsidRDefault="001A666E" w:rsidP="001A6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66E">
              <w:rPr>
                <w:rFonts w:ascii="Arial" w:hAnsi="Arial" w:cs="Arial"/>
                <w:sz w:val="20"/>
                <w:szCs w:val="20"/>
              </w:rPr>
              <w:t>Số: 211/NQ-CP</w:t>
            </w:r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66E" w:rsidRPr="001A666E" w:rsidRDefault="001A666E" w:rsidP="001A666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A666E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1A666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1A666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A666E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</w:t>
            </w:r>
          </w:p>
          <w:p w:rsidR="001A666E" w:rsidRPr="004C46D5" w:rsidRDefault="001A666E" w:rsidP="004C46D5">
            <w:pPr>
              <w:pStyle w:val="Vnbnnidung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66E">
              <w:rPr>
                <w:rFonts w:ascii="Arial" w:hAnsi="Arial" w:cs="Arial"/>
                <w:i/>
                <w:iCs/>
                <w:sz w:val="20"/>
                <w:szCs w:val="20"/>
              </w:rPr>
              <w:t>Hà Nội, ngày 08 tháng 12 năm 2023</w:t>
            </w:r>
          </w:p>
        </w:tc>
      </w:tr>
    </w:tbl>
    <w:p w:rsidR="001A666E" w:rsidRPr="001A666E" w:rsidRDefault="001A666E" w:rsidP="001A666E">
      <w:pPr>
        <w:pStyle w:val="Vnbnnidung0"/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A666E" w:rsidRPr="001A666E" w:rsidRDefault="001A666E" w:rsidP="001A666E">
      <w:pPr>
        <w:pStyle w:val="Vnbnnidung0"/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F6B98" w:rsidRPr="001A666E" w:rsidRDefault="00697428" w:rsidP="001A666E">
      <w:pPr>
        <w:pStyle w:val="Vnbnnidung0"/>
        <w:spacing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1A666E">
        <w:rPr>
          <w:rFonts w:ascii="Arial" w:hAnsi="Arial" w:cs="Arial"/>
          <w:b/>
          <w:bCs/>
          <w:sz w:val="20"/>
          <w:szCs w:val="20"/>
        </w:rPr>
        <w:t>NGHỊ QUYẾT</w:t>
      </w:r>
    </w:p>
    <w:p w:rsidR="00EF6B98" w:rsidRPr="001A666E" w:rsidRDefault="00697428" w:rsidP="001A666E">
      <w:pPr>
        <w:pStyle w:val="Vnbnnidung0"/>
        <w:spacing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1A666E">
        <w:rPr>
          <w:rFonts w:ascii="Arial" w:hAnsi="Arial" w:cs="Arial"/>
          <w:b/>
          <w:bCs/>
          <w:sz w:val="20"/>
          <w:szCs w:val="20"/>
        </w:rPr>
        <w:t>Về việc bổ sung dự toán ngân sách nhà nước năm 2023 cho các Bộ,</w:t>
      </w:r>
      <w:r w:rsidRPr="001A666E">
        <w:rPr>
          <w:rFonts w:ascii="Arial" w:hAnsi="Arial" w:cs="Arial"/>
          <w:b/>
          <w:bCs/>
          <w:sz w:val="20"/>
          <w:szCs w:val="20"/>
        </w:rPr>
        <w:br/>
        <w:t>cơ quan ở trung ương</w:t>
      </w:r>
    </w:p>
    <w:p w:rsidR="001A666E" w:rsidRPr="001A666E" w:rsidRDefault="001A666E" w:rsidP="001A666E">
      <w:pPr>
        <w:pStyle w:val="Vnbnnidung0"/>
        <w:spacing w:line="240" w:lineRule="auto"/>
        <w:ind w:firstLine="0"/>
        <w:jc w:val="center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1A666E">
        <w:rPr>
          <w:rFonts w:ascii="Arial" w:hAnsi="Arial" w:cs="Arial"/>
          <w:b/>
          <w:bCs/>
          <w:sz w:val="20"/>
          <w:szCs w:val="20"/>
          <w:vertAlign w:val="superscript"/>
          <w:lang w:val="en-US"/>
        </w:rPr>
        <w:t>_____________</w:t>
      </w:r>
    </w:p>
    <w:p w:rsidR="00EF6B98" w:rsidRPr="001A666E" w:rsidRDefault="00697428" w:rsidP="001A666E">
      <w:pPr>
        <w:pStyle w:val="Tiu10"/>
        <w:keepNext/>
        <w:keepLines/>
        <w:spacing w:after="0" w:line="240" w:lineRule="auto"/>
        <w:outlineLvl w:val="9"/>
        <w:rPr>
          <w:rFonts w:ascii="Arial" w:hAnsi="Arial" w:cs="Arial"/>
          <w:sz w:val="20"/>
          <w:szCs w:val="20"/>
        </w:rPr>
      </w:pPr>
      <w:bookmarkStart w:id="0" w:name="bookmark3"/>
      <w:bookmarkStart w:id="1" w:name="bookmark4"/>
      <w:bookmarkStart w:id="2" w:name="bookmark5"/>
      <w:r w:rsidRPr="001A666E">
        <w:rPr>
          <w:rFonts w:ascii="Arial" w:hAnsi="Arial" w:cs="Arial"/>
          <w:sz w:val="20"/>
          <w:szCs w:val="20"/>
        </w:rPr>
        <w:t>CHÍNH PHỦ</w:t>
      </w:r>
      <w:bookmarkEnd w:id="0"/>
      <w:bookmarkEnd w:id="1"/>
      <w:bookmarkEnd w:id="2"/>
    </w:p>
    <w:p w:rsidR="001A666E" w:rsidRPr="001A666E" w:rsidRDefault="001A666E" w:rsidP="001A666E">
      <w:pPr>
        <w:pStyle w:val="Tiu10"/>
        <w:keepNext/>
        <w:keepLines/>
        <w:spacing w:after="0" w:line="240" w:lineRule="auto"/>
        <w:outlineLvl w:val="9"/>
        <w:rPr>
          <w:rFonts w:ascii="Arial" w:hAnsi="Arial" w:cs="Arial"/>
          <w:sz w:val="20"/>
          <w:szCs w:val="20"/>
        </w:rPr>
      </w:pPr>
    </w:p>
    <w:p w:rsidR="00EF6B98" w:rsidRPr="001A666E" w:rsidRDefault="00697428" w:rsidP="001A666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A666E">
        <w:rPr>
          <w:rFonts w:ascii="Arial" w:hAnsi="Arial" w:cs="Arial"/>
          <w:i/>
          <w:iCs/>
          <w:sz w:val="20"/>
          <w:szCs w:val="20"/>
        </w:rPr>
        <w:t>Căn cứ Luật Tổ chức Chính phủ ngày 19 tháng 6 năm 2015; Luật sửa đổi, bổ sung một số điều của Luật Tổ chức Chính phủ và Luật Tổ chức chính quyền địa phương ngày 22 tháng 11 năm 2019;</w:t>
      </w:r>
    </w:p>
    <w:p w:rsidR="00EF6B98" w:rsidRPr="001A666E" w:rsidRDefault="00697428" w:rsidP="001A666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A666E">
        <w:rPr>
          <w:rFonts w:ascii="Arial" w:hAnsi="Arial" w:cs="Arial"/>
          <w:i/>
          <w:iCs/>
          <w:sz w:val="20"/>
          <w:szCs w:val="20"/>
        </w:rPr>
        <w:t>Căn cứ Luật Ngân sách nhà nước ngày 25 tháng 6 năm 2015;</w:t>
      </w:r>
    </w:p>
    <w:p w:rsidR="00EF6B98" w:rsidRPr="001A666E" w:rsidRDefault="00697428" w:rsidP="001A666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A666E">
        <w:rPr>
          <w:rFonts w:ascii="Arial" w:hAnsi="Arial" w:cs="Arial"/>
          <w:i/>
          <w:iCs/>
          <w:sz w:val="20"/>
          <w:szCs w:val="20"/>
        </w:rPr>
        <w:t>Căn cứ Nghị quyết số 70/2022/QH15 ngày 11 tháng 11 năm 2022 của Quốc hội về phân bổ ngân sách trung ương năm 2023;</w:t>
      </w:r>
    </w:p>
    <w:p w:rsidR="00EF6B98" w:rsidRPr="001A666E" w:rsidRDefault="00697428" w:rsidP="001A666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A666E">
        <w:rPr>
          <w:rFonts w:ascii="Arial" w:hAnsi="Arial" w:cs="Arial"/>
          <w:i/>
          <w:iCs/>
          <w:sz w:val="20"/>
          <w:szCs w:val="20"/>
        </w:rPr>
        <w:t>Căn cứ Nghị định số 39/2022/NĐ-CP ngày 18 tháng 6 năm 2022 của Chính phủ ban hành Quy chế làm việc của Chính phủ;</w:t>
      </w:r>
    </w:p>
    <w:p w:rsidR="00EF6B98" w:rsidRPr="001A666E" w:rsidRDefault="00697428" w:rsidP="001A666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A666E">
        <w:rPr>
          <w:rFonts w:ascii="Arial" w:hAnsi="Arial" w:cs="Arial"/>
          <w:i/>
          <w:iCs/>
          <w:sz w:val="20"/>
          <w:szCs w:val="20"/>
        </w:rPr>
        <w:t>Xét đề nghị của Bộ Tài chính tại Tờ trình số 262/TTr-BTC ngày 30 tháng 11 năm 2023;</w:t>
      </w:r>
    </w:p>
    <w:p w:rsidR="00EF6B98" w:rsidRPr="001A666E" w:rsidRDefault="00697428" w:rsidP="001A666E">
      <w:pPr>
        <w:pStyle w:val="Vnbnnidung0"/>
        <w:spacing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1A666E">
        <w:rPr>
          <w:rFonts w:ascii="Arial" w:hAnsi="Arial" w:cs="Arial"/>
          <w:i/>
          <w:iCs/>
          <w:sz w:val="20"/>
          <w:szCs w:val="20"/>
        </w:rPr>
        <w:t>Trên cơ sở biểu quyết của các Thành viên Chính phủ,</w:t>
      </w:r>
    </w:p>
    <w:p w:rsidR="001A666E" w:rsidRPr="001A666E" w:rsidRDefault="001A666E" w:rsidP="001A666E">
      <w:pPr>
        <w:pStyle w:val="Vnbnnidung0"/>
        <w:spacing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F6B98" w:rsidRPr="001A666E" w:rsidRDefault="00697428" w:rsidP="001A666E">
      <w:pPr>
        <w:pStyle w:val="Tiu10"/>
        <w:keepNext/>
        <w:keepLines/>
        <w:spacing w:after="0" w:line="240" w:lineRule="auto"/>
        <w:outlineLvl w:val="9"/>
        <w:rPr>
          <w:rFonts w:ascii="Arial" w:hAnsi="Arial" w:cs="Arial"/>
          <w:sz w:val="20"/>
          <w:szCs w:val="20"/>
        </w:rPr>
      </w:pPr>
      <w:bookmarkStart w:id="3" w:name="bookmark6"/>
      <w:bookmarkStart w:id="4" w:name="bookmark7"/>
      <w:bookmarkStart w:id="5" w:name="bookmark8"/>
      <w:r w:rsidRPr="001A666E">
        <w:rPr>
          <w:rFonts w:ascii="Arial" w:hAnsi="Arial" w:cs="Arial"/>
          <w:sz w:val="20"/>
          <w:szCs w:val="20"/>
        </w:rPr>
        <w:t>QUYẾT NGHỊ:</w:t>
      </w:r>
      <w:bookmarkEnd w:id="3"/>
      <w:bookmarkEnd w:id="4"/>
      <w:bookmarkEnd w:id="5"/>
    </w:p>
    <w:p w:rsidR="001A666E" w:rsidRPr="001A666E" w:rsidRDefault="001A666E" w:rsidP="001A666E">
      <w:pPr>
        <w:pStyle w:val="Tiu10"/>
        <w:keepNext/>
        <w:keepLines/>
        <w:spacing w:after="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</w:rPr>
      </w:pPr>
    </w:p>
    <w:p w:rsidR="00EF6B98" w:rsidRPr="001A666E" w:rsidRDefault="00697428" w:rsidP="001A666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A666E">
        <w:rPr>
          <w:rFonts w:ascii="Arial" w:hAnsi="Arial" w:cs="Arial"/>
          <w:b/>
          <w:bCs/>
          <w:sz w:val="20"/>
          <w:szCs w:val="20"/>
        </w:rPr>
        <w:t xml:space="preserve">Điều 1. </w:t>
      </w:r>
      <w:r w:rsidRPr="001A666E">
        <w:rPr>
          <w:rFonts w:ascii="Arial" w:hAnsi="Arial" w:cs="Arial"/>
          <w:sz w:val="20"/>
          <w:szCs w:val="20"/>
        </w:rPr>
        <w:t>Thông qua dự thảo Tờ trình của Chính phủ về việc b</w:t>
      </w:r>
      <w:r w:rsidR="001A666E" w:rsidRPr="001A666E">
        <w:rPr>
          <w:rFonts w:ascii="Arial" w:hAnsi="Arial" w:cs="Arial"/>
          <w:sz w:val="20"/>
          <w:szCs w:val="20"/>
          <w:lang w:val="en-US"/>
        </w:rPr>
        <w:t>ổ</w:t>
      </w:r>
      <w:r w:rsidRPr="001A666E">
        <w:rPr>
          <w:rFonts w:ascii="Arial" w:hAnsi="Arial" w:cs="Arial"/>
          <w:sz w:val="20"/>
          <w:szCs w:val="20"/>
        </w:rPr>
        <w:t xml:space="preserve"> sung dự toán ngân sách nhà nước năm 2023 cho các Bộ, cơ quan ở trung ương theo đề nghị của Bộ Tài chính tại Tờ trình số 262/TTr-BTC ngày 30 tháng 11 năm 2023; Bộ Tài chính chịu trách nhiệm toàn diện về các nội dung, số liệu báo cáo, đề xuất, đảm bảo theo đúng quy định của pháp luật.</w:t>
      </w:r>
    </w:p>
    <w:p w:rsidR="00EF6B98" w:rsidRPr="001A666E" w:rsidRDefault="00697428" w:rsidP="001A666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A666E">
        <w:rPr>
          <w:rFonts w:ascii="Arial" w:hAnsi="Arial" w:cs="Arial"/>
          <w:b/>
          <w:bCs/>
          <w:sz w:val="20"/>
          <w:szCs w:val="20"/>
        </w:rPr>
        <w:t xml:space="preserve">Điều 2. </w:t>
      </w:r>
      <w:r w:rsidRPr="001A666E">
        <w:rPr>
          <w:rFonts w:ascii="Arial" w:hAnsi="Arial" w:cs="Arial"/>
          <w:sz w:val="20"/>
          <w:szCs w:val="20"/>
        </w:rPr>
        <w:t>Giao Bộ trưởng Bộ Tài chính thừa uỷ quyền Thủ tướng Chính phủ, thay mặt Chính phủ báo cáo Uỷ ban Thường vụ Quốc hội, Quốc hội theo quy định; có trách nhiệm báo cáo, giải trình với Uỷ ban Thường vụ Quốc hội và các cơ quan của Quốc hội theo quy định.</w:t>
      </w:r>
    </w:p>
    <w:p w:rsidR="001A666E" w:rsidRPr="001A666E" w:rsidRDefault="00697428" w:rsidP="001A666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A666E">
        <w:rPr>
          <w:rFonts w:ascii="Arial" w:hAnsi="Arial" w:cs="Arial"/>
          <w:b/>
          <w:bCs/>
          <w:sz w:val="20"/>
          <w:szCs w:val="20"/>
        </w:rPr>
        <w:t xml:space="preserve">Điều 3. </w:t>
      </w:r>
      <w:r w:rsidRPr="001A666E">
        <w:rPr>
          <w:rFonts w:ascii="Arial" w:hAnsi="Arial" w:cs="Arial"/>
          <w:sz w:val="20"/>
          <w:szCs w:val="20"/>
        </w:rPr>
        <w:t>Nghị quyết này có hiệu lực thi hành kể từ ngày ký ban hành.</w:t>
      </w:r>
    </w:p>
    <w:p w:rsidR="00EF6B98" w:rsidRDefault="00697428" w:rsidP="001A666E">
      <w:pPr>
        <w:pStyle w:val="Vnbnnidung0"/>
        <w:spacing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A666E">
        <w:rPr>
          <w:rFonts w:ascii="Arial" w:hAnsi="Arial" w:cs="Arial"/>
          <w:b/>
          <w:bCs/>
          <w:sz w:val="20"/>
          <w:szCs w:val="20"/>
        </w:rPr>
        <w:t xml:space="preserve">Điều 4. </w:t>
      </w:r>
      <w:r w:rsidRPr="001A666E">
        <w:rPr>
          <w:rFonts w:ascii="Arial" w:hAnsi="Arial" w:cs="Arial"/>
          <w:sz w:val="20"/>
          <w:szCs w:val="20"/>
        </w:rPr>
        <w:t>Bộ trưởng Bộ Tài chính và Thủ trưởng cơ quan liên quan chịu trách nhiệm thi hành Nghị quyết này./.</w:t>
      </w:r>
    </w:p>
    <w:p w:rsidR="001A666E" w:rsidRPr="001A666E" w:rsidRDefault="001A666E" w:rsidP="001A666E">
      <w:pPr>
        <w:pStyle w:val="Vnbnnidung0"/>
        <w:spacing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1A666E" w:rsidRPr="001A666E" w:rsidTr="001C74EB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66E" w:rsidRPr="001A666E" w:rsidRDefault="001A666E" w:rsidP="001A666E">
            <w:pPr>
              <w:pStyle w:val="Vnbnnidung20"/>
              <w:tabs>
                <w:tab w:val="left" w:pos="398"/>
              </w:tabs>
              <w:ind w:firstLine="0"/>
              <w:rPr>
                <w:rFonts w:ascii="Arial" w:hAnsi="Arial" w:cs="Arial"/>
              </w:rPr>
            </w:pPr>
            <w:r w:rsidRPr="001A666E">
              <w:rPr>
                <w:rFonts w:ascii="Arial" w:hAnsi="Arial" w:cs="Arial"/>
                <w:b/>
                <w:bCs/>
                <w:i/>
                <w:iCs/>
              </w:rPr>
              <w:t>Nơi nhận:</w:t>
            </w:r>
            <w:r w:rsidRPr="001A666E">
              <w:rPr>
                <w:rFonts w:ascii="Arial" w:hAnsi="Arial" w:cs="Arial"/>
                <w:b/>
                <w:bCs/>
                <w:i/>
                <w:iCs/>
              </w:rPr>
              <w:br/>
            </w:r>
            <w:r w:rsidRPr="001A666E">
              <w:rPr>
                <w:rFonts w:ascii="Arial" w:hAnsi="Arial" w:cs="Arial"/>
                <w:lang w:val="en-US"/>
              </w:rPr>
              <w:t xml:space="preserve">- </w:t>
            </w:r>
            <w:r w:rsidRPr="001A666E">
              <w:rPr>
                <w:rFonts w:ascii="Arial" w:hAnsi="Arial" w:cs="Arial"/>
              </w:rPr>
              <w:t>Như điều 4;</w:t>
            </w:r>
          </w:p>
          <w:p w:rsidR="001A666E" w:rsidRPr="001A666E" w:rsidRDefault="001A666E" w:rsidP="001A666E">
            <w:pPr>
              <w:pStyle w:val="Vnbnnidung20"/>
              <w:tabs>
                <w:tab w:val="left" w:pos="398"/>
              </w:tabs>
              <w:ind w:firstLine="0"/>
              <w:rPr>
                <w:rFonts w:ascii="Arial" w:hAnsi="Arial" w:cs="Arial"/>
              </w:rPr>
            </w:pPr>
            <w:r w:rsidRPr="001A666E">
              <w:rPr>
                <w:rFonts w:ascii="Arial" w:hAnsi="Arial" w:cs="Arial"/>
                <w:lang w:val="en-US"/>
              </w:rPr>
              <w:t xml:space="preserve">- </w:t>
            </w:r>
            <w:r w:rsidRPr="001A666E">
              <w:rPr>
                <w:rFonts w:ascii="Arial" w:hAnsi="Arial" w:cs="Arial"/>
              </w:rPr>
              <w:t>TTgCP, các PTTg; các TVCP;</w:t>
            </w:r>
          </w:p>
          <w:p w:rsidR="001A666E" w:rsidRPr="001A666E" w:rsidRDefault="001A666E" w:rsidP="001A666E">
            <w:pPr>
              <w:pStyle w:val="Vnbnnidung20"/>
              <w:tabs>
                <w:tab w:val="left" w:pos="398"/>
              </w:tabs>
              <w:ind w:firstLine="0"/>
              <w:rPr>
                <w:rFonts w:ascii="Arial" w:hAnsi="Arial" w:cs="Arial"/>
              </w:rPr>
            </w:pPr>
            <w:r w:rsidRPr="001A666E">
              <w:rPr>
                <w:rFonts w:ascii="Arial" w:hAnsi="Arial" w:cs="Arial"/>
                <w:lang w:val="en-US"/>
              </w:rPr>
              <w:t xml:space="preserve">- </w:t>
            </w:r>
            <w:r w:rsidRPr="001A666E">
              <w:rPr>
                <w:rFonts w:ascii="Arial" w:hAnsi="Arial" w:cs="Arial"/>
              </w:rPr>
              <w:t>Văn phòng Quốc hội;</w:t>
            </w:r>
          </w:p>
          <w:p w:rsidR="001A666E" w:rsidRPr="001A666E" w:rsidRDefault="001A666E" w:rsidP="001A666E">
            <w:pPr>
              <w:pStyle w:val="Vnbnnidung20"/>
              <w:tabs>
                <w:tab w:val="left" w:pos="398"/>
              </w:tabs>
              <w:ind w:firstLine="0"/>
              <w:rPr>
                <w:rFonts w:ascii="Arial" w:hAnsi="Arial" w:cs="Arial"/>
              </w:rPr>
            </w:pPr>
            <w:r w:rsidRPr="001A666E">
              <w:rPr>
                <w:rFonts w:ascii="Arial" w:hAnsi="Arial" w:cs="Arial"/>
                <w:lang w:val="en-US"/>
              </w:rPr>
              <w:t xml:space="preserve">- </w:t>
            </w:r>
            <w:r w:rsidRPr="001A666E">
              <w:rPr>
                <w:rFonts w:ascii="Arial" w:hAnsi="Arial" w:cs="Arial"/>
              </w:rPr>
              <w:t>Ủy ban Tài chính - Ngân sách của Quốc hội;</w:t>
            </w:r>
          </w:p>
          <w:p w:rsidR="001A666E" w:rsidRPr="001A666E" w:rsidRDefault="001A666E" w:rsidP="001A666E">
            <w:pPr>
              <w:pStyle w:val="Vnbnnidung20"/>
              <w:tabs>
                <w:tab w:val="left" w:pos="402"/>
              </w:tabs>
              <w:ind w:firstLine="0"/>
              <w:rPr>
                <w:rFonts w:ascii="Arial" w:hAnsi="Arial" w:cs="Arial"/>
              </w:rPr>
            </w:pPr>
            <w:r w:rsidRPr="001A666E">
              <w:rPr>
                <w:rFonts w:ascii="Arial" w:hAnsi="Arial" w:cs="Arial"/>
                <w:lang w:val="en-US"/>
              </w:rPr>
              <w:t xml:space="preserve">- </w:t>
            </w:r>
            <w:r w:rsidRPr="001A666E">
              <w:rPr>
                <w:rFonts w:ascii="Arial" w:hAnsi="Arial" w:cs="Arial"/>
              </w:rPr>
              <w:t>VPCP: BTCN, PCN Mai Thị Thu Vân, Các Vụ: KGVX, QHĐP, TH;</w:t>
            </w:r>
          </w:p>
          <w:p w:rsidR="001A666E" w:rsidRPr="001A666E" w:rsidRDefault="001A666E" w:rsidP="001A666E">
            <w:pPr>
              <w:pStyle w:val="Vnbnnidung20"/>
              <w:tabs>
                <w:tab w:val="left" w:pos="398"/>
              </w:tabs>
              <w:ind w:firstLine="0"/>
              <w:rPr>
                <w:rFonts w:ascii="Arial" w:hAnsi="Arial" w:cs="Arial"/>
              </w:rPr>
            </w:pPr>
            <w:r w:rsidRPr="001A666E">
              <w:rPr>
                <w:rFonts w:ascii="Arial" w:hAnsi="Arial" w:cs="Arial"/>
                <w:lang w:val="en-US"/>
              </w:rPr>
              <w:t xml:space="preserve">- </w:t>
            </w:r>
            <w:r w:rsidRPr="001A666E">
              <w:rPr>
                <w:rFonts w:ascii="Arial" w:hAnsi="Arial" w:cs="Arial"/>
              </w:rPr>
              <w:t xml:space="preserve">Lưu: VT, KTTH (2) </w:t>
            </w:r>
            <w:r w:rsidRPr="001A666E">
              <w:rPr>
                <w:rFonts w:ascii="Arial" w:eastAsia="Courier New" w:hAnsi="Arial" w:cs="Arial"/>
              </w:rPr>
              <w:t>MG</w:t>
            </w:r>
          </w:p>
          <w:p w:rsidR="001A666E" w:rsidRPr="001A666E" w:rsidRDefault="001A666E" w:rsidP="001A66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66E" w:rsidRPr="001A666E" w:rsidRDefault="001A666E" w:rsidP="001A66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A666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TM. </w:t>
            </w:r>
            <w:proofErr w:type="spellStart"/>
            <w:r w:rsidRPr="001A666E">
              <w:rPr>
                <w:rFonts w:ascii="Arial" w:hAnsi="Arial" w:cs="Arial"/>
                <w:b/>
                <w:sz w:val="20"/>
                <w:szCs w:val="20"/>
                <w:lang w:val="en-US"/>
              </w:rPr>
              <w:t>CHÍNH</w:t>
            </w:r>
            <w:proofErr w:type="spellEnd"/>
            <w:r w:rsidRPr="001A666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6E">
              <w:rPr>
                <w:rFonts w:ascii="Arial" w:hAnsi="Arial" w:cs="Arial"/>
                <w:b/>
                <w:sz w:val="20"/>
                <w:szCs w:val="20"/>
                <w:lang w:val="en-US"/>
              </w:rPr>
              <w:t>PHỦ</w:t>
            </w:r>
            <w:proofErr w:type="spellEnd"/>
          </w:p>
          <w:p w:rsidR="001A666E" w:rsidRPr="001A666E" w:rsidRDefault="001A666E" w:rsidP="001A66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A666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KT. </w:t>
            </w:r>
            <w:proofErr w:type="spellStart"/>
            <w:r w:rsidRPr="001A666E">
              <w:rPr>
                <w:rFonts w:ascii="Arial" w:hAnsi="Arial" w:cs="Arial"/>
                <w:b/>
                <w:sz w:val="20"/>
                <w:szCs w:val="20"/>
                <w:lang w:val="en-US"/>
              </w:rPr>
              <w:t>THỦ</w:t>
            </w:r>
            <w:proofErr w:type="spellEnd"/>
            <w:r w:rsidRPr="001A666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6E">
              <w:rPr>
                <w:rFonts w:ascii="Arial" w:hAnsi="Arial" w:cs="Arial"/>
                <w:b/>
                <w:sz w:val="20"/>
                <w:szCs w:val="20"/>
                <w:lang w:val="en-US"/>
              </w:rPr>
              <w:t>TƯỚNG</w:t>
            </w:r>
            <w:proofErr w:type="spellEnd"/>
          </w:p>
          <w:p w:rsidR="001A666E" w:rsidRPr="001A666E" w:rsidRDefault="001A666E" w:rsidP="001A66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1A666E">
              <w:rPr>
                <w:rFonts w:ascii="Arial" w:hAnsi="Arial" w:cs="Arial"/>
                <w:b/>
                <w:sz w:val="20"/>
                <w:szCs w:val="20"/>
                <w:lang w:val="en-US"/>
              </w:rPr>
              <w:t>PHÓ</w:t>
            </w:r>
            <w:proofErr w:type="spellEnd"/>
            <w:r w:rsidRPr="001A666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6E">
              <w:rPr>
                <w:rFonts w:ascii="Arial" w:hAnsi="Arial" w:cs="Arial"/>
                <w:b/>
                <w:sz w:val="20"/>
                <w:szCs w:val="20"/>
                <w:lang w:val="en-US"/>
              </w:rPr>
              <w:t>THỦ</w:t>
            </w:r>
            <w:proofErr w:type="spellEnd"/>
            <w:r w:rsidRPr="001A666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6E">
              <w:rPr>
                <w:rFonts w:ascii="Arial" w:hAnsi="Arial" w:cs="Arial"/>
                <w:b/>
                <w:sz w:val="20"/>
                <w:szCs w:val="20"/>
                <w:lang w:val="en-US"/>
              </w:rPr>
              <w:t>TƯỚNG</w:t>
            </w:r>
            <w:proofErr w:type="spellEnd"/>
          </w:p>
          <w:p w:rsidR="001A666E" w:rsidRPr="001A666E" w:rsidRDefault="001A666E" w:rsidP="001A66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A666E" w:rsidRPr="001A666E" w:rsidRDefault="001A666E" w:rsidP="001A66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A666E" w:rsidRPr="001A666E" w:rsidRDefault="001A666E" w:rsidP="001A66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A666E" w:rsidRPr="001A666E" w:rsidRDefault="001A666E" w:rsidP="001A66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1A666E">
              <w:rPr>
                <w:rFonts w:ascii="Arial" w:hAnsi="Arial" w:cs="Arial"/>
                <w:b/>
                <w:sz w:val="20"/>
                <w:szCs w:val="20"/>
                <w:lang w:val="en-US"/>
              </w:rPr>
              <w:t>Lê</w:t>
            </w:r>
            <w:proofErr w:type="spellEnd"/>
            <w:r w:rsidRPr="001A666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Minh </w:t>
            </w:r>
            <w:proofErr w:type="spellStart"/>
            <w:r w:rsidRPr="001A666E">
              <w:rPr>
                <w:rFonts w:ascii="Arial" w:hAnsi="Arial" w:cs="Arial"/>
                <w:b/>
                <w:sz w:val="20"/>
                <w:szCs w:val="20"/>
                <w:lang w:val="en-US"/>
              </w:rPr>
              <w:t>Khái</w:t>
            </w:r>
            <w:proofErr w:type="spellEnd"/>
          </w:p>
        </w:tc>
      </w:tr>
    </w:tbl>
    <w:p w:rsidR="001A666E" w:rsidRPr="001A666E" w:rsidRDefault="001A666E" w:rsidP="001A666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bookmarkStart w:id="6" w:name="_GoBack"/>
      <w:bookmarkEnd w:id="6"/>
    </w:p>
    <w:sectPr w:rsidR="001A666E" w:rsidRPr="001A666E" w:rsidSect="00E545A4">
      <w:pgSz w:w="11906" w:h="16838" w:code="9"/>
      <w:pgMar w:top="1440" w:right="1440" w:bottom="1440" w:left="1440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106" w:rsidRDefault="00313106">
      <w:r>
        <w:separator/>
      </w:r>
    </w:p>
  </w:endnote>
  <w:endnote w:type="continuationSeparator" w:id="0">
    <w:p w:rsidR="00313106" w:rsidRDefault="0031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106" w:rsidRDefault="00313106"/>
  </w:footnote>
  <w:footnote w:type="continuationSeparator" w:id="0">
    <w:p w:rsidR="00313106" w:rsidRDefault="003131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C3E18"/>
    <w:multiLevelType w:val="multilevel"/>
    <w:tmpl w:val="B9326B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98"/>
    <w:rsid w:val="001A666E"/>
    <w:rsid w:val="00313106"/>
    <w:rsid w:val="004C46D5"/>
    <w:rsid w:val="00697428"/>
    <w:rsid w:val="00B34417"/>
    <w:rsid w:val="00E545A4"/>
    <w:rsid w:val="00E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FA1920-6898-4F11-AF65-E985B855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u10">
    <w:name w:val="Tiêu đề #1"/>
    <w:basedOn w:val="Normal"/>
    <w:link w:val="Tiu1"/>
    <w:pPr>
      <w:spacing w:after="26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20">
    <w:name w:val="Văn bản nội dung (2)"/>
    <w:basedOn w:val="Normal"/>
    <w:link w:val="Vnbnnidung2"/>
    <w:pPr>
      <w:ind w:firstLine="14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54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5A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54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5A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NGUYỄN XUÂN HUY</cp:lastModifiedBy>
  <cp:revision>3</cp:revision>
  <dcterms:created xsi:type="dcterms:W3CDTF">2023-12-11T04:14:00Z</dcterms:created>
  <dcterms:modified xsi:type="dcterms:W3CDTF">2023-12-12T01:37:00Z</dcterms:modified>
</cp:coreProperties>
</file>