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951EC8" w:rsidRPr="00951EC8" w14:paraId="6C02F1FC" w14:textId="77777777" w:rsidTr="00347A52">
        <w:tc>
          <w:tcPr>
            <w:tcW w:w="2279" w:type="pct"/>
          </w:tcPr>
          <w:p w14:paraId="2440DCFA" w14:textId="3E1523BA" w:rsidR="005522DB" w:rsidRPr="00951EC8" w:rsidRDefault="005522DB" w:rsidP="005522DB">
            <w:pPr>
              <w:pStyle w:val="Bodytext20"/>
              <w:tabs>
                <w:tab w:val="left" w:pos="4625"/>
              </w:tabs>
              <w:jc w:val="center"/>
              <w:rPr>
                <w:rFonts w:ascii="Arial" w:hAnsi="Arial" w:cs="Arial"/>
                <w:color w:val="000000" w:themeColor="text1"/>
                <w:lang w:val="en-GB"/>
              </w:rPr>
            </w:pPr>
            <w:proofErr w:type="spellStart"/>
            <w:r w:rsidRPr="00951EC8">
              <w:rPr>
                <w:rFonts w:ascii="Arial" w:hAnsi="Arial" w:cs="Arial"/>
                <w:color w:val="000000" w:themeColor="text1"/>
                <w:lang w:val="en-GB"/>
              </w:rPr>
              <w:t>ỦY</w:t>
            </w:r>
            <w:proofErr w:type="spellEnd"/>
            <w:r w:rsidRPr="00951EC8">
              <w:rPr>
                <w:rFonts w:ascii="Arial" w:hAnsi="Arial" w:cs="Arial"/>
                <w:color w:val="000000" w:themeColor="text1"/>
                <w:lang w:val="en-GB"/>
              </w:rPr>
              <w:t xml:space="preserve"> BAN </w:t>
            </w:r>
            <w:proofErr w:type="spellStart"/>
            <w:r w:rsidRPr="00951EC8">
              <w:rPr>
                <w:rFonts w:ascii="Arial" w:hAnsi="Arial" w:cs="Arial"/>
                <w:color w:val="000000" w:themeColor="text1"/>
                <w:lang w:val="en-GB"/>
              </w:rPr>
              <w:t>NHÂN</w:t>
            </w:r>
            <w:proofErr w:type="spellEnd"/>
            <w:r w:rsidRPr="00951EC8">
              <w:rPr>
                <w:rFonts w:ascii="Arial" w:hAnsi="Arial" w:cs="Arial"/>
                <w:color w:val="000000" w:themeColor="text1"/>
                <w:lang w:val="en-GB"/>
              </w:rPr>
              <w:t xml:space="preserve"> </w:t>
            </w:r>
            <w:proofErr w:type="spellStart"/>
            <w:r w:rsidRPr="00951EC8">
              <w:rPr>
                <w:rFonts w:ascii="Arial" w:hAnsi="Arial" w:cs="Arial"/>
                <w:color w:val="000000" w:themeColor="text1"/>
                <w:lang w:val="en-GB"/>
              </w:rPr>
              <w:t>DÂN</w:t>
            </w:r>
            <w:proofErr w:type="spellEnd"/>
            <w:r w:rsidRPr="00951EC8">
              <w:rPr>
                <w:rFonts w:ascii="Arial" w:hAnsi="Arial" w:cs="Arial"/>
                <w:color w:val="000000" w:themeColor="text1"/>
                <w:lang w:val="en-GB"/>
              </w:rPr>
              <w:br/>
            </w:r>
            <w:proofErr w:type="spellStart"/>
            <w:r w:rsidRPr="00951EC8">
              <w:rPr>
                <w:rFonts w:ascii="Arial" w:hAnsi="Arial" w:cs="Arial"/>
                <w:color w:val="000000" w:themeColor="text1"/>
                <w:lang w:val="en-GB"/>
              </w:rPr>
              <w:t>THÀNH</w:t>
            </w:r>
            <w:proofErr w:type="spellEnd"/>
            <w:r w:rsidRPr="00951EC8">
              <w:rPr>
                <w:rFonts w:ascii="Arial" w:hAnsi="Arial" w:cs="Arial"/>
                <w:color w:val="000000" w:themeColor="text1"/>
                <w:lang w:val="en-GB"/>
              </w:rPr>
              <w:t xml:space="preserve"> </w:t>
            </w:r>
            <w:proofErr w:type="spellStart"/>
            <w:r w:rsidRPr="00951EC8">
              <w:rPr>
                <w:rFonts w:ascii="Arial" w:hAnsi="Arial" w:cs="Arial"/>
                <w:color w:val="000000" w:themeColor="text1"/>
                <w:lang w:val="en-GB"/>
              </w:rPr>
              <w:t>PHỐ</w:t>
            </w:r>
            <w:proofErr w:type="spellEnd"/>
            <w:r w:rsidRPr="00951EC8">
              <w:rPr>
                <w:rFonts w:ascii="Arial" w:hAnsi="Arial" w:cs="Arial"/>
                <w:color w:val="000000" w:themeColor="text1"/>
                <w:lang w:val="en-GB"/>
              </w:rPr>
              <w:t xml:space="preserve"> </w:t>
            </w:r>
            <w:proofErr w:type="spellStart"/>
            <w:r w:rsidRPr="00951EC8">
              <w:rPr>
                <w:rFonts w:ascii="Arial" w:hAnsi="Arial" w:cs="Arial"/>
                <w:color w:val="000000" w:themeColor="text1"/>
                <w:lang w:val="en-GB"/>
              </w:rPr>
              <w:t>HỒ</w:t>
            </w:r>
            <w:proofErr w:type="spellEnd"/>
            <w:r w:rsidRPr="00951EC8">
              <w:rPr>
                <w:rFonts w:ascii="Arial" w:hAnsi="Arial" w:cs="Arial"/>
                <w:color w:val="000000" w:themeColor="text1"/>
                <w:lang w:val="en-GB"/>
              </w:rPr>
              <w:t xml:space="preserve"> </w:t>
            </w:r>
            <w:proofErr w:type="spellStart"/>
            <w:r w:rsidRPr="00951EC8">
              <w:rPr>
                <w:rFonts w:ascii="Arial" w:hAnsi="Arial" w:cs="Arial"/>
                <w:color w:val="000000" w:themeColor="text1"/>
                <w:lang w:val="en-GB"/>
              </w:rPr>
              <w:t>CHÍ</w:t>
            </w:r>
            <w:proofErr w:type="spellEnd"/>
            <w:r w:rsidRPr="00951EC8">
              <w:rPr>
                <w:rFonts w:ascii="Arial" w:hAnsi="Arial" w:cs="Arial"/>
                <w:color w:val="000000" w:themeColor="text1"/>
                <w:lang w:val="en-GB"/>
              </w:rPr>
              <w:t xml:space="preserve"> MINH</w:t>
            </w:r>
            <w:r w:rsidRPr="00951EC8">
              <w:rPr>
                <w:rFonts w:ascii="Arial" w:hAnsi="Arial" w:cs="Arial"/>
                <w:color w:val="000000" w:themeColor="text1"/>
                <w:lang w:val="en-GB"/>
              </w:rPr>
              <w:br/>
            </w:r>
            <w:proofErr w:type="spellStart"/>
            <w:r w:rsidRPr="00951EC8">
              <w:rPr>
                <w:rFonts w:ascii="Arial" w:hAnsi="Arial" w:cs="Arial"/>
                <w:b/>
                <w:bCs/>
                <w:color w:val="000000" w:themeColor="text1"/>
                <w:lang w:val="en-GB"/>
              </w:rPr>
              <w:t>SỞ</w:t>
            </w:r>
            <w:proofErr w:type="spellEnd"/>
            <w:r w:rsidRPr="00951EC8">
              <w:rPr>
                <w:rFonts w:ascii="Arial" w:hAnsi="Arial" w:cs="Arial"/>
                <w:b/>
                <w:bCs/>
                <w:color w:val="000000" w:themeColor="text1"/>
                <w:lang w:val="en-GB"/>
              </w:rPr>
              <w:t xml:space="preserve"> LAO </w:t>
            </w:r>
            <w:proofErr w:type="spellStart"/>
            <w:r w:rsidRPr="00951EC8">
              <w:rPr>
                <w:rFonts w:ascii="Arial" w:hAnsi="Arial" w:cs="Arial"/>
                <w:b/>
                <w:bCs/>
                <w:color w:val="000000" w:themeColor="text1"/>
                <w:lang w:val="en-GB"/>
              </w:rPr>
              <w:t>ĐỘNG</w:t>
            </w:r>
            <w:proofErr w:type="spellEnd"/>
            <w:r w:rsidRPr="00951EC8">
              <w:rPr>
                <w:rFonts w:ascii="Arial" w:hAnsi="Arial" w:cs="Arial"/>
                <w:b/>
                <w:bCs/>
                <w:color w:val="000000" w:themeColor="text1"/>
                <w:lang w:val="en-GB"/>
              </w:rPr>
              <w:br/>
            </w:r>
            <w:proofErr w:type="spellStart"/>
            <w:r w:rsidRPr="00951EC8">
              <w:rPr>
                <w:rFonts w:ascii="Arial" w:hAnsi="Arial" w:cs="Arial"/>
                <w:b/>
                <w:bCs/>
                <w:color w:val="000000" w:themeColor="text1"/>
                <w:lang w:val="en-GB"/>
              </w:rPr>
              <w:t>THƯƠNG</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BINH</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VÀ</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XÃ</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HỘI</w:t>
            </w:r>
            <w:proofErr w:type="spellEnd"/>
            <w:r w:rsidRPr="00951EC8">
              <w:rPr>
                <w:rFonts w:ascii="Arial" w:hAnsi="Arial" w:cs="Arial"/>
                <w:color w:val="000000" w:themeColor="text1"/>
                <w:lang w:val="en-GB"/>
              </w:rPr>
              <w:br/>
            </w:r>
            <w:r w:rsidRPr="00951EC8">
              <w:rPr>
                <w:rFonts w:ascii="Arial" w:hAnsi="Arial" w:cs="Arial"/>
                <w:color w:val="000000" w:themeColor="text1"/>
                <w:vertAlign w:val="superscript"/>
                <w:lang w:val="en-GB"/>
              </w:rPr>
              <w:t>___________</w:t>
            </w:r>
          </w:p>
        </w:tc>
        <w:tc>
          <w:tcPr>
            <w:tcW w:w="2721" w:type="pct"/>
          </w:tcPr>
          <w:p w14:paraId="676A170B" w14:textId="61E22E00" w:rsidR="005522DB" w:rsidRPr="00951EC8" w:rsidRDefault="005522DB" w:rsidP="005522DB">
            <w:pPr>
              <w:pStyle w:val="Bodytext20"/>
              <w:tabs>
                <w:tab w:val="left" w:pos="4625"/>
              </w:tabs>
              <w:jc w:val="center"/>
              <w:rPr>
                <w:rFonts w:ascii="Arial" w:hAnsi="Arial" w:cs="Arial"/>
                <w:color w:val="000000" w:themeColor="text1"/>
                <w:lang w:val="en-GB"/>
              </w:rPr>
            </w:pPr>
            <w:proofErr w:type="spellStart"/>
            <w:r w:rsidRPr="00951EC8">
              <w:rPr>
                <w:rFonts w:ascii="Arial" w:hAnsi="Arial" w:cs="Arial"/>
                <w:b/>
                <w:bCs/>
                <w:color w:val="000000" w:themeColor="text1"/>
                <w:lang w:val="en-GB"/>
              </w:rPr>
              <w:t>CỘNG</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HÒA</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XÃ</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HỘI</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CHỦ</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NGHĨA</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VIỆT</w:t>
            </w:r>
            <w:proofErr w:type="spellEnd"/>
            <w:r w:rsidRPr="00951EC8">
              <w:rPr>
                <w:rFonts w:ascii="Arial" w:hAnsi="Arial" w:cs="Arial"/>
                <w:b/>
                <w:bCs/>
                <w:color w:val="000000" w:themeColor="text1"/>
                <w:lang w:val="en-GB"/>
              </w:rPr>
              <w:t xml:space="preserve"> NAM</w:t>
            </w:r>
            <w:r w:rsidRPr="00951EC8">
              <w:rPr>
                <w:rFonts w:ascii="Arial" w:hAnsi="Arial" w:cs="Arial"/>
                <w:b/>
                <w:bCs/>
                <w:color w:val="000000" w:themeColor="text1"/>
                <w:lang w:val="en-GB"/>
              </w:rPr>
              <w:br/>
            </w:r>
            <w:proofErr w:type="spellStart"/>
            <w:r w:rsidRPr="00951EC8">
              <w:rPr>
                <w:rFonts w:ascii="Arial" w:hAnsi="Arial" w:cs="Arial"/>
                <w:b/>
                <w:bCs/>
                <w:color w:val="000000" w:themeColor="text1"/>
                <w:lang w:val="en-GB"/>
              </w:rPr>
              <w:t>Độc</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lập</w:t>
            </w:r>
            <w:proofErr w:type="spellEnd"/>
            <w:r w:rsidRPr="00951EC8">
              <w:rPr>
                <w:rFonts w:ascii="Arial" w:hAnsi="Arial" w:cs="Arial"/>
                <w:b/>
                <w:bCs/>
                <w:color w:val="000000" w:themeColor="text1"/>
                <w:lang w:val="en-GB"/>
              </w:rPr>
              <w:t xml:space="preserve"> – </w:t>
            </w:r>
            <w:proofErr w:type="spellStart"/>
            <w:r w:rsidRPr="00951EC8">
              <w:rPr>
                <w:rFonts w:ascii="Arial" w:hAnsi="Arial" w:cs="Arial"/>
                <w:b/>
                <w:bCs/>
                <w:color w:val="000000" w:themeColor="text1"/>
                <w:lang w:val="en-GB"/>
              </w:rPr>
              <w:t>Tự</w:t>
            </w:r>
            <w:proofErr w:type="spellEnd"/>
            <w:r w:rsidRPr="00951EC8">
              <w:rPr>
                <w:rFonts w:ascii="Arial" w:hAnsi="Arial" w:cs="Arial"/>
                <w:b/>
                <w:bCs/>
                <w:color w:val="000000" w:themeColor="text1"/>
                <w:lang w:val="en-GB"/>
              </w:rPr>
              <w:t xml:space="preserve"> do – </w:t>
            </w:r>
            <w:proofErr w:type="spellStart"/>
            <w:r w:rsidRPr="00951EC8">
              <w:rPr>
                <w:rFonts w:ascii="Arial" w:hAnsi="Arial" w:cs="Arial"/>
                <w:b/>
                <w:bCs/>
                <w:color w:val="000000" w:themeColor="text1"/>
                <w:lang w:val="en-GB"/>
              </w:rPr>
              <w:t>Hạnh</w:t>
            </w:r>
            <w:proofErr w:type="spellEnd"/>
            <w:r w:rsidRPr="00951EC8">
              <w:rPr>
                <w:rFonts w:ascii="Arial" w:hAnsi="Arial" w:cs="Arial"/>
                <w:b/>
                <w:bCs/>
                <w:color w:val="000000" w:themeColor="text1"/>
                <w:lang w:val="en-GB"/>
              </w:rPr>
              <w:t xml:space="preserve"> </w:t>
            </w:r>
            <w:proofErr w:type="spellStart"/>
            <w:r w:rsidRPr="00951EC8">
              <w:rPr>
                <w:rFonts w:ascii="Arial" w:hAnsi="Arial" w:cs="Arial"/>
                <w:b/>
                <w:bCs/>
                <w:color w:val="000000" w:themeColor="text1"/>
                <w:lang w:val="en-GB"/>
              </w:rPr>
              <w:t>phúc</w:t>
            </w:r>
            <w:proofErr w:type="spellEnd"/>
            <w:r w:rsidRPr="00951EC8">
              <w:rPr>
                <w:rFonts w:ascii="Arial" w:hAnsi="Arial" w:cs="Arial"/>
                <w:color w:val="000000" w:themeColor="text1"/>
                <w:lang w:val="en-GB"/>
              </w:rPr>
              <w:br/>
            </w:r>
            <w:r w:rsidRPr="00951EC8">
              <w:rPr>
                <w:rFonts w:ascii="Arial" w:hAnsi="Arial" w:cs="Arial"/>
                <w:color w:val="000000" w:themeColor="text1"/>
                <w:vertAlign w:val="superscript"/>
                <w:lang w:val="en-GB"/>
              </w:rPr>
              <w:t>______________________</w:t>
            </w:r>
          </w:p>
        </w:tc>
      </w:tr>
      <w:tr w:rsidR="00951EC8" w:rsidRPr="00951EC8" w14:paraId="0EB4604F" w14:textId="77777777" w:rsidTr="00347A52">
        <w:tc>
          <w:tcPr>
            <w:tcW w:w="2279" w:type="pct"/>
          </w:tcPr>
          <w:p w14:paraId="480A4D74" w14:textId="4CAB576D" w:rsidR="005522DB" w:rsidRPr="00FA3D95" w:rsidRDefault="005522DB" w:rsidP="005522DB">
            <w:pPr>
              <w:pStyle w:val="Bodytext20"/>
              <w:tabs>
                <w:tab w:val="left" w:pos="4625"/>
              </w:tabs>
              <w:jc w:val="center"/>
              <w:rPr>
                <w:rFonts w:ascii="Arial" w:hAnsi="Arial" w:cs="Arial"/>
                <w:color w:val="000000" w:themeColor="text1"/>
              </w:rPr>
            </w:pPr>
            <w:r w:rsidRPr="00FA3D95">
              <w:rPr>
                <w:rFonts w:ascii="Arial" w:hAnsi="Arial" w:cs="Arial"/>
                <w:color w:val="000000" w:themeColor="text1"/>
              </w:rPr>
              <w:t>Số: 15883/SLĐTBXH-LĐ</w:t>
            </w:r>
            <w:r w:rsidRPr="00FA3D95">
              <w:rPr>
                <w:rFonts w:ascii="Arial" w:hAnsi="Arial" w:cs="Arial"/>
                <w:color w:val="000000" w:themeColor="text1"/>
              </w:rPr>
              <w:br/>
              <w:t>V/v thực hiện Nghị định số</w:t>
            </w:r>
            <w:r w:rsidRPr="00FA3D95">
              <w:rPr>
                <w:rFonts w:ascii="Arial" w:hAnsi="Arial" w:cs="Arial"/>
                <w:color w:val="000000" w:themeColor="text1"/>
              </w:rPr>
              <w:br/>
              <w:t>74/2024/NĐ-CP ngày 30/6/2024 của</w:t>
            </w:r>
            <w:r w:rsidRPr="00FA3D95">
              <w:rPr>
                <w:rFonts w:ascii="Arial" w:hAnsi="Arial" w:cs="Arial"/>
                <w:color w:val="000000" w:themeColor="text1"/>
              </w:rPr>
              <w:br/>
              <w:t xml:space="preserve">Chính phủ quy định mức lương tối </w:t>
            </w:r>
            <w:r w:rsidRPr="00FA3D95">
              <w:rPr>
                <w:rFonts w:ascii="Arial" w:hAnsi="Arial" w:cs="Arial"/>
                <w:color w:val="000000" w:themeColor="text1"/>
              </w:rPr>
              <w:br/>
              <w:t>thiểu đối với người lao động làm</w:t>
            </w:r>
            <w:r w:rsidRPr="00FA3D95">
              <w:rPr>
                <w:rFonts w:ascii="Arial" w:hAnsi="Arial" w:cs="Arial"/>
                <w:color w:val="000000" w:themeColor="text1"/>
              </w:rPr>
              <w:br/>
              <w:t>việc theo hợp đồng lao động</w:t>
            </w:r>
          </w:p>
        </w:tc>
        <w:tc>
          <w:tcPr>
            <w:tcW w:w="2721" w:type="pct"/>
          </w:tcPr>
          <w:p w14:paraId="4E4A2D30" w14:textId="6E135553" w:rsidR="005522DB" w:rsidRPr="00FA3D95" w:rsidRDefault="005522DB" w:rsidP="005522DB">
            <w:pPr>
              <w:pStyle w:val="Bodytext20"/>
              <w:tabs>
                <w:tab w:val="left" w:pos="4625"/>
              </w:tabs>
              <w:jc w:val="center"/>
              <w:rPr>
                <w:rFonts w:ascii="Arial" w:hAnsi="Arial" w:cs="Arial"/>
                <w:i/>
                <w:iCs/>
                <w:color w:val="000000" w:themeColor="text1"/>
              </w:rPr>
            </w:pPr>
            <w:r w:rsidRPr="00FA3D95">
              <w:rPr>
                <w:rFonts w:ascii="Arial" w:hAnsi="Arial" w:cs="Arial"/>
                <w:i/>
                <w:iCs/>
                <w:color w:val="000000" w:themeColor="text1"/>
              </w:rPr>
              <w:t>Thành phố Hồ Chí Minh, ngày 04 tháng 7 năm 2024</w:t>
            </w:r>
          </w:p>
        </w:tc>
      </w:tr>
    </w:tbl>
    <w:p w14:paraId="75C14D22" w14:textId="77777777" w:rsidR="005522DB" w:rsidRPr="00FA3D95" w:rsidRDefault="005522DB" w:rsidP="005522DB">
      <w:pPr>
        <w:pStyle w:val="Bodytext20"/>
        <w:tabs>
          <w:tab w:val="left" w:pos="4625"/>
        </w:tabs>
        <w:jc w:val="both"/>
        <w:rPr>
          <w:rFonts w:ascii="Arial" w:hAnsi="Arial" w:cs="Arial"/>
          <w:color w:val="000000" w:themeColor="text1"/>
        </w:rPr>
      </w:pPr>
    </w:p>
    <w:p w14:paraId="3E843F17" w14:textId="77777777" w:rsidR="005522DB" w:rsidRPr="00FA3D95" w:rsidRDefault="005522DB" w:rsidP="005522DB">
      <w:pPr>
        <w:pStyle w:val="Bodytext20"/>
        <w:tabs>
          <w:tab w:val="left" w:pos="4625"/>
        </w:tabs>
        <w:jc w:val="both"/>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6471"/>
      </w:tblGrid>
      <w:tr w:rsidR="00951EC8" w:rsidRPr="00951EC8" w14:paraId="4FDDECAE" w14:textId="77777777" w:rsidTr="005522DB">
        <w:tc>
          <w:tcPr>
            <w:tcW w:w="1413" w:type="pct"/>
          </w:tcPr>
          <w:p w14:paraId="2BF26977" w14:textId="18E609A7" w:rsidR="005522DB" w:rsidRPr="00951EC8" w:rsidRDefault="005522DB" w:rsidP="005522DB">
            <w:pPr>
              <w:pStyle w:val="BodyText"/>
              <w:spacing w:line="240" w:lineRule="auto"/>
              <w:ind w:firstLine="0"/>
              <w:jc w:val="right"/>
              <w:rPr>
                <w:rFonts w:ascii="Arial" w:hAnsi="Arial" w:cs="Arial"/>
                <w:color w:val="000000" w:themeColor="text1"/>
                <w:sz w:val="20"/>
                <w:szCs w:val="20"/>
                <w:lang w:val="en-GB"/>
              </w:rPr>
            </w:pPr>
            <w:r w:rsidRPr="00951EC8">
              <w:rPr>
                <w:rFonts w:ascii="Arial" w:hAnsi="Arial" w:cs="Arial"/>
                <w:color w:val="000000" w:themeColor="text1"/>
                <w:sz w:val="20"/>
                <w:szCs w:val="20"/>
              </w:rPr>
              <w:t>Kính gửi:</w:t>
            </w:r>
          </w:p>
        </w:tc>
        <w:tc>
          <w:tcPr>
            <w:tcW w:w="3587" w:type="pct"/>
          </w:tcPr>
          <w:p w14:paraId="0DC4BEF1" w14:textId="0913FC81" w:rsidR="005522DB" w:rsidRPr="00951EC8" w:rsidRDefault="005522DB" w:rsidP="005522DB">
            <w:pPr>
              <w:pStyle w:val="BodyText"/>
              <w:tabs>
                <w:tab w:val="left" w:pos="2372"/>
              </w:tabs>
              <w:spacing w:line="240" w:lineRule="auto"/>
              <w:ind w:firstLine="0"/>
              <w:rPr>
                <w:rFonts w:ascii="Arial" w:hAnsi="Arial" w:cs="Arial"/>
                <w:color w:val="000000" w:themeColor="text1"/>
                <w:sz w:val="20"/>
                <w:szCs w:val="20"/>
              </w:rPr>
            </w:pPr>
            <w:r w:rsidRPr="00951EC8">
              <w:rPr>
                <w:rFonts w:ascii="Arial" w:hAnsi="Arial" w:cs="Arial"/>
                <w:color w:val="000000" w:themeColor="text1"/>
                <w:sz w:val="20"/>
                <w:szCs w:val="20"/>
                <w:lang w:val="en-GB"/>
              </w:rPr>
              <w:br/>
              <w:t xml:space="preserve">- </w:t>
            </w:r>
            <w:r w:rsidRPr="00951EC8">
              <w:rPr>
                <w:rFonts w:ascii="Arial" w:hAnsi="Arial" w:cs="Arial"/>
                <w:color w:val="000000" w:themeColor="text1"/>
                <w:sz w:val="20"/>
                <w:szCs w:val="20"/>
              </w:rPr>
              <w:t>Ban Quản lý các Khu chế xuất và công nghiệp Thành phố;</w:t>
            </w:r>
            <w:r w:rsidRPr="00951EC8">
              <w:rPr>
                <w:rFonts w:ascii="Arial" w:hAnsi="Arial" w:cs="Arial"/>
                <w:color w:val="000000" w:themeColor="text1"/>
                <w:sz w:val="20"/>
                <w:szCs w:val="20"/>
                <w:lang w:val="en-GB"/>
              </w:rPr>
              <w:br/>
              <w:t xml:space="preserve">- </w:t>
            </w:r>
            <w:r w:rsidRPr="00951EC8">
              <w:rPr>
                <w:rFonts w:ascii="Arial" w:hAnsi="Arial" w:cs="Arial"/>
                <w:color w:val="000000" w:themeColor="text1"/>
                <w:sz w:val="20"/>
                <w:szCs w:val="20"/>
              </w:rPr>
              <w:t>Ban Quản lý Khu công nghệ cao Thành phố;</w:t>
            </w:r>
            <w:r w:rsidRPr="00951EC8">
              <w:rPr>
                <w:rFonts w:ascii="Arial" w:hAnsi="Arial" w:cs="Arial"/>
                <w:color w:val="000000" w:themeColor="text1"/>
                <w:sz w:val="20"/>
                <w:szCs w:val="20"/>
                <w:lang w:val="en-GB"/>
              </w:rPr>
              <w:br/>
              <w:t>- Ủ</w:t>
            </w:r>
            <w:r w:rsidRPr="00951EC8">
              <w:rPr>
                <w:rFonts w:ascii="Arial" w:hAnsi="Arial" w:cs="Arial"/>
                <w:color w:val="000000" w:themeColor="text1"/>
                <w:sz w:val="20"/>
                <w:szCs w:val="20"/>
              </w:rPr>
              <w:t>y ban nhân dân thành phố Thủ Đức và các quận, huyện;</w:t>
            </w:r>
            <w:r w:rsidRPr="00951EC8">
              <w:rPr>
                <w:rFonts w:ascii="Arial" w:hAnsi="Arial" w:cs="Arial"/>
                <w:color w:val="000000" w:themeColor="text1"/>
                <w:sz w:val="20"/>
                <w:szCs w:val="20"/>
                <w:lang w:val="en-GB"/>
              </w:rPr>
              <w:br/>
            </w:r>
            <w:r w:rsidRPr="00951EC8">
              <w:rPr>
                <w:rFonts w:ascii="Arial" w:hAnsi="Arial" w:cs="Arial"/>
                <w:color w:val="000000" w:themeColor="text1"/>
                <w:sz w:val="20"/>
                <w:szCs w:val="20"/>
              </w:rPr>
              <w:t>- Người sử dụng lao động trên địa bàn Thành phố Hồ Chí Minh.</w:t>
            </w:r>
          </w:p>
        </w:tc>
      </w:tr>
    </w:tbl>
    <w:p w14:paraId="5F02AD0B" w14:textId="77777777" w:rsidR="005522DB" w:rsidRPr="00951EC8" w:rsidRDefault="005522DB" w:rsidP="005522DB">
      <w:pPr>
        <w:pStyle w:val="Bodytext20"/>
        <w:tabs>
          <w:tab w:val="left" w:pos="4625"/>
        </w:tabs>
        <w:jc w:val="both"/>
        <w:rPr>
          <w:rFonts w:ascii="Arial" w:hAnsi="Arial" w:cs="Arial"/>
          <w:color w:val="000000" w:themeColor="text1"/>
        </w:rPr>
      </w:pPr>
    </w:p>
    <w:p w14:paraId="46049D7D" w14:textId="49D35FE4" w:rsidR="006B4E2B" w:rsidRPr="00951EC8" w:rsidRDefault="00D5645D"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color w:val="000000" w:themeColor="text1"/>
          <w:sz w:val="20"/>
          <w:szCs w:val="20"/>
        </w:rPr>
        <w:t xml:space="preserve">Căn cứ Nghị định số 74/2024/NĐ-CP ngày 30 tháng 6 năm 2024 của Chính phủ quy định mức lương tối thiểu đối với người lao động làm việc theo </w:t>
      </w:r>
      <w:r w:rsidR="005522DB" w:rsidRPr="00951EC8">
        <w:rPr>
          <w:rFonts w:ascii="Arial" w:hAnsi="Arial" w:cs="Arial"/>
          <w:color w:val="000000" w:themeColor="text1"/>
          <w:sz w:val="20"/>
          <w:szCs w:val="20"/>
        </w:rPr>
        <w:t>hợp đồng</w:t>
      </w:r>
      <w:r w:rsidRPr="00951EC8">
        <w:rPr>
          <w:rFonts w:ascii="Arial" w:hAnsi="Arial" w:cs="Arial"/>
          <w:color w:val="000000" w:themeColor="text1"/>
          <w:sz w:val="20"/>
          <w:szCs w:val="20"/>
        </w:rPr>
        <w:t xml:space="preserve"> lao động.</w:t>
      </w:r>
    </w:p>
    <w:p w14:paraId="3A1A952F" w14:textId="74269614" w:rsidR="006B4E2B" w:rsidRPr="00951EC8" w:rsidRDefault="00D5645D"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color w:val="000000" w:themeColor="text1"/>
          <w:sz w:val="20"/>
          <w:szCs w:val="20"/>
        </w:rPr>
        <w:t>Sở Lao động - Thương binh và Xã hội triển khai thực hiện mức lương tối thiểu áp dụng đối với người</w:t>
      </w:r>
      <w:r w:rsidRPr="00951EC8">
        <w:rPr>
          <w:rFonts w:ascii="Arial" w:hAnsi="Arial" w:cs="Arial"/>
          <w:color w:val="000000" w:themeColor="text1"/>
          <w:sz w:val="20"/>
          <w:szCs w:val="20"/>
        </w:rPr>
        <w:t xml:space="preserve"> lao động làm việc theo </w:t>
      </w:r>
      <w:r w:rsidR="005522DB" w:rsidRPr="00951EC8">
        <w:rPr>
          <w:rFonts w:ascii="Arial" w:hAnsi="Arial" w:cs="Arial"/>
          <w:color w:val="000000" w:themeColor="text1"/>
          <w:sz w:val="20"/>
          <w:szCs w:val="20"/>
        </w:rPr>
        <w:t>hợp đồng</w:t>
      </w:r>
      <w:r w:rsidRPr="00951EC8">
        <w:rPr>
          <w:rFonts w:ascii="Arial" w:hAnsi="Arial" w:cs="Arial"/>
          <w:color w:val="000000" w:themeColor="text1"/>
          <w:sz w:val="20"/>
          <w:szCs w:val="20"/>
        </w:rPr>
        <w:t xml:space="preserve"> lao động theo quy định Bộ luật Lao động trong các doanh nghiệp, h</w:t>
      </w:r>
      <w:r w:rsidR="005522DB" w:rsidRPr="00951EC8">
        <w:rPr>
          <w:rFonts w:ascii="Arial" w:hAnsi="Arial" w:cs="Arial"/>
          <w:color w:val="000000" w:themeColor="text1"/>
          <w:sz w:val="20"/>
          <w:szCs w:val="20"/>
        </w:rPr>
        <w:t>ợ</w:t>
      </w:r>
      <w:r w:rsidRPr="00951EC8">
        <w:rPr>
          <w:rFonts w:ascii="Arial" w:hAnsi="Arial" w:cs="Arial"/>
          <w:color w:val="000000" w:themeColor="text1"/>
          <w:sz w:val="20"/>
          <w:szCs w:val="20"/>
        </w:rPr>
        <w:t>p tác xã, hộ gia đình, cá nhân và các cơ quan, tổ chức hoạt động trên địa bàn Thành phố Hồ Chí Minh (sau đây gọi chung là người sử dụng lao động) như sau:</w:t>
      </w:r>
    </w:p>
    <w:p w14:paraId="28D9FE92" w14:textId="16166523" w:rsidR="006B4E2B" w:rsidRPr="00951EC8" w:rsidRDefault="005522DB" w:rsidP="00347A52">
      <w:pPr>
        <w:pStyle w:val="BodyText"/>
        <w:tabs>
          <w:tab w:val="left" w:pos="1131"/>
        </w:tabs>
        <w:spacing w:after="120" w:line="240" w:lineRule="auto"/>
        <w:ind w:firstLine="720"/>
        <w:jc w:val="both"/>
        <w:rPr>
          <w:rFonts w:ascii="Arial" w:hAnsi="Arial" w:cs="Arial"/>
          <w:color w:val="000000" w:themeColor="text1"/>
          <w:sz w:val="20"/>
          <w:szCs w:val="20"/>
        </w:rPr>
      </w:pPr>
      <w:bookmarkStart w:id="0" w:name="bookmark16"/>
      <w:bookmarkEnd w:id="0"/>
      <w:r w:rsidRPr="00951EC8">
        <w:rPr>
          <w:rFonts w:ascii="Arial" w:hAnsi="Arial" w:cs="Arial"/>
          <w:b/>
          <w:bCs/>
          <w:color w:val="000000" w:themeColor="text1"/>
          <w:sz w:val="20"/>
          <w:szCs w:val="20"/>
        </w:rPr>
        <w:t>I. Về mức lương tối thiểu</w:t>
      </w:r>
    </w:p>
    <w:p w14:paraId="4E08005A" w14:textId="77777777" w:rsidR="006B4E2B" w:rsidRPr="00951EC8" w:rsidRDefault="00D5645D"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color w:val="000000" w:themeColor="text1"/>
          <w:sz w:val="20"/>
          <w:szCs w:val="20"/>
        </w:rPr>
        <w:t>Mức lương tối thiểu áp dụng trên địa bàn Thành phố Hồ Chí Minh kể từ ngày 01 tháng 7 năm 2024 như sau:</w:t>
      </w:r>
    </w:p>
    <w:p w14:paraId="24026A51" w14:textId="6D9A4E9F" w:rsidR="006B4E2B" w:rsidRPr="00951EC8" w:rsidRDefault="005522DB" w:rsidP="00347A52">
      <w:pPr>
        <w:pStyle w:val="BodyText"/>
        <w:tabs>
          <w:tab w:val="left" w:pos="1039"/>
        </w:tabs>
        <w:spacing w:after="120" w:line="240" w:lineRule="auto"/>
        <w:ind w:firstLine="720"/>
        <w:jc w:val="both"/>
        <w:rPr>
          <w:rFonts w:ascii="Arial" w:hAnsi="Arial" w:cs="Arial"/>
          <w:color w:val="000000" w:themeColor="text1"/>
          <w:sz w:val="20"/>
          <w:szCs w:val="20"/>
        </w:rPr>
      </w:pPr>
      <w:bookmarkStart w:id="1" w:name="bookmark17"/>
      <w:bookmarkEnd w:id="1"/>
      <w:r w:rsidRPr="00E113CC">
        <w:rPr>
          <w:rFonts w:ascii="Arial" w:hAnsi="Arial" w:cs="Arial"/>
          <w:b/>
          <w:bCs/>
          <w:color w:val="000000" w:themeColor="text1"/>
          <w:sz w:val="20"/>
          <w:szCs w:val="20"/>
        </w:rPr>
        <w:t>1.</w:t>
      </w:r>
      <w:r w:rsidRPr="00951EC8">
        <w:rPr>
          <w:rFonts w:ascii="Arial" w:hAnsi="Arial" w:cs="Arial"/>
          <w:color w:val="000000" w:themeColor="text1"/>
          <w:sz w:val="20"/>
          <w:szCs w:val="20"/>
        </w:rPr>
        <w:t xml:space="preserve"> Mức </w:t>
      </w:r>
      <w:r w:rsidRPr="00951EC8">
        <w:rPr>
          <w:rFonts w:ascii="Arial" w:hAnsi="Arial" w:cs="Arial"/>
          <w:b/>
          <w:bCs/>
          <w:color w:val="000000" w:themeColor="text1"/>
          <w:sz w:val="20"/>
          <w:szCs w:val="20"/>
        </w:rPr>
        <w:t xml:space="preserve">4.960.000 đồng/tháng, </w:t>
      </w:r>
      <w:r w:rsidRPr="00951EC8">
        <w:rPr>
          <w:rFonts w:ascii="Arial" w:hAnsi="Arial" w:cs="Arial"/>
          <w:color w:val="000000" w:themeColor="text1"/>
          <w:sz w:val="20"/>
          <w:szCs w:val="20"/>
        </w:rPr>
        <w:t xml:space="preserve">theo giờ với mức </w:t>
      </w:r>
      <w:r w:rsidRPr="00951EC8">
        <w:rPr>
          <w:rFonts w:ascii="Arial" w:hAnsi="Arial" w:cs="Arial"/>
          <w:b/>
          <w:bCs/>
          <w:color w:val="000000" w:themeColor="text1"/>
          <w:sz w:val="20"/>
          <w:szCs w:val="20"/>
        </w:rPr>
        <w:t xml:space="preserve">23.800 đồng/giờ, </w:t>
      </w:r>
      <w:r w:rsidRPr="00951EC8">
        <w:rPr>
          <w:rFonts w:ascii="Arial" w:hAnsi="Arial" w:cs="Arial"/>
          <w:color w:val="000000" w:themeColor="text1"/>
          <w:sz w:val="20"/>
          <w:szCs w:val="20"/>
        </w:rPr>
        <w:t>áp dụng đối với người lao động làm việc cho người sử dụng lao động trên địa bàn các quận, thành phố Thủ Đức và các huyện Củ Chi, Hóc Môn, Bình Chánh, Nhà Bè thuộc Thành phố Hồ Chí Minh (vùng I).</w:t>
      </w:r>
    </w:p>
    <w:p w14:paraId="0BB5754E" w14:textId="01D68C6C" w:rsidR="006B4E2B" w:rsidRPr="00951EC8" w:rsidRDefault="005522DB" w:rsidP="00347A52">
      <w:pPr>
        <w:pStyle w:val="BodyText"/>
        <w:tabs>
          <w:tab w:val="left" w:pos="1028"/>
        </w:tabs>
        <w:spacing w:after="120" w:line="240" w:lineRule="auto"/>
        <w:ind w:firstLine="720"/>
        <w:jc w:val="both"/>
        <w:rPr>
          <w:rFonts w:ascii="Arial" w:hAnsi="Arial" w:cs="Arial"/>
          <w:color w:val="000000" w:themeColor="text1"/>
          <w:sz w:val="20"/>
          <w:szCs w:val="20"/>
        </w:rPr>
      </w:pPr>
      <w:bookmarkStart w:id="2" w:name="bookmark18"/>
      <w:bookmarkEnd w:id="2"/>
      <w:r w:rsidRPr="00E113CC">
        <w:rPr>
          <w:rFonts w:ascii="Arial" w:hAnsi="Arial" w:cs="Arial"/>
          <w:b/>
          <w:bCs/>
          <w:color w:val="000000" w:themeColor="text1"/>
          <w:sz w:val="20"/>
          <w:szCs w:val="20"/>
        </w:rPr>
        <w:t>2.</w:t>
      </w:r>
      <w:r w:rsidRPr="00951EC8">
        <w:rPr>
          <w:rFonts w:ascii="Arial" w:hAnsi="Arial" w:cs="Arial"/>
          <w:color w:val="000000" w:themeColor="text1"/>
          <w:sz w:val="20"/>
          <w:szCs w:val="20"/>
        </w:rPr>
        <w:t xml:space="preserve"> Mức </w:t>
      </w:r>
      <w:r w:rsidRPr="00951EC8">
        <w:rPr>
          <w:rFonts w:ascii="Arial" w:hAnsi="Arial" w:cs="Arial"/>
          <w:b/>
          <w:bCs/>
          <w:color w:val="000000" w:themeColor="text1"/>
          <w:sz w:val="20"/>
          <w:szCs w:val="20"/>
        </w:rPr>
        <w:t xml:space="preserve">4.410.000 đồng/tháng, </w:t>
      </w:r>
      <w:r w:rsidRPr="00951EC8">
        <w:rPr>
          <w:rFonts w:ascii="Arial" w:hAnsi="Arial" w:cs="Arial"/>
          <w:color w:val="000000" w:themeColor="text1"/>
          <w:sz w:val="20"/>
          <w:szCs w:val="20"/>
        </w:rPr>
        <w:t xml:space="preserve">theo giờ với mức </w:t>
      </w:r>
      <w:r w:rsidRPr="00951EC8">
        <w:rPr>
          <w:rFonts w:ascii="Arial" w:hAnsi="Arial" w:cs="Arial"/>
          <w:b/>
          <w:bCs/>
          <w:color w:val="000000" w:themeColor="text1"/>
          <w:sz w:val="20"/>
          <w:szCs w:val="20"/>
        </w:rPr>
        <w:t xml:space="preserve">21.200 đồng/giờ, </w:t>
      </w:r>
      <w:r w:rsidRPr="00951EC8">
        <w:rPr>
          <w:rFonts w:ascii="Arial" w:hAnsi="Arial" w:cs="Arial"/>
          <w:color w:val="000000" w:themeColor="text1"/>
          <w:sz w:val="20"/>
          <w:szCs w:val="20"/>
        </w:rPr>
        <w:t>áp dụng đối với người lao động làm việc cho người sử dụng lao động trên địa bàn huyện Cần Giờ thuộc Thành phố Hồ Chí Minh (vùng II).</w:t>
      </w:r>
    </w:p>
    <w:p w14:paraId="4B61D693" w14:textId="77777777" w:rsidR="006B4E2B" w:rsidRPr="00951EC8" w:rsidRDefault="00D5645D"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color w:val="000000" w:themeColor="text1"/>
          <w:sz w:val="20"/>
          <w:szCs w:val="20"/>
        </w:rPr>
        <w:t>Người sử dụng lao động hoạt động trên địa bàn thuộc vùng nào thì áp dụng mức lương tối thiểu quy định đối với địa bàn đó. Đối với người sử dụng lao động có đơn vị, chi nhánh hoạt động trê</w:t>
      </w:r>
      <w:r w:rsidRPr="00951EC8">
        <w:rPr>
          <w:rFonts w:ascii="Arial" w:hAnsi="Arial" w:cs="Arial"/>
          <w:color w:val="000000" w:themeColor="text1"/>
          <w:sz w:val="20"/>
          <w:szCs w:val="20"/>
        </w:rPr>
        <w:t>n các địa bàn có mức lương tối thiểu khác nhau thì đơn vị, chi nhánh hoạt động ở địa bàn nào, áp dụng mức lương tối thiểu quy định đối với địa bàn đó.</w:t>
      </w:r>
    </w:p>
    <w:p w14:paraId="0371A9CF" w14:textId="77777777" w:rsidR="006B4E2B" w:rsidRPr="00951EC8" w:rsidRDefault="00D5645D"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b/>
          <w:bCs/>
          <w:color w:val="000000" w:themeColor="text1"/>
          <w:sz w:val="20"/>
          <w:szCs w:val="20"/>
        </w:rPr>
        <w:t>II. Áp dụng mức lương tối thiểu kể từ ngày 01 tháng 7 năm 2024</w:t>
      </w:r>
    </w:p>
    <w:p w14:paraId="3A8C2CF6" w14:textId="7FDC6E47" w:rsidR="006B4E2B" w:rsidRPr="00951EC8" w:rsidRDefault="00D5645D"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b/>
          <w:bCs/>
          <w:color w:val="000000" w:themeColor="text1"/>
          <w:sz w:val="20"/>
          <w:szCs w:val="20"/>
        </w:rPr>
        <w:t xml:space="preserve">1. </w:t>
      </w:r>
      <w:r w:rsidR="005522DB" w:rsidRPr="00951EC8">
        <w:rPr>
          <w:rFonts w:ascii="Arial" w:hAnsi="Arial" w:cs="Arial"/>
          <w:b/>
          <w:bCs/>
          <w:color w:val="000000" w:themeColor="text1"/>
          <w:sz w:val="20"/>
          <w:szCs w:val="20"/>
        </w:rPr>
        <w:t>V</w:t>
      </w:r>
      <w:r w:rsidRPr="00951EC8">
        <w:rPr>
          <w:rFonts w:ascii="Arial" w:hAnsi="Arial" w:cs="Arial"/>
          <w:b/>
          <w:bCs/>
          <w:color w:val="000000" w:themeColor="text1"/>
          <w:sz w:val="20"/>
          <w:szCs w:val="20"/>
        </w:rPr>
        <w:t xml:space="preserve">ề </w:t>
      </w:r>
      <w:r w:rsidR="005522DB" w:rsidRPr="00951EC8">
        <w:rPr>
          <w:rFonts w:ascii="Arial" w:hAnsi="Arial" w:cs="Arial"/>
          <w:b/>
          <w:bCs/>
          <w:color w:val="000000" w:themeColor="text1"/>
          <w:sz w:val="20"/>
          <w:szCs w:val="20"/>
        </w:rPr>
        <w:t>cơ</w:t>
      </w:r>
      <w:r w:rsidRPr="00951EC8">
        <w:rPr>
          <w:rFonts w:ascii="Arial" w:hAnsi="Arial" w:cs="Arial"/>
          <w:b/>
          <w:bCs/>
          <w:color w:val="000000" w:themeColor="text1"/>
          <w:sz w:val="20"/>
          <w:szCs w:val="20"/>
        </w:rPr>
        <w:t xml:space="preserve"> chế và đối tư</w:t>
      </w:r>
      <w:r w:rsidR="005522DB" w:rsidRPr="00951EC8">
        <w:rPr>
          <w:rFonts w:ascii="Arial" w:hAnsi="Arial" w:cs="Arial"/>
          <w:b/>
          <w:bCs/>
          <w:color w:val="000000" w:themeColor="text1"/>
          <w:sz w:val="20"/>
          <w:szCs w:val="20"/>
        </w:rPr>
        <w:t>ợ</w:t>
      </w:r>
      <w:r w:rsidRPr="00951EC8">
        <w:rPr>
          <w:rFonts w:ascii="Arial" w:hAnsi="Arial" w:cs="Arial"/>
          <w:b/>
          <w:bCs/>
          <w:color w:val="000000" w:themeColor="text1"/>
          <w:sz w:val="20"/>
          <w:szCs w:val="20"/>
        </w:rPr>
        <w:t xml:space="preserve">ng áp dụng: </w:t>
      </w:r>
      <w:r w:rsidRPr="00951EC8">
        <w:rPr>
          <w:rFonts w:ascii="Arial" w:hAnsi="Arial" w:cs="Arial"/>
          <w:color w:val="000000" w:themeColor="text1"/>
          <w:sz w:val="20"/>
          <w:szCs w:val="20"/>
        </w:rPr>
        <w:t xml:space="preserve">mức </w:t>
      </w:r>
      <w:r w:rsidRPr="00951EC8">
        <w:rPr>
          <w:rFonts w:ascii="Arial" w:hAnsi="Arial" w:cs="Arial"/>
          <w:color w:val="000000" w:themeColor="text1"/>
          <w:sz w:val="20"/>
          <w:szCs w:val="20"/>
        </w:rPr>
        <w:t>lương tối thiểu tháng và mức lương tối thiểu giờ là mức lương thấp nhất làm cơ sở để người lao động, công đoàn và người sử dụng lao động thỏa thuận mức lương và trả lương cho người lao động,</w:t>
      </w:r>
    </w:p>
    <w:p w14:paraId="2EA5AD23" w14:textId="77777777" w:rsidR="006B4E2B" w:rsidRPr="00951EC8" w:rsidRDefault="00D5645D"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color w:val="000000" w:themeColor="text1"/>
          <w:sz w:val="20"/>
          <w:szCs w:val="20"/>
        </w:rPr>
        <w:t>trong đó:</w:t>
      </w:r>
    </w:p>
    <w:p w14:paraId="24EFF467" w14:textId="258EDCA1" w:rsidR="006B4E2B" w:rsidRPr="00951EC8" w:rsidRDefault="005522DB" w:rsidP="00347A52">
      <w:pPr>
        <w:pStyle w:val="BodyText"/>
        <w:tabs>
          <w:tab w:val="left" w:pos="867"/>
        </w:tabs>
        <w:spacing w:after="120" w:line="240" w:lineRule="auto"/>
        <w:ind w:firstLine="720"/>
        <w:jc w:val="both"/>
        <w:rPr>
          <w:rFonts w:ascii="Arial" w:hAnsi="Arial" w:cs="Arial"/>
          <w:color w:val="000000" w:themeColor="text1"/>
          <w:sz w:val="20"/>
          <w:szCs w:val="20"/>
        </w:rPr>
      </w:pPr>
      <w:bookmarkStart w:id="3" w:name="bookmark19"/>
      <w:bookmarkEnd w:id="3"/>
      <w:r w:rsidRPr="00951EC8">
        <w:rPr>
          <w:rFonts w:ascii="Arial" w:hAnsi="Arial" w:cs="Arial"/>
          <w:color w:val="000000" w:themeColor="text1"/>
          <w:sz w:val="20"/>
          <w:szCs w:val="20"/>
        </w:rPr>
        <w:t>- Mức lương tối thiểu tháng được áp dụng đối với người lao động đang hưởng lương theo hình thức trả lương theo tháng.</w:t>
      </w:r>
    </w:p>
    <w:p w14:paraId="247FE158" w14:textId="09DCC880" w:rsidR="006B4E2B" w:rsidRPr="00951EC8" w:rsidRDefault="005522DB" w:rsidP="00347A52">
      <w:pPr>
        <w:pStyle w:val="BodyText"/>
        <w:tabs>
          <w:tab w:val="left" w:pos="867"/>
        </w:tabs>
        <w:spacing w:after="120" w:line="240" w:lineRule="auto"/>
        <w:ind w:firstLine="720"/>
        <w:jc w:val="both"/>
        <w:rPr>
          <w:rFonts w:ascii="Arial" w:hAnsi="Arial" w:cs="Arial"/>
          <w:color w:val="000000" w:themeColor="text1"/>
          <w:sz w:val="20"/>
          <w:szCs w:val="20"/>
        </w:rPr>
      </w:pPr>
      <w:bookmarkStart w:id="4" w:name="bookmark20"/>
      <w:bookmarkEnd w:id="4"/>
      <w:r w:rsidRPr="00951EC8">
        <w:rPr>
          <w:rFonts w:ascii="Arial" w:hAnsi="Arial" w:cs="Arial"/>
          <w:color w:val="000000" w:themeColor="text1"/>
          <w:sz w:val="20"/>
          <w:szCs w:val="20"/>
        </w:rPr>
        <w:t>- Mức lương tối thiểu giờ được áp dụng đối với người lao động đang hưởng lương theo hình thức trả lương theo giờ.</w:t>
      </w:r>
    </w:p>
    <w:p w14:paraId="58F4C336" w14:textId="25E65C3D" w:rsidR="006B4E2B" w:rsidRPr="00951EC8" w:rsidRDefault="005522DB" w:rsidP="00347A52">
      <w:pPr>
        <w:pStyle w:val="BodyText"/>
        <w:tabs>
          <w:tab w:val="left" w:pos="914"/>
        </w:tabs>
        <w:spacing w:after="120" w:line="240" w:lineRule="auto"/>
        <w:ind w:firstLine="720"/>
        <w:jc w:val="both"/>
        <w:rPr>
          <w:rFonts w:ascii="Arial" w:hAnsi="Arial" w:cs="Arial"/>
          <w:color w:val="000000" w:themeColor="text1"/>
          <w:sz w:val="20"/>
          <w:szCs w:val="20"/>
        </w:rPr>
      </w:pPr>
      <w:bookmarkStart w:id="5" w:name="bookmark21"/>
      <w:bookmarkEnd w:id="5"/>
      <w:r w:rsidRPr="00951EC8">
        <w:rPr>
          <w:rFonts w:ascii="Arial" w:hAnsi="Arial" w:cs="Arial"/>
          <w:color w:val="000000" w:themeColor="text1"/>
          <w:sz w:val="20"/>
          <w:szCs w:val="20"/>
        </w:rPr>
        <w:t>- Đối với người lao động đang hưởng lương theo các hình thức trả lương khác (theo tuần, theo ngày, theo sản phẩm, lương khoán) thì mức lương đang trả theo các hình thức trả lương này quy đổi theo tháng hoặc theo giờ (theo điểm a và điểm b, khoản 3 Điều 4 Nghị định số 74/2024/NĐ-CP) không được thấp hơn mức lương tối thiểu tháng hoặc mức lương tối thiểu giờ do Chính phủ quy định. Việc quy đổi mức lương theo tháng hoặc theo giờ này do người sử dụng lao động lựa chọn, kết quả quy đổi nhằm kiểm tra mức độ tuân thủ việc trả cho người lao động theo các hình thức so với mức lương tối thiểu tháng h</w:t>
      </w:r>
      <w:bookmarkStart w:id="6" w:name="_GoBack"/>
      <w:bookmarkEnd w:id="6"/>
      <w:r w:rsidRPr="00951EC8">
        <w:rPr>
          <w:rFonts w:ascii="Arial" w:hAnsi="Arial" w:cs="Arial"/>
          <w:color w:val="000000" w:themeColor="text1"/>
          <w:sz w:val="20"/>
          <w:szCs w:val="20"/>
        </w:rPr>
        <w:t xml:space="preserve">oặc mức lương tối thiểu giờ do Chính phủ quy định. Nghị định không yêu cầu phải thay </w:t>
      </w:r>
      <w:r w:rsidRPr="00951EC8">
        <w:rPr>
          <w:rFonts w:ascii="Arial" w:hAnsi="Arial" w:cs="Arial"/>
          <w:color w:val="000000" w:themeColor="text1"/>
          <w:sz w:val="20"/>
          <w:szCs w:val="20"/>
        </w:rPr>
        <w:lastRenderedPageBreak/>
        <w:t>đổi hình thức trả lương mà người sử dụng lao động và người lao động đã thỏa thuận.</w:t>
      </w:r>
    </w:p>
    <w:p w14:paraId="40F1CB14" w14:textId="062CA1BD" w:rsidR="006B4E2B" w:rsidRPr="00951EC8" w:rsidRDefault="00D5645D"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b/>
          <w:bCs/>
          <w:color w:val="000000" w:themeColor="text1"/>
          <w:sz w:val="20"/>
          <w:szCs w:val="20"/>
        </w:rPr>
        <w:t xml:space="preserve">2. </w:t>
      </w:r>
      <w:r w:rsidR="005522DB" w:rsidRPr="00951EC8">
        <w:rPr>
          <w:rFonts w:ascii="Arial" w:hAnsi="Arial" w:cs="Arial"/>
          <w:b/>
          <w:bCs/>
          <w:color w:val="000000" w:themeColor="text1"/>
          <w:sz w:val="20"/>
          <w:szCs w:val="20"/>
        </w:rPr>
        <w:t>V</w:t>
      </w:r>
      <w:r w:rsidRPr="00951EC8">
        <w:rPr>
          <w:rFonts w:ascii="Arial" w:hAnsi="Arial" w:cs="Arial"/>
          <w:b/>
          <w:bCs/>
          <w:color w:val="000000" w:themeColor="text1"/>
          <w:sz w:val="20"/>
          <w:szCs w:val="20"/>
        </w:rPr>
        <w:t xml:space="preserve">ề trách nhiệm thi hành: </w:t>
      </w:r>
      <w:r w:rsidRPr="00951EC8">
        <w:rPr>
          <w:rFonts w:ascii="Arial" w:hAnsi="Arial" w:cs="Arial"/>
          <w:color w:val="000000" w:themeColor="text1"/>
          <w:sz w:val="20"/>
          <w:szCs w:val="20"/>
        </w:rPr>
        <w:t xml:space="preserve">tại khoản 3 Điều 5 Nghị định số 74/2024/NĐ-CP quy định </w:t>
      </w:r>
      <w:r w:rsidRPr="00951EC8">
        <w:rPr>
          <w:rFonts w:ascii="Arial" w:hAnsi="Arial" w:cs="Arial"/>
          <w:color w:val="000000" w:themeColor="text1"/>
          <w:sz w:val="20"/>
          <w:szCs w:val="20"/>
        </w:rPr>
        <w:t>người sử dụng lao động có trách nhiệm:</w:t>
      </w:r>
    </w:p>
    <w:p w14:paraId="17089DA7" w14:textId="329D47C5" w:rsidR="006B4E2B" w:rsidRPr="00951EC8" w:rsidRDefault="005522DB" w:rsidP="00347A52">
      <w:pPr>
        <w:pStyle w:val="BodyText"/>
        <w:tabs>
          <w:tab w:val="left" w:pos="892"/>
        </w:tabs>
        <w:spacing w:after="120" w:line="240" w:lineRule="auto"/>
        <w:ind w:firstLine="720"/>
        <w:jc w:val="both"/>
        <w:rPr>
          <w:rFonts w:ascii="Arial" w:hAnsi="Arial" w:cs="Arial"/>
          <w:color w:val="000000" w:themeColor="text1"/>
          <w:sz w:val="20"/>
          <w:szCs w:val="20"/>
        </w:rPr>
      </w:pPr>
      <w:bookmarkStart w:id="7" w:name="bookmark22"/>
      <w:bookmarkEnd w:id="7"/>
      <w:r w:rsidRPr="00951EC8">
        <w:rPr>
          <w:rFonts w:ascii="Arial" w:hAnsi="Arial" w:cs="Arial"/>
          <w:color w:val="000000" w:themeColor="text1"/>
          <w:sz w:val="20"/>
          <w:szCs w:val="20"/>
        </w:rPr>
        <w:t>- Rà soát lại các thỏa thuận trong hợp đồng lao động, thoả ước lao động tập thể và các quy chế, quy định của người sử dụng lao động để điều chỉnh, bổ sung cho phù hợp; không được xoá bỏ hoặc cắt giảm các chế độ tiền lương khi người lao động làm thêm giờ, làm việc vào ban đêm, chế độ bồi dưỡng bằng hiện vật và các chế độ khác theo quy định của pháp luật lao động.</w:t>
      </w:r>
    </w:p>
    <w:p w14:paraId="4094CBE9" w14:textId="77726DDB" w:rsidR="006B4E2B" w:rsidRPr="00951EC8" w:rsidRDefault="005522DB" w:rsidP="00347A52">
      <w:pPr>
        <w:pStyle w:val="BodyText"/>
        <w:tabs>
          <w:tab w:val="left" w:pos="939"/>
        </w:tabs>
        <w:spacing w:after="120" w:line="240" w:lineRule="auto"/>
        <w:ind w:firstLine="720"/>
        <w:jc w:val="both"/>
        <w:rPr>
          <w:rFonts w:ascii="Arial" w:hAnsi="Arial" w:cs="Arial"/>
          <w:color w:val="000000" w:themeColor="text1"/>
          <w:sz w:val="20"/>
          <w:szCs w:val="20"/>
        </w:rPr>
      </w:pPr>
      <w:bookmarkStart w:id="8" w:name="bookmark23"/>
      <w:bookmarkEnd w:id="8"/>
      <w:r w:rsidRPr="00951EC8">
        <w:rPr>
          <w:rFonts w:ascii="Arial" w:hAnsi="Arial" w:cs="Arial"/>
          <w:color w:val="000000" w:themeColor="text1"/>
          <w:sz w:val="20"/>
          <w:szCs w:val="20"/>
        </w:rPr>
        <w:t>- Đối với các nội dung đã thỏa thuận, cam kết trong hợp đồng lao động, thoả ước lao động hoặc các thỏa thuận họp pháp khác có lợi hơn cho người lao động so với quy định tại Nghị định này thì tiếp tục được thực hiện, trừ trường hợp các bên có thỏa thuận khác, theo đó, các nội dung đã thực hiện trong đó có chế độ tiền lương trả cho người lao động làm công việc hoặc chức danh đòi hỏi qua học nghề, đào tạo nghề cao hơn ít nhất 7% so với mức lương tối thiểu và chế độ trả lương cho người lao động làm công việc hoặc chức danh có điều kiện lao động nặng nhọc, độc hại, nguy hiểm cao hơn ít nhất 5%; công việc hoặc chức danh có điều kiện lao động đặc biệt nặng nhọc, độc hại, nguy hiểm cao hơn ít nhất 7% so với mức lương của công việc hoặc chức danh có độ phức tạp tương đương, làm việc trong điều kiện lao động bình thường thì tiếp tục được thực hiện, trừ trường hợp hai bên có thỏa thuận khác theo quy định của pháp luật lao động.</w:t>
      </w:r>
    </w:p>
    <w:p w14:paraId="275F84FC" w14:textId="2982EC6B" w:rsidR="006B4E2B" w:rsidRPr="00951EC8" w:rsidRDefault="005522DB"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b/>
          <w:bCs/>
          <w:color w:val="000000" w:themeColor="text1"/>
          <w:sz w:val="20"/>
          <w:szCs w:val="20"/>
        </w:rPr>
        <w:t>III. Triển khai thực hiện</w:t>
      </w:r>
    </w:p>
    <w:p w14:paraId="167D7B23" w14:textId="2B97DE8C" w:rsidR="006B4E2B" w:rsidRPr="00951EC8" w:rsidRDefault="00D5645D"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b/>
          <w:bCs/>
          <w:color w:val="000000" w:themeColor="text1"/>
          <w:sz w:val="20"/>
          <w:szCs w:val="20"/>
        </w:rPr>
        <w:t xml:space="preserve">1. </w:t>
      </w:r>
      <w:r w:rsidRPr="00951EC8">
        <w:rPr>
          <w:rFonts w:ascii="Arial" w:hAnsi="Arial" w:cs="Arial"/>
          <w:color w:val="000000" w:themeColor="text1"/>
          <w:sz w:val="20"/>
          <w:szCs w:val="20"/>
        </w:rPr>
        <w:t xml:space="preserve">Người sử dụng lao động có trách nhiệm chủ động rà soát, sửa đổi, bổ sung các thỏa thuận trong </w:t>
      </w:r>
      <w:r w:rsidR="005522DB" w:rsidRPr="00951EC8">
        <w:rPr>
          <w:rFonts w:ascii="Arial" w:hAnsi="Arial" w:cs="Arial"/>
          <w:color w:val="000000" w:themeColor="text1"/>
          <w:sz w:val="20"/>
          <w:szCs w:val="20"/>
        </w:rPr>
        <w:t>hợp đồng</w:t>
      </w:r>
      <w:r w:rsidRPr="00951EC8">
        <w:rPr>
          <w:rFonts w:ascii="Arial" w:hAnsi="Arial" w:cs="Arial"/>
          <w:color w:val="000000" w:themeColor="text1"/>
          <w:sz w:val="20"/>
          <w:szCs w:val="20"/>
        </w:rPr>
        <w:t xml:space="preserve"> lao động, thỏa ước lao động tập thể, th</w:t>
      </w:r>
      <w:r w:rsidR="005522DB" w:rsidRPr="00951EC8">
        <w:rPr>
          <w:rFonts w:ascii="Arial" w:hAnsi="Arial" w:cs="Arial"/>
          <w:color w:val="000000" w:themeColor="text1"/>
          <w:sz w:val="20"/>
          <w:szCs w:val="20"/>
        </w:rPr>
        <w:t>a</w:t>
      </w:r>
      <w:r w:rsidRPr="00951EC8">
        <w:rPr>
          <w:rFonts w:ascii="Arial" w:hAnsi="Arial" w:cs="Arial"/>
          <w:color w:val="000000" w:themeColor="text1"/>
          <w:sz w:val="20"/>
          <w:szCs w:val="20"/>
        </w:rPr>
        <w:t>ng lương, bảng lương, các quy</w:t>
      </w:r>
      <w:r w:rsidRPr="00951EC8">
        <w:rPr>
          <w:rFonts w:ascii="Arial" w:hAnsi="Arial" w:cs="Arial"/>
          <w:color w:val="000000" w:themeColor="text1"/>
          <w:sz w:val="20"/>
          <w:szCs w:val="20"/>
        </w:rPr>
        <w:t xml:space="preserve"> chế, quy định của người sử dụng lao động để điều chỉnh, bổ sung cho </w:t>
      </w:r>
      <w:r w:rsidR="005522DB" w:rsidRPr="00951EC8">
        <w:rPr>
          <w:rFonts w:ascii="Arial" w:hAnsi="Arial" w:cs="Arial"/>
          <w:color w:val="000000" w:themeColor="text1"/>
          <w:sz w:val="20"/>
          <w:szCs w:val="20"/>
        </w:rPr>
        <w:t>phù hợp</w:t>
      </w:r>
      <w:r w:rsidRPr="00951EC8">
        <w:rPr>
          <w:rFonts w:ascii="Arial" w:hAnsi="Arial" w:cs="Arial"/>
          <w:color w:val="000000" w:themeColor="text1"/>
          <w:sz w:val="20"/>
          <w:szCs w:val="20"/>
        </w:rPr>
        <w:t xml:space="preserve"> và sớm công bố công khai kết quả cho người lao động biết. Quá trình thực hiện, người sử dụng lao động phải tham khảo ý kiến của tổ chức đại diện người lao động tại cơ sở</w:t>
      </w:r>
      <w:r w:rsidR="00347A52" w:rsidRPr="00951EC8">
        <w:rPr>
          <w:rFonts w:ascii="Arial" w:hAnsi="Arial" w:cs="Arial"/>
          <w:color w:val="000000" w:themeColor="text1"/>
          <w:sz w:val="20"/>
          <w:szCs w:val="20"/>
          <w:vertAlign w:val="superscript"/>
        </w:rPr>
        <w:t>1</w:t>
      </w:r>
      <w:r w:rsidRPr="00951EC8">
        <w:rPr>
          <w:rFonts w:ascii="Arial" w:hAnsi="Arial" w:cs="Arial"/>
          <w:color w:val="000000" w:themeColor="text1"/>
          <w:sz w:val="20"/>
          <w:szCs w:val="20"/>
        </w:rPr>
        <w:t>.</w:t>
      </w:r>
    </w:p>
    <w:p w14:paraId="66E99B0B" w14:textId="08F9EE11" w:rsidR="006B4E2B" w:rsidRPr="00951EC8" w:rsidRDefault="00347A52" w:rsidP="00347A52">
      <w:pPr>
        <w:pStyle w:val="BodyText"/>
        <w:tabs>
          <w:tab w:val="left" w:pos="1033"/>
        </w:tabs>
        <w:spacing w:after="120" w:line="240" w:lineRule="auto"/>
        <w:ind w:firstLine="720"/>
        <w:jc w:val="both"/>
        <w:rPr>
          <w:rFonts w:ascii="Arial" w:hAnsi="Arial" w:cs="Arial"/>
          <w:color w:val="000000" w:themeColor="text1"/>
          <w:sz w:val="20"/>
          <w:szCs w:val="20"/>
        </w:rPr>
      </w:pPr>
      <w:bookmarkStart w:id="9" w:name="bookmark24"/>
      <w:bookmarkEnd w:id="9"/>
      <w:r w:rsidRPr="00951EC8">
        <w:rPr>
          <w:rFonts w:ascii="Arial" w:hAnsi="Arial" w:cs="Arial"/>
          <w:b/>
          <w:bCs/>
          <w:color w:val="000000" w:themeColor="text1"/>
          <w:sz w:val="20"/>
          <w:szCs w:val="20"/>
        </w:rPr>
        <w:t>2.</w:t>
      </w:r>
      <w:r w:rsidRPr="00951EC8">
        <w:rPr>
          <w:rFonts w:ascii="Arial" w:hAnsi="Arial" w:cs="Arial"/>
          <w:color w:val="000000" w:themeColor="text1"/>
          <w:sz w:val="20"/>
          <w:szCs w:val="20"/>
        </w:rPr>
        <w:t xml:space="preserve"> Ban Quản lý các Khu chế xuất và công nghiệp Thành phố, Ban Quản lý Khu công nghệ cao Thành phố, Ủy ban nhân dân thành phố Thủ Đức và các quận, huyện tăng cường việc hư</w:t>
      </w:r>
      <w:r w:rsidR="00951EC8" w:rsidRPr="00951EC8">
        <w:rPr>
          <w:rFonts w:ascii="Arial" w:hAnsi="Arial" w:cs="Arial"/>
          <w:color w:val="000000" w:themeColor="text1"/>
          <w:sz w:val="20"/>
          <w:szCs w:val="20"/>
        </w:rPr>
        <w:t>ớ</w:t>
      </w:r>
      <w:r w:rsidRPr="00951EC8">
        <w:rPr>
          <w:rFonts w:ascii="Arial" w:hAnsi="Arial" w:cs="Arial"/>
          <w:color w:val="000000" w:themeColor="text1"/>
          <w:sz w:val="20"/>
          <w:szCs w:val="20"/>
        </w:rPr>
        <w:t>ng dẫn, hỗ trợ người sử dụng lao động, tổ chức công đoàn cơ sở và người lao động trong các hoạt động đối thoại, thương lượng, nhất là thương lượng tập thể để thỏa thuận về tiền lương và xác lập các điều kiện lao động khác bảo đảm có lợi hơn cho người lao động so với quy định của pháp luật. Chủ động nắm bắt tình hình quan hệ lao động trong các doanh nghiệp, kịp thời hỗ trợ, hướng dẫn, xử lý những vướng mắc phát sinh, hạn chế thấp nhất các tranh chấp lao động, đình công xảy ra, bảo đảm duy trì quan hệ lao động hài hòa, ổn định và tiến bộ trong các doanh nghiệp. Kịp thời thông tin về Sở Lao động - Thương binh và Xã hội để tổng hợp báo cáo Bộ Lao động - Thương binh và Xã hội tình hình triển khai thực hiện Nghị định số 74/2024/NĐ-CP trong các doanh nghiệp trên địa bàn, những khó khăn, vướng mắc để có hướng dẫn xử lý kịp thời.</w:t>
      </w:r>
    </w:p>
    <w:p w14:paraId="2AEDF114" w14:textId="77777777" w:rsidR="006B4E2B" w:rsidRPr="00951EC8" w:rsidRDefault="00D5645D" w:rsidP="00347A52">
      <w:pPr>
        <w:pStyle w:val="BodyText"/>
        <w:spacing w:after="120" w:line="240" w:lineRule="auto"/>
        <w:ind w:firstLine="720"/>
        <w:jc w:val="both"/>
        <w:rPr>
          <w:rFonts w:ascii="Arial" w:hAnsi="Arial" w:cs="Arial"/>
          <w:color w:val="000000" w:themeColor="text1"/>
          <w:sz w:val="20"/>
          <w:szCs w:val="20"/>
        </w:rPr>
      </w:pPr>
      <w:r w:rsidRPr="00951EC8">
        <w:rPr>
          <w:rFonts w:ascii="Arial" w:hAnsi="Arial" w:cs="Arial"/>
          <w:color w:val="000000" w:themeColor="text1"/>
          <w:sz w:val="20"/>
          <w:szCs w:val="20"/>
        </w:rPr>
        <w:t>Sở Lao động - Thương b</w:t>
      </w:r>
      <w:r w:rsidRPr="00951EC8">
        <w:rPr>
          <w:rFonts w:ascii="Arial" w:hAnsi="Arial" w:cs="Arial"/>
          <w:color w:val="000000" w:themeColor="text1"/>
          <w:sz w:val="20"/>
          <w:szCs w:val="20"/>
        </w:rPr>
        <w:t xml:space="preserve">inh và Xã hội đề nghị người sử dụng lao động trên địa bàn Thành phố Hồ Chí Minh nhanh chóng triển khai thực hiện mức lương tối thiểu theo Nghị định số 74/2024/NĐ-CP ngày 30 tháng 6 năm 2024 của Chính phủ. Quá trình thực hiện có phát sinh thắc mắc, đề nghị </w:t>
      </w:r>
      <w:r w:rsidRPr="00951EC8">
        <w:rPr>
          <w:rFonts w:ascii="Arial" w:hAnsi="Arial" w:cs="Arial"/>
          <w:color w:val="000000" w:themeColor="text1"/>
          <w:sz w:val="20"/>
          <w:szCs w:val="20"/>
        </w:rPr>
        <w:t>phản ánh ngay về Sở Lao động - Thương binh và Xã hội (Phòng Lao động - Tiền lương - Bảo hiểm xã hội) số 159 Pasteur, Phường Võ Thị Sáu, Quận 3, điện thoại số 028 38.295.900 - 241; Phòng Lao động - Thương binh và Xã hội thành phố Thủ Đức và các quận, huyện;</w:t>
      </w:r>
      <w:r w:rsidRPr="00951EC8">
        <w:rPr>
          <w:rFonts w:ascii="Arial" w:hAnsi="Arial" w:cs="Arial"/>
          <w:color w:val="000000" w:themeColor="text1"/>
          <w:sz w:val="20"/>
          <w:szCs w:val="20"/>
        </w:rPr>
        <w:t xml:space="preserve"> Ban Quản lý các Khu chế xuất và công nghiệp Thành phố, Ban Quản lý Khu công nghệ cao Thành phố (đối với người sử dụng lao động hoạt động trong các Khu chế xuất, Khu công nghiệp hoặc Khu công nghệ cao) để được hướng dẫn kịp thời./.</w:t>
      </w:r>
    </w:p>
    <w:p w14:paraId="05465E51" w14:textId="0889FA44" w:rsidR="006B4E2B" w:rsidRPr="00951EC8" w:rsidRDefault="00D5645D" w:rsidP="00347A52">
      <w:pPr>
        <w:pStyle w:val="BodyText"/>
        <w:spacing w:line="240" w:lineRule="auto"/>
        <w:ind w:firstLine="720"/>
        <w:jc w:val="both"/>
        <w:rPr>
          <w:rFonts w:ascii="Arial" w:hAnsi="Arial" w:cs="Arial"/>
          <w:color w:val="000000" w:themeColor="text1"/>
          <w:sz w:val="20"/>
          <w:szCs w:val="20"/>
        </w:rPr>
      </w:pPr>
      <w:r w:rsidRPr="00951EC8">
        <w:rPr>
          <w:rFonts w:ascii="Arial" w:hAnsi="Arial" w:cs="Arial"/>
          <w:color w:val="000000" w:themeColor="text1"/>
          <w:sz w:val="20"/>
          <w:szCs w:val="20"/>
        </w:rPr>
        <w:t>(Công văn số</w:t>
      </w:r>
      <w:r w:rsidR="00347A52" w:rsidRPr="00951EC8">
        <w:rPr>
          <w:rFonts w:ascii="Arial" w:hAnsi="Arial" w:cs="Arial"/>
          <w:color w:val="000000" w:themeColor="text1"/>
          <w:sz w:val="20"/>
          <w:szCs w:val="20"/>
        </w:rPr>
        <w:t xml:space="preserve"> 15883</w:t>
      </w:r>
      <w:r w:rsidRPr="00951EC8">
        <w:rPr>
          <w:rFonts w:ascii="Arial" w:hAnsi="Arial" w:cs="Arial"/>
          <w:color w:val="000000" w:themeColor="text1"/>
          <w:sz w:val="20"/>
          <w:szCs w:val="20"/>
        </w:rPr>
        <w:t>/SLĐTB</w:t>
      </w:r>
      <w:r w:rsidRPr="00951EC8">
        <w:rPr>
          <w:rFonts w:ascii="Arial" w:hAnsi="Arial" w:cs="Arial"/>
          <w:color w:val="000000" w:themeColor="text1"/>
          <w:sz w:val="20"/>
          <w:szCs w:val="20"/>
        </w:rPr>
        <w:t xml:space="preserve">XH-LĐ ngày </w:t>
      </w:r>
      <w:r w:rsidR="00347A52" w:rsidRPr="00951EC8">
        <w:rPr>
          <w:rFonts w:ascii="Arial" w:hAnsi="Arial" w:cs="Arial"/>
          <w:color w:val="000000" w:themeColor="text1"/>
          <w:sz w:val="20"/>
          <w:szCs w:val="20"/>
        </w:rPr>
        <w:t>04 t</w:t>
      </w:r>
      <w:r w:rsidRPr="00951EC8">
        <w:rPr>
          <w:rFonts w:ascii="Arial" w:hAnsi="Arial" w:cs="Arial"/>
          <w:color w:val="000000" w:themeColor="text1"/>
          <w:sz w:val="20"/>
          <w:szCs w:val="20"/>
        </w:rPr>
        <w:t xml:space="preserve">háng 7 năm 2024 về việc thực hiện Nghị định số 74/2024/NĐ-CP ngày 30 tháng 6 năm 2024 của Chính phủ quy định mức lương tối thiểu đối với người lao động làm việc theo </w:t>
      </w:r>
      <w:r w:rsidR="005522DB" w:rsidRPr="00951EC8">
        <w:rPr>
          <w:rFonts w:ascii="Arial" w:hAnsi="Arial" w:cs="Arial"/>
          <w:color w:val="000000" w:themeColor="text1"/>
          <w:sz w:val="20"/>
          <w:szCs w:val="20"/>
        </w:rPr>
        <w:t>hợp đồng</w:t>
      </w:r>
      <w:r w:rsidRPr="00951EC8">
        <w:rPr>
          <w:rFonts w:ascii="Arial" w:hAnsi="Arial" w:cs="Arial"/>
          <w:color w:val="000000" w:themeColor="text1"/>
          <w:sz w:val="20"/>
          <w:szCs w:val="20"/>
        </w:rPr>
        <w:t xml:space="preserve"> lao động, đơn vị, người sử dụng lao động có thể tải về từ trang th</w:t>
      </w:r>
      <w:r w:rsidR="00347A52" w:rsidRPr="00951EC8">
        <w:rPr>
          <w:rFonts w:ascii="Arial" w:hAnsi="Arial" w:cs="Arial"/>
          <w:color w:val="000000" w:themeColor="text1"/>
          <w:sz w:val="20"/>
          <w:szCs w:val="20"/>
        </w:rPr>
        <w:t>ô</w:t>
      </w:r>
      <w:r w:rsidRPr="00951EC8">
        <w:rPr>
          <w:rFonts w:ascii="Arial" w:hAnsi="Arial" w:cs="Arial"/>
          <w:color w:val="000000" w:themeColor="text1"/>
          <w:sz w:val="20"/>
          <w:szCs w:val="20"/>
        </w:rPr>
        <w:t xml:space="preserve">ng tin điện tử của Sở theo địa chỉ: </w:t>
      </w:r>
      <w:r w:rsidR="00347A52" w:rsidRPr="00953E08">
        <w:rPr>
          <w:rFonts w:ascii="Arial" w:hAnsi="Arial" w:cs="Arial"/>
          <w:color w:val="000000" w:themeColor="text1"/>
          <w:sz w:val="20"/>
          <w:szCs w:val="20"/>
        </w:rPr>
        <w:t>https://sldtbxh.hochiminhcity.gov.vn/van-ban).</w:t>
      </w:r>
    </w:p>
    <w:p w14:paraId="2A129F3F" w14:textId="77777777" w:rsidR="00347A52" w:rsidRPr="00953E08" w:rsidRDefault="00347A52" w:rsidP="005522DB">
      <w:pPr>
        <w:pStyle w:val="BodyText"/>
        <w:spacing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51EC8" w:rsidRPr="00951EC8" w14:paraId="15197801" w14:textId="77777777" w:rsidTr="00347A52">
        <w:tc>
          <w:tcPr>
            <w:tcW w:w="2500" w:type="pct"/>
          </w:tcPr>
          <w:p w14:paraId="0730F94B" w14:textId="70F0D64C" w:rsidR="00347A52" w:rsidRPr="00FA3D95" w:rsidRDefault="00347A52" w:rsidP="005522DB">
            <w:pPr>
              <w:pStyle w:val="BodyText"/>
              <w:spacing w:line="240" w:lineRule="auto"/>
              <w:ind w:firstLine="0"/>
              <w:jc w:val="both"/>
              <w:rPr>
                <w:rFonts w:ascii="Arial" w:hAnsi="Arial" w:cs="Arial"/>
                <w:color w:val="000000" w:themeColor="text1"/>
                <w:sz w:val="20"/>
                <w:szCs w:val="20"/>
              </w:rPr>
            </w:pPr>
            <w:r w:rsidRPr="00FA3D95">
              <w:rPr>
                <w:rFonts w:ascii="Arial" w:hAnsi="Arial" w:cs="Arial"/>
                <w:b/>
                <w:bCs/>
                <w:i/>
                <w:iCs/>
                <w:color w:val="000000" w:themeColor="text1"/>
                <w:sz w:val="20"/>
                <w:szCs w:val="20"/>
              </w:rPr>
              <w:t>Nơi nhận:</w:t>
            </w:r>
            <w:r w:rsidRPr="00FA3D95">
              <w:rPr>
                <w:rFonts w:ascii="Arial" w:hAnsi="Arial" w:cs="Arial"/>
                <w:color w:val="000000" w:themeColor="text1"/>
                <w:sz w:val="20"/>
                <w:szCs w:val="20"/>
              </w:rPr>
              <w:br/>
              <w:t>- Như trên (để báo cáo);</w:t>
            </w:r>
            <w:r w:rsidRPr="00FA3D95">
              <w:rPr>
                <w:rFonts w:ascii="Arial" w:hAnsi="Arial" w:cs="Arial"/>
                <w:color w:val="000000" w:themeColor="text1"/>
                <w:sz w:val="20"/>
                <w:szCs w:val="20"/>
              </w:rPr>
              <w:br/>
              <w:t>- Thường trực Thành ủy (để báo cáo);</w:t>
            </w:r>
            <w:r w:rsidRPr="00FA3D95">
              <w:rPr>
                <w:rFonts w:ascii="Arial" w:hAnsi="Arial" w:cs="Arial"/>
                <w:color w:val="000000" w:themeColor="text1"/>
                <w:sz w:val="20"/>
                <w:szCs w:val="20"/>
              </w:rPr>
              <w:br/>
              <w:t>- Ban Dân vận Thành ủy (để báo cáo);</w:t>
            </w:r>
            <w:r w:rsidRPr="00FA3D95">
              <w:rPr>
                <w:rFonts w:ascii="Arial" w:hAnsi="Arial" w:cs="Arial"/>
                <w:color w:val="000000" w:themeColor="text1"/>
                <w:sz w:val="20"/>
                <w:szCs w:val="20"/>
              </w:rPr>
              <w:br/>
              <w:t>- Thường trực UBND TP (để báo cáo);</w:t>
            </w:r>
            <w:r w:rsidRPr="00FA3D95">
              <w:rPr>
                <w:rFonts w:ascii="Arial" w:hAnsi="Arial" w:cs="Arial"/>
                <w:color w:val="000000" w:themeColor="text1"/>
                <w:sz w:val="20"/>
                <w:szCs w:val="20"/>
              </w:rPr>
              <w:br/>
              <w:t>- Văn phòng Ủy ban nhân dân Thành phố;</w:t>
            </w:r>
            <w:r w:rsidRPr="00FA3D95">
              <w:rPr>
                <w:rFonts w:ascii="Arial" w:hAnsi="Arial" w:cs="Arial"/>
                <w:color w:val="000000" w:themeColor="text1"/>
                <w:sz w:val="20"/>
                <w:szCs w:val="20"/>
              </w:rPr>
              <w:br/>
              <w:t>- LĐLĐ Thành phố, BHXH Thành phố;</w:t>
            </w:r>
            <w:r w:rsidRPr="00FA3D95">
              <w:rPr>
                <w:rFonts w:ascii="Arial" w:hAnsi="Arial" w:cs="Arial"/>
                <w:color w:val="000000" w:themeColor="text1"/>
                <w:sz w:val="20"/>
                <w:szCs w:val="20"/>
              </w:rPr>
              <w:br/>
              <w:t xml:space="preserve">- Chi nhánh Liên đoàn Thương mại &amp; Công </w:t>
            </w:r>
            <w:r w:rsidRPr="00FA3D95">
              <w:rPr>
                <w:rFonts w:ascii="Arial" w:hAnsi="Arial" w:cs="Arial"/>
                <w:color w:val="000000" w:themeColor="text1"/>
                <w:sz w:val="20"/>
                <w:szCs w:val="20"/>
              </w:rPr>
              <w:lastRenderedPageBreak/>
              <w:t>nghiệp Việt Nam tại TP.HCM;</w:t>
            </w:r>
            <w:r w:rsidRPr="00FA3D95">
              <w:rPr>
                <w:rFonts w:ascii="Arial" w:hAnsi="Arial" w:cs="Arial"/>
                <w:color w:val="000000" w:themeColor="text1"/>
                <w:sz w:val="20"/>
                <w:szCs w:val="20"/>
              </w:rPr>
              <w:br/>
              <w:t>- Liên hiệp Hợp tác xã TP.HCM;</w:t>
            </w:r>
            <w:r w:rsidRPr="00FA3D95">
              <w:rPr>
                <w:rFonts w:ascii="Arial" w:hAnsi="Arial" w:cs="Arial"/>
                <w:color w:val="000000" w:themeColor="text1"/>
                <w:sz w:val="20"/>
                <w:szCs w:val="20"/>
              </w:rPr>
              <w:br/>
              <w:t>- UBND thành phố Thủ Đức và các quận, huyện (để triển khai đến các doanh nghiệp trên địa bàn);</w:t>
            </w:r>
            <w:r w:rsidRPr="00FA3D95">
              <w:rPr>
                <w:rFonts w:ascii="Arial" w:hAnsi="Arial" w:cs="Arial"/>
                <w:color w:val="000000" w:themeColor="text1"/>
                <w:sz w:val="20"/>
                <w:szCs w:val="20"/>
              </w:rPr>
              <w:br/>
              <w:t>- Giám đốc Sở và các Phó Giám đốc Sở;</w:t>
            </w:r>
            <w:r w:rsidRPr="00FA3D95">
              <w:rPr>
                <w:rFonts w:ascii="Arial" w:hAnsi="Arial" w:cs="Arial"/>
                <w:color w:val="000000" w:themeColor="text1"/>
                <w:sz w:val="20"/>
                <w:szCs w:val="20"/>
              </w:rPr>
              <w:br/>
              <w:t>- Lưu: VP Sở, Phòng LĐTLBHXH (H).</w:t>
            </w:r>
          </w:p>
        </w:tc>
        <w:tc>
          <w:tcPr>
            <w:tcW w:w="2500" w:type="pct"/>
          </w:tcPr>
          <w:p w14:paraId="7CD867F7" w14:textId="77E7CC4F" w:rsidR="00347A52" w:rsidRPr="00FA3D95" w:rsidRDefault="00347A52" w:rsidP="00347A52">
            <w:pPr>
              <w:pStyle w:val="BodyText"/>
              <w:spacing w:line="240" w:lineRule="auto"/>
              <w:ind w:firstLine="0"/>
              <w:jc w:val="center"/>
              <w:rPr>
                <w:rFonts w:ascii="Arial" w:hAnsi="Arial" w:cs="Arial"/>
                <w:b/>
                <w:bCs/>
                <w:color w:val="000000" w:themeColor="text1"/>
                <w:sz w:val="20"/>
                <w:szCs w:val="20"/>
              </w:rPr>
            </w:pPr>
            <w:r w:rsidRPr="00FA3D95">
              <w:rPr>
                <w:rFonts w:ascii="Arial" w:hAnsi="Arial" w:cs="Arial"/>
                <w:b/>
                <w:bCs/>
                <w:color w:val="000000" w:themeColor="text1"/>
                <w:sz w:val="20"/>
                <w:szCs w:val="20"/>
              </w:rPr>
              <w:lastRenderedPageBreak/>
              <w:t>KT. GIÁM ĐỐC</w:t>
            </w:r>
            <w:r w:rsidRPr="00FA3D95">
              <w:rPr>
                <w:rFonts w:ascii="Arial" w:hAnsi="Arial" w:cs="Arial"/>
                <w:b/>
                <w:bCs/>
                <w:color w:val="000000" w:themeColor="text1"/>
                <w:sz w:val="20"/>
                <w:szCs w:val="20"/>
              </w:rPr>
              <w:br/>
              <w:t>PHÓ GIÁM ĐỐC</w:t>
            </w:r>
            <w:r w:rsidRPr="00FA3D95">
              <w:rPr>
                <w:rFonts w:ascii="Arial" w:hAnsi="Arial" w:cs="Arial"/>
                <w:b/>
                <w:bCs/>
                <w:color w:val="000000" w:themeColor="text1"/>
                <w:sz w:val="20"/>
                <w:szCs w:val="20"/>
              </w:rPr>
              <w:br/>
            </w:r>
            <w:r w:rsidRPr="00FA3D95">
              <w:rPr>
                <w:rFonts w:ascii="Arial" w:hAnsi="Arial" w:cs="Arial"/>
                <w:b/>
                <w:bCs/>
                <w:color w:val="000000" w:themeColor="text1"/>
                <w:sz w:val="20"/>
                <w:szCs w:val="20"/>
              </w:rPr>
              <w:br/>
            </w:r>
            <w:r w:rsidRPr="00FA3D95">
              <w:rPr>
                <w:rFonts w:ascii="Arial" w:hAnsi="Arial" w:cs="Arial"/>
                <w:b/>
                <w:bCs/>
                <w:color w:val="000000" w:themeColor="text1"/>
                <w:sz w:val="20"/>
                <w:szCs w:val="20"/>
              </w:rPr>
              <w:br/>
            </w:r>
            <w:r w:rsidRPr="00FA3D95">
              <w:rPr>
                <w:rFonts w:ascii="Arial" w:hAnsi="Arial" w:cs="Arial"/>
                <w:b/>
                <w:bCs/>
                <w:color w:val="000000" w:themeColor="text1"/>
                <w:sz w:val="20"/>
                <w:szCs w:val="20"/>
              </w:rPr>
              <w:br/>
            </w:r>
            <w:r w:rsidRPr="00FA3D95">
              <w:rPr>
                <w:rFonts w:ascii="Arial" w:hAnsi="Arial" w:cs="Arial"/>
                <w:b/>
                <w:bCs/>
                <w:color w:val="000000" w:themeColor="text1"/>
                <w:sz w:val="20"/>
                <w:szCs w:val="20"/>
              </w:rPr>
              <w:br/>
            </w:r>
            <w:r w:rsidRPr="00FA3D95">
              <w:rPr>
                <w:rFonts w:ascii="Arial" w:hAnsi="Arial" w:cs="Arial"/>
                <w:b/>
                <w:bCs/>
                <w:color w:val="000000" w:themeColor="text1"/>
                <w:sz w:val="20"/>
                <w:szCs w:val="20"/>
              </w:rPr>
              <w:br/>
              <w:t>Lượng Thị Tới</w:t>
            </w:r>
          </w:p>
        </w:tc>
      </w:tr>
    </w:tbl>
    <w:p w14:paraId="0826AC63" w14:textId="77777777" w:rsidR="00347A52" w:rsidRPr="00FA3D95" w:rsidRDefault="00347A52" w:rsidP="005522DB">
      <w:pPr>
        <w:pStyle w:val="BodyText"/>
        <w:spacing w:line="240" w:lineRule="auto"/>
        <w:ind w:firstLine="0"/>
        <w:jc w:val="both"/>
        <w:rPr>
          <w:rFonts w:ascii="Arial" w:hAnsi="Arial" w:cs="Arial"/>
          <w:color w:val="000000" w:themeColor="text1"/>
          <w:sz w:val="20"/>
          <w:szCs w:val="20"/>
        </w:rPr>
      </w:pPr>
    </w:p>
    <w:p w14:paraId="779CF8ED" w14:textId="78A475D2" w:rsidR="006B4E2B" w:rsidRPr="00FA3D95" w:rsidRDefault="00951EC8" w:rsidP="005522DB">
      <w:pPr>
        <w:pStyle w:val="BodyText"/>
        <w:tabs>
          <w:tab w:val="left" w:pos="5494"/>
        </w:tabs>
        <w:spacing w:line="240" w:lineRule="auto"/>
        <w:ind w:firstLine="0"/>
        <w:rPr>
          <w:rFonts w:ascii="Arial" w:hAnsi="Arial" w:cs="Arial"/>
          <w:color w:val="000000" w:themeColor="text1"/>
          <w:sz w:val="20"/>
          <w:szCs w:val="20"/>
          <w:vertAlign w:val="superscript"/>
        </w:rPr>
      </w:pPr>
      <w:r w:rsidRPr="00FA3D95">
        <w:rPr>
          <w:rFonts w:ascii="Arial" w:hAnsi="Arial" w:cs="Arial"/>
          <w:color w:val="000000" w:themeColor="text1"/>
          <w:sz w:val="20"/>
          <w:szCs w:val="20"/>
          <w:vertAlign w:val="superscript"/>
        </w:rPr>
        <w:t>________________</w:t>
      </w:r>
    </w:p>
    <w:p w14:paraId="2632AF3E" w14:textId="42BFAF3C" w:rsidR="00951EC8" w:rsidRPr="00951EC8" w:rsidRDefault="00951EC8" w:rsidP="00340C98">
      <w:pPr>
        <w:ind w:firstLine="720"/>
        <w:jc w:val="both"/>
        <w:rPr>
          <w:rFonts w:ascii="Arial" w:hAnsi="Arial" w:cs="Arial"/>
          <w:color w:val="000000" w:themeColor="text1"/>
          <w:sz w:val="20"/>
          <w:szCs w:val="20"/>
        </w:rPr>
      </w:pPr>
      <w:r w:rsidRPr="00FA3D95">
        <w:rPr>
          <w:rFonts w:ascii="Arial" w:hAnsi="Arial" w:cs="Arial"/>
          <w:color w:val="000000" w:themeColor="text1"/>
          <w:sz w:val="20"/>
          <w:szCs w:val="20"/>
          <w:vertAlign w:val="superscript"/>
        </w:rPr>
        <w:t>1</w:t>
      </w:r>
      <w:r w:rsidRPr="00FA3D95">
        <w:rPr>
          <w:rFonts w:ascii="Arial" w:hAnsi="Arial" w:cs="Arial"/>
          <w:color w:val="000000" w:themeColor="text1"/>
          <w:sz w:val="20"/>
          <w:szCs w:val="20"/>
        </w:rPr>
        <w:t xml:space="preserve"> </w:t>
      </w:r>
      <w:r w:rsidRPr="00951EC8">
        <w:rPr>
          <w:rFonts w:ascii="Arial" w:hAnsi="Arial" w:cs="Arial"/>
          <w:color w:val="000000" w:themeColor="text1"/>
          <w:sz w:val="20"/>
          <w:szCs w:val="20"/>
        </w:rPr>
        <w:t>Theo quy định tại khoản 3 Điều 3 Bộ luật Lao động: Tổ chức đại diện người lao động tại cơ s</w:t>
      </w:r>
      <w:r w:rsidRPr="00FA3D95">
        <w:rPr>
          <w:rFonts w:ascii="Arial" w:hAnsi="Arial" w:cs="Arial"/>
          <w:color w:val="000000" w:themeColor="text1"/>
          <w:sz w:val="20"/>
          <w:szCs w:val="20"/>
        </w:rPr>
        <w:t>ở</w:t>
      </w:r>
      <w:r w:rsidRPr="00951EC8">
        <w:rPr>
          <w:rFonts w:ascii="Arial" w:hAnsi="Arial" w:cs="Arial"/>
          <w:color w:val="000000" w:themeColor="text1"/>
          <w:sz w:val="20"/>
          <w:szCs w:val="20"/>
        </w:rPr>
        <w:t xml:space="preserve"> bao gồm công đoàn cơ sở và tổ chức của người lao động tại doanh nghiệp</w:t>
      </w:r>
    </w:p>
    <w:p w14:paraId="47FCF011" w14:textId="017991A3" w:rsidR="00951EC8" w:rsidRPr="00951EC8" w:rsidRDefault="00951EC8" w:rsidP="005522DB">
      <w:pPr>
        <w:pStyle w:val="BodyText"/>
        <w:tabs>
          <w:tab w:val="left" w:pos="5494"/>
        </w:tabs>
        <w:spacing w:line="240" w:lineRule="auto"/>
        <w:ind w:firstLine="0"/>
        <w:rPr>
          <w:rFonts w:ascii="Arial" w:hAnsi="Arial" w:cs="Arial"/>
          <w:color w:val="000000" w:themeColor="text1"/>
          <w:sz w:val="20"/>
          <w:szCs w:val="20"/>
        </w:rPr>
      </w:pPr>
    </w:p>
    <w:sectPr w:rsidR="00951EC8" w:rsidRPr="00951EC8" w:rsidSect="005522DB">
      <w:footnotePr>
        <w:numFmt w:val="upperRoman"/>
      </w:footnotePr>
      <w:pgSz w:w="11900" w:h="16840"/>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5E74E" w14:textId="77777777" w:rsidR="00D5645D" w:rsidRDefault="00D5645D">
      <w:r>
        <w:separator/>
      </w:r>
    </w:p>
  </w:endnote>
  <w:endnote w:type="continuationSeparator" w:id="0">
    <w:p w14:paraId="576D322F" w14:textId="77777777" w:rsidR="00D5645D" w:rsidRDefault="00D5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522CF" w14:textId="77777777" w:rsidR="00D5645D" w:rsidRDefault="00D5645D">
      <w:r>
        <w:separator/>
      </w:r>
    </w:p>
  </w:footnote>
  <w:footnote w:type="continuationSeparator" w:id="0">
    <w:p w14:paraId="752FF18E" w14:textId="77777777" w:rsidR="00D5645D" w:rsidRDefault="00D564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B7732"/>
    <w:multiLevelType w:val="multilevel"/>
    <w:tmpl w:val="1D967C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A419EA"/>
    <w:multiLevelType w:val="multilevel"/>
    <w:tmpl w:val="D96CAD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857427"/>
    <w:multiLevelType w:val="multilevel"/>
    <w:tmpl w:val="74AA3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AA0B56"/>
    <w:multiLevelType w:val="multilevel"/>
    <w:tmpl w:val="1DC68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2E3C1D"/>
    <w:multiLevelType w:val="multilevel"/>
    <w:tmpl w:val="CAD873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2B"/>
    <w:rsid w:val="0002774B"/>
    <w:rsid w:val="00181BCD"/>
    <w:rsid w:val="00256B17"/>
    <w:rsid w:val="00340C98"/>
    <w:rsid w:val="00347A52"/>
    <w:rsid w:val="00416068"/>
    <w:rsid w:val="00514DE9"/>
    <w:rsid w:val="005522DB"/>
    <w:rsid w:val="006B4E2B"/>
    <w:rsid w:val="007C1D60"/>
    <w:rsid w:val="0092091E"/>
    <w:rsid w:val="00951EC8"/>
    <w:rsid w:val="00953E08"/>
    <w:rsid w:val="00C75153"/>
    <w:rsid w:val="00D5645D"/>
    <w:rsid w:val="00E113CC"/>
    <w:rsid w:val="00FA3D9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2727"/>
  <w15:docId w15:val="{1E61D70B-AD5E-47C8-A7C8-7438D7F8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Footnote0">
    <w:name w:val="Footnote"/>
    <w:basedOn w:val="Normal"/>
    <w:link w:val="Footnote"/>
    <w:rPr>
      <w:rFonts w:ascii="Times New Roman" w:eastAsia="Times New Roman" w:hAnsi="Times New Roman" w:cs="Times New Roman"/>
      <w:sz w:val="18"/>
      <w:szCs w:val="18"/>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rPr>
  </w:style>
  <w:style w:type="paragraph" w:styleId="BodyText">
    <w:name w:val="Body Text"/>
    <w:basedOn w:val="Normal"/>
    <w:link w:val="BodyTextChar"/>
    <w:qFormat/>
    <w:pPr>
      <w:spacing w:line="264"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552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7A52"/>
    <w:rPr>
      <w:color w:val="0563C1" w:themeColor="hyperlink"/>
      <w:u w:val="single"/>
    </w:rPr>
  </w:style>
  <w:style w:type="character" w:customStyle="1" w:styleId="UnresolvedMention">
    <w:name w:val="Unresolved Mention"/>
    <w:basedOn w:val="DefaultParagraphFont"/>
    <w:uiPriority w:val="99"/>
    <w:semiHidden/>
    <w:unhideWhenUsed/>
    <w:rsid w:val="00347A52"/>
    <w:rPr>
      <w:color w:val="605E5C"/>
      <w:shd w:val="clear" w:color="auto" w:fill="E1DFDD"/>
    </w:rPr>
  </w:style>
  <w:style w:type="paragraph" w:styleId="Header">
    <w:name w:val="header"/>
    <w:basedOn w:val="Normal"/>
    <w:link w:val="HeaderChar"/>
    <w:uiPriority w:val="99"/>
    <w:unhideWhenUsed/>
    <w:rsid w:val="00FA3D95"/>
    <w:pPr>
      <w:tabs>
        <w:tab w:val="center" w:pos="4513"/>
        <w:tab w:val="right" w:pos="9026"/>
      </w:tabs>
    </w:pPr>
  </w:style>
  <w:style w:type="character" w:customStyle="1" w:styleId="HeaderChar">
    <w:name w:val="Header Char"/>
    <w:basedOn w:val="DefaultParagraphFont"/>
    <w:link w:val="Header"/>
    <w:uiPriority w:val="99"/>
    <w:rsid w:val="00FA3D95"/>
    <w:rPr>
      <w:color w:val="000000"/>
    </w:rPr>
  </w:style>
  <w:style w:type="paragraph" w:styleId="Footer">
    <w:name w:val="footer"/>
    <w:basedOn w:val="Normal"/>
    <w:link w:val="FooterChar"/>
    <w:unhideWhenUsed/>
    <w:rsid w:val="00FA3D95"/>
    <w:pPr>
      <w:tabs>
        <w:tab w:val="center" w:pos="4513"/>
        <w:tab w:val="right" w:pos="9026"/>
      </w:tabs>
    </w:pPr>
  </w:style>
  <w:style w:type="character" w:customStyle="1" w:styleId="FooterChar">
    <w:name w:val="Footer Char"/>
    <w:basedOn w:val="DefaultParagraphFont"/>
    <w:link w:val="Footer"/>
    <w:uiPriority w:val="99"/>
    <w:rsid w:val="00FA3D9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9</cp:revision>
  <dcterms:created xsi:type="dcterms:W3CDTF">2024-07-11T02:22:00Z</dcterms:created>
  <dcterms:modified xsi:type="dcterms:W3CDTF">2024-07-11T09:38:00Z</dcterms:modified>
</cp:coreProperties>
</file>