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904"/>
        <w:gridCol w:w="5116"/>
      </w:tblGrid>
      <w:tr w:rsidR="004D6A7A" w:rsidRPr="004D6A7A" w:rsidTr="00B56346">
        <w:trPr>
          <w:trHeight w:val="720"/>
        </w:trPr>
        <w:tc>
          <w:tcPr>
            <w:tcW w:w="2164" w:type="pct"/>
            <w:tcMar>
              <w:top w:w="0" w:type="dxa"/>
              <w:left w:w="100" w:type="dxa"/>
              <w:bottom w:w="0" w:type="dxa"/>
              <w:right w:w="100" w:type="dxa"/>
            </w:tcMar>
            <w:hideMark/>
          </w:tcPr>
          <w:p w:rsidR="004D6A7A" w:rsidRPr="004D6A7A" w:rsidRDefault="004D6A7A" w:rsidP="004D6A7A">
            <w:pPr>
              <w:jc w:val="center"/>
              <w:rPr>
                <w:rFonts w:ascii="Arial" w:hAnsi="Arial" w:cs="Arial"/>
                <w:b/>
                <w:bCs/>
                <w:color w:val="000000" w:themeColor="text1"/>
                <w:sz w:val="20"/>
                <w:szCs w:val="20"/>
                <w:lang w:val="en-US"/>
              </w:rPr>
            </w:pPr>
            <w:r w:rsidRPr="004D6A7A">
              <w:rPr>
                <w:rFonts w:ascii="Arial" w:hAnsi="Arial" w:cs="Arial"/>
                <w:b/>
                <w:bCs/>
                <w:color w:val="000000" w:themeColor="text1"/>
                <w:sz w:val="20"/>
                <w:szCs w:val="20"/>
                <w:lang w:val="en-US"/>
              </w:rPr>
              <w:t>CHÍNH PHỦ</w:t>
            </w:r>
          </w:p>
          <w:p w:rsidR="004D6A7A" w:rsidRPr="004D6A7A" w:rsidRDefault="004D6A7A" w:rsidP="004D6A7A">
            <w:pPr>
              <w:jc w:val="center"/>
              <w:rPr>
                <w:rFonts w:ascii="Arial" w:hAnsi="Arial" w:cs="Arial"/>
                <w:color w:val="000000" w:themeColor="text1"/>
                <w:sz w:val="20"/>
                <w:szCs w:val="20"/>
              </w:rPr>
            </w:pPr>
            <w:r w:rsidRPr="004D6A7A">
              <w:rPr>
                <w:rFonts w:ascii="Arial" w:hAnsi="Arial" w:cs="Arial"/>
                <w:color w:val="000000" w:themeColor="text1"/>
                <w:sz w:val="20"/>
                <w:szCs w:val="20"/>
                <w:vertAlign w:val="superscript"/>
              </w:rPr>
              <w:t>________</w:t>
            </w:r>
          </w:p>
          <w:p w:rsidR="004D6A7A" w:rsidRPr="004D6A7A" w:rsidRDefault="004D6A7A" w:rsidP="004D6A7A">
            <w:pPr>
              <w:jc w:val="center"/>
              <w:rPr>
                <w:rFonts w:ascii="Arial" w:hAnsi="Arial" w:cs="Arial"/>
                <w:color w:val="000000" w:themeColor="text1"/>
                <w:sz w:val="20"/>
                <w:szCs w:val="20"/>
              </w:rPr>
            </w:pPr>
            <w:r w:rsidRPr="004D6A7A">
              <w:rPr>
                <w:rFonts w:ascii="Arial" w:hAnsi="Arial" w:cs="Arial"/>
                <w:color w:val="000000" w:themeColor="text1"/>
                <w:sz w:val="20"/>
                <w:szCs w:val="20"/>
              </w:rPr>
              <w:t>Số: 72/2025/NĐ-CP</w:t>
            </w:r>
          </w:p>
        </w:tc>
        <w:tc>
          <w:tcPr>
            <w:tcW w:w="2836" w:type="pct"/>
            <w:tcMar>
              <w:top w:w="0" w:type="dxa"/>
              <w:left w:w="100" w:type="dxa"/>
              <w:bottom w:w="0" w:type="dxa"/>
              <w:right w:w="100" w:type="dxa"/>
            </w:tcMar>
            <w:hideMark/>
          </w:tcPr>
          <w:p w:rsidR="004D6A7A" w:rsidRPr="004D6A7A" w:rsidRDefault="004D6A7A" w:rsidP="004D6A7A">
            <w:pPr>
              <w:jc w:val="center"/>
              <w:rPr>
                <w:rFonts w:ascii="Arial" w:hAnsi="Arial" w:cs="Arial"/>
                <w:color w:val="000000" w:themeColor="text1"/>
                <w:sz w:val="20"/>
                <w:szCs w:val="20"/>
              </w:rPr>
            </w:pPr>
            <w:r w:rsidRPr="004D6A7A">
              <w:rPr>
                <w:rFonts w:ascii="Arial" w:hAnsi="Arial" w:cs="Arial"/>
                <w:b/>
                <w:bCs/>
                <w:color w:val="000000" w:themeColor="text1"/>
                <w:sz w:val="20"/>
                <w:szCs w:val="20"/>
              </w:rPr>
              <w:t>CỘNG HÒA XÃ HỘI CHỦ NGHĨA VIỆT NAM</w:t>
            </w:r>
          </w:p>
          <w:p w:rsidR="004D6A7A" w:rsidRPr="004D6A7A" w:rsidRDefault="004D6A7A" w:rsidP="004D6A7A">
            <w:pPr>
              <w:jc w:val="center"/>
              <w:rPr>
                <w:rFonts w:ascii="Arial" w:hAnsi="Arial" w:cs="Arial"/>
                <w:color w:val="000000" w:themeColor="text1"/>
                <w:sz w:val="20"/>
                <w:szCs w:val="20"/>
                <w:lang w:val="en-US"/>
              </w:rPr>
            </w:pPr>
            <w:r w:rsidRPr="004D6A7A">
              <w:rPr>
                <w:rFonts w:ascii="Arial" w:hAnsi="Arial" w:cs="Arial"/>
                <w:b/>
                <w:bCs/>
                <w:color w:val="000000" w:themeColor="text1"/>
                <w:sz w:val="20"/>
                <w:szCs w:val="20"/>
                <w:lang w:val="en-US"/>
              </w:rPr>
              <w:t>Độc lập - Tự do - Hạnh phúc</w:t>
            </w:r>
          </w:p>
          <w:p w:rsidR="004D6A7A" w:rsidRPr="004D6A7A" w:rsidRDefault="004D6A7A" w:rsidP="004D6A7A">
            <w:pPr>
              <w:jc w:val="center"/>
              <w:rPr>
                <w:rFonts w:ascii="Arial" w:hAnsi="Arial" w:cs="Arial"/>
                <w:color w:val="000000" w:themeColor="text1"/>
                <w:sz w:val="20"/>
                <w:szCs w:val="20"/>
                <w:lang w:val="en-US"/>
              </w:rPr>
            </w:pPr>
            <w:r w:rsidRPr="004D6A7A">
              <w:rPr>
                <w:rFonts w:ascii="Arial" w:hAnsi="Arial" w:cs="Arial"/>
                <w:color w:val="000000" w:themeColor="text1"/>
                <w:sz w:val="20"/>
                <w:szCs w:val="20"/>
                <w:vertAlign w:val="superscript"/>
                <w:lang w:val="en-US"/>
              </w:rPr>
              <w:t>_______________________</w:t>
            </w:r>
          </w:p>
          <w:p w:rsidR="004D6A7A" w:rsidRPr="004D6A7A" w:rsidRDefault="004D6A7A" w:rsidP="004D6A7A">
            <w:pPr>
              <w:jc w:val="center"/>
              <w:rPr>
                <w:rFonts w:ascii="Arial" w:hAnsi="Arial" w:cs="Arial"/>
                <w:color w:val="000000" w:themeColor="text1"/>
                <w:sz w:val="20"/>
                <w:szCs w:val="20"/>
                <w:lang w:val="en-US"/>
              </w:rPr>
            </w:pPr>
            <w:r w:rsidRPr="004D6A7A">
              <w:rPr>
                <w:rFonts w:ascii="Arial" w:hAnsi="Arial" w:cs="Arial"/>
                <w:i/>
                <w:iCs/>
                <w:color w:val="000000" w:themeColor="text1"/>
                <w:sz w:val="20"/>
                <w:szCs w:val="20"/>
                <w:lang w:val="en-US"/>
              </w:rPr>
              <w:t>Hà Nội, ngày 28 tháng 3 năm 2025</w:t>
            </w:r>
          </w:p>
        </w:tc>
      </w:tr>
    </w:tbl>
    <w:p w:rsidR="004D6A7A" w:rsidRPr="004D6A7A" w:rsidRDefault="004D6A7A" w:rsidP="004D6A7A">
      <w:pPr>
        <w:jc w:val="center"/>
        <w:rPr>
          <w:rFonts w:ascii="Arial" w:hAnsi="Arial" w:cs="Arial"/>
          <w:b/>
          <w:bCs/>
          <w:color w:val="000000" w:themeColor="text1"/>
          <w:sz w:val="20"/>
          <w:szCs w:val="20"/>
          <w:lang w:val="en-US"/>
        </w:rPr>
      </w:pPr>
    </w:p>
    <w:p w:rsidR="004D6A7A" w:rsidRPr="004D6A7A" w:rsidRDefault="004D6A7A" w:rsidP="004D6A7A">
      <w:pPr>
        <w:jc w:val="center"/>
        <w:rPr>
          <w:rFonts w:ascii="Arial" w:hAnsi="Arial" w:cs="Arial"/>
          <w:color w:val="000000" w:themeColor="text1"/>
          <w:sz w:val="20"/>
          <w:szCs w:val="20"/>
        </w:rPr>
      </w:pPr>
    </w:p>
    <w:p w:rsidR="004D6A7A" w:rsidRPr="004D6A7A" w:rsidRDefault="004D6A7A" w:rsidP="004D6A7A">
      <w:pPr>
        <w:jc w:val="center"/>
        <w:rPr>
          <w:rFonts w:ascii="Arial" w:hAnsi="Arial" w:cs="Arial"/>
          <w:b/>
          <w:iCs/>
          <w:color w:val="000000" w:themeColor="text1"/>
          <w:sz w:val="20"/>
          <w:szCs w:val="20"/>
          <w:lang w:val="en-US"/>
        </w:rPr>
      </w:pPr>
      <w:r>
        <w:rPr>
          <w:rFonts w:ascii="Arial" w:hAnsi="Arial" w:cs="Arial"/>
          <w:b/>
          <w:iCs/>
          <w:color w:val="000000" w:themeColor="text1"/>
          <w:sz w:val="20"/>
          <w:szCs w:val="20"/>
          <w:lang w:val="en-US"/>
        </w:rPr>
        <w:t>NGHỊ ĐỊNH</w:t>
      </w:r>
    </w:p>
    <w:p w:rsidR="004D6A7A" w:rsidRPr="004D6A7A" w:rsidRDefault="004D6A7A" w:rsidP="004D6A7A">
      <w:pPr>
        <w:jc w:val="center"/>
        <w:rPr>
          <w:rFonts w:ascii="Arial" w:hAnsi="Arial" w:cs="Arial"/>
          <w:b/>
          <w:bCs/>
          <w:color w:val="000000" w:themeColor="text1"/>
          <w:sz w:val="20"/>
          <w:szCs w:val="20"/>
        </w:rPr>
      </w:pPr>
      <w:r w:rsidRPr="004D6A7A">
        <w:rPr>
          <w:rFonts w:ascii="Arial" w:hAnsi="Arial" w:cs="Arial"/>
          <w:b/>
          <w:bCs/>
          <w:color w:val="000000" w:themeColor="text1"/>
          <w:sz w:val="20"/>
          <w:szCs w:val="20"/>
        </w:rPr>
        <w:t>Quy định về cơ chế, thời gian điều chỉnh giá bán lẻ điện bình quân</w:t>
      </w:r>
    </w:p>
    <w:p w:rsidR="004D6A7A" w:rsidRPr="004D6A7A" w:rsidRDefault="004D6A7A" w:rsidP="004D6A7A">
      <w:pPr>
        <w:jc w:val="center"/>
        <w:rPr>
          <w:rFonts w:ascii="Arial" w:hAnsi="Arial" w:cs="Arial"/>
          <w:color w:val="000000" w:themeColor="text1"/>
          <w:sz w:val="20"/>
          <w:szCs w:val="20"/>
        </w:rPr>
      </w:pPr>
      <w:r w:rsidRPr="004D6A7A">
        <w:rPr>
          <w:rFonts w:ascii="Arial" w:hAnsi="Arial" w:cs="Arial"/>
          <w:color w:val="000000" w:themeColor="text1"/>
          <w:sz w:val="20"/>
          <w:szCs w:val="20"/>
          <w:vertAlign w:val="superscript"/>
        </w:rPr>
        <w:t>________</w:t>
      </w:r>
    </w:p>
    <w:p w:rsidR="004D6A7A" w:rsidRPr="004D6A7A" w:rsidRDefault="004D6A7A" w:rsidP="004D6A7A">
      <w:pPr>
        <w:jc w:val="center"/>
        <w:rPr>
          <w:rFonts w:ascii="Arial" w:hAnsi="Arial" w:cs="Arial"/>
          <w:b/>
          <w:iCs/>
          <w:color w:val="000000" w:themeColor="text1"/>
          <w:sz w:val="20"/>
          <w:szCs w:val="20"/>
        </w:rPr>
      </w:pP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i/>
          <w:iCs/>
          <w:color w:val="000000" w:themeColor="text1"/>
          <w:sz w:val="20"/>
          <w:szCs w:val="20"/>
        </w:rPr>
        <w:t>Căn cứ Luật Tổ chức Chính phủ</w:t>
      </w:r>
      <w:r>
        <w:rPr>
          <w:rFonts w:ascii="Arial" w:hAnsi="Arial" w:cs="Arial"/>
          <w:i/>
          <w:iCs/>
          <w:color w:val="000000" w:themeColor="text1"/>
          <w:sz w:val="20"/>
          <w:szCs w:val="20"/>
        </w:rPr>
        <w:t xml:space="preserve"> ngày </w:t>
      </w:r>
      <w:r w:rsidRPr="004D6A7A">
        <w:rPr>
          <w:rFonts w:ascii="Arial" w:hAnsi="Arial" w:cs="Arial"/>
          <w:i/>
          <w:iCs/>
          <w:color w:val="000000" w:themeColor="text1"/>
          <w:sz w:val="20"/>
          <w:szCs w:val="20"/>
        </w:rPr>
        <w:t>18 tháng 02 năm 2025;</w:t>
      </w: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i/>
          <w:iCs/>
          <w:color w:val="000000" w:themeColor="text1"/>
          <w:sz w:val="20"/>
          <w:szCs w:val="20"/>
        </w:rPr>
        <w:t>Căn cứ Luật Điện lực ngày 30 tháng 11 năm 2024;</w:t>
      </w: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i/>
          <w:iCs/>
          <w:color w:val="000000" w:themeColor="text1"/>
          <w:sz w:val="20"/>
          <w:szCs w:val="20"/>
        </w:rPr>
        <w:t>Theo đề nghị của Bộ trưởng Bộ Công Thương;</w:t>
      </w:r>
    </w:p>
    <w:p w:rsidR="004D6A7A" w:rsidRDefault="004D6A7A" w:rsidP="002F6E5F">
      <w:pPr>
        <w:ind w:firstLine="720"/>
        <w:jc w:val="both"/>
        <w:rPr>
          <w:rFonts w:ascii="Arial" w:hAnsi="Arial" w:cs="Arial"/>
          <w:i/>
          <w:iCs/>
          <w:color w:val="000000" w:themeColor="text1"/>
          <w:sz w:val="20"/>
          <w:szCs w:val="20"/>
        </w:rPr>
      </w:pPr>
      <w:r w:rsidRPr="004D6A7A">
        <w:rPr>
          <w:rFonts w:ascii="Arial" w:hAnsi="Arial" w:cs="Arial"/>
          <w:i/>
          <w:iCs/>
          <w:color w:val="000000" w:themeColor="text1"/>
          <w:sz w:val="20"/>
          <w:szCs w:val="20"/>
        </w:rPr>
        <w:t>Chính phủ ban hành Nghị định quy định về cơ chế, thời gian điều chỉ</w:t>
      </w:r>
      <w:r>
        <w:rPr>
          <w:rFonts w:ascii="Arial" w:hAnsi="Arial" w:cs="Arial"/>
          <w:i/>
          <w:iCs/>
          <w:color w:val="000000" w:themeColor="text1"/>
          <w:sz w:val="20"/>
          <w:szCs w:val="20"/>
        </w:rPr>
        <w:t>nh giá bán lẻ</w:t>
      </w:r>
      <w:r w:rsidRPr="004D6A7A">
        <w:rPr>
          <w:rFonts w:ascii="Arial" w:hAnsi="Arial" w:cs="Arial"/>
          <w:i/>
          <w:iCs/>
          <w:color w:val="000000" w:themeColor="text1"/>
          <w:sz w:val="20"/>
          <w:szCs w:val="20"/>
        </w:rPr>
        <w:t xml:space="preserve"> điện bình quân.</w:t>
      </w:r>
    </w:p>
    <w:p w:rsidR="002F6E5F" w:rsidRPr="004D6A7A" w:rsidRDefault="002F6E5F" w:rsidP="002F6E5F">
      <w:pPr>
        <w:ind w:firstLine="720"/>
        <w:jc w:val="both"/>
        <w:rPr>
          <w:rFonts w:ascii="Arial" w:hAnsi="Arial" w:cs="Arial"/>
          <w:color w:val="000000" w:themeColor="text1"/>
          <w:sz w:val="20"/>
          <w:szCs w:val="20"/>
        </w:rPr>
      </w:pPr>
    </w:p>
    <w:p w:rsidR="004D6A7A" w:rsidRDefault="004D6A7A" w:rsidP="002F6E5F">
      <w:pPr>
        <w:jc w:val="center"/>
        <w:rPr>
          <w:rFonts w:ascii="Arial" w:hAnsi="Arial" w:cs="Arial"/>
          <w:b/>
          <w:bCs/>
          <w:color w:val="000000" w:themeColor="text1"/>
          <w:sz w:val="20"/>
          <w:szCs w:val="20"/>
        </w:rPr>
      </w:pPr>
      <w:r w:rsidRPr="004D6A7A">
        <w:rPr>
          <w:rFonts w:ascii="Arial" w:hAnsi="Arial" w:cs="Arial"/>
          <w:b/>
          <w:bCs/>
          <w:color w:val="000000" w:themeColor="text1"/>
          <w:sz w:val="20"/>
          <w:szCs w:val="20"/>
        </w:rPr>
        <w:t>Chương I</w:t>
      </w:r>
      <w:r w:rsidRPr="004D6A7A">
        <w:rPr>
          <w:rFonts w:ascii="Arial" w:hAnsi="Arial" w:cs="Arial"/>
          <w:b/>
          <w:bCs/>
          <w:color w:val="000000" w:themeColor="text1"/>
          <w:sz w:val="20"/>
          <w:szCs w:val="20"/>
        </w:rPr>
        <w:br/>
        <w:t>NHỮNG QUY ĐỊNH CHUNG</w:t>
      </w:r>
    </w:p>
    <w:p w:rsidR="002F6E5F" w:rsidRPr="004D6A7A" w:rsidRDefault="002F6E5F" w:rsidP="002F6E5F">
      <w:pPr>
        <w:jc w:val="center"/>
        <w:rPr>
          <w:rFonts w:ascii="Arial" w:hAnsi="Arial" w:cs="Arial"/>
          <w:color w:val="000000" w:themeColor="text1"/>
          <w:sz w:val="20"/>
          <w:szCs w:val="20"/>
        </w:rPr>
      </w:pP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1. Phạm vi điều chỉnh và đối tượng áp dụng</w:t>
      </w:r>
    </w:p>
    <w:p w:rsidR="004D6A7A" w:rsidRPr="004D6A7A" w:rsidRDefault="004D6A7A" w:rsidP="002F6E5F">
      <w:pPr>
        <w:spacing w:after="120"/>
        <w:ind w:firstLine="720"/>
        <w:jc w:val="both"/>
        <w:rPr>
          <w:rFonts w:ascii="Arial" w:hAnsi="Arial" w:cs="Arial"/>
          <w:color w:val="000000" w:themeColor="text1"/>
          <w:sz w:val="20"/>
          <w:szCs w:val="20"/>
        </w:rPr>
      </w:pPr>
      <w:bookmarkStart w:id="0" w:name="bookmark0"/>
      <w:bookmarkEnd w:id="0"/>
      <w:r w:rsidRPr="004D6A7A">
        <w:rPr>
          <w:rFonts w:ascii="Arial" w:hAnsi="Arial" w:cs="Arial"/>
          <w:color w:val="000000" w:themeColor="text1"/>
          <w:sz w:val="20"/>
          <w:szCs w:val="20"/>
        </w:rPr>
        <w:t>1. Nghị định này quy định chi tiết điểm a khoản 3 Điều 50 và điểm c khoản 2 Điều 52 Luật Điện lực, bao gồm:</w:t>
      </w:r>
    </w:p>
    <w:p w:rsidR="004D6A7A" w:rsidRPr="004D6A7A" w:rsidRDefault="004D6A7A" w:rsidP="002F6E5F">
      <w:pPr>
        <w:spacing w:after="120"/>
        <w:ind w:firstLine="720"/>
        <w:jc w:val="both"/>
        <w:rPr>
          <w:rFonts w:ascii="Arial" w:hAnsi="Arial" w:cs="Arial"/>
          <w:color w:val="000000" w:themeColor="text1"/>
          <w:sz w:val="20"/>
          <w:szCs w:val="20"/>
        </w:rPr>
      </w:pPr>
      <w:bookmarkStart w:id="1" w:name="bookmark1"/>
      <w:bookmarkEnd w:id="1"/>
      <w:r w:rsidRPr="004D6A7A">
        <w:rPr>
          <w:rFonts w:ascii="Arial" w:hAnsi="Arial" w:cs="Arial"/>
          <w:color w:val="000000" w:themeColor="text1"/>
          <w:sz w:val="20"/>
          <w:szCs w:val="20"/>
        </w:rPr>
        <w:t>a) Điểm a khoản 3 Điều 50 quy định cơ chế, thời gian điều chỉnh giá bán lẻ điện bình quân;</w:t>
      </w:r>
    </w:p>
    <w:p w:rsidR="004D6A7A" w:rsidRPr="004D6A7A" w:rsidRDefault="004D6A7A" w:rsidP="002F6E5F">
      <w:pPr>
        <w:spacing w:after="120"/>
        <w:ind w:firstLine="720"/>
        <w:jc w:val="both"/>
        <w:rPr>
          <w:rFonts w:ascii="Arial" w:hAnsi="Arial" w:cs="Arial"/>
          <w:color w:val="000000" w:themeColor="text1"/>
          <w:sz w:val="20"/>
          <w:szCs w:val="20"/>
        </w:rPr>
      </w:pPr>
      <w:bookmarkStart w:id="2" w:name="bookmark2"/>
      <w:bookmarkEnd w:id="2"/>
      <w:r w:rsidRPr="004D6A7A">
        <w:rPr>
          <w:rFonts w:ascii="Arial" w:hAnsi="Arial" w:cs="Arial"/>
          <w:color w:val="000000" w:themeColor="text1"/>
          <w:sz w:val="20"/>
          <w:szCs w:val="20"/>
        </w:rPr>
        <w:t>b) Điểm c khoản 2 Điều 52 quy định giá bán lẻ điện được phản ánh và điều chỉnh kịp thời theo biến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w:t>
      </w:r>
    </w:p>
    <w:p w:rsidR="004D6A7A" w:rsidRPr="004D6A7A" w:rsidRDefault="004D6A7A" w:rsidP="002F6E5F">
      <w:pPr>
        <w:spacing w:after="120"/>
        <w:ind w:firstLine="720"/>
        <w:jc w:val="both"/>
        <w:rPr>
          <w:rFonts w:ascii="Arial" w:hAnsi="Arial" w:cs="Arial"/>
          <w:color w:val="000000" w:themeColor="text1"/>
          <w:sz w:val="20"/>
          <w:szCs w:val="20"/>
        </w:rPr>
      </w:pPr>
      <w:bookmarkStart w:id="3" w:name="bookmark3"/>
      <w:bookmarkEnd w:id="3"/>
      <w:r w:rsidRPr="004D6A7A">
        <w:rPr>
          <w:rFonts w:ascii="Arial" w:hAnsi="Arial" w:cs="Arial"/>
          <w:color w:val="000000" w:themeColor="text1"/>
          <w:sz w:val="20"/>
          <w:szCs w:val="20"/>
        </w:rPr>
        <w:t>2. Nghị định này áp dụng đối với cơ quan, tổ chức, cá nhân tham gia hoạt động điện lực và sử dụng điện.</w:t>
      </w: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2. Giải thích từ ngữ</w:t>
      </w: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Trong Nghị định này, các từ ngữ dưới đây được hiểu như sau:</w:t>
      </w:r>
    </w:p>
    <w:p w:rsidR="004D6A7A" w:rsidRPr="004D6A7A" w:rsidRDefault="004D6A7A" w:rsidP="002F6E5F">
      <w:pPr>
        <w:spacing w:after="120"/>
        <w:ind w:firstLine="720"/>
        <w:jc w:val="both"/>
        <w:rPr>
          <w:rFonts w:ascii="Arial" w:hAnsi="Arial" w:cs="Arial"/>
          <w:color w:val="000000" w:themeColor="text1"/>
          <w:sz w:val="20"/>
          <w:szCs w:val="20"/>
        </w:rPr>
      </w:pPr>
      <w:bookmarkStart w:id="4" w:name="bookmark4"/>
      <w:bookmarkEnd w:id="4"/>
      <w:r w:rsidRPr="004D6A7A">
        <w:rPr>
          <w:rFonts w:ascii="Arial" w:hAnsi="Arial" w:cs="Arial"/>
          <w:color w:val="000000" w:themeColor="text1"/>
          <w:sz w:val="20"/>
          <w:szCs w:val="20"/>
        </w:rPr>
        <w:t>1. Bên mua điện là Tập đoàn Điện lực Việt Nam và các Tổng công ty Điện lực thuộc Tập đoàn Điện lực Việt Nam.</w:t>
      </w:r>
    </w:p>
    <w:p w:rsidR="004D6A7A" w:rsidRDefault="004D6A7A" w:rsidP="002F6E5F">
      <w:pPr>
        <w:spacing w:after="120"/>
        <w:ind w:firstLine="720"/>
        <w:jc w:val="both"/>
        <w:rPr>
          <w:rFonts w:ascii="Arial" w:hAnsi="Arial" w:cs="Arial"/>
          <w:color w:val="000000" w:themeColor="text1"/>
          <w:sz w:val="20"/>
          <w:szCs w:val="20"/>
        </w:rPr>
      </w:pPr>
      <w:bookmarkStart w:id="5" w:name="bookmark5"/>
      <w:bookmarkEnd w:id="5"/>
      <w:r w:rsidRPr="004D6A7A">
        <w:rPr>
          <w:rFonts w:ascii="Arial" w:hAnsi="Arial" w:cs="Arial"/>
          <w:color w:val="000000" w:themeColor="text1"/>
          <w:sz w:val="20"/>
          <w:szCs w:val="20"/>
        </w:rPr>
        <w:t>2. Bên bán điện là đơn vị phát điện, tổ chức, cá nhân thực hiện hợp đồng mua bán điện có ký hợp đồng mua bán điện với Bên mua điện.</w:t>
      </w:r>
    </w:p>
    <w:p w:rsidR="004D6A7A" w:rsidRPr="004D6A7A" w:rsidRDefault="004D6A7A" w:rsidP="002F6E5F">
      <w:pPr>
        <w:spacing w:after="120"/>
        <w:ind w:firstLine="720"/>
        <w:jc w:val="both"/>
        <w:rPr>
          <w:rFonts w:ascii="Arial" w:hAnsi="Arial" w:cs="Arial"/>
          <w:color w:val="000000" w:themeColor="text1"/>
          <w:sz w:val="20"/>
          <w:szCs w:val="20"/>
        </w:rPr>
      </w:pPr>
      <w:bookmarkStart w:id="6" w:name="bookmark6"/>
      <w:bookmarkEnd w:id="6"/>
      <w:r w:rsidRPr="004D6A7A">
        <w:rPr>
          <w:rFonts w:ascii="Arial" w:hAnsi="Arial" w:cs="Arial"/>
          <w:color w:val="000000" w:themeColor="text1"/>
          <w:sz w:val="20"/>
          <w:szCs w:val="20"/>
        </w:rPr>
        <w:t>3. Giá bán lẻ điện bình quân là mức giá bán lẻ điện được xác định theo nguyên tắc tính tổng chi phí sản xuất, kinh doanh điện và mứ</w:t>
      </w:r>
      <w:r>
        <w:rPr>
          <w:rFonts w:ascii="Arial" w:hAnsi="Arial" w:cs="Arial"/>
          <w:color w:val="000000" w:themeColor="text1"/>
          <w:sz w:val="20"/>
          <w:szCs w:val="20"/>
        </w:rPr>
        <w:t>c lợ</w:t>
      </w:r>
      <w:r w:rsidRPr="004D6A7A">
        <w:rPr>
          <w:rFonts w:ascii="Arial" w:hAnsi="Arial" w:cs="Arial"/>
          <w:color w:val="000000" w:themeColor="text1"/>
          <w:sz w:val="20"/>
          <w:szCs w:val="20"/>
        </w:rPr>
        <w:t>i nhuận bình quân cho 01 kWh thương phẩm trong từng thời kỳ</w:t>
      </w:r>
      <w:r>
        <w:rPr>
          <w:rFonts w:ascii="Arial" w:hAnsi="Arial" w:cs="Arial"/>
          <w:color w:val="000000" w:themeColor="text1"/>
          <w:sz w:val="20"/>
          <w:szCs w:val="20"/>
        </w:rPr>
        <w:t>.</w:t>
      </w:r>
    </w:p>
    <w:p w:rsidR="004D6A7A" w:rsidRPr="004D6A7A" w:rsidRDefault="004D6A7A" w:rsidP="002F6E5F">
      <w:pPr>
        <w:spacing w:after="120"/>
        <w:ind w:firstLine="720"/>
        <w:jc w:val="both"/>
        <w:rPr>
          <w:rFonts w:ascii="Arial" w:hAnsi="Arial" w:cs="Arial"/>
          <w:color w:val="000000" w:themeColor="text1"/>
          <w:sz w:val="20"/>
          <w:szCs w:val="20"/>
        </w:rPr>
      </w:pPr>
      <w:bookmarkStart w:id="7" w:name="bookmark7"/>
      <w:bookmarkEnd w:id="7"/>
      <w:r w:rsidRPr="004D6A7A">
        <w:rPr>
          <w:rFonts w:ascii="Arial" w:hAnsi="Arial" w:cs="Arial"/>
          <w:color w:val="000000" w:themeColor="text1"/>
          <w:sz w:val="20"/>
          <w:szCs w:val="20"/>
        </w:rPr>
        <w:t>4. Giá bán lẻ điện bình quân hiện hành là mức giá bán lẻ điện bình quân đang áp dụng tại thời điểm xem xét điều chỉnh giá điện.</w:t>
      </w:r>
    </w:p>
    <w:p w:rsidR="004D6A7A" w:rsidRPr="004D6A7A" w:rsidRDefault="004D6A7A" w:rsidP="002F6E5F">
      <w:pPr>
        <w:spacing w:after="120"/>
        <w:ind w:firstLine="720"/>
        <w:jc w:val="both"/>
        <w:rPr>
          <w:rFonts w:ascii="Arial" w:hAnsi="Arial" w:cs="Arial"/>
          <w:color w:val="000000" w:themeColor="text1"/>
          <w:sz w:val="20"/>
          <w:szCs w:val="20"/>
        </w:rPr>
      </w:pPr>
      <w:bookmarkStart w:id="8" w:name="bookmark8"/>
      <w:bookmarkEnd w:id="8"/>
      <w:r w:rsidRPr="004D6A7A">
        <w:rPr>
          <w:rFonts w:ascii="Arial" w:hAnsi="Arial" w:cs="Arial"/>
          <w:color w:val="000000" w:themeColor="text1"/>
          <w:sz w:val="20"/>
          <w:szCs w:val="20"/>
        </w:rPr>
        <w:t>5. Khung giá của mức giá bán lẻ điện bình quân (sau đây vi</w:t>
      </w:r>
      <w:r w:rsidR="002F6E5F">
        <w:rPr>
          <w:rFonts w:ascii="Arial" w:hAnsi="Arial" w:cs="Arial"/>
          <w:color w:val="000000" w:themeColor="text1"/>
          <w:sz w:val="20"/>
          <w:szCs w:val="20"/>
        </w:rPr>
        <w:t>ế</w:t>
      </w:r>
      <w:r w:rsidRPr="004D6A7A">
        <w:rPr>
          <w:rFonts w:ascii="Arial" w:hAnsi="Arial" w:cs="Arial"/>
          <w:color w:val="000000" w:themeColor="text1"/>
          <w:sz w:val="20"/>
          <w:szCs w:val="20"/>
        </w:rPr>
        <w:t>t tắt là khung giá) là phạm vi giữa mức giá bán lẻ điện tối thiểu và mức giá bán lẻ điện tối đa.</w:t>
      </w:r>
    </w:p>
    <w:p w:rsidR="004D6A7A" w:rsidRPr="004D6A7A" w:rsidRDefault="004D6A7A" w:rsidP="002F6E5F">
      <w:pPr>
        <w:spacing w:after="120"/>
        <w:ind w:firstLine="720"/>
        <w:jc w:val="both"/>
        <w:rPr>
          <w:rFonts w:ascii="Arial" w:hAnsi="Arial" w:cs="Arial"/>
          <w:color w:val="000000" w:themeColor="text1"/>
          <w:sz w:val="20"/>
          <w:szCs w:val="20"/>
        </w:rPr>
      </w:pPr>
      <w:bookmarkStart w:id="9" w:name="bookmark9"/>
      <w:bookmarkEnd w:id="9"/>
      <w:r w:rsidRPr="004D6A7A">
        <w:rPr>
          <w:rFonts w:ascii="Arial" w:hAnsi="Arial" w:cs="Arial"/>
          <w:color w:val="000000" w:themeColor="text1"/>
          <w:sz w:val="20"/>
          <w:szCs w:val="20"/>
        </w:rPr>
        <w:t xml:space="preserve">6. Năm </w:t>
      </w:r>
      <w:r w:rsidRPr="004D6A7A">
        <w:rPr>
          <w:rFonts w:ascii="Arial" w:hAnsi="Arial" w:cs="Arial"/>
          <w:i/>
          <w:iCs/>
          <w:color w:val="000000" w:themeColor="text1"/>
          <w:sz w:val="20"/>
          <w:szCs w:val="20"/>
        </w:rPr>
        <w:t>N</w:t>
      </w:r>
      <w:r w:rsidRPr="004D6A7A">
        <w:rPr>
          <w:rFonts w:ascii="Arial" w:hAnsi="Arial" w:cs="Arial"/>
          <w:color w:val="000000" w:themeColor="text1"/>
          <w:sz w:val="20"/>
          <w:szCs w:val="20"/>
        </w:rPr>
        <w:t xml:space="preserve"> là năm giá bán lẻ điện bình quân được xây dựng theo quy định tại Nghị đị</w:t>
      </w:r>
      <w:r>
        <w:rPr>
          <w:rFonts w:ascii="Arial" w:hAnsi="Arial" w:cs="Arial"/>
          <w:color w:val="000000" w:themeColor="text1"/>
          <w:sz w:val="20"/>
          <w:szCs w:val="20"/>
        </w:rPr>
        <w:t>nh này.</w:t>
      </w:r>
    </w:p>
    <w:p w:rsidR="004D6A7A" w:rsidRDefault="004D6A7A" w:rsidP="002F6E5F">
      <w:pPr>
        <w:ind w:firstLine="720"/>
        <w:jc w:val="both"/>
        <w:rPr>
          <w:rFonts w:ascii="Arial" w:hAnsi="Arial" w:cs="Arial"/>
          <w:color w:val="000000" w:themeColor="text1"/>
          <w:sz w:val="20"/>
          <w:szCs w:val="20"/>
        </w:rPr>
      </w:pPr>
      <w:bookmarkStart w:id="10" w:name="bookmark10"/>
      <w:bookmarkEnd w:id="10"/>
      <w:r w:rsidRPr="004D6A7A">
        <w:rPr>
          <w:rFonts w:ascii="Arial" w:hAnsi="Arial" w:cs="Arial"/>
          <w:color w:val="000000" w:themeColor="text1"/>
          <w:sz w:val="20"/>
          <w:szCs w:val="20"/>
        </w:rPr>
        <w:t>7. Thông số đầu vào cơ bản trong khâu phát điện là các yếu tố có tác động trực tiếp đến chi phí phát điện mà đơn vị điện lực không có khả n</w:t>
      </w:r>
      <w:r w:rsidR="002F6E5F">
        <w:rPr>
          <w:rFonts w:ascii="Arial" w:hAnsi="Arial" w:cs="Arial"/>
          <w:color w:val="000000" w:themeColor="text1"/>
          <w:sz w:val="20"/>
          <w:szCs w:val="20"/>
        </w:rPr>
        <w:t>ă</w:t>
      </w:r>
      <w:r w:rsidRPr="004D6A7A">
        <w:rPr>
          <w:rFonts w:ascii="Arial" w:hAnsi="Arial" w:cs="Arial"/>
          <w:color w:val="000000" w:themeColor="text1"/>
          <w:sz w:val="20"/>
          <w:szCs w:val="20"/>
        </w:rPr>
        <w:t>ng kiểm soát, bao gồm giá nhiên liệu, tỷ giá ngoại tệ, cơ cấu sản lượng điệ</w:t>
      </w:r>
      <w:r>
        <w:rPr>
          <w:rFonts w:ascii="Arial" w:hAnsi="Arial" w:cs="Arial"/>
          <w:color w:val="000000" w:themeColor="text1"/>
          <w:sz w:val="20"/>
          <w:szCs w:val="20"/>
        </w:rPr>
        <w:t xml:space="preserve">n </w:t>
      </w:r>
      <w:r w:rsidRPr="004D6A7A">
        <w:rPr>
          <w:rFonts w:ascii="Arial" w:hAnsi="Arial" w:cs="Arial"/>
          <w:color w:val="000000" w:themeColor="text1"/>
          <w:sz w:val="20"/>
          <w:szCs w:val="20"/>
        </w:rPr>
        <w:t>phát và chi phí mua điện trên thị trường điện, trong đó chi phí mua điện trên thị trường điện là chi phí thanh toán cho các đơn vị phát điện tham gia thị trườ</w:t>
      </w:r>
      <w:r>
        <w:rPr>
          <w:rFonts w:ascii="Arial" w:hAnsi="Arial" w:cs="Arial"/>
          <w:color w:val="000000" w:themeColor="text1"/>
          <w:sz w:val="20"/>
          <w:szCs w:val="20"/>
        </w:rPr>
        <w:t xml:space="preserve">ng </w:t>
      </w:r>
      <w:r w:rsidRPr="004D6A7A">
        <w:rPr>
          <w:rFonts w:ascii="Arial" w:hAnsi="Arial" w:cs="Arial"/>
          <w:color w:val="000000" w:themeColor="text1"/>
          <w:sz w:val="20"/>
          <w:szCs w:val="20"/>
        </w:rPr>
        <w:t>điện theo quy định vận hành thị trường điện do Bộ</w:t>
      </w:r>
      <w:r>
        <w:rPr>
          <w:rFonts w:ascii="Arial" w:hAnsi="Arial" w:cs="Arial"/>
          <w:color w:val="000000" w:themeColor="text1"/>
          <w:sz w:val="20"/>
          <w:szCs w:val="20"/>
        </w:rPr>
        <w:t xml:space="preserve"> Công Thương ban hành.</w:t>
      </w:r>
    </w:p>
    <w:p w:rsidR="002F6E5F" w:rsidRPr="004D6A7A" w:rsidRDefault="002F6E5F" w:rsidP="002F6E5F">
      <w:pPr>
        <w:ind w:firstLine="720"/>
        <w:jc w:val="both"/>
        <w:rPr>
          <w:rFonts w:ascii="Arial" w:hAnsi="Arial" w:cs="Arial"/>
          <w:color w:val="000000" w:themeColor="text1"/>
          <w:sz w:val="20"/>
          <w:szCs w:val="20"/>
        </w:rPr>
      </w:pPr>
    </w:p>
    <w:p w:rsidR="004D6A7A" w:rsidRPr="004D6A7A" w:rsidRDefault="004D6A7A" w:rsidP="002F6E5F">
      <w:pPr>
        <w:jc w:val="center"/>
        <w:rPr>
          <w:rFonts w:ascii="Arial" w:hAnsi="Arial" w:cs="Arial"/>
          <w:color w:val="000000" w:themeColor="text1"/>
          <w:sz w:val="20"/>
          <w:szCs w:val="20"/>
        </w:rPr>
      </w:pPr>
      <w:r w:rsidRPr="004D6A7A">
        <w:rPr>
          <w:rFonts w:ascii="Arial" w:hAnsi="Arial" w:cs="Arial"/>
          <w:b/>
          <w:bCs/>
          <w:color w:val="000000" w:themeColor="text1"/>
          <w:sz w:val="20"/>
          <w:szCs w:val="20"/>
        </w:rPr>
        <w:t>Chương II</w:t>
      </w:r>
    </w:p>
    <w:p w:rsidR="004D6A7A" w:rsidRDefault="004D6A7A" w:rsidP="002F6E5F">
      <w:pPr>
        <w:jc w:val="center"/>
        <w:rPr>
          <w:rFonts w:ascii="Arial" w:hAnsi="Arial" w:cs="Arial"/>
          <w:b/>
          <w:bCs/>
          <w:color w:val="000000" w:themeColor="text1"/>
          <w:sz w:val="20"/>
          <w:szCs w:val="20"/>
        </w:rPr>
      </w:pPr>
      <w:r>
        <w:rPr>
          <w:rFonts w:ascii="Arial" w:hAnsi="Arial" w:cs="Arial"/>
          <w:b/>
          <w:bCs/>
          <w:color w:val="000000" w:themeColor="text1"/>
          <w:sz w:val="20"/>
          <w:szCs w:val="20"/>
        </w:rPr>
        <w:t>C</w:t>
      </w:r>
      <w:r w:rsidRPr="004D6A7A">
        <w:rPr>
          <w:rFonts w:ascii="Arial" w:hAnsi="Arial" w:cs="Arial"/>
          <w:b/>
          <w:bCs/>
          <w:color w:val="000000" w:themeColor="text1"/>
          <w:sz w:val="20"/>
          <w:szCs w:val="20"/>
        </w:rPr>
        <w:t>Ơ CHẾ, THỜ</w:t>
      </w:r>
      <w:r>
        <w:rPr>
          <w:rFonts w:ascii="Arial" w:hAnsi="Arial" w:cs="Arial"/>
          <w:b/>
          <w:bCs/>
          <w:color w:val="000000" w:themeColor="text1"/>
          <w:sz w:val="20"/>
          <w:szCs w:val="20"/>
        </w:rPr>
        <w:t>I GIAN ĐI</w:t>
      </w:r>
      <w:r w:rsidRPr="004D6A7A">
        <w:rPr>
          <w:rFonts w:ascii="Arial" w:hAnsi="Arial" w:cs="Arial"/>
          <w:b/>
          <w:bCs/>
          <w:color w:val="000000" w:themeColor="text1"/>
          <w:sz w:val="20"/>
          <w:szCs w:val="20"/>
        </w:rPr>
        <w:t>ỀU CHỈNH GIÁ BÁN LẺ ĐIỆN BÌNH QUÂN</w:t>
      </w:r>
    </w:p>
    <w:p w:rsidR="002F6E5F" w:rsidRPr="004D6A7A" w:rsidRDefault="002F6E5F" w:rsidP="002F6E5F">
      <w:pPr>
        <w:jc w:val="center"/>
        <w:rPr>
          <w:rFonts w:ascii="Arial" w:hAnsi="Arial" w:cs="Arial"/>
          <w:color w:val="000000" w:themeColor="text1"/>
          <w:sz w:val="20"/>
          <w:szCs w:val="20"/>
        </w:rPr>
      </w:pPr>
      <w:bookmarkStart w:id="11" w:name="_GoBack"/>
      <w:bookmarkEnd w:id="11"/>
    </w:p>
    <w:p w:rsidR="004D6A7A" w:rsidRPr="004D6A7A" w:rsidRDefault="004D6A7A" w:rsidP="002F6E5F">
      <w:pPr>
        <w:jc w:val="center"/>
        <w:rPr>
          <w:rFonts w:ascii="Arial" w:hAnsi="Arial" w:cs="Arial"/>
          <w:color w:val="000000" w:themeColor="text1"/>
          <w:sz w:val="20"/>
          <w:szCs w:val="20"/>
        </w:rPr>
      </w:pPr>
      <w:r w:rsidRPr="004D6A7A">
        <w:rPr>
          <w:rFonts w:ascii="Arial" w:hAnsi="Arial" w:cs="Arial"/>
          <w:b/>
          <w:bCs/>
          <w:color w:val="000000" w:themeColor="text1"/>
          <w:sz w:val="20"/>
          <w:szCs w:val="20"/>
        </w:rPr>
        <w:lastRenderedPageBreak/>
        <w:t>Mụ</w:t>
      </w:r>
      <w:r>
        <w:rPr>
          <w:rFonts w:ascii="Arial" w:hAnsi="Arial" w:cs="Arial"/>
          <w:b/>
          <w:bCs/>
          <w:color w:val="000000" w:themeColor="text1"/>
          <w:sz w:val="20"/>
          <w:szCs w:val="20"/>
        </w:rPr>
        <w:t>c 1</w:t>
      </w:r>
    </w:p>
    <w:p w:rsidR="004D6A7A" w:rsidRDefault="004D6A7A" w:rsidP="002F6E5F">
      <w:pPr>
        <w:jc w:val="center"/>
        <w:rPr>
          <w:rFonts w:ascii="Arial" w:hAnsi="Arial" w:cs="Arial"/>
          <w:b/>
          <w:bCs/>
          <w:color w:val="000000" w:themeColor="text1"/>
          <w:sz w:val="20"/>
          <w:szCs w:val="20"/>
        </w:rPr>
      </w:pPr>
      <w:r>
        <w:rPr>
          <w:rFonts w:ascii="Arial" w:hAnsi="Arial" w:cs="Arial"/>
          <w:b/>
          <w:bCs/>
          <w:color w:val="000000" w:themeColor="text1"/>
          <w:sz w:val="20"/>
          <w:szCs w:val="20"/>
        </w:rPr>
        <w:t>C</w:t>
      </w:r>
      <w:r w:rsidRPr="004D6A7A">
        <w:rPr>
          <w:rFonts w:ascii="Arial" w:hAnsi="Arial" w:cs="Arial"/>
          <w:b/>
          <w:bCs/>
          <w:color w:val="000000" w:themeColor="text1"/>
          <w:sz w:val="20"/>
          <w:szCs w:val="20"/>
        </w:rPr>
        <w:t>Ơ</w:t>
      </w:r>
      <w:r>
        <w:rPr>
          <w:rFonts w:ascii="Arial" w:hAnsi="Arial" w:cs="Arial"/>
          <w:b/>
          <w:bCs/>
          <w:color w:val="000000" w:themeColor="text1"/>
          <w:sz w:val="20"/>
          <w:szCs w:val="20"/>
        </w:rPr>
        <w:t xml:space="preserve"> CH</w:t>
      </w:r>
      <w:r w:rsidRPr="004D6A7A">
        <w:rPr>
          <w:rFonts w:ascii="Arial" w:hAnsi="Arial" w:cs="Arial"/>
          <w:b/>
          <w:bCs/>
          <w:color w:val="000000" w:themeColor="text1"/>
          <w:sz w:val="20"/>
          <w:szCs w:val="20"/>
        </w:rPr>
        <w:t>Ế ĐIỀU CHỈNH GIÁ BÁN LẺ ĐIỆN BÌNH QUÂN</w:t>
      </w:r>
    </w:p>
    <w:p w:rsidR="002F6E5F" w:rsidRPr="004D6A7A" w:rsidRDefault="002F6E5F" w:rsidP="002F6E5F">
      <w:pPr>
        <w:jc w:val="center"/>
        <w:rPr>
          <w:rFonts w:ascii="Arial" w:hAnsi="Arial" w:cs="Arial"/>
          <w:color w:val="000000" w:themeColor="text1"/>
          <w:sz w:val="20"/>
          <w:szCs w:val="20"/>
        </w:rPr>
      </w:pP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3. Nguyên tắc điều chỉnh giá bán lẻ điện bình quân</w:t>
      </w:r>
    </w:p>
    <w:p w:rsidR="004D6A7A" w:rsidRPr="004D6A7A" w:rsidRDefault="004D6A7A" w:rsidP="002F6E5F">
      <w:pPr>
        <w:spacing w:after="120"/>
        <w:ind w:firstLine="720"/>
        <w:jc w:val="both"/>
        <w:rPr>
          <w:rFonts w:ascii="Arial" w:hAnsi="Arial" w:cs="Arial"/>
          <w:color w:val="000000" w:themeColor="text1"/>
          <w:sz w:val="20"/>
          <w:szCs w:val="20"/>
        </w:rPr>
      </w:pPr>
      <w:bookmarkStart w:id="12" w:name="bookmark11"/>
      <w:bookmarkEnd w:id="12"/>
      <w:r w:rsidRPr="004D6A7A">
        <w:rPr>
          <w:rFonts w:ascii="Arial" w:hAnsi="Arial" w:cs="Arial"/>
          <w:color w:val="000000" w:themeColor="text1"/>
          <w:sz w:val="20"/>
          <w:szCs w:val="20"/>
        </w:rPr>
        <w:t xml:space="preserve">1. Hằng năm, sau khi Tập đoàn Điện lực Việt Nam công bố công khai chi phí sản </w:t>
      </w:r>
      <w:r>
        <w:rPr>
          <w:rFonts w:ascii="Arial" w:hAnsi="Arial" w:cs="Arial"/>
          <w:color w:val="000000" w:themeColor="text1"/>
          <w:sz w:val="20"/>
          <w:szCs w:val="20"/>
        </w:rPr>
        <w:t>xuất</w:t>
      </w:r>
      <w:r w:rsidRPr="004D6A7A">
        <w:rPr>
          <w:rFonts w:ascii="Arial" w:hAnsi="Arial" w:cs="Arial"/>
          <w:color w:val="000000" w:themeColor="text1"/>
          <w:sz w:val="20"/>
          <w:szCs w:val="20"/>
        </w:rPr>
        <w:t xml:space="preserve"> kinh doanh điện năm </w:t>
      </w:r>
      <w:r w:rsidRPr="004D6A7A">
        <w:rPr>
          <w:rFonts w:ascii="Arial" w:hAnsi="Arial" w:cs="Arial"/>
          <w:i/>
          <w:iCs/>
          <w:color w:val="000000" w:themeColor="text1"/>
          <w:sz w:val="20"/>
          <w:szCs w:val="20"/>
        </w:rPr>
        <w:t>N-2,</w:t>
      </w:r>
      <w:r w:rsidRPr="004D6A7A">
        <w:rPr>
          <w:rFonts w:ascii="Arial" w:hAnsi="Arial" w:cs="Arial"/>
          <w:color w:val="000000" w:themeColor="text1"/>
          <w:sz w:val="20"/>
          <w:szCs w:val="20"/>
        </w:rPr>
        <w:t xml:space="preserve"> giá bán lẻ điện bình quân năm </w:t>
      </w:r>
      <w:r w:rsidRPr="004D6A7A">
        <w:rPr>
          <w:rFonts w:ascii="Arial" w:hAnsi="Arial" w:cs="Arial"/>
          <w:i/>
          <w:iCs/>
          <w:color w:val="000000" w:themeColor="text1"/>
          <w:sz w:val="20"/>
          <w:szCs w:val="20"/>
        </w:rPr>
        <w:t>N</w:t>
      </w:r>
      <w:r w:rsidRPr="004D6A7A">
        <w:rPr>
          <w:rFonts w:ascii="Arial" w:hAnsi="Arial" w:cs="Arial"/>
          <w:color w:val="000000" w:themeColor="text1"/>
          <w:sz w:val="20"/>
          <w:szCs w:val="20"/>
        </w:rPr>
        <w:t xml:space="preserve"> được xem xét, điều chỉnh theo biến động khách quan thông số đầu vào; của tất cả các khâu (phát điện, truyền tải điện, phân phối - bán lẻ điện, điều đ</w:t>
      </w:r>
      <w:r>
        <w:rPr>
          <w:rFonts w:ascii="Arial" w:hAnsi="Arial" w:cs="Arial"/>
          <w:color w:val="000000" w:themeColor="text1"/>
          <w:sz w:val="20"/>
          <w:szCs w:val="20"/>
        </w:rPr>
        <w:t>ộ</w:t>
      </w:r>
      <w:r w:rsidRPr="004D6A7A">
        <w:rPr>
          <w:rFonts w:ascii="Arial" w:hAnsi="Arial" w:cs="Arial"/>
          <w:color w:val="000000" w:themeColor="text1"/>
          <w:sz w:val="20"/>
          <w:szCs w:val="20"/>
        </w:rPr>
        <w:t xml:space="preserve"> vận hành hệ thống điện và điều hành giao dịch thị trường điện lực, dịch vụ phụ trợ hệ thống điện và điều hành - quản lý ngành) và việc phân bổ các khoản chi</w:t>
      </w:r>
      <w:r w:rsidR="00782618" w:rsidRPr="00782618">
        <w:rPr>
          <w:rFonts w:ascii="Arial" w:hAnsi="Arial" w:cs="Arial"/>
          <w:color w:val="000000" w:themeColor="text1"/>
          <w:sz w:val="20"/>
          <w:szCs w:val="20"/>
        </w:rPr>
        <w:t xml:space="preserve"> </w:t>
      </w:r>
      <w:r w:rsidRPr="004D6A7A">
        <w:rPr>
          <w:rFonts w:ascii="Arial" w:hAnsi="Arial" w:cs="Arial"/>
          <w:color w:val="000000" w:themeColor="text1"/>
          <w:sz w:val="20"/>
          <w:szCs w:val="20"/>
        </w:rPr>
        <w:t>phí khác chưa được tính vào giá điệ</w:t>
      </w:r>
      <w:r>
        <w:rPr>
          <w:rFonts w:ascii="Arial" w:hAnsi="Arial" w:cs="Arial"/>
          <w:color w:val="000000" w:themeColor="text1"/>
          <w:sz w:val="20"/>
          <w:szCs w:val="20"/>
        </w:rPr>
        <w:t>n.</w:t>
      </w:r>
    </w:p>
    <w:p w:rsidR="004D6A7A" w:rsidRPr="004D6A7A" w:rsidRDefault="004D6A7A" w:rsidP="002F6E5F">
      <w:pPr>
        <w:spacing w:after="120"/>
        <w:ind w:firstLine="720"/>
        <w:jc w:val="both"/>
        <w:rPr>
          <w:rFonts w:ascii="Arial" w:hAnsi="Arial" w:cs="Arial"/>
          <w:color w:val="000000" w:themeColor="text1"/>
          <w:sz w:val="20"/>
          <w:szCs w:val="20"/>
        </w:rPr>
      </w:pPr>
      <w:bookmarkStart w:id="13" w:name="bookmark12"/>
      <w:bookmarkEnd w:id="13"/>
      <w:r w:rsidRPr="004D6A7A">
        <w:rPr>
          <w:rFonts w:ascii="Arial" w:hAnsi="Arial" w:cs="Arial"/>
          <w:color w:val="000000" w:themeColor="text1"/>
          <w:sz w:val="20"/>
          <w:szCs w:val="20"/>
        </w:rPr>
        <w:t>2. Trong năm, giá bán lẻ điện bình quân được xem xét điều chỉnh trên cơ</w:t>
      </w:r>
      <w:r w:rsidR="00782618" w:rsidRPr="00782618">
        <w:rPr>
          <w:rFonts w:ascii="Arial" w:hAnsi="Arial" w:cs="Arial"/>
          <w:color w:val="000000" w:themeColor="text1"/>
          <w:sz w:val="20"/>
          <w:szCs w:val="20"/>
        </w:rPr>
        <w:t xml:space="preserve"> </w:t>
      </w:r>
      <w:r w:rsidRPr="004D6A7A">
        <w:rPr>
          <w:rFonts w:ascii="Arial" w:hAnsi="Arial" w:cs="Arial"/>
          <w:color w:val="000000" w:themeColor="text1"/>
          <w:sz w:val="20"/>
          <w:szCs w:val="20"/>
        </w:rPr>
        <w:t>sở cập nhật chi phí khâu phát điện, chi phí mua điện từ các nhà máy điện cung cấp dịch vụ phụ trợ theo thông số đầu vào cơ bản trong khâu phát điện và các khoản chi phí khác chưa được tính vào giá điệ</w:t>
      </w:r>
      <w:r w:rsidR="00782618">
        <w:rPr>
          <w:rFonts w:ascii="Arial" w:hAnsi="Arial" w:cs="Arial"/>
          <w:color w:val="000000" w:themeColor="text1"/>
          <w:sz w:val="20"/>
          <w:szCs w:val="20"/>
        </w:rPr>
        <w:t>n.</w:t>
      </w:r>
      <w:r w:rsidR="00782618">
        <w:rPr>
          <w:rFonts w:ascii="Arial" w:hAnsi="Arial" w:cs="Arial"/>
          <w:color w:val="000000" w:themeColor="text1"/>
          <w:sz w:val="20"/>
          <w:szCs w:val="20"/>
        </w:rPr>
        <w:tab/>
      </w:r>
    </w:p>
    <w:p w:rsidR="004D6A7A" w:rsidRPr="004D6A7A" w:rsidRDefault="00782618" w:rsidP="002F6E5F">
      <w:pPr>
        <w:spacing w:after="120"/>
        <w:ind w:firstLine="720"/>
        <w:jc w:val="both"/>
        <w:rPr>
          <w:rFonts w:ascii="Arial" w:hAnsi="Arial" w:cs="Arial"/>
          <w:color w:val="000000" w:themeColor="text1"/>
          <w:sz w:val="20"/>
          <w:szCs w:val="20"/>
        </w:rPr>
      </w:pPr>
      <w:bookmarkStart w:id="14" w:name="bookmark13"/>
      <w:bookmarkEnd w:id="14"/>
      <w:r w:rsidRPr="00782618">
        <w:rPr>
          <w:rFonts w:ascii="Arial" w:hAnsi="Arial" w:cs="Arial"/>
          <w:color w:val="000000" w:themeColor="text1"/>
          <w:sz w:val="20"/>
          <w:szCs w:val="20"/>
        </w:rPr>
        <w:t xml:space="preserve">3. </w:t>
      </w:r>
      <w:r w:rsidR="004D6A7A" w:rsidRPr="004D6A7A">
        <w:rPr>
          <w:rFonts w:ascii="Arial" w:hAnsi="Arial" w:cs="Arial"/>
          <w:color w:val="000000" w:themeColor="text1"/>
          <w:sz w:val="20"/>
          <w:szCs w:val="20"/>
        </w:rPr>
        <w:t>Khi giá bán lẻ điện bình quân giảm từ 1% trở lên so với giá bán lẻ điện bình quân hiện hành thì giá điện được phép điều chỉnh giảm tương ứng.</w:t>
      </w:r>
    </w:p>
    <w:p w:rsidR="004D6A7A" w:rsidRPr="004D6A7A" w:rsidRDefault="00782618" w:rsidP="002F6E5F">
      <w:pPr>
        <w:spacing w:after="120"/>
        <w:ind w:firstLine="720"/>
        <w:jc w:val="both"/>
        <w:rPr>
          <w:rFonts w:ascii="Arial" w:hAnsi="Arial" w:cs="Arial"/>
          <w:color w:val="000000" w:themeColor="text1"/>
          <w:sz w:val="20"/>
          <w:szCs w:val="20"/>
        </w:rPr>
      </w:pPr>
      <w:bookmarkStart w:id="15" w:name="bookmark14"/>
      <w:bookmarkEnd w:id="15"/>
      <w:r w:rsidRPr="00782618">
        <w:rPr>
          <w:rFonts w:ascii="Arial" w:hAnsi="Arial" w:cs="Arial"/>
          <w:color w:val="000000" w:themeColor="text1"/>
          <w:sz w:val="20"/>
          <w:szCs w:val="20"/>
        </w:rPr>
        <w:t xml:space="preserve">4. </w:t>
      </w:r>
      <w:r w:rsidR="004D6A7A" w:rsidRPr="004D6A7A">
        <w:rPr>
          <w:rFonts w:ascii="Arial" w:hAnsi="Arial" w:cs="Arial"/>
          <w:color w:val="000000" w:themeColor="text1"/>
          <w:sz w:val="20"/>
          <w:szCs w:val="20"/>
        </w:rPr>
        <w:t>Khi giá bán lẻ điện bình quân tăng từ 2% trở lên so với giá bán lẻ điện bình quân hiện hành thì giá điện được phép điều chỉ</w:t>
      </w:r>
      <w:r>
        <w:rPr>
          <w:rFonts w:ascii="Arial" w:hAnsi="Arial" w:cs="Arial"/>
          <w:color w:val="000000" w:themeColor="text1"/>
          <w:sz w:val="20"/>
          <w:szCs w:val="20"/>
        </w:rPr>
        <w:t>nh tăng.</w:t>
      </w:r>
    </w:p>
    <w:p w:rsidR="004D6A7A" w:rsidRPr="004D6A7A" w:rsidRDefault="00782618" w:rsidP="002F6E5F">
      <w:pPr>
        <w:spacing w:after="120"/>
        <w:ind w:firstLine="720"/>
        <w:jc w:val="both"/>
        <w:rPr>
          <w:rFonts w:ascii="Arial" w:hAnsi="Arial" w:cs="Arial"/>
          <w:color w:val="000000" w:themeColor="text1"/>
          <w:sz w:val="20"/>
          <w:szCs w:val="20"/>
        </w:rPr>
      </w:pPr>
      <w:bookmarkStart w:id="16" w:name="bookmark15"/>
      <w:bookmarkEnd w:id="16"/>
      <w:r w:rsidRPr="00782618">
        <w:rPr>
          <w:rFonts w:ascii="Arial" w:hAnsi="Arial" w:cs="Arial"/>
          <w:color w:val="000000" w:themeColor="text1"/>
          <w:sz w:val="20"/>
          <w:szCs w:val="20"/>
        </w:rPr>
        <w:t xml:space="preserve">5. </w:t>
      </w:r>
      <w:r w:rsidR="004D6A7A" w:rsidRPr="004D6A7A">
        <w:rPr>
          <w:rFonts w:ascii="Arial" w:hAnsi="Arial" w:cs="Arial"/>
          <w:color w:val="000000" w:themeColor="text1"/>
          <w:sz w:val="20"/>
          <w:szCs w:val="20"/>
        </w:rPr>
        <w:t>Giá bán lẻ điện bình quân được tính toán theo quy định t</w:t>
      </w:r>
      <w:r>
        <w:rPr>
          <w:rFonts w:ascii="Arial" w:hAnsi="Arial" w:cs="Arial"/>
          <w:color w:val="000000" w:themeColor="text1"/>
          <w:sz w:val="20"/>
          <w:szCs w:val="20"/>
        </w:rPr>
        <w:t>ạ</w:t>
      </w:r>
      <w:r w:rsidR="004D6A7A" w:rsidRPr="004D6A7A">
        <w:rPr>
          <w:rFonts w:ascii="Arial" w:hAnsi="Arial" w:cs="Arial"/>
          <w:color w:val="000000" w:themeColor="text1"/>
          <w:sz w:val="20"/>
          <w:szCs w:val="20"/>
        </w:rPr>
        <w:t xml:space="preserve">i Điều 4 Nghị định này. Trường hợp giá bán lẻ điện </w:t>
      </w:r>
      <w:r>
        <w:rPr>
          <w:rFonts w:ascii="Arial" w:hAnsi="Arial" w:cs="Arial"/>
          <w:color w:val="000000" w:themeColor="text1"/>
          <w:sz w:val="20"/>
          <w:szCs w:val="20"/>
        </w:rPr>
        <w:t>bình</w:t>
      </w:r>
      <w:r w:rsidR="004D6A7A" w:rsidRPr="004D6A7A">
        <w:rPr>
          <w:rFonts w:ascii="Arial" w:hAnsi="Arial" w:cs="Arial"/>
          <w:color w:val="000000" w:themeColor="text1"/>
          <w:sz w:val="20"/>
          <w:szCs w:val="20"/>
        </w:rPr>
        <w:t xml:space="preserve"> quân tính toán nằ</w:t>
      </w:r>
      <w:r>
        <w:rPr>
          <w:rFonts w:ascii="Arial" w:hAnsi="Arial" w:cs="Arial"/>
          <w:color w:val="000000" w:themeColor="text1"/>
          <w:sz w:val="20"/>
          <w:szCs w:val="20"/>
        </w:rPr>
        <w:t>m n</w:t>
      </w:r>
      <w:r w:rsidRPr="00782618">
        <w:rPr>
          <w:rFonts w:ascii="Arial" w:hAnsi="Arial" w:cs="Arial"/>
          <w:color w:val="000000" w:themeColor="text1"/>
          <w:sz w:val="20"/>
          <w:szCs w:val="20"/>
        </w:rPr>
        <w:t>g</w:t>
      </w:r>
      <w:r>
        <w:rPr>
          <w:rFonts w:ascii="Arial" w:hAnsi="Arial" w:cs="Arial"/>
          <w:color w:val="000000" w:themeColor="text1"/>
          <w:sz w:val="20"/>
          <w:szCs w:val="20"/>
        </w:rPr>
        <w:t>oài</w:t>
      </w:r>
      <w:r w:rsidR="004D6A7A" w:rsidRPr="004D6A7A">
        <w:rPr>
          <w:rFonts w:ascii="Arial" w:hAnsi="Arial" w:cs="Arial"/>
          <w:color w:val="000000" w:themeColor="text1"/>
          <w:sz w:val="20"/>
          <w:szCs w:val="20"/>
        </w:rPr>
        <w:t xml:space="preserve"> khung giá, chỉ được xem xét </w:t>
      </w:r>
      <w:r>
        <w:rPr>
          <w:rFonts w:ascii="Arial" w:hAnsi="Arial" w:cs="Arial"/>
          <w:color w:val="000000" w:themeColor="text1"/>
          <w:sz w:val="20"/>
          <w:szCs w:val="20"/>
        </w:rPr>
        <w:t>điều</w:t>
      </w:r>
      <w:r w:rsidR="004D6A7A" w:rsidRPr="004D6A7A">
        <w:rPr>
          <w:rFonts w:ascii="Arial" w:hAnsi="Arial" w:cs="Arial"/>
          <w:color w:val="000000" w:themeColor="text1"/>
          <w:sz w:val="20"/>
          <w:szCs w:val="20"/>
        </w:rPr>
        <w:t xml:space="preserve"> chỉnh trong phạm vi khung giá do Thủ tư</w:t>
      </w:r>
      <w:r>
        <w:rPr>
          <w:rFonts w:ascii="Arial" w:hAnsi="Arial" w:cs="Arial"/>
          <w:color w:val="000000" w:themeColor="text1"/>
          <w:sz w:val="20"/>
          <w:szCs w:val="20"/>
        </w:rPr>
        <w:t>ớ</w:t>
      </w:r>
      <w:r w:rsidR="004D6A7A" w:rsidRPr="004D6A7A">
        <w:rPr>
          <w:rFonts w:ascii="Arial" w:hAnsi="Arial" w:cs="Arial"/>
          <w:color w:val="000000" w:themeColor="text1"/>
          <w:sz w:val="20"/>
          <w:szCs w:val="20"/>
        </w:rPr>
        <w:t>ng Chính phủ quy định. Tập đoàn Điện lực Việt Nam được điều chỉnh tăng hoặc giảm giá bán lẻ điện bình quân trong phạm vi khung giá theo cơ chế quy định tại Điều 5 và Điều 6 Nghị định này.</w:t>
      </w:r>
    </w:p>
    <w:p w:rsidR="004D6A7A" w:rsidRPr="004D6A7A" w:rsidRDefault="004D6A7A" w:rsidP="002F6E5F">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Trường hợ</w:t>
      </w:r>
      <w:r w:rsidR="00782618">
        <w:rPr>
          <w:rFonts w:ascii="Arial" w:hAnsi="Arial" w:cs="Arial"/>
          <w:color w:val="000000" w:themeColor="text1"/>
          <w:sz w:val="20"/>
          <w:szCs w:val="20"/>
        </w:rPr>
        <w:t>p giá bán lẻ</w:t>
      </w:r>
      <w:r w:rsidRPr="004D6A7A">
        <w:rPr>
          <w:rFonts w:ascii="Arial" w:hAnsi="Arial" w:cs="Arial"/>
          <w:color w:val="000000" w:themeColor="text1"/>
          <w:sz w:val="20"/>
          <w:szCs w:val="20"/>
        </w:rPr>
        <w:t xml:space="preserve"> điện bình quân cần điều chỉnh cao hơn giá bán lẻ điện bình quân hiện hành từ 10% trở lên, Bộ Công Thương chủ trì, phối hợp với các bộ, cơ quan liên quan kiểm tra, rà soát và báo cáo Chính phủ xem xét, cho ý kiến. Trường hợp cần thiết, Bộ Công Thương phối hợp với các bộ, cơ quan liên quan báo cáo Ban Ch</w:t>
      </w:r>
      <w:r w:rsidR="00782618">
        <w:rPr>
          <w:rFonts w:ascii="Arial" w:hAnsi="Arial" w:cs="Arial"/>
          <w:color w:val="000000" w:themeColor="text1"/>
          <w:sz w:val="20"/>
          <w:szCs w:val="20"/>
        </w:rPr>
        <w:t>ỉ</w:t>
      </w:r>
      <w:r w:rsidRPr="004D6A7A">
        <w:rPr>
          <w:rFonts w:ascii="Arial" w:hAnsi="Arial" w:cs="Arial"/>
          <w:color w:val="000000" w:themeColor="text1"/>
          <w:sz w:val="20"/>
          <w:szCs w:val="20"/>
        </w:rPr>
        <w:t xml:space="preserve"> đạo điều hành giá trước khi báo cáo Chính phủ.</w:t>
      </w:r>
    </w:p>
    <w:p w:rsidR="004D6A7A" w:rsidRPr="004D6A7A" w:rsidRDefault="00782618" w:rsidP="002F6E5F">
      <w:pPr>
        <w:spacing w:after="120"/>
        <w:ind w:firstLine="720"/>
        <w:jc w:val="both"/>
        <w:rPr>
          <w:rFonts w:ascii="Arial" w:hAnsi="Arial" w:cs="Arial"/>
          <w:color w:val="000000" w:themeColor="text1"/>
          <w:sz w:val="20"/>
          <w:szCs w:val="20"/>
        </w:rPr>
      </w:pPr>
      <w:bookmarkStart w:id="17" w:name="bookmark16"/>
      <w:bookmarkEnd w:id="17"/>
      <w:r w:rsidRPr="00782618">
        <w:rPr>
          <w:rFonts w:ascii="Arial" w:hAnsi="Arial" w:cs="Arial"/>
          <w:color w:val="000000" w:themeColor="text1"/>
          <w:sz w:val="20"/>
          <w:szCs w:val="20"/>
        </w:rPr>
        <w:t xml:space="preserve">6. </w:t>
      </w:r>
      <w:r w:rsidR="004D6A7A" w:rsidRPr="004D6A7A">
        <w:rPr>
          <w:rFonts w:ascii="Arial" w:hAnsi="Arial" w:cs="Arial"/>
          <w:color w:val="000000" w:themeColor="text1"/>
          <w:sz w:val="20"/>
          <w:szCs w:val="20"/>
        </w:rPr>
        <w:t>Việc điều chỉnh giá bán lẻ điện bình quân phải thực hiện công khai, minh bạch.</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 xml:space="preserve">Điều 4. Phương pháp lập giá bán </w:t>
      </w:r>
      <w:r w:rsidR="00782618" w:rsidRPr="002F6E5F">
        <w:rPr>
          <w:rFonts w:ascii="Arial" w:hAnsi="Arial" w:cs="Arial"/>
          <w:b/>
          <w:bCs/>
          <w:color w:val="000000" w:themeColor="text1"/>
          <w:sz w:val="20"/>
          <w:szCs w:val="20"/>
        </w:rPr>
        <w:t>l</w:t>
      </w:r>
      <w:r w:rsidRPr="004D6A7A">
        <w:rPr>
          <w:rFonts w:ascii="Arial" w:hAnsi="Arial" w:cs="Arial"/>
          <w:b/>
          <w:bCs/>
          <w:color w:val="000000" w:themeColor="text1"/>
          <w:sz w:val="20"/>
          <w:szCs w:val="20"/>
        </w:rPr>
        <w:t>ẻ điện bình quân</w:t>
      </w:r>
    </w:p>
    <w:p w:rsidR="004D6A7A" w:rsidRPr="004D6A7A" w:rsidRDefault="005527B8" w:rsidP="00DE416A">
      <w:pPr>
        <w:spacing w:after="120"/>
        <w:ind w:firstLine="720"/>
        <w:jc w:val="both"/>
        <w:rPr>
          <w:rFonts w:ascii="Arial" w:hAnsi="Arial" w:cs="Arial"/>
          <w:color w:val="000000" w:themeColor="text1"/>
          <w:sz w:val="20"/>
          <w:szCs w:val="20"/>
        </w:rPr>
      </w:pPr>
      <w:bookmarkStart w:id="18" w:name="bookmark17"/>
      <w:bookmarkEnd w:id="18"/>
      <w:r w:rsidRPr="005527B8">
        <w:rPr>
          <w:rFonts w:ascii="Arial" w:hAnsi="Arial" w:cs="Arial"/>
          <w:color w:val="000000" w:themeColor="text1"/>
          <w:sz w:val="20"/>
          <w:szCs w:val="20"/>
        </w:rPr>
        <w:t xml:space="preserve">1. </w:t>
      </w:r>
      <w:r w:rsidR="004D6A7A" w:rsidRPr="004D6A7A">
        <w:rPr>
          <w:rFonts w:ascii="Arial" w:hAnsi="Arial" w:cs="Arial"/>
          <w:color w:val="000000" w:themeColor="text1"/>
          <w:sz w:val="20"/>
          <w:szCs w:val="20"/>
        </w:rPr>
        <w:t>Giá bán lẻ điện bình quân được lập trên cơ sở chi phí khâu phát điện, chi phí mua các dịch vụ truyền tải điện, phân phối - bán lẻ điện, điều độ vận</w:t>
      </w:r>
      <w:r w:rsidRPr="005527B8">
        <w:rPr>
          <w:rFonts w:ascii="Arial" w:hAnsi="Arial" w:cs="Arial"/>
          <w:color w:val="000000" w:themeColor="text1"/>
          <w:sz w:val="20"/>
          <w:szCs w:val="20"/>
        </w:rPr>
        <w:t xml:space="preserve"> </w:t>
      </w:r>
      <w:r w:rsidR="004D6A7A" w:rsidRPr="004D6A7A">
        <w:rPr>
          <w:rFonts w:ascii="Arial" w:hAnsi="Arial" w:cs="Arial"/>
          <w:color w:val="000000" w:themeColor="text1"/>
          <w:sz w:val="20"/>
          <w:szCs w:val="20"/>
        </w:rPr>
        <w:t xml:space="preserve">hành hệ thống điện và điều hành </w:t>
      </w:r>
      <w:r w:rsidRPr="005527B8">
        <w:rPr>
          <w:rFonts w:ascii="Arial" w:hAnsi="Arial" w:cs="Arial"/>
          <w:color w:val="000000" w:themeColor="text1"/>
          <w:sz w:val="20"/>
          <w:szCs w:val="20"/>
        </w:rPr>
        <w:t>g</w:t>
      </w:r>
      <w:r w:rsidR="004D6A7A" w:rsidRPr="004D6A7A">
        <w:rPr>
          <w:rFonts w:ascii="Arial" w:hAnsi="Arial" w:cs="Arial"/>
          <w:color w:val="000000" w:themeColor="text1"/>
          <w:sz w:val="20"/>
          <w:szCs w:val="20"/>
        </w:rPr>
        <w:t>iao dịch thị trường điện lực, chi phí dịch vụ phụ trợ hệ thống điện, chi phí điều hành - quản lý ngành, các khoản chi phí khác được phân bổ và chỉ bao gồm những chi phí phục vụ trực tiếp cho việc sản xuất, cung ứng điện của Tập đoàn Điện lực Việt Nam để đảm bảo khả năng vận hành, cung ứng điện và đáp ứng nhu cầ</w:t>
      </w:r>
      <w:r>
        <w:rPr>
          <w:rFonts w:ascii="Arial" w:hAnsi="Arial" w:cs="Arial"/>
          <w:color w:val="000000" w:themeColor="text1"/>
          <w:sz w:val="20"/>
          <w:szCs w:val="20"/>
        </w:rPr>
        <w:t>u đầ</w:t>
      </w:r>
      <w:r w:rsidR="004D6A7A" w:rsidRPr="004D6A7A">
        <w:rPr>
          <w:rFonts w:ascii="Arial" w:hAnsi="Arial" w:cs="Arial"/>
          <w:color w:val="000000" w:themeColor="text1"/>
          <w:sz w:val="20"/>
          <w:szCs w:val="20"/>
        </w:rPr>
        <w:t>u tư theo kế hoạch được duyệt, trong đó chi phí các khâu có tính đến các khoản giảm trừ giá thành theo quy định.</w:t>
      </w:r>
    </w:p>
    <w:p w:rsidR="004D6A7A" w:rsidRPr="004D6A7A" w:rsidRDefault="007243CF" w:rsidP="00DE416A">
      <w:pPr>
        <w:spacing w:after="120"/>
        <w:ind w:firstLine="720"/>
        <w:jc w:val="both"/>
        <w:rPr>
          <w:rFonts w:ascii="Arial" w:hAnsi="Arial" w:cs="Arial"/>
          <w:color w:val="000000" w:themeColor="text1"/>
          <w:sz w:val="20"/>
          <w:szCs w:val="20"/>
        </w:rPr>
      </w:pPr>
      <w:bookmarkStart w:id="19" w:name="bookmark18"/>
      <w:bookmarkEnd w:id="19"/>
      <w:r w:rsidRPr="009E1D87">
        <w:rPr>
          <w:rFonts w:ascii="Arial" w:hAnsi="Arial" w:cs="Arial"/>
          <w:color w:val="000000" w:themeColor="text1"/>
          <w:sz w:val="20"/>
          <w:szCs w:val="20"/>
        </w:rPr>
        <w:t>2</w:t>
      </w:r>
      <w:r w:rsidR="005527B8" w:rsidRPr="005527B8">
        <w:rPr>
          <w:rFonts w:ascii="Arial" w:hAnsi="Arial" w:cs="Arial"/>
          <w:color w:val="000000" w:themeColor="text1"/>
          <w:sz w:val="20"/>
          <w:szCs w:val="20"/>
        </w:rPr>
        <w:t xml:space="preserve">. </w:t>
      </w:r>
      <w:r w:rsidR="004D6A7A" w:rsidRPr="004D6A7A">
        <w:rPr>
          <w:rFonts w:ascii="Arial" w:hAnsi="Arial" w:cs="Arial"/>
          <w:color w:val="000000" w:themeColor="text1"/>
          <w:sz w:val="20"/>
          <w:szCs w:val="20"/>
        </w:rPr>
        <w:t xml:space="preserve">Giá bán lẻ điện bình quân năm </w:t>
      </w:r>
      <w:r w:rsidR="005527B8" w:rsidRPr="005527B8">
        <w:rPr>
          <w:rFonts w:ascii="Arial" w:hAnsi="Arial" w:cs="Arial"/>
          <w:i/>
          <w:color w:val="000000" w:themeColor="text1"/>
          <w:sz w:val="20"/>
          <w:szCs w:val="20"/>
        </w:rPr>
        <w:t>N</w:t>
      </w:r>
      <w:r w:rsidR="004D6A7A" w:rsidRPr="004D6A7A">
        <w:rPr>
          <w:rFonts w:ascii="Arial" w:hAnsi="Arial" w:cs="Arial"/>
          <w:color w:val="000000" w:themeColor="text1"/>
          <w:sz w:val="20"/>
          <w:szCs w:val="20"/>
        </w:rPr>
        <w:t>(G</w:t>
      </w:r>
      <w:r w:rsidR="004D6A7A" w:rsidRPr="004D6A7A">
        <w:rPr>
          <w:rFonts w:ascii="Arial" w:hAnsi="Arial" w:cs="Arial"/>
          <w:color w:val="000000" w:themeColor="text1"/>
          <w:sz w:val="20"/>
          <w:szCs w:val="20"/>
          <w:vertAlign w:val="subscript"/>
        </w:rPr>
        <w:t>BQ</w:t>
      </w:r>
      <w:r w:rsidR="004D6A7A" w:rsidRPr="004D6A7A">
        <w:rPr>
          <w:rFonts w:ascii="Arial" w:hAnsi="Arial" w:cs="Arial"/>
          <w:color w:val="000000" w:themeColor="text1"/>
          <w:sz w:val="20"/>
          <w:szCs w:val="20"/>
        </w:rPr>
        <w:t>) được xác định theo công thức sau:</w:t>
      </w:r>
    </w:p>
    <w:p w:rsidR="005527B8" w:rsidRDefault="005527B8" w:rsidP="005527B8">
      <w:pPr>
        <w:jc w:val="center"/>
        <w:rPr>
          <w:rFonts w:ascii="Arial" w:hAnsi="Arial" w:cs="Arial"/>
          <w:color w:val="000000" w:themeColor="text1"/>
          <w:sz w:val="20"/>
          <w:szCs w:val="20"/>
        </w:rPr>
      </w:pPr>
      <w:r w:rsidRPr="005527B8">
        <w:rPr>
          <w:rFonts w:ascii="Arial" w:hAnsi="Arial" w:cs="Arial"/>
          <w:noProof/>
          <w:color w:val="000000" w:themeColor="text1"/>
          <w:sz w:val="20"/>
          <w:szCs w:val="20"/>
          <w:lang w:val="en-US" w:eastAsia="en-US" w:bidi="ar-SA"/>
        </w:rPr>
        <w:drawing>
          <wp:inline distT="0" distB="0" distL="0" distR="0" wp14:anchorId="623914EA" wp14:editId="6404601F">
            <wp:extent cx="2963619" cy="47772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9795" cy="501291"/>
                    </a:xfrm>
                    <a:prstGeom prst="rect">
                      <a:avLst/>
                    </a:prstGeom>
                  </pic:spPr>
                </pic:pic>
              </a:graphicData>
            </a:graphic>
          </wp:inline>
        </w:drawing>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Trong đó:</w:t>
      </w:r>
    </w:p>
    <w:p w:rsidR="004D6A7A" w:rsidRPr="005527B8" w:rsidRDefault="005527B8" w:rsidP="00DE416A">
      <w:pPr>
        <w:spacing w:after="120"/>
        <w:ind w:firstLine="720"/>
        <w:jc w:val="both"/>
        <w:rPr>
          <w:rFonts w:ascii="Arial" w:hAnsi="Arial" w:cs="Arial"/>
          <w:color w:val="000000" w:themeColor="text1"/>
          <w:sz w:val="20"/>
          <w:szCs w:val="20"/>
        </w:rPr>
      </w:pPr>
      <w:bookmarkStart w:id="20" w:name="bookmark19"/>
      <w:bookmarkEnd w:id="20"/>
      <w:r w:rsidRPr="005527B8">
        <w:rPr>
          <w:rFonts w:ascii="Arial" w:hAnsi="Arial" w:cs="Arial"/>
          <w:color w:val="000000" w:themeColor="text1"/>
          <w:sz w:val="20"/>
          <w:szCs w:val="20"/>
        </w:rPr>
        <w:t xml:space="preserve">a) </w:t>
      </w:r>
      <w:r>
        <w:rPr>
          <w:rFonts w:ascii="Arial" w:hAnsi="Arial" w:cs="Arial"/>
          <w:color w:val="000000" w:themeColor="text1"/>
          <w:sz w:val="20"/>
          <w:szCs w:val="20"/>
        </w:rPr>
        <w:t>C</w:t>
      </w:r>
      <w:r w:rsidRPr="005527B8">
        <w:rPr>
          <w:rFonts w:ascii="Arial" w:hAnsi="Arial" w:cs="Arial"/>
          <w:color w:val="000000" w:themeColor="text1"/>
          <w:sz w:val="20"/>
          <w:szCs w:val="20"/>
          <w:vertAlign w:val="subscript"/>
        </w:rPr>
        <w:t>PĐ</w:t>
      </w:r>
      <w:r w:rsidR="004D6A7A" w:rsidRPr="004D6A7A">
        <w:rPr>
          <w:rFonts w:ascii="Arial" w:hAnsi="Arial" w:cs="Arial"/>
          <w:color w:val="000000" w:themeColor="text1"/>
          <w:sz w:val="20"/>
          <w:szCs w:val="20"/>
        </w:rPr>
        <w:t xml:space="preserve">: Tổng chi phí khâu phát điện năm </w:t>
      </w:r>
      <w:r w:rsidR="004D6A7A" w:rsidRPr="005527B8">
        <w:rPr>
          <w:rFonts w:ascii="Arial" w:hAnsi="Arial" w:cs="Arial"/>
          <w:bCs/>
          <w:i/>
          <w:iCs/>
          <w:color w:val="000000" w:themeColor="text1"/>
          <w:sz w:val="20"/>
          <w:szCs w:val="20"/>
        </w:rPr>
        <w:t>N</w:t>
      </w:r>
      <w:r w:rsidR="004D6A7A" w:rsidRPr="005527B8">
        <w:rPr>
          <w:rFonts w:ascii="Arial" w:hAnsi="Arial" w:cs="Arial"/>
          <w:color w:val="000000" w:themeColor="text1"/>
          <w:sz w:val="20"/>
          <w:szCs w:val="20"/>
        </w:rPr>
        <w:t xml:space="preserve"> (đồng), được xác định theo công thức sau:</w:t>
      </w:r>
    </w:p>
    <w:p w:rsidR="004D6A7A" w:rsidRPr="005527B8"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PĐ</w:t>
      </w:r>
      <w:r>
        <w:rPr>
          <w:rFonts w:ascii="Arial" w:hAnsi="Arial" w:cs="Arial"/>
          <w:color w:val="000000" w:themeColor="text1"/>
          <w:sz w:val="20"/>
          <w:szCs w:val="20"/>
        </w:rPr>
        <w:t xml:space="preserve"> </w:t>
      </w:r>
      <w:r w:rsidRPr="005527B8">
        <w:rPr>
          <w:rFonts w:ascii="Arial" w:hAnsi="Arial" w:cs="Arial"/>
          <w:color w:val="000000" w:themeColor="text1"/>
          <w:sz w:val="20"/>
          <w:szCs w:val="20"/>
        </w:rPr>
        <w:t>= C</w:t>
      </w:r>
      <w:r w:rsidRPr="005527B8">
        <w:rPr>
          <w:rFonts w:ascii="Arial" w:hAnsi="Arial" w:cs="Arial"/>
          <w:color w:val="000000" w:themeColor="text1"/>
          <w:sz w:val="20"/>
          <w:szCs w:val="20"/>
          <w:vertAlign w:val="subscript"/>
        </w:rPr>
        <w:t>TTĐ</w:t>
      </w:r>
      <w:r w:rsidRPr="005527B8">
        <w:rPr>
          <w:rFonts w:ascii="Arial" w:hAnsi="Arial" w:cs="Arial"/>
          <w:color w:val="000000" w:themeColor="text1"/>
          <w:sz w:val="20"/>
          <w:szCs w:val="20"/>
        </w:rPr>
        <w:t xml:space="preserve"> + C</w:t>
      </w:r>
      <w:r w:rsidRPr="005527B8">
        <w:rPr>
          <w:rFonts w:ascii="Arial" w:hAnsi="Arial" w:cs="Arial"/>
          <w:color w:val="000000" w:themeColor="text1"/>
          <w:sz w:val="20"/>
          <w:szCs w:val="20"/>
          <w:vertAlign w:val="subscript"/>
        </w:rPr>
        <w:t>ĐMT</w:t>
      </w:r>
      <w:r w:rsidRPr="005527B8">
        <w:rPr>
          <w:rFonts w:ascii="Arial" w:hAnsi="Arial" w:cs="Arial"/>
          <w:color w:val="000000" w:themeColor="text1"/>
          <w:sz w:val="20"/>
          <w:szCs w:val="20"/>
        </w:rPr>
        <w:t xml:space="preserve"> + C</w:t>
      </w:r>
      <w:r w:rsidRPr="005527B8">
        <w:rPr>
          <w:rFonts w:ascii="Arial" w:hAnsi="Arial" w:cs="Arial"/>
          <w:color w:val="000000" w:themeColor="text1"/>
          <w:sz w:val="20"/>
          <w:szCs w:val="20"/>
          <w:vertAlign w:val="subscript"/>
        </w:rPr>
        <w:t>BOT</w:t>
      </w:r>
      <w:r w:rsidRPr="005527B8">
        <w:rPr>
          <w:rFonts w:ascii="Arial" w:hAnsi="Arial" w:cs="Arial"/>
          <w:color w:val="000000" w:themeColor="text1"/>
          <w:sz w:val="20"/>
          <w:szCs w:val="20"/>
        </w:rPr>
        <w:t xml:space="preserve"> + C</w:t>
      </w:r>
      <w:r w:rsidRPr="005527B8">
        <w:rPr>
          <w:rFonts w:ascii="Arial" w:hAnsi="Arial" w:cs="Arial"/>
          <w:color w:val="000000" w:themeColor="text1"/>
          <w:sz w:val="20"/>
          <w:szCs w:val="20"/>
          <w:vertAlign w:val="subscript"/>
        </w:rPr>
        <w:t>TTN</w:t>
      </w:r>
      <w:r w:rsidRPr="005527B8">
        <w:rPr>
          <w:rFonts w:ascii="Arial" w:hAnsi="Arial" w:cs="Arial"/>
          <w:color w:val="000000" w:themeColor="text1"/>
          <w:sz w:val="20"/>
          <w:szCs w:val="20"/>
        </w:rPr>
        <w:t xml:space="preserve"> </w:t>
      </w:r>
      <w:r w:rsidRPr="005527B8">
        <w:rPr>
          <w:rFonts w:ascii="Arial" w:hAnsi="Arial" w:cs="Arial"/>
          <w:color w:val="000000" w:themeColor="text1"/>
          <w:sz w:val="20"/>
          <w:szCs w:val="20"/>
          <w:vertAlign w:val="superscript"/>
        </w:rPr>
        <w:t>+</w:t>
      </w:r>
      <w:r w:rsidRPr="005527B8">
        <w:rPr>
          <w:rFonts w:ascii="Arial" w:hAnsi="Arial" w:cs="Arial"/>
          <w:color w:val="000000" w:themeColor="text1"/>
          <w:sz w:val="20"/>
          <w:szCs w:val="20"/>
        </w:rPr>
        <w:t xml:space="preserve"> C</w:t>
      </w:r>
      <w:r w:rsidRPr="005527B8">
        <w:rPr>
          <w:rFonts w:ascii="Arial" w:hAnsi="Arial" w:cs="Arial"/>
          <w:color w:val="000000" w:themeColor="text1"/>
          <w:sz w:val="20"/>
          <w:szCs w:val="20"/>
          <w:vertAlign w:val="subscript"/>
        </w:rPr>
        <w:t>NLTT</w:t>
      </w:r>
      <w:r w:rsidRPr="005527B8">
        <w:rPr>
          <w:rFonts w:ascii="Arial" w:hAnsi="Arial" w:cs="Arial"/>
          <w:color w:val="000000" w:themeColor="text1"/>
          <w:sz w:val="20"/>
          <w:szCs w:val="20"/>
        </w:rPr>
        <w:t xml:space="preserve"> + C</w:t>
      </w:r>
      <w:r w:rsidRPr="005527B8">
        <w:rPr>
          <w:rFonts w:ascii="Arial" w:hAnsi="Arial" w:cs="Arial"/>
          <w:color w:val="000000" w:themeColor="text1"/>
          <w:sz w:val="20"/>
          <w:szCs w:val="20"/>
          <w:vertAlign w:val="subscript"/>
        </w:rPr>
        <w:t>NK</w:t>
      </w:r>
    </w:p>
    <w:p w:rsidR="004D6A7A" w:rsidRPr="005527B8" w:rsidRDefault="004D6A7A"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Trong đó:</w:t>
      </w:r>
    </w:p>
    <w:p w:rsidR="004D6A7A" w:rsidRPr="005527B8"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TTĐ</w:t>
      </w:r>
      <w:r w:rsidRPr="005527B8">
        <w:rPr>
          <w:rFonts w:ascii="Arial" w:hAnsi="Arial" w:cs="Arial"/>
          <w:color w:val="000000" w:themeColor="text1"/>
          <w:sz w:val="20"/>
          <w:szCs w:val="20"/>
        </w:rPr>
        <w:t>:</w:t>
      </w:r>
      <w:r w:rsidR="004D6A7A" w:rsidRPr="005527B8">
        <w:rPr>
          <w:rFonts w:ascii="Arial" w:hAnsi="Arial" w:cs="Arial"/>
          <w:color w:val="000000" w:themeColor="text1"/>
          <w:sz w:val="20"/>
          <w:szCs w:val="20"/>
        </w:rPr>
        <w:t xml:space="preserve"> Tổng chi phí mua điện năm </w:t>
      </w:r>
      <w:r w:rsidR="004D6A7A" w:rsidRPr="005527B8">
        <w:rPr>
          <w:rFonts w:ascii="Arial" w:hAnsi="Arial" w:cs="Arial"/>
          <w:bCs/>
          <w:i/>
          <w:iCs/>
          <w:color w:val="000000" w:themeColor="text1"/>
          <w:sz w:val="20"/>
          <w:szCs w:val="20"/>
        </w:rPr>
        <w:t>N</w:t>
      </w:r>
      <w:r w:rsidR="004D6A7A" w:rsidRPr="005527B8">
        <w:rPr>
          <w:rFonts w:ascii="Arial" w:hAnsi="Arial" w:cs="Arial"/>
          <w:color w:val="000000" w:themeColor="text1"/>
          <w:sz w:val="20"/>
          <w:szCs w:val="20"/>
        </w:rPr>
        <w:t xml:space="preserve"> (đồng) từ các nhà máy điện trực tiếp và gián tiếp tham gia thị trường điện;</w:t>
      </w:r>
    </w:p>
    <w:p w:rsidR="004D6A7A" w:rsidRPr="004D6A7A"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ĐMT</w:t>
      </w:r>
      <w:r w:rsidR="004D6A7A" w:rsidRPr="005527B8">
        <w:rPr>
          <w:rFonts w:ascii="Arial" w:hAnsi="Arial" w:cs="Arial"/>
          <w:color w:val="000000" w:themeColor="text1"/>
          <w:sz w:val="20"/>
          <w:szCs w:val="20"/>
        </w:rPr>
        <w:t xml:space="preserve">: Tổng chi phí và lợi nhuận định mức năm </w:t>
      </w:r>
      <w:r w:rsidR="004D6A7A" w:rsidRPr="005527B8">
        <w:rPr>
          <w:rFonts w:ascii="Arial" w:hAnsi="Arial" w:cs="Arial"/>
          <w:bCs/>
          <w:i/>
          <w:iCs/>
          <w:color w:val="000000" w:themeColor="text1"/>
          <w:sz w:val="20"/>
          <w:szCs w:val="20"/>
        </w:rPr>
        <w:t>N</w:t>
      </w:r>
      <w:r w:rsidR="004D6A7A" w:rsidRPr="005527B8">
        <w:rPr>
          <w:rFonts w:ascii="Arial" w:hAnsi="Arial" w:cs="Arial"/>
          <w:color w:val="000000" w:themeColor="text1"/>
          <w:sz w:val="20"/>
          <w:szCs w:val="20"/>
        </w:rPr>
        <w:t xml:space="preserve"> (</w:t>
      </w:r>
      <w:r w:rsidR="004D6A7A" w:rsidRPr="004D6A7A">
        <w:rPr>
          <w:rFonts w:ascii="Arial" w:hAnsi="Arial" w:cs="Arial"/>
          <w:color w:val="000000" w:themeColor="text1"/>
          <w:sz w:val="20"/>
          <w:szCs w:val="20"/>
        </w:rPr>
        <w:t>đồng) từ các nhà máy thủy điện chiến lược đa mục tiêu và nhà máy điện hạch toán phụ thuộc khác trong giai đoạn chưa tham gia thị trường điện cạnh tranh của Tập đoàn Điện lực Việ</w:t>
      </w:r>
      <w:r>
        <w:rPr>
          <w:rFonts w:ascii="Arial" w:hAnsi="Arial" w:cs="Arial"/>
          <w:color w:val="000000" w:themeColor="text1"/>
          <w:sz w:val="20"/>
          <w:szCs w:val="20"/>
        </w:rPr>
        <w:t>t Nam, trong đó tổ</w:t>
      </w:r>
      <w:r w:rsidR="004D6A7A" w:rsidRPr="004D6A7A">
        <w:rPr>
          <w:rFonts w:ascii="Arial" w:hAnsi="Arial" w:cs="Arial"/>
          <w:color w:val="000000" w:themeColor="text1"/>
          <w:sz w:val="20"/>
          <w:szCs w:val="20"/>
        </w:rPr>
        <w:t>ng chi phí được xác định theo quy định do Bộ Công Thương ban hành;</w:t>
      </w:r>
    </w:p>
    <w:p w:rsidR="004D6A7A" w:rsidRPr="004D6A7A"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BOT</w:t>
      </w:r>
      <w:r w:rsidRPr="005527B8">
        <w:rPr>
          <w:rFonts w:ascii="Arial" w:hAnsi="Arial" w:cs="Arial"/>
          <w:color w:val="000000" w:themeColor="text1"/>
          <w:sz w:val="20"/>
          <w:szCs w:val="20"/>
        </w:rPr>
        <w:t>:</w:t>
      </w:r>
      <w:r w:rsidR="004D6A7A" w:rsidRPr="004D6A7A">
        <w:rPr>
          <w:rFonts w:ascii="Arial" w:hAnsi="Arial" w:cs="Arial"/>
          <w:color w:val="000000" w:themeColor="text1"/>
          <w:sz w:val="20"/>
          <w:szCs w:val="20"/>
        </w:rPr>
        <w:t xml:space="preserve"> Tổng chi phí mua điện năm </w:t>
      </w:r>
      <w:r w:rsidR="004D6A7A" w:rsidRPr="005527B8">
        <w:rPr>
          <w:rFonts w:ascii="Arial" w:hAnsi="Arial" w:cs="Arial"/>
          <w:bCs/>
          <w:i/>
          <w:iCs/>
          <w:color w:val="000000" w:themeColor="text1"/>
          <w:sz w:val="20"/>
          <w:szCs w:val="20"/>
        </w:rPr>
        <w:t>N</w:t>
      </w:r>
      <w:r w:rsidR="004D6A7A" w:rsidRPr="005527B8">
        <w:rPr>
          <w:rFonts w:ascii="Arial" w:hAnsi="Arial" w:cs="Arial"/>
          <w:color w:val="000000" w:themeColor="text1"/>
          <w:sz w:val="20"/>
          <w:szCs w:val="20"/>
        </w:rPr>
        <w:t xml:space="preserve"> (đ</w:t>
      </w:r>
      <w:r w:rsidR="004D6A7A" w:rsidRPr="004D6A7A">
        <w:rPr>
          <w:rFonts w:ascii="Arial" w:hAnsi="Arial" w:cs="Arial"/>
          <w:color w:val="000000" w:themeColor="text1"/>
          <w:sz w:val="20"/>
          <w:szCs w:val="20"/>
        </w:rPr>
        <w:t>ồng) từ các nhà máy điện BOT;</w:t>
      </w:r>
    </w:p>
    <w:p w:rsidR="004D6A7A" w:rsidRPr="004D6A7A"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TTN</w:t>
      </w:r>
      <w:r w:rsidR="004D6A7A" w:rsidRPr="004D6A7A">
        <w:rPr>
          <w:rFonts w:ascii="Arial" w:hAnsi="Arial" w:cs="Arial"/>
          <w:color w:val="000000" w:themeColor="text1"/>
          <w:sz w:val="20"/>
          <w:szCs w:val="20"/>
        </w:rPr>
        <w:t xml:space="preserve">: Tổng chi phí mua điện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 từ các nhà máy năng lượng tái tạo nhỏ;</w:t>
      </w:r>
    </w:p>
    <w:p w:rsidR="004D6A7A" w:rsidRPr="004D6A7A"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lastRenderedPageBreak/>
        <w:t>C</w:t>
      </w:r>
      <w:r w:rsidRPr="005527B8">
        <w:rPr>
          <w:rFonts w:ascii="Arial" w:hAnsi="Arial" w:cs="Arial"/>
          <w:color w:val="000000" w:themeColor="text1"/>
          <w:sz w:val="20"/>
          <w:szCs w:val="20"/>
          <w:vertAlign w:val="subscript"/>
        </w:rPr>
        <w:t>NLTT</w:t>
      </w:r>
      <w:r w:rsidR="004D6A7A" w:rsidRPr="004D6A7A">
        <w:rPr>
          <w:rFonts w:ascii="Arial" w:hAnsi="Arial" w:cs="Arial"/>
          <w:color w:val="000000" w:themeColor="text1"/>
          <w:sz w:val="20"/>
          <w:szCs w:val="20"/>
        </w:rPr>
        <w:t xml:space="preserve">: Tổng chi phí mua điện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 từ các nhà má</w:t>
      </w:r>
      <w:r w:rsidRPr="005527B8">
        <w:rPr>
          <w:rFonts w:ascii="Arial" w:hAnsi="Arial" w:cs="Arial"/>
          <w:color w:val="000000" w:themeColor="text1"/>
          <w:sz w:val="20"/>
          <w:szCs w:val="20"/>
        </w:rPr>
        <w:t>y</w:t>
      </w:r>
      <w:r w:rsidR="004D6A7A" w:rsidRPr="004D6A7A">
        <w:rPr>
          <w:rFonts w:ascii="Arial" w:hAnsi="Arial" w:cs="Arial"/>
          <w:color w:val="000000" w:themeColor="text1"/>
          <w:sz w:val="20"/>
          <w:szCs w:val="20"/>
        </w:rPr>
        <w:t xml:space="preserve"> điện sử dụng năng lượng tái tạo và năng lượng mới, bao gồm cả hệ thống lưu trữ điện;</w:t>
      </w:r>
    </w:p>
    <w:p w:rsidR="004D6A7A" w:rsidRPr="004D6A7A" w:rsidRDefault="005527B8" w:rsidP="00DE416A">
      <w:pPr>
        <w:spacing w:after="120"/>
        <w:ind w:firstLine="720"/>
        <w:jc w:val="both"/>
        <w:rPr>
          <w:rFonts w:ascii="Arial" w:hAnsi="Arial" w:cs="Arial"/>
          <w:color w:val="000000" w:themeColor="text1"/>
          <w:sz w:val="20"/>
          <w:szCs w:val="20"/>
        </w:rPr>
      </w:pPr>
      <w:r w:rsidRPr="005527B8">
        <w:rPr>
          <w:rFonts w:ascii="Arial" w:hAnsi="Arial" w:cs="Arial"/>
          <w:color w:val="000000" w:themeColor="text1"/>
          <w:sz w:val="20"/>
          <w:szCs w:val="20"/>
        </w:rPr>
        <w:t>C</w:t>
      </w:r>
      <w:r w:rsidRPr="005527B8">
        <w:rPr>
          <w:rFonts w:ascii="Arial" w:hAnsi="Arial" w:cs="Arial"/>
          <w:color w:val="000000" w:themeColor="text1"/>
          <w:sz w:val="20"/>
          <w:szCs w:val="20"/>
          <w:vertAlign w:val="subscript"/>
        </w:rPr>
        <w:t>NK</w:t>
      </w:r>
      <w:r w:rsidR="004D6A7A" w:rsidRPr="004D6A7A">
        <w:rPr>
          <w:rFonts w:ascii="Arial" w:hAnsi="Arial" w:cs="Arial"/>
          <w:color w:val="000000" w:themeColor="text1"/>
          <w:sz w:val="20"/>
          <w:szCs w:val="20"/>
        </w:rPr>
        <w:t xml:space="preserve">: Tổng chi phí mua điện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 từ nhập khẩu đi</w:t>
      </w:r>
      <w:r w:rsidRPr="005527B8">
        <w:rPr>
          <w:rFonts w:ascii="Arial" w:hAnsi="Arial" w:cs="Arial"/>
          <w:color w:val="000000" w:themeColor="text1"/>
          <w:sz w:val="20"/>
          <w:szCs w:val="20"/>
        </w:rPr>
        <w:t>ệ</w:t>
      </w:r>
      <w:r w:rsidR="004D6A7A" w:rsidRPr="004D6A7A">
        <w:rPr>
          <w:rFonts w:ascii="Arial" w:hAnsi="Arial" w:cs="Arial"/>
          <w:color w:val="000000" w:themeColor="text1"/>
          <w:sz w:val="20"/>
          <w:szCs w:val="20"/>
        </w:rPr>
        <w:t>n;</w:t>
      </w:r>
    </w:p>
    <w:p w:rsidR="004D6A7A" w:rsidRPr="004D6A7A" w:rsidRDefault="005527B8" w:rsidP="00DE416A">
      <w:pPr>
        <w:spacing w:after="120"/>
        <w:ind w:firstLine="720"/>
        <w:jc w:val="both"/>
        <w:rPr>
          <w:rFonts w:ascii="Arial" w:hAnsi="Arial" w:cs="Arial"/>
          <w:color w:val="000000" w:themeColor="text1"/>
          <w:sz w:val="20"/>
          <w:szCs w:val="20"/>
        </w:rPr>
      </w:pPr>
      <w:bookmarkStart w:id="21" w:name="bookmark20"/>
      <w:bookmarkEnd w:id="21"/>
      <w:r w:rsidRPr="005527B8">
        <w:rPr>
          <w:rFonts w:ascii="Arial" w:hAnsi="Arial" w:cs="Arial"/>
          <w:color w:val="000000" w:themeColor="text1"/>
          <w:sz w:val="20"/>
          <w:szCs w:val="20"/>
        </w:rPr>
        <w:t>b) C</w:t>
      </w:r>
      <w:r w:rsidRPr="005527B8">
        <w:rPr>
          <w:rFonts w:ascii="Arial" w:hAnsi="Arial" w:cs="Arial"/>
          <w:color w:val="000000" w:themeColor="text1"/>
          <w:sz w:val="20"/>
          <w:szCs w:val="20"/>
          <w:vertAlign w:val="subscript"/>
        </w:rPr>
        <w:t>DVPT</w:t>
      </w:r>
      <w:r w:rsidR="004D6A7A" w:rsidRPr="004D6A7A">
        <w:rPr>
          <w:rFonts w:ascii="Arial" w:hAnsi="Arial" w:cs="Arial"/>
          <w:color w:val="000000" w:themeColor="text1"/>
          <w:sz w:val="20"/>
          <w:szCs w:val="20"/>
        </w:rPr>
        <w:t xml:space="preserve">: Tổng chi phí các nhà máy điện cung cấp dịch vụ phụ trợ hệ thống điện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 bao gồm cả chi phí chạy thử nghiệm của các nhà máy điện;</w:t>
      </w:r>
    </w:p>
    <w:p w:rsidR="004D6A7A" w:rsidRPr="004D6A7A" w:rsidRDefault="005527B8" w:rsidP="00DE416A">
      <w:pPr>
        <w:spacing w:after="120"/>
        <w:ind w:firstLine="720"/>
        <w:jc w:val="both"/>
        <w:rPr>
          <w:rFonts w:ascii="Arial" w:hAnsi="Arial" w:cs="Arial"/>
          <w:color w:val="000000" w:themeColor="text1"/>
          <w:sz w:val="20"/>
          <w:szCs w:val="20"/>
        </w:rPr>
      </w:pPr>
      <w:bookmarkStart w:id="22" w:name="bookmark21"/>
      <w:bookmarkEnd w:id="22"/>
      <w:r w:rsidRPr="005527B8">
        <w:rPr>
          <w:rFonts w:ascii="Arial" w:hAnsi="Arial" w:cs="Arial"/>
          <w:color w:val="000000" w:themeColor="text1"/>
          <w:sz w:val="20"/>
          <w:szCs w:val="20"/>
        </w:rPr>
        <w:t>c) C</w:t>
      </w:r>
      <w:r w:rsidRPr="005527B8">
        <w:rPr>
          <w:rFonts w:ascii="Arial" w:hAnsi="Arial" w:cs="Arial"/>
          <w:color w:val="000000" w:themeColor="text1"/>
          <w:sz w:val="20"/>
          <w:szCs w:val="20"/>
          <w:vertAlign w:val="subscript"/>
        </w:rPr>
        <w:t>TT</w:t>
      </w:r>
      <w:r w:rsidRPr="005527B8">
        <w:rPr>
          <w:rFonts w:ascii="Arial" w:hAnsi="Arial" w:cs="Arial"/>
          <w:color w:val="000000" w:themeColor="text1"/>
          <w:sz w:val="20"/>
          <w:szCs w:val="20"/>
        </w:rPr>
        <w:t>:</w:t>
      </w:r>
      <w:r w:rsidR="004D6A7A" w:rsidRPr="004D6A7A">
        <w:rPr>
          <w:rFonts w:ascii="Arial" w:hAnsi="Arial" w:cs="Arial"/>
          <w:color w:val="000000" w:themeColor="text1"/>
          <w:sz w:val="20"/>
          <w:szCs w:val="20"/>
        </w:rPr>
        <w:t xml:space="preserve">Tổng chi phí mua dịch vụ truyền tải điện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w:t>
      </w:r>
    </w:p>
    <w:p w:rsidR="004D6A7A" w:rsidRPr="004D6A7A" w:rsidRDefault="005527B8" w:rsidP="00DE416A">
      <w:pPr>
        <w:spacing w:after="120"/>
        <w:ind w:firstLine="720"/>
        <w:jc w:val="both"/>
        <w:rPr>
          <w:rFonts w:ascii="Arial" w:hAnsi="Arial" w:cs="Arial"/>
          <w:color w:val="000000" w:themeColor="text1"/>
          <w:sz w:val="20"/>
          <w:szCs w:val="20"/>
        </w:rPr>
      </w:pPr>
      <w:bookmarkStart w:id="23" w:name="bookmark22"/>
      <w:bookmarkEnd w:id="23"/>
      <w:r w:rsidRPr="005527B8">
        <w:rPr>
          <w:rFonts w:ascii="Arial" w:hAnsi="Arial" w:cs="Arial"/>
          <w:color w:val="000000" w:themeColor="text1"/>
          <w:sz w:val="20"/>
          <w:szCs w:val="20"/>
        </w:rPr>
        <w:t>d) C</w:t>
      </w:r>
      <w:r w:rsidRPr="005527B8">
        <w:rPr>
          <w:rFonts w:ascii="Arial" w:hAnsi="Arial" w:cs="Arial"/>
          <w:color w:val="000000" w:themeColor="text1"/>
          <w:sz w:val="20"/>
          <w:szCs w:val="20"/>
          <w:vertAlign w:val="subscript"/>
        </w:rPr>
        <w:t>PP-BL</w:t>
      </w:r>
      <w:r w:rsidR="004D6A7A" w:rsidRPr="004D6A7A">
        <w:rPr>
          <w:rFonts w:ascii="Arial" w:hAnsi="Arial" w:cs="Arial"/>
          <w:color w:val="000000" w:themeColor="text1"/>
          <w:sz w:val="20"/>
          <w:szCs w:val="20"/>
        </w:rPr>
        <w:t>: T</w:t>
      </w:r>
      <w:r>
        <w:rPr>
          <w:rFonts w:ascii="Arial" w:hAnsi="Arial" w:cs="Arial"/>
          <w:color w:val="000000" w:themeColor="text1"/>
          <w:sz w:val="20"/>
          <w:szCs w:val="20"/>
        </w:rPr>
        <w:t>ổ</w:t>
      </w:r>
      <w:r w:rsidR="004D6A7A" w:rsidRPr="004D6A7A">
        <w:rPr>
          <w:rFonts w:ascii="Arial" w:hAnsi="Arial" w:cs="Arial"/>
          <w:color w:val="000000" w:themeColor="text1"/>
          <w:sz w:val="20"/>
          <w:szCs w:val="20"/>
        </w:rPr>
        <w:t xml:space="preserve">ng chi phí phân phối - bán lẻ điện và lợi nhuận định mức năm </w:t>
      </w:r>
      <w:r w:rsidR="009D177A" w:rsidRPr="009D177A">
        <w:rPr>
          <w:rFonts w:ascii="Arial" w:hAnsi="Arial" w:cs="Arial"/>
          <w:i/>
          <w:color w:val="000000" w:themeColor="text1"/>
          <w:sz w:val="20"/>
          <w:szCs w:val="20"/>
        </w:rPr>
        <w:t>N</w:t>
      </w:r>
      <w:r w:rsidR="004D6A7A" w:rsidRPr="009D177A">
        <w:rPr>
          <w:rFonts w:ascii="Arial" w:hAnsi="Arial" w:cs="Arial"/>
          <w:i/>
          <w:color w:val="000000" w:themeColor="text1"/>
          <w:sz w:val="20"/>
          <w:szCs w:val="20"/>
        </w:rPr>
        <w:t xml:space="preserve"> </w:t>
      </w:r>
      <w:r w:rsidR="009D177A">
        <w:rPr>
          <w:rFonts w:ascii="Arial" w:hAnsi="Arial" w:cs="Arial"/>
          <w:color w:val="000000" w:themeColor="text1"/>
          <w:sz w:val="20"/>
          <w:szCs w:val="20"/>
        </w:rPr>
        <w:t>(đ</w:t>
      </w:r>
      <w:r w:rsidR="004D6A7A" w:rsidRPr="004D6A7A">
        <w:rPr>
          <w:rFonts w:ascii="Arial" w:hAnsi="Arial" w:cs="Arial"/>
          <w:color w:val="000000" w:themeColor="text1"/>
          <w:sz w:val="20"/>
          <w:szCs w:val="20"/>
        </w:rPr>
        <w:t>ồng), bao gồm cả chi phí huy động các nguồn máy phát điện dự phòng của khách hàng sử dụng điện để bổ sung nguồn cung cho hệ thống điện quốc gia trong tình huống cấp bách đe dọa nghiêm trọng đến khả năng bảo đả</w:t>
      </w:r>
      <w:r w:rsidR="009D177A">
        <w:rPr>
          <w:rFonts w:ascii="Arial" w:hAnsi="Arial" w:cs="Arial"/>
          <w:color w:val="000000" w:themeColor="text1"/>
          <w:sz w:val="20"/>
          <w:szCs w:val="20"/>
        </w:rPr>
        <w:t>m cung cấ</w:t>
      </w:r>
      <w:r w:rsidR="004D6A7A" w:rsidRPr="004D6A7A">
        <w:rPr>
          <w:rFonts w:ascii="Arial" w:hAnsi="Arial" w:cs="Arial"/>
          <w:color w:val="000000" w:themeColor="text1"/>
          <w:sz w:val="20"/>
          <w:szCs w:val="20"/>
        </w:rPr>
        <w:t>p điện;</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đ) C</w:t>
      </w:r>
      <w:r w:rsidRPr="009D177A">
        <w:rPr>
          <w:rFonts w:ascii="Arial" w:hAnsi="Arial" w:cs="Arial"/>
          <w:color w:val="000000" w:themeColor="text1"/>
          <w:sz w:val="20"/>
          <w:szCs w:val="20"/>
          <w:vertAlign w:val="subscript"/>
        </w:rPr>
        <w:t>chung</w:t>
      </w:r>
      <w:r w:rsidRPr="004D6A7A">
        <w:rPr>
          <w:rFonts w:ascii="Arial" w:hAnsi="Arial" w:cs="Arial"/>
          <w:color w:val="000000" w:themeColor="text1"/>
          <w:sz w:val="20"/>
          <w:szCs w:val="20"/>
        </w:rPr>
        <w:t xml:space="preserve">: Tổng chi phí điều hành - quản lý ngành và lợi nhuận định mức năm </w:t>
      </w:r>
      <w:r w:rsidRPr="004D6A7A">
        <w:rPr>
          <w:rFonts w:ascii="Arial" w:hAnsi="Arial" w:cs="Arial"/>
          <w:i/>
          <w:iCs/>
          <w:color w:val="000000" w:themeColor="text1"/>
          <w:sz w:val="20"/>
          <w:szCs w:val="20"/>
        </w:rPr>
        <w:t>N</w:t>
      </w:r>
      <w:r w:rsidRPr="004D6A7A">
        <w:rPr>
          <w:rFonts w:ascii="Arial" w:hAnsi="Arial" w:cs="Arial"/>
          <w:color w:val="000000" w:themeColor="text1"/>
          <w:sz w:val="20"/>
          <w:szCs w:val="20"/>
        </w:rPr>
        <w:t xml:space="preserve"> (đồng);</w:t>
      </w:r>
    </w:p>
    <w:p w:rsidR="004D6A7A" w:rsidRPr="004D6A7A" w:rsidRDefault="005527B8" w:rsidP="00DE416A">
      <w:pPr>
        <w:spacing w:after="120"/>
        <w:ind w:firstLine="720"/>
        <w:jc w:val="both"/>
        <w:rPr>
          <w:rFonts w:ascii="Arial" w:hAnsi="Arial" w:cs="Arial"/>
          <w:color w:val="000000" w:themeColor="text1"/>
          <w:sz w:val="20"/>
          <w:szCs w:val="20"/>
        </w:rPr>
      </w:pPr>
      <w:bookmarkStart w:id="24" w:name="bookmark23"/>
      <w:bookmarkEnd w:id="24"/>
      <w:r w:rsidRPr="005527B8">
        <w:rPr>
          <w:rFonts w:ascii="Arial" w:hAnsi="Arial" w:cs="Arial"/>
          <w:color w:val="000000" w:themeColor="text1"/>
          <w:sz w:val="20"/>
          <w:szCs w:val="20"/>
        </w:rPr>
        <w:t xml:space="preserve">e) </w:t>
      </w:r>
      <w:r w:rsidR="004D6A7A" w:rsidRPr="004D6A7A">
        <w:rPr>
          <w:rFonts w:ascii="Arial" w:hAnsi="Arial" w:cs="Arial"/>
          <w:color w:val="000000" w:themeColor="text1"/>
          <w:sz w:val="20"/>
          <w:szCs w:val="20"/>
        </w:rPr>
        <w:t>C</w:t>
      </w:r>
      <w:r w:rsidR="009D177A" w:rsidRPr="009D177A">
        <w:rPr>
          <w:rFonts w:ascii="Arial" w:hAnsi="Arial" w:cs="Arial"/>
          <w:color w:val="000000" w:themeColor="text1"/>
          <w:sz w:val="20"/>
          <w:szCs w:val="20"/>
          <w:vertAlign w:val="subscript"/>
        </w:rPr>
        <w:t>ĐĐ</w:t>
      </w:r>
      <w:r w:rsidR="004D6A7A" w:rsidRPr="004D6A7A">
        <w:rPr>
          <w:rFonts w:ascii="Arial" w:hAnsi="Arial" w:cs="Arial"/>
          <w:color w:val="000000" w:themeColor="text1"/>
          <w:sz w:val="20"/>
          <w:szCs w:val="20"/>
        </w:rPr>
        <w:t xml:space="preserve">: Tổng chi phí mua dịch vụ điều độ vận hành hệ thống điện và điều hành giao dịch thị trường điện lực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w:t>
      </w:r>
    </w:p>
    <w:p w:rsidR="004D6A7A" w:rsidRPr="004D6A7A" w:rsidRDefault="009D177A" w:rsidP="00DE416A">
      <w:pPr>
        <w:spacing w:after="120"/>
        <w:ind w:firstLine="720"/>
        <w:jc w:val="both"/>
        <w:rPr>
          <w:rFonts w:ascii="Arial" w:hAnsi="Arial" w:cs="Arial"/>
          <w:color w:val="000000" w:themeColor="text1"/>
          <w:sz w:val="20"/>
          <w:szCs w:val="20"/>
        </w:rPr>
      </w:pPr>
      <w:bookmarkStart w:id="25" w:name="bookmark24"/>
      <w:bookmarkEnd w:id="25"/>
      <w:r w:rsidRPr="009D177A">
        <w:rPr>
          <w:rFonts w:ascii="Arial" w:hAnsi="Arial" w:cs="Arial"/>
          <w:bCs/>
          <w:color w:val="000000" w:themeColor="text1"/>
          <w:sz w:val="20"/>
          <w:szCs w:val="20"/>
        </w:rPr>
        <w:t xml:space="preserve">g) </w:t>
      </w:r>
      <w:r>
        <w:rPr>
          <w:rFonts w:ascii="Arial" w:hAnsi="Arial" w:cs="Arial"/>
          <w:bCs/>
          <w:color w:val="000000" w:themeColor="text1"/>
          <w:sz w:val="20"/>
          <w:szCs w:val="20"/>
        </w:rPr>
        <w:t>C</w:t>
      </w:r>
      <w:r w:rsidRPr="009D177A">
        <w:rPr>
          <w:rFonts w:ascii="Arial" w:hAnsi="Arial" w:cs="Arial"/>
          <w:bCs/>
          <w:color w:val="000000" w:themeColor="text1"/>
          <w:sz w:val="20"/>
          <w:szCs w:val="20"/>
          <w:vertAlign w:val="subscript"/>
        </w:rPr>
        <w:t>khac</w:t>
      </w:r>
      <w:r w:rsidRPr="009D177A">
        <w:rPr>
          <w:rFonts w:ascii="Arial" w:hAnsi="Arial" w:cs="Arial"/>
          <w:bCs/>
          <w:color w:val="000000" w:themeColor="text1"/>
          <w:sz w:val="20"/>
          <w:szCs w:val="20"/>
        </w:rPr>
        <w:t>:</w:t>
      </w:r>
      <w:r w:rsidR="004D6A7A" w:rsidRPr="009D177A">
        <w:rPr>
          <w:rFonts w:ascii="Arial" w:hAnsi="Arial" w:cs="Arial"/>
          <w:bCs/>
          <w:color w:val="000000" w:themeColor="text1"/>
          <w:sz w:val="20"/>
          <w:szCs w:val="20"/>
        </w:rPr>
        <w:t xml:space="preserve"> </w:t>
      </w:r>
      <w:r w:rsidR="004D6A7A" w:rsidRPr="009D177A">
        <w:rPr>
          <w:rFonts w:ascii="Arial" w:hAnsi="Arial" w:cs="Arial"/>
          <w:color w:val="000000" w:themeColor="text1"/>
          <w:sz w:val="20"/>
          <w:szCs w:val="20"/>
        </w:rPr>
        <w:t>Tổng các chi phí khác chưa được tính vào giá đi</w:t>
      </w:r>
      <w:r>
        <w:rPr>
          <w:rFonts w:ascii="Arial" w:hAnsi="Arial" w:cs="Arial"/>
          <w:color w:val="000000" w:themeColor="text1"/>
          <w:sz w:val="20"/>
          <w:szCs w:val="20"/>
        </w:rPr>
        <w:t>ệ</w:t>
      </w:r>
      <w:r w:rsidRPr="009D177A">
        <w:rPr>
          <w:rFonts w:ascii="Arial" w:hAnsi="Arial" w:cs="Arial"/>
          <w:color w:val="000000" w:themeColor="text1"/>
          <w:sz w:val="20"/>
          <w:szCs w:val="20"/>
        </w:rPr>
        <w:t>n</w:t>
      </w:r>
      <w:r w:rsidR="004D6A7A" w:rsidRPr="009D177A">
        <w:rPr>
          <w:rFonts w:ascii="Arial" w:hAnsi="Arial" w:cs="Arial"/>
          <w:color w:val="000000" w:themeColor="text1"/>
          <w:sz w:val="20"/>
          <w:szCs w:val="20"/>
        </w:rPr>
        <w:t>, là các khoản chi phí được phép tính</w:t>
      </w:r>
      <w:r w:rsidR="004D6A7A" w:rsidRPr="004D6A7A">
        <w:rPr>
          <w:rFonts w:ascii="Arial" w:hAnsi="Arial" w:cs="Arial"/>
          <w:color w:val="000000" w:themeColor="text1"/>
          <w:sz w:val="20"/>
          <w:szCs w:val="20"/>
        </w:rPr>
        <w:t xml:space="preserve"> nhưng chưa tính vào giá điện, bao gồ</w:t>
      </w:r>
      <w:r>
        <w:rPr>
          <w:rFonts w:ascii="Arial" w:hAnsi="Arial" w:cs="Arial"/>
          <w:color w:val="000000" w:themeColor="text1"/>
          <w:sz w:val="20"/>
          <w:szCs w:val="20"/>
        </w:rPr>
        <w:t>m cả</w:t>
      </w:r>
      <w:r w:rsidR="004D6A7A" w:rsidRPr="004D6A7A">
        <w:rPr>
          <w:rFonts w:ascii="Arial" w:hAnsi="Arial" w:cs="Arial"/>
          <w:color w:val="000000" w:themeColor="text1"/>
          <w:sz w:val="20"/>
          <w:szCs w:val="20"/>
        </w:rPr>
        <w:t xml:space="preserve"> chênh lệch tỷ giá đánh giá lại chưa được phân bổ, chênh lệch tỷ giá chưa được ghi nhận và thanh toán cho các nhà máy điện theo thỏa thuận tại hợp đồng mua bán điện, được tính toán phân bổ vào giá bán lẻ điện bình quân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(đồng);</w:t>
      </w:r>
    </w:p>
    <w:p w:rsidR="004D6A7A" w:rsidRPr="004D6A7A" w:rsidRDefault="009D177A" w:rsidP="00DE416A">
      <w:pPr>
        <w:spacing w:after="120"/>
        <w:ind w:firstLine="720"/>
        <w:jc w:val="both"/>
        <w:rPr>
          <w:rFonts w:ascii="Arial" w:hAnsi="Arial" w:cs="Arial"/>
          <w:color w:val="000000" w:themeColor="text1"/>
          <w:sz w:val="20"/>
          <w:szCs w:val="20"/>
        </w:rPr>
      </w:pPr>
      <w:bookmarkStart w:id="26" w:name="bookmark25"/>
      <w:bookmarkEnd w:id="26"/>
      <w:r w:rsidRPr="009D177A">
        <w:rPr>
          <w:rFonts w:ascii="Arial" w:hAnsi="Arial" w:cs="Arial"/>
          <w:color w:val="000000" w:themeColor="text1"/>
          <w:sz w:val="20"/>
          <w:szCs w:val="20"/>
        </w:rPr>
        <w:t xml:space="preserve">h) </w:t>
      </w:r>
      <w:r w:rsidR="004D6A7A" w:rsidRPr="004D6A7A">
        <w:rPr>
          <w:rFonts w:ascii="Arial" w:hAnsi="Arial" w:cs="Arial"/>
          <w:color w:val="000000" w:themeColor="text1"/>
          <w:sz w:val="20"/>
          <w:szCs w:val="20"/>
        </w:rPr>
        <w:t>A</w:t>
      </w:r>
      <w:r w:rsidRPr="009D177A">
        <w:rPr>
          <w:rFonts w:ascii="Arial" w:hAnsi="Arial" w:cs="Arial"/>
          <w:color w:val="000000" w:themeColor="text1"/>
          <w:sz w:val="20"/>
          <w:szCs w:val="20"/>
          <w:vertAlign w:val="subscript"/>
        </w:rPr>
        <w:t>TP</w:t>
      </w:r>
      <w:r w:rsidR="004D6A7A" w:rsidRPr="004D6A7A">
        <w:rPr>
          <w:rFonts w:ascii="Arial" w:hAnsi="Arial" w:cs="Arial"/>
          <w:color w:val="000000" w:themeColor="text1"/>
          <w:sz w:val="20"/>
          <w:szCs w:val="20"/>
        </w:rPr>
        <w:t>: Tổng sản lượng điện thương phẩm dự kiế</w:t>
      </w:r>
      <w:r>
        <w:rPr>
          <w:rFonts w:ascii="Arial" w:hAnsi="Arial" w:cs="Arial"/>
          <w:color w:val="000000" w:themeColor="text1"/>
          <w:sz w:val="20"/>
          <w:szCs w:val="20"/>
        </w:rPr>
        <w:t>n cho nă</w:t>
      </w:r>
      <w:r w:rsidR="004D6A7A" w:rsidRPr="004D6A7A">
        <w:rPr>
          <w:rFonts w:ascii="Arial" w:hAnsi="Arial" w:cs="Arial"/>
          <w:color w:val="000000" w:themeColor="text1"/>
          <w:sz w:val="20"/>
          <w:szCs w:val="20"/>
        </w:rPr>
        <w:t xml:space="preserve">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(kWh).</w:t>
      </w:r>
    </w:p>
    <w:p w:rsidR="004D6A7A" w:rsidRPr="004D6A7A" w:rsidRDefault="009D177A" w:rsidP="00DE416A">
      <w:pPr>
        <w:spacing w:after="120"/>
        <w:ind w:firstLine="720"/>
        <w:jc w:val="both"/>
        <w:rPr>
          <w:rFonts w:ascii="Arial" w:hAnsi="Arial" w:cs="Arial"/>
          <w:color w:val="000000" w:themeColor="text1"/>
          <w:sz w:val="20"/>
          <w:szCs w:val="20"/>
        </w:rPr>
      </w:pPr>
      <w:bookmarkStart w:id="27" w:name="bookmark26"/>
      <w:bookmarkEnd w:id="27"/>
      <w:r w:rsidRPr="009D177A">
        <w:rPr>
          <w:rFonts w:ascii="Arial" w:hAnsi="Arial" w:cs="Arial"/>
          <w:color w:val="000000" w:themeColor="text1"/>
          <w:sz w:val="20"/>
          <w:szCs w:val="20"/>
        </w:rPr>
        <w:t xml:space="preserve">3. </w:t>
      </w:r>
      <w:r w:rsidR="004D6A7A" w:rsidRPr="004D6A7A">
        <w:rPr>
          <w:rFonts w:ascii="Arial" w:hAnsi="Arial" w:cs="Arial"/>
          <w:color w:val="000000" w:themeColor="text1"/>
          <w:sz w:val="20"/>
          <w:szCs w:val="20"/>
        </w:rPr>
        <w:t>Chi phí mua điện từ Bên bán điện được thực hiện theo quy định vận hành thị trường điện theo từng cấp độ do Bộ Công Thương ban hành và theo Hợp đồng mua bán điện đã ký kết giữa Bên bán điệ</w:t>
      </w:r>
      <w:r>
        <w:rPr>
          <w:rFonts w:ascii="Arial" w:hAnsi="Arial" w:cs="Arial"/>
          <w:color w:val="000000" w:themeColor="text1"/>
          <w:sz w:val="20"/>
          <w:szCs w:val="20"/>
        </w:rPr>
        <w:t>n và Bên mu</w:t>
      </w:r>
      <w:r w:rsidRPr="009D177A">
        <w:rPr>
          <w:rFonts w:ascii="Arial" w:hAnsi="Arial" w:cs="Arial"/>
          <w:color w:val="000000" w:themeColor="text1"/>
          <w:sz w:val="20"/>
          <w:szCs w:val="20"/>
        </w:rPr>
        <w:t>a</w:t>
      </w:r>
      <w:r w:rsidR="004D6A7A" w:rsidRPr="004D6A7A">
        <w:rPr>
          <w:rFonts w:ascii="Arial" w:hAnsi="Arial" w:cs="Arial"/>
          <w:color w:val="000000" w:themeColor="text1"/>
          <w:sz w:val="20"/>
          <w:szCs w:val="20"/>
        </w:rPr>
        <w:t xml:space="preserve"> điện.</w:t>
      </w:r>
    </w:p>
    <w:p w:rsidR="004D6A7A" w:rsidRPr="004D6A7A" w:rsidRDefault="009D177A" w:rsidP="00DE416A">
      <w:pPr>
        <w:spacing w:after="120"/>
        <w:ind w:firstLine="720"/>
        <w:jc w:val="both"/>
        <w:rPr>
          <w:rFonts w:ascii="Arial" w:hAnsi="Arial" w:cs="Arial"/>
          <w:color w:val="000000" w:themeColor="text1"/>
          <w:sz w:val="20"/>
          <w:szCs w:val="20"/>
        </w:rPr>
      </w:pPr>
      <w:bookmarkStart w:id="28" w:name="bookmark27"/>
      <w:bookmarkEnd w:id="28"/>
      <w:r w:rsidRPr="009D177A">
        <w:rPr>
          <w:rFonts w:ascii="Arial" w:hAnsi="Arial" w:cs="Arial"/>
          <w:color w:val="000000" w:themeColor="text1"/>
          <w:sz w:val="20"/>
          <w:szCs w:val="20"/>
        </w:rPr>
        <w:t xml:space="preserve">4. </w:t>
      </w:r>
      <w:r w:rsidR="004D6A7A" w:rsidRPr="004D6A7A">
        <w:rPr>
          <w:rFonts w:ascii="Arial" w:hAnsi="Arial" w:cs="Arial"/>
          <w:color w:val="000000" w:themeColor="text1"/>
          <w:sz w:val="20"/>
          <w:szCs w:val="20"/>
        </w:rPr>
        <w:t>Chi phí mua dịch vụ truyền tải điện, chi phí mua dịch vụ phân phối - bán lẻ điện, chi phí mua dịch vụ điều độ vận hành hệ thống điện và điều hành giao dịch thị trường điện lực, chi phí các nhà máy điện cung cấp dịch vụ phụ trợ hệ thống điện, chi phí điều hành - quản lý ngành được xác định trên cơ sở chi phí cộng lợi nhuận định mức của các khâu truyền tải điện, phân phối - bán lẻ điện, điều độ vận hành hệ thống điện và điều hành giao dịch thị trường điện lực, các nhà máy điện cung cấp dịch vụ phụ trợ hệ thống điện, điều hành - quản lý ngành của Tập đoàn Điện lực Việt Nam theo quy định do Bộ Công Thương ban hành theo từng cấp độ thị trường điện. Các khoản giảm trừ giá thành được xác định trên cơ sở số liệu tại Báo cáo tài chính đã được kiểm to</w:t>
      </w:r>
      <w:r>
        <w:rPr>
          <w:rFonts w:ascii="Arial" w:hAnsi="Arial" w:cs="Arial"/>
          <w:color w:val="000000" w:themeColor="text1"/>
          <w:sz w:val="20"/>
          <w:szCs w:val="20"/>
        </w:rPr>
        <w:t>á</w:t>
      </w:r>
      <w:r w:rsidR="004D6A7A" w:rsidRPr="004D6A7A">
        <w:rPr>
          <w:rFonts w:ascii="Arial" w:hAnsi="Arial" w:cs="Arial"/>
          <w:color w:val="000000" w:themeColor="text1"/>
          <w:sz w:val="20"/>
          <w:szCs w:val="20"/>
        </w:rPr>
        <w:t>n.</w:t>
      </w:r>
    </w:p>
    <w:p w:rsidR="004D6A7A" w:rsidRDefault="009D177A" w:rsidP="00DE416A">
      <w:pPr>
        <w:spacing w:after="120"/>
        <w:ind w:firstLine="720"/>
        <w:jc w:val="both"/>
        <w:rPr>
          <w:rFonts w:ascii="Arial" w:hAnsi="Arial" w:cs="Arial"/>
          <w:color w:val="000000" w:themeColor="text1"/>
          <w:sz w:val="20"/>
          <w:szCs w:val="20"/>
        </w:rPr>
      </w:pPr>
      <w:bookmarkStart w:id="29" w:name="bookmark28"/>
      <w:bookmarkEnd w:id="29"/>
      <w:r w:rsidRPr="009D177A">
        <w:rPr>
          <w:rFonts w:ascii="Arial" w:hAnsi="Arial" w:cs="Arial"/>
          <w:color w:val="000000" w:themeColor="text1"/>
          <w:sz w:val="20"/>
          <w:szCs w:val="20"/>
        </w:rPr>
        <w:t xml:space="preserve">5. </w:t>
      </w:r>
      <w:r w:rsidR="004D6A7A" w:rsidRPr="004D6A7A">
        <w:rPr>
          <w:rFonts w:ascii="Arial" w:hAnsi="Arial" w:cs="Arial"/>
          <w:color w:val="000000" w:themeColor="text1"/>
          <w:sz w:val="20"/>
          <w:szCs w:val="20"/>
        </w:rPr>
        <w:t xml:space="preserve">Lợi nhuận định mức năm </w:t>
      </w:r>
      <w:r w:rsidR="004D6A7A" w:rsidRPr="004D6A7A">
        <w:rPr>
          <w:rFonts w:ascii="Arial" w:hAnsi="Arial" w:cs="Arial"/>
          <w:i/>
          <w:iCs/>
          <w:color w:val="000000" w:themeColor="text1"/>
          <w:sz w:val="20"/>
          <w:szCs w:val="20"/>
        </w:rPr>
        <w:t>N (LN</w:t>
      </w:r>
      <w:r w:rsidRPr="009D177A">
        <w:rPr>
          <w:rFonts w:ascii="Arial" w:hAnsi="Arial" w:cs="Arial"/>
          <w:i/>
          <w:iCs/>
          <w:color w:val="000000" w:themeColor="text1"/>
          <w:sz w:val="20"/>
          <w:szCs w:val="20"/>
          <w:vertAlign w:val="subscript"/>
        </w:rPr>
        <w:t>N</w:t>
      </w:r>
      <w:r w:rsidR="004D6A7A" w:rsidRPr="004D6A7A">
        <w:rPr>
          <w:rFonts w:ascii="Arial" w:hAnsi="Arial" w:cs="Arial"/>
          <w:i/>
          <w:iCs/>
          <w:color w:val="000000" w:themeColor="text1"/>
          <w:sz w:val="20"/>
          <w:szCs w:val="20"/>
        </w:rPr>
        <w:t>)</w:t>
      </w:r>
      <w:r w:rsidR="004D6A7A" w:rsidRPr="004D6A7A">
        <w:rPr>
          <w:rFonts w:ascii="Arial" w:hAnsi="Arial" w:cs="Arial"/>
          <w:color w:val="000000" w:themeColor="text1"/>
          <w:sz w:val="20"/>
          <w:szCs w:val="20"/>
        </w:rPr>
        <w:t xml:space="preserve"> trong tính toán giá bán lẻ điện bình quân (đồng) của các khâu phân phối - bán lẻ điện; điều hành - quản lý ngành; các nhà máy thủy điện chiến lược đa mục tiêu và nhà máy điện hạch toán phụ thuộc khác trong giai đoạn chưa tham gia thị trường điện cạnh tranh của Tập đoàn Điện lực Việt Nam được xác định theo công thức sau:</w:t>
      </w:r>
    </w:p>
    <w:p w:rsidR="009D177A" w:rsidRPr="004D6A7A" w:rsidRDefault="009D177A" w:rsidP="00DE416A">
      <w:pPr>
        <w:jc w:val="center"/>
        <w:rPr>
          <w:rFonts w:ascii="Arial" w:hAnsi="Arial" w:cs="Arial"/>
          <w:color w:val="000000" w:themeColor="text1"/>
          <w:sz w:val="20"/>
          <w:szCs w:val="20"/>
        </w:rPr>
      </w:pPr>
      <w:r w:rsidRPr="009D177A">
        <w:rPr>
          <w:rFonts w:ascii="Arial" w:hAnsi="Arial" w:cs="Arial"/>
          <w:noProof/>
          <w:color w:val="000000" w:themeColor="text1"/>
          <w:sz w:val="20"/>
          <w:szCs w:val="20"/>
          <w:lang w:val="en-US" w:eastAsia="en-US" w:bidi="ar-SA"/>
        </w:rPr>
        <w:drawing>
          <wp:inline distT="0" distB="0" distL="0" distR="0" wp14:anchorId="2AECB6C4" wp14:editId="7C004A97">
            <wp:extent cx="1589936" cy="561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7641" cy="575099"/>
                    </a:xfrm>
                    <a:prstGeom prst="rect">
                      <a:avLst/>
                    </a:prstGeom>
                  </pic:spPr>
                </pic:pic>
              </a:graphicData>
            </a:graphic>
          </wp:inline>
        </w:drawing>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Trong đó:</w:t>
      </w:r>
    </w:p>
    <w:p w:rsidR="004D6A7A" w:rsidRPr="004D6A7A" w:rsidRDefault="009D177A" w:rsidP="00DE416A">
      <w:pPr>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V</w:t>
      </w:r>
      <w:r w:rsidRPr="009D177A">
        <w:rPr>
          <w:rFonts w:ascii="Arial" w:hAnsi="Arial" w:cs="Arial"/>
          <w:i/>
          <w:iCs/>
          <w:color w:val="000000" w:themeColor="text1"/>
          <w:sz w:val="20"/>
          <w:szCs w:val="20"/>
          <w:vertAlign w:val="subscript"/>
        </w:rPr>
        <w:t>CSHN</w:t>
      </w:r>
      <w:r w:rsidR="004D6A7A" w:rsidRPr="004D6A7A">
        <w:rPr>
          <w:rFonts w:ascii="Arial" w:hAnsi="Arial" w:cs="Arial"/>
          <w:color w:val="000000" w:themeColor="text1"/>
          <w:sz w:val="20"/>
          <w:szCs w:val="20"/>
        </w:rPr>
        <w:t xml:space="preserve"> </w:t>
      </w:r>
      <w:r w:rsidR="004D6A7A" w:rsidRPr="009D177A">
        <w:rPr>
          <w:rFonts w:ascii="Arial" w:hAnsi="Arial" w:cs="Arial"/>
          <w:color w:val="000000" w:themeColor="text1"/>
          <w:sz w:val="20"/>
          <w:szCs w:val="20"/>
        </w:rPr>
        <w:t>:</w:t>
      </w:r>
      <w:r>
        <w:rPr>
          <w:rFonts w:ascii="Arial" w:hAnsi="Arial" w:cs="Arial"/>
          <w:color w:val="000000" w:themeColor="text1"/>
          <w:sz w:val="20"/>
          <w:szCs w:val="20"/>
        </w:rPr>
        <w:t xml:space="preserve"> </w:t>
      </w:r>
      <w:r w:rsidRPr="009D177A">
        <w:rPr>
          <w:rFonts w:ascii="Arial" w:hAnsi="Arial" w:cs="Arial"/>
          <w:color w:val="000000" w:themeColor="text1"/>
          <w:sz w:val="20"/>
          <w:szCs w:val="20"/>
        </w:rPr>
        <w:t>V</w:t>
      </w:r>
      <w:r w:rsidR="004D6A7A" w:rsidRPr="004D6A7A">
        <w:rPr>
          <w:rFonts w:ascii="Arial" w:hAnsi="Arial" w:cs="Arial"/>
          <w:color w:val="000000" w:themeColor="text1"/>
          <w:sz w:val="20"/>
          <w:szCs w:val="20"/>
        </w:rPr>
        <w:t>ốn chủ sở hữu (đồng) của các khâu phân phối - bán lẻ điện; điều hành - quản lý ngành; nhà máy thủy điện chiến lược đa mục tiêu và nhà máy điện hạch toán phụ thuộc khác trong giai đoạn chưa tham gia thị trường điện cạnh tranh của Tập đoàn Điện lực Việt Nam dùng cho sản xuất kinh doanh điện</w:t>
      </w:r>
      <w:r w:rsidRPr="009D177A">
        <w:rPr>
          <w:rFonts w:ascii="Arial" w:hAnsi="Arial" w:cs="Arial"/>
          <w:color w:val="000000" w:themeColor="text1"/>
          <w:sz w:val="20"/>
          <w:szCs w:val="20"/>
        </w:rPr>
        <w:t xml:space="preserve"> </w:t>
      </w:r>
      <w:r w:rsidR="004D6A7A" w:rsidRPr="004D6A7A">
        <w:rPr>
          <w:rFonts w:ascii="Arial" w:hAnsi="Arial" w:cs="Arial"/>
          <w:color w:val="000000" w:themeColor="text1"/>
          <w:sz w:val="20"/>
          <w:szCs w:val="20"/>
        </w:rPr>
        <w:t xml:space="preserve">tại thời điểm ngày 31 tháng 12 (hoặc ngày 30 tháng 6 trong trường hợp chưa có số liệu thời điểm ngày 31 tháng 12) năm </w:t>
      </w:r>
      <w:r w:rsidR="004D6A7A" w:rsidRPr="004D6A7A">
        <w:rPr>
          <w:rFonts w:ascii="Arial" w:hAnsi="Arial" w:cs="Arial"/>
          <w:i/>
          <w:iCs/>
          <w:color w:val="000000" w:themeColor="text1"/>
          <w:sz w:val="20"/>
          <w:szCs w:val="20"/>
        </w:rPr>
        <w:t>N-</w:t>
      </w:r>
      <w:r w:rsidRPr="009D177A">
        <w:rPr>
          <w:rFonts w:ascii="Arial" w:hAnsi="Arial" w:cs="Arial"/>
          <w:i/>
          <w:iCs/>
          <w:color w:val="000000" w:themeColor="text1"/>
          <w:sz w:val="20"/>
          <w:szCs w:val="20"/>
        </w:rPr>
        <w:t>1</w:t>
      </w:r>
      <w:r w:rsidR="004D6A7A" w:rsidRPr="004D6A7A">
        <w:rPr>
          <w:rFonts w:ascii="Arial" w:hAnsi="Arial" w:cs="Arial"/>
          <w:i/>
          <w:iCs/>
          <w:color w:val="000000" w:themeColor="text1"/>
          <w:sz w:val="20"/>
          <w:szCs w:val="20"/>
        </w:rPr>
        <w:t>;</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i/>
          <w:iCs/>
          <w:color w:val="000000" w:themeColor="text1"/>
          <w:sz w:val="20"/>
          <w:szCs w:val="20"/>
        </w:rPr>
        <w:t>ROE</w:t>
      </w:r>
      <w:r w:rsidR="008C50E7" w:rsidRPr="004D6A7A">
        <w:rPr>
          <w:rFonts w:ascii="Arial" w:hAnsi="Arial" w:cs="Arial"/>
          <w:i/>
          <w:iCs/>
          <w:color w:val="000000" w:themeColor="text1"/>
          <w:sz w:val="20"/>
          <w:szCs w:val="20"/>
          <w:vertAlign w:val="subscript"/>
        </w:rPr>
        <w:t>N</w:t>
      </w:r>
      <w:r w:rsidRPr="004D6A7A">
        <w:rPr>
          <w:rFonts w:ascii="Arial" w:hAnsi="Arial" w:cs="Arial"/>
          <w:color w:val="000000" w:themeColor="text1"/>
          <w:sz w:val="20"/>
          <w:szCs w:val="20"/>
        </w:rPr>
        <w:t xml:space="preserve"> : Tỷ suất lợi nhuận sau thuế trên vố</w:t>
      </w:r>
      <w:r w:rsidR="008C50E7">
        <w:rPr>
          <w:rFonts w:ascii="Arial" w:hAnsi="Arial" w:cs="Arial"/>
          <w:color w:val="000000" w:themeColor="text1"/>
          <w:sz w:val="20"/>
          <w:szCs w:val="20"/>
        </w:rPr>
        <w:t>n chủ</w:t>
      </w:r>
      <w:r w:rsidRPr="004D6A7A">
        <w:rPr>
          <w:rFonts w:ascii="Arial" w:hAnsi="Arial" w:cs="Arial"/>
          <w:color w:val="000000" w:themeColor="text1"/>
          <w:sz w:val="20"/>
          <w:szCs w:val="20"/>
        </w:rPr>
        <w:t xml:space="preserve"> sở hữu (%) không thấp hơn bình quân theo ngày lãi suất liên ngân hàng thời hạn 06 tháng đăng tải trên cổng thông tin điện tử Ngân hàng Nhà nước Việt Nam củ</w:t>
      </w:r>
      <w:r w:rsidR="008C50E7">
        <w:rPr>
          <w:rFonts w:ascii="Arial" w:hAnsi="Arial" w:cs="Arial"/>
          <w:color w:val="000000" w:themeColor="text1"/>
          <w:sz w:val="20"/>
          <w:szCs w:val="20"/>
        </w:rPr>
        <w:t xml:space="preserve">a năm </w:t>
      </w:r>
      <w:r w:rsidR="008C50E7" w:rsidRPr="008C50E7">
        <w:rPr>
          <w:rFonts w:ascii="Arial" w:hAnsi="Arial" w:cs="Arial"/>
          <w:i/>
          <w:color w:val="000000" w:themeColor="text1"/>
          <w:sz w:val="20"/>
          <w:szCs w:val="20"/>
        </w:rPr>
        <w:t>N</w:t>
      </w:r>
      <w:r w:rsidRPr="004D6A7A">
        <w:rPr>
          <w:rFonts w:ascii="Arial" w:hAnsi="Arial" w:cs="Arial"/>
          <w:color w:val="000000" w:themeColor="text1"/>
          <w:sz w:val="20"/>
          <w:szCs w:val="20"/>
        </w:rPr>
        <w:t>-2;</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i/>
          <w:iCs/>
          <w:color w:val="000000" w:themeColor="text1"/>
          <w:sz w:val="20"/>
          <w:szCs w:val="20"/>
        </w:rPr>
        <w:t>T</w:t>
      </w:r>
      <w:r w:rsidR="008C50E7" w:rsidRPr="008C50E7">
        <w:rPr>
          <w:rFonts w:ascii="Arial" w:hAnsi="Arial" w:cs="Arial"/>
          <w:i/>
          <w:iCs/>
          <w:color w:val="000000" w:themeColor="text1"/>
          <w:sz w:val="20"/>
          <w:szCs w:val="20"/>
          <w:vertAlign w:val="subscript"/>
        </w:rPr>
        <w:t>TNDNN</w:t>
      </w:r>
      <w:r w:rsidRPr="004D6A7A">
        <w:rPr>
          <w:rFonts w:ascii="Arial" w:hAnsi="Arial" w:cs="Arial"/>
          <w:i/>
          <w:iCs/>
          <w:color w:val="000000" w:themeColor="text1"/>
          <w:sz w:val="20"/>
          <w:szCs w:val="20"/>
        </w:rPr>
        <w:t xml:space="preserve"> :</w:t>
      </w:r>
      <w:r w:rsidRPr="004D6A7A">
        <w:rPr>
          <w:rFonts w:ascii="Arial" w:hAnsi="Arial" w:cs="Arial"/>
          <w:color w:val="000000" w:themeColor="text1"/>
          <w:sz w:val="20"/>
          <w:szCs w:val="20"/>
        </w:rPr>
        <w:t xml:space="preserve"> Thuế suất thuế thu nhập doanh nghiệp trong tính toán giá bán lẻ điện bình quân (%) được áp dụng bằng mức quy định tại khoản 1 Điều 10 Luậ</w:t>
      </w:r>
      <w:r w:rsidR="008C50E7">
        <w:rPr>
          <w:rFonts w:ascii="Arial" w:hAnsi="Arial" w:cs="Arial"/>
          <w:color w:val="000000" w:themeColor="text1"/>
          <w:sz w:val="20"/>
          <w:szCs w:val="20"/>
        </w:rPr>
        <w:t>t th</w:t>
      </w:r>
      <w:r w:rsidR="008C50E7" w:rsidRPr="008C50E7">
        <w:rPr>
          <w:rFonts w:ascii="Arial" w:hAnsi="Arial" w:cs="Arial"/>
          <w:color w:val="000000" w:themeColor="text1"/>
          <w:sz w:val="20"/>
          <w:szCs w:val="20"/>
        </w:rPr>
        <w:t>u</w:t>
      </w:r>
      <w:r w:rsidRPr="004D6A7A">
        <w:rPr>
          <w:rFonts w:ascii="Arial" w:hAnsi="Arial" w:cs="Arial"/>
          <w:color w:val="000000" w:themeColor="text1"/>
          <w:sz w:val="20"/>
          <w:szCs w:val="20"/>
        </w:rPr>
        <w:t>ế thu nhập doanh nghiệp là 20% và được cập nhật nếu có thay đổi về quy định thuế suất thuế thu nhập doanh nghiệp.</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5. Điều chỉnh giá bán lẻ điện bình quân hằng năm</w:t>
      </w:r>
    </w:p>
    <w:p w:rsidR="004D6A7A" w:rsidRPr="004D6A7A" w:rsidRDefault="008C50E7" w:rsidP="00DE416A">
      <w:pPr>
        <w:spacing w:after="120"/>
        <w:ind w:firstLine="720"/>
        <w:jc w:val="both"/>
        <w:rPr>
          <w:rFonts w:ascii="Arial" w:hAnsi="Arial" w:cs="Arial"/>
          <w:color w:val="000000" w:themeColor="text1"/>
          <w:sz w:val="20"/>
          <w:szCs w:val="20"/>
        </w:rPr>
      </w:pPr>
      <w:bookmarkStart w:id="30" w:name="bookmark32"/>
      <w:bookmarkEnd w:id="30"/>
      <w:r w:rsidRPr="008C50E7">
        <w:rPr>
          <w:rFonts w:ascii="Arial" w:hAnsi="Arial" w:cs="Arial"/>
          <w:color w:val="000000" w:themeColor="text1"/>
          <w:sz w:val="20"/>
          <w:szCs w:val="20"/>
        </w:rPr>
        <w:t xml:space="preserve">1. </w:t>
      </w:r>
      <w:r w:rsidR="004D6A7A" w:rsidRPr="004D6A7A">
        <w:rPr>
          <w:rFonts w:ascii="Arial" w:hAnsi="Arial" w:cs="Arial"/>
          <w:color w:val="000000" w:themeColor="text1"/>
          <w:sz w:val="20"/>
          <w:szCs w:val="20"/>
        </w:rPr>
        <w:t xml:space="preserve">Trên cơ sở kế hoạch cung cấp điện và vận hành hệ thống điện năm </w:t>
      </w:r>
      <w:r w:rsidR="004D6A7A" w:rsidRPr="004D6A7A">
        <w:rPr>
          <w:rFonts w:ascii="Arial" w:hAnsi="Arial" w:cs="Arial"/>
          <w:i/>
          <w:iCs/>
          <w:color w:val="000000" w:themeColor="text1"/>
          <w:sz w:val="20"/>
          <w:szCs w:val="20"/>
        </w:rPr>
        <w:t xml:space="preserve">N </w:t>
      </w:r>
      <w:r w:rsidR="004D6A7A" w:rsidRPr="004D6A7A">
        <w:rPr>
          <w:rFonts w:ascii="Arial" w:hAnsi="Arial" w:cs="Arial"/>
          <w:color w:val="000000" w:themeColor="text1"/>
          <w:sz w:val="20"/>
          <w:szCs w:val="20"/>
        </w:rPr>
        <w:t xml:space="preserve">do Bộ Công Thương </w:t>
      </w:r>
      <w:r w:rsidR="004D6A7A" w:rsidRPr="004D6A7A">
        <w:rPr>
          <w:rFonts w:ascii="Arial" w:hAnsi="Arial" w:cs="Arial"/>
          <w:color w:val="000000" w:themeColor="text1"/>
          <w:sz w:val="20"/>
          <w:szCs w:val="20"/>
        </w:rPr>
        <w:lastRenderedPageBreak/>
        <w:t xml:space="preserve">ban hành, chi phí sản xuất, kinh doanh điện năm </w:t>
      </w:r>
      <w:r w:rsidR="004D6A7A" w:rsidRPr="004D6A7A">
        <w:rPr>
          <w:rFonts w:ascii="Arial" w:hAnsi="Arial" w:cs="Arial"/>
          <w:i/>
          <w:iCs/>
          <w:color w:val="000000" w:themeColor="text1"/>
          <w:sz w:val="20"/>
          <w:szCs w:val="20"/>
        </w:rPr>
        <w:t>N-2</w:t>
      </w:r>
      <w:r w:rsidR="004D6A7A" w:rsidRPr="004D6A7A">
        <w:rPr>
          <w:rFonts w:ascii="Arial" w:hAnsi="Arial" w:cs="Arial"/>
          <w:color w:val="000000" w:themeColor="text1"/>
          <w:sz w:val="20"/>
          <w:szCs w:val="20"/>
        </w:rPr>
        <w:t xml:space="preserve"> của Tập đoàn Điện lực Việt Nam, ước kết quả sản xuất kinh doanh điện năm </w:t>
      </w:r>
      <w:r w:rsidR="004D6A7A" w:rsidRPr="004D6A7A">
        <w:rPr>
          <w:rFonts w:ascii="Arial" w:hAnsi="Arial" w:cs="Arial"/>
          <w:i/>
          <w:iCs/>
          <w:color w:val="000000" w:themeColor="text1"/>
          <w:sz w:val="20"/>
          <w:szCs w:val="20"/>
        </w:rPr>
        <w:t>N-</w:t>
      </w:r>
      <w:r w:rsidRPr="008C50E7">
        <w:rPr>
          <w:rFonts w:ascii="Arial" w:hAnsi="Arial" w:cs="Arial"/>
          <w:i/>
          <w:iCs/>
          <w:color w:val="000000" w:themeColor="text1"/>
          <w:sz w:val="20"/>
          <w:szCs w:val="20"/>
        </w:rPr>
        <w:t>1</w:t>
      </w:r>
      <w:r w:rsidR="004D6A7A" w:rsidRPr="004D6A7A">
        <w:rPr>
          <w:rFonts w:ascii="Arial" w:hAnsi="Arial" w:cs="Arial"/>
          <w:i/>
          <w:iCs/>
          <w:color w:val="000000" w:themeColor="text1"/>
          <w:sz w:val="20"/>
          <w:szCs w:val="20"/>
        </w:rPr>
        <w:t xml:space="preserve"> </w:t>
      </w:r>
      <w:r w:rsidR="004D6A7A" w:rsidRPr="004D6A7A">
        <w:rPr>
          <w:rFonts w:ascii="Arial" w:hAnsi="Arial" w:cs="Arial"/>
          <w:color w:val="000000" w:themeColor="text1"/>
          <w:sz w:val="20"/>
          <w:szCs w:val="20"/>
        </w:rPr>
        <w:t xml:space="preserve">(trong trường hợp chưa công bố chi phí sản xuất kinh doanh điện năm </w:t>
      </w:r>
      <w:r w:rsidR="004D6A7A" w:rsidRPr="004D6A7A">
        <w:rPr>
          <w:rFonts w:ascii="Arial" w:hAnsi="Arial" w:cs="Arial"/>
          <w:i/>
          <w:iCs/>
          <w:color w:val="000000" w:themeColor="text1"/>
          <w:sz w:val="20"/>
          <w:szCs w:val="20"/>
        </w:rPr>
        <w:t>N-</w:t>
      </w:r>
      <w:r w:rsidRPr="008C50E7">
        <w:rPr>
          <w:rFonts w:ascii="Arial" w:hAnsi="Arial" w:cs="Arial"/>
          <w:i/>
          <w:iCs/>
          <w:color w:val="000000" w:themeColor="text1"/>
          <w:sz w:val="20"/>
          <w:szCs w:val="20"/>
        </w:rPr>
        <w:t>1</w:t>
      </w:r>
      <w:r w:rsidR="004D6A7A" w:rsidRPr="004D6A7A">
        <w:rPr>
          <w:rFonts w:ascii="Arial" w:hAnsi="Arial" w:cs="Arial"/>
          <w:i/>
          <w:iCs/>
          <w:color w:val="000000" w:themeColor="text1"/>
          <w:sz w:val="20"/>
          <w:szCs w:val="20"/>
        </w:rPr>
        <w:t xml:space="preserve">), </w:t>
      </w:r>
      <w:r w:rsidR="004D6A7A" w:rsidRPr="004D6A7A">
        <w:rPr>
          <w:rFonts w:ascii="Arial" w:hAnsi="Arial" w:cs="Arial"/>
          <w:color w:val="000000" w:themeColor="text1"/>
          <w:sz w:val="20"/>
          <w:szCs w:val="20"/>
        </w:rPr>
        <w:t xml:space="preserve">trước ngày 25 tháng 01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Tập đoàn Điện lực Việt Nam tính toán giá bán lẻ điện bình quân theo công thức quy định tại khoản 2 Điều 4 Nghị định này, thực hiện yêu cầu về hồ sơ theo quy định tại khoản 2 Điều này và thực hiện như sau:</w:t>
      </w:r>
    </w:p>
    <w:p w:rsidR="004D6A7A" w:rsidRPr="004D6A7A" w:rsidRDefault="008C50E7" w:rsidP="00DE416A">
      <w:pPr>
        <w:spacing w:after="120"/>
        <w:ind w:firstLine="720"/>
        <w:jc w:val="both"/>
        <w:rPr>
          <w:rFonts w:ascii="Arial" w:hAnsi="Arial" w:cs="Arial"/>
          <w:color w:val="000000" w:themeColor="text1"/>
          <w:sz w:val="20"/>
          <w:szCs w:val="20"/>
        </w:rPr>
      </w:pPr>
      <w:bookmarkStart w:id="31" w:name="bookmark33"/>
      <w:bookmarkEnd w:id="31"/>
      <w:r w:rsidRPr="008C50E7">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Trường hợp giá bán lẻ điện bình quân tính toán giảm từ 1% trở lên so với giá bán lẻ điện bình quân hiện hành, Tập đoàn Điện lực Việt Nam có trách nhiệm giảm giá bán lẻ điện bình quân ở mức tương ứng. Trong thời hạn 05 ngày làm việc kể từ ngày thực hiện điề</w:t>
      </w:r>
      <w:r>
        <w:rPr>
          <w:rFonts w:ascii="Arial" w:hAnsi="Arial" w:cs="Arial"/>
          <w:color w:val="000000" w:themeColor="text1"/>
          <w:sz w:val="20"/>
          <w:szCs w:val="20"/>
        </w:rPr>
        <w:t>u chỉ</w:t>
      </w:r>
      <w:r w:rsidR="004D6A7A" w:rsidRPr="004D6A7A">
        <w:rPr>
          <w:rFonts w:ascii="Arial" w:hAnsi="Arial" w:cs="Arial"/>
          <w:color w:val="000000" w:themeColor="text1"/>
          <w:sz w:val="20"/>
          <w:szCs w:val="20"/>
        </w:rPr>
        <w:t>nh, Tập đoàn Điện lực Việt Nam có trách nhiệm lập hồ sơ báo cáo Bộ Công Thương để kiểm tra, giám sát;</w:t>
      </w:r>
    </w:p>
    <w:p w:rsidR="004D6A7A" w:rsidRPr="004D6A7A" w:rsidRDefault="008C50E7" w:rsidP="00DE416A">
      <w:pPr>
        <w:spacing w:after="120"/>
        <w:ind w:firstLine="720"/>
        <w:jc w:val="both"/>
        <w:rPr>
          <w:rFonts w:ascii="Arial" w:hAnsi="Arial" w:cs="Arial"/>
          <w:color w:val="000000" w:themeColor="text1"/>
          <w:sz w:val="20"/>
          <w:szCs w:val="20"/>
        </w:rPr>
      </w:pPr>
      <w:bookmarkStart w:id="32" w:name="bookmark34"/>
      <w:bookmarkEnd w:id="32"/>
      <w:r w:rsidRPr="008C50E7">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Trường hợp giá bán lẻ điện bình quân cần điều chỉnh tăng từ 2% đến dưới 5% so với giá bán lẻ điện bình quân hiện hành, Tập đoàn Điện lực Việt Nam lập hồ sơ phương án giá bán lẻ điện bình quân báo cáo Bộ Công Thương kiể</w:t>
      </w:r>
      <w:r>
        <w:rPr>
          <w:rFonts w:ascii="Arial" w:hAnsi="Arial" w:cs="Arial"/>
          <w:color w:val="000000" w:themeColor="text1"/>
          <w:sz w:val="20"/>
          <w:szCs w:val="20"/>
        </w:rPr>
        <w:t>m tra, rà soát và cho ý kiế</w:t>
      </w:r>
      <w:r w:rsidR="004D6A7A" w:rsidRPr="004D6A7A">
        <w:rPr>
          <w:rFonts w:ascii="Arial" w:hAnsi="Arial" w:cs="Arial"/>
          <w:color w:val="000000" w:themeColor="text1"/>
          <w:sz w:val="20"/>
          <w:szCs w:val="20"/>
        </w:rPr>
        <w:t>n. Trong thời hạn 15 ngày làm việ</w:t>
      </w:r>
      <w:r>
        <w:rPr>
          <w:rFonts w:ascii="Arial" w:hAnsi="Arial" w:cs="Arial"/>
          <w:color w:val="000000" w:themeColor="text1"/>
          <w:sz w:val="20"/>
          <w:szCs w:val="20"/>
        </w:rPr>
        <w:t>c kể</w:t>
      </w:r>
      <w:r w:rsidR="004D6A7A" w:rsidRPr="004D6A7A">
        <w:rPr>
          <w:rFonts w:ascii="Arial" w:hAnsi="Arial" w:cs="Arial"/>
          <w:color w:val="000000" w:themeColor="text1"/>
          <w:sz w:val="20"/>
          <w:szCs w:val="20"/>
        </w:rPr>
        <w:t xml:space="preserve"> từ ngày nhận đủ hồ sơ phương án giá bán lẻ điện bình quân của Tập đoàn Điện lực Việt Nam, Bộ Công Thương có trách nhiệm có ý kiến bằng văn bản. Tập đoàn Điện lực Việt Nam quyết định việc điều chỉnh tăng giá bán lẻ điện bình quân sau khi Bộ Công Thương có ý </w:t>
      </w:r>
      <w:r>
        <w:rPr>
          <w:rFonts w:ascii="Arial" w:hAnsi="Arial" w:cs="Arial"/>
          <w:color w:val="000000" w:themeColor="text1"/>
          <w:sz w:val="20"/>
          <w:szCs w:val="20"/>
        </w:rPr>
        <w:t>kiến</w:t>
      </w:r>
      <w:r w:rsidR="004D6A7A" w:rsidRPr="004D6A7A">
        <w:rPr>
          <w:rFonts w:ascii="Arial" w:hAnsi="Arial" w:cs="Arial"/>
          <w:color w:val="000000" w:themeColor="text1"/>
          <w:sz w:val="20"/>
          <w:szCs w:val="20"/>
        </w:rPr>
        <w:t>. Trong thời hạn 05 ngày làm việ</w:t>
      </w:r>
      <w:r>
        <w:rPr>
          <w:rFonts w:ascii="Arial" w:hAnsi="Arial" w:cs="Arial"/>
          <w:color w:val="000000" w:themeColor="text1"/>
          <w:sz w:val="20"/>
          <w:szCs w:val="20"/>
        </w:rPr>
        <w:t>c kể</w:t>
      </w:r>
      <w:r w:rsidR="004D6A7A" w:rsidRPr="004D6A7A">
        <w:rPr>
          <w:rFonts w:ascii="Arial" w:hAnsi="Arial" w:cs="Arial"/>
          <w:color w:val="000000" w:themeColor="text1"/>
          <w:sz w:val="20"/>
          <w:szCs w:val="20"/>
        </w:rPr>
        <w:t xml:space="preserve"> từ ngày thực hiện điều chỉnh, Tập đoàn Điện lực Việt Nam có trách nhiệm báo cáo Bộ Công Thương để giám sát;</w:t>
      </w:r>
    </w:p>
    <w:p w:rsidR="004D6A7A" w:rsidRPr="004D6A7A" w:rsidRDefault="008C50E7" w:rsidP="00DE416A">
      <w:pPr>
        <w:spacing w:after="120"/>
        <w:ind w:firstLine="720"/>
        <w:jc w:val="both"/>
        <w:rPr>
          <w:rFonts w:ascii="Arial" w:hAnsi="Arial" w:cs="Arial"/>
          <w:color w:val="000000" w:themeColor="text1"/>
          <w:sz w:val="20"/>
          <w:szCs w:val="20"/>
        </w:rPr>
      </w:pPr>
      <w:bookmarkStart w:id="33" w:name="bookmark35"/>
      <w:bookmarkEnd w:id="33"/>
      <w:r w:rsidRPr="008C50E7">
        <w:rPr>
          <w:rFonts w:ascii="Arial" w:hAnsi="Arial" w:cs="Arial"/>
          <w:color w:val="000000" w:themeColor="text1"/>
          <w:sz w:val="20"/>
          <w:szCs w:val="20"/>
        </w:rPr>
        <w:t xml:space="preserve">c) </w:t>
      </w:r>
      <w:r w:rsidR="004D6A7A" w:rsidRPr="004D6A7A">
        <w:rPr>
          <w:rFonts w:ascii="Arial" w:hAnsi="Arial" w:cs="Arial"/>
          <w:color w:val="000000" w:themeColor="text1"/>
          <w:sz w:val="20"/>
          <w:szCs w:val="20"/>
        </w:rPr>
        <w:t>Trường hợp giá bán lẻ điện bình quân cần điều chỉnh tăng từ 5% đến dưới 10% so với giá bán lẻ điện bình quân hiện hành, Tập đoàn Điện lực Việt Nam được phép điều chỉnh tăng giá bán lẻ điện bình quân ở mức tương ứng sau khi báo cáo và được Bộ Công Thương chấp thuận. Trong thời hạn 15 ngày làm việc kể từ ngày nhận đủ hồ sơ phương án giá bán lẻ điện bình quân của Tập đoàn Điện lực Việt Nam, Bộ Công Thương có trách nhiệm trả lời bằng văn bản để Tập đoàn Điện lực Việt Nam triển khai thực hiện. Trong thời hạn 05 ngày làm việc kể từ ngày thực hiện điều chỉnh, Tập đoàn Điện lực Việt Nam có trách nhiệm báo cáo Bộ Công Thương để giám sát;</w:t>
      </w:r>
    </w:p>
    <w:p w:rsidR="004D6A7A" w:rsidRPr="004D6A7A" w:rsidRDefault="008C50E7" w:rsidP="00DE416A">
      <w:pPr>
        <w:spacing w:after="120"/>
        <w:ind w:firstLine="720"/>
        <w:jc w:val="both"/>
        <w:rPr>
          <w:rFonts w:ascii="Arial" w:hAnsi="Arial" w:cs="Arial"/>
          <w:color w:val="000000" w:themeColor="text1"/>
          <w:sz w:val="20"/>
          <w:szCs w:val="20"/>
        </w:rPr>
      </w:pPr>
      <w:bookmarkStart w:id="34" w:name="bookmark36"/>
      <w:bookmarkEnd w:id="34"/>
      <w:r w:rsidRPr="008C50E7">
        <w:rPr>
          <w:rFonts w:ascii="Arial" w:hAnsi="Arial" w:cs="Arial"/>
          <w:color w:val="000000" w:themeColor="text1"/>
          <w:sz w:val="20"/>
          <w:szCs w:val="20"/>
        </w:rPr>
        <w:t xml:space="preserve">d) </w:t>
      </w:r>
      <w:r w:rsidR="004D6A7A" w:rsidRPr="004D6A7A">
        <w:rPr>
          <w:rFonts w:ascii="Arial" w:hAnsi="Arial" w:cs="Arial"/>
          <w:color w:val="000000" w:themeColor="text1"/>
          <w:sz w:val="20"/>
          <w:szCs w:val="20"/>
        </w:rPr>
        <w:t>Trường hợp giá bán lẻ điện bình quân cần điều chỉnh tăng từ 10% trở lên so với giá bán lẻ điện bình quân hiện hành, trên cơ sở hồ sơ phương án giá điện do Tập đoàn Điện lực Việt Nam trình, Bộ Công Thương chủ trì kiểm tra, rà soát và gửi lấy ý kiến các bộ, cơ quan liên quan. Trên cơ sở ý kiến góp ý các bộ, cơ quan liên quan, Bộ Công Thương tổng hợp, báo cáo Chính phủ xem xét, cho ý kiến. Trường hợp cần thiết, Bộ Công Thương phối hợp với các bộ, cơ quan liên quan báo cáo Ban Chỉ đạo điều hành giá trước khi báo cáo Chính phủ.</w:t>
      </w:r>
    </w:p>
    <w:p w:rsidR="004D6A7A" w:rsidRPr="004D6A7A" w:rsidRDefault="008C50E7" w:rsidP="00DE416A">
      <w:pPr>
        <w:spacing w:after="120"/>
        <w:ind w:firstLine="720"/>
        <w:jc w:val="both"/>
        <w:rPr>
          <w:rFonts w:ascii="Arial" w:hAnsi="Arial" w:cs="Arial"/>
          <w:color w:val="000000" w:themeColor="text1"/>
          <w:sz w:val="20"/>
          <w:szCs w:val="20"/>
        </w:rPr>
      </w:pPr>
      <w:bookmarkStart w:id="35" w:name="bookmark37"/>
      <w:bookmarkEnd w:id="35"/>
      <w:r w:rsidRPr="008C50E7">
        <w:rPr>
          <w:rFonts w:ascii="Arial" w:hAnsi="Arial" w:cs="Arial"/>
          <w:color w:val="000000" w:themeColor="text1"/>
          <w:sz w:val="20"/>
          <w:szCs w:val="20"/>
        </w:rPr>
        <w:t xml:space="preserve">2. </w:t>
      </w:r>
      <w:r w:rsidR="004D6A7A" w:rsidRPr="004D6A7A">
        <w:rPr>
          <w:rFonts w:ascii="Arial" w:hAnsi="Arial" w:cs="Arial"/>
          <w:color w:val="000000" w:themeColor="text1"/>
          <w:sz w:val="20"/>
          <w:szCs w:val="20"/>
        </w:rPr>
        <w:t>Hồ sơ phương án giá bán lẻ điện bình quân hằng năm của Tập đoàn Điện lực Việt Nam bao gồm:</w:t>
      </w:r>
    </w:p>
    <w:p w:rsidR="004D6A7A" w:rsidRPr="004D6A7A" w:rsidRDefault="008C50E7" w:rsidP="00DE416A">
      <w:pPr>
        <w:spacing w:after="120"/>
        <w:ind w:firstLine="720"/>
        <w:jc w:val="both"/>
        <w:rPr>
          <w:rFonts w:ascii="Arial" w:hAnsi="Arial" w:cs="Arial"/>
          <w:color w:val="000000" w:themeColor="text1"/>
          <w:sz w:val="20"/>
          <w:szCs w:val="20"/>
        </w:rPr>
      </w:pPr>
      <w:bookmarkStart w:id="36" w:name="bookmark38"/>
      <w:bookmarkEnd w:id="36"/>
      <w:r w:rsidRPr="008C50E7">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Công văn báo cáo về phương án giá bán lẻ điện bình q</w:t>
      </w:r>
      <w:r w:rsidRPr="008C50E7">
        <w:rPr>
          <w:rFonts w:ascii="Arial" w:hAnsi="Arial" w:cs="Arial"/>
          <w:color w:val="000000" w:themeColor="text1"/>
          <w:sz w:val="20"/>
          <w:szCs w:val="20"/>
        </w:rPr>
        <w:t>u</w:t>
      </w:r>
      <w:r w:rsidR="004D6A7A" w:rsidRPr="004D6A7A">
        <w:rPr>
          <w:rFonts w:ascii="Arial" w:hAnsi="Arial" w:cs="Arial"/>
          <w:color w:val="000000" w:themeColor="text1"/>
          <w:sz w:val="20"/>
          <w:szCs w:val="20"/>
        </w:rPr>
        <w:t>ân hằng năm của Tập đoàn Điện lực Việt Nam, trong đó bao gồm các nội d</w:t>
      </w:r>
      <w:r w:rsidR="007243CF" w:rsidRPr="007243CF">
        <w:rPr>
          <w:rFonts w:ascii="Arial" w:hAnsi="Arial" w:cs="Arial"/>
          <w:color w:val="000000" w:themeColor="text1"/>
          <w:sz w:val="20"/>
          <w:szCs w:val="20"/>
        </w:rPr>
        <w:t>u</w:t>
      </w:r>
      <w:r w:rsidR="004D6A7A" w:rsidRPr="004D6A7A">
        <w:rPr>
          <w:rFonts w:ascii="Arial" w:hAnsi="Arial" w:cs="Arial"/>
          <w:color w:val="000000" w:themeColor="text1"/>
          <w:sz w:val="20"/>
          <w:szCs w:val="20"/>
        </w:rPr>
        <w:t xml:space="preserve">ng phân tích, đánh giá tình hình chi phí sản </w:t>
      </w:r>
      <w:r w:rsidR="004D6A7A">
        <w:rPr>
          <w:rFonts w:ascii="Arial" w:hAnsi="Arial" w:cs="Arial"/>
          <w:color w:val="000000" w:themeColor="text1"/>
          <w:sz w:val="20"/>
          <w:szCs w:val="20"/>
        </w:rPr>
        <w:t>xuất</w:t>
      </w:r>
      <w:r w:rsidR="004D6A7A" w:rsidRPr="004D6A7A">
        <w:rPr>
          <w:rFonts w:ascii="Arial" w:hAnsi="Arial" w:cs="Arial"/>
          <w:color w:val="000000" w:themeColor="text1"/>
          <w:sz w:val="20"/>
          <w:szCs w:val="20"/>
        </w:rPr>
        <w:t xml:space="preserve"> kinh doanh điện các khâu;</w:t>
      </w:r>
    </w:p>
    <w:p w:rsidR="004D6A7A" w:rsidRPr="004D6A7A" w:rsidRDefault="008C50E7" w:rsidP="00DE416A">
      <w:pPr>
        <w:spacing w:after="120"/>
        <w:ind w:firstLine="720"/>
        <w:jc w:val="both"/>
        <w:rPr>
          <w:rFonts w:ascii="Arial" w:hAnsi="Arial" w:cs="Arial"/>
          <w:color w:val="000000" w:themeColor="text1"/>
          <w:sz w:val="20"/>
          <w:szCs w:val="20"/>
        </w:rPr>
      </w:pPr>
      <w:bookmarkStart w:id="37" w:name="bookmark39"/>
      <w:bookmarkEnd w:id="37"/>
      <w:r w:rsidRPr="008C50E7">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 xml:space="preserve">Các nội dung kèm theo Công văn báo cáo phương án giá bán lẻ điện bình quân hằng năm </w:t>
      </w:r>
      <w:r>
        <w:rPr>
          <w:rFonts w:ascii="Arial" w:hAnsi="Arial" w:cs="Arial"/>
          <w:color w:val="000000" w:themeColor="text1"/>
          <w:sz w:val="20"/>
          <w:szCs w:val="20"/>
        </w:rPr>
        <w:t>của</w:t>
      </w:r>
      <w:r w:rsidR="004D6A7A" w:rsidRPr="004D6A7A">
        <w:rPr>
          <w:rFonts w:ascii="Arial" w:hAnsi="Arial" w:cs="Arial"/>
          <w:color w:val="000000" w:themeColor="text1"/>
          <w:sz w:val="20"/>
          <w:szCs w:val="20"/>
        </w:rPr>
        <w:t xml:space="preserve"> Tập đoàn Điện lực Việt Nam bao gồm: nguyên tắc tính toán chi phí từng khâu (phát điện, truyền tải điện, phân phối - bán lẻ điện, điều độ vận hành hệ thống điện và điều hành giao dịch thị trường điện lực, điều hành - quản lý ngành), trong đó có nguyên tắc dự kiế</w:t>
      </w:r>
      <w:r w:rsidR="00DE416A">
        <w:rPr>
          <w:rFonts w:ascii="Arial" w:hAnsi="Arial" w:cs="Arial"/>
          <w:color w:val="000000" w:themeColor="text1"/>
          <w:sz w:val="20"/>
          <w:szCs w:val="20"/>
        </w:rPr>
        <w:t>n các thô</w:t>
      </w:r>
      <w:r w:rsidR="00DE416A" w:rsidRPr="00DE416A">
        <w:rPr>
          <w:rFonts w:ascii="Arial" w:hAnsi="Arial" w:cs="Arial"/>
          <w:color w:val="000000" w:themeColor="text1"/>
          <w:sz w:val="20"/>
          <w:szCs w:val="20"/>
        </w:rPr>
        <w:t>n</w:t>
      </w:r>
      <w:r w:rsidR="004D6A7A" w:rsidRPr="004D6A7A">
        <w:rPr>
          <w:rFonts w:ascii="Arial" w:hAnsi="Arial" w:cs="Arial"/>
          <w:color w:val="000000" w:themeColor="text1"/>
          <w:sz w:val="20"/>
          <w:szCs w:val="20"/>
        </w:rPr>
        <w:t xml:space="preserve">g số đầu vào như tỷ giá ngoại tệ, giá nhiên liệu trong nước và giá nhiên liệu nhập khẩu, giá các nhà máy điện dự </w:t>
      </w:r>
      <w:r>
        <w:rPr>
          <w:rFonts w:ascii="Arial" w:hAnsi="Arial" w:cs="Arial"/>
          <w:color w:val="000000" w:themeColor="text1"/>
          <w:sz w:val="20"/>
          <w:szCs w:val="20"/>
        </w:rPr>
        <w:t>kiến</w:t>
      </w:r>
      <w:r w:rsidR="004D6A7A" w:rsidRPr="004D6A7A">
        <w:rPr>
          <w:rFonts w:ascii="Arial" w:hAnsi="Arial" w:cs="Arial"/>
          <w:color w:val="000000" w:themeColor="text1"/>
          <w:sz w:val="20"/>
          <w:szCs w:val="20"/>
        </w:rPr>
        <w:t xml:space="preserve"> đưa vào vận hành trong năm tính to</w:t>
      </w:r>
      <w:r w:rsidR="00DE416A" w:rsidRPr="00DE416A">
        <w:rPr>
          <w:rFonts w:ascii="Arial" w:hAnsi="Arial" w:cs="Arial"/>
          <w:color w:val="000000" w:themeColor="text1"/>
          <w:sz w:val="20"/>
          <w:szCs w:val="20"/>
        </w:rPr>
        <w:t>á</w:t>
      </w:r>
      <w:r w:rsidR="004D6A7A" w:rsidRPr="004D6A7A">
        <w:rPr>
          <w:rFonts w:ascii="Arial" w:hAnsi="Arial" w:cs="Arial"/>
          <w:color w:val="000000" w:themeColor="text1"/>
          <w:sz w:val="20"/>
          <w:szCs w:val="20"/>
        </w:rPr>
        <w:t>n nhưng chưa có hợp đồng mua bán điện; bảng tổng hợp kết quả tính toán chi phí từng khâu; bảng chi tiết số liệu tính toán chi phí từng khâu; các tài liệu, văn bản sử dụng làm căn cứ, cơ sở trong việc tính toán; thuyết minh các định mức: chi phí và các đơn giá được sử dụng trong tính toán chi phí dự kiế</w:t>
      </w:r>
      <w:r w:rsidR="00DE416A">
        <w:rPr>
          <w:rFonts w:ascii="Arial" w:hAnsi="Arial" w:cs="Arial"/>
          <w:color w:val="000000" w:themeColor="text1"/>
          <w:sz w:val="20"/>
          <w:szCs w:val="20"/>
        </w:rPr>
        <w:t xml:space="preserve">n năm </w:t>
      </w:r>
      <w:r w:rsidR="00DE416A" w:rsidRPr="00DE416A">
        <w:rPr>
          <w:rFonts w:ascii="Arial" w:hAnsi="Arial" w:cs="Arial"/>
          <w:i/>
          <w:color w:val="000000" w:themeColor="text1"/>
          <w:sz w:val="20"/>
          <w:szCs w:val="20"/>
        </w:rPr>
        <w:t>N</w:t>
      </w:r>
      <w:r w:rsidR="004D6A7A" w:rsidRPr="004D6A7A">
        <w:rPr>
          <w:rFonts w:ascii="Arial" w:hAnsi="Arial" w:cs="Arial"/>
          <w:color w:val="000000" w:themeColor="text1"/>
          <w:sz w:val="20"/>
          <w:szCs w:val="20"/>
        </w:rPr>
        <w:t xml:space="preserve"> của</w:t>
      </w:r>
      <w:r w:rsidR="00DE416A" w:rsidRPr="00DE416A">
        <w:rPr>
          <w:rFonts w:ascii="Arial" w:hAnsi="Arial" w:cs="Arial"/>
          <w:color w:val="000000" w:themeColor="text1"/>
          <w:sz w:val="20"/>
          <w:szCs w:val="20"/>
        </w:rPr>
        <w:t xml:space="preserve"> </w:t>
      </w:r>
      <w:r w:rsidR="00DE416A">
        <w:rPr>
          <w:rFonts w:ascii="Arial" w:hAnsi="Arial" w:cs="Arial"/>
          <w:color w:val="000000" w:themeColor="text1"/>
          <w:sz w:val="20"/>
          <w:szCs w:val="20"/>
        </w:rPr>
        <w:t>các khâu (nế</w:t>
      </w:r>
      <w:r w:rsidR="004D6A7A" w:rsidRPr="004D6A7A">
        <w:rPr>
          <w:rFonts w:ascii="Arial" w:hAnsi="Arial" w:cs="Arial"/>
          <w:color w:val="000000" w:themeColor="text1"/>
          <w:sz w:val="20"/>
          <w:szCs w:val="20"/>
        </w:rPr>
        <w:t>u có); thuyết minh các chi phí sản xuất kinh doanh điện chưa được tính vào giá bán lẻ điện nhưng đã được phân bổ vào giá thành sản xuất kinh doanh điện và số dư còn lại dự kiến phân bổ vào giá bán l</w:t>
      </w:r>
      <w:r w:rsidR="00DE416A">
        <w:rPr>
          <w:rFonts w:ascii="Arial" w:hAnsi="Arial" w:cs="Arial"/>
          <w:color w:val="000000" w:themeColor="text1"/>
          <w:sz w:val="20"/>
          <w:szCs w:val="20"/>
        </w:rPr>
        <w:t>ẻ</w:t>
      </w:r>
      <w:r w:rsidR="004D6A7A" w:rsidRPr="004D6A7A">
        <w:rPr>
          <w:rFonts w:ascii="Arial" w:hAnsi="Arial" w:cs="Arial"/>
          <w:color w:val="000000" w:themeColor="text1"/>
          <w:sz w:val="20"/>
          <w:szCs w:val="20"/>
        </w:rPr>
        <w:t xml:space="preserve"> điện bình quân năm </w:t>
      </w:r>
      <w:r w:rsidR="009D177A" w:rsidRPr="00DE416A">
        <w:rPr>
          <w:rFonts w:ascii="Arial" w:hAnsi="Arial" w:cs="Arial"/>
          <w:i/>
          <w:color w:val="000000" w:themeColor="text1"/>
          <w:sz w:val="20"/>
          <w:szCs w:val="20"/>
        </w:rPr>
        <w:t>N</w:t>
      </w:r>
      <w:r w:rsidR="004D6A7A" w:rsidRPr="004D6A7A">
        <w:rPr>
          <w:rFonts w:ascii="Arial" w:hAnsi="Arial" w:cs="Arial"/>
          <w:color w:val="000000" w:themeColor="text1"/>
          <w:sz w:val="20"/>
          <w:szCs w:val="20"/>
        </w:rPr>
        <w:t>; báo cáo đánh giá ảnh hưởng của việc điều ch</w:t>
      </w:r>
      <w:r w:rsidR="00DE416A">
        <w:rPr>
          <w:rFonts w:ascii="Arial" w:hAnsi="Arial" w:cs="Arial"/>
          <w:color w:val="000000" w:themeColor="text1"/>
          <w:sz w:val="20"/>
          <w:szCs w:val="20"/>
        </w:rPr>
        <w:t>ỉ</w:t>
      </w:r>
      <w:r w:rsidR="004D6A7A" w:rsidRPr="004D6A7A">
        <w:rPr>
          <w:rFonts w:ascii="Arial" w:hAnsi="Arial" w:cs="Arial"/>
          <w:color w:val="000000" w:themeColor="text1"/>
          <w:sz w:val="20"/>
          <w:szCs w:val="20"/>
        </w:rPr>
        <w:t>nh giá điện đến chi phí mua điện của khách hàng sử dụng điện.</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6. Điều chỉnh giá bán lẻ điện bình quân trong năm</w:t>
      </w:r>
    </w:p>
    <w:p w:rsidR="004D6A7A" w:rsidRPr="004D6A7A" w:rsidRDefault="00DE416A" w:rsidP="00DE416A">
      <w:pPr>
        <w:spacing w:after="120"/>
        <w:ind w:firstLine="720"/>
        <w:jc w:val="both"/>
        <w:rPr>
          <w:rFonts w:ascii="Arial" w:hAnsi="Arial" w:cs="Arial"/>
          <w:color w:val="000000" w:themeColor="text1"/>
          <w:sz w:val="20"/>
          <w:szCs w:val="20"/>
        </w:rPr>
      </w:pPr>
      <w:bookmarkStart w:id="38" w:name="bookmark40"/>
      <w:bookmarkEnd w:id="38"/>
      <w:r w:rsidRPr="00DE416A">
        <w:rPr>
          <w:rFonts w:ascii="Arial" w:hAnsi="Arial" w:cs="Arial"/>
          <w:color w:val="000000" w:themeColor="text1"/>
          <w:sz w:val="20"/>
          <w:szCs w:val="20"/>
        </w:rPr>
        <w:t xml:space="preserve">1. </w:t>
      </w:r>
      <w:r w:rsidR="004D6A7A" w:rsidRPr="004D6A7A">
        <w:rPr>
          <w:rFonts w:ascii="Arial" w:hAnsi="Arial" w:cs="Arial"/>
          <w:color w:val="000000" w:themeColor="text1"/>
          <w:sz w:val="20"/>
          <w:szCs w:val="20"/>
        </w:rPr>
        <w:t>Trước ngày 25 tháng đầu tiên quý II, quý III và quý IV, Tập đoàn Điện lực Việt Nam xác định sản lượng điện thương phẩm thực tế của quý trước và tổng sản lượng điện thương phẩm cộng dồn từ đầ</w:t>
      </w:r>
      <w:r>
        <w:rPr>
          <w:rFonts w:ascii="Arial" w:hAnsi="Arial" w:cs="Arial"/>
          <w:color w:val="000000" w:themeColor="text1"/>
          <w:sz w:val="20"/>
          <w:szCs w:val="20"/>
        </w:rPr>
        <w:t>u nă</w:t>
      </w:r>
      <w:r w:rsidR="004D6A7A" w:rsidRPr="004D6A7A">
        <w:rPr>
          <w:rFonts w:ascii="Arial" w:hAnsi="Arial" w:cs="Arial"/>
          <w:color w:val="000000" w:themeColor="text1"/>
          <w:sz w:val="20"/>
          <w:szCs w:val="20"/>
        </w:rPr>
        <w:t xml:space="preserve">m, ước sản lượng điện thương phẩm các tháng còn lại trong năm; xác định chi phí phát điện </w:t>
      </w:r>
      <w:r w:rsidR="008C50E7">
        <w:rPr>
          <w:rFonts w:ascii="Arial" w:hAnsi="Arial" w:cs="Arial"/>
          <w:color w:val="000000" w:themeColor="text1"/>
          <w:sz w:val="20"/>
          <w:szCs w:val="20"/>
        </w:rPr>
        <w:t>của</w:t>
      </w:r>
      <w:r w:rsidR="004D6A7A" w:rsidRPr="004D6A7A">
        <w:rPr>
          <w:rFonts w:ascii="Arial" w:hAnsi="Arial" w:cs="Arial"/>
          <w:color w:val="000000" w:themeColor="text1"/>
          <w:sz w:val="20"/>
          <w:szCs w:val="20"/>
        </w:rPr>
        <w:t xml:space="preserve"> quý trước liền kề, chi phí phát điện cộng dồn từ đầu năm (bao gồm cả chi phí mua điện từ các nhà máy cung cấp dịch vụ phụ trợ), ước chi phí khâu phát điện các tháng còn lại trong năm theo thông số đầu vào cơ bản trong khâu phát điện và cập nhật các khoản chi phí khác chưa được tính vào giá bán lẻ điệ</w:t>
      </w:r>
      <w:r>
        <w:rPr>
          <w:rFonts w:ascii="Arial" w:hAnsi="Arial" w:cs="Arial"/>
          <w:color w:val="000000" w:themeColor="text1"/>
          <w:sz w:val="20"/>
          <w:szCs w:val="20"/>
        </w:rPr>
        <w:t xml:space="preserve">n bình quân </w:t>
      </w:r>
      <w:r w:rsidR="004D6A7A" w:rsidRPr="004D6A7A">
        <w:rPr>
          <w:rFonts w:ascii="Arial" w:hAnsi="Arial" w:cs="Arial"/>
          <w:color w:val="000000" w:themeColor="text1"/>
          <w:sz w:val="20"/>
          <w:szCs w:val="20"/>
        </w:rPr>
        <w:t xml:space="preserve">để tính toán lại giá bán lẻ điện bình quân theo công thức quy định tại khoản 2 Điều 4 Nghị định này (các thông số khác giữ nguyên không thay đổi), thực hiện yêu cầu về hồ sơ theo quy </w:t>
      </w:r>
      <w:r w:rsidR="004D6A7A" w:rsidRPr="004D6A7A">
        <w:rPr>
          <w:rFonts w:ascii="Arial" w:hAnsi="Arial" w:cs="Arial"/>
          <w:color w:val="000000" w:themeColor="text1"/>
          <w:sz w:val="20"/>
          <w:szCs w:val="20"/>
        </w:rPr>
        <w:lastRenderedPageBreak/>
        <w:t>định tại khoản 2 Điều này và thực hiện như sau:</w:t>
      </w:r>
    </w:p>
    <w:p w:rsidR="004D6A7A" w:rsidRPr="004D6A7A" w:rsidRDefault="00DE416A" w:rsidP="00DE416A">
      <w:pPr>
        <w:spacing w:after="120"/>
        <w:ind w:firstLine="720"/>
        <w:jc w:val="both"/>
        <w:rPr>
          <w:rFonts w:ascii="Arial" w:hAnsi="Arial" w:cs="Arial"/>
          <w:color w:val="000000" w:themeColor="text1"/>
          <w:sz w:val="20"/>
          <w:szCs w:val="20"/>
        </w:rPr>
      </w:pPr>
      <w:bookmarkStart w:id="39" w:name="bookmark41"/>
      <w:bookmarkEnd w:id="39"/>
      <w:r w:rsidRPr="00DE416A">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Trường hợp sau khi tính toán cập nhật, giá bán lẻ điện bình quân tính toán thấp hơn từ 1% trở lên so với giá bán lẻ điện bình quân hiện hành, Tập đoàn Điện lực Việt Nam có trách nhiệm điều chỉnh giảm giá bán lẻ điện bình quân ở mức tương ứng. Trong thời hạn 05 ngày làm việc kể từ ngày thực hiện điều chỉnh, Tập đoàn Điện lực Việt Nam có trách nhiệm lập hồ sơ báo cáo Bộ Công Thương để kiểm tra, giám sát;</w:t>
      </w:r>
    </w:p>
    <w:p w:rsidR="004D6A7A" w:rsidRPr="004D6A7A" w:rsidRDefault="00DE416A" w:rsidP="00DE416A">
      <w:pPr>
        <w:spacing w:after="120"/>
        <w:ind w:firstLine="720"/>
        <w:jc w:val="both"/>
        <w:rPr>
          <w:rFonts w:ascii="Arial" w:hAnsi="Arial" w:cs="Arial"/>
          <w:color w:val="000000" w:themeColor="text1"/>
          <w:sz w:val="20"/>
          <w:szCs w:val="20"/>
        </w:rPr>
      </w:pPr>
      <w:bookmarkStart w:id="40" w:name="bookmark42"/>
      <w:bookmarkEnd w:id="40"/>
      <w:r w:rsidRPr="00DE416A">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Trường hợp sau khi tính toán cập nhật, giá bán lẻ điện bình quân cần điều chỉnh cao hơn so với giá bán lẻ điện bình quân hiện hành từ 2% đến dưới 5%, Tập đoàn Điện lực Việt Nam lập hồ sơ phương án giá bán lẻ điện bình quân báo cáo Bộ Công Thương kiểm tra, rà soát và cho ý kiến. Trong thời hạn 15 ngày làm việc kể từ ngày nhận đủ hồ sơ phương án giá bán lẻ điện bình quân của Tập đoàn Điện lực Việt Nam, Bộ Công Thương có trách nhiệm có ý kiến bằng văn bản. Tập đoàn Điện lực Việt Nam quyết định việc điều chỉnh tăng giá bán lẻ điện bình quân sau khi Bộ Công Thương có ý kiến. Trong thời hạn 05 ngày làm việc kể từ ngày thực hiện điề</w:t>
      </w:r>
      <w:r>
        <w:rPr>
          <w:rFonts w:ascii="Arial" w:hAnsi="Arial" w:cs="Arial"/>
          <w:color w:val="000000" w:themeColor="text1"/>
          <w:sz w:val="20"/>
          <w:szCs w:val="20"/>
        </w:rPr>
        <w:t>u chỉ</w:t>
      </w:r>
      <w:r w:rsidR="004D6A7A" w:rsidRPr="004D6A7A">
        <w:rPr>
          <w:rFonts w:ascii="Arial" w:hAnsi="Arial" w:cs="Arial"/>
          <w:color w:val="000000" w:themeColor="text1"/>
          <w:sz w:val="20"/>
          <w:szCs w:val="20"/>
        </w:rPr>
        <w:t>nh, Tập đoàn Điện lực Việt Nam có trách nhiệm báo cáo Bộ Công Thương để giám sát;</w:t>
      </w:r>
    </w:p>
    <w:p w:rsidR="004D6A7A" w:rsidRPr="004D6A7A" w:rsidRDefault="00DE416A" w:rsidP="00DE416A">
      <w:pPr>
        <w:spacing w:after="120"/>
        <w:ind w:firstLine="720"/>
        <w:jc w:val="both"/>
        <w:rPr>
          <w:rFonts w:ascii="Arial" w:hAnsi="Arial" w:cs="Arial"/>
          <w:color w:val="000000" w:themeColor="text1"/>
          <w:sz w:val="20"/>
          <w:szCs w:val="20"/>
        </w:rPr>
      </w:pPr>
      <w:bookmarkStart w:id="41" w:name="bookmark43"/>
      <w:bookmarkEnd w:id="41"/>
      <w:r w:rsidRPr="00DE416A">
        <w:rPr>
          <w:rFonts w:ascii="Arial" w:hAnsi="Arial" w:cs="Arial"/>
          <w:color w:val="000000" w:themeColor="text1"/>
          <w:sz w:val="20"/>
          <w:szCs w:val="20"/>
        </w:rPr>
        <w:t xml:space="preserve">c) </w:t>
      </w:r>
      <w:r w:rsidR="004D6A7A" w:rsidRPr="004D6A7A">
        <w:rPr>
          <w:rFonts w:ascii="Arial" w:hAnsi="Arial" w:cs="Arial"/>
          <w:color w:val="000000" w:themeColor="text1"/>
          <w:sz w:val="20"/>
          <w:szCs w:val="20"/>
        </w:rPr>
        <w:t>Trường hợp sau khi tính toán cập nhật, giá bán lẻ điện bình quân cần điều chỉnh cao hơn so với giá bán lẻ điện bình quân hiện hành từ 5% đến dưới 10%, Tập đoàn Điện lực Việt Nam được phép điều chỉnh tăng giá bán lẻ điện bình quân ở mức tương ứng sau khi báo cáo và được Bộ Công Thương chấp thuận. Trong thời hạn 15 ngày làm việc kể từ ngày nhận đủ hồ sơ phương án giá bán lẻ điện bình quân của Tập đoàn Điện lực Việt Nam, Bộ Công Thương có trách nhiệm trả lời bằng văn bản để Tập đoàn Điện lực Việt Nam triển khai thực hiện. Trong thời hạn 05 ngày làm việc kể từ ngày thực hiện điều chỉnh, Tập đoàn Điện lực Việt Nam có trách nhiệm báo cáo Bộ Công Thương để giám sát;</w:t>
      </w:r>
    </w:p>
    <w:p w:rsidR="004D6A7A" w:rsidRPr="004D6A7A" w:rsidRDefault="00DE416A" w:rsidP="00DE416A">
      <w:pPr>
        <w:spacing w:after="120"/>
        <w:ind w:firstLine="720"/>
        <w:jc w:val="both"/>
        <w:rPr>
          <w:rFonts w:ascii="Arial" w:hAnsi="Arial" w:cs="Arial"/>
          <w:color w:val="000000" w:themeColor="text1"/>
          <w:sz w:val="20"/>
          <w:szCs w:val="20"/>
        </w:rPr>
      </w:pPr>
      <w:bookmarkStart w:id="42" w:name="bookmark44"/>
      <w:bookmarkEnd w:id="42"/>
      <w:r w:rsidRPr="00DE416A">
        <w:rPr>
          <w:rFonts w:ascii="Arial" w:hAnsi="Arial" w:cs="Arial"/>
          <w:color w:val="000000" w:themeColor="text1"/>
          <w:sz w:val="20"/>
          <w:szCs w:val="20"/>
        </w:rPr>
        <w:t xml:space="preserve">d) </w:t>
      </w:r>
      <w:r w:rsidR="004D6A7A" w:rsidRPr="004D6A7A">
        <w:rPr>
          <w:rFonts w:ascii="Arial" w:hAnsi="Arial" w:cs="Arial"/>
          <w:color w:val="000000" w:themeColor="text1"/>
          <w:sz w:val="20"/>
          <w:szCs w:val="20"/>
        </w:rPr>
        <w:t xml:space="preserve">Trường hợp sau khi tính toán cập nhật, giá bán lẻ điện bình quân cần </w:t>
      </w:r>
      <w:r w:rsidR="00782618">
        <w:rPr>
          <w:rFonts w:ascii="Arial" w:hAnsi="Arial" w:cs="Arial"/>
          <w:color w:val="000000" w:themeColor="text1"/>
          <w:sz w:val="20"/>
          <w:szCs w:val="20"/>
        </w:rPr>
        <w:t>điều</w:t>
      </w:r>
      <w:r w:rsidR="004D6A7A" w:rsidRPr="004D6A7A">
        <w:rPr>
          <w:rFonts w:ascii="Arial" w:hAnsi="Arial" w:cs="Arial"/>
          <w:color w:val="000000" w:themeColor="text1"/>
          <w:sz w:val="20"/>
          <w:szCs w:val="20"/>
        </w:rPr>
        <w:t xml:space="preserve"> chỉnh cao hơn so với giá bán lẻ điện bình quân hiện hành t</w:t>
      </w:r>
      <w:r w:rsidR="007243CF">
        <w:rPr>
          <w:rFonts w:ascii="Arial" w:hAnsi="Arial" w:cs="Arial"/>
          <w:color w:val="000000" w:themeColor="text1"/>
          <w:sz w:val="20"/>
          <w:szCs w:val="20"/>
        </w:rPr>
        <w:t>ừ</w:t>
      </w:r>
      <w:r>
        <w:rPr>
          <w:rFonts w:ascii="Arial" w:hAnsi="Arial" w:cs="Arial"/>
          <w:color w:val="000000" w:themeColor="text1"/>
          <w:sz w:val="20"/>
          <w:szCs w:val="20"/>
        </w:rPr>
        <w:t xml:space="preserve"> 10% t</w:t>
      </w:r>
      <w:r w:rsidRPr="00DE416A">
        <w:rPr>
          <w:rFonts w:ascii="Arial" w:hAnsi="Arial" w:cs="Arial"/>
          <w:color w:val="000000" w:themeColor="text1"/>
          <w:sz w:val="20"/>
          <w:szCs w:val="20"/>
        </w:rPr>
        <w:t>r</w:t>
      </w:r>
      <w:r>
        <w:rPr>
          <w:rFonts w:ascii="Arial" w:hAnsi="Arial" w:cs="Arial"/>
          <w:color w:val="000000" w:themeColor="text1"/>
          <w:sz w:val="20"/>
          <w:szCs w:val="20"/>
        </w:rPr>
        <w:t>ở</w:t>
      </w:r>
      <w:r w:rsidR="004D6A7A" w:rsidRPr="004D6A7A">
        <w:rPr>
          <w:rFonts w:ascii="Arial" w:hAnsi="Arial" w:cs="Arial"/>
          <w:color w:val="000000" w:themeColor="text1"/>
          <w:sz w:val="20"/>
          <w:szCs w:val="20"/>
        </w:rPr>
        <w:t xml:space="preserve"> lên, trên cơ sở</w:t>
      </w:r>
      <w:r>
        <w:rPr>
          <w:rFonts w:ascii="Arial" w:hAnsi="Arial" w:cs="Arial"/>
          <w:color w:val="000000" w:themeColor="text1"/>
          <w:sz w:val="20"/>
          <w:szCs w:val="20"/>
        </w:rPr>
        <w:t xml:space="preserve"> hồ</w:t>
      </w:r>
      <w:r w:rsidR="004D6A7A" w:rsidRPr="004D6A7A">
        <w:rPr>
          <w:rFonts w:ascii="Arial" w:hAnsi="Arial" w:cs="Arial"/>
          <w:color w:val="000000" w:themeColor="text1"/>
          <w:sz w:val="20"/>
          <w:szCs w:val="20"/>
        </w:rPr>
        <w:t xml:space="preserve"> sơ phương án giá bán lẻ điện bình quân do Tập đoàn Điện lực Việt Nam trình, Bộ Công Thương chủ trì kiểm tra, rà soát và gửi lấy ý kiến các bộ, cơ quan liên quan. Trên cơ sở ý kiến góp ý của các bộ, cơ quan liên quan, Bộ Công Thương tổng hợp, báo cáo Chính phủ xem xét, cho ý kiến. Trường hợp cần thiết, Bộ Công Thương phối hợp với các bộ, cơ quan liên quan báo cáo Ban Chỉ đạo điều hành giá trước khi báo cáo Chính phủ.</w:t>
      </w:r>
    </w:p>
    <w:p w:rsidR="004D6A7A" w:rsidRPr="004D6A7A" w:rsidRDefault="00DE416A" w:rsidP="00DE416A">
      <w:pPr>
        <w:spacing w:after="120"/>
        <w:ind w:firstLine="720"/>
        <w:jc w:val="both"/>
        <w:rPr>
          <w:rFonts w:ascii="Arial" w:hAnsi="Arial" w:cs="Arial"/>
          <w:color w:val="000000" w:themeColor="text1"/>
          <w:sz w:val="20"/>
          <w:szCs w:val="20"/>
        </w:rPr>
      </w:pPr>
      <w:bookmarkStart w:id="43" w:name="bookmark45"/>
      <w:bookmarkEnd w:id="43"/>
      <w:r w:rsidRPr="00DE416A">
        <w:rPr>
          <w:rFonts w:ascii="Arial" w:hAnsi="Arial" w:cs="Arial"/>
          <w:color w:val="000000" w:themeColor="text1"/>
          <w:sz w:val="20"/>
          <w:szCs w:val="20"/>
        </w:rPr>
        <w:t xml:space="preserve">2. </w:t>
      </w:r>
      <w:r w:rsidR="004D6A7A" w:rsidRPr="004D6A7A">
        <w:rPr>
          <w:rFonts w:ascii="Arial" w:hAnsi="Arial" w:cs="Arial"/>
          <w:color w:val="000000" w:themeColor="text1"/>
          <w:sz w:val="20"/>
          <w:szCs w:val="20"/>
        </w:rPr>
        <w:t>Hồ sơ phương án giá bán lẻ điện bình quân trong năm của Tập đoàn Điện lực Việt Nam bao gồm:</w:t>
      </w:r>
    </w:p>
    <w:p w:rsidR="004D6A7A" w:rsidRPr="004D6A7A" w:rsidRDefault="00DE416A" w:rsidP="00DE416A">
      <w:pPr>
        <w:spacing w:after="120"/>
        <w:ind w:firstLine="720"/>
        <w:jc w:val="both"/>
        <w:rPr>
          <w:rFonts w:ascii="Arial" w:hAnsi="Arial" w:cs="Arial"/>
          <w:color w:val="000000" w:themeColor="text1"/>
          <w:sz w:val="20"/>
          <w:szCs w:val="20"/>
        </w:rPr>
      </w:pPr>
      <w:bookmarkStart w:id="44" w:name="bookmark46"/>
      <w:bookmarkEnd w:id="44"/>
      <w:r w:rsidRPr="00DE416A">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Công văn báo cáo về phương án giá bán lẻ điện bình quân trong năm của Tập đoàn Điện lực Việt Nam, trong đó bao gồm các nội dung phân tích, đánh giá tình hình thực hiện chi phí khâu phát điện của quý trước liền kề;</w:t>
      </w:r>
    </w:p>
    <w:p w:rsidR="004D6A7A" w:rsidRPr="004D6A7A" w:rsidRDefault="00DE416A" w:rsidP="00DE416A">
      <w:pPr>
        <w:spacing w:after="120"/>
        <w:ind w:firstLine="720"/>
        <w:jc w:val="both"/>
        <w:rPr>
          <w:rFonts w:ascii="Arial" w:hAnsi="Arial" w:cs="Arial"/>
          <w:color w:val="000000" w:themeColor="text1"/>
          <w:sz w:val="20"/>
          <w:szCs w:val="20"/>
        </w:rPr>
      </w:pPr>
      <w:bookmarkStart w:id="45" w:name="bookmark47"/>
      <w:bookmarkEnd w:id="45"/>
      <w:r w:rsidRPr="00DE416A">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Các nội dung kèm theo Công văn báo cáo phương án g</w:t>
      </w:r>
      <w:r w:rsidRPr="00DE416A">
        <w:rPr>
          <w:rFonts w:ascii="Arial" w:hAnsi="Arial" w:cs="Arial"/>
          <w:color w:val="000000" w:themeColor="text1"/>
          <w:sz w:val="20"/>
          <w:szCs w:val="20"/>
        </w:rPr>
        <w:t>i</w:t>
      </w:r>
      <w:r w:rsidR="004D6A7A" w:rsidRPr="004D6A7A">
        <w:rPr>
          <w:rFonts w:ascii="Arial" w:hAnsi="Arial" w:cs="Arial"/>
          <w:color w:val="000000" w:themeColor="text1"/>
          <w:sz w:val="20"/>
          <w:szCs w:val="20"/>
        </w:rPr>
        <w:t>á bán lẻ điện bình quân của Tập đoàn Điện lực Việt Nam bao gồm: nguyên tắc tính toán cập nhật chi phí khâu phát điện, trong đó có nguyên tắc dự kiến các thông số đầu vào như tỷ giá ngoại tệ, giá nhiên liệu trong nước và giá nhiên liệu nhập khẩu, giá các nhà máy điện dự kiến đưa vào vận hành trong năm tính toán nhưng chưa có hợp đồng mua bán điện; bảng tổng hợp kết quả tính toán và bảng chi tiết số liệu tính toán chi phí khâu phát điện; các tài liệu, văn bản sử dụng làm căn cứ, cơ sở trong việc tính toán; thuyết minh các định mức chi phí v</w:t>
      </w:r>
      <w:r>
        <w:rPr>
          <w:rFonts w:ascii="Arial" w:hAnsi="Arial" w:cs="Arial"/>
          <w:color w:val="000000" w:themeColor="text1"/>
          <w:sz w:val="20"/>
          <w:szCs w:val="20"/>
        </w:rPr>
        <w:t>à</w:t>
      </w:r>
      <w:r w:rsidR="004D6A7A" w:rsidRPr="004D6A7A">
        <w:rPr>
          <w:rFonts w:ascii="Arial" w:hAnsi="Arial" w:cs="Arial"/>
          <w:color w:val="000000" w:themeColor="text1"/>
          <w:sz w:val="20"/>
          <w:szCs w:val="20"/>
        </w:rPr>
        <w:t xml:space="preserve"> các đơn giá được sử dụng trong tính toán cập nhật chi phí dự kiến năm </w:t>
      </w:r>
      <w:r w:rsidRPr="00DE416A">
        <w:rPr>
          <w:rFonts w:ascii="Arial" w:hAnsi="Arial" w:cs="Arial"/>
          <w:i/>
          <w:color w:val="000000" w:themeColor="text1"/>
          <w:sz w:val="20"/>
          <w:szCs w:val="20"/>
        </w:rPr>
        <w:t>N</w:t>
      </w:r>
      <w:r w:rsidR="004D6A7A" w:rsidRPr="004D6A7A">
        <w:rPr>
          <w:rFonts w:ascii="Arial" w:hAnsi="Arial" w:cs="Arial"/>
          <w:color w:val="000000" w:themeColor="text1"/>
          <w:sz w:val="20"/>
          <w:szCs w:val="20"/>
        </w:rPr>
        <w:t xml:space="preserve"> của khâu phát điện (nếu có); thuyết minh các chi phí sản xuất kinh doanh điện chưa được tính vào giá bán lẻ điện nhưng đã được phân bổ vào giá thành sản xuất kinh doanh điện và số dư còn lại dự kiến phân bổ vào giá bán lẻ điện bình quân năm </w:t>
      </w:r>
      <w:r w:rsidR="004D6A7A" w:rsidRPr="004D6A7A">
        <w:rPr>
          <w:rFonts w:ascii="Arial" w:hAnsi="Arial" w:cs="Arial"/>
          <w:i/>
          <w:iCs/>
          <w:color w:val="000000" w:themeColor="text1"/>
          <w:sz w:val="20"/>
          <w:szCs w:val="20"/>
        </w:rPr>
        <w:t>N;</w:t>
      </w:r>
      <w:r w:rsidR="004D6A7A" w:rsidRPr="004D6A7A">
        <w:rPr>
          <w:rFonts w:ascii="Arial" w:hAnsi="Arial" w:cs="Arial"/>
          <w:color w:val="000000" w:themeColor="text1"/>
          <w:sz w:val="20"/>
          <w:szCs w:val="20"/>
        </w:rPr>
        <w:t xml:space="preserve"> báo cáo đánh giá ảnh hưởng của việc điều chỉnh giá điện đến chi phí mua điện của khách hàng sử dụng điện.</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7. Kiểm tra điều chỉnh giá bán lẻ điện bình quân</w:t>
      </w:r>
    </w:p>
    <w:p w:rsidR="004D6A7A" w:rsidRPr="004D6A7A" w:rsidRDefault="00DE416A" w:rsidP="00DE416A">
      <w:pPr>
        <w:spacing w:after="120"/>
        <w:ind w:firstLine="720"/>
        <w:jc w:val="both"/>
        <w:rPr>
          <w:rFonts w:ascii="Arial" w:hAnsi="Arial" w:cs="Arial"/>
          <w:color w:val="000000" w:themeColor="text1"/>
          <w:sz w:val="20"/>
          <w:szCs w:val="20"/>
        </w:rPr>
      </w:pPr>
      <w:bookmarkStart w:id="46" w:name="bookmark48"/>
      <w:bookmarkEnd w:id="46"/>
      <w:r w:rsidRPr="00DE416A">
        <w:rPr>
          <w:rFonts w:ascii="Arial" w:hAnsi="Arial" w:cs="Arial"/>
          <w:color w:val="000000" w:themeColor="text1"/>
          <w:sz w:val="20"/>
          <w:szCs w:val="20"/>
        </w:rPr>
        <w:t xml:space="preserve">1. </w:t>
      </w:r>
      <w:r w:rsidR="004D6A7A" w:rsidRPr="004D6A7A">
        <w:rPr>
          <w:rFonts w:ascii="Arial" w:hAnsi="Arial" w:cs="Arial"/>
          <w:color w:val="000000" w:themeColor="text1"/>
          <w:sz w:val="20"/>
          <w:szCs w:val="20"/>
        </w:rPr>
        <w:t>Trường hợp Tập đoàn Điện lực Việt Nam quyết định điều chỉnh giá bán lẻ điện bình quân theo quy định tại điểm a khoản 1 Điều 5 và điểm a khoản 1 Điều 6 Nghị định này hoặc trường hợp Tập đoàn Điện lực Việt Nam trình Bộ Công Thương hồ sơ phương án giá điện theo quy định tại điểm d khoản 1 Điều 5 và điểm d khoản 1 Điều 6 Nghị định này, Bộ Công Thương chủ trì, phối hợp với các bộ, cơ quan liên quan xem xét kiểm tra các báo cáo, tính toán của Tập đoàn Điện lực Việt Nam.</w:t>
      </w:r>
    </w:p>
    <w:p w:rsidR="004D6A7A" w:rsidRPr="004D6A7A" w:rsidRDefault="00DE416A" w:rsidP="00DE416A">
      <w:pPr>
        <w:spacing w:after="120"/>
        <w:ind w:firstLine="720"/>
        <w:jc w:val="both"/>
        <w:rPr>
          <w:rFonts w:ascii="Arial" w:hAnsi="Arial" w:cs="Arial"/>
          <w:color w:val="000000" w:themeColor="text1"/>
          <w:sz w:val="20"/>
          <w:szCs w:val="20"/>
        </w:rPr>
      </w:pPr>
      <w:bookmarkStart w:id="47" w:name="bookmark49"/>
      <w:bookmarkEnd w:id="47"/>
      <w:r w:rsidRPr="00DE416A">
        <w:rPr>
          <w:rFonts w:ascii="Arial" w:hAnsi="Arial" w:cs="Arial"/>
          <w:color w:val="000000" w:themeColor="text1"/>
          <w:sz w:val="20"/>
          <w:szCs w:val="20"/>
        </w:rPr>
        <w:t xml:space="preserve">2. </w:t>
      </w:r>
      <w:r w:rsidR="004D6A7A" w:rsidRPr="004D6A7A">
        <w:rPr>
          <w:rFonts w:ascii="Arial" w:hAnsi="Arial" w:cs="Arial"/>
          <w:color w:val="000000" w:themeColor="text1"/>
          <w:sz w:val="20"/>
          <w:szCs w:val="20"/>
        </w:rPr>
        <w:t>Trường hợp giá bán lẻ điện bình quân cần điều chỉnh giảm mà Tập đoàn Điện lực Việt Nam không điều chỉnh giảm, Bộ Công Thương có trách nhiệm yêu cầu Tập đoàn Điện lực Việt Nam điều chỉnh giảm giá bán lẻ điện bình quân.</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 xml:space="preserve">Tập đoàn Điện lực Việt Nam có trách nhiệm thực hiện theo yêu cầu của Bộ Công Thương </w:t>
      </w:r>
      <w:r w:rsidRPr="004D6A7A">
        <w:rPr>
          <w:rFonts w:ascii="Arial" w:hAnsi="Arial" w:cs="Arial"/>
          <w:color w:val="000000" w:themeColor="text1"/>
          <w:sz w:val="20"/>
          <w:szCs w:val="20"/>
        </w:rPr>
        <w:lastRenderedPageBreak/>
        <w:t>trong thời hạn 05 ngày làm việ</w:t>
      </w:r>
      <w:r w:rsidR="00DE416A">
        <w:rPr>
          <w:rFonts w:ascii="Arial" w:hAnsi="Arial" w:cs="Arial"/>
          <w:color w:val="000000" w:themeColor="text1"/>
          <w:sz w:val="20"/>
          <w:szCs w:val="20"/>
        </w:rPr>
        <w:t>c kể</w:t>
      </w:r>
      <w:r w:rsidRPr="004D6A7A">
        <w:rPr>
          <w:rFonts w:ascii="Arial" w:hAnsi="Arial" w:cs="Arial"/>
          <w:color w:val="000000" w:themeColor="text1"/>
          <w:sz w:val="20"/>
          <w:szCs w:val="20"/>
        </w:rPr>
        <w:t xml:space="preserve"> từ ngày nhận được yêu cầu.</w:t>
      </w:r>
    </w:p>
    <w:p w:rsidR="004D6A7A" w:rsidRDefault="00DE416A" w:rsidP="00DE416A">
      <w:pPr>
        <w:ind w:firstLine="720"/>
        <w:jc w:val="both"/>
        <w:rPr>
          <w:rFonts w:ascii="Arial" w:hAnsi="Arial" w:cs="Arial"/>
          <w:color w:val="000000" w:themeColor="text1"/>
          <w:sz w:val="20"/>
          <w:szCs w:val="20"/>
        </w:rPr>
      </w:pPr>
      <w:bookmarkStart w:id="48" w:name="bookmark50"/>
      <w:bookmarkEnd w:id="48"/>
      <w:r w:rsidRPr="00DE416A">
        <w:rPr>
          <w:rFonts w:ascii="Arial" w:hAnsi="Arial" w:cs="Arial"/>
          <w:color w:val="000000" w:themeColor="text1"/>
          <w:sz w:val="20"/>
          <w:szCs w:val="20"/>
        </w:rPr>
        <w:t xml:space="preserve">3. </w:t>
      </w:r>
      <w:r>
        <w:rPr>
          <w:rFonts w:ascii="Arial" w:hAnsi="Arial" w:cs="Arial"/>
          <w:color w:val="000000" w:themeColor="text1"/>
          <w:sz w:val="20"/>
          <w:szCs w:val="20"/>
        </w:rPr>
        <w:t>Nế</w:t>
      </w:r>
      <w:r w:rsidR="004D6A7A" w:rsidRPr="004D6A7A">
        <w:rPr>
          <w:rFonts w:ascii="Arial" w:hAnsi="Arial" w:cs="Arial"/>
          <w:color w:val="000000" w:themeColor="text1"/>
          <w:sz w:val="20"/>
          <w:szCs w:val="20"/>
        </w:rPr>
        <w:t>u phát hiện có sai sót trong kết quả tính toán giá điện theo quy định tại điểm a khoản 1 Điều 5 và điểm a khoản 1 Điều 6 Nghị định này, Bộ Công Thương có trách nhiệm yêu cầu Tập đoàn Điện lực Việt Nam dừng điều chỉnh hoặc điều chỉnh lại giá bán lẻ điện bình quân. Tập đoàn Điện lực Việt Nam có trách nhiệm thực hiện theo yêu cầu của Bộ Công Thương trong thời hạn 05 ngày làm việc kể từ ngày nhận được yêu cầu.</w:t>
      </w:r>
    </w:p>
    <w:p w:rsidR="00DE416A" w:rsidRPr="004D6A7A" w:rsidRDefault="00DE416A" w:rsidP="00DE416A">
      <w:pPr>
        <w:ind w:firstLine="720"/>
        <w:jc w:val="both"/>
        <w:rPr>
          <w:rFonts w:ascii="Arial" w:hAnsi="Arial" w:cs="Arial"/>
          <w:color w:val="000000" w:themeColor="text1"/>
          <w:sz w:val="20"/>
          <w:szCs w:val="20"/>
        </w:rPr>
      </w:pPr>
    </w:p>
    <w:p w:rsidR="004D6A7A" w:rsidRPr="004D6A7A" w:rsidRDefault="004D6A7A" w:rsidP="00DE416A">
      <w:pPr>
        <w:jc w:val="center"/>
        <w:rPr>
          <w:rFonts w:ascii="Arial" w:hAnsi="Arial" w:cs="Arial"/>
          <w:color w:val="000000" w:themeColor="text1"/>
          <w:sz w:val="20"/>
          <w:szCs w:val="20"/>
        </w:rPr>
      </w:pPr>
      <w:r w:rsidRPr="004D6A7A">
        <w:rPr>
          <w:rFonts w:ascii="Arial" w:hAnsi="Arial" w:cs="Arial"/>
          <w:b/>
          <w:bCs/>
          <w:color w:val="000000" w:themeColor="text1"/>
          <w:sz w:val="20"/>
          <w:szCs w:val="20"/>
        </w:rPr>
        <w:t>Mục 2</w:t>
      </w:r>
    </w:p>
    <w:p w:rsidR="004D6A7A" w:rsidRDefault="004D6A7A" w:rsidP="00DE416A">
      <w:pPr>
        <w:jc w:val="center"/>
        <w:rPr>
          <w:rFonts w:ascii="Arial" w:hAnsi="Arial" w:cs="Arial"/>
          <w:b/>
          <w:bCs/>
          <w:color w:val="000000" w:themeColor="text1"/>
          <w:sz w:val="20"/>
          <w:szCs w:val="20"/>
        </w:rPr>
      </w:pPr>
      <w:r w:rsidRPr="004D6A7A">
        <w:rPr>
          <w:rFonts w:ascii="Arial" w:hAnsi="Arial" w:cs="Arial"/>
          <w:b/>
          <w:bCs/>
          <w:color w:val="000000" w:themeColor="text1"/>
          <w:sz w:val="20"/>
          <w:szCs w:val="20"/>
        </w:rPr>
        <w:t>TH</w:t>
      </w:r>
      <w:r w:rsidR="00DE416A" w:rsidRPr="00DE416A">
        <w:rPr>
          <w:rFonts w:ascii="Arial" w:hAnsi="Arial" w:cs="Arial"/>
          <w:b/>
          <w:bCs/>
          <w:color w:val="000000" w:themeColor="text1"/>
          <w:sz w:val="20"/>
          <w:szCs w:val="20"/>
        </w:rPr>
        <w:t>ỜI</w:t>
      </w:r>
      <w:r w:rsidRPr="004D6A7A">
        <w:rPr>
          <w:rFonts w:ascii="Arial" w:hAnsi="Arial" w:cs="Arial"/>
          <w:b/>
          <w:bCs/>
          <w:color w:val="000000" w:themeColor="text1"/>
          <w:sz w:val="20"/>
          <w:szCs w:val="20"/>
        </w:rPr>
        <w:t xml:space="preserve"> GIAN ĐIỀU CHỈNH G</w:t>
      </w:r>
      <w:r w:rsidR="00DE416A" w:rsidRPr="00DE416A">
        <w:rPr>
          <w:rFonts w:ascii="Arial" w:hAnsi="Arial" w:cs="Arial"/>
          <w:b/>
          <w:bCs/>
          <w:color w:val="000000" w:themeColor="text1"/>
          <w:sz w:val="20"/>
          <w:szCs w:val="20"/>
        </w:rPr>
        <w:t>I</w:t>
      </w:r>
      <w:r w:rsidRPr="004D6A7A">
        <w:rPr>
          <w:rFonts w:ascii="Arial" w:hAnsi="Arial" w:cs="Arial"/>
          <w:b/>
          <w:bCs/>
          <w:color w:val="000000" w:themeColor="text1"/>
          <w:sz w:val="20"/>
          <w:szCs w:val="20"/>
        </w:rPr>
        <w:t>Á BÁN LẺ ĐIỆN B</w:t>
      </w:r>
      <w:r w:rsidR="00DE416A" w:rsidRPr="00DE416A">
        <w:rPr>
          <w:rFonts w:ascii="Arial" w:hAnsi="Arial" w:cs="Arial"/>
          <w:b/>
          <w:bCs/>
          <w:color w:val="000000" w:themeColor="text1"/>
          <w:sz w:val="20"/>
          <w:szCs w:val="20"/>
        </w:rPr>
        <w:t>Ì</w:t>
      </w:r>
      <w:r w:rsidRPr="004D6A7A">
        <w:rPr>
          <w:rFonts w:ascii="Arial" w:hAnsi="Arial" w:cs="Arial"/>
          <w:b/>
          <w:bCs/>
          <w:color w:val="000000" w:themeColor="text1"/>
          <w:sz w:val="20"/>
          <w:szCs w:val="20"/>
        </w:rPr>
        <w:t>NH QUÂN</w:t>
      </w:r>
    </w:p>
    <w:p w:rsidR="00DE416A" w:rsidRPr="004D6A7A" w:rsidRDefault="00DE416A" w:rsidP="00DE416A">
      <w:pPr>
        <w:jc w:val="center"/>
        <w:rPr>
          <w:rFonts w:ascii="Arial" w:hAnsi="Arial" w:cs="Arial"/>
          <w:color w:val="000000" w:themeColor="text1"/>
          <w:sz w:val="20"/>
          <w:szCs w:val="20"/>
        </w:rPr>
      </w:pP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8. Thời gian điều chỉnh giá bán lẻ điện bình quân</w:t>
      </w:r>
    </w:p>
    <w:p w:rsidR="004D6A7A" w:rsidRDefault="004D6A7A" w:rsidP="00DE416A">
      <w:pPr>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Thời gian điề</w:t>
      </w:r>
      <w:r w:rsidR="00DE416A" w:rsidRPr="00DE416A">
        <w:rPr>
          <w:rFonts w:ascii="Arial" w:hAnsi="Arial" w:cs="Arial"/>
          <w:color w:val="000000" w:themeColor="text1"/>
          <w:sz w:val="20"/>
          <w:szCs w:val="20"/>
        </w:rPr>
        <w:t>u</w:t>
      </w:r>
      <w:r w:rsidRPr="004D6A7A">
        <w:rPr>
          <w:rFonts w:ascii="Arial" w:hAnsi="Arial" w:cs="Arial"/>
          <w:color w:val="000000" w:themeColor="text1"/>
          <w:sz w:val="20"/>
          <w:szCs w:val="20"/>
        </w:rPr>
        <w:t xml:space="preserve"> chỉ</w:t>
      </w:r>
      <w:r w:rsidR="00DE416A" w:rsidRPr="00DE416A">
        <w:rPr>
          <w:rFonts w:ascii="Arial" w:hAnsi="Arial" w:cs="Arial"/>
          <w:color w:val="000000" w:themeColor="text1"/>
          <w:sz w:val="20"/>
          <w:szCs w:val="20"/>
        </w:rPr>
        <w:t>n</w:t>
      </w:r>
      <w:r w:rsidRPr="004D6A7A">
        <w:rPr>
          <w:rFonts w:ascii="Arial" w:hAnsi="Arial" w:cs="Arial"/>
          <w:color w:val="000000" w:themeColor="text1"/>
          <w:sz w:val="20"/>
          <w:szCs w:val="20"/>
        </w:rPr>
        <w:t xml:space="preserve">h giá bán lẻ điện </w:t>
      </w:r>
      <w:r w:rsidR="00782618">
        <w:rPr>
          <w:rFonts w:ascii="Arial" w:hAnsi="Arial" w:cs="Arial"/>
          <w:color w:val="000000" w:themeColor="text1"/>
          <w:sz w:val="20"/>
          <w:szCs w:val="20"/>
        </w:rPr>
        <w:t>bình</w:t>
      </w:r>
      <w:r w:rsidRPr="004D6A7A">
        <w:rPr>
          <w:rFonts w:ascii="Arial" w:hAnsi="Arial" w:cs="Arial"/>
          <w:color w:val="000000" w:themeColor="text1"/>
          <w:sz w:val="20"/>
          <w:szCs w:val="20"/>
        </w:rPr>
        <w:t xml:space="preserve"> quân tối thiểu là 03 tháng kể từ lần điều chỉnh giá điện gần nhất.</w:t>
      </w:r>
    </w:p>
    <w:p w:rsidR="00DE416A" w:rsidRPr="004D6A7A" w:rsidRDefault="00DE416A" w:rsidP="00DE416A">
      <w:pPr>
        <w:ind w:firstLine="720"/>
        <w:jc w:val="both"/>
        <w:rPr>
          <w:rFonts w:ascii="Arial" w:hAnsi="Arial" w:cs="Arial"/>
          <w:color w:val="000000" w:themeColor="text1"/>
          <w:sz w:val="20"/>
          <w:szCs w:val="20"/>
        </w:rPr>
      </w:pPr>
    </w:p>
    <w:p w:rsidR="004D6A7A" w:rsidRDefault="004D6A7A" w:rsidP="00DE416A">
      <w:pPr>
        <w:jc w:val="center"/>
        <w:rPr>
          <w:rFonts w:ascii="Arial" w:hAnsi="Arial" w:cs="Arial"/>
          <w:b/>
          <w:bCs/>
          <w:color w:val="000000" w:themeColor="text1"/>
          <w:sz w:val="20"/>
          <w:szCs w:val="20"/>
        </w:rPr>
      </w:pPr>
      <w:r w:rsidRPr="004D6A7A">
        <w:rPr>
          <w:rFonts w:ascii="Arial" w:hAnsi="Arial" w:cs="Arial"/>
          <w:b/>
          <w:bCs/>
          <w:color w:val="000000" w:themeColor="text1"/>
          <w:sz w:val="20"/>
          <w:szCs w:val="20"/>
        </w:rPr>
        <w:t>Chương</w:t>
      </w:r>
      <w:r w:rsidR="00DE416A" w:rsidRPr="00DE416A">
        <w:rPr>
          <w:rFonts w:ascii="Arial" w:hAnsi="Arial" w:cs="Arial"/>
          <w:b/>
          <w:bCs/>
          <w:color w:val="000000" w:themeColor="text1"/>
          <w:sz w:val="20"/>
          <w:szCs w:val="20"/>
        </w:rPr>
        <w:t xml:space="preserve"> </w:t>
      </w:r>
      <w:r w:rsidRPr="004D6A7A">
        <w:rPr>
          <w:rFonts w:ascii="Arial" w:hAnsi="Arial" w:cs="Arial"/>
          <w:b/>
          <w:bCs/>
          <w:color w:val="000000" w:themeColor="text1"/>
          <w:sz w:val="20"/>
          <w:szCs w:val="20"/>
        </w:rPr>
        <w:t>I</w:t>
      </w:r>
      <w:r w:rsidR="00DE416A" w:rsidRPr="00DE416A">
        <w:rPr>
          <w:rFonts w:ascii="Arial" w:hAnsi="Arial" w:cs="Arial"/>
          <w:b/>
          <w:bCs/>
          <w:color w:val="000000" w:themeColor="text1"/>
          <w:sz w:val="20"/>
          <w:szCs w:val="20"/>
        </w:rPr>
        <w:t>II</w:t>
      </w:r>
      <w:r w:rsidRPr="004D6A7A">
        <w:rPr>
          <w:rFonts w:ascii="Arial" w:hAnsi="Arial" w:cs="Arial"/>
          <w:b/>
          <w:bCs/>
          <w:color w:val="000000" w:themeColor="text1"/>
          <w:sz w:val="20"/>
          <w:szCs w:val="20"/>
        </w:rPr>
        <w:br/>
        <w:t>ĐIỀU KHOẢN THI HÀNH</w:t>
      </w:r>
    </w:p>
    <w:p w:rsidR="00DE416A" w:rsidRPr="004D6A7A" w:rsidRDefault="00DE416A" w:rsidP="00DE416A">
      <w:pPr>
        <w:jc w:val="center"/>
        <w:rPr>
          <w:rFonts w:ascii="Arial" w:hAnsi="Arial" w:cs="Arial"/>
          <w:color w:val="000000" w:themeColor="text1"/>
          <w:sz w:val="20"/>
          <w:szCs w:val="20"/>
        </w:rPr>
      </w:pP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9. T</w:t>
      </w:r>
      <w:r w:rsidR="00DE416A" w:rsidRPr="00DE416A">
        <w:rPr>
          <w:rFonts w:ascii="Arial" w:hAnsi="Arial" w:cs="Arial"/>
          <w:b/>
          <w:bCs/>
          <w:color w:val="000000" w:themeColor="text1"/>
          <w:sz w:val="20"/>
          <w:szCs w:val="20"/>
        </w:rPr>
        <w:t>ổ</w:t>
      </w:r>
      <w:r w:rsidRPr="004D6A7A">
        <w:rPr>
          <w:rFonts w:ascii="Arial" w:hAnsi="Arial" w:cs="Arial"/>
          <w:b/>
          <w:bCs/>
          <w:color w:val="000000" w:themeColor="text1"/>
          <w:sz w:val="20"/>
          <w:szCs w:val="20"/>
        </w:rPr>
        <w:t xml:space="preserve"> chức thực hiện</w:t>
      </w:r>
    </w:p>
    <w:p w:rsidR="004D6A7A" w:rsidRPr="004D6A7A" w:rsidRDefault="00DE416A" w:rsidP="00DE416A">
      <w:pPr>
        <w:spacing w:after="120"/>
        <w:ind w:firstLine="720"/>
        <w:jc w:val="both"/>
        <w:rPr>
          <w:rFonts w:ascii="Arial" w:hAnsi="Arial" w:cs="Arial"/>
          <w:color w:val="000000" w:themeColor="text1"/>
          <w:sz w:val="20"/>
          <w:szCs w:val="20"/>
        </w:rPr>
      </w:pPr>
      <w:bookmarkStart w:id="49" w:name="bookmark51"/>
      <w:bookmarkEnd w:id="49"/>
      <w:r w:rsidRPr="00DE416A">
        <w:rPr>
          <w:rFonts w:ascii="Arial" w:hAnsi="Arial" w:cs="Arial"/>
          <w:color w:val="000000" w:themeColor="text1"/>
          <w:sz w:val="20"/>
          <w:szCs w:val="20"/>
        </w:rPr>
        <w:t xml:space="preserve">1. </w:t>
      </w:r>
      <w:r w:rsidR="004D6A7A" w:rsidRPr="004D6A7A">
        <w:rPr>
          <w:rFonts w:ascii="Arial" w:hAnsi="Arial" w:cs="Arial"/>
          <w:color w:val="000000" w:themeColor="text1"/>
          <w:sz w:val="20"/>
          <w:szCs w:val="20"/>
        </w:rPr>
        <w:t>Bộ Công Thương có trách nhiệm:</w:t>
      </w:r>
    </w:p>
    <w:p w:rsidR="004D6A7A" w:rsidRPr="004D6A7A" w:rsidRDefault="00DE416A" w:rsidP="00DE416A">
      <w:pPr>
        <w:spacing w:after="120"/>
        <w:ind w:firstLine="720"/>
        <w:jc w:val="both"/>
        <w:rPr>
          <w:rFonts w:ascii="Arial" w:hAnsi="Arial" w:cs="Arial"/>
          <w:color w:val="000000" w:themeColor="text1"/>
          <w:sz w:val="20"/>
          <w:szCs w:val="20"/>
        </w:rPr>
      </w:pPr>
      <w:bookmarkStart w:id="50" w:name="bookmark52"/>
      <w:bookmarkEnd w:id="50"/>
      <w:r w:rsidRPr="00DE416A">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Hướng dẫn Tập đoàn Điện lực Việt Nam tính toán giá bán lẻ điện bình quân theo quy định tại Điều 4 Nghị định này;</w:t>
      </w:r>
    </w:p>
    <w:p w:rsidR="004D6A7A" w:rsidRPr="004D6A7A" w:rsidRDefault="00DE416A" w:rsidP="00DE416A">
      <w:pPr>
        <w:spacing w:after="120"/>
        <w:ind w:firstLine="720"/>
        <w:jc w:val="both"/>
        <w:rPr>
          <w:rFonts w:ascii="Arial" w:hAnsi="Arial" w:cs="Arial"/>
          <w:color w:val="000000" w:themeColor="text1"/>
          <w:sz w:val="20"/>
          <w:szCs w:val="20"/>
        </w:rPr>
      </w:pPr>
      <w:bookmarkStart w:id="51" w:name="bookmark53"/>
      <w:bookmarkEnd w:id="51"/>
      <w:r w:rsidRPr="00DE416A">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Chủ trì kiểm tra theo quy định tại Điều 7 Nghị định này.</w:t>
      </w:r>
    </w:p>
    <w:p w:rsidR="004D6A7A" w:rsidRPr="004D6A7A" w:rsidRDefault="00DE416A" w:rsidP="00DE416A">
      <w:pPr>
        <w:spacing w:after="120"/>
        <w:ind w:firstLine="720"/>
        <w:jc w:val="both"/>
        <w:rPr>
          <w:rFonts w:ascii="Arial" w:hAnsi="Arial" w:cs="Arial"/>
          <w:color w:val="000000" w:themeColor="text1"/>
          <w:sz w:val="20"/>
          <w:szCs w:val="20"/>
        </w:rPr>
      </w:pPr>
      <w:bookmarkStart w:id="52" w:name="bookmark54"/>
      <w:bookmarkEnd w:id="52"/>
      <w:r w:rsidRPr="00DE416A">
        <w:rPr>
          <w:rFonts w:ascii="Arial" w:hAnsi="Arial" w:cs="Arial"/>
          <w:color w:val="000000" w:themeColor="text1"/>
          <w:sz w:val="20"/>
          <w:szCs w:val="20"/>
        </w:rPr>
        <w:t xml:space="preserve">2. </w:t>
      </w:r>
      <w:r w:rsidR="004D6A7A" w:rsidRPr="004D6A7A">
        <w:rPr>
          <w:rFonts w:ascii="Arial" w:hAnsi="Arial" w:cs="Arial"/>
          <w:color w:val="000000" w:themeColor="text1"/>
          <w:sz w:val="20"/>
          <w:szCs w:val="20"/>
        </w:rPr>
        <w:t>Các bộ, cơ quan liên quan có trách nhiệm:</w:t>
      </w:r>
    </w:p>
    <w:p w:rsidR="004D6A7A" w:rsidRPr="004D6A7A" w:rsidRDefault="00DE416A" w:rsidP="00DE416A">
      <w:pPr>
        <w:spacing w:after="120"/>
        <w:ind w:firstLine="720"/>
        <w:jc w:val="both"/>
        <w:rPr>
          <w:rFonts w:ascii="Arial" w:hAnsi="Arial" w:cs="Arial"/>
          <w:color w:val="000000" w:themeColor="text1"/>
          <w:sz w:val="20"/>
          <w:szCs w:val="20"/>
        </w:rPr>
      </w:pPr>
      <w:bookmarkStart w:id="53" w:name="bookmark55"/>
      <w:bookmarkEnd w:id="53"/>
      <w:r w:rsidRPr="00DE416A">
        <w:rPr>
          <w:rFonts w:ascii="Arial" w:hAnsi="Arial" w:cs="Arial"/>
          <w:color w:val="000000" w:themeColor="text1"/>
          <w:sz w:val="20"/>
          <w:szCs w:val="20"/>
        </w:rPr>
        <w:t xml:space="preserve">a) </w:t>
      </w:r>
      <w:r w:rsidR="004D6A7A" w:rsidRPr="004D6A7A">
        <w:rPr>
          <w:rFonts w:ascii="Arial" w:hAnsi="Arial" w:cs="Arial"/>
          <w:color w:val="000000" w:themeColor="text1"/>
          <w:sz w:val="20"/>
          <w:szCs w:val="20"/>
        </w:rPr>
        <w:t>Bộ Tài chính phối hợp với Bộ Công Thương thực hiện Nghị định này với vai trò là cơ quan quản lý nhà nước về giá;</w:t>
      </w:r>
    </w:p>
    <w:p w:rsidR="004D6A7A" w:rsidRPr="004D6A7A" w:rsidRDefault="00DE416A" w:rsidP="00DE416A">
      <w:pPr>
        <w:spacing w:after="120"/>
        <w:ind w:firstLine="720"/>
        <w:jc w:val="both"/>
        <w:rPr>
          <w:rFonts w:ascii="Arial" w:hAnsi="Arial" w:cs="Arial"/>
          <w:color w:val="000000" w:themeColor="text1"/>
          <w:sz w:val="20"/>
          <w:szCs w:val="20"/>
        </w:rPr>
      </w:pPr>
      <w:bookmarkStart w:id="54" w:name="bookmark56"/>
      <w:bookmarkEnd w:id="54"/>
      <w:r w:rsidRPr="00DE416A">
        <w:rPr>
          <w:rFonts w:ascii="Arial" w:hAnsi="Arial" w:cs="Arial"/>
          <w:color w:val="000000" w:themeColor="text1"/>
          <w:sz w:val="20"/>
          <w:szCs w:val="20"/>
        </w:rPr>
        <w:t xml:space="preserve">b) </w:t>
      </w:r>
      <w:r w:rsidR="004D6A7A" w:rsidRPr="004D6A7A">
        <w:rPr>
          <w:rFonts w:ascii="Arial" w:hAnsi="Arial" w:cs="Arial"/>
          <w:color w:val="000000" w:themeColor="text1"/>
          <w:sz w:val="20"/>
          <w:szCs w:val="20"/>
        </w:rPr>
        <w:t>Các bộ, cơ quan liên quan có ý kiến tham gia, phối hợp đối với các nội dung liên quan trong phạm vi được phân công quản lý theo chức năng, nhiệm vụ được giao và quy định của pháp luật.</w:t>
      </w:r>
    </w:p>
    <w:p w:rsidR="004D6A7A" w:rsidRPr="004D6A7A" w:rsidRDefault="00DE416A" w:rsidP="00DE416A">
      <w:pPr>
        <w:spacing w:after="120"/>
        <w:ind w:firstLine="720"/>
        <w:jc w:val="both"/>
        <w:rPr>
          <w:rFonts w:ascii="Arial" w:hAnsi="Arial" w:cs="Arial"/>
          <w:color w:val="000000" w:themeColor="text1"/>
          <w:sz w:val="20"/>
          <w:szCs w:val="20"/>
        </w:rPr>
      </w:pPr>
      <w:bookmarkStart w:id="55" w:name="bookmark57"/>
      <w:bookmarkEnd w:id="55"/>
      <w:r w:rsidRPr="00DE416A">
        <w:rPr>
          <w:rFonts w:ascii="Arial" w:hAnsi="Arial" w:cs="Arial"/>
          <w:color w:val="000000" w:themeColor="text1"/>
          <w:sz w:val="20"/>
          <w:szCs w:val="20"/>
        </w:rPr>
        <w:t xml:space="preserve">3. </w:t>
      </w:r>
      <w:r w:rsidR="004D6A7A" w:rsidRPr="004D6A7A">
        <w:rPr>
          <w:rFonts w:ascii="Arial" w:hAnsi="Arial" w:cs="Arial"/>
          <w:color w:val="000000" w:themeColor="text1"/>
          <w:sz w:val="20"/>
          <w:szCs w:val="20"/>
        </w:rPr>
        <w:t>Tập đoàn Điện lực Việt Nam có trách nhiệm:</w:t>
      </w:r>
    </w:p>
    <w:p w:rsidR="00DE416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a) Thực hiện tính toán giá bán lẻ điện bình quân theo quy định tại Điều 4, Điều 5 và Điều 6 Nghị định này và g</w:t>
      </w:r>
      <w:r w:rsidR="00DE416A">
        <w:rPr>
          <w:rFonts w:ascii="Arial" w:hAnsi="Arial" w:cs="Arial"/>
          <w:color w:val="000000" w:themeColor="text1"/>
          <w:sz w:val="20"/>
          <w:szCs w:val="20"/>
        </w:rPr>
        <w:t>ử</w:t>
      </w:r>
      <w:r w:rsidRPr="004D6A7A">
        <w:rPr>
          <w:rFonts w:ascii="Arial" w:hAnsi="Arial" w:cs="Arial"/>
          <w:color w:val="000000" w:themeColor="text1"/>
          <w:sz w:val="20"/>
          <w:szCs w:val="20"/>
        </w:rPr>
        <w:t>i 01 bộ hồ sơ báo cáo phương án giá bán lẻ điện bình quân đến Bộ Công Thương;</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b) Thực hiện điều chỉnh giá bán lẻ điện bình quân, gửi các báo cáo để c</w:t>
      </w:r>
      <w:r w:rsidR="00DE416A" w:rsidRPr="00DE416A">
        <w:rPr>
          <w:rFonts w:ascii="Arial" w:hAnsi="Arial" w:cs="Arial"/>
          <w:color w:val="000000" w:themeColor="text1"/>
          <w:sz w:val="20"/>
          <w:szCs w:val="20"/>
        </w:rPr>
        <w:t>ơ</w:t>
      </w:r>
      <w:r w:rsidRPr="004D6A7A">
        <w:rPr>
          <w:rFonts w:ascii="Arial" w:hAnsi="Arial" w:cs="Arial"/>
          <w:color w:val="000000" w:themeColor="text1"/>
          <w:sz w:val="20"/>
          <w:szCs w:val="20"/>
        </w:rPr>
        <w:t xml:space="preserve"> quan có th</w:t>
      </w:r>
      <w:r w:rsidR="00DE416A">
        <w:rPr>
          <w:rFonts w:ascii="Arial" w:hAnsi="Arial" w:cs="Arial"/>
          <w:color w:val="000000" w:themeColor="text1"/>
          <w:sz w:val="20"/>
          <w:szCs w:val="20"/>
        </w:rPr>
        <w:t>ẩ</w:t>
      </w:r>
      <w:r w:rsidRPr="004D6A7A">
        <w:rPr>
          <w:rFonts w:ascii="Arial" w:hAnsi="Arial" w:cs="Arial"/>
          <w:color w:val="000000" w:themeColor="text1"/>
          <w:sz w:val="20"/>
          <w:szCs w:val="20"/>
        </w:rPr>
        <w:t>m quyền kiểm tra, giám sát theo quy định tại Điều 5 và Điều 6 Nghị định này.</w:t>
      </w:r>
    </w:p>
    <w:p w:rsidR="004D6A7A" w:rsidRPr="004D6A7A" w:rsidRDefault="004D6A7A" w:rsidP="00DE416A">
      <w:pPr>
        <w:spacing w:after="120"/>
        <w:ind w:firstLine="720"/>
        <w:jc w:val="both"/>
        <w:rPr>
          <w:rFonts w:ascii="Arial" w:hAnsi="Arial" w:cs="Arial"/>
          <w:color w:val="000000" w:themeColor="text1"/>
          <w:sz w:val="20"/>
          <w:szCs w:val="20"/>
        </w:rPr>
      </w:pPr>
      <w:r w:rsidRPr="004D6A7A">
        <w:rPr>
          <w:rFonts w:ascii="Arial" w:hAnsi="Arial" w:cs="Arial"/>
          <w:b/>
          <w:bCs/>
          <w:color w:val="000000" w:themeColor="text1"/>
          <w:sz w:val="20"/>
          <w:szCs w:val="20"/>
        </w:rPr>
        <w:t>Điều 10. Hiệu lực thi hành</w:t>
      </w:r>
    </w:p>
    <w:p w:rsidR="004D6A7A" w:rsidRDefault="004D6A7A" w:rsidP="00DE416A">
      <w:pPr>
        <w:ind w:firstLine="720"/>
        <w:jc w:val="both"/>
        <w:rPr>
          <w:rFonts w:ascii="Arial" w:hAnsi="Arial" w:cs="Arial"/>
          <w:color w:val="000000" w:themeColor="text1"/>
          <w:sz w:val="20"/>
          <w:szCs w:val="20"/>
        </w:rPr>
      </w:pPr>
      <w:r w:rsidRPr="004D6A7A">
        <w:rPr>
          <w:rFonts w:ascii="Arial" w:hAnsi="Arial" w:cs="Arial"/>
          <w:color w:val="000000" w:themeColor="text1"/>
          <w:sz w:val="20"/>
          <w:szCs w:val="20"/>
        </w:rPr>
        <w:t>Nghị định này có hiệu lực thi hành kể từ ngày ký ban hành.</w:t>
      </w:r>
    </w:p>
    <w:p w:rsidR="00DE416A" w:rsidRDefault="00DE416A" w:rsidP="004D6A7A">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E416A" w:rsidTr="00DE416A">
        <w:tc>
          <w:tcPr>
            <w:tcW w:w="2500" w:type="pct"/>
          </w:tcPr>
          <w:p w:rsidR="00DE416A" w:rsidRPr="004D6A7A" w:rsidRDefault="00DE416A" w:rsidP="00DE416A">
            <w:pPr>
              <w:rPr>
                <w:rFonts w:ascii="Arial" w:hAnsi="Arial" w:cs="Arial"/>
                <w:color w:val="000000" w:themeColor="text1"/>
                <w:sz w:val="20"/>
                <w:szCs w:val="20"/>
              </w:rPr>
            </w:pPr>
            <w:r w:rsidRPr="004D6A7A">
              <w:rPr>
                <w:rFonts w:ascii="Arial" w:hAnsi="Arial" w:cs="Arial"/>
                <w:b/>
                <w:bCs/>
                <w:i/>
                <w:iCs/>
                <w:color w:val="000000" w:themeColor="text1"/>
                <w:sz w:val="20"/>
                <w:szCs w:val="20"/>
              </w:rPr>
              <w:t>Nơi nhận:</w:t>
            </w:r>
          </w:p>
          <w:p w:rsidR="00DE416A" w:rsidRPr="004D6A7A" w:rsidRDefault="00DE416A" w:rsidP="00DE416A">
            <w:pPr>
              <w:rPr>
                <w:rFonts w:ascii="Arial" w:hAnsi="Arial" w:cs="Arial"/>
                <w:color w:val="000000" w:themeColor="text1"/>
                <w:sz w:val="20"/>
                <w:szCs w:val="20"/>
              </w:rPr>
            </w:pPr>
            <w:bookmarkStart w:id="56" w:name="bookmark58"/>
            <w:bookmarkEnd w:id="56"/>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Ban Bí thư Trung ương Đảng;</w:t>
            </w:r>
          </w:p>
          <w:p w:rsidR="00DE416A" w:rsidRPr="004D6A7A" w:rsidRDefault="00DE416A" w:rsidP="00DE416A">
            <w:pPr>
              <w:rPr>
                <w:rFonts w:ascii="Arial" w:hAnsi="Arial" w:cs="Arial"/>
                <w:color w:val="000000" w:themeColor="text1"/>
                <w:sz w:val="20"/>
                <w:szCs w:val="20"/>
              </w:rPr>
            </w:pPr>
            <w:r w:rsidRPr="004D6A7A">
              <w:rPr>
                <w:rFonts w:ascii="Arial" w:hAnsi="Arial" w:cs="Arial"/>
                <w:color w:val="000000" w:themeColor="text1"/>
                <w:sz w:val="20"/>
                <w:szCs w:val="20"/>
              </w:rPr>
              <w:t>-</w:t>
            </w:r>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Thủ tướng, các Phó Thủ tướng Chính phủ;</w:t>
            </w:r>
          </w:p>
          <w:p w:rsidR="00DE416A" w:rsidRPr="004D6A7A" w:rsidRDefault="00DE416A" w:rsidP="00DE416A">
            <w:pPr>
              <w:rPr>
                <w:rFonts w:ascii="Arial" w:hAnsi="Arial" w:cs="Arial"/>
                <w:color w:val="000000" w:themeColor="text1"/>
                <w:sz w:val="20"/>
                <w:szCs w:val="20"/>
              </w:rPr>
            </w:pPr>
            <w:bookmarkStart w:id="57" w:name="bookmark59"/>
            <w:bookmarkEnd w:id="57"/>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Các bộ, cơ quan ngang bộ, cơ quan thuộc Chính phủ;</w:t>
            </w:r>
          </w:p>
          <w:p w:rsidR="00DE416A" w:rsidRPr="004D6A7A" w:rsidRDefault="00DE416A" w:rsidP="00DE416A">
            <w:pPr>
              <w:rPr>
                <w:rFonts w:ascii="Arial" w:hAnsi="Arial" w:cs="Arial"/>
                <w:color w:val="000000" w:themeColor="text1"/>
                <w:sz w:val="20"/>
                <w:szCs w:val="20"/>
              </w:rPr>
            </w:pPr>
            <w:bookmarkStart w:id="58" w:name="bookmark60"/>
            <w:bookmarkEnd w:id="58"/>
            <w:r w:rsidRPr="00DE416A">
              <w:rPr>
                <w:rFonts w:ascii="Arial" w:hAnsi="Arial" w:cs="Arial"/>
                <w:color w:val="000000" w:themeColor="text1"/>
                <w:sz w:val="20"/>
                <w:szCs w:val="20"/>
              </w:rPr>
              <w:t xml:space="preserve">- </w:t>
            </w:r>
            <w:r>
              <w:rPr>
                <w:rFonts w:ascii="Arial" w:hAnsi="Arial" w:cs="Arial"/>
                <w:color w:val="000000" w:themeColor="text1"/>
                <w:sz w:val="20"/>
                <w:szCs w:val="20"/>
              </w:rPr>
              <w:t xml:space="preserve">HĐND, </w:t>
            </w:r>
            <w:r w:rsidRPr="00DE416A">
              <w:rPr>
                <w:rFonts w:ascii="Arial" w:hAnsi="Arial" w:cs="Arial"/>
                <w:color w:val="000000" w:themeColor="text1"/>
                <w:sz w:val="20"/>
                <w:szCs w:val="20"/>
              </w:rPr>
              <w:t>U</w:t>
            </w:r>
            <w:r w:rsidRPr="004D6A7A">
              <w:rPr>
                <w:rFonts w:ascii="Arial" w:hAnsi="Arial" w:cs="Arial"/>
                <w:color w:val="000000" w:themeColor="text1"/>
                <w:sz w:val="20"/>
                <w:szCs w:val="20"/>
              </w:rPr>
              <w:t>BND các tỉnh, thành phố trực thuộc trung ương;</w:t>
            </w:r>
          </w:p>
          <w:p w:rsidR="00DE416A" w:rsidRPr="004D6A7A" w:rsidRDefault="00DE416A" w:rsidP="00DE416A">
            <w:pPr>
              <w:rPr>
                <w:rFonts w:ascii="Arial" w:hAnsi="Arial" w:cs="Arial"/>
                <w:color w:val="000000" w:themeColor="text1"/>
                <w:sz w:val="20"/>
                <w:szCs w:val="20"/>
              </w:rPr>
            </w:pPr>
            <w:bookmarkStart w:id="59" w:name="bookmark61"/>
            <w:bookmarkEnd w:id="59"/>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Văn phòng Trung ương và các Ban của Đảng;</w:t>
            </w:r>
          </w:p>
          <w:p w:rsidR="00DE416A" w:rsidRPr="004D6A7A" w:rsidRDefault="00DE416A" w:rsidP="00DE416A">
            <w:pPr>
              <w:rPr>
                <w:rFonts w:ascii="Arial" w:hAnsi="Arial" w:cs="Arial"/>
                <w:color w:val="000000" w:themeColor="text1"/>
                <w:sz w:val="20"/>
                <w:szCs w:val="20"/>
              </w:rPr>
            </w:pPr>
            <w:bookmarkStart w:id="60" w:name="bookmark62"/>
            <w:bookmarkEnd w:id="60"/>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Văn phòng Tổng Bí thư;</w:t>
            </w:r>
          </w:p>
          <w:p w:rsidR="00DE416A" w:rsidRPr="004D6A7A" w:rsidRDefault="00DE416A" w:rsidP="00DE416A">
            <w:pPr>
              <w:rPr>
                <w:rFonts w:ascii="Arial" w:hAnsi="Arial" w:cs="Arial"/>
                <w:color w:val="000000" w:themeColor="text1"/>
                <w:sz w:val="20"/>
                <w:szCs w:val="20"/>
              </w:rPr>
            </w:pPr>
            <w:r w:rsidRPr="004D6A7A">
              <w:rPr>
                <w:rFonts w:ascii="Arial" w:hAnsi="Arial" w:cs="Arial"/>
                <w:color w:val="000000" w:themeColor="text1"/>
                <w:sz w:val="20"/>
                <w:szCs w:val="20"/>
              </w:rPr>
              <w:t>-</w:t>
            </w:r>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Văn phòng Chủ tịch nước;</w:t>
            </w:r>
          </w:p>
          <w:p w:rsidR="00DE416A" w:rsidRPr="004D6A7A" w:rsidRDefault="00DE416A" w:rsidP="00DE416A">
            <w:pPr>
              <w:rPr>
                <w:rFonts w:ascii="Arial" w:hAnsi="Arial" w:cs="Arial"/>
                <w:color w:val="000000" w:themeColor="text1"/>
                <w:sz w:val="20"/>
                <w:szCs w:val="20"/>
              </w:rPr>
            </w:pPr>
            <w:bookmarkStart w:id="61" w:name="bookmark63"/>
            <w:bookmarkEnd w:id="61"/>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 xml:space="preserve">Hội đồng Dân tộc và các </w:t>
            </w:r>
            <w:r w:rsidRPr="00DE416A">
              <w:rPr>
                <w:rFonts w:ascii="Arial" w:hAnsi="Arial" w:cs="Arial"/>
                <w:color w:val="000000" w:themeColor="text1"/>
                <w:sz w:val="20"/>
                <w:szCs w:val="20"/>
              </w:rPr>
              <w:t>Ủ</w:t>
            </w:r>
            <w:r w:rsidRPr="004D6A7A">
              <w:rPr>
                <w:rFonts w:ascii="Arial" w:hAnsi="Arial" w:cs="Arial"/>
                <w:color w:val="000000" w:themeColor="text1"/>
                <w:sz w:val="20"/>
                <w:szCs w:val="20"/>
              </w:rPr>
              <w:t>y ban của Quốc hội;</w:t>
            </w:r>
          </w:p>
          <w:p w:rsidR="00DE416A" w:rsidRPr="004D6A7A" w:rsidRDefault="00DE416A" w:rsidP="00DE416A">
            <w:pPr>
              <w:rPr>
                <w:rFonts w:ascii="Arial" w:hAnsi="Arial" w:cs="Arial"/>
                <w:color w:val="000000" w:themeColor="text1"/>
                <w:sz w:val="20"/>
                <w:szCs w:val="20"/>
              </w:rPr>
            </w:pPr>
            <w:bookmarkStart w:id="62" w:name="bookmark64"/>
            <w:bookmarkEnd w:id="62"/>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Văn phòng Quốc hội;</w:t>
            </w:r>
          </w:p>
          <w:p w:rsidR="00DE416A" w:rsidRPr="004D6A7A" w:rsidRDefault="00DE416A" w:rsidP="00DE416A">
            <w:pPr>
              <w:rPr>
                <w:rFonts w:ascii="Arial" w:hAnsi="Arial" w:cs="Arial"/>
                <w:color w:val="000000" w:themeColor="text1"/>
                <w:sz w:val="20"/>
                <w:szCs w:val="20"/>
              </w:rPr>
            </w:pPr>
            <w:bookmarkStart w:id="63" w:name="bookmark65"/>
            <w:bookmarkEnd w:id="63"/>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Tòa án nhân dân tối cao;</w:t>
            </w:r>
          </w:p>
          <w:p w:rsidR="00DE416A" w:rsidRPr="004D6A7A" w:rsidRDefault="00DE416A" w:rsidP="00DE416A">
            <w:pPr>
              <w:rPr>
                <w:rFonts w:ascii="Arial" w:hAnsi="Arial" w:cs="Arial"/>
                <w:color w:val="000000" w:themeColor="text1"/>
                <w:sz w:val="20"/>
                <w:szCs w:val="20"/>
              </w:rPr>
            </w:pPr>
            <w:bookmarkStart w:id="64" w:name="bookmark66"/>
            <w:bookmarkEnd w:id="64"/>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Viện kiểm sát nhân dân tối cao;</w:t>
            </w:r>
          </w:p>
          <w:p w:rsidR="00DE416A" w:rsidRPr="004D6A7A" w:rsidRDefault="00DE416A" w:rsidP="00DE416A">
            <w:pPr>
              <w:rPr>
                <w:rFonts w:ascii="Arial" w:hAnsi="Arial" w:cs="Arial"/>
                <w:color w:val="000000" w:themeColor="text1"/>
                <w:sz w:val="20"/>
                <w:szCs w:val="20"/>
              </w:rPr>
            </w:pPr>
            <w:bookmarkStart w:id="65" w:name="bookmark67"/>
            <w:bookmarkEnd w:id="65"/>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Kiểm toán nhà nước;</w:t>
            </w:r>
          </w:p>
          <w:p w:rsidR="00DE416A" w:rsidRPr="004D6A7A" w:rsidRDefault="00DE416A" w:rsidP="00DE416A">
            <w:pPr>
              <w:rPr>
                <w:rFonts w:ascii="Arial" w:hAnsi="Arial" w:cs="Arial"/>
                <w:color w:val="000000" w:themeColor="text1"/>
                <w:sz w:val="20"/>
                <w:szCs w:val="20"/>
              </w:rPr>
            </w:pPr>
            <w:bookmarkStart w:id="66" w:name="bookmark68"/>
            <w:bookmarkEnd w:id="66"/>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Ngân hàng Chính sách xã hội;</w:t>
            </w:r>
          </w:p>
          <w:p w:rsidR="00DE416A" w:rsidRPr="004D6A7A" w:rsidRDefault="00DE416A" w:rsidP="00DE416A">
            <w:pPr>
              <w:rPr>
                <w:rFonts w:ascii="Arial" w:hAnsi="Arial" w:cs="Arial"/>
                <w:color w:val="000000" w:themeColor="text1"/>
                <w:sz w:val="20"/>
                <w:szCs w:val="20"/>
              </w:rPr>
            </w:pPr>
            <w:bookmarkStart w:id="67" w:name="bookmark69"/>
            <w:bookmarkEnd w:id="67"/>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Ngân hàng Phát triển Việt Nam;</w:t>
            </w:r>
          </w:p>
          <w:p w:rsidR="00DE416A" w:rsidRPr="004D6A7A" w:rsidRDefault="00DE416A" w:rsidP="00DE416A">
            <w:pPr>
              <w:rPr>
                <w:rFonts w:ascii="Arial" w:hAnsi="Arial" w:cs="Arial"/>
                <w:color w:val="000000" w:themeColor="text1"/>
                <w:sz w:val="20"/>
                <w:szCs w:val="20"/>
              </w:rPr>
            </w:pPr>
            <w:bookmarkStart w:id="68" w:name="bookmark70"/>
            <w:bookmarkEnd w:id="68"/>
            <w:r w:rsidRPr="00DE416A">
              <w:rPr>
                <w:rFonts w:ascii="Arial" w:hAnsi="Arial" w:cs="Arial"/>
                <w:color w:val="000000" w:themeColor="text1"/>
                <w:sz w:val="20"/>
                <w:szCs w:val="20"/>
              </w:rPr>
              <w:t>- Ủ</w:t>
            </w:r>
            <w:r w:rsidRPr="004D6A7A">
              <w:rPr>
                <w:rFonts w:ascii="Arial" w:hAnsi="Arial" w:cs="Arial"/>
                <w:color w:val="000000" w:themeColor="text1"/>
                <w:sz w:val="20"/>
                <w:szCs w:val="20"/>
              </w:rPr>
              <w:t xml:space="preserve">y ban trung ương Mặt trận Tổ quốc Việt </w:t>
            </w:r>
            <w:r w:rsidRPr="004D6A7A">
              <w:rPr>
                <w:rFonts w:ascii="Arial" w:hAnsi="Arial" w:cs="Arial"/>
                <w:color w:val="000000" w:themeColor="text1"/>
                <w:sz w:val="20"/>
                <w:szCs w:val="20"/>
              </w:rPr>
              <w:lastRenderedPageBreak/>
              <w:t>Nam;</w:t>
            </w:r>
          </w:p>
          <w:p w:rsidR="00DE416A" w:rsidRPr="004D6A7A" w:rsidRDefault="00DE416A" w:rsidP="00DE416A">
            <w:pPr>
              <w:rPr>
                <w:rFonts w:ascii="Arial" w:hAnsi="Arial" w:cs="Arial"/>
                <w:color w:val="000000" w:themeColor="text1"/>
                <w:sz w:val="20"/>
                <w:szCs w:val="20"/>
              </w:rPr>
            </w:pPr>
            <w:bookmarkStart w:id="69" w:name="bookmark71"/>
            <w:bookmarkEnd w:id="69"/>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Cơ quan trung ương của các đoàn thể;</w:t>
            </w:r>
          </w:p>
          <w:p w:rsidR="00DE416A" w:rsidRPr="004D6A7A" w:rsidRDefault="00DE416A" w:rsidP="00DE416A">
            <w:pPr>
              <w:rPr>
                <w:rFonts w:ascii="Arial" w:hAnsi="Arial" w:cs="Arial"/>
                <w:color w:val="000000" w:themeColor="text1"/>
                <w:sz w:val="20"/>
                <w:szCs w:val="20"/>
              </w:rPr>
            </w:pPr>
            <w:bookmarkStart w:id="70" w:name="bookmark72"/>
            <w:bookmarkEnd w:id="70"/>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 xml:space="preserve">Tập đoàn Điện </w:t>
            </w:r>
            <w:r w:rsidRPr="00DE416A">
              <w:rPr>
                <w:rFonts w:ascii="Arial" w:hAnsi="Arial" w:cs="Arial"/>
                <w:color w:val="000000" w:themeColor="text1"/>
                <w:sz w:val="20"/>
                <w:szCs w:val="20"/>
              </w:rPr>
              <w:t>l</w:t>
            </w:r>
            <w:r w:rsidRPr="004D6A7A">
              <w:rPr>
                <w:rFonts w:ascii="Arial" w:hAnsi="Arial" w:cs="Arial"/>
                <w:color w:val="000000" w:themeColor="text1"/>
                <w:sz w:val="20"/>
                <w:szCs w:val="20"/>
              </w:rPr>
              <w:t>ực Việt Nam;</w:t>
            </w:r>
          </w:p>
          <w:p w:rsidR="00DE416A" w:rsidRPr="004D6A7A" w:rsidRDefault="00DE416A" w:rsidP="00DE416A">
            <w:pPr>
              <w:rPr>
                <w:rFonts w:ascii="Arial" w:hAnsi="Arial" w:cs="Arial"/>
                <w:color w:val="000000" w:themeColor="text1"/>
                <w:sz w:val="20"/>
                <w:szCs w:val="20"/>
              </w:rPr>
            </w:pPr>
            <w:bookmarkStart w:id="71" w:name="bookmark73"/>
            <w:bookmarkEnd w:id="71"/>
            <w:r w:rsidRPr="00DE416A">
              <w:rPr>
                <w:rFonts w:ascii="Arial" w:hAnsi="Arial" w:cs="Arial"/>
                <w:color w:val="000000" w:themeColor="text1"/>
                <w:sz w:val="20"/>
                <w:szCs w:val="20"/>
              </w:rPr>
              <w:t xml:space="preserve">- </w:t>
            </w:r>
            <w:r w:rsidRPr="004D6A7A">
              <w:rPr>
                <w:rFonts w:ascii="Arial" w:hAnsi="Arial" w:cs="Arial"/>
                <w:color w:val="000000" w:themeColor="text1"/>
                <w:sz w:val="20"/>
                <w:szCs w:val="20"/>
              </w:rPr>
              <w:t>VPCP: BTCN, các PCN, Trợ</w:t>
            </w:r>
            <w:r>
              <w:rPr>
                <w:rFonts w:ascii="Arial" w:hAnsi="Arial" w:cs="Arial"/>
                <w:color w:val="000000" w:themeColor="text1"/>
                <w:sz w:val="20"/>
                <w:szCs w:val="20"/>
              </w:rPr>
              <w:t xml:space="preserve"> lý TTg, TGĐ </w:t>
            </w:r>
            <w:r w:rsidRPr="00DE416A">
              <w:rPr>
                <w:rFonts w:ascii="Arial" w:hAnsi="Arial" w:cs="Arial"/>
                <w:color w:val="000000" w:themeColor="text1"/>
                <w:sz w:val="20"/>
                <w:szCs w:val="20"/>
              </w:rPr>
              <w:t>C</w:t>
            </w:r>
            <w:r w:rsidRPr="004D6A7A">
              <w:rPr>
                <w:rFonts w:ascii="Arial" w:hAnsi="Arial" w:cs="Arial"/>
                <w:color w:val="000000" w:themeColor="text1"/>
                <w:sz w:val="20"/>
                <w:szCs w:val="20"/>
              </w:rPr>
              <w:t>ổng TTĐT, các Vụ, Cục, đơn vị trực thuộc, Công báo;</w:t>
            </w:r>
          </w:p>
          <w:p w:rsidR="00DE416A" w:rsidRPr="00DE416A" w:rsidRDefault="00DE416A" w:rsidP="004D6A7A">
            <w:pPr>
              <w:rPr>
                <w:rFonts w:ascii="Arial" w:hAnsi="Arial" w:cs="Arial"/>
                <w:color w:val="000000" w:themeColor="text1"/>
                <w:sz w:val="20"/>
                <w:szCs w:val="20"/>
                <w:lang w:val="en-US"/>
              </w:rPr>
            </w:pPr>
            <w:r w:rsidRPr="004D6A7A">
              <w:rPr>
                <w:rFonts w:ascii="Arial" w:hAnsi="Arial" w:cs="Arial"/>
                <w:color w:val="000000" w:themeColor="text1"/>
                <w:sz w:val="20"/>
                <w:szCs w:val="20"/>
              </w:rPr>
              <w:t>-</w:t>
            </w:r>
            <w:r>
              <w:rPr>
                <w:rFonts w:ascii="Arial" w:hAnsi="Arial" w:cs="Arial"/>
                <w:color w:val="000000" w:themeColor="text1"/>
                <w:sz w:val="20"/>
                <w:szCs w:val="20"/>
                <w:lang w:val="en-US"/>
              </w:rPr>
              <w:t xml:space="preserve"> </w:t>
            </w:r>
            <w:r>
              <w:rPr>
                <w:rFonts w:ascii="Arial" w:hAnsi="Arial" w:cs="Arial"/>
                <w:color w:val="000000" w:themeColor="text1"/>
                <w:sz w:val="20"/>
                <w:szCs w:val="20"/>
              </w:rPr>
              <w:t>Lưu: VT,</w:t>
            </w:r>
            <w:r>
              <w:rPr>
                <w:rFonts w:ascii="Arial" w:hAnsi="Arial" w:cs="Arial"/>
                <w:color w:val="000000" w:themeColor="text1"/>
                <w:sz w:val="20"/>
                <w:szCs w:val="20"/>
                <w:lang w:val="en-US"/>
              </w:rPr>
              <w:t xml:space="preserve"> </w:t>
            </w:r>
            <w:r>
              <w:rPr>
                <w:rFonts w:ascii="Arial" w:hAnsi="Arial" w:cs="Arial"/>
                <w:color w:val="000000" w:themeColor="text1"/>
                <w:sz w:val="20"/>
                <w:szCs w:val="20"/>
              </w:rPr>
              <w:t>KTTH</w:t>
            </w:r>
            <w:r>
              <w:rPr>
                <w:rFonts w:ascii="Arial" w:hAnsi="Arial" w:cs="Arial"/>
                <w:color w:val="000000" w:themeColor="text1"/>
                <w:sz w:val="20"/>
                <w:szCs w:val="20"/>
                <w:lang w:val="en-US"/>
              </w:rPr>
              <w:t xml:space="preserve"> </w:t>
            </w:r>
            <w:r>
              <w:rPr>
                <w:rFonts w:ascii="Arial" w:hAnsi="Arial" w:cs="Arial"/>
                <w:color w:val="000000" w:themeColor="text1"/>
                <w:sz w:val="20"/>
                <w:szCs w:val="20"/>
              </w:rPr>
              <w:t>(2b)</w:t>
            </w:r>
            <w:r>
              <w:rPr>
                <w:rFonts w:ascii="Arial" w:hAnsi="Arial" w:cs="Arial"/>
                <w:color w:val="000000" w:themeColor="text1"/>
                <w:sz w:val="20"/>
                <w:szCs w:val="20"/>
                <w:lang w:val="en-US"/>
              </w:rPr>
              <w:t>.</w:t>
            </w:r>
          </w:p>
        </w:tc>
        <w:tc>
          <w:tcPr>
            <w:tcW w:w="2500" w:type="pct"/>
          </w:tcPr>
          <w:p w:rsidR="00DE416A" w:rsidRDefault="00DE416A" w:rsidP="00DE416A">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lastRenderedPageBreak/>
              <w:t>TM. CHÍNH PHỦ</w:t>
            </w:r>
          </w:p>
          <w:p w:rsidR="00DE416A" w:rsidRDefault="00DE416A" w:rsidP="00DE416A">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KT. THỦ TƯỚNG</w:t>
            </w:r>
          </w:p>
          <w:p w:rsidR="00DE416A" w:rsidRDefault="00DE416A" w:rsidP="00DE416A">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PHÓ THỦ TƯỚNG</w:t>
            </w:r>
          </w:p>
          <w:p w:rsidR="00DE416A" w:rsidRDefault="00DE416A" w:rsidP="00DE416A">
            <w:pPr>
              <w:jc w:val="center"/>
              <w:rPr>
                <w:rFonts w:ascii="Arial" w:hAnsi="Arial" w:cs="Arial"/>
                <w:b/>
                <w:color w:val="000000" w:themeColor="text1"/>
                <w:sz w:val="20"/>
                <w:szCs w:val="20"/>
                <w:lang w:val="en-US"/>
              </w:rPr>
            </w:pPr>
          </w:p>
          <w:p w:rsidR="00DE416A" w:rsidRDefault="00DE416A" w:rsidP="00DE416A">
            <w:pPr>
              <w:jc w:val="center"/>
              <w:rPr>
                <w:rFonts w:ascii="Arial" w:hAnsi="Arial" w:cs="Arial"/>
                <w:b/>
                <w:color w:val="000000" w:themeColor="text1"/>
                <w:sz w:val="20"/>
                <w:szCs w:val="20"/>
                <w:lang w:val="en-US"/>
              </w:rPr>
            </w:pPr>
          </w:p>
          <w:p w:rsidR="00DE416A" w:rsidRDefault="00DE416A" w:rsidP="00DE416A">
            <w:pPr>
              <w:jc w:val="center"/>
              <w:rPr>
                <w:rFonts w:ascii="Arial" w:hAnsi="Arial" w:cs="Arial"/>
                <w:b/>
                <w:color w:val="000000" w:themeColor="text1"/>
                <w:sz w:val="20"/>
                <w:szCs w:val="20"/>
                <w:lang w:val="en-US"/>
              </w:rPr>
            </w:pPr>
          </w:p>
          <w:p w:rsidR="00DE416A" w:rsidRDefault="00DE416A" w:rsidP="00DE416A">
            <w:pPr>
              <w:jc w:val="center"/>
              <w:rPr>
                <w:rFonts w:ascii="Arial" w:hAnsi="Arial" w:cs="Arial"/>
                <w:b/>
                <w:color w:val="000000" w:themeColor="text1"/>
                <w:sz w:val="20"/>
                <w:szCs w:val="20"/>
                <w:lang w:val="en-US"/>
              </w:rPr>
            </w:pPr>
          </w:p>
          <w:p w:rsidR="00DE416A" w:rsidRDefault="00DE416A" w:rsidP="00DE416A">
            <w:pPr>
              <w:jc w:val="center"/>
              <w:rPr>
                <w:rFonts w:ascii="Arial" w:hAnsi="Arial" w:cs="Arial"/>
                <w:b/>
                <w:color w:val="000000" w:themeColor="text1"/>
                <w:sz w:val="20"/>
                <w:szCs w:val="20"/>
                <w:lang w:val="en-US"/>
              </w:rPr>
            </w:pPr>
          </w:p>
          <w:p w:rsidR="00DE416A" w:rsidRPr="00DE416A" w:rsidRDefault="00DE416A" w:rsidP="00DE416A">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Bùi Thanh Sơn</w:t>
            </w:r>
          </w:p>
        </w:tc>
      </w:tr>
    </w:tbl>
    <w:p w:rsidR="00EB4742" w:rsidRPr="004D6A7A" w:rsidRDefault="00EB4742" w:rsidP="004D6A7A">
      <w:pPr>
        <w:rPr>
          <w:rFonts w:ascii="Arial" w:hAnsi="Arial" w:cs="Arial"/>
          <w:color w:val="000000" w:themeColor="text1"/>
          <w:sz w:val="20"/>
          <w:szCs w:val="20"/>
        </w:rPr>
      </w:pPr>
    </w:p>
    <w:sectPr w:rsidR="00EB4742" w:rsidRPr="004D6A7A" w:rsidSect="00EC57CA">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90" w:rsidRDefault="00340890">
      <w:r>
        <w:separator/>
      </w:r>
    </w:p>
  </w:endnote>
  <w:endnote w:type="continuationSeparator" w:id="0">
    <w:p w:rsidR="00340890" w:rsidRDefault="0034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90" w:rsidRDefault="00340890"/>
  </w:footnote>
  <w:footnote w:type="continuationSeparator" w:id="0">
    <w:p w:rsidR="00340890" w:rsidRDefault="0034089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B67"/>
    <w:multiLevelType w:val="multilevel"/>
    <w:tmpl w:val="38FC7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46708"/>
    <w:multiLevelType w:val="multilevel"/>
    <w:tmpl w:val="C8B44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C5A7D"/>
    <w:multiLevelType w:val="multilevel"/>
    <w:tmpl w:val="92F8D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7001D"/>
    <w:multiLevelType w:val="multilevel"/>
    <w:tmpl w:val="1C08BEB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37413"/>
    <w:multiLevelType w:val="multilevel"/>
    <w:tmpl w:val="B7E43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016D24"/>
    <w:multiLevelType w:val="multilevel"/>
    <w:tmpl w:val="87487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E65FB"/>
    <w:multiLevelType w:val="multilevel"/>
    <w:tmpl w:val="41D636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9175B"/>
    <w:multiLevelType w:val="multilevel"/>
    <w:tmpl w:val="8B6C2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29D6"/>
    <w:multiLevelType w:val="multilevel"/>
    <w:tmpl w:val="88000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D63B99"/>
    <w:multiLevelType w:val="multilevel"/>
    <w:tmpl w:val="44C6F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0C4A8F"/>
    <w:multiLevelType w:val="multilevel"/>
    <w:tmpl w:val="314A5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35306F"/>
    <w:multiLevelType w:val="multilevel"/>
    <w:tmpl w:val="9A427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F4729"/>
    <w:multiLevelType w:val="multilevel"/>
    <w:tmpl w:val="55DAD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092DA7"/>
    <w:multiLevelType w:val="multilevel"/>
    <w:tmpl w:val="4EBC0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E50BF3"/>
    <w:multiLevelType w:val="multilevel"/>
    <w:tmpl w:val="25E04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AD50D5"/>
    <w:multiLevelType w:val="multilevel"/>
    <w:tmpl w:val="63DEB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3E3193"/>
    <w:multiLevelType w:val="multilevel"/>
    <w:tmpl w:val="35B85D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41260"/>
    <w:multiLevelType w:val="multilevel"/>
    <w:tmpl w:val="407C3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3"/>
  </w:num>
  <w:num w:numId="4">
    <w:abstractNumId w:val="7"/>
  </w:num>
  <w:num w:numId="5">
    <w:abstractNumId w:val="14"/>
  </w:num>
  <w:num w:numId="6">
    <w:abstractNumId w:val="8"/>
  </w:num>
  <w:num w:numId="7">
    <w:abstractNumId w:val="3"/>
  </w:num>
  <w:num w:numId="8">
    <w:abstractNumId w:val="17"/>
  </w:num>
  <w:num w:numId="9">
    <w:abstractNumId w:val="0"/>
  </w:num>
  <w:num w:numId="10">
    <w:abstractNumId w:val="5"/>
  </w:num>
  <w:num w:numId="11">
    <w:abstractNumId w:val="10"/>
  </w:num>
  <w:num w:numId="12">
    <w:abstractNumId w:val="11"/>
  </w:num>
  <w:num w:numId="13">
    <w:abstractNumId w:val="1"/>
  </w:num>
  <w:num w:numId="14">
    <w:abstractNumId w:val="4"/>
  </w:num>
  <w:num w:numId="15">
    <w:abstractNumId w:val="15"/>
  </w:num>
  <w:num w:numId="16">
    <w:abstractNumId w:val="6"/>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42"/>
    <w:rsid w:val="002F6E5F"/>
    <w:rsid w:val="00340890"/>
    <w:rsid w:val="004D6A7A"/>
    <w:rsid w:val="004F665B"/>
    <w:rsid w:val="005527B8"/>
    <w:rsid w:val="007243CF"/>
    <w:rsid w:val="00782618"/>
    <w:rsid w:val="00813C71"/>
    <w:rsid w:val="008B32A5"/>
    <w:rsid w:val="008C50E7"/>
    <w:rsid w:val="009D177A"/>
    <w:rsid w:val="009E1D87"/>
    <w:rsid w:val="00DE416A"/>
    <w:rsid w:val="00EB4742"/>
    <w:rsid w:val="00EC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4D6B55-0AE4-4E1B-92E6-E8C0317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6A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18" w:lineRule="auto"/>
      <w:ind w:left="2560" w:hanging="40"/>
    </w:pPr>
    <w:rPr>
      <w:rFonts w:ascii="Times New Roman" w:eastAsia="Times New Roman" w:hAnsi="Times New Roman" w:cs="Times New Roman"/>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b/>
      <w:bCs/>
      <w:sz w:val="28"/>
      <w:szCs w:val="28"/>
    </w:rPr>
  </w:style>
  <w:style w:type="paragraph" w:customStyle="1" w:styleId="Bodytext40">
    <w:name w:val="Body text (4)"/>
    <w:basedOn w:val="Normal"/>
    <w:link w:val="Bodytext4"/>
    <w:pPr>
      <w:spacing w:after="300" w:line="221" w:lineRule="auto"/>
      <w:jc w:val="center"/>
    </w:pPr>
    <w:rPr>
      <w:rFonts w:ascii="Times New Roman" w:eastAsia="Times New Roman" w:hAnsi="Times New Roman" w:cs="Times New Roman"/>
      <w:b/>
      <w:bCs/>
      <w:i/>
      <w:iCs/>
      <w:sz w:val="14"/>
      <w:szCs w:val="14"/>
    </w:rPr>
  </w:style>
  <w:style w:type="paragraph" w:customStyle="1" w:styleId="Heading10">
    <w:name w:val="Heading #1"/>
    <w:basedOn w:val="Normal"/>
    <w:link w:val="Heading1"/>
    <w:pPr>
      <w:spacing w:line="180" w:lineRule="auto"/>
      <w:ind w:left="5060"/>
      <w:outlineLvl w:val="0"/>
    </w:pPr>
    <w:rPr>
      <w:rFonts w:ascii="Times New Roman" w:eastAsia="Times New Roman" w:hAnsi="Times New Roman" w:cs="Times New Roman"/>
      <w:i/>
      <w:iCs/>
      <w:sz w:val="28"/>
      <w:szCs w:val="28"/>
    </w:rPr>
  </w:style>
  <w:style w:type="paragraph" w:customStyle="1" w:styleId="Bodytext20">
    <w:name w:val="Body text (2)"/>
    <w:basedOn w:val="Normal"/>
    <w:link w:val="Bodytext2"/>
    <w:pPr>
      <w:ind w:left="142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D6A7A"/>
    <w:pPr>
      <w:tabs>
        <w:tab w:val="center" w:pos="4513"/>
        <w:tab w:val="right" w:pos="9026"/>
      </w:tabs>
    </w:pPr>
  </w:style>
  <w:style w:type="character" w:customStyle="1" w:styleId="HeaderChar">
    <w:name w:val="Header Char"/>
    <w:basedOn w:val="DefaultParagraphFont"/>
    <w:link w:val="Header"/>
    <w:uiPriority w:val="99"/>
    <w:rsid w:val="004D6A7A"/>
    <w:rPr>
      <w:color w:val="000000"/>
    </w:rPr>
  </w:style>
  <w:style w:type="paragraph" w:styleId="Footer">
    <w:name w:val="footer"/>
    <w:basedOn w:val="Normal"/>
    <w:link w:val="FooterChar"/>
    <w:uiPriority w:val="99"/>
    <w:unhideWhenUsed/>
    <w:rsid w:val="004D6A7A"/>
    <w:pPr>
      <w:tabs>
        <w:tab w:val="center" w:pos="4513"/>
        <w:tab w:val="right" w:pos="9026"/>
      </w:tabs>
    </w:pPr>
  </w:style>
  <w:style w:type="character" w:customStyle="1" w:styleId="FooterChar">
    <w:name w:val="Footer Char"/>
    <w:basedOn w:val="DefaultParagraphFont"/>
    <w:link w:val="Footer"/>
    <w:uiPriority w:val="99"/>
    <w:rsid w:val="004D6A7A"/>
    <w:rPr>
      <w:color w:val="000000"/>
    </w:rPr>
  </w:style>
  <w:style w:type="paragraph" w:styleId="ListParagraph">
    <w:name w:val="List Paragraph"/>
    <w:basedOn w:val="Normal"/>
    <w:uiPriority w:val="34"/>
    <w:qFormat/>
    <w:rsid w:val="004D6A7A"/>
    <w:pPr>
      <w:ind w:left="720"/>
      <w:contextualSpacing/>
    </w:pPr>
  </w:style>
  <w:style w:type="table" w:styleId="TableGrid">
    <w:name w:val="Table Grid"/>
    <w:basedOn w:val="TableNormal"/>
    <w:uiPriority w:val="39"/>
    <w:rsid w:val="00DE4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2025-04-01T10:19:00Z</dcterms:created>
  <dcterms:modified xsi:type="dcterms:W3CDTF">2025-04-02T04:06:00Z</dcterms:modified>
</cp:coreProperties>
</file>