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9"/>
      </w:tblGrid>
      <w:tr w:rsidR="00CF2ADB" w:rsidRPr="00CF2ADB" w14:paraId="26DC98C2" w14:textId="77777777" w:rsidTr="00403E74">
        <w:trPr>
          <w:trHeight w:val="920"/>
        </w:trPr>
        <w:tc>
          <w:tcPr>
            <w:tcW w:w="1800" w:type="pct"/>
            <w:shd w:val="clear" w:color="auto" w:fill="auto"/>
            <w:tcMar>
              <w:top w:w="0" w:type="dxa"/>
              <w:left w:w="108" w:type="dxa"/>
              <w:bottom w:w="0" w:type="dxa"/>
              <w:right w:w="108" w:type="dxa"/>
            </w:tcMar>
          </w:tcPr>
          <w:p w14:paraId="04DD56E4" w14:textId="6061155F" w:rsidR="00CF2ADB" w:rsidRPr="00CF2ADB" w:rsidRDefault="00CF2ADB" w:rsidP="00CF2ADB">
            <w:pPr>
              <w:jc w:val="center"/>
              <w:rPr>
                <w:rFonts w:ascii="Arial" w:hAnsi="Arial" w:cs="Arial"/>
                <w:sz w:val="20"/>
                <w:szCs w:val="20"/>
              </w:rPr>
            </w:pPr>
            <w:bookmarkStart w:id="0" w:name="_Hlk199526884"/>
            <w:r w:rsidRPr="00CF2ADB">
              <w:rPr>
                <w:rFonts w:ascii="Arial" w:hAnsi="Arial" w:cs="Arial"/>
                <w:b/>
                <w:bCs/>
                <w:sz w:val="20"/>
                <w:szCs w:val="20"/>
                <w:lang w:val="en-US"/>
              </w:rPr>
              <w:t>BỘ TÀI CHÍNH</w:t>
            </w:r>
            <w:r w:rsidRPr="00CF2ADB">
              <w:rPr>
                <w:rFonts w:ascii="Arial" w:hAnsi="Arial" w:cs="Arial"/>
                <w:b/>
                <w:bCs/>
                <w:sz w:val="20"/>
                <w:szCs w:val="20"/>
              </w:rPr>
              <w:br/>
            </w:r>
            <w:r w:rsidRPr="00CF2ADB">
              <w:rPr>
                <w:rFonts w:ascii="Arial" w:hAnsi="Arial" w:cs="Arial"/>
                <w:bCs/>
                <w:sz w:val="20"/>
                <w:szCs w:val="20"/>
                <w:vertAlign w:val="superscript"/>
              </w:rPr>
              <w:t>__________</w:t>
            </w:r>
          </w:p>
          <w:p w14:paraId="3A5B27FE" w14:textId="76EDF813" w:rsidR="00CF2ADB" w:rsidRPr="00CF2ADB" w:rsidRDefault="00CF2ADB" w:rsidP="00CF2ADB">
            <w:pPr>
              <w:jc w:val="center"/>
              <w:rPr>
                <w:rFonts w:ascii="Arial" w:hAnsi="Arial" w:cs="Arial"/>
                <w:sz w:val="20"/>
                <w:szCs w:val="20"/>
              </w:rPr>
            </w:pPr>
            <w:r w:rsidRPr="00CF2ADB">
              <w:rPr>
                <w:rFonts w:ascii="Arial" w:hAnsi="Arial" w:cs="Arial"/>
                <w:sz w:val="20"/>
                <w:szCs w:val="20"/>
              </w:rPr>
              <w:t>Số: 33/2025/TT-BTC</w:t>
            </w:r>
          </w:p>
        </w:tc>
        <w:tc>
          <w:tcPr>
            <w:tcW w:w="3200" w:type="pct"/>
            <w:shd w:val="clear" w:color="auto" w:fill="auto"/>
            <w:tcMar>
              <w:top w:w="0" w:type="dxa"/>
              <w:left w:w="108" w:type="dxa"/>
              <w:bottom w:w="0" w:type="dxa"/>
              <w:right w:w="108" w:type="dxa"/>
            </w:tcMar>
          </w:tcPr>
          <w:p w14:paraId="561A19D5" w14:textId="77777777" w:rsidR="00CF2ADB" w:rsidRPr="00CF2ADB" w:rsidRDefault="00CF2ADB" w:rsidP="00CF2ADB">
            <w:pPr>
              <w:jc w:val="center"/>
              <w:rPr>
                <w:rFonts w:ascii="Arial" w:hAnsi="Arial" w:cs="Arial"/>
                <w:sz w:val="20"/>
                <w:szCs w:val="20"/>
                <w:vertAlign w:val="superscript"/>
              </w:rPr>
            </w:pPr>
            <w:r w:rsidRPr="00CF2ADB">
              <w:rPr>
                <w:rFonts w:ascii="Arial" w:hAnsi="Arial" w:cs="Arial"/>
                <w:b/>
                <w:bCs/>
                <w:sz w:val="20"/>
                <w:szCs w:val="20"/>
              </w:rPr>
              <w:t>CỘNG HÒA XÃ HỘI CHỦ NGHĨA VIỆT NAM</w:t>
            </w:r>
            <w:r w:rsidRPr="00CF2ADB">
              <w:rPr>
                <w:rFonts w:ascii="Arial" w:hAnsi="Arial" w:cs="Arial"/>
                <w:b/>
                <w:bCs/>
                <w:sz w:val="20"/>
                <w:szCs w:val="20"/>
              </w:rPr>
              <w:br/>
              <w:t xml:space="preserve">Độc lập - Tự do - Hạnh phúc </w:t>
            </w:r>
            <w:r w:rsidRPr="00CF2ADB">
              <w:rPr>
                <w:rFonts w:ascii="Arial" w:hAnsi="Arial" w:cs="Arial"/>
                <w:b/>
                <w:bCs/>
                <w:sz w:val="20"/>
                <w:szCs w:val="20"/>
              </w:rPr>
              <w:br/>
            </w:r>
            <w:r w:rsidRPr="00CF2ADB">
              <w:rPr>
                <w:rFonts w:ascii="Arial" w:hAnsi="Arial" w:cs="Arial"/>
                <w:bCs/>
                <w:sz w:val="20"/>
                <w:szCs w:val="20"/>
                <w:vertAlign w:val="superscript"/>
              </w:rPr>
              <w:t>______________________</w:t>
            </w:r>
          </w:p>
          <w:p w14:paraId="425DE30F" w14:textId="78DCBCEF" w:rsidR="00CF2ADB" w:rsidRPr="00CF2ADB" w:rsidRDefault="00CF2ADB" w:rsidP="00CF2ADB">
            <w:pPr>
              <w:jc w:val="center"/>
              <w:rPr>
                <w:rFonts w:ascii="Arial" w:hAnsi="Arial" w:cs="Arial"/>
                <w:i/>
                <w:sz w:val="20"/>
                <w:szCs w:val="20"/>
                <w:lang w:val="en-US"/>
              </w:rPr>
            </w:pPr>
            <w:r w:rsidRPr="00CF2ADB">
              <w:rPr>
                <w:rFonts w:ascii="Arial" w:hAnsi="Arial" w:cs="Arial"/>
                <w:i/>
                <w:sz w:val="20"/>
                <w:szCs w:val="20"/>
                <w:lang w:val="en-US"/>
              </w:rPr>
              <w:t>Hà Nội, ngày 05 tháng 6 năm 2025</w:t>
            </w:r>
          </w:p>
        </w:tc>
      </w:tr>
      <w:bookmarkEnd w:id="0"/>
    </w:tbl>
    <w:p w14:paraId="77DD09F0" w14:textId="77777777" w:rsidR="00CF2ADB" w:rsidRPr="00CF2ADB" w:rsidRDefault="00CF2ADB" w:rsidP="00CF2ADB">
      <w:pPr>
        <w:jc w:val="center"/>
        <w:rPr>
          <w:rFonts w:ascii="Arial" w:hAnsi="Arial" w:cs="Arial"/>
          <w:b/>
          <w:bCs/>
          <w:sz w:val="20"/>
          <w:szCs w:val="20"/>
          <w:lang w:val="en-US"/>
        </w:rPr>
      </w:pPr>
    </w:p>
    <w:p w14:paraId="60E5FCD5" w14:textId="77777777" w:rsidR="00CF2ADB" w:rsidRPr="00CF2ADB" w:rsidRDefault="00CF2ADB" w:rsidP="00CF2ADB">
      <w:pPr>
        <w:jc w:val="center"/>
        <w:rPr>
          <w:rFonts w:ascii="Arial" w:hAnsi="Arial" w:cs="Arial"/>
          <w:b/>
          <w:bCs/>
          <w:sz w:val="20"/>
          <w:szCs w:val="20"/>
          <w:lang w:val="en-US"/>
        </w:rPr>
      </w:pPr>
    </w:p>
    <w:p w14:paraId="75D3369E" w14:textId="77777777" w:rsidR="00CF2ADB" w:rsidRPr="00CF2ADB" w:rsidRDefault="00CF2ADB" w:rsidP="00CF2ADB">
      <w:pPr>
        <w:jc w:val="center"/>
        <w:rPr>
          <w:rFonts w:ascii="Arial" w:hAnsi="Arial" w:cs="Arial"/>
          <w:sz w:val="20"/>
          <w:szCs w:val="20"/>
        </w:rPr>
      </w:pPr>
      <w:r w:rsidRPr="00CF2ADB">
        <w:rPr>
          <w:rFonts w:ascii="Arial" w:hAnsi="Arial" w:cs="Arial"/>
          <w:b/>
          <w:bCs/>
          <w:sz w:val="20"/>
          <w:szCs w:val="20"/>
        </w:rPr>
        <w:t>THÔNG TƯ</w:t>
      </w:r>
    </w:p>
    <w:p w14:paraId="42E3441C" w14:textId="3AB34C2B" w:rsidR="00CF2ADB" w:rsidRPr="00CF2ADB" w:rsidRDefault="00CF2ADB" w:rsidP="00CF2ADB">
      <w:pPr>
        <w:jc w:val="center"/>
        <w:rPr>
          <w:rFonts w:ascii="Arial" w:hAnsi="Arial" w:cs="Arial"/>
          <w:b/>
          <w:bCs/>
          <w:sz w:val="20"/>
          <w:szCs w:val="20"/>
          <w:lang w:val="en-US"/>
        </w:rPr>
      </w:pPr>
      <w:r w:rsidRPr="00CF2ADB">
        <w:rPr>
          <w:rFonts w:ascii="Arial" w:hAnsi="Arial" w:cs="Arial"/>
          <w:b/>
          <w:bCs/>
          <w:sz w:val="20"/>
          <w:szCs w:val="20"/>
        </w:rPr>
        <w:t>Quy định mức thu, chế độ thu, nộp, quản lý và sử dụng</w:t>
      </w:r>
      <w:r w:rsidRPr="00CF2ADB">
        <w:rPr>
          <w:rFonts w:ascii="Arial" w:hAnsi="Arial" w:cs="Arial"/>
          <w:b/>
          <w:bCs/>
          <w:sz w:val="20"/>
          <w:szCs w:val="20"/>
        </w:rPr>
        <w:br/>
        <w:t>phí khai thác, sử dụng nguồn n</w:t>
      </w:r>
      <w:r w:rsidRPr="00CF2ADB">
        <w:rPr>
          <w:rFonts w:ascii="Arial" w:hAnsi="Arial" w:cs="Arial"/>
          <w:b/>
          <w:bCs/>
          <w:sz w:val="20"/>
          <w:szCs w:val="20"/>
          <w:lang w:val="en-US"/>
        </w:rPr>
        <w:t>ướ</w:t>
      </w:r>
      <w:r w:rsidRPr="00CF2ADB">
        <w:rPr>
          <w:rFonts w:ascii="Arial" w:hAnsi="Arial" w:cs="Arial"/>
          <w:b/>
          <w:bCs/>
          <w:sz w:val="20"/>
          <w:szCs w:val="20"/>
        </w:rPr>
        <w:t xml:space="preserve">c do </w:t>
      </w:r>
      <w:r w:rsidRPr="00CF2ADB">
        <w:rPr>
          <w:rFonts w:ascii="Arial" w:hAnsi="Arial" w:cs="Arial"/>
          <w:b/>
          <w:bCs/>
          <w:sz w:val="20"/>
          <w:szCs w:val="20"/>
          <w:lang w:val="en-US"/>
        </w:rPr>
        <w:t>cơ</w:t>
      </w:r>
      <w:r w:rsidRPr="00CF2ADB">
        <w:rPr>
          <w:rFonts w:ascii="Arial" w:hAnsi="Arial" w:cs="Arial"/>
          <w:b/>
          <w:bCs/>
          <w:sz w:val="20"/>
          <w:szCs w:val="20"/>
        </w:rPr>
        <w:t xml:space="preserve"> quan trung ương thực hi</w:t>
      </w:r>
      <w:r w:rsidRPr="00CF2ADB">
        <w:rPr>
          <w:rFonts w:ascii="Arial" w:hAnsi="Arial" w:cs="Arial"/>
          <w:b/>
          <w:bCs/>
          <w:sz w:val="20"/>
          <w:szCs w:val="20"/>
          <w:lang w:val="en-US"/>
        </w:rPr>
        <w:t>ệ</w:t>
      </w:r>
      <w:r w:rsidRPr="00CF2ADB">
        <w:rPr>
          <w:rFonts w:ascii="Arial" w:hAnsi="Arial" w:cs="Arial"/>
          <w:b/>
          <w:bCs/>
          <w:sz w:val="20"/>
          <w:szCs w:val="20"/>
        </w:rPr>
        <w:t>n</w:t>
      </w:r>
    </w:p>
    <w:p w14:paraId="47CEEC78" w14:textId="170D934E" w:rsidR="00CF2ADB" w:rsidRPr="00CF2ADB" w:rsidRDefault="00CF2ADB" w:rsidP="00CF2ADB">
      <w:pPr>
        <w:jc w:val="center"/>
        <w:rPr>
          <w:rFonts w:ascii="Arial" w:hAnsi="Arial" w:cs="Arial"/>
          <w:sz w:val="20"/>
          <w:szCs w:val="20"/>
          <w:vertAlign w:val="superscript"/>
          <w:lang w:val="en-US"/>
        </w:rPr>
      </w:pPr>
      <w:r w:rsidRPr="00CF2ADB">
        <w:rPr>
          <w:rFonts w:ascii="Arial" w:hAnsi="Arial" w:cs="Arial"/>
          <w:sz w:val="20"/>
          <w:szCs w:val="20"/>
          <w:vertAlign w:val="superscript"/>
          <w:lang w:val="en-US"/>
        </w:rPr>
        <w:t>_______________</w:t>
      </w:r>
    </w:p>
    <w:p w14:paraId="60226CEE" w14:textId="77777777" w:rsidR="00CF2ADB" w:rsidRPr="00CF2ADB" w:rsidRDefault="00CF2ADB" w:rsidP="00CF2ADB">
      <w:pPr>
        <w:jc w:val="center"/>
        <w:rPr>
          <w:rFonts w:ascii="Arial" w:hAnsi="Arial" w:cs="Arial"/>
          <w:sz w:val="20"/>
          <w:szCs w:val="20"/>
          <w:lang w:val="en-US"/>
        </w:rPr>
      </w:pPr>
    </w:p>
    <w:p w14:paraId="16F3C390" w14:textId="2B71430F" w:rsidR="00CF2ADB" w:rsidRPr="00CF2ADB" w:rsidRDefault="00CF2ADB" w:rsidP="00CF2ADB">
      <w:pPr>
        <w:spacing w:after="120"/>
        <w:ind w:firstLine="720"/>
        <w:jc w:val="both"/>
        <w:rPr>
          <w:rFonts w:ascii="Arial" w:hAnsi="Arial" w:cs="Arial"/>
          <w:i/>
          <w:iCs/>
          <w:sz w:val="20"/>
          <w:szCs w:val="20"/>
        </w:rPr>
      </w:pPr>
      <w:r w:rsidRPr="00CF2ADB">
        <w:rPr>
          <w:rFonts w:ascii="Arial" w:hAnsi="Arial" w:cs="Arial"/>
          <w:i/>
          <w:iCs/>
          <w:sz w:val="20"/>
          <w:szCs w:val="20"/>
        </w:rPr>
        <w:t>Căn cứ Luật Phí và lệ phí ngày 25 tháng 11 năm 2015;</w:t>
      </w:r>
    </w:p>
    <w:p w14:paraId="787BA7A8" w14:textId="77777777" w:rsidR="00CF2ADB" w:rsidRPr="00CF2ADB" w:rsidRDefault="00CF2ADB" w:rsidP="00CF2ADB">
      <w:pPr>
        <w:spacing w:after="120"/>
        <w:ind w:firstLine="720"/>
        <w:jc w:val="both"/>
        <w:rPr>
          <w:rFonts w:ascii="Arial" w:hAnsi="Arial" w:cs="Arial"/>
          <w:i/>
          <w:iCs/>
          <w:sz w:val="20"/>
          <w:szCs w:val="20"/>
          <w:lang w:val="en-US"/>
        </w:rPr>
      </w:pPr>
      <w:r w:rsidRPr="00CF2ADB">
        <w:rPr>
          <w:rFonts w:ascii="Arial" w:hAnsi="Arial" w:cs="Arial"/>
          <w:i/>
          <w:iCs/>
          <w:sz w:val="20"/>
          <w:szCs w:val="20"/>
        </w:rPr>
        <w:t xml:space="preserve">Căn cứ Luật Ngân sách nhà nước ngày 25 tháng 6 năm 2015; </w:t>
      </w:r>
    </w:p>
    <w:p w14:paraId="09471D3F" w14:textId="0B7DE9B6" w:rsidR="00CF2ADB" w:rsidRPr="00CF2ADB" w:rsidRDefault="00CF2ADB" w:rsidP="00CF2ADB">
      <w:pPr>
        <w:spacing w:after="120"/>
        <w:ind w:firstLine="720"/>
        <w:jc w:val="both"/>
        <w:rPr>
          <w:rFonts w:ascii="Arial" w:hAnsi="Arial" w:cs="Arial"/>
          <w:i/>
          <w:iCs/>
          <w:sz w:val="20"/>
          <w:szCs w:val="20"/>
        </w:rPr>
      </w:pPr>
      <w:r w:rsidRPr="00CF2ADB">
        <w:rPr>
          <w:rFonts w:ascii="Arial" w:hAnsi="Arial" w:cs="Arial"/>
          <w:i/>
          <w:iCs/>
          <w:sz w:val="20"/>
          <w:szCs w:val="20"/>
        </w:rPr>
        <w:t>Căn cứ Luật Quản lý thuế ngày 13 tháng 6 năm 2019;</w:t>
      </w:r>
    </w:p>
    <w:p w14:paraId="2538B76E" w14:textId="77777777" w:rsidR="00CF2ADB" w:rsidRPr="00CF2ADB" w:rsidRDefault="00CF2ADB" w:rsidP="00CF2ADB">
      <w:pPr>
        <w:spacing w:after="120"/>
        <w:ind w:firstLine="720"/>
        <w:jc w:val="both"/>
        <w:rPr>
          <w:rFonts w:ascii="Arial" w:hAnsi="Arial" w:cs="Arial"/>
          <w:i/>
          <w:iCs/>
          <w:sz w:val="20"/>
          <w:szCs w:val="20"/>
        </w:rPr>
      </w:pPr>
      <w:r w:rsidRPr="00CF2ADB">
        <w:rPr>
          <w:rFonts w:ascii="Arial" w:hAnsi="Arial" w:cs="Arial"/>
          <w:i/>
          <w:iCs/>
          <w:sz w:val="20"/>
          <w:szCs w:val="20"/>
        </w:rPr>
        <w:t>Căn cứ Luật Tài nguyên nước ngày 27 tháng 11 năm 2023;</w:t>
      </w:r>
    </w:p>
    <w:p w14:paraId="6B9F18FF" w14:textId="47F9C074" w:rsidR="00CF2ADB" w:rsidRPr="001B2246" w:rsidRDefault="00CF2ADB" w:rsidP="00CF2ADB">
      <w:pPr>
        <w:spacing w:after="120"/>
        <w:ind w:firstLine="720"/>
        <w:jc w:val="both"/>
        <w:rPr>
          <w:rFonts w:ascii="Arial" w:hAnsi="Arial" w:cs="Arial"/>
          <w:i/>
          <w:iCs/>
          <w:sz w:val="20"/>
          <w:szCs w:val="20"/>
          <w:lang w:val="en-US"/>
        </w:rPr>
      </w:pPr>
      <w:r w:rsidRPr="00CF2ADB">
        <w:rPr>
          <w:rFonts w:ascii="Arial" w:hAnsi="Arial" w:cs="Arial"/>
          <w:i/>
          <w:iCs/>
          <w:sz w:val="20"/>
          <w:szCs w:val="20"/>
        </w:rPr>
        <w:t xml:space="preserve">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w:t>
      </w:r>
      <w:r w:rsidRPr="00CF2ADB">
        <w:rPr>
          <w:rFonts w:ascii="Arial" w:hAnsi="Arial" w:cs="Arial"/>
          <w:i/>
          <w:iCs/>
          <w:sz w:val="20"/>
          <w:szCs w:val="20"/>
          <w:lang w:val="en-US"/>
        </w:rPr>
        <w:t>điề</w:t>
      </w:r>
      <w:r w:rsidRPr="00CF2ADB">
        <w:rPr>
          <w:rFonts w:ascii="Arial" w:hAnsi="Arial" w:cs="Arial"/>
          <w:i/>
          <w:iCs/>
          <w:sz w:val="20"/>
          <w:szCs w:val="20"/>
        </w:rPr>
        <w:t>u của Luật Phí và lệ p</w:t>
      </w:r>
      <w:r w:rsidR="001B2246">
        <w:rPr>
          <w:rFonts w:ascii="Arial" w:hAnsi="Arial" w:cs="Arial"/>
          <w:i/>
          <w:iCs/>
          <w:sz w:val="20"/>
          <w:szCs w:val="20"/>
          <w:lang w:val="en-US"/>
        </w:rPr>
        <w:t>hí;</w:t>
      </w:r>
    </w:p>
    <w:p w14:paraId="6ECD3522" w14:textId="77777777" w:rsidR="00CF2ADB" w:rsidRPr="00CF2ADB" w:rsidRDefault="00CF2ADB" w:rsidP="00CF2ADB">
      <w:pPr>
        <w:spacing w:after="120"/>
        <w:ind w:firstLine="720"/>
        <w:jc w:val="both"/>
        <w:rPr>
          <w:rFonts w:ascii="Arial" w:hAnsi="Arial" w:cs="Arial"/>
          <w:i/>
          <w:iCs/>
          <w:sz w:val="20"/>
          <w:szCs w:val="20"/>
        </w:rPr>
      </w:pPr>
      <w:r w:rsidRPr="00CF2ADB">
        <w:rPr>
          <w:rFonts w:ascii="Arial" w:hAnsi="Arial" w:cs="Arial"/>
          <w:i/>
          <w:iCs/>
          <w:sz w:val="20"/>
          <w:szCs w:val="20"/>
        </w:rPr>
        <w:t>Căn cứ Nghị định số 11/2020/NĐ-CP ngày 20 tháng 01 năm 2020 của Chính phủ quy định về thủ tục hành chính thuộc lĩnh vực Kho bạc Nhà nước;</w:t>
      </w:r>
    </w:p>
    <w:p w14:paraId="273A344D" w14:textId="77777777" w:rsidR="00CF2ADB" w:rsidRPr="00CF2ADB" w:rsidRDefault="00CF2ADB" w:rsidP="00CF2ADB">
      <w:pPr>
        <w:spacing w:after="120"/>
        <w:ind w:firstLine="720"/>
        <w:jc w:val="both"/>
        <w:rPr>
          <w:rFonts w:ascii="Arial" w:hAnsi="Arial" w:cs="Arial"/>
          <w:i/>
          <w:iCs/>
          <w:sz w:val="20"/>
          <w:szCs w:val="20"/>
        </w:rPr>
      </w:pPr>
      <w:r w:rsidRPr="00CF2ADB">
        <w:rPr>
          <w:rFonts w:ascii="Arial" w:hAnsi="Arial" w:cs="Arial"/>
          <w:i/>
          <w:iCs/>
          <w:sz w:val="20"/>
          <w:szCs w:val="20"/>
        </w:rP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14:paraId="21D0F3BF" w14:textId="77777777" w:rsidR="00CF2ADB" w:rsidRPr="00CF2ADB" w:rsidRDefault="00CF2ADB" w:rsidP="00CF2ADB">
      <w:pPr>
        <w:spacing w:after="120"/>
        <w:ind w:firstLine="720"/>
        <w:jc w:val="both"/>
        <w:rPr>
          <w:rFonts w:ascii="Arial" w:hAnsi="Arial" w:cs="Arial"/>
          <w:i/>
          <w:iCs/>
          <w:sz w:val="20"/>
          <w:szCs w:val="20"/>
        </w:rPr>
      </w:pPr>
      <w:r w:rsidRPr="00CF2ADB">
        <w:rPr>
          <w:rFonts w:ascii="Arial" w:hAnsi="Arial" w:cs="Arial"/>
          <w:i/>
          <w:iCs/>
          <w:sz w:val="20"/>
          <w:szCs w:val="20"/>
        </w:rPr>
        <w:t>Căn cứ Nghị định số 123/2020/NĐ-CP ngày 19 tháng 10 năm 2020 của Chính phủ quy định về hóa đơn, chứng từ: Nghị định số 70/2025/NĐ-CP ngày 20 tháng 3 năm 2025 của Chính phủ sửa đổi, bổ sung một số điều của Nghị định số 123/2020/NĐ-CP ngày 19 tháng 10 năm 2020 của Chính phủ quy định về hóa đơn, chứng từ:</w:t>
      </w:r>
    </w:p>
    <w:p w14:paraId="3BFD207D" w14:textId="77777777" w:rsidR="00CF2ADB" w:rsidRPr="00CF2ADB" w:rsidRDefault="00CF2ADB" w:rsidP="00CF2ADB">
      <w:pPr>
        <w:spacing w:after="120"/>
        <w:ind w:firstLine="720"/>
        <w:jc w:val="both"/>
        <w:rPr>
          <w:rFonts w:ascii="Arial" w:hAnsi="Arial" w:cs="Arial"/>
          <w:i/>
          <w:iCs/>
          <w:sz w:val="20"/>
          <w:szCs w:val="20"/>
        </w:rPr>
      </w:pPr>
      <w:r w:rsidRPr="00CF2ADB">
        <w:rPr>
          <w:rFonts w:ascii="Arial" w:hAnsi="Arial" w:cs="Arial"/>
          <w:i/>
          <w:iCs/>
          <w:sz w:val="20"/>
          <w:szCs w:val="20"/>
        </w:rPr>
        <w:t>Căn cứ Nghị định số 54/2024/NĐ-CP ngày 16 tháng 5 năm 2024 của Chính phủ quy định việc hành nghề khoan nước dưới đất, kê khai, đăng ký, cấp phép, dịch vụ tài nguyên nước và tiền cấp quyền khai thác tài nguyên nước</w:t>
      </w:r>
    </w:p>
    <w:p w14:paraId="5079BFDD" w14:textId="58FA8625" w:rsidR="00CF2ADB" w:rsidRPr="00CF2ADB" w:rsidRDefault="00CF2ADB" w:rsidP="00CF2ADB">
      <w:pPr>
        <w:spacing w:after="120"/>
        <w:ind w:firstLine="720"/>
        <w:jc w:val="both"/>
        <w:rPr>
          <w:rFonts w:ascii="Arial" w:hAnsi="Arial" w:cs="Arial"/>
          <w:i/>
          <w:iCs/>
          <w:sz w:val="20"/>
          <w:szCs w:val="20"/>
        </w:rPr>
      </w:pPr>
      <w:r w:rsidRPr="00CF2ADB">
        <w:rPr>
          <w:rFonts w:ascii="Arial" w:hAnsi="Arial" w:cs="Arial"/>
          <w:i/>
          <w:iCs/>
          <w:sz w:val="20"/>
          <w:szCs w:val="20"/>
        </w:rPr>
        <w:t>Căn cứ Nghị định số 29/2025/NĐ-CP ngày 24 tháng 02 năm 2025 của Chính phủ quy định chức năng, nhiệm vụ, quyền hạn và cơ cấu tổ chức của Bộ</w:t>
      </w:r>
      <w:r w:rsidRPr="00CF2ADB">
        <w:rPr>
          <w:rFonts w:ascii="Arial" w:hAnsi="Arial" w:cs="Arial"/>
          <w:i/>
          <w:iCs/>
          <w:sz w:val="20"/>
          <w:szCs w:val="20"/>
          <w:lang w:val="en-US"/>
        </w:rPr>
        <w:t xml:space="preserve"> </w:t>
      </w:r>
      <w:r w:rsidRPr="00CF2ADB">
        <w:rPr>
          <w:rFonts w:ascii="Arial" w:hAnsi="Arial" w:cs="Arial"/>
          <w:i/>
          <w:iCs/>
          <w:sz w:val="20"/>
          <w:szCs w:val="20"/>
        </w:rPr>
        <w:t>Tài chính;</w:t>
      </w:r>
    </w:p>
    <w:p w14:paraId="3213BB9E" w14:textId="369384D1" w:rsidR="00CF2ADB" w:rsidRPr="00CF2ADB" w:rsidRDefault="00CF2ADB" w:rsidP="00CF2ADB">
      <w:pPr>
        <w:spacing w:after="120"/>
        <w:ind w:firstLine="720"/>
        <w:jc w:val="both"/>
        <w:rPr>
          <w:rFonts w:ascii="Arial" w:hAnsi="Arial" w:cs="Arial"/>
          <w:sz w:val="20"/>
          <w:szCs w:val="20"/>
        </w:rPr>
      </w:pPr>
      <w:r w:rsidRPr="00CF2ADB">
        <w:rPr>
          <w:rFonts w:ascii="Arial" w:hAnsi="Arial" w:cs="Arial"/>
          <w:i/>
          <w:iCs/>
          <w:sz w:val="20"/>
          <w:szCs w:val="20"/>
        </w:rPr>
        <w:t>Theo đề nghị của Cục trư</w:t>
      </w:r>
      <w:r w:rsidRPr="00CF2ADB">
        <w:rPr>
          <w:rFonts w:ascii="Arial" w:hAnsi="Arial" w:cs="Arial"/>
          <w:i/>
          <w:iCs/>
          <w:sz w:val="20"/>
          <w:szCs w:val="20"/>
          <w:lang w:val="en-US"/>
        </w:rPr>
        <w:t>ở</w:t>
      </w:r>
      <w:r w:rsidRPr="00CF2ADB">
        <w:rPr>
          <w:rFonts w:ascii="Arial" w:hAnsi="Arial" w:cs="Arial"/>
          <w:i/>
          <w:iCs/>
          <w:sz w:val="20"/>
          <w:szCs w:val="20"/>
        </w:rPr>
        <w:t>ng Cục Qu</w:t>
      </w:r>
      <w:r w:rsidRPr="00CF2ADB">
        <w:rPr>
          <w:rFonts w:ascii="Arial" w:hAnsi="Arial" w:cs="Arial"/>
          <w:i/>
          <w:iCs/>
          <w:sz w:val="20"/>
          <w:szCs w:val="20"/>
          <w:lang w:val="en-US"/>
        </w:rPr>
        <w:t>ả</w:t>
      </w:r>
      <w:r w:rsidRPr="00CF2ADB">
        <w:rPr>
          <w:rFonts w:ascii="Arial" w:hAnsi="Arial" w:cs="Arial"/>
          <w:i/>
          <w:iCs/>
          <w:sz w:val="20"/>
          <w:szCs w:val="20"/>
        </w:rPr>
        <w:t>n lý, giám sát chính sách thu</w:t>
      </w:r>
      <w:r w:rsidRPr="00CF2ADB">
        <w:rPr>
          <w:rFonts w:ascii="Arial" w:hAnsi="Arial" w:cs="Arial"/>
          <w:i/>
          <w:iCs/>
          <w:sz w:val="20"/>
          <w:szCs w:val="20"/>
          <w:lang w:val="en-US"/>
        </w:rPr>
        <w:t>ế</w:t>
      </w:r>
      <w:r w:rsidRPr="00CF2ADB">
        <w:rPr>
          <w:rFonts w:ascii="Arial" w:hAnsi="Arial" w:cs="Arial"/>
          <w:i/>
          <w:iCs/>
          <w:sz w:val="20"/>
          <w:szCs w:val="20"/>
        </w:rPr>
        <w:t>, phí và lệ ph</w:t>
      </w:r>
      <w:r w:rsidRPr="00CF2ADB">
        <w:rPr>
          <w:rFonts w:ascii="Arial" w:hAnsi="Arial" w:cs="Arial"/>
          <w:i/>
          <w:iCs/>
          <w:sz w:val="20"/>
          <w:szCs w:val="20"/>
          <w:lang w:val="en-US"/>
        </w:rPr>
        <w:t>í</w:t>
      </w:r>
      <w:r w:rsidRPr="00CF2ADB">
        <w:rPr>
          <w:rFonts w:ascii="Arial" w:hAnsi="Arial" w:cs="Arial"/>
          <w:i/>
          <w:iCs/>
          <w:sz w:val="20"/>
          <w:szCs w:val="20"/>
        </w:rPr>
        <w:t>;</w:t>
      </w:r>
    </w:p>
    <w:p w14:paraId="3A116F1F" w14:textId="0CE406F1" w:rsidR="00CF2ADB" w:rsidRDefault="00CF2ADB" w:rsidP="00CF2ADB">
      <w:pPr>
        <w:ind w:firstLine="720"/>
        <w:jc w:val="both"/>
        <w:rPr>
          <w:rFonts w:ascii="Arial" w:hAnsi="Arial" w:cs="Arial"/>
          <w:i/>
          <w:iCs/>
          <w:sz w:val="20"/>
          <w:szCs w:val="20"/>
          <w:lang w:val="en-US"/>
        </w:rPr>
      </w:pPr>
      <w:r w:rsidRPr="00CF2ADB">
        <w:rPr>
          <w:rFonts w:ascii="Arial" w:hAnsi="Arial" w:cs="Arial"/>
          <w:i/>
          <w:iCs/>
          <w:sz w:val="20"/>
          <w:szCs w:val="20"/>
        </w:rPr>
        <w:t xml:space="preserve">Bộ trưởng Bộ Tài chính </w:t>
      </w:r>
      <w:r w:rsidRPr="00CF2ADB">
        <w:rPr>
          <w:rFonts w:ascii="Arial" w:hAnsi="Arial" w:cs="Arial"/>
          <w:i/>
          <w:iCs/>
          <w:sz w:val="20"/>
          <w:szCs w:val="20"/>
          <w:lang w:val="en-US"/>
        </w:rPr>
        <w:t>b</w:t>
      </w:r>
      <w:r w:rsidRPr="00CF2ADB">
        <w:rPr>
          <w:rFonts w:ascii="Arial" w:hAnsi="Arial" w:cs="Arial"/>
          <w:i/>
          <w:iCs/>
          <w:sz w:val="20"/>
          <w:szCs w:val="20"/>
        </w:rPr>
        <w:t>an hành Thông tư quy định mức thu, ch</w:t>
      </w:r>
      <w:r w:rsidR="00477451">
        <w:rPr>
          <w:rFonts w:ascii="Arial" w:hAnsi="Arial" w:cs="Arial"/>
          <w:i/>
          <w:iCs/>
          <w:sz w:val="20"/>
          <w:szCs w:val="20"/>
          <w:lang w:val="en-US"/>
        </w:rPr>
        <w:t>ế</w:t>
      </w:r>
      <w:r w:rsidRPr="00CF2ADB">
        <w:rPr>
          <w:rFonts w:ascii="Arial" w:hAnsi="Arial" w:cs="Arial"/>
          <w:i/>
          <w:iCs/>
          <w:sz w:val="20"/>
          <w:szCs w:val="20"/>
        </w:rPr>
        <w:t xml:space="preserve"> độ thu, nộp, qu</w:t>
      </w:r>
      <w:r w:rsidRPr="00CF2ADB">
        <w:rPr>
          <w:rFonts w:ascii="Arial" w:hAnsi="Arial" w:cs="Arial"/>
          <w:i/>
          <w:iCs/>
          <w:sz w:val="20"/>
          <w:szCs w:val="20"/>
          <w:lang w:val="en-US"/>
        </w:rPr>
        <w:t>ả</w:t>
      </w:r>
      <w:r w:rsidRPr="00CF2ADB">
        <w:rPr>
          <w:rFonts w:ascii="Arial" w:hAnsi="Arial" w:cs="Arial"/>
          <w:i/>
          <w:iCs/>
          <w:sz w:val="20"/>
          <w:szCs w:val="20"/>
        </w:rPr>
        <w:t>n lý và s</w:t>
      </w:r>
      <w:r w:rsidRPr="00CF2ADB">
        <w:rPr>
          <w:rFonts w:ascii="Arial" w:hAnsi="Arial" w:cs="Arial"/>
          <w:i/>
          <w:iCs/>
          <w:sz w:val="20"/>
          <w:szCs w:val="20"/>
          <w:lang w:val="en-US"/>
        </w:rPr>
        <w:t>ử</w:t>
      </w:r>
      <w:r w:rsidRPr="00CF2ADB">
        <w:rPr>
          <w:rFonts w:ascii="Arial" w:hAnsi="Arial" w:cs="Arial"/>
          <w:i/>
          <w:iCs/>
          <w:sz w:val="20"/>
          <w:szCs w:val="20"/>
        </w:rPr>
        <w:t xml:space="preserve"> dụng phí khai thác, </w:t>
      </w:r>
      <w:r w:rsidRPr="00CF2ADB">
        <w:rPr>
          <w:rFonts w:ascii="Arial" w:hAnsi="Arial" w:cs="Arial"/>
          <w:i/>
          <w:iCs/>
          <w:sz w:val="20"/>
          <w:szCs w:val="20"/>
          <w:lang w:val="en-US"/>
        </w:rPr>
        <w:t>sử dụng nguồn nước do cơ</w:t>
      </w:r>
      <w:r w:rsidRPr="00CF2ADB">
        <w:rPr>
          <w:rFonts w:ascii="Arial" w:hAnsi="Arial" w:cs="Arial"/>
          <w:i/>
          <w:iCs/>
          <w:sz w:val="20"/>
          <w:szCs w:val="20"/>
        </w:rPr>
        <w:t xml:space="preserve"> quan trung ương thực hiện.</w:t>
      </w:r>
    </w:p>
    <w:p w14:paraId="65BD7E7B" w14:textId="77777777" w:rsidR="00CF2ADB" w:rsidRPr="00CF2ADB" w:rsidRDefault="00CF2ADB" w:rsidP="00CF2ADB">
      <w:pPr>
        <w:ind w:firstLine="720"/>
        <w:jc w:val="both"/>
        <w:rPr>
          <w:rFonts w:ascii="Arial" w:hAnsi="Arial" w:cs="Arial"/>
          <w:sz w:val="20"/>
          <w:szCs w:val="20"/>
          <w:lang w:val="en-US"/>
        </w:rPr>
      </w:pPr>
    </w:p>
    <w:p w14:paraId="49E0C01E" w14:textId="27D6768B" w:rsidR="00CF2ADB" w:rsidRPr="00CF2ADB" w:rsidRDefault="00CF2ADB" w:rsidP="00CF2ADB">
      <w:pPr>
        <w:spacing w:after="120"/>
        <w:ind w:firstLine="720"/>
        <w:jc w:val="both"/>
        <w:rPr>
          <w:rFonts w:ascii="Arial" w:hAnsi="Arial" w:cs="Arial"/>
          <w:sz w:val="20"/>
          <w:szCs w:val="20"/>
        </w:rPr>
      </w:pPr>
      <w:r w:rsidRPr="00CF2ADB">
        <w:rPr>
          <w:rFonts w:ascii="Arial" w:hAnsi="Arial" w:cs="Arial"/>
          <w:b/>
          <w:bCs/>
          <w:sz w:val="20"/>
          <w:szCs w:val="20"/>
        </w:rPr>
        <w:t>Điều 1. Phạm vi điều ch</w:t>
      </w:r>
      <w:r w:rsidRPr="00CF2ADB">
        <w:rPr>
          <w:rFonts w:ascii="Arial" w:hAnsi="Arial" w:cs="Arial"/>
          <w:b/>
          <w:bCs/>
          <w:sz w:val="20"/>
          <w:szCs w:val="20"/>
          <w:lang w:val="en-US"/>
        </w:rPr>
        <w:t>ỉ</w:t>
      </w:r>
      <w:r w:rsidRPr="00CF2ADB">
        <w:rPr>
          <w:rFonts w:ascii="Arial" w:hAnsi="Arial" w:cs="Arial"/>
          <w:b/>
          <w:bCs/>
          <w:sz w:val="20"/>
          <w:szCs w:val="20"/>
        </w:rPr>
        <w:t>nh và đối tư</w:t>
      </w:r>
      <w:r w:rsidR="00477451">
        <w:rPr>
          <w:rFonts w:ascii="Arial" w:hAnsi="Arial" w:cs="Arial"/>
          <w:b/>
          <w:bCs/>
          <w:sz w:val="20"/>
          <w:szCs w:val="20"/>
          <w:lang w:val="en-US"/>
        </w:rPr>
        <w:t>ợ</w:t>
      </w:r>
      <w:r w:rsidRPr="00CF2ADB">
        <w:rPr>
          <w:rFonts w:ascii="Arial" w:hAnsi="Arial" w:cs="Arial"/>
          <w:b/>
          <w:bCs/>
          <w:sz w:val="20"/>
          <w:szCs w:val="20"/>
        </w:rPr>
        <w:t>ng áp dụng</w:t>
      </w:r>
    </w:p>
    <w:p w14:paraId="4E372028" w14:textId="370A8744" w:rsidR="00CF2ADB" w:rsidRPr="00CF2ADB" w:rsidRDefault="00CF2ADB" w:rsidP="00CF2ADB">
      <w:pPr>
        <w:spacing w:after="120"/>
        <w:ind w:firstLine="720"/>
        <w:jc w:val="both"/>
        <w:rPr>
          <w:rFonts w:ascii="Arial" w:hAnsi="Arial" w:cs="Arial"/>
          <w:sz w:val="20"/>
          <w:szCs w:val="20"/>
        </w:rPr>
      </w:pPr>
      <w:bookmarkStart w:id="1" w:name="bookmark0"/>
      <w:bookmarkEnd w:id="1"/>
      <w:r w:rsidRPr="00CF2ADB">
        <w:rPr>
          <w:rFonts w:ascii="Arial" w:hAnsi="Arial" w:cs="Arial"/>
          <w:sz w:val="20"/>
          <w:szCs w:val="20"/>
          <w:lang w:val="en-US"/>
        </w:rPr>
        <w:t xml:space="preserve">1. </w:t>
      </w:r>
      <w:r w:rsidRPr="00CF2ADB">
        <w:rPr>
          <w:rFonts w:ascii="Arial" w:hAnsi="Arial" w:cs="Arial"/>
          <w:sz w:val="20"/>
          <w:szCs w:val="20"/>
        </w:rPr>
        <w:t>Thông tư này quy định mức thu, ch</w:t>
      </w:r>
      <w:r w:rsidRPr="00CF2ADB">
        <w:rPr>
          <w:rFonts w:ascii="Arial" w:hAnsi="Arial" w:cs="Arial"/>
          <w:sz w:val="20"/>
          <w:szCs w:val="20"/>
          <w:lang w:val="en-US"/>
        </w:rPr>
        <w:t>ế</w:t>
      </w:r>
      <w:r w:rsidRPr="00CF2ADB">
        <w:rPr>
          <w:rFonts w:ascii="Arial" w:hAnsi="Arial" w:cs="Arial"/>
          <w:sz w:val="20"/>
          <w:szCs w:val="20"/>
        </w:rPr>
        <w:t xml:space="preserve"> </w:t>
      </w:r>
      <w:r w:rsidRPr="00CF2ADB">
        <w:rPr>
          <w:rFonts w:ascii="Arial" w:hAnsi="Arial" w:cs="Arial"/>
          <w:sz w:val="20"/>
          <w:szCs w:val="20"/>
          <w:lang w:val="en-US"/>
        </w:rPr>
        <w:t>đ</w:t>
      </w:r>
      <w:r w:rsidRPr="00CF2ADB">
        <w:rPr>
          <w:rFonts w:ascii="Arial" w:hAnsi="Arial" w:cs="Arial"/>
          <w:sz w:val="20"/>
          <w:szCs w:val="20"/>
        </w:rPr>
        <w:t>ộ thu, nộp, quản lý và sử dụng phí khai thác, sử dụng nguồn nước do cơ quan trung ương thực hiện g</w:t>
      </w:r>
      <w:r w:rsidRPr="00CF2ADB">
        <w:rPr>
          <w:rFonts w:ascii="Arial" w:hAnsi="Arial" w:cs="Arial"/>
          <w:sz w:val="20"/>
          <w:szCs w:val="20"/>
          <w:lang w:val="en-US"/>
        </w:rPr>
        <w:t>ồ</w:t>
      </w:r>
      <w:r w:rsidRPr="00CF2ADB">
        <w:rPr>
          <w:rFonts w:ascii="Arial" w:hAnsi="Arial" w:cs="Arial"/>
          <w:sz w:val="20"/>
          <w:szCs w:val="20"/>
        </w:rPr>
        <w:t>m:</w:t>
      </w:r>
    </w:p>
    <w:p w14:paraId="33D96F88" w14:textId="11971DFB" w:rsidR="00CF2ADB" w:rsidRPr="00CF2ADB" w:rsidRDefault="00CF2ADB" w:rsidP="00CF2ADB">
      <w:pPr>
        <w:spacing w:after="120"/>
        <w:ind w:firstLine="720"/>
        <w:jc w:val="both"/>
        <w:rPr>
          <w:rFonts w:ascii="Arial" w:hAnsi="Arial" w:cs="Arial"/>
          <w:sz w:val="20"/>
          <w:szCs w:val="20"/>
        </w:rPr>
      </w:pPr>
      <w:bookmarkStart w:id="2" w:name="bookmark1"/>
      <w:bookmarkEnd w:id="2"/>
      <w:r w:rsidRPr="00CF2ADB">
        <w:rPr>
          <w:rFonts w:ascii="Arial" w:hAnsi="Arial" w:cs="Arial"/>
          <w:sz w:val="20"/>
          <w:szCs w:val="20"/>
          <w:lang w:val="en-US"/>
        </w:rPr>
        <w:t xml:space="preserve">a) </w:t>
      </w:r>
      <w:r w:rsidRPr="00CF2ADB">
        <w:rPr>
          <w:rFonts w:ascii="Arial" w:hAnsi="Arial" w:cs="Arial"/>
          <w:sz w:val="20"/>
          <w:szCs w:val="20"/>
        </w:rPr>
        <w:t xml:space="preserve">Phí thẩm định đề án, báo cáo thăm dò </w:t>
      </w:r>
      <w:r w:rsidRPr="00CF2ADB">
        <w:rPr>
          <w:rFonts w:ascii="Arial" w:hAnsi="Arial" w:cs="Arial"/>
          <w:sz w:val="20"/>
          <w:szCs w:val="20"/>
          <w:lang w:val="en-US"/>
        </w:rPr>
        <w:t>đ</w:t>
      </w:r>
      <w:r w:rsidRPr="00CF2ADB">
        <w:rPr>
          <w:rFonts w:ascii="Arial" w:hAnsi="Arial" w:cs="Arial"/>
          <w:sz w:val="20"/>
          <w:szCs w:val="20"/>
        </w:rPr>
        <w:t>ánh giá tr</w:t>
      </w:r>
      <w:r w:rsidR="00477451">
        <w:rPr>
          <w:rFonts w:ascii="Arial" w:hAnsi="Arial" w:cs="Arial"/>
          <w:sz w:val="20"/>
          <w:szCs w:val="20"/>
          <w:lang w:val="en-US"/>
        </w:rPr>
        <w:t>ữ</w:t>
      </w:r>
      <w:r w:rsidRPr="00CF2ADB">
        <w:rPr>
          <w:rFonts w:ascii="Arial" w:hAnsi="Arial" w:cs="Arial"/>
          <w:sz w:val="20"/>
          <w:szCs w:val="20"/>
        </w:rPr>
        <w:t xml:space="preserve"> lượng, khai thác, sử dụng nước dưới đ</w:t>
      </w:r>
      <w:r w:rsidRPr="00CF2ADB">
        <w:rPr>
          <w:rFonts w:ascii="Arial" w:hAnsi="Arial" w:cs="Arial"/>
          <w:sz w:val="20"/>
          <w:szCs w:val="20"/>
          <w:lang w:val="en-US"/>
        </w:rPr>
        <w:t>ấ</w:t>
      </w:r>
      <w:r w:rsidRPr="00CF2ADB">
        <w:rPr>
          <w:rFonts w:ascii="Arial" w:hAnsi="Arial" w:cs="Arial"/>
          <w:sz w:val="20"/>
          <w:szCs w:val="20"/>
        </w:rPr>
        <w:t>t.</w:t>
      </w:r>
    </w:p>
    <w:p w14:paraId="37987572" w14:textId="4A0FAACF" w:rsidR="00CF2ADB" w:rsidRPr="00CF2ADB" w:rsidRDefault="00CF2ADB" w:rsidP="00CF2ADB">
      <w:pPr>
        <w:spacing w:after="120"/>
        <w:ind w:firstLine="720"/>
        <w:jc w:val="both"/>
        <w:rPr>
          <w:rFonts w:ascii="Arial" w:hAnsi="Arial" w:cs="Arial"/>
          <w:sz w:val="20"/>
          <w:szCs w:val="20"/>
        </w:rPr>
      </w:pPr>
      <w:bookmarkStart w:id="3" w:name="bookmark2"/>
      <w:bookmarkEnd w:id="3"/>
      <w:r w:rsidRPr="00CF2ADB">
        <w:rPr>
          <w:rFonts w:ascii="Arial" w:hAnsi="Arial" w:cs="Arial"/>
          <w:sz w:val="20"/>
          <w:szCs w:val="20"/>
          <w:lang w:val="en-US"/>
        </w:rPr>
        <w:t xml:space="preserve">b) </w:t>
      </w:r>
      <w:r w:rsidRPr="00CF2ADB">
        <w:rPr>
          <w:rFonts w:ascii="Arial" w:hAnsi="Arial" w:cs="Arial"/>
          <w:sz w:val="20"/>
          <w:szCs w:val="20"/>
        </w:rPr>
        <w:t xml:space="preserve">Phí thẩm định hồ sơ, </w:t>
      </w:r>
      <w:r w:rsidRPr="00CF2ADB">
        <w:rPr>
          <w:rFonts w:ascii="Arial" w:hAnsi="Arial" w:cs="Arial"/>
          <w:sz w:val="20"/>
          <w:szCs w:val="20"/>
          <w:lang w:val="en-US"/>
        </w:rPr>
        <w:t>đ</w:t>
      </w:r>
      <w:r w:rsidRPr="00CF2ADB">
        <w:rPr>
          <w:rFonts w:ascii="Arial" w:hAnsi="Arial" w:cs="Arial"/>
          <w:sz w:val="20"/>
          <w:szCs w:val="20"/>
        </w:rPr>
        <w:t>iều kiện hành ngh</w:t>
      </w:r>
      <w:r w:rsidRPr="00CF2ADB">
        <w:rPr>
          <w:rFonts w:ascii="Arial" w:hAnsi="Arial" w:cs="Arial"/>
          <w:sz w:val="20"/>
          <w:szCs w:val="20"/>
          <w:lang w:val="en-US"/>
        </w:rPr>
        <w:t>ề</w:t>
      </w:r>
      <w:r w:rsidRPr="00CF2ADB">
        <w:rPr>
          <w:rFonts w:ascii="Arial" w:hAnsi="Arial" w:cs="Arial"/>
          <w:sz w:val="20"/>
          <w:szCs w:val="20"/>
        </w:rPr>
        <w:t xml:space="preserve"> khoan nước dưới </w:t>
      </w:r>
      <w:r w:rsidRPr="00CF2ADB">
        <w:rPr>
          <w:rFonts w:ascii="Arial" w:hAnsi="Arial" w:cs="Arial"/>
          <w:sz w:val="20"/>
          <w:szCs w:val="20"/>
          <w:lang w:val="en-US"/>
        </w:rPr>
        <w:t>đấ</w:t>
      </w:r>
      <w:r w:rsidRPr="00CF2ADB">
        <w:rPr>
          <w:rFonts w:ascii="Arial" w:hAnsi="Arial" w:cs="Arial"/>
          <w:sz w:val="20"/>
          <w:szCs w:val="20"/>
        </w:rPr>
        <w:t>t.</w:t>
      </w:r>
    </w:p>
    <w:p w14:paraId="6EDE635D" w14:textId="488050A0" w:rsidR="00CF2ADB" w:rsidRPr="00CF2ADB" w:rsidRDefault="00CF2ADB" w:rsidP="00CF2ADB">
      <w:pPr>
        <w:spacing w:after="120"/>
        <w:ind w:firstLine="720"/>
        <w:jc w:val="both"/>
        <w:rPr>
          <w:rFonts w:ascii="Arial" w:hAnsi="Arial" w:cs="Arial"/>
          <w:sz w:val="20"/>
          <w:szCs w:val="20"/>
        </w:rPr>
      </w:pPr>
      <w:bookmarkStart w:id="4" w:name="bookmark3"/>
      <w:bookmarkEnd w:id="4"/>
      <w:r w:rsidRPr="00CF2ADB">
        <w:rPr>
          <w:rFonts w:ascii="Arial" w:hAnsi="Arial" w:cs="Arial"/>
          <w:sz w:val="20"/>
          <w:szCs w:val="20"/>
          <w:lang w:val="en-US"/>
        </w:rPr>
        <w:t xml:space="preserve">c) </w:t>
      </w:r>
      <w:r w:rsidRPr="00CF2ADB">
        <w:rPr>
          <w:rFonts w:ascii="Arial" w:hAnsi="Arial" w:cs="Arial"/>
          <w:sz w:val="20"/>
          <w:szCs w:val="20"/>
        </w:rPr>
        <w:t xml:space="preserve">Phí thẩm định </w:t>
      </w:r>
      <w:r w:rsidRPr="00CF2ADB">
        <w:rPr>
          <w:rFonts w:ascii="Arial" w:hAnsi="Arial" w:cs="Arial"/>
          <w:sz w:val="20"/>
          <w:szCs w:val="20"/>
          <w:lang w:val="en-US"/>
        </w:rPr>
        <w:t>đề</w:t>
      </w:r>
      <w:r w:rsidRPr="00CF2ADB">
        <w:rPr>
          <w:rFonts w:ascii="Arial" w:hAnsi="Arial" w:cs="Arial"/>
          <w:sz w:val="20"/>
          <w:szCs w:val="20"/>
        </w:rPr>
        <w:t xml:space="preserve"> án khai thác, sử dụng nước mặt, nước bi</w:t>
      </w:r>
      <w:r w:rsidRPr="00CF2ADB">
        <w:rPr>
          <w:rFonts w:ascii="Arial" w:hAnsi="Arial" w:cs="Arial"/>
          <w:sz w:val="20"/>
          <w:szCs w:val="20"/>
          <w:lang w:val="en-US"/>
        </w:rPr>
        <w:t>ể</w:t>
      </w:r>
      <w:r w:rsidRPr="00CF2ADB">
        <w:rPr>
          <w:rFonts w:ascii="Arial" w:hAnsi="Arial" w:cs="Arial"/>
          <w:sz w:val="20"/>
          <w:szCs w:val="20"/>
        </w:rPr>
        <w:t>n.</w:t>
      </w:r>
    </w:p>
    <w:p w14:paraId="6496D587" w14:textId="58EC764B" w:rsidR="00CF2ADB" w:rsidRPr="00CF2ADB" w:rsidRDefault="00CF2ADB" w:rsidP="00CF2ADB">
      <w:pPr>
        <w:spacing w:after="120"/>
        <w:ind w:firstLine="720"/>
        <w:jc w:val="both"/>
        <w:rPr>
          <w:rFonts w:ascii="Arial" w:hAnsi="Arial" w:cs="Arial"/>
          <w:sz w:val="20"/>
          <w:szCs w:val="20"/>
        </w:rPr>
      </w:pPr>
      <w:bookmarkStart w:id="5" w:name="bookmark4"/>
      <w:bookmarkEnd w:id="5"/>
      <w:r w:rsidRPr="00CF2ADB">
        <w:rPr>
          <w:rFonts w:ascii="Arial" w:hAnsi="Arial" w:cs="Arial"/>
          <w:sz w:val="20"/>
          <w:szCs w:val="20"/>
          <w:lang w:val="en-US"/>
        </w:rPr>
        <w:t xml:space="preserve">2. </w:t>
      </w:r>
      <w:r w:rsidRPr="00CF2ADB">
        <w:rPr>
          <w:rFonts w:ascii="Arial" w:hAnsi="Arial" w:cs="Arial"/>
          <w:sz w:val="20"/>
          <w:szCs w:val="20"/>
        </w:rPr>
        <w:t>Th</w:t>
      </w:r>
      <w:r w:rsidRPr="00CF2ADB">
        <w:rPr>
          <w:rFonts w:ascii="Arial" w:hAnsi="Arial" w:cs="Arial"/>
          <w:sz w:val="20"/>
          <w:szCs w:val="20"/>
          <w:lang w:val="en-US"/>
        </w:rPr>
        <w:t>ô</w:t>
      </w:r>
      <w:r w:rsidRPr="00CF2ADB">
        <w:rPr>
          <w:rFonts w:ascii="Arial" w:hAnsi="Arial" w:cs="Arial"/>
          <w:sz w:val="20"/>
          <w:szCs w:val="20"/>
        </w:rPr>
        <w:t xml:space="preserve">ng tư này áp dụng </w:t>
      </w:r>
      <w:r w:rsidRPr="00CF2ADB">
        <w:rPr>
          <w:rFonts w:ascii="Arial" w:hAnsi="Arial" w:cs="Arial"/>
          <w:sz w:val="20"/>
          <w:szCs w:val="20"/>
          <w:lang w:val="en-US"/>
        </w:rPr>
        <w:t>đ</w:t>
      </w:r>
      <w:r w:rsidRPr="00CF2ADB">
        <w:rPr>
          <w:rFonts w:ascii="Arial" w:hAnsi="Arial" w:cs="Arial"/>
          <w:sz w:val="20"/>
          <w:szCs w:val="20"/>
        </w:rPr>
        <w:t>ối với người nộp phí; tổ chức thu phí; cơ quan, tổ chức, cá nhân khác liên quan đ</w:t>
      </w:r>
      <w:r w:rsidRPr="00CF2ADB">
        <w:rPr>
          <w:rFonts w:ascii="Arial" w:hAnsi="Arial" w:cs="Arial"/>
          <w:sz w:val="20"/>
          <w:szCs w:val="20"/>
          <w:lang w:val="en-US"/>
        </w:rPr>
        <w:t>ế</w:t>
      </w:r>
      <w:r w:rsidRPr="00CF2ADB">
        <w:rPr>
          <w:rFonts w:ascii="Arial" w:hAnsi="Arial" w:cs="Arial"/>
          <w:sz w:val="20"/>
          <w:szCs w:val="20"/>
        </w:rPr>
        <w:t>n thu, nộp, quản lý và sử dụng phí.</w:t>
      </w:r>
    </w:p>
    <w:p w14:paraId="098A87DE" w14:textId="22DE18F4" w:rsidR="00CF2ADB" w:rsidRPr="00CF2ADB" w:rsidRDefault="00CF2ADB" w:rsidP="00CF2ADB">
      <w:pPr>
        <w:spacing w:after="120"/>
        <w:ind w:firstLine="720"/>
        <w:jc w:val="both"/>
        <w:rPr>
          <w:rFonts w:ascii="Arial" w:hAnsi="Arial" w:cs="Arial"/>
          <w:sz w:val="20"/>
          <w:szCs w:val="20"/>
        </w:rPr>
      </w:pPr>
      <w:r w:rsidRPr="00CF2ADB">
        <w:rPr>
          <w:rFonts w:ascii="Arial" w:hAnsi="Arial" w:cs="Arial"/>
          <w:b/>
          <w:bCs/>
          <w:sz w:val="20"/>
          <w:szCs w:val="20"/>
        </w:rPr>
        <w:t>Điều 2. Người nộp phí và tổ ch</w:t>
      </w:r>
      <w:r w:rsidR="00477451">
        <w:rPr>
          <w:rFonts w:ascii="Arial" w:hAnsi="Arial" w:cs="Arial"/>
          <w:b/>
          <w:bCs/>
          <w:sz w:val="20"/>
          <w:szCs w:val="20"/>
          <w:lang w:val="en-US"/>
        </w:rPr>
        <w:t>ứ</w:t>
      </w:r>
      <w:r w:rsidRPr="00CF2ADB">
        <w:rPr>
          <w:rFonts w:ascii="Arial" w:hAnsi="Arial" w:cs="Arial"/>
          <w:b/>
          <w:bCs/>
          <w:sz w:val="20"/>
          <w:szCs w:val="20"/>
        </w:rPr>
        <w:t>c thu phí</w:t>
      </w:r>
    </w:p>
    <w:p w14:paraId="228B11BD" w14:textId="1D9FF104" w:rsidR="00CF2ADB" w:rsidRPr="00CF2ADB" w:rsidRDefault="00CF2ADB" w:rsidP="00CF2ADB">
      <w:pPr>
        <w:spacing w:after="120"/>
        <w:ind w:firstLine="720"/>
        <w:jc w:val="both"/>
        <w:rPr>
          <w:rFonts w:ascii="Arial" w:hAnsi="Arial" w:cs="Arial"/>
          <w:sz w:val="20"/>
          <w:szCs w:val="20"/>
        </w:rPr>
      </w:pPr>
      <w:bookmarkStart w:id="6" w:name="bookmark5"/>
      <w:bookmarkEnd w:id="6"/>
      <w:r w:rsidRPr="00CF2ADB">
        <w:rPr>
          <w:rFonts w:ascii="Arial" w:hAnsi="Arial" w:cs="Arial"/>
          <w:sz w:val="20"/>
          <w:szCs w:val="20"/>
          <w:lang w:val="en-US"/>
        </w:rPr>
        <w:t xml:space="preserve">1. </w:t>
      </w:r>
      <w:r w:rsidRPr="00CF2ADB">
        <w:rPr>
          <w:rFonts w:ascii="Arial" w:hAnsi="Arial" w:cs="Arial"/>
          <w:sz w:val="20"/>
          <w:szCs w:val="20"/>
        </w:rPr>
        <w:t>Người nộp phí là cơ quan, tổ chức, cá nhân (bao gồm c</w:t>
      </w:r>
      <w:r w:rsidRPr="00CF2ADB">
        <w:rPr>
          <w:rFonts w:ascii="Arial" w:hAnsi="Arial" w:cs="Arial"/>
          <w:sz w:val="20"/>
          <w:szCs w:val="20"/>
          <w:lang w:val="en-US"/>
        </w:rPr>
        <w:t>ả</w:t>
      </w:r>
      <w:r w:rsidRPr="00CF2ADB">
        <w:rPr>
          <w:rFonts w:ascii="Arial" w:hAnsi="Arial" w:cs="Arial"/>
          <w:sz w:val="20"/>
          <w:szCs w:val="20"/>
        </w:rPr>
        <w:t xml:space="preserve"> hộ gia </w:t>
      </w:r>
      <w:r w:rsidRPr="00CF2ADB">
        <w:rPr>
          <w:rFonts w:ascii="Arial" w:hAnsi="Arial" w:cs="Arial"/>
          <w:sz w:val="20"/>
          <w:szCs w:val="20"/>
          <w:lang w:val="en-US"/>
        </w:rPr>
        <w:t>đì</w:t>
      </w:r>
      <w:r w:rsidRPr="00CF2ADB">
        <w:rPr>
          <w:rFonts w:ascii="Arial" w:hAnsi="Arial" w:cs="Arial"/>
          <w:sz w:val="20"/>
          <w:szCs w:val="20"/>
        </w:rPr>
        <w:t>nh, nhóm cá nhân) đề nghị cấp, gia</w:t>
      </w:r>
      <w:bookmarkStart w:id="7" w:name="_GoBack"/>
      <w:bookmarkEnd w:id="7"/>
      <w:r w:rsidRPr="00CF2ADB">
        <w:rPr>
          <w:rFonts w:ascii="Arial" w:hAnsi="Arial" w:cs="Arial"/>
          <w:sz w:val="20"/>
          <w:szCs w:val="20"/>
        </w:rPr>
        <w:t xml:space="preserve"> hạn, </w:t>
      </w:r>
      <w:r w:rsidRPr="00CF2ADB">
        <w:rPr>
          <w:rFonts w:ascii="Arial" w:hAnsi="Arial" w:cs="Arial"/>
          <w:sz w:val="20"/>
          <w:szCs w:val="20"/>
          <w:lang w:val="en-US"/>
        </w:rPr>
        <w:t>đ</w:t>
      </w:r>
      <w:r w:rsidRPr="00CF2ADB">
        <w:rPr>
          <w:rFonts w:ascii="Arial" w:hAnsi="Arial" w:cs="Arial"/>
          <w:sz w:val="20"/>
          <w:szCs w:val="20"/>
        </w:rPr>
        <w:t xml:space="preserve">iều chỉnh nội dung giấy phép thăm dò nước dưới đất, giấy phép khai thác tài nguyên </w:t>
      </w:r>
      <w:r w:rsidRPr="00CF2ADB">
        <w:rPr>
          <w:rFonts w:ascii="Arial" w:hAnsi="Arial" w:cs="Arial"/>
          <w:sz w:val="20"/>
          <w:szCs w:val="20"/>
        </w:rPr>
        <w:lastRenderedPageBreak/>
        <w:t>nước và giấy phép hành ngh</w:t>
      </w:r>
      <w:r w:rsidRPr="00CF2ADB">
        <w:rPr>
          <w:rFonts w:ascii="Arial" w:hAnsi="Arial" w:cs="Arial"/>
          <w:sz w:val="20"/>
          <w:szCs w:val="20"/>
          <w:lang w:val="en-US"/>
        </w:rPr>
        <w:t>ề</w:t>
      </w:r>
      <w:r w:rsidRPr="00CF2ADB">
        <w:rPr>
          <w:rFonts w:ascii="Arial" w:hAnsi="Arial" w:cs="Arial"/>
          <w:sz w:val="20"/>
          <w:szCs w:val="20"/>
        </w:rPr>
        <w:t xml:space="preserve"> khoan nước dưới </w:t>
      </w:r>
      <w:r w:rsidRPr="00CF2ADB">
        <w:rPr>
          <w:rFonts w:ascii="Arial" w:hAnsi="Arial" w:cs="Arial"/>
          <w:sz w:val="20"/>
          <w:szCs w:val="20"/>
          <w:lang w:val="en-US"/>
        </w:rPr>
        <w:t>đấ</w:t>
      </w:r>
      <w:r w:rsidRPr="00CF2ADB">
        <w:rPr>
          <w:rFonts w:ascii="Arial" w:hAnsi="Arial" w:cs="Arial"/>
          <w:sz w:val="20"/>
          <w:szCs w:val="20"/>
        </w:rPr>
        <w:t>t.</w:t>
      </w:r>
    </w:p>
    <w:p w14:paraId="4C343B14" w14:textId="5C4476FC" w:rsidR="00CF2ADB" w:rsidRPr="00CF2ADB" w:rsidRDefault="00CF2ADB" w:rsidP="00CF2ADB">
      <w:pPr>
        <w:spacing w:after="120"/>
        <w:ind w:firstLine="720"/>
        <w:jc w:val="both"/>
        <w:rPr>
          <w:rFonts w:ascii="Arial" w:hAnsi="Arial" w:cs="Arial"/>
          <w:sz w:val="20"/>
          <w:szCs w:val="20"/>
        </w:rPr>
      </w:pPr>
      <w:bookmarkStart w:id="8" w:name="bookmark6"/>
      <w:bookmarkEnd w:id="8"/>
      <w:r w:rsidRPr="00CF2ADB">
        <w:rPr>
          <w:rFonts w:ascii="Arial" w:hAnsi="Arial" w:cs="Arial"/>
          <w:sz w:val="20"/>
          <w:szCs w:val="20"/>
          <w:lang w:val="en-US"/>
        </w:rPr>
        <w:t xml:space="preserve">2. </w:t>
      </w:r>
      <w:r w:rsidRPr="00CF2ADB">
        <w:rPr>
          <w:rFonts w:ascii="Arial" w:hAnsi="Arial" w:cs="Arial"/>
          <w:sz w:val="20"/>
          <w:szCs w:val="20"/>
        </w:rPr>
        <w:t>Cơ quan nhà nước có th</w:t>
      </w:r>
      <w:r w:rsidRPr="00CF2ADB">
        <w:rPr>
          <w:rFonts w:ascii="Arial" w:hAnsi="Arial" w:cs="Arial"/>
          <w:sz w:val="20"/>
          <w:szCs w:val="20"/>
          <w:lang w:val="en-US"/>
        </w:rPr>
        <w:t>ẩ</w:t>
      </w:r>
      <w:r w:rsidRPr="00CF2ADB">
        <w:rPr>
          <w:rFonts w:ascii="Arial" w:hAnsi="Arial" w:cs="Arial"/>
          <w:sz w:val="20"/>
          <w:szCs w:val="20"/>
        </w:rPr>
        <w:t>m quy</w:t>
      </w:r>
      <w:r w:rsidRPr="00CF2ADB">
        <w:rPr>
          <w:rFonts w:ascii="Arial" w:hAnsi="Arial" w:cs="Arial"/>
          <w:sz w:val="20"/>
          <w:szCs w:val="20"/>
          <w:lang w:val="en-US"/>
        </w:rPr>
        <w:t>ề</w:t>
      </w:r>
      <w:r w:rsidRPr="00CF2ADB">
        <w:rPr>
          <w:rFonts w:ascii="Arial" w:hAnsi="Arial" w:cs="Arial"/>
          <w:sz w:val="20"/>
          <w:szCs w:val="20"/>
        </w:rPr>
        <w:t xml:space="preserve">n thẩm định </w:t>
      </w:r>
      <w:r w:rsidRPr="00CF2ADB">
        <w:rPr>
          <w:rFonts w:ascii="Arial" w:hAnsi="Arial" w:cs="Arial"/>
          <w:sz w:val="20"/>
          <w:szCs w:val="20"/>
          <w:lang w:val="en-US"/>
        </w:rPr>
        <w:t>đề</w:t>
      </w:r>
      <w:r w:rsidRPr="00CF2ADB">
        <w:rPr>
          <w:rFonts w:ascii="Arial" w:hAnsi="Arial" w:cs="Arial"/>
          <w:sz w:val="20"/>
          <w:szCs w:val="20"/>
        </w:rPr>
        <w:t xml:space="preserve"> án, báo cáo trong hồ sơ đề nghị c</w:t>
      </w:r>
      <w:r w:rsidRPr="00CF2ADB">
        <w:rPr>
          <w:rFonts w:ascii="Arial" w:hAnsi="Arial" w:cs="Arial"/>
          <w:sz w:val="20"/>
          <w:szCs w:val="20"/>
          <w:lang w:val="en-US"/>
        </w:rPr>
        <w:t>ấ</w:t>
      </w:r>
      <w:r w:rsidRPr="00CF2ADB">
        <w:rPr>
          <w:rFonts w:ascii="Arial" w:hAnsi="Arial" w:cs="Arial"/>
          <w:sz w:val="20"/>
          <w:szCs w:val="20"/>
        </w:rPr>
        <w:t xml:space="preserve">p, gia hạn, </w:t>
      </w:r>
      <w:r w:rsidRPr="00CF2ADB">
        <w:rPr>
          <w:rFonts w:ascii="Arial" w:hAnsi="Arial" w:cs="Arial"/>
          <w:sz w:val="20"/>
          <w:szCs w:val="20"/>
          <w:lang w:val="en-US"/>
        </w:rPr>
        <w:t>đ</w:t>
      </w:r>
      <w:r w:rsidRPr="00CF2ADB">
        <w:rPr>
          <w:rFonts w:ascii="Arial" w:hAnsi="Arial" w:cs="Arial"/>
          <w:sz w:val="20"/>
          <w:szCs w:val="20"/>
        </w:rPr>
        <w:t>iều ch</w:t>
      </w:r>
      <w:r w:rsidRPr="00CF2ADB">
        <w:rPr>
          <w:rFonts w:ascii="Arial" w:hAnsi="Arial" w:cs="Arial"/>
          <w:sz w:val="20"/>
          <w:szCs w:val="20"/>
          <w:lang w:val="en-US"/>
        </w:rPr>
        <w:t>ỉ</w:t>
      </w:r>
      <w:r w:rsidRPr="00CF2ADB">
        <w:rPr>
          <w:rFonts w:ascii="Arial" w:hAnsi="Arial" w:cs="Arial"/>
          <w:sz w:val="20"/>
          <w:szCs w:val="20"/>
        </w:rPr>
        <w:t>nh nội dung gi</w:t>
      </w:r>
      <w:r w:rsidRPr="00CF2ADB">
        <w:rPr>
          <w:rFonts w:ascii="Arial" w:hAnsi="Arial" w:cs="Arial"/>
          <w:sz w:val="20"/>
          <w:szCs w:val="20"/>
          <w:lang w:val="en-US"/>
        </w:rPr>
        <w:t>ấ</w:t>
      </w:r>
      <w:r w:rsidRPr="00CF2ADB">
        <w:rPr>
          <w:rFonts w:ascii="Arial" w:hAnsi="Arial" w:cs="Arial"/>
          <w:sz w:val="20"/>
          <w:szCs w:val="20"/>
        </w:rPr>
        <w:t xml:space="preserve">y phép thăm dò nước dưới </w:t>
      </w:r>
      <w:r w:rsidRPr="00CF2ADB">
        <w:rPr>
          <w:rFonts w:ascii="Arial" w:hAnsi="Arial" w:cs="Arial"/>
          <w:sz w:val="20"/>
          <w:szCs w:val="20"/>
          <w:lang w:val="en-US"/>
        </w:rPr>
        <w:t>đấ</w:t>
      </w:r>
      <w:r w:rsidRPr="00CF2ADB">
        <w:rPr>
          <w:rFonts w:ascii="Arial" w:hAnsi="Arial" w:cs="Arial"/>
          <w:sz w:val="20"/>
          <w:szCs w:val="20"/>
        </w:rPr>
        <w:t>t, gi</w:t>
      </w:r>
      <w:r w:rsidRPr="00CF2ADB">
        <w:rPr>
          <w:rFonts w:ascii="Arial" w:hAnsi="Arial" w:cs="Arial"/>
          <w:sz w:val="20"/>
          <w:szCs w:val="20"/>
          <w:lang w:val="en-US"/>
        </w:rPr>
        <w:t>ấ</w:t>
      </w:r>
      <w:r w:rsidRPr="00CF2ADB">
        <w:rPr>
          <w:rFonts w:ascii="Arial" w:hAnsi="Arial" w:cs="Arial"/>
          <w:sz w:val="20"/>
          <w:szCs w:val="20"/>
        </w:rPr>
        <w:t xml:space="preserve">y phép khai thác tài nguyên nước và hồ sơ cấp, gia hạn, </w:t>
      </w:r>
      <w:r w:rsidRPr="00CF2ADB">
        <w:rPr>
          <w:rFonts w:ascii="Arial" w:hAnsi="Arial" w:cs="Arial"/>
          <w:sz w:val="20"/>
          <w:szCs w:val="20"/>
          <w:lang w:val="en-US"/>
        </w:rPr>
        <w:t>điều chỉnh</w:t>
      </w:r>
      <w:r w:rsidRPr="00CF2ADB">
        <w:rPr>
          <w:rFonts w:ascii="Arial" w:hAnsi="Arial" w:cs="Arial"/>
          <w:sz w:val="20"/>
          <w:szCs w:val="20"/>
        </w:rPr>
        <w:t xml:space="preserve"> nội dung giấy phép hành nghề khoan nước dưới đất theo quy định của pháp luật về tài nguyên nước là tổ chức thu phí theo quy định tại Thông tư này.</w:t>
      </w:r>
    </w:p>
    <w:p w14:paraId="0ACB49AF" w14:textId="77777777" w:rsidR="00CF2ADB" w:rsidRPr="00CF2ADB" w:rsidRDefault="00CF2ADB" w:rsidP="00CF2ADB">
      <w:pPr>
        <w:spacing w:after="120"/>
        <w:ind w:firstLine="720"/>
        <w:jc w:val="both"/>
        <w:rPr>
          <w:rFonts w:ascii="Arial" w:hAnsi="Arial" w:cs="Arial"/>
          <w:sz w:val="20"/>
          <w:szCs w:val="20"/>
        </w:rPr>
      </w:pPr>
      <w:r w:rsidRPr="00CF2ADB">
        <w:rPr>
          <w:rFonts w:ascii="Arial" w:hAnsi="Arial" w:cs="Arial"/>
          <w:b/>
          <w:bCs/>
          <w:sz w:val="20"/>
          <w:szCs w:val="20"/>
        </w:rPr>
        <w:t>Điều 3. Mức thu phí</w:t>
      </w:r>
    </w:p>
    <w:p w14:paraId="33D662C4" w14:textId="278D3E61" w:rsidR="00CF2ADB" w:rsidRPr="00CF2ADB" w:rsidRDefault="00CF2ADB" w:rsidP="00CF2ADB">
      <w:pPr>
        <w:spacing w:after="120"/>
        <w:ind w:firstLine="720"/>
        <w:jc w:val="both"/>
        <w:rPr>
          <w:rFonts w:ascii="Arial" w:hAnsi="Arial" w:cs="Arial"/>
          <w:sz w:val="20"/>
          <w:szCs w:val="20"/>
        </w:rPr>
      </w:pPr>
      <w:r w:rsidRPr="00CF2ADB">
        <w:rPr>
          <w:rFonts w:ascii="Arial" w:hAnsi="Arial" w:cs="Arial"/>
          <w:sz w:val="20"/>
          <w:szCs w:val="20"/>
        </w:rPr>
        <w:t>Mức thu phí khai thác, s</w:t>
      </w:r>
      <w:r w:rsidR="00477451">
        <w:rPr>
          <w:rFonts w:ascii="Arial" w:hAnsi="Arial" w:cs="Arial"/>
          <w:sz w:val="20"/>
          <w:szCs w:val="20"/>
          <w:lang w:val="en-US"/>
        </w:rPr>
        <w:t>ử</w:t>
      </w:r>
      <w:r w:rsidRPr="00CF2ADB">
        <w:rPr>
          <w:rFonts w:ascii="Arial" w:hAnsi="Arial" w:cs="Arial"/>
          <w:sz w:val="20"/>
          <w:szCs w:val="20"/>
        </w:rPr>
        <w:t xml:space="preserve"> dụng nguồn nước do cơ quan trung ương thực hiện </w:t>
      </w:r>
      <w:r w:rsidRPr="00CF2ADB">
        <w:rPr>
          <w:rFonts w:ascii="Arial" w:hAnsi="Arial" w:cs="Arial"/>
          <w:sz w:val="20"/>
          <w:szCs w:val="20"/>
          <w:lang w:val="en-US"/>
        </w:rPr>
        <w:t>đ</w:t>
      </w:r>
      <w:r w:rsidRPr="00CF2ADB">
        <w:rPr>
          <w:rFonts w:ascii="Arial" w:hAnsi="Arial" w:cs="Arial"/>
          <w:sz w:val="20"/>
          <w:szCs w:val="20"/>
        </w:rPr>
        <w:t>ược quy định tại Bi</w:t>
      </w:r>
      <w:r w:rsidRPr="00CF2ADB">
        <w:rPr>
          <w:rFonts w:ascii="Arial" w:hAnsi="Arial" w:cs="Arial"/>
          <w:sz w:val="20"/>
          <w:szCs w:val="20"/>
          <w:lang w:val="en-US"/>
        </w:rPr>
        <w:t>ể</w:t>
      </w:r>
      <w:r w:rsidRPr="00CF2ADB">
        <w:rPr>
          <w:rFonts w:ascii="Arial" w:hAnsi="Arial" w:cs="Arial"/>
          <w:sz w:val="20"/>
          <w:szCs w:val="20"/>
        </w:rPr>
        <w:t>u mức thu phí khai thác, s</w:t>
      </w:r>
      <w:r w:rsidRPr="00CF2ADB">
        <w:rPr>
          <w:rFonts w:ascii="Arial" w:hAnsi="Arial" w:cs="Arial"/>
          <w:sz w:val="20"/>
          <w:szCs w:val="20"/>
          <w:lang w:val="en-US"/>
        </w:rPr>
        <w:t>ử</w:t>
      </w:r>
      <w:r w:rsidRPr="00CF2ADB">
        <w:rPr>
          <w:rFonts w:ascii="Arial" w:hAnsi="Arial" w:cs="Arial"/>
          <w:sz w:val="20"/>
          <w:szCs w:val="20"/>
        </w:rPr>
        <w:t xml:space="preserve"> dụng ngu</w:t>
      </w:r>
      <w:r w:rsidRPr="00CF2ADB">
        <w:rPr>
          <w:rFonts w:ascii="Arial" w:hAnsi="Arial" w:cs="Arial"/>
          <w:sz w:val="20"/>
          <w:szCs w:val="20"/>
          <w:lang w:val="en-US"/>
        </w:rPr>
        <w:t>ồ</w:t>
      </w:r>
      <w:r w:rsidRPr="00CF2ADB">
        <w:rPr>
          <w:rFonts w:ascii="Arial" w:hAnsi="Arial" w:cs="Arial"/>
          <w:sz w:val="20"/>
          <w:szCs w:val="20"/>
        </w:rPr>
        <w:t>n nước do cơ quan trung ương thực hiện ban hành kèm theo Thông tư này.</w:t>
      </w:r>
    </w:p>
    <w:p w14:paraId="4297C8C7" w14:textId="2C16E3FE" w:rsidR="00CF2ADB" w:rsidRPr="00CF2ADB" w:rsidRDefault="00CF2ADB" w:rsidP="00CF2ADB">
      <w:pPr>
        <w:spacing w:after="120"/>
        <w:ind w:firstLine="720"/>
        <w:jc w:val="both"/>
        <w:rPr>
          <w:rFonts w:ascii="Arial" w:hAnsi="Arial" w:cs="Arial"/>
          <w:sz w:val="20"/>
          <w:szCs w:val="20"/>
        </w:rPr>
      </w:pPr>
      <w:r w:rsidRPr="00CF2ADB">
        <w:rPr>
          <w:rFonts w:ascii="Arial" w:hAnsi="Arial" w:cs="Arial"/>
          <w:b/>
          <w:bCs/>
          <w:sz w:val="20"/>
          <w:szCs w:val="20"/>
        </w:rPr>
        <w:t>Điều 4. K</w:t>
      </w:r>
      <w:r w:rsidRPr="00CF2ADB">
        <w:rPr>
          <w:rFonts w:ascii="Arial" w:hAnsi="Arial" w:cs="Arial"/>
          <w:b/>
          <w:bCs/>
          <w:sz w:val="20"/>
          <w:szCs w:val="20"/>
          <w:lang w:val="en-US"/>
        </w:rPr>
        <w:t>ê</w:t>
      </w:r>
      <w:r w:rsidRPr="00CF2ADB">
        <w:rPr>
          <w:rFonts w:ascii="Arial" w:hAnsi="Arial" w:cs="Arial"/>
          <w:b/>
          <w:bCs/>
          <w:sz w:val="20"/>
          <w:szCs w:val="20"/>
        </w:rPr>
        <w:t xml:space="preserve"> khai, nộp phí</w:t>
      </w:r>
    </w:p>
    <w:p w14:paraId="53FE5062" w14:textId="523410A2" w:rsidR="00CF2ADB" w:rsidRPr="00CF2ADB" w:rsidRDefault="00CF2ADB" w:rsidP="00CF2ADB">
      <w:pPr>
        <w:spacing w:after="120"/>
        <w:ind w:firstLine="720"/>
        <w:jc w:val="both"/>
        <w:rPr>
          <w:rFonts w:ascii="Arial" w:hAnsi="Arial" w:cs="Arial"/>
          <w:sz w:val="20"/>
          <w:szCs w:val="20"/>
        </w:rPr>
      </w:pPr>
      <w:bookmarkStart w:id="9" w:name="bookmark7"/>
      <w:bookmarkEnd w:id="9"/>
      <w:r w:rsidRPr="00CF2ADB">
        <w:rPr>
          <w:rFonts w:ascii="Arial" w:hAnsi="Arial" w:cs="Arial"/>
          <w:sz w:val="20"/>
          <w:szCs w:val="20"/>
          <w:lang w:val="en-US"/>
        </w:rPr>
        <w:t xml:space="preserve">1. </w:t>
      </w:r>
      <w:r w:rsidRPr="00CF2ADB">
        <w:rPr>
          <w:rFonts w:ascii="Arial" w:hAnsi="Arial" w:cs="Arial"/>
          <w:sz w:val="20"/>
          <w:szCs w:val="20"/>
        </w:rPr>
        <w:t>Người nộp phí thực hiện nộp phí cho tổ chức thu phí theo hình thức quy định tại Thông tư số 74/2022/TT-BTC ngày 22 tháng 12 năm 2022 của Bộ trư</w:t>
      </w:r>
      <w:r w:rsidR="00477451">
        <w:rPr>
          <w:rFonts w:ascii="Arial" w:hAnsi="Arial" w:cs="Arial"/>
          <w:sz w:val="20"/>
          <w:szCs w:val="20"/>
          <w:lang w:val="en-US"/>
        </w:rPr>
        <w:t>ở</w:t>
      </w:r>
      <w:r w:rsidRPr="00CF2ADB">
        <w:rPr>
          <w:rFonts w:ascii="Arial" w:hAnsi="Arial" w:cs="Arial"/>
          <w:sz w:val="20"/>
          <w:szCs w:val="20"/>
        </w:rPr>
        <w:t>ng Bộ Tài chính quy định về hình thức, thời hạn thu, nộp, kê khai các kho</w:t>
      </w:r>
      <w:r w:rsidR="00477451">
        <w:rPr>
          <w:rFonts w:ascii="Arial" w:hAnsi="Arial" w:cs="Arial"/>
          <w:sz w:val="20"/>
          <w:szCs w:val="20"/>
          <w:lang w:val="en-US"/>
        </w:rPr>
        <w:t>ả</w:t>
      </w:r>
      <w:r w:rsidRPr="00CF2ADB">
        <w:rPr>
          <w:rFonts w:ascii="Arial" w:hAnsi="Arial" w:cs="Arial"/>
          <w:sz w:val="20"/>
          <w:szCs w:val="20"/>
        </w:rPr>
        <w:t>n phí, lệ phí thuộc th</w:t>
      </w:r>
      <w:r w:rsidR="00477451">
        <w:rPr>
          <w:rFonts w:ascii="Arial" w:hAnsi="Arial" w:cs="Arial"/>
          <w:sz w:val="20"/>
          <w:szCs w:val="20"/>
          <w:lang w:val="en-US"/>
        </w:rPr>
        <w:t>ẩ</w:t>
      </w:r>
      <w:r w:rsidRPr="00CF2ADB">
        <w:rPr>
          <w:rFonts w:ascii="Arial" w:hAnsi="Arial" w:cs="Arial"/>
          <w:sz w:val="20"/>
          <w:szCs w:val="20"/>
        </w:rPr>
        <w:t>m quyền quy định của Bộ Tài chính.</w:t>
      </w:r>
    </w:p>
    <w:p w14:paraId="5E5EB47D" w14:textId="55DC9841" w:rsidR="00CF2ADB" w:rsidRPr="00CF2ADB" w:rsidRDefault="00CF2ADB" w:rsidP="00CF2ADB">
      <w:pPr>
        <w:spacing w:after="120"/>
        <w:ind w:firstLine="720"/>
        <w:jc w:val="both"/>
        <w:rPr>
          <w:rFonts w:ascii="Arial" w:hAnsi="Arial" w:cs="Arial"/>
          <w:sz w:val="20"/>
          <w:szCs w:val="20"/>
        </w:rPr>
      </w:pPr>
      <w:bookmarkStart w:id="10" w:name="bookmark8"/>
      <w:bookmarkEnd w:id="10"/>
      <w:r w:rsidRPr="00CF2ADB">
        <w:rPr>
          <w:rFonts w:ascii="Arial" w:hAnsi="Arial" w:cs="Arial"/>
          <w:sz w:val="20"/>
          <w:szCs w:val="20"/>
          <w:lang w:val="en-US"/>
        </w:rPr>
        <w:t xml:space="preserve">2. </w:t>
      </w:r>
      <w:r w:rsidRPr="00CF2ADB">
        <w:rPr>
          <w:rFonts w:ascii="Arial" w:hAnsi="Arial" w:cs="Arial"/>
          <w:sz w:val="20"/>
          <w:szCs w:val="20"/>
        </w:rPr>
        <w:t>Chậm nhất là ngày 05 hàng tháng, tổ chức thu phí g</w:t>
      </w:r>
      <w:r w:rsidRPr="00CF2ADB">
        <w:rPr>
          <w:rFonts w:ascii="Arial" w:hAnsi="Arial" w:cs="Arial"/>
          <w:sz w:val="20"/>
          <w:szCs w:val="20"/>
          <w:lang w:val="en-US"/>
        </w:rPr>
        <w:t>ử</w:t>
      </w:r>
      <w:r w:rsidRPr="00CF2ADB">
        <w:rPr>
          <w:rFonts w:ascii="Arial" w:hAnsi="Arial" w:cs="Arial"/>
          <w:sz w:val="20"/>
          <w:szCs w:val="20"/>
        </w:rPr>
        <w:t xml:space="preserve">i số tiền phí </w:t>
      </w:r>
      <w:r w:rsidRPr="00CF2ADB">
        <w:rPr>
          <w:rFonts w:ascii="Arial" w:hAnsi="Arial" w:cs="Arial"/>
          <w:sz w:val="20"/>
          <w:szCs w:val="20"/>
          <w:lang w:val="en-US"/>
        </w:rPr>
        <w:t>đ</w:t>
      </w:r>
      <w:r w:rsidRPr="00CF2ADB">
        <w:rPr>
          <w:rFonts w:ascii="Arial" w:hAnsi="Arial" w:cs="Arial"/>
          <w:sz w:val="20"/>
          <w:szCs w:val="20"/>
        </w:rPr>
        <w:t>ã thu của tháng trước vào tài khoản phí chờ nộp ngân sách của tổ chức thu phí m</w:t>
      </w:r>
      <w:r w:rsidRPr="00CF2ADB">
        <w:rPr>
          <w:rFonts w:ascii="Arial" w:hAnsi="Arial" w:cs="Arial"/>
          <w:sz w:val="20"/>
          <w:szCs w:val="20"/>
          <w:lang w:val="en-US"/>
        </w:rPr>
        <w:t>ở</w:t>
      </w:r>
      <w:r w:rsidRPr="00CF2ADB">
        <w:rPr>
          <w:rFonts w:ascii="Arial" w:hAnsi="Arial" w:cs="Arial"/>
          <w:sz w:val="20"/>
          <w:szCs w:val="20"/>
        </w:rPr>
        <w:t xml:space="preserve"> tại Kho bạc Nhà nước, </w:t>
      </w:r>
      <w:r w:rsidRPr="00CF2ADB">
        <w:rPr>
          <w:rFonts w:ascii="Arial" w:hAnsi="Arial" w:cs="Arial"/>
          <w:sz w:val="20"/>
          <w:szCs w:val="20"/>
          <w:lang w:val="en-US"/>
        </w:rPr>
        <w:t>tổ</w:t>
      </w:r>
      <w:r w:rsidRPr="00CF2ADB">
        <w:rPr>
          <w:rFonts w:ascii="Arial" w:hAnsi="Arial" w:cs="Arial"/>
          <w:sz w:val="20"/>
          <w:szCs w:val="20"/>
        </w:rPr>
        <w:t xml:space="preserve"> chức thu phí thực hiện kê khai, thu, nộp và quy</w:t>
      </w:r>
      <w:r w:rsidRPr="00CF2ADB">
        <w:rPr>
          <w:rFonts w:ascii="Arial" w:hAnsi="Arial" w:cs="Arial"/>
          <w:sz w:val="20"/>
          <w:szCs w:val="20"/>
          <w:lang w:val="en-US"/>
        </w:rPr>
        <w:t>ế</w:t>
      </w:r>
      <w:r w:rsidRPr="00CF2ADB">
        <w:rPr>
          <w:rFonts w:ascii="Arial" w:hAnsi="Arial" w:cs="Arial"/>
          <w:sz w:val="20"/>
          <w:szCs w:val="20"/>
        </w:rPr>
        <w:t>t toán phí theo quy định tại Thông tư số 74/2022/TT-B</w:t>
      </w:r>
      <w:r w:rsidRPr="00CF2ADB">
        <w:rPr>
          <w:rFonts w:ascii="Arial" w:hAnsi="Arial" w:cs="Arial"/>
          <w:sz w:val="20"/>
          <w:szCs w:val="20"/>
          <w:lang w:val="en-US"/>
        </w:rPr>
        <w:t>TC</w:t>
      </w:r>
      <w:r w:rsidRPr="00CF2ADB">
        <w:rPr>
          <w:rFonts w:ascii="Arial" w:hAnsi="Arial" w:cs="Arial"/>
          <w:sz w:val="20"/>
          <w:szCs w:val="20"/>
        </w:rPr>
        <w:t>.</w:t>
      </w:r>
    </w:p>
    <w:p w14:paraId="11718943" w14:textId="38E88A2E" w:rsidR="00CF2ADB" w:rsidRPr="00CF2ADB" w:rsidRDefault="00CF2ADB" w:rsidP="00CF2ADB">
      <w:pPr>
        <w:spacing w:after="120"/>
        <w:ind w:firstLine="720"/>
        <w:jc w:val="both"/>
        <w:rPr>
          <w:rFonts w:ascii="Arial" w:hAnsi="Arial" w:cs="Arial"/>
          <w:b/>
          <w:bCs/>
          <w:sz w:val="20"/>
          <w:szCs w:val="20"/>
        </w:rPr>
      </w:pPr>
      <w:r w:rsidRPr="00CF2ADB">
        <w:rPr>
          <w:rFonts w:ascii="Arial" w:hAnsi="Arial" w:cs="Arial"/>
          <w:b/>
          <w:bCs/>
          <w:sz w:val="20"/>
          <w:szCs w:val="20"/>
        </w:rPr>
        <w:t>Điều 5. Quản lý và sử dụng phí</w:t>
      </w:r>
    </w:p>
    <w:p w14:paraId="10A63C7E" w14:textId="585AA115" w:rsidR="00CF2ADB" w:rsidRPr="00CF2ADB" w:rsidRDefault="00CF2ADB" w:rsidP="00CF2ADB">
      <w:pPr>
        <w:spacing w:after="120"/>
        <w:ind w:firstLine="720"/>
        <w:jc w:val="both"/>
        <w:rPr>
          <w:rFonts w:ascii="Arial" w:hAnsi="Arial" w:cs="Arial"/>
          <w:sz w:val="20"/>
          <w:szCs w:val="20"/>
        </w:rPr>
      </w:pPr>
      <w:r w:rsidRPr="00CF2ADB">
        <w:rPr>
          <w:rFonts w:ascii="Arial" w:hAnsi="Arial" w:cs="Arial"/>
          <w:sz w:val="20"/>
          <w:szCs w:val="20"/>
        </w:rPr>
        <w:t>1. Tổ chức thu phí được để lại 70% số tiền phí thu được để trang tr</w:t>
      </w:r>
      <w:r w:rsidR="00477451">
        <w:rPr>
          <w:rFonts w:ascii="Arial" w:hAnsi="Arial" w:cs="Arial"/>
          <w:sz w:val="20"/>
          <w:szCs w:val="20"/>
          <w:lang w:val="en-US"/>
        </w:rPr>
        <w:t>ả</w:t>
      </w:r>
      <w:r w:rsidRPr="00CF2ADB">
        <w:rPr>
          <w:rFonts w:ascii="Arial" w:hAnsi="Arial" w:cs="Arial"/>
          <w:sz w:val="20"/>
          <w:szCs w:val="20"/>
        </w:rPr>
        <w:t>i ch</w:t>
      </w:r>
      <w:r w:rsidR="00477451">
        <w:rPr>
          <w:rFonts w:ascii="Arial" w:hAnsi="Arial" w:cs="Arial"/>
          <w:sz w:val="20"/>
          <w:szCs w:val="20"/>
          <w:lang w:val="en-US"/>
        </w:rPr>
        <w:t>i</w:t>
      </w:r>
      <w:r w:rsidRPr="00CF2ADB">
        <w:rPr>
          <w:rFonts w:ascii="Arial" w:hAnsi="Arial" w:cs="Arial"/>
          <w:sz w:val="20"/>
          <w:szCs w:val="20"/>
        </w:rPr>
        <w:t xml:space="preserve"> phí hoạt động cung cấp dịch vụ, thu phí theo quy định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nộp 30% số tiền phí thu được vào ngân sách nhà nước (ngân sách trung ương) theo Chương, Tiểu mục của Mục lục ngân sách nhà nước hiện hành; trừ trường hợp quy định tại khoản 2 Điều này.</w:t>
      </w:r>
    </w:p>
    <w:p w14:paraId="394D4597" w14:textId="5C4BDA35" w:rsidR="00CF2ADB" w:rsidRPr="00CF2ADB" w:rsidRDefault="00CF2ADB" w:rsidP="00CF2ADB">
      <w:pPr>
        <w:spacing w:after="120"/>
        <w:ind w:firstLine="720"/>
        <w:jc w:val="both"/>
        <w:rPr>
          <w:rFonts w:ascii="Arial" w:hAnsi="Arial" w:cs="Arial"/>
          <w:sz w:val="20"/>
          <w:szCs w:val="20"/>
        </w:rPr>
      </w:pPr>
      <w:r w:rsidRPr="00CF2ADB">
        <w:rPr>
          <w:rFonts w:ascii="Arial" w:hAnsi="Arial" w:cs="Arial"/>
          <w:sz w:val="20"/>
          <w:szCs w:val="20"/>
        </w:rPr>
        <w:t>2. Trường hợp tổ chức thu phí là cơ quan nhà nước không được khoản ch</w:t>
      </w:r>
      <w:r w:rsidR="00477451">
        <w:rPr>
          <w:rFonts w:ascii="Arial" w:hAnsi="Arial" w:cs="Arial"/>
          <w:sz w:val="20"/>
          <w:szCs w:val="20"/>
          <w:lang w:val="en-US"/>
        </w:rPr>
        <w:t>i</w:t>
      </w:r>
      <w:r w:rsidRPr="00CF2ADB">
        <w:rPr>
          <w:rFonts w:ascii="Arial" w:hAnsi="Arial" w:cs="Arial"/>
          <w:sz w:val="20"/>
          <w:szCs w:val="20"/>
        </w:rPr>
        <w:t xml:space="preserve"> phí hoạt động từ nguồn thu phí theo quy định tại khoản 3 Điều 1 Nghị định số 82/2023/NĐ-CP thì phải nộp toàn bộ số tiền phí thu được vào ngân sách nhà nước. Chi phí hoạt động cung cấp dịch vụ, thu phí do ngân sách nhà nước đảm bảo và được bố trí trong dự toán của tổ chức thu phí theo chế độ, định mức chi ngân sách nhà nước theo quy định của pháp luật.</w:t>
      </w:r>
    </w:p>
    <w:p w14:paraId="4086748B" w14:textId="77777777" w:rsidR="00CF2ADB" w:rsidRPr="00CF2ADB" w:rsidRDefault="00CF2ADB" w:rsidP="00CF2ADB">
      <w:pPr>
        <w:spacing w:after="120"/>
        <w:ind w:firstLine="720"/>
        <w:jc w:val="both"/>
        <w:rPr>
          <w:rFonts w:ascii="Arial" w:hAnsi="Arial" w:cs="Arial"/>
          <w:b/>
          <w:bCs/>
          <w:sz w:val="20"/>
          <w:szCs w:val="20"/>
        </w:rPr>
      </w:pPr>
      <w:r w:rsidRPr="00CF2ADB">
        <w:rPr>
          <w:rFonts w:ascii="Arial" w:hAnsi="Arial" w:cs="Arial"/>
          <w:b/>
          <w:bCs/>
          <w:sz w:val="20"/>
          <w:szCs w:val="20"/>
        </w:rPr>
        <w:t>Điều 6. Điều khoản thi hành</w:t>
      </w:r>
    </w:p>
    <w:p w14:paraId="6D8D53DD" w14:textId="0D8DD86E" w:rsidR="00CF2ADB" w:rsidRPr="00CF2ADB" w:rsidRDefault="00CF2ADB" w:rsidP="00CF2ADB">
      <w:pPr>
        <w:spacing w:after="120"/>
        <w:ind w:firstLine="720"/>
        <w:jc w:val="both"/>
        <w:rPr>
          <w:rFonts w:ascii="Arial" w:hAnsi="Arial" w:cs="Arial"/>
          <w:sz w:val="20"/>
          <w:szCs w:val="20"/>
        </w:rPr>
      </w:pPr>
      <w:r w:rsidRPr="00CF2ADB">
        <w:rPr>
          <w:rFonts w:ascii="Arial" w:hAnsi="Arial" w:cs="Arial"/>
          <w:sz w:val="20"/>
          <w:szCs w:val="20"/>
        </w:rPr>
        <w:t>1. Thông tư này có hiệu lực thi hành từ ngày 20 tháng 7 năm 2025 và thay th</w:t>
      </w:r>
      <w:r w:rsidR="00151DF5">
        <w:rPr>
          <w:rFonts w:ascii="Arial" w:hAnsi="Arial" w:cs="Arial"/>
          <w:sz w:val="20"/>
          <w:szCs w:val="20"/>
          <w:lang w:val="en-US"/>
        </w:rPr>
        <w:t>ế</w:t>
      </w:r>
      <w:r w:rsidRPr="00CF2ADB">
        <w:rPr>
          <w:rFonts w:ascii="Arial" w:hAnsi="Arial" w:cs="Arial"/>
          <w:sz w:val="20"/>
          <w:szCs w:val="20"/>
        </w:rPr>
        <w:t xml:space="preserve"> Thông tư số 01/2022/TT-BTC ngày 11 tháng 01 năm 2022 của Bộ trưởng Bộ Tài chính quy định mức thu, chế độ thu, nộp, quản lý và sử dụng phí khai thác, sử dụng nguồn nước do cơ quan trung ương thực hiện.</w:t>
      </w:r>
    </w:p>
    <w:p w14:paraId="1710D20C" w14:textId="5F3CDCD1" w:rsidR="00CF2ADB" w:rsidRPr="00CF2ADB" w:rsidRDefault="00CF2ADB" w:rsidP="00CF2ADB">
      <w:pPr>
        <w:spacing w:after="120"/>
        <w:ind w:firstLine="720"/>
        <w:jc w:val="both"/>
        <w:rPr>
          <w:rFonts w:ascii="Arial" w:hAnsi="Arial" w:cs="Arial"/>
          <w:sz w:val="20"/>
          <w:szCs w:val="20"/>
        </w:rPr>
      </w:pPr>
      <w:r w:rsidRPr="00CF2ADB">
        <w:rPr>
          <w:rFonts w:ascii="Arial" w:hAnsi="Arial" w:cs="Arial"/>
          <w:sz w:val="20"/>
          <w:szCs w:val="20"/>
        </w:rPr>
        <w:t>2. Các nội dung khác liên quan đến việc thu, nộp, quản lý, sử dụng, chứng từ thu, công khai chế độ thu phí không đề cập tại Thông tư này được thực hiện theo quy định tại các văn bản: Luật Phí và lệ phí; Nghị định số 120/2016/NĐ-CP; Nghị định số 82/2023/NĐ-CP;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Nghị định số 70/2025/NĐ-CP ngày 20 tháng 3 năm 2025 của Chính phủ sửa đổi, bổ sung một số điều của Nghị định số 123/2020/NĐ-CP ngày 19 tháng 10 năm 2020 của Chính phủ quy định về hóa đơn, chứng từ và Thông tư số 32/2025/TT-BTC ngày 31 tháng 5 năm 2025 của Bộ trưởng Bộ Tài chính hướng dẫn thực hiện một số điều của Luật Quản lý thuế ngày 13 tháng 6 năm 2019, Nghị định số 123/2020/NĐ-CP ngày 19 tháng 10 năm 2020 của Chính phủ quy định về hóa đơn, chứng từ, Nghị định số 70/2025/NĐ-CP ngày 20 tháng 3 năm 2025 sửa đổi, bổ sung một số điều của Nghị định số</w:t>
      </w:r>
      <w:r>
        <w:rPr>
          <w:rFonts w:ascii="Arial" w:hAnsi="Arial" w:cs="Arial"/>
          <w:sz w:val="20"/>
          <w:szCs w:val="20"/>
          <w:lang w:val="en-US"/>
        </w:rPr>
        <w:t xml:space="preserve"> </w:t>
      </w:r>
      <w:r w:rsidRPr="00CF2ADB">
        <w:rPr>
          <w:rFonts w:ascii="Arial" w:hAnsi="Arial" w:cs="Arial"/>
          <w:sz w:val="20"/>
          <w:szCs w:val="20"/>
        </w:rPr>
        <w:t>123/2020/NĐ-CP.</w:t>
      </w:r>
    </w:p>
    <w:p w14:paraId="05EEB702" w14:textId="4F529CD5" w:rsidR="00CF2ADB" w:rsidRPr="00CF2ADB" w:rsidRDefault="00CF2ADB" w:rsidP="00CF2ADB">
      <w:pPr>
        <w:spacing w:after="120"/>
        <w:ind w:firstLine="720"/>
        <w:jc w:val="both"/>
        <w:rPr>
          <w:rFonts w:ascii="Arial" w:hAnsi="Arial" w:cs="Arial"/>
          <w:sz w:val="20"/>
          <w:szCs w:val="20"/>
        </w:rPr>
      </w:pPr>
      <w:r w:rsidRPr="00CF2ADB">
        <w:rPr>
          <w:rFonts w:ascii="Arial" w:hAnsi="Arial" w:cs="Arial"/>
          <w:sz w:val="20"/>
          <w:szCs w:val="20"/>
        </w:rPr>
        <w:t>3. Trường hợp các văn bản quy phạm pháp luật quy định viện dẫn tại Thông tư này được sửa đổi, bổ sung hoặc thay thế thì thực hiện theo văn bản sửa đổi, bổ sung hoặc thay thế đó.</w:t>
      </w:r>
    </w:p>
    <w:p w14:paraId="31EF84E8" w14:textId="7F471846" w:rsidR="00CF2ADB" w:rsidRPr="00CF2ADB" w:rsidRDefault="00CF2ADB" w:rsidP="00CF2ADB">
      <w:pPr>
        <w:ind w:firstLine="720"/>
        <w:jc w:val="both"/>
        <w:rPr>
          <w:rFonts w:ascii="Arial" w:hAnsi="Arial" w:cs="Arial"/>
          <w:sz w:val="20"/>
          <w:szCs w:val="20"/>
          <w:lang w:val="en-US"/>
        </w:rPr>
      </w:pPr>
      <w:bookmarkStart w:id="11" w:name="bookmark14"/>
      <w:bookmarkEnd w:id="11"/>
      <w:r w:rsidRPr="00CF2ADB">
        <w:rPr>
          <w:rFonts w:ascii="Arial" w:hAnsi="Arial" w:cs="Arial"/>
          <w:sz w:val="20"/>
          <w:szCs w:val="20"/>
          <w:lang w:val="en-US"/>
        </w:rPr>
        <w:t xml:space="preserve">4. </w:t>
      </w:r>
      <w:r w:rsidRPr="00CF2ADB">
        <w:rPr>
          <w:rFonts w:ascii="Arial" w:hAnsi="Arial" w:cs="Arial"/>
          <w:sz w:val="20"/>
          <w:szCs w:val="20"/>
        </w:rPr>
        <w:t xml:space="preserve">Trong quá trình thực hiện, nếu có vướng mắc, </w:t>
      </w:r>
      <w:r w:rsidRPr="00CF2ADB">
        <w:rPr>
          <w:rFonts w:ascii="Arial" w:hAnsi="Arial" w:cs="Arial"/>
          <w:sz w:val="20"/>
          <w:szCs w:val="20"/>
          <w:lang w:val="en-US"/>
        </w:rPr>
        <w:t>đ</w:t>
      </w:r>
      <w:r w:rsidRPr="00CF2ADB">
        <w:rPr>
          <w:rFonts w:ascii="Arial" w:hAnsi="Arial" w:cs="Arial"/>
          <w:sz w:val="20"/>
          <w:szCs w:val="20"/>
        </w:rPr>
        <w:t>ề nghị các t</w:t>
      </w:r>
      <w:r w:rsidRPr="00CF2ADB">
        <w:rPr>
          <w:rFonts w:ascii="Arial" w:hAnsi="Arial" w:cs="Arial"/>
          <w:sz w:val="20"/>
          <w:szCs w:val="20"/>
          <w:lang w:val="en-US"/>
        </w:rPr>
        <w:t>ổ</w:t>
      </w:r>
      <w:r w:rsidRPr="00CF2ADB">
        <w:rPr>
          <w:rFonts w:ascii="Arial" w:hAnsi="Arial" w:cs="Arial"/>
          <w:sz w:val="20"/>
          <w:szCs w:val="20"/>
        </w:rPr>
        <w:t xml:space="preserve"> chức, cá nhân ph</w:t>
      </w:r>
      <w:r w:rsidRPr="00CF2ADB">
        <w:rPr>
          <w:rFonts w:ascii="Arial" w:hAnsi="Arial" w:cs="Arial"/>
          <w:sz w:val="20"/>
          <w:szCs w:val="20"/>
          <w:lang w:val="en-US"/>
        </w:rPr>
        <w:t>ả</w:t>
      </w:r>
      <w:r w:rsidRPr="00CF2ADB">
        <w:rPr>
          <w:rFonts w:ascii="Arial" w:hAnsi="Arial" w:cs="Arial"/>
          <w:sz w:val="20"/>
          <w:szCs w:val="20"/>
        </w:rPr>
        <w:t xml:space="preserve">n ánh kịp thời về Bộ Tài chính </w:t>
      </w:r>
      <w:r w:rsidRPr="00CF2ADB">
        <w:rPr>
          <w:rFonts w:ascii="Arial" w:hAnsi="Arial" w:cs="Arial"/>
          <w:sz w:val="20"/>
          <w:szCs w:val="20"/>
          <w:lang w:val="en-US"/>
        </w:rPr>
        <w:t>để</w:t>
      </w:r>
      <w:r w:rsidRPr="00CF2ADB">
        <w:rPr>
          <w:rFonts w:ascii="Arial" w:hAnsi="Arial" w:cs="Arial"/>
          <w:sz w:val="20"/>
          <w:szCs w:val="20"/>
        </w:rPr>
        <w:t xml:space="preserve"> nghiên c</w:t>
      </w:r>
      <w:r w:rsidRPr="00CF2ADB">
        <w:rPr>
          <w:rFonts w:ascii="Arial" w:hAnsi="Arial" w:cs="Arial"/>
          <w:sz w:val="20"/>
          <w:szCs w:val="20"/>
          <w:lang w:val="en-US"/>
        </w:rPr>
        <w:t>ứ</w:t>
      </w:r>
      <w:r w:rsidRPr="00CF2ADB">
        <w:rPr>
          <w:rFonts w:ascii="Arial" w:hAnsi="Arial" w:cs="Arial"/>
          <w:sz w:val="20"/>
          <w:szCs w:val="20"/>
        </w:rPr>
        <w:t>u, hướng d</w:t>
      </w:r>
      <w:r w:rsidRPr="00CF2ADB">
        <w:rPr>
          <w:rFonts w:ascii="Arial" w:hAnsi="Arial" w:cs="Arial"/>
          <w:sz w:val="20"/>
          <w:szCs w:val="20"/>
          <w:lang w:val="en-US"/>
        </w:rPr>
        <w:t>ẫ</w:t>
      </w:r>
      <w:r w:rsidRPr="00CF2ADB">
        <w:rPr>
          <w:rFonts w:ascii="Arial" w:hAnsi="Arial" w:cs="Arial"/>
          <w:sz w:val="20"/>
          <w:szCs w:val="20"/>
        </w:rPr>
        <w:t>n b</w:t>
      </w:r>
      <w:r w:rsidRPr="00CF2ADB">
        <w:rPr>
          <w:rFonts w:ascii="Arial" w:hAnsi="Arial" w:cs="Arial"/>
          <w:sz w:val="20"/>
          <w:szCs w:val="20"/>
          <w:lang w:val="en-US"/>
        </w:rPr>
        <w:t>ổ</w:t>
      </w:r>
      <w:r w:rsidRPr="00CF2ADB">
        <w:rPr>
          <w:rFonts w:ascii="Arial" w:hAnsi="Arial" w:cs="Arial"/>
          <w:sz w:val="20"/>
          <w:szCs w:val="20"/>
        </w:rPr>
        <w:t xml:space="preserve"> sung./.</w:t>
      </w:r>
    </w:p>
    <w:p w14:paraId="5518273B" w14:textId="77777777" w:rsidR="00CF2ADB" w:rsidRPr="00CF2ADB" w:rsidRDefault="00CF2ADB" w:rsidP="00CF2ADB">
      <w:pPr>
        <w:ind w:firstLine="720"/>
        <w:jc w:val="both"/>
        <w:rPr>
          <w:rFonts w:ascii="Arial"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4"/>
        <w:gridCol w:w="4515"/>
      </w:tblGrid>
      <w:tr w:rsidR="00CF2ADB" w:rsidRPr="00CF2ADB" w14:paraId="157A5D75" w14:textId="77777777" w:rsidTr="00403E74">
        <w:trPr>
          <w:tblCellSpacing w:w="0" w:type="dxa"/>
        </w:trPr>
        <w:tc>
          <w:tcPr>
            <w:tcW w:w="2500" w:type="pct"/>
            <w:shd w:val="clear" w:color="auto" w:fill="FFFFFF"/>
            <w:tcMar>
              <w:top w:w="0" w:type="dxa"/>
              <w:left w:w="108" w:type="dxa"/>
              <w:bottom w:w="0" w:type="dxa"/>
              <w:right w:w="108" w:type="dxa"/>
            </w:tcMar>
            <w:hideMark/>
          </w:tcPr>
          <w:p w14:paraId="3357EA1B" w14:textId="79F2F91D" w:rsidR="00CF2ADB" w:rsidRPr="00CF2ADB" w:rsidRDefault="00CF2ADB" w:rsidP="00CF2ADB">
            <w:pPr>
              <w:rPr>
                <w:rFonts w:ascii="Arial" w:hAnsi="Arial" w:cs="Arial"/>
                <w:sz w:val="20"/>
                <w:szCs w:val="20"/>
              </w:rPr>
            </w:pPr>
            <w:bookmarkStart w:id="12" w:name="_Hlk197438406"/>
            <w:r w:rsidRPr="00CF2ADB">
              <w:rPr>
                <w:rFonts w:ascii="Arial" w:hAnsi="Arial" w:cs="Arial"/>
                <w:b/>
                <w:bCs/>
                <w:i/>
                <w:iCs/>
                <w:sz w:val="20"/>
                <w:szCs w:val="20"/>
              </w:rPr>
              <w:lastRenderedPageBreak/>
              <w:t>Nơi nhận:</w:t>
            </w:r>
            <w:r w:rsidRPr="00CF2ADB">
              <w:rPr>
                <w:rFonts w:ascii="Arial" w:hAnsi="Arial" w:cs="Arial"/>
                <w:b/>
                <w:bCs/>
                <w:i/>
                <w:iCs/>
                <w:sz w:val="20"/>
                <w:szCs w:val="20"/>
              </w:rPr>
              <w:br/>
            </w:r>
            <w:r w:rsidRPr="00CF2ADB">
              <w:rPr>
                <w:rFonts w:ascii="Arial" w:hAnsi="Arial" w:cs="Arial"/>
                <w:sz w:val="20"/>
                <w:szCs w:val="20"/>
                <w:lang w:val="en-US"/>
              </w:rPr>
              <w:t>-</w:t>
            </w:r>
            <w:r w:rsidRPr="00CF2ADB">
              <w:rPr>
                <w:rFonts w:ascii="Arial" w:hAnsi="Arial" w:cs="Arial"/>
                <w:b/>
                <w:bCs/>
                <w:sz w:val="20"/>
                <w:szCs w:val="20"/>
                <w:lang w:val="en-US"/>
              </w:rPr>
              <w:t xml:space="preserve"> </w:t>
            </w:r>
            <w:r w:rsidRPr="00CF2ADB">
              <w:rPr>
                <w:rFonts w:ascii="Arial" w:hAnsi="Arial" w:cs="Arial"/>
                <w:sz w:val="20"/>
                <w:szCs w:val="20"/>
              </w:rPr>
              <w:t>Ban Bí thư Trung ương Đảng;</w:t>
            </w:r>
          </w:p>
          <w:p w14:paraId="4EBCEE8B" w14:textId="576978C7" w:rsidR="00CF2ADB" w:rsidRPr="00CF2ADB" w:rsidRDefault="00CF2ADB" w:rsidP="00CF2ADB">
            <w:pPr>
              <w:rPr>
                <w:rFonts w:ascii="Arial" w:hAnsi="Arial" w:cs="Arial"/>
                <w:sz w:val="20"/>
                <w:szCs w:val="20"/>
              </w:rPr>
            </w:pPr>
            <w:bookmarkStart w:id="13" w:name="bookmark16"/>
            <w:bookmarkEnd w:id="13"/>
            <w:r w:rsidRPr="00CF2ADB">
              <w:rPr>
                <w:rFonts w:ascii="Arial" w:hAnsi="Arial" w:cs="Arial"/>
                <w:sz w:val="20"/>
                <w:szCs w:val="20"/>
                <w:lang w:val="en-US"/>
              </w:rPr>
              <w:t xml:space="preserve">- </w:t>
            </w:r>
            <w:r w:rsidRPr="00CF2ADB">
              <w:rPr>
                <w:rFonts w:ascii="Arial" w:hAnsi="Arial" w:cs="Arial"/>
                <w:sz w:val="20"/>
                <w:szCs w:val="20"/>
              </w:rPr>
              <w:t>Thủ tướng, các Phó Thủ tướng Chính phủ;</w:t>
            </w:r>
          </w:p>
          <w:p w14:paraId="41181C95" w14:textId="25ECB7EE" w:rsidR="00CF2ADB" w:rsidRPr="00CF2ADB" w:rsidRDefault="00CF2ADB" w:rsidP="00CF2ADB">
            <w:pPr>
              <w:rPr>
                <w:rFonts w:ascii="Arial" w:hAnsi="Arial" w:cs="Arial"/>
                <w:sz w:val="20"/>
                <w:szCs w:val="20"/>
              </w:rPr>
            </w:pPr>
            <w:bookmarkStart w:id="14" w:name="bookmark17"/>
            <w:bookmarkEnd w:id="14"/>
            <w:r w:rsidRPr="00CF2ADB">
              <w:rPr>
                <w:rFonts w:ascii="Arial" w:hAnsi="Arial" w:cs="Arial"/>
                <w:sz w:val="20"/>
                <w:szCs w:val="20"/>
                <w:lang w:val="en-US"/>
              </w:rPr>
              <w:t xml:space="preserve">- </w:t>
            </w:r>
            <w:r w:rsidRPr="00CF2ADB">
              <w:rPr>
                <w:rFonts w:ascii="Arial" w:hAnsi="Arial" w:cs="Arial"/>
                <w:sz w:val="20"/>
                <w:szCs w:val="20"/>
              </w:rPr>
              <w:t>Văn phòng Trung ương Đảng và các Ban của Đ</w:t>
            </w:r>
            <w:r w:rsidRPr="00CF2ADB">
              <w:rPr>
                <w:rFonts w:ascii="Arial" w:hAnsi="Arial" w:cs="Arial"/>
                <w:sz w:val="20"/>
                <w:szCs w:val="20"/>
                <w:lang w:val="en-US"/>
              </w:rPr>
              <w:t>ả</w:t>
            </w:r>
            <w:r w:rsidRPr="00CF2ADB">
              <w:rPr>
                <w:rFonts w:ascii="Arial" w:hAnsi="Arial" w:cs="Arial"/>
                <w:sz w:val="20"/>
                <w:szCs w:val="20"/>
              </w:rPr>
              <w:t>ng;</w:t>
            </w:r>
          </w:p>
          <w:p w14:paraId="550D4643" w14:textId="42C839AD" w:rsidR="00CF2ADB" w:rsidRPr="00CF2ADB" w:rsidRDefault="00CF2ADB" w:rsidP="00CF2ADB">
            <w:pPr>
              <w:rPr>
                <w:rFonts w:ascii="Arial" w:hAnsi="Arial" w:cs="Arial"/>
                <w:sz w:val="20"/>
                <w:szCs w:val="20"/>
              </w:rPr>
            </w:pPr>
            <w:bookmarkStart w:id="15" w:name="bookmark18"/>
            <w:bookmarkEnd w:id="15"/>
            <w:r w:rsidRPr="00CF2ADB">
              <w:rPr>
                <w:rFonts w:ascii="Arial" w:hAnsi="Arial" w:cs="Arial"/>
                <w:sz w:val="20"/>
                <w:szCs w:val="20"/>
                <w:lang w:val="en-US"/>
              </w:rPr>
              <w:t xml:space="preserve">- </w:t>
            </w:r>
            <w:r w:rsidRPr="00CF2ADB">
              <w:rPr>
                <w:rFonts w:ascii="Arial" w:hAnsi="Arial" w:cs="Arial"/>
                <w:sz w:val="20"/>
                <w:szCs w:val="20"/>
              </w:rPr>
              <w:t>Văn phòng T</w:t>
            </w:r>
            <w:r w:rsidRPr="00CF2ADB">
              <w:rPr>
                <w:rFonts w:ascii="Arial" w:hAnsi="Arial" w:cs="Arial"/>
                <w:sz w:val="20"/>
                <w:szCs w:val="20"/>
                <w:lang w:val="en-US"/>
              </w:rPr>
              <w:t>ổ</w:t>
            </w:r>
            <w:r w:rsidRPr="00CF2ADB">
              <w:rPr>
                <w:rFonts w:ascii="Arial" w:hAnsi="Arial" w:cs="Arial"/>
                <w:sz w:val="20"/>
                <w:szCs w:val="20"/>
              </w:rPr>
              <w:t>ng Bí thư;</w:t>
            </w:r>
          </w:p>
          <w:p w14:paraId="794D52C6" w14:textId="1FAFE164" w:rsidR="00CF2ADB" w:rsidRPr="00CF2ADB" w:rsidRDefault="00CF2ADB" w:rsidP="00CF2ADB">
            <w:pPr>
              <w:rPr>
                <w:rFonts w:ascii="Arial" w:hAnsi="Arial" w:cs="Arial"/>
                <w:sz w:val="20"/>
                <w:szCs w:val="20"/>
              </w:rPr>
            </w:pPr>
            <w:bookmarkStart w:id="16" w:name="bookmark19"/>
            <w:bookmarkEnd w:id="16"/>
            <w:r w:rsidRPr="00CF2ADB">
              <w:rPr>
                <w:rFonts w:ascii="Arial" w:hAnsi="Arial" w:cs="Arial"/>
                <w:sz w:val="20"/>
                <w:szCs w:val="20"/>
                <w:lang w:val="en-US"/>
              </w:rPr>
              <w:t xml:space="preserve">- </w:t>
            </w:r>
            <w:r w:rsidRPr="00CF2ADB">
              <w:rPr>
                <w:rFonts w:ascii="Arial" w:hAnsi="Arial" w:cs="Arial"/>
                <w:sz w:val="20"/>
                <w:szCs w:val="20"/>
              </w:rPr>
              <w:t>Văn phòng Quốc hội;</w:t>
            </w:r>
          </w:p>
          <w:p w14:paraId="266D7F5A" w14:textId="1B1976A7" w:rsidR="00CF2ADB" w:rsidRPr="00CF2ADB" w:rsidRDefault="00CF2ADB" w:rsidP="00CF2ADB">
            <w:pPr>
              <w:rPr>
                <w:rFonts w:ascii="Arial" w:hAnsi="Arial" w:cs="Arial"/>
                <w:sz w:val="20"/>
                <w:szCs w:val="20"/>
              </w:rPr>
            </w:pPr>
            <w:bookmarkStart w:id="17" w:name="bookmark20"/>
            <w:bookmarkEnd w:id="17"/>
            <w:r w:rsidRPr="00CF2ADB">
              <w:rPr>
                <w:rFonts w:ascii="Arial" w:hAnsi="Arial" w:cs="Arial"/>
                <w:sz w:val="20"/>
                <w:szCs w:val="20"/>
                <w:lang w:val="en-US"/>
              </w:rPr>
              <w:t xml:space="preserve">- </w:t>
            </w:r>
            <w:r w:rsidRPr="00CF2ADB">
              <w:rPr>
                <w:rFonts w:ascii="Arial" w:hAnsi="Arial" w:cs="Arial"/>
                <w:sz w:val="20"/>
                <w:szCs w:val="20"/>
              </w:rPr>
              <w:t xml:space="preserve">Văn phòng Chủ </w:t>
            </w:r>
            <w:r w:rsidRPr="00CF2ADB">
              <w:rPr>
                <w:rFonts w:ascii="Arial" w:hAnsi="Arial" w:cs="Arial"/>
                <w:sz w:val="20"/>
                <w:szCs w:val="20"/>
                <w:lang w:val="en-US"/>
              </w:rPr>
              <w:t>t</w:t>
            </w:r>
            <w:r w:rsidRPr="00CF2ADB">
              <w:rPr>
                <w:rFonts w:ascii="Arial" w:hAnsi="Arial" w:cs="Arial"/>
                <w:sz w:val="20"/>
                <w:szCs w:val="20"/>
              </w:rPr>
              <w:t>ịch nước;</w:t>
            </w:r>
          </w:p>
          <w:p w14:paraId="51BB5844" w14:textId="4AB04021" w:rsidR="00CF2ADB" w:rsidRPr="00CF2ADB" w:rsidRDefault="00CF2ADB" w:rsidP="00CF2ADB">
            <w:pPr>
              <w:rPr>
                <w:rFonts w:ascii="Arial" w:hAnsi="Arial" w:cs="Arial"/>
                <w:sz w:val="20"/>
                <w:szCs w:val="20"/>
              </w:rPr>
            </w:pPr>
            <w:bookmarkStart w:id="18" w:name="bookmark21"/>
            <w:bookmarkEnd w:id="18"/>
            <w:r w:rsidRPr="00CF2ADB">
              <w:rPr>
                <w:rFonts w:ascii="Arial" w:hAnsi="Arial" w:cs="Arial"/>
                <w:sz w:val="20"/>
                <w:szCs w:val="20"/>
                <w:lang w:val="en-US"/>
              </w:rPr>
              <w:t>- H</w:t>
            </w:r>
            <w:r w:rsidRPr="00CF2ADB">
              <w:rPr>
                <w:rFonts w:ascii="Arial" w:hAnsi="Arial" w:cs="Arial"/>
                <w:sz w:val="20"/>
                <w:szCs w:val="20"/>
              </w:rPr>
              <w:t>ội đồng Dân tộc;</w:t>
            </w:r>
          </w:p>
          <w:p w14:paraId="1B3607DD" w14:textId="2E54A3D4" w:rsidR="00CF2ADB" w:rsidRPr="00CF2ADB" w:rsidRDefault="00CF2ADB" w:rsidP="00CF2ADB">
            <w:pPr>
              <w:rPr>
                <w:rFonts w:ascii="Arial" w:hAnsi="Arial" w:cs="Arial"/>
                <w:sz w:val="20"/>
                <w:szCs w:val="20"/>
              </w:rPr>
            </w:pPr>
            <w:bookmarkStart w:id="19" w:name="bookmark22"/>
            <w:bookmarkEnd w:id="19"/>
            <w:r w:rsidRPr="00CF2ADB">
              <w:rPr>
                <w:rFonts w:ascii="Arial" w:hAnsi="Arial" w:cs="Arial"/>
                <w:sz w:val="20"/>
                <w:szCs w:val="20"/>
                <w:lang w:val="en-US"/>
              </w:rPr>
              <w:t xml:space="preserve">- </w:t>
            </w:r>
            <w:r w:rsidRPr="00CF2ADB">
              <w:rPr>
                <w:rFonts w:ascii="Arial" w:hAnsi="Arial" w:cs="Arial"/>
                <w:sz w:val="20"/>
                <w:szCs w:val="20"/>
              </w:rPr>
              <w:t>Ủy ban Kinh tế và Tài chính;</w:t>
            </w:r>
          </w:p>
          <w:p w14:paraId="02D876FD" w14:textId="3BDC6F28" w:rsidR="00CF2ADB" w:rsidRPr="00CF2ADB" w:rsidRDefault="00CF2ADB" w:rsidP="00CF2ADB">
            <w:pPr>
              <w:rPr>
                <w:rFonts w:ascii="Arial" w:hAnsi="Arial" w:cs="Arial"/>
                <w:sz w:val="20"/>
                <w:szCs w:val="20"/>
              </w:rPr>
            </w:pPr>
            <w:bookmarkStart w:id="20" w:name="bookmark23"/>
            <w:bookmarkEnd w:id="20"/>
            <w:r w:rsidRPr="00CF2ADB">
              <w:rPr>
                <w:rFonts w:ascii="Arial" w:hAnsi="Arial" w:cs="Arial"/>
                <w:sz w:val="20"/>
                <w:szCs w:val="20"/>
                <w:lang w:val="en-US"/>
              </w:rPr>
              <w:t xml:space="preserve">- </w:t>
            </w:r>
            <w:r w:rsidRPr="00CF2ADB">
              <w:rPr>
                <w:rFonts w:ascii="Arial" w:hAnsi="Arial" w:cs="Arial"/>
                <w:sz w:val="20"/>
                <w:szCs w:val="20"/>
              </w:rPr>
              <w:t>Viện ki</w:t>
            </w:r>
            <w:r w:rsidRPr="00CF2ADB">
              <w:rPr>
                <w:rFonts w:ascii="Arial" w:hAnsi="Arial" w:cs="Arial"/>
                <w:sz w:val="20"/>
                <w:szCs w:val="20"/>
                <w:lang w:val="en-US"/>
              </w:rPr>
              <w:t>ể</w:t>
            </w:r>
            <w:r w:rsidRPr="00CF2ADB">
              <w:rPr>
                <w:rFonts w:ascii="Arial" w:hAnsi="Arial" w:cs="Arial"/>
                <w:sz w:val="20"/>
                <w:szCs w:val="20"/>
              </w:rPr>
              <w:t>m sát nhân dân tối cao;</w:t>
            </w:r>
          </w:p>
          <w:p w14:paraId="4559893F" w14:textId="3F94CB9D" w:rsidR="00CF2ADB" w:rsidRPr="00CF2ADB" w:rsidRDefault="00CF2ADB" w:rsidP="00CF2ADB">
            <w:pPr>
              <w:rPr>
                <w:rFonts w:ascii="Arial" w:hAnsi="Arial" w:cs="Arial"/>
                <w:sz w:val="20"/>
                <w:szCs w:val="20"/>
              </w:rPr>
            </w:pPr>
            <w:bookmarkStart w:id="21" w:name="bookmark24"/>
            <w:bookmarkEnd w:id="21"/>
            <w:r w:rsidRPr="00CF2ADB">
              <w:rPr>
                <w:rFonts w:ascii="Arial" w:hAnsi="Arial" w:cs="Arial"/>
                <w:sz w:val="20"/>
                <w:szCs w:val="20"/>
                <w:lang w:val="en-US"/>
              </w:rPr>
              <w:t xml:space="preserve">- </w:t>
            </w:r>
            <w:r w:rsidRPr="00CF2ADB">
              <w:rPr>
                <w:rFonts w:ascii="Arial" w:hAnsi="Arial" w:cs="Arial"/>
                <w:sz w:val="20"/>
                <w:szCs w:val="20"/>
              </w:rPr>
              <w:t>Toà án nhân dân t</w:t>
            </w:r>
            <w:r w:rsidRPr="00CF2ADB">
              <w:rPr>
                <w:rFonts w:ascii="Arial" w:hAnsi="Arial" w:cs="Arial"/>
                <w:sz w:val="20"/>
                <w:szCs w:val="20"/>
                <w:lang w:val="en-US"/>
              </w:rPr>
              <w:t>ố</w:t>
            </w:r>
            <w:r w:rsidRPr="00CF2ADB">
              <w:rPr>
                <w:rFonts w:ascii="Arial" w:hAnsi="Arial" w:cs="Arial"/>
                <w:sz w:val="20"/>
                <w:szCs w:val="20"/>
              </w:rPr>
              <w:t>i cao;</w:t>
            </w:r>
          </w:p>
          <w:p w14:paraId="16F31EB7" w14:textId="169E44F4" w:rsidR="00CF2ADB" w:rsidRPr="00CF2ADB" w:rsidRDefault="00CF2ADB" w:rsidP="00CF2ADB">
            <w:pPr>
              <w:rPr>
                <w:rFonts w:ascii="Arial" w:hAnsi="Arial" w:cs="Arial"/>
                <w:sz w:val="20"/>
                <w:szCs w:val="20"/>
              </w:rPr>
            </w:pPr>
            <w:bookmarkStart w:id="22" w:name="bookmark25"/>
            <w:bookmarkEnd w:id="22"/>
            <w:r w:rsidRPr="00CF2ADB">
              <w:rPr>
                <w:rFonts w:ascii="Arial" w:hAnsi="Arial" w:cs="Arial"/>
                <w:sz w:val="20"/>
                <w:szCs w:val="20"/>
                <w:lang w:val="en-US"/>
              </w:rPr>
              <w:t xml:space="preserve">- </w:t>
            </w:r>
            <w:r w:rsidRPr="00CF2ADB">
              <w:rPr>
                <w:rFonts w:ascii="Arial" w:hAnsi="Arial" w:cs="Arial"/>
                <w:sz w:val="20"/>
                <w:szCs w:val="20"/>
              </w:rPr>
              <w:t>Ki</w:t>
            </w:r>
            <w:r w:rsidRPr="00CF2ADB">
              <w:rPr>
                <w:rFonts w:ascii="Arial" w:hAnsi="Arial" w:cs="Arial"/>
                <w:sz w:val="20"/>
                <w:szCs w:val="20"/>
                <w:lang w:val="en-US"/>
              </w:rPr>
              <w:t>ểm</w:t>
            </w:r>
            <w:r w:rsidRPr="00CF2ADB">
              <w:rPr>
                <w:rFonts w:ascii="Arial" w:hAnsi="Arial" w:cs="Arial"/>
                <w:sz w:val="20"/>
                <w:szCs w:val="20"/>
              </w:rPr>
              <w:t xml:space="preserve"> toán nhà nước;</w:t>
            </w:r>
          </w:p>
          <w:p w14:paraId="07EE2162" w14:textId="77777777" w:rsidR="00CF2ADB" w:rsidRPr="00CF2ADB" w:rsidRDefault="00CF2ADB" w:rsidP="00CF2ADB">
            <w:pPr>
              <w:rPr>
                <w:rFonts w:ascii="Arial" w:hAnsi="Arial" w:cs="Arial"/>
                <w:sz w:val="20"/>
                <w:szCs w:val="20"/>
              </w:rPr>
            </w:pPr>
            <w:bookmarkStart w:id="23" w:name="bookmark26"/>
            <w:bookmarkEnd w:id="23"/>
            <w:r w:rsidRPr="00CF2ADB">
              <w:rPr>
                <w:rFonts w:ascii="Arial" w:hAnsi="Arial" w:cs="Arial"/>
                <w:sz w:val="20"/>
                <w:szCs w:val="20"/>
                <w:lang w:val="en-US"/>
              </w:rPr>
              <w:t xml:space="preserve">- </w:t>
            </w:r>
            <w:r w:rsidRPr="00CF2ADB">
              <w:rPr>
                <w:rFonts w:ascii="Arial" w:hAnsi="Arial" w:cs="Arial"/>
                <w:sz w:val="20"/>
                <w:szCs w:val="20"/>
              </w:rPr>
              <w:t>Các bộ, cơ quan ngang bộ, cơ quan thuộc Chính phủ;</w:t>
            </w:r>
          </w:p>
          <w:p w14:paraId="55836A57" w14:textId="11911C08" w:rsidR="00CF2ADB" w:rsidRPr="00CF2ADB" w:rsidRDefault="00CF2ADB" w:rsidP="00CF2ADB">
            <w:pPr>
              <w:rPr>
                <w:rFonts w:ascii="Arial" w:hAnsi="Arial" w:cs="Arial"/>
                <w:sz w:val="20"/>
                <w:szCs w:val="20"/>
              </w:rPr>
            </w:pPr>
            <w:bookmarkStart w:id="24" w:name="bookmark27"/>
            <w:bookmarkEnd w:id="24"/>
            <w:r w:rsidRPr="00CF2ADB">
              <w:rPr>
                <w:rFonts w:ascii="Arial" w:hAnsi="Arial" w:cs="Arial"/>
                <w:sz w:val="20"/>
                <w:szCs w:val="20"/>
                <w:lang w:val="en-US"/>
              </w:rPr>
              <w:t xml:space="preserve">- </w:t>
            </w:r>
            <w:r w:rsidRPr="00CF2ADB">
              <w:rPr>
                <w:rFonts w:ascii="Arial" w:hAnsi="Arial" w:cs="Arial"/>
                <w:sz w:val="20"/>
                <w:szCs w:val="20"/>
              </w:rPr>
              <w:t>Ủy ban Trung ương Mặt trận Tổ quốc Việt Nam;</w:t>
            </w:r>
          </w:p>
          <w:p w14:paraId="2D937F39" w14:textId="2734C2EF" w:rsidR="00CF2ADB" w:rsidRPr="00CF2ADB" w:rsidRDefault="00CF2ADB" w:rsidP="00CF2ADB">
            <w:pPr>
              <w:rPr>
                <w:rFonts w:ascii="Arial" w:hAnsi="Arial" w:cs="Arial"/>
                <w:sz w:val="20"/>
                <w:szCs w:val="20"/>
              </w:rPr>
            </w:pPr>
            <w:bookmarkStart w:id="25" w:name="bookmark28"/>
            <w:bookmarkEnd w:id="25"/>
            <w:r w:rsidRPr="00CF2ADB">
              <w:rPr>
                <w:rFonts w:ascii="Arial" w:hAnsi="Arial" w:cs="Arial"/>
                <w:sz w:val="20"/>
                <w:szCs w:val="20"/>
                <w:lang w:val="en-US"/>
              </w:rPr>
              <w:t xml:space="preserve">- </w:t>
            </w:r>
            <w:r w:rsidRPr="00CF2ADB">
              <w:rPr>
                <w:rFonts w:ascii="Arial" w:hAnsi="Arial" w:cs="Arial"/>
                <w:sz w:val="20"/>
                <w:szCs w:val="20"/>
              </w:rPr>
              <w:t xml:space="preserve">Cơ quan trung ương </w:t>
            </w:r>
            <w:r w:rsidRPr="00CF2ADB">
              <w:rPr>
                <w:rFonts w:ascii="Arial" w:hAnsi="Arial" w:cs="Arial"/>
                <w:sz w:val="20"/>
                <w:szCs w:val="20"/>
                <w:lang w:val="en-US"/>
              </w:rPr>
              <w:t>của các đoàn thể</w:t>
            </w:r>
            <w:r w:rsidRPr="00CF2ADB">
              <w:rPr>
                <w:rFonts w:ascii="Arial" w:hAnsi="Arial" w:cs="Arial"/>
                <w:sz w:val="20"/>
                <w:szCs w:val="20"/>
              </w:rPr>
              <w:t>;</w:t>
            </w:r>
          </w:p>
          <w:p w14:paraId="0E846B9A" w14:textId="056BA2F3" w:rsidR="00CF2ADB" w:rsidRPr="00CF2ADB" w:rsidRDefault="00CF2ADB" w:rsidP="00CF2ADB">
            <w:pPr>
              <w:rPr>
                <w:rFonts w:ascii="Arial" w:hAnsi="Arial" w:cs="Arial"/>
                <w:sz w:val="20"/>
                <w:szCs w:val="20"/>
              </w:rPr>
            </w:pPr>
            <w:bookmarkStart w:id="26" w:name="bookmark29"/>
            <w:bookmarkEnd w:id="26"/>
            <w:r w:rsidRPr="00CF2ADB">
              <w:rPr>
                <w:rFonts w:ascii="Arial" w:hAnsi="Arial" w:cs="Arial"/>
                <w:sz w:val="20"/>
                <w:szCs w:val="20"/>
                <w:lang w:val="en-US"/>
              </w:rPr>
              <w:t>- H</w:t>
            </w:r>
            <w:r w:rsidRPr="00CF2ADB">
              <w:rPr>
                <w:rFonts w:ascii="Arial" w:hAnsi="Arial" w:cs="Arial"/>
                <w:sz w:val="20"/>
                <w:szCs w:val="20"/>
              </w:rPr>
              <w:t xml:space="preserve">ĐND, </w:t>
            </w:r>
            <w:r w:rsidR="00477451">
              <w:rPr>
                <w:rFonts w:ascii="Arial" w:hAnsi="Arial" w:cs="Arial"/>
                <w:sz w:val="20"/>
                <w:szCs w:val="20"/>
                <w:lang w:val="en-US"/>
              </w:rPr>
              <w:t>U</w:t>
            </w:r>
            <w:r w:rsidRPr="00CF2ADB">
              <w:rPr>
                <w:rFonts w:ascii="Arial" w:hAnsi="Arial" w:cs="Arial"/>
                <w:sz w:val="20"/>
                <w:szCs w:val="20"/>
              </w:rPr>
              <w:t>BND các tỉnh, thành phố trực thuộc trung ương;</w:t>
            </w:r>
          </w:p>
          <w:p w14:paraId="0920A7C6" w14:textId="63ACA30C" w:rsidR="00CF2ADB" w:rsidRPr="00CF2ADB" w:rsidRDefault="00CF2ADB" w:rsidP="00CF2ADB">
            <w:pPr>
              <w:rPr>
                <w:rFonts w:ascii="Arial" w:hAnsi="Arial" w:cs="Arial"/>
                <w:sz w:val="20"/>
                <w:szCs w:val="20"/>
              </w:rPr>
            </w:pPr>
            <w:bookmarkStart w:id="27" w:name="bookmark30"/>
            <w:bookmarkEnd w:id="27"/>
            <w:r w:rsidRPr="00CF2ADB">
              <w:rPr>
                <w:rFonts w:ascii="Arial" w:hAnsi="Arial" w:cs="Arial"/>
                <w:sz w:val="20"/>
                <w:szCs w:val="20"/>
                <w:lang w:val="en-US"/>
              </w:rPr>
              <w:t xml:space="preserve">- </w:t>
            </w:r>
            <w:r w:rsidRPr="00CF2ADB">
              <w:rPr>
                <w:rFonts w:ascii="Arial" w:hAnsi="Arial" w:cs="Arial"/>
                <w:sz w:val="20"/>
                <w:szCs w:val="20"/>
              </w:rPr>
              <w:t>S</w:t>
            </w:r>
            <w:r w:rsidRPr="00CF2ADB">
              <w:rPr>
                <w:rFonts w:ascii="Arial" w:hAnsi="Arial" w:cs="Arial"/>
                <w:sz w:val="20"/>
                <w:szCs w:val="20"/>
                <w:lang w:val="en-US"/>
              </w:rPr>
              <w:t>ở T</w:t>
            </w:r>
            <w:r w:rsidRPr="00CF2ADB">
              <w:rPr>
                <w:rFonts w:ascii="Arial" w:hAnsi="Arial" w:cs="Arial"/>
                <w:sz w:val="20"/>
                <w:szCs w:val="20"/>
              </w:rPr>
              <w:t>ài chính các tỉnh, thành phố trực thuộc trung ương;</w:t>
            </w:r>
          </w:p>
          <w:p w14:paraId="44D10C94" w14:textId="4E62AB5A" w:rsidR="00CF2ADB" w:rsidRPr="00CF2ADB" w:rsidRDefault="00CF2ADB" w:rsidP="00CF2ADB">
            <w:pPr>
              <w:rPr>
                <w:rFonts w:ascii="Arial" w:hAnsi="Arial" w:cs="Arial"/>
                <w:sz w:val="20"/>
                <w:szCs w:val="20"/>
              </w:rPr>
            </w:pPr>
            <w:bookmarkStart w:id="28" w:name="bookmark31"/>
            <w:bookmarkEnd w:id="28"/>
            <w:r w:rsidRPr="00CF2ADB">
              <w:rPr>
                <w:rFonts w:ascii="Arial" w:hAnsi="Arial" w:cs="Arial"/>
                <w:sz w:val="20"/>
                <w:szCs w:val="20"/>
                <w:lang w:val="en-US"/>
              </w:rPr>
              <w:t xml:space="preserve">- </w:t>
            </w:r>
            <w:r w:rsidRPr="00CF2ADB">
              <w:rPr>
                <w:rFonts w:ascii="Arial" w:hAnsi="Arial" w:cs="Arial"/>
                <w:sz w:val="20"/>
                <w:szCs w:val="20"/>
              </w:rPr>
              <w:t>Chi cục Thuế</w:t>
            </w:r>
            <w:r w:rsidRPr="00CF2ADB">
              <w:rPr>
                <w:rFonts w:ascii="Arial" w:hAnsi="Arial" w:cs="Arial"/>
                <w:sz w:val="20"/>
                <w:szCs w:val="20"/>
                <w:lang w:val="en-US"/>
              </w:rPr>
              <w:t>,</w:t>
            </w:r>
            <w:r w:rsidRPr="00CF2ADB">
              <w:rPr>
                <w:rFonts w:ascii="Arial" w:hAnsi="Arial" w:cs="Arial"/>
                <w:sz w:val="20"/>
                <w:szCs w:val="20"/>
              </w:rPr>
              <w:t xml:space="preserve"> Kho bạc Nhà nước các khu vực;</w:t>
            </w:r>
          </w:p>
          <w:p w14:paraId="22DC65B4" w14:textId="3A959904" w:rsidR="00CF2ADB" w:rsidRPr="00CF2ADB" w:rsidRDefault="00CF2ADB" w:rsidP="00CF2ADB">
            <w:pPr>
              <w:rPr>
                <w:rFonts w:ascii="Arial" w:hAnsi="Arial" w:cs="Arial"/>
                <w:sz w:val="20"/>
                <w:szCs w:val="20"/>
              </w:rPr>
            </w:pPr>
            <w:bookmarkStart w:id="29" w:name="bookmark32"/>
            <w:bookmarkEnd w:id="29"/>
            <w:r w:rsidRPr="00CF2ADB">
              <w:rPr>
                <w:rFonts w:ascii="Arial" w:hAnsi="Arial" w:cs="Arial"/>
                <w:sz w:val="20"/>
                <w:szCs w:val="20"/>
                <w:lang w:val="en-US"/>
              </w:rPr>
              <w:t xml:space="preserve">- </w:t>
            </w:r>
            <w:r w:rsidRPr="00CF2ADB">
              <w:rPr>
                <w:rFonts w:ascii="Arial" w:hAnsi="Arial" w:cs="Arial"/>
                <w:sz w:val="20"/>
                <w:szCs w:val="20"/>
              </w:rPr>
              <w:t>Cục Ki</w:t>
            </w:r>
            <w:r w:rsidRPr="00CF2ADB">
              <w:rPr>
                <w:rFonts w:ascii="Arial" w:hAnsi="Arial" w:cs="Arial"/>
                <w:sz w:val="20"/>
                <w:szCs w:val="20"/>
                <w:lang w:val="en-US"/>
              </w:rPr>
              <w:t>ể</w:t>
            </w:r>
            <w:r w:rsidRPr="00CF2ADB">
              <w:rPr>
                <w:rFonts w:ascii="Arial" w:hAnsi="Arial" w:cs="Arial"/>
                <w:sz w:val="20"/>
                <w:szCs w:val="20"/>
              </w:rPr>
              <w:t>m tra văn b</w:t>
            </w:r>
            <w:r w:rsidR="00477451">
              <w:rPr>
                <w:rFonts w:ascii="Arial" w:hAnsi="Arial" w:cs="Arial"/>
                <w:sz w:val="20"/>
                <w:szCs w:val="20"/>
              </w:rPr>
              <w:t>ả</w:t>
            </w:r>
            <w:r w:rsidRPr="00CF2ADB">
              <w:rPr>
                <w:rFonts w:ascii="Arial" w:hAnsi="Arial" w:cs="Arial"/>
                <w:sz w:val="20"/>
                <w:szCs w:val="20"/>
              </w:rPr>
              <w:t>n và Quản lý xử lý vi phạm hành</w:t>
            </w:r>
            <w:r w:rsidRPr="00CF2ADB">
              <w:rPr>
                <w:rFonts w:ascii="Arial" w:hAnsi="Arial" w:cs="Arial"/>
                <w:sz w:val="20"/>
                <w:szCs w:val="20"/>
                <w:lang w:val="en-US"/>
              </w:rPr>
              <w:t xml:space="preserve"> chính, Bộ Tư pháp;</w:t>
            </w:r>
          </w:p>
          <w:p w14:paraId="7C367F5B" w14:textId="77777777" w:rsidR="00CF2ADB" w:rsidRPr="00CF2ADB" w:rsidRDefault="00CF2ADB" w:rsidP="00CF2ADB">
            <w:pPr>
              <w:rPr>
                <w:rFonts w:ascii="Arial" w:hAnsi="Arial" w:cs="Arial"/>
                <w:sz w:val="20"/>
                <w:szCs w:val="20"/>
              </w:rPr>
            </w:pPr>
            <w:bookmarkStart w:id="30" w:name="bookmark33"/>
            <w:bookmarkEnd w:id="30"/>
            <w:r w:rsidRPr="00CF2ADB">
              <w:rPr>
                <w:rFonts w:ascii="Arial" w:hAnsi="Arial" w:cs="Arial"/>
                <w:sz w:val="20"/>
                <w:szCs w:val="20"/>
                <w:lang w:val="en-US"/>
              </w:rPr>
              <w:t xml:space="preserve">- </w:t>
            </w:r>
            <w:r w:rsidRPr="00CF2ADB">
              <w:rPr>
                <w:rFonts w:ascii="Arial" w:hAnsi="Arial" w:cs="Arial"/>
                <w:sz w:val="20"/>
                <w:szCs w:val="20"/>
              </w:rPr>
              <w:t>Công báo;</w:t>
            </w:r>
          </w:p>
          <w:p w14:paraId="51C0C583" w14:textId="61483152" w:rsidR="00CF2ADB" w:rsidRPr="00CF2ADB" w:rsidRDefault="00CF2ADB" w:rsidP="00CF2ADB">
            <w:pPr>
              <w:rPr>
                <w:rFonts w:ascii="Arial" w:hAnsi="Arial" w:cs="Arial"/>
                <w:sz w:val="20"/>
                <w:szCs w:val="20"/>
              </w:rPr>
            </w:pPr>
            <w:bookmarkStart w:id="31" w:name="bookmark34"/>
            <w:bookmarkEnd w:id="31"/>
            <w:r w:rsidRPr="00CF2ADB">
              <w:rPr>
                <w:rFonts w:ascii="Arial" w:hAnsi="Arial" w:cs="Arial"/>
                <w:sz w:val="20"/>
                <w:szCs w:val="20"/>
                <w:lang w:val="en-US"/>
              </w:rPr>
              <w:t xml:space="preserve">- </w:t>
            </w:r>
            <w:r w:rsidRPr="00CF2ADB">
              <w:rPr>
                <w:rFonts w:ascii="Arial" w:hAnsi="Arial" w:cs="Arial"/>
                <w:sz w:val="20"/>
                <w:szCs w:val="20"/>
              </w:rPr>
              <w:t>C</w:t>
            </w:r>
            <w:r w:rsidR="00477451">
              <w:rPr>
                <w:rFonts w:ascii="Arial" w:hAnsi="Arial" w:cs="Arial"/>
                <w:sz w:val="20"/>
                <w:szCs w:val="20"/>
                <w:lang w:val="en-US"/>
              </w:rPr>
              <w:t>ổ</w:t>
            </w:r>
            <w:r w:rsidRPr="00CF2ADB">
              <w:rPr>
                <w:rFonts w:ascii="Arial" w:hAnsi="Arial" w:cs="Arial"/>
                <w:sz w:val="20"/>
                <w:szCs w:val="20"/>
              </w:rPr>
              <w:t>ng Thông tin điện tử Chính phủ;</w:t>
            </w:r>
          </w:p>
          <w:p w14:paraId="6B660B61" w14:textId="4F961058" w:rsidR="00CF2ADB" w:rsidRPr="00CF2ADB" w:rsidRDefault="00CF2ADB" w:rsidP="00CF2ADB">
            <w:pPr>
              <w:rPr>
                <w:rFonts w:ascii="Arial" w:hAnsi="Arial" w:cs="Arial"/>
                <w:sz w:val="20"/>
                <w:szCs w:val="20"/>
              </w:rPr>
            </w:pPr>
            <w:bookmarkStart w:id="32" w:name="bookmark35"/>
            <w:bookmarkEnd w:id="32"/>
            <w:r w:rsidRPr="00CF2ADB">
              <w:rPr>
                <w:rFonts w:ascii="Arial" w:hAnsi="Arial" w:cs="Arial"/>
                <w:sz w:val="20"/>
                <w:szCs w:val="20"/>
                <w:lang w:val="en-US"/>
              </w:rPr>
              <w:t xml:space="preserve">- </w:t>
            </w:r>
            <w:r w:rsidRPr="00CF2ADB">
              <w:rPr>
                <w:rFonts w:ascii="Arial" w:hAnsi="Arial" w:cs="Arial"/>
                <w:sz w:val="20"/>
                <w:szCs w:val="20"/>
              </w:rPr>
              <w:t>C</w:t>
            </w:r>
            <w:r w:rsidRPr="00CF2ADB">
              <w:rPr>
                <w:rFonts w:ascii="Arial" w:hAnsi="Arial" w:cs="Arial"/>
                <w:sz w:val="20"/>
                <w:szCs w:val="20"/>
                <w:lang w:val="en-US"/>
              </w:rPr>
              <w:t>ổ</w:t>
            </w:r>
            <w:r w:rsidRPr="00CF2ADB">
              <w:rPr>
                <w:rFonts w:ascii="Arial" w:hAnsi="Arial" w:cs="Arial"/>
                <w:sz w:val="20"/>
                <w:szCs w:val="20"/>
              </w:rPr>
              <w:t>ng Thông tin điện tử Bộ Tài chính;</w:t>
            </w:r>
          </w:p>
          <w:p w14:paraId="44CF6B72" w14:textId="77777777" w:rsidR="00CF2ADB" w:rsidRPr="00CF2ADB" w:rsidRDefault="00CF2ADB" w:rsidP="00CF2ADB">
            <w:pPr>
              <w:rPr>
                <w:rFonts w:ascii="Arial" w:hAnsi="Arial" w:cs="Arial"/>
                <w:sz w:val="20"/>
                <w:szCs w:val="20"/>
              </w:rPr>
            </w:pPr>
            <w:bookmarkStart w:id="33" w:name="bookmark36"/>
            <w:bookmarkEnd w:id="33"/>
            <w:r w:rsidRPr="00CF2ADB">
              <w:rPr>
                <w:rFonts w:ascii="Arial" w:hAnsi="Arial" w:cs="Arial"/>
                <w:sz w:val="20"/>
                <w:szCs w:val="20"/>
                <w:lang w:val="en-US"/>
              </w:rPr>
              <w:t xml:space="preserve">- </w:t>
            </w:r>
            <w:r w:rsidRPr="00CF2ADB">
              <w:rPr>
                <w:rFonts w:ascii="Arial" w:hAnsi="Arial" w:cs="Arial"/>
                <w:sz w:val="20"/>
                <w:szCs w:val="20"/>
              </w:rPr>
              <w:t>Các đơn vị thuộc Bộ Tài chính;</w:t>
            </w:r>
          </w:p>
          <w:p w14:paraId="0575D867" w14:textId="66B056ED" w:rsidR="00CF2ADB" w:rsidRPr="00CF2ADB" w:rsidRDefault="00CF2ADB" w:rsidP="00CF2ADB">
            <w:pPr>
              <w:rPr>
                <w:rFonts w:ascii="Arial" w:hAnsi="Arial" w:cs="Arial"/>
                <w:sz w:val="20"/>
                <w:szCs w:val="20"/>
                <w:vertAlign w:val="subscript"/>
                <w:lang w:val="en-US"/>
              </w:rPr>
            </w:pPr>
            <w:r w:rsidRPr="00CF2ADB">
              <w:rPr>
                <w:rFonts w:ascii="Arial" w:hAnsi="Arial" w:cs="Arial"/>
                <w:sz w:val="20"/>
                <w:szCs w:val="20"/>
              </w:rPr>
              <w:t>- Lưu: VI, Cục CST (240b)</w:t>
            </w:r>
          </w:p>
        </w:tc>
        <w:tc>
          <w:tcPr>
            <w:tcW w:w="2500" w:type="pct"/>
            <w:shd w:val="clear" w:color="auto" w:fill="FFFFFF"/>
            <w:tcMar>
              <w:top w:w="0" w:type="dxa"/>
              <w:left w:w="108" w:type="dxa"/>
              <w:bottom w:w="0" w:type="dxa"/>
              <w:right w:w="108" w:type="dxa"/>
            </w:tcMar>
            <w:hideMark/>
          </w:tcPr>
          <w:p w14:paraId="2645F4CD" w14:textId="77777777" w:rsidR="00CF2ADB" w:rsidRPr="00CF2ADB" w:rsidRDefault="00CF2ADB" w:rsidP="00CF2ADB">
            <w:pPr>
              <w:jc w:val="center"/>
              <w:rPr>
                <w:rFonts w:ascii="Arial" w:hAnsi="Arial" w:cs="Arial"/>
                <w:b/>
                <w:sz w:val="20"/>
                <w:szCs w:val="20"/>
                <w:lang w:val="en-US"/>
              </w:rPr>
            </w:pPr>
            <w:r w:rsidRPr="00CF2ADB">
              <w:rPr>
                <w:rFonts w:ascii="Arial" w:hAnsi="Arial" w:cs="Arial"/>
                <w:b/>
                <w:sz w:val="20"/>
                <w:szCs w:val="20"/>
                <w:lang w:val="en-US"/>
              </w:rPr>
              <w:t>KT. BỘ TRƯỞNG</w:t>
            </w:r>
          </w:p>
          <w:p w14:paraId="55A26D6F" w14:textId="77777777" w:rsidR="00CF2ADB" w:rsidRPr="00CF2ADB" w:rsidRDefault="00CF2ADB" w:rsidP="00CF2ADB">
            <w:pPr>
              <w:jc w:val="center"/>
              <w:rPr>
                <w:rFonts w:ascii="Arial" w:hAnsi="Arial" w:cs="Arial"/>
                <w:b/>
                <w:sz w:val="20"/>
                <w:szCs w:val="20"/>
                <w:lang w:val="en-US"/>
              </w:rPr>
            </w:pPr>
            <w:r w:rsidRPr="00CF2ADB">
              <w:rPr>
                <w:rFonts w:ascii="Arial" w:hAnsi="Arial" w:cs="Arial"/>
                <w:b/>
                <w:sz w:val="20"/>
                <w:szCs w:val="20"/>
                <w:lang w:val="en-US"/>
              </w:rPr>
              <w:t>THỨ TRƯỞNG</w:t>
            </w:r>
          </w:p>
          <w:p w14:paraId="50796F30" w14:textId="77777777" w:rsidR="00CF2ADB" w:rsidRPr="00CF2ADB" w:rsidRDefault="00CF2ADB" w:rsidP="00CF2ADB">
            <w:pPr>
              <w:jc w:val="center"/>
              <w:rPr>
                <w:rFonts w:ascii="Arial" w:hAnsi="Arial" w:cs="Arial"/>
                <w:b/>
                <w:sz w:val="20"/>
                <w:szCs w:val="20"/>
                <w:lang w:val="en-US"/>
              </w:rPr>
            </w:pPr>
          </w:p>
          <w:p w14:paraId="10D12C8A" w14:textId="77777777" w:rsidR="00CF2ADB" w:rsidRPr="00CF2ADB" w:rsidRDefault="00CF2ADB" w:rsidP="00CF2ADB">
            <w:pPr>
              <w:jc w:val="center"/>
              <w:rPr>
                <w:rFonts w:ascii="Arial" w:hAnsi="Arial" w:cs="Arial"/>
                <w:b/>
                <w:sz w:val="20"/>
                <w:szCs w:val="20"/>
                <w:lang w:val="en-US"/>
              </w:rPr>
            </w:pPr>
          </w:p>
          <w:p w14:paraId="61593038" w14:textId="77777777" w:rsidR="00CF2ADB" w:rsidRPr="00CF2ADB" w:rsidRDefault="00CF2ADB" w:rsidP="00CF2ADB">
            <w:pPr>
              <w:jc w:val="center"/>
              <w:rPr>
                <w:rFonts w:ascii="Arial" w:hAnsi="Arial" w:cs="Arial"/>
                <w:b/>
                <w:sz w:val="20"/>
                <w:szCs w:val="20"/>
                <w:lang w:val="en-US"/>
              </w:rPr>
            </w:pPr>
          </w:p>
          <w:p w14:paraId="34C5E116" w14:textId="77777777" w:rsidR="00CF2ADB" w:rsidRPr="00CF2ADB" w:rsidRDefault="00CF2ADB" w:rsidP="00CF2ADB">
            <w:pPr>
              <w:jc w:val="center"/>
              <w:rPr>
                <w:rFonts w:ascii="Arial" w:hAnsi="Arial" w:cs="Arial"/>
                <w:b/>
                <w:sz w:val="20"/>
                <w:szCs w:val="20"/>
                <w:lang w:val="en-US"/>
              </w:rPr>
            </w:pPr>
          </w:p>
          <w:p w14:paraId="14FBA875" w14:textId="2689AA6F" w:rsidR="00CF2ADB" w:rsidRPr="00CF2ADB" w:rsidRDefault="00CF2ADB" w:rsidP="00CF2ADB">
            <w:pPr>
              <w:jc w:val="center"/>
              <w:rPr>
                <w:rFonts w:ascii="Arial" w:hAnsi="Arial" w:cs="Arial"/>
                <w:b/>
                <w:sz w:val="20"/>
                <w:szCs w:val="20"/>
                <w:lang w:val="en-US"/>
              </w:rPr>
            </w:pPr>
            <w:r w:rsidRPr="00CF2ADB">
              <w:rPr>
                <w:rFonts w:ascii="Arial" w:hAnsi="Arial" w:cs="Arial"/>
                <w:b/>
                <w:sz w:val="20"/>
                <w:szCs w:val="20"/>
                <w:lang w:val="en-US"/>
              </w:rPr>
              <w:t>Cao Anh Tuấn</w:t>
            </w:r>
          </w:p>
        </w:tc>
      </w:tr>
    </w:tbl>
    <w:p w14:paraId="092A2A0F" w14:textId="77777777" w:rsidR="00CF2ADB" w:rsidRPr="00CF2ADB" w:rsidRDefault="00CF2ADB" w:rsidP="00CF2ADB">
      <w:pPr>
        <w:spacing w:after="120"/>
        <w:ind w:firstLine="720"/>
        <w:jc w:val="both"/>
        <w:rPr>
          <w:rFonts w:ascii="Arial" w:hAnsi="Arial" w:cs="Arial"/>
          <w:sz w:val="20"/>
          <w:szCs w:val="20"/>
          <w:vertAlign w:val="subscript"/>
          <w:lang w:val="en-US"/>
        </w:rPr>
      </w:pPr>
      <w:bookmarkStart w:id="34" w:name="bookmark15"/>
      <w:bookmarkEnd w:id="12"/>
      <w:bookmarkEnd w:id="34"/>
    </w:p>
    <w:p w14:paraId="28EF0966" w14:textId="68A89BB6" w:rsidR="00CF2ADB" w:rsidRPr="00CF2ADB" w:rsidRDefault="00CF2ADB" w:rsidP="00CF2ADB">
      <w:pPr>
        <w:spacing w:after="120"/>
        <w:ind w:firstLine="720"/>
        <w:jc w:val="both"/>
        <w:rPr>
          <w:rFonts w:ascii="Arial" w:hAnsi="Arial" w:cs="Arial"/>
          <w:sz w:val="20"/>
          <w:szCs w:val="20"/>
          <w:lang w:val="en-US"/>
        </w:rPr>
        <w:sectPr w:rsidR="00CF2ADB" w:rsidRPr="00CF2ADB" w:rsidSect="00517086">
          <w:headerReference w:type="even" r:id="rId7"/>
          <w:headerReference w:type="default" r:id="rId8"/>
          <w:pgSz w:w="11909" w:h="16834"/>
          <w:pgMar w:top="1440" w:right="1440" w:bottom="1440" w:left="1440" w:header="0" w:footer="0" w:gutter="0"/>
          <w:cols w:space="720"/>
          <w:noEndnote/>
          <w:docGrid w:linePitch="360"/>
        </w:sectPr>
      </w:pPr>
    </w:p>
    <w:p w14:paraId="65EFE5D3" w14:textId="77777777" w:rsidR="00CF2ADB" w:rsidRPr="00CF2ADB" w:rsidRDefault="00CF2ADB" w:rsidP="00CF2ADB">
      <w:pPr>
        <w:jc w:val="center"/>
        <w:rPr>
          <w:rFonts w:ascii="Arial" w:hAnsi="Arial" w:cs="Arial"/>
          <w:b/>
          <w:bCs/>
          <w:sz w:val="20"/>
          <w:szCs w:val="20"/>
          <w:lang w:val="en-US"/>
        </w:rPr>
      </w:pPr>
      <w:r w:rsidRPr="00CF2ADB">
        <w:rPr>
          <w:rFonts w:ascii="Arial" w:hAnsi="Arial" w:cs="Arial"/>
          <w:b/>
          <w:bCs/>
          <w:sz w:val="20"/>
          <w:szCs w:val="20"/>
          <w:lang w:val="en-US"/>
        </w:rPr>
        <w:lastRenderedPageBreak/>
        <w:t>BIỂU MỨC THU PHÍ KHAI THÁC, SỬ DỤNG</w:t>
      </w:r>
    </w:p>
    <w:p w14:paraId="7548480C" w14:textId="16DB0331" w:rsidR="00CF2ADB" w:rsidRPr="00CF2ADB" w:rsidRDefault="00CF2ADB" w:rsidP="00CF2ADB">
      <w:pPr>
        <w:jc w:val="center"/>
        <w:rPr>
          <w:rFonts w:ascii="Arial" w:hAnsi="Arial" w:cs="Arial"/>
          <w:i/>
          <w:iCs/>
          <w:sz w:val="20"/>
          <w:szCs w:val="20"/>
        </w:rPr>
      </w:pPr>
      <w:r w:rsidRPr="00CF2ADB">
        <w:rPr>
          <w:rFonts w:ascii="Arial" w:hAnsi="Arial" w:cs="Arial"/>
          <w:b/>
          <w:bCs/>
          <w:sz w:val="20"/>
          <w:szCs w:val="20"/>
          <w:lang w:val="en-US"/>
        </w:rPr>
        <w:t>NGUỒN NƯỚC DO CƠ QUAN TRUNG ƯƠNG THỰC</w:t>
      </w:r>
      <w:r w:rsidRPr="00CF2ADB">
        <w:rPr>
          <w:rFonts w:ascii="Arial" w:hAnsi="Arial" w:cs="Arial"/>
          <w:b/>
          <w:bCs/>
          <w:sz w:val="20"/>
          <w:szCs w:val="20"/>
        </w:rPr>
        <w:t xml:space="preserve"> HIỆN</w:t>
      </w:r>
    </w:p>
    <w:p w14:paraId="7100E4D3" w14:textId="712B8169" w:rsidR="00CF2ADB" w:rsidRPr="00CF2ADB" w:rsidRDefault="00CF2ADB" w:rsidP="00CF2ADB">
      <w:pPr>
        <w:jc w:val="center"/>
        <w:rPr>
          <w:rFonts w:ascii="Arial" w:hAnsi="Arial" w:cs="Arial"/>
          <w:i/>
          <w:iCs/>
          <w:sz w:val="20"/>
          <w:szCs w:val="20"/>
          <w:lang w:val="en-US"/>
        </w:rPr>
      </w:pPr>
      <w:r w:rsidRPr="00CF2ADB">
        <w:rPr>
          <w:rFonts w:ascii="Arial" w:hAnsi="Arial" w:cs="Arial"/>
          <w:i/>
          <w:iCs/>
          <w:sz w:val="20"/>
          <w:szCs w:val="20"/>
        </w:rPr>
        <w:t>(Kèm theo Th</w:t>
      </w:r>
      <w:r w:rsidRPr="00CF2ADB">
        <w:rPr>
          <w:rFonts w:ascii="Arial" w:hAnsi="Arial" w:cs="Arial"/>
          <w:i/>
          <w:iCs/>
          <w:sz w:val="20"/>
          <w:szCs w:val="20"/>
          <w:lang w:val="en-US"/>
        </w:rPr>
        <w:t>ô</w:t>
      </w:r>
      <w:r w:rsidRPr="00CF2ADB">
        <w:rPr>
          <w:rFonts w:ascii="Arial" w:hAnsi="Arial" w:cs="Arial"/>
          <w:i/>
          <w:iCs/>
          <w:sz w:val="20"/>
          <w:szCs w:val="20"/>
        </w:rPr>
        <w:t>ng tư số 33/2025/TT-</w:t>
      </w:r>
      <w:r w:rsidRPr="00CF2ADB">
        <w:rPr>
          <w:rFonts w:ascii="Arial" w:hAnsi="Arial" w:cs="Arial"/>
          <w:i/>
          <w:iCs/>
          <w:sz w:val="20"/>
          <w:szCs w:val="20"/>
          <w:lang w:val="en-US"/>
        </w:rPr>
        <w:t>B</w:t>
      </w:r>
      <w:r w:rsidRPr="00CF2ADB">
        <w:rPr>
          <w:rFonts w:ascii="Arial" w:hAnsi="Arial" w:cs="Arial"/>
          <w:i/>
          <w:iCs/>
          <w:sz w:val="20"/>
          <w:szCs w:val="20"/>
        </w:rPr>
        <w:t>TC ngày 05 tháng 6 năm 2025 c</w:t>
      </w:r>
      <w:r w:rsidR="00477451">
        <w:rPr>
          <w:rFonts w:ascii="Arial" w:hAnsi="Arial" w:cs="Arial"/>
          <w:i/>
          <w:iCs/>
          <w:sz w:val="20"/>
          <w:szCs w:val="20"/>
          <w:lang w:val="en-US"/>
        </w:rPr>
        <w:t>ủ</w:t>
      </w:r>
      <w:r w:rsidRPr="00CF2ADB">
        <w:rPr>
          <w:rFonts w:ascii="Arial" w:hAnsi="Arial" w:cs="Arial"/>
          <w:i/>
          <w:iCs/>
          <w:sz w:val="20"/>
          <w:szCs w:val="20"/>
        </w:rPr>
        <w:t>a Bộ trư</w:t>
      </w:r>
      <w:r w:rsidRPr="00CF2ADB">
        <w:rPr>
          <w:rFonts w:ascii="Arial" w:hAnsi="Arial" w:cs="Arial"/>
          <w:i/>
          <w:iCs/>
          <w:sz w:val="20"/>
          <w:szCs w:val="20"/>
          <w:lang w:val="en-US"/>
        </w:rPr>
        <w:t>ở</w:t>
      </w:r>
      <w:r w:rsidRPr="00CF2ADB">
        <w:rPr>
          <w:rFonts w:ascii="Arial" w:hAnsi="Arial" w:cs="Arial"/>
          <w:i/>
          <w:iCs/>
          <w:sz w:val="20"/>
          <w:szCs w:val="20"/>
        </w:rPr>
        <w:t>ng Bộ Tài ch</w:t>
      </w:r>
      <w:r w:rsidRPr="00CF2ADB">
        <w:rPr>
          <w:rFonts w:ascii="Arial" w:hAnsi="Arial" w:cs="Arial"/>
          <w:i/>
          <w:iCs/>
          <w:sz w:val="20"/>
          <w:szCs w:val="20"/>
          <w:lang w:val="en-US"/>
        </w:rPr>
        <w:t>í</w:t>
      </w:r>
      <w:r w:rsidRPr="00CF2ADB">
        <w:rPr>
          <w:rFonts w:ascii="Arial" w:hAnsi="Arial" w:cs="Arial"/>
          <w:i/>
          <w:iCs/>
          <w:sz w:val="20"/>
          <w:szCs w:val="20"/>
        </w:rPr>
        <w:t>nh)</w:t>
      </w:r>
    </w:p>
    <w:p w14:paraId="4C5DDDD1" w14:textId="77777777" w:rsidR="00CF2ADB" w:rsidRPr="00CF2ADB" w:rsidRDefault="00CF2ADB" w:rsidP="00CF2ADB">
      <w:pPr>
        <w:jc w:val="center"/>
        <w:rPr>
          <w:rFonts w:ascii="Arial" w:hAnsi="Arial" w:cs="Arial"/>
          <w:i/>
          <w:iCs/>
          <w:sz w:val="20"/>
          <w:szCs w:val="20"/>
          <w:lang w:val="en-US"/>
        </w:rPr>
      </w:pPr>
    </w:p>
    <w:tbl>
      <w:tblPr>
        <w:tblOverlap w:val="never"/>
        <w:tblW w:w="5000" w:type="pct"/>
        <w:jc w:val="center"/>
        <w:tblCellMar>
          <w:left w:w="10" w:type="dxa"/>
          <w:right w:w="10" w:type="dxa"/>
        </w:tblCellMar>
        <w:tblLook w:val="0000" w:firstRow="0" w:lastRow="0" w:firstColumn="0" w:lastColumn="0" w:noHBand="0" w:noVBand="0"/>
      </w:tblPr>
      <w:tblGrid>
        <w:gridCol w:w="988"/>
        <w:gridCol w:w="6759"/>
        <w:gridCol w:w="1272"/>
      </w:tblGrid>
      <w:tr w:rsidR="00CF2ADB" w:rsidRPr="00CF2ADB" w14:paraId="1EC2638A"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4A576538" w14:textId="77777777" w:rsidR="00CF2ADB" w:rsidRPr="00CF2ADB" w:rsidRDefault="00CF2ADB" w:rsidP="00CF2ADB">
            <w:pPr>
              <w:jc w:val="center"/>
              <w:rPr>
                <w:rFonts w:ascii="Arial" w:hAnsi="Arial" w:cs="Arial"/>
                <w:sz w:val="20"/>
                <w:szCs w:val="20"/>
              </w:rPr>
            </w:pPr>
            <w:r w:rsidRPr="00CF2ADB">
              <w:rPr>
                <w:rFonts w:ascii="Arial" w:hAnsi="Arial" w:cs="Arial"/>
                <w:b/>
                <w:bCs/>
                <w:sz w:val="20"/>
                <w:szCs w:val="20"/>
              </w:rPr>
              <w:t>Số thứ tự</w:t>
            </w:r>
          </w:p>
        </w:tc>
        <w:tc>
          <w:tcPr>
            <w:tcW w:w="3747" w:type="pct"/>
            <w:tcBorders>
              <w:top w:val="single" w:sz="4" w:space="0" w:color="auto"/>
              <w:left w:val="single" w:sz="4" w:space="0" w:color="auto"/>
            </w:tcBorders>
            <w:shd w:val="clear" w:color="auto" w:fill="FFFFFF"/>
            <w:vAlign w:val="center"/>
          </w:tcPr>
          <w:p w14:paraId="15D2E4D8" w14:textId="77777777" w:rsidR="00CF2ADB" w:rsidRPr="00CF2ADB" w:rsidRDefault="00CF2ADB" w:rsidP="00CF2ADB">
            <w:pPr>
              <w:jc w:val="center"/>
              <w:rPr>
                <w:rFonts w:ascii="Arial" w:hAnsi="Arial" w:cs="Arial"/>
                <w:sz w:val="20"/>
                <w:szCs w:val="20"/>
              </w:rPr>
            </w:pPr>
            <w:r w:rsidRPr="00CF2ADB">
              <w:rPr>
                <w:rFonts w:ascii="Arial" w:hAnsi="Arial" w:cs="Arial"/>
                <w:b/>
                <w:bCs/>
                <w:sz w:val="20"/>
                <w:szCs w:val="20"/>
              </w:rPr>
              <w:t>Tên công việc</w:t>
            </w:r>
          </w:p>
        </w:tc>
        <w:tc>
          <w:tcPr>
            <w:tcW w:w="705" w:type="pct"/>
            <w:tcBorders>
              <w:top w:val="single" w:sz="4" w:space="0" w:color="auto"/>
              <w:left w:val="single" w:sz="4" w:space="0" w:color="auto"/>
              <w:right w:val="single" w:sz="4" w:space="0" w:color="auto"/>
            </w:tcBorders>
            <w:shd w:val="clear" w:color="auto" w:fill="FFFFFF"/>
            <w:vAlign w:val="center"/>
          </w:tcPr>
          <w:p w14:paraId="56A20198" w14:textId="77777777" w:rsidR="00CF2ADB" w:rsidRPr="00CF2ADB" w:rsidRDefault="00CF2ADB" w:rsidP="00CF2ADB">
            <w:pPr>
              <w:jc w:val="center"/>
              <w:rPr>
                <w:rFonts w:ascii="Arial" w:hAnsi="Arial" w:cs="Arial"/>
                <w:sz w:val="20"/>
                <w:szCs w:val="20"/>
              </w:rPr>
            </w:pPr>
            <w:r w:rsidRPr="00CF2ADB">
              <w:rPr>
                <w:rFonts w:ascii="Arial" w:hAnsi="Arial" w:cs="Arial"/>
                <w:b/>
                <w:bCs/>
                <w:sz w:val="20"/>
                <w:szCs w:val="20"/>
              </w:rPr>
              <w:t>Mức phí</w:t>
            </w:r>
          </w:p>
          <w:p w14:paraId="2023F6DE"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(đồng/hồ sơ)</w:t>
            </w:r>
          </w:p>
        </w:tc>
      </w:tr>
      <w:tr w:rsidR="00CF2ADB" w:rsidRPr="00CF2ADB" w14:paraId="641A15F2"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22716426" w14:textId="77777777" w:rsidR="00CF2ADB" w:rsidRPr="00CF2ADB" w:rsidRDefault="00CF2ADB" w:rsidP="00CF2ADB">
            <w:pPr>
              <w:jc w:val="center"/>
              <w:rPr>
                <w:rFonts w:ascii="Arial" w:hAnsi="Arial" w:cs="Arial"/>
                <w:sz w:val="20"/>
                <w:szCs w:val="20"/>
              </w:rPr>
            </w:pPr>
            <w:r w:rsidRPr="00CF2ADB">
              <w:rPr>
                <w:rFonts w:ascii="Arial" w:hAnsi="Arial" w:cs="Arial"/>
                <w:b/>
                <w:bCs/>
                <w:sz w:val="20"/>
                <w:szCs w:val="20"/>
              </w:rPr>
              <w:t>1</w:t>
            </w:r>
          </w:p>
        </w:tc>
        <w:tc>
          <w:tcPr>
            <w:tcW w:w="3747" w:type="pct"/>
            <w:tcBorders>
              <w:top w:val="single" w:sz="4" w:space="0" w:color="auto"/>
              <w:left w:val="single" w:sz="4" w:space="0" w:color="auto"/>
            </w:tcBorders>
            <w:shd w:val="clear" w:color="auto" w:fill="FFFFFF"/>
            <w:vAlign w:val="center"/>
          </w:tcPr>
          <w:p w14:paraId="731BD66D" w14:textId="6FD0858A" w:rsidR="00CF2ADB" w:rsidRPr="00CF2ADB" w:rsidRDefault="00CF2ADB" w:rsidP="00CF2ADB">
            <w:pPr>
              <w:rPr>
                <w:rFonts w:ascii="Arial" w:hAnsi="Arial" w:cs="Arial"/>
                <w:sz w:val="20"/>
                <w:szCs w:val="20"/>
              </w:rPr>
            </w:pPr>
            <w:r w:rsidRPr="00CF2ADB">
              <w:rPr>
                <w:rFonts w:ascii="Arial" w:hAnsi="Arial" w:cs="Arial"/>
                <w:b/>
                <w:bCs/>
                <w:sz w:val="20"/>
                <w:szCs w:val="20"/>
              </w:rPr>
              <w:t>Thẩm đ</w:t>
            </w:r>
            <w:r w:rsidRPr="00CF2ADB">
              <w:rPr>
                <w:rFonts w:ascii="Arial" w:hAnsi="Arial" w:cs="Arial"/>
                <w:b/>
                <w:bCs/>
                <w:sz w:val="20"/>
                <w:szCs w:val="20"/>
                <w:lang w:val="en-US"/>
              </w:rPr>
              <w:t>ị</w:t>
            </w:r>
            <w:r w:rsidRPr="00CF2ADB">
              <w:rPr>
                <w:rFonts w:ascii="Arial" w:hAnsi="Arial" w:cs="Arial"/>
                <w:b/>
                <w:bCs/>
                <w:sz w:val="20"/>
                <w:szCs w:val="20"/>
              </w:rPr>
              <w:t>nh đề án thăm dò nước dưới đất</w:t>
            </w:r>
          </w:p>
        </w:tc>
        <w:tc>
          <w:tcPr>
            <w:tcW w:w="705" w:type="pct"/>
            <w:tcBorders>
              <w:top w:val="single" w:sz="4" w:space="0" w:color="auto"/>
              <w:left w:val="single" w:sz="4" w:space="0" w:color="auto"/>
              <w:right w:val="single" w:sz="4" w:space="0" w:color="auto"/>
            </w:tcBorders>
            <w:shd w:val="clear" w:color="auto" w:fill="FFFFFF"/>
            <w:vAlign w:val="center"/>
          </w:tcPr>
          <w:p w14:paraId="0DFDFE86" w14:textId="77777777" w:rsidR="00CF2ADB" w:rsidRPr="00CF2ADB" w:rsidRDefault="00CF2ADB" w:rsidP="00CF2ADB">
            <w:pPr>
              <w:jc w:val="center"/>
              <w:rPr>
                <w:rFonts w:ascii="Arial" w:hAnsi="Arial" w:cs="Arial"/>
                <w:sz w:val="20"/>
                <w:szCs w:val="20"/>
              </w:rPr>
            </w:pPr>
          </w:p>
        </w:tc>
      </w:tr>
      <w:tr w:rsidR="00CF2ADB" w:rsidRPr="00CF2ADB" w14:paraId="1FA373BB"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57C8D8C1"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a</w:t>
            </w:r>
          </w:p>
        </w:tc>
        <w:tc>
          <w:tcPr>
            <w:tcW w:w="3747" w:type="pct"/>
            <w:tcBorders>
              <w:top w:val="single" w:sz="4" w:space="0" w:color="auto"/>
              <w:left w:val="single" w:sz="4" w:space="0" w:color="auto"/>
            </w:tcBorders>
            <w:shd w:val="clear" w:color="auto" w:fill="FFFFFF"/>
            <w:vAlign w:val="center"/>
          </w:tcPr>
          <w:p w14:paraId="4F3036E9" w14:textId="74EFA2B8" w:rsidR="00CF2ADB" w:rsidRPr="00CF2ADB" w:rsidRDefault="00CF2ADB" w:rsidP="00CF2ADB">
            <w:pPr>
              <w:rPr>
                <w:rFonts w:ascii="Arial" w:hAnsi="Arial" w:cs="Arial"/>
                <w:sz w:val="20"/>
                <w:szCs w:val="20"/>
              </w:rPr>
            </w:pPr>
            <w:r w:rsidRPr="00CF2ADB">
              <w:rPr>
                <w:rFonts w:ascii="Arial" w:hAnsi="Arial" w:cs="Arial"/>
                <w:sz w:val="20"/>
                <w:szCs w:val="20"/>
              </w:rPr>
              <w:t xml:space="preserve">Đề án thăm dò có lưu lượng nước </w:t>
            </w:r>
            <w:r w:rsidRPr="00CF2ADB">
              <w:rPr>
                <w:rFonts w:ascii="Arial" w:hAnsi="Arial" w:cs="Arial"/>
                <w:sz w:val="20"/>
                <w:szCs w:val="20"/>
                <w:lang w:val="en-US"/>
              </w:rPr>
              <w:t>t</w:t>
            </w:r>
            <w:r w:rsidRPr="00CF2ADB">
              <w:rPr>
                <w:rFonts w:ascii="Arial" w:hAnsi="Arial" w:cs="Arial"/>
                <w:sz w:val="20"/>
                <w:szCs w:val="20"/>
              </w:rPr>
              <w:t>ừ 3.000 m</w:t>
            </w:r>
            <w:r w:rsidRPr="00CF2ADB">
              <w:rPr>
                <w:rFonts w:ascii="Arial" w:hAnsi="Arial" w:cs="Arial"/>
                <w:sz w:val="20"/>
                <w:szCs w:val="20"/>
                <w:vertAlign w:val="superscript"/>
              </w:rPr>
              <w:t>3</w:t>
            </w:r>
            <w:r w:rsidRPr="00CF2ADB">
              <w:rPr>
                <w:rFonts w:ascii="Arial" w:hAnsi="Arial" w:cs="Arial"/>
                <w:sz w:val="20"/>
                <w:szCs w:val="20"/>
              </w:rPr>
              <w:t>/ngày đêm đến dưới 10.000 m</w:t>
            </w:r>
            <w:r w:rsidRPr="00CF2ADB">
              <w:rPr>
                <w:rFonts w:ascii="Arial" w:hAnsi="Arial" w:cs="Arial"/>
                <w:sz w:val="20"/>
                <w:szCs w:val="20"/>
                <w:vertAlign w:val="superscript"/>
              </w:rPr>
              <w:t>3</w:t>
            </w:r>
            <w:r w:rsidRPr="00CF2ADB">
              <w:rPr>
                <w:rFonts w:ascii="Arial" w:hAnsi="Arial" w:cs="Arial"/>
                <w:sz w:val="20"/>
                <w:szCs w:val="20"/>
              </w:rPr>
              <w:t>/ngày đêm</w:t>
            </w:r>
          </w:p>
        </w:tc>
        <w:tc>
          <w:tcPr>
            <w:tcW w:w="705" w:type="pct"/>
            <w:tcBorders>
              <w:top w:val="single" w:sz="4" w:space="0" w:color="auto"/>
              <w:left w:val="single" w:sz="4" w:space="0" w:color="auto"/>
              <w:right w:val="single" w:sz="4" w:space="0" w:color="auto"/>
            </w:tcBorders>
            <w:shd w:val="clear" w:color="auto" w:fill="FFFFFF"/>
            <w:vAlign w:val="center"/>
          </w:tcPr>
          <w:p w14:paraId="07B75779"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14.700.000</w:t>
            </w:r>
          </w:p>
        </w:tc>
      </w:tr>
      <w:tr w:rsidR="00CF2ADB" w:rsidRPr="00CF2ADB" w14:paraId="0804C68F"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5C9B9E4E"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b</w:t>
            </w:r>
          </w:p>
        </w:tc>
        <w:tc>
          <w:tcPr>
            <w:tcW w:w="3747" w:type="pct"/>
            <w:tcBorders>
              <w:top w:val="single" w:sz="4" w:space="0" w:color="auto"/>
              <w:left w:val="single" w:sz="4" w:space="0" w:color="auto"/>
            </w:tcBorders>
            <w:shd w:val="clear" w:color="auto" w:fill="FFFFFF"/>
            <w:vAlign w:val="center"/>
          </w:tcPr>
          <w:p w14:paraId="5914FA37" w14:textId="3EC9CB80" w:rsidR="00CF2ADB" w:rsidRPr="00CF2ADB" w:rsidRDefault="00CF2ADB" w:rsidP="00CF2ADB">
            <w:pPr>
              <w:rPr>
                <w:rFonts w:ascii="Arial" w:hAnsi="Arial" w:cs="Arial"/>
                <w:sz w:val="20"/>
                <w:szCs w:val="20"/>
              </w:rPr>
            </w:pPr>
            <w:r w:rsidRPr="00CF2ADB">
              <w:rPr>
                <w:rFonts w:ascii="Arial" w:hAnsi="Arial" w:cs="Arial"/>
                <w:sz w:val="20"/>
                <w:szCs w:val="20"/>
              </w:rPr>
              <w:t xml:space="preserve">Đề án thăm dò có lưu lượng nước từ 10.000 </w:t>
            </w:r>
            <w:r w:rsidRPr="00CF2ADB">
              <w:rPr>
                <w:rFonts w:ascii="Arial" w:hAnsi="Arial" w:cs="Arial"/>
                <w:sz w:val="20"/>
                <w:szCs w:val="20"/>
                <w:lang w:val="en-US"/>
              </w:rPr>
              <w:t>m</w:t>
            </w:r>
            <w:r w:rsidRPr="00CF2ADB">
              <w:rPr>
                <w:rFonts w:ascii="Arial" w:hAnsi="Arial" w:cs="Arial"/>
                <w:sz w:val="20"/>
                <w:szCs w:val="20"/>
                <w:vertAlign w:val="superscript"/>
              </w:rPr>
              <w:t>3</w:t>
            </w:r>
            <w:r w:rsidRPr="00CF2ADB">
              <w:rPr>
                <w:rFonts w:ascii="Arial" w:hAnsi="Arial" w:cs="Arial"/>
                <w:sz w:val="20"/>
                <w:szCs w:val="20"/>
              </w:rPr>
              <w:t>/ngày đêm đến dưới 20.000 m</w:t>
            </w:r>
            <w:r w:rsidRPr="00CF2ADB">
              <w:rPr>
                <w:rFonts w:ascii="Arial" w:hAnsi="Arial" w:cs="Arial"/>
                <w:sz w:val="20"/>
                <w:szCs w:val="20"/>
                <w:vertAlign w:val="superscript"/>
              </w:rPr>
              <w:t>3</w:t>
            </w:r>
            <w:r w:rsidRPr="00CF2ADB">
              <w:rPr>
                <w:rFonts w:ascii="Arial" w:hAnsi="Arial" w:cs="Arial"/>
                <w:sz w:val="20"/>
                <w:szCs w:val="20"/>
              </w:rPr>
              <w:t>/ngày đêm</w:t>
            </w:r>
          </w:p>
        </w:tc>
        <w:tc>
          <w:tcPr>
            <w:tcW w:w="705" w:type="pct"/>
            <w:tcBorders>
              <w:top w:val="single" w:sz="4" w:space="0" w:color="auto"/>
              <w:left w:val="single" w:sz="4" w:space="0" w:color="auto"/>
              <w:right w:val="single" w:sz="4" w:space="0" w:color="auto"/>
            </w:tcBorders>
            <w:shd w:val="clear" w:color="auto" w:fill="FFFFFF"/>
            <w:vAlign w:val="center"/>
          </w:tcPr>
          <w:p w14:paraId="14CFEEB1"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20.500.000</w:t>
            </w:r>
          </w:p>
        </w:tc>
      </w:tr>
      <w:tr w:rsidR="00CF2ADB" w:rsidRPr="00CF2ADB" w14:paraId="7240A156"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3A420FA7"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c</w:t>
            </w:r>
          </w:p>
        </w:tc>
        <w:tc>
          <w:tcPr>
            <w:tcW w:w="3747" w:type="pct"/>
            <w:tcBorders>
              <w:top w:val="single" w:sz="4" w:space="0" w:color="auto"/>
              <w:left w:val="single" w:sz="4" w:space="0" w:color="auto"/>
            </w:tcBorders>
            <w:shd w:val="clear" w:color="auto" w:fill="FFFFFF"/>
            <w:vAlign w:val="center"/>
          </w:tcPr>
          <w:p w14:paraId="135F39E2" w14:textId="74B88E46" w:rsidR="00CF2ADB" w:rsidRPr="00CF2ADB" w:rsidRDefault="00CF2ADB" w:rsidP="00CF2ADB">
            <w:pPr>
              <w:rPr>
                <w:rFonts w:ascii="Arial" w:hAnsi="Arial" w:cs="Arial"/>
                <w:sz w:val="20"/>
                <w:szCs w:val="20"/>
              </w:rPr>
            </w:pPr>
            <w:r w:rsidRPr="00CF2ADB">
              <w:rPr>
                <w:rFonts w:ascii="Arial" w:hAnsi="Arial" w:cs="Arial"/>
                <w:sz w:val="20"/>
                <w:szCs w:val="20"/>
              </w:rPr>
              <w:t xml:space="preserve">Đề án thăm dò có lưu lượng nước từ 20.000 </w:t>
            </w:r>
            <w:r w:rsidRPr="00CF2ADB">
              <w:rPr>
                <w:rFonts w:ascii="Arial" w:hAnsi="Arial" w:cs="Arial"/>
                <w:sz w:val="20"/>
                <w:szCs w:val="20"/>
                <w:lang w:val="en-US"/>
              </w:rPr>
              <w:t>m</w:t>
            </w:r>
            <w:r w:rsidRPr="00CF2ADB">
              <w:rPr>
                <w:rFonts w:ascii="Arial" w:hAnsi="Arial" w:cs="Arial"/>
                <w:sz w:val="20"/>
                <w:szCs w:val="20"/>
                <w:vertAlign w:val="superscript"/>
              </w:rPr>
              <w:t>3</w:t>
            </w:r>
            <w:r w:rsidRPr="00CF2ADB">
              <w:rPr>
                <w:rFonts w:ascii="Arial" w:hAnsi="Arial" w:cs="Arial"/>
                <w:sz w:val="20"/>
                <w:szCs w:val="20"/>
              </w:rPr>
              <w:t xml:space="preserve">/ngày đêm đến 30.000 </w:t>
            </w:r>
            <w:r w:rsidRPr="00CF2ADB">
              <w:rPr>
                <w:rFonts w:ascii="Arial" w:hAnsi="Arial" w:cs="Arial"/>
                <w:sz w:val="20"/>
                <w:szCs w:val="20"/>
                <w:lang w:val="en-US"/>
              </w:rPr>
              <w:t>m</w:t>
            </w:r>
            <w:r w:rsidRPr="00CF2ADB">
              <w:rPr>
                <w:rFonts w:ascii="Arial" w:hAnsi="Arial" w:cs="Arial"/>
                <w:sz w:val="20"/>
                <w:szCs w:val="20"/>
                <w:vertAlign w:val="superscript"/>
              </w:rPr>
              <w:t>3</w:t>
            </w:r>
            <w:r w:rsidRPr="00CF2ADB">
              <w:rPr>
                <w:rFonts w:ascii="Arial" w:hAnsi="Arial" w:cs="Arial"/>
                <w:sz w:val="20"/>
                <w:szCs w:val="20"/>
              </w:rPr>
              <w:t>/ngày đêm</w:t>
            </w:r>
          </w:p>
        </w:tc>
        <w:tc>
          <w:tcPr>
            <w:tcW w:w="705" w:type="pct"/>
            <w:tcBorders>
              <w:top w:val="single" w:sz="4" w:space="0" w:color="auto"/>
              <w:left w:val="single" w:sz="4" w:space="0" w:color="auto"/>
              <w:right w:val="single" w:sz="4" w:space="0" w:color="auto"/>
            </w:tcBorders>
            <w:shd w:val="clear" w:color="auto" w:fill="FFFFFF"/>
            <w:vAlign w:val="center"/>
          </w:tcPr>
          <w:p w14:paraId="473C6021"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26.600.000</w:t>
            </w:r>
          </w:p>
        </w:tc>
      </w:tr>
      <w:tr w:rsidR="00CF2ADB" w:rsidRPr="00CF2ADB" w14:paraId="6D59EEE5"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347A47CB"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d</w:t>
            </w:r>
          </w:p>
        </w:tc>
        <w:tc>
          <w:tcPr>
            <w:tcW w:w="3747" w:type="pct"/>
            <w:tcBorders>
              <w:top w:val="single" w:sz="4" w:space="0" w:color="auto"/>
              <w:left w:val="single" w:sz="4" w:space="0" w:color="auto"/>
            </w:tcBorders>
            <w:shd w:val="clear" w:color="auto" w:fill="FFFFFF"/>
            <w:vAlign w:val="center"/>
          </w:tcPr>
          <w:p w14:paraId="522111C8" w14:textId="7A079A30" w:rsidR="00CF2ADB" w:rsidRPr="00CF2ADB" w:rsidRDefault="00CF2ADB" w:rsidP="00CF2ADB">
            <w:pPr>
              <w:rPr>
                <w:rFonts w:ascii="Arial" w:hAnsi="Arial" w:cs="Arial"/>
                <w:sz w:val="20"/>
                <w:szCs w:val="20"/>
              </w:rPr>
            </w:pPr>
            <w:r w:rsidRPr="00CF2ADB">
              <w:rPr>
                <w:rFonts w:ascii="Arial" w:hAnsi="Arial" w:cs="Arial"/>
                <w:sz w:val="20"/>
                <w:szCs w:val="20"/>
              </w:rPr>
              <w:t>Đề án thăm dò có lưu lượng nước trên 30.000 m3/ngày đêm</w:t>
            </w:r>
          </w:p>
        </w:tc>
        <w:tc>
          <w:tcPr>
            <w:tcW w:w="705" w:type="pct"/>
            <w:tcBorders>
              <w:top w:val="single" w:sz="4" w:space="0" w:color="auto"/>
              <w:left w:val="single" w:sz="4" w:space="0" w:color="auto"/>
              <w:right w:val="single" w:sz="4" w:space="0" w:color="auto"/>
            </w:tcBorders>
            <w:shd w:val="clear" w:color="auto" w:fill="FFFFFF"/>
            <w:vAlign w:val="center"/>
          </w:tcPr>
          <w:p w14:paraId="59B41A18"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33.200.000</w:t>
            </w:r>
          </w:p>
        </w:tc>
      </w:tr>
      <w:tr w:rsidR="00CF2ADB" w:rsidRPr="00CF2ADB" w14:paraId="65C1895D"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2E2EC1C7" w14:textId="77777777" w:rsidR="00CF2ADB" w:rsidRPr="00CF2ADB" w:rsidRDefault="00CF2ADB" w:rsidP="00CF2ADB">
            <w:pPr>
              <w:jc w:val="center"/>
              <w:rPr>
                <w:rFonts w:ascii="Arial" w:hAnsi="Arial" w:cs="Arial"/>
                <w:b/>
                <w:bCs/>
                <w:sz w:val="20"/>
                <w:szCs w:val="20"/>
              </w:rPr>
            </w:pPr>
            <w:r w:rsidRPr="00CF2ADB">
              <w:rPr>
                <w:rFonts w:ascii="Arial" w:hAnsi="Arial" w:cs="Arial"/>
                <w:b/>
                <w:bCs/>
                <w:sz w:val="20"/>
                <w:szCs w:val="20"/>
              </w:rPr>
              <w:t>2</w:t>
            </w:r>
          </w:p>
        </w:tc>
        <w:tc>
          <w:tcPr>
            <w:tcW w:w="3747" w:type="pct"/>
            <w:tcBorders>
              <w:top w:val="single" w:sz="4" w:space="0" w:color="auto"/>
              <w:left w:val="single" w:sz="4" w:space="0" w:color="auto"/>
            </w:tcBorders>
            <w:shd w:val="clear" w:color="auto" w:fill="FFFFFF"/>
            <w:vAlign w:val="center"/>
          </w:tcPr>
          <w:p w14:paraId="52CCA910" w14:textId="2CF78A61" w:rsidR="00CF2ADB" w:rsidRPr="00CF2ADB" w:rsidRDefault="00CF2ADB" w:rsidP="00CF2ADB">
            <w:pPr>
              <w:rPr>
                <w:rFonts w:ascii="Arial" w:hAnsi="Arial" w:cs="Arial"/>
                <w:sz w:val="20"/>
                <w:szCs w:val="20"/>
              </w:rPr>
            </w:pPr>
            <w:r w:rsidRPr="00CF2ADB">
              <w:rPr>
                <w:rFonts w:ascii="Arial" w:hAnsi="Arial" w:cs="Arial"/>
                <w:b/>
                <w:bCs/>
                <w:sz w:val="20"/>
                <w:szCs w:val="20"/>
              </w:rPr>
              <w:t xml:space="preserve">Thẩm định báo cáo kết quả thăm dò đánh giá </w:t>
            </w:r>
            <w:r w:rsidRPr="00CF2ADB">
              <w:rPr>
                <w:rFonts w:ascii="Arial" w:hAnsi="Arial" w:cs="Arial"/>
                <w:b/>
                <w:bCs/>
                <w:sz w:val="20"/>
                <w:szCs w:val="20"/>
                <w:lang w:val="en-US"/>
              </w:rPr>
              <w:t>trữ lượng</w:t>
            </w:r>
            <w:r w:rsidRPr="00CF2ADB">
              <w:rPr>
                <w:rFonts w:ascii="Arial" w:hAnsi="Arial" w:cs="Arial"/>
                <w:b/>
                <w:bCs/>
                <w:sz w:val="20"/>
                <w:szCs w:val="20"/>
              </w:rPr>
              <w:t xml:space="preserve"> nước dưới đất</w:t>
            </w:r>
          </w:p>
        </w:tc>
        <w:tc>
          <w:tcPr>
            <w:tcW w:w="705" w:type="pct"/>
            <w:tcBorders>
              <w:top w:val="single" w:sz="4" w:space="0" w:color="auto"/>
              <w:left w:val="single" w:sz="4" w:space="0" w:color="auto"/>
              <w:right w:val="single" w:sz="4" w:space="0" w:color="auto"/>
            </w:tcBorders>
            <w:shd w:val="clear" w:color="auto" w:fill="FFFFFF"/>
            <w:vAlign w:val="center"/>
          </w:tcPr>
          <w:p w14:paraId="107EA661" w14:textId="77777777" w:rsidR="00CF2ADB" w:rsidRPr="00CF2ADB" w:rsidRDefault="00CF2ADB" w:rsidP="00CF2ADB">
            <w:pPr>
              <w:jc w:val="center"/>
              <w:rPr>
                <w:rFonts w:ascii="Arial" w:hAnsi="Arial" w:cs="Arial"/>
                <w:sz w:val="20"/>
                <w:szCs w:val="20"/>
              </w:rPr>
            </w:pPr>
          </w:p>
        </w:tc>
      </w:tr>
      <w:tr w:rsidR="00CF2ADB" w:rsidRPr="00CF2ADB" w14:paraId="75370A9B"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4CBFA27B"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a</w:t>
            </w:r>
          </w:p>
        </w:tc>
        <w:tc>
          <w:tcPr>
            <w:tcW w:w="3747" w:type="pct"/>
            <w:tcBorders>
              <w:top w:val="single" w:sz="4" w:space="0" w:color="auto"/>
              <w:left w:val="single" w:sz="4" w:space="0" w:color="auto"/>
            </w:tcBorders>
            <w:shd w:val="clear" w:color="auto" w:fill="FFFFFF"/>
            <w:vAlign w:val="center"/>
          </w:tcPr>
          <w:p w14:paraId="6EC91F86" w14:textId="396C1500" w:rsidR="00CF2ADB" w:rsidRPr="00CF2ADB" w:rsidRDefault="00CF2ADB" w:rsidP="00CF2ADB">
            <w:pPr>
              <w:rPr>
                <w:rFonts w:ascii="Arial" w:hAnsi="Arial" w:cs="Arial"/>
                <w:sz w:val="20"/>
                <w:szCs w:val="20"/>
              </w:rPr>
            </w:pPr>
            <w:r w:rsidRPr="00CF2ADB">
              <w:rPr>
                <w:rFonts w:ascii="Arial" w:hAnsi="Arial" w:cs="Arial"/>
                <w:sz w:val="20"/>
                <w:szCs w:val="20"/>
              </w:rPr>
              <w:t>Báo cáo kết quả thăm dò có lưu lượng nước từ 3.000 m3/ngày đêm đến dưới 10.000 m</w:t>
            </w:r>
            <w:r w:rsidRPr="00CF2ADB">
              <w:rPr>
                <w:rFonts w:ascii="Arial" w:hAnsi="Arial" w:cs="Arial"/>
                <w:sz w:val="20"/>
                <w:szCs w:val="20"/>
                <w:vertAlign w:val="superscript"/>
              </w:rPr>
              <w:t>3</w:t>
            </w:r>
            <w:r w:rsidRPr="00CF2ADB">
              <w:rPr>
                <w:rFonts w:ascii="Arial" w:hAnsi="Arial" w:cs="Arial"/>
                <w:sz w:val="20"/>
                <w:szCs w:val="20"/>
              </w:rPr>
              <w:t>/ngày đêm</w:t>
            </w:r>
          </w:p>
        </w:tc>
        <w:tc>
          <w:tcPr>
            <w:tcW w:w="705" w:type="pct"/>
            <w:tcBorders>
              <w:top w:val="single" w:sz="4" w:space="0" w:color="auto"/>
              <w:left w:val="single" w:sz="4" w:space="0" w:color="auto"/>
              <w:right w:val="single" w:sz="4" w:space="0" w:color="auto"/>
            </w:tcBorders>
            <w:shd w:val="clear" w:color="auto" w:fill="FFFFFF"/>
            <w:vAlign w:val="center"/>
          </w:tcPr>
          <w:p w14:paraId="34CB4587"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15.600.000</w:t>
            </w:r>
          </w:p>
        </w:tc>
      </w:tr>
      <w:tr w:rsidR="00CF2ADB" w:rsidRPr="00CF2ADB" w14:paraId="4FB2C3D2"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5B9ECFD9"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b</w:t>
            </w:r>
          </w:p>
        </w:tc>
        <w:tc>
          <w:tcPr>
            <w:tcW w:w="3747" w:type="pct"/>
            <w:tcBorders>
              <w:top w:val="single" w:sz="4" w:space="0" w:color="auto"/>
              <w:left w:val="single" w:sz="4" w:space="0" w:color="auto"/>
            </w:tcBorders>
            <w:shd w:val="clear" w:color="auto" w:fill="FFFFFF"/>
            <w:vAlign w:val="center"/>
          </w:tcPr>
          <w:p w14:paraId="76989544" w14:textId="3B8DB41E" w:rsidR="00CF2ADB" w:rsidRPr="00CF2ADB" w:rsidRDefault="00CF2ADB" w:rsidP="00CF2ADB">
            <w:pPr>
              <w:rPr>
                <w:rFonts w:ascii="Arial" w:hAnsi="Arial" w:cs="Arial"/>
                <w:sz w:val="20"/>
                <w:szCs w:val="20"/>
              </w:rPr>
            </w:pPr>
            <w:r w:rsidRPr="00CF2ADB">
              <w:rPr>
                <w:rFonts w:ascii="Arial" w:hAnsi="Arial" w:cs="Arial"/>
                <w:sz w:val="20"/>
                <w:szCs w:val="20"/>
              </w:rPr>
              <w:t xml:space="preserve">Báo cáo kết quả thăm dò có lưu lượng nước từ 10.000 </w:t>
            </w:r>
            <w:r w:rsidRPr="00CF2ADB">
              <w:rPr>
                <w:rFonts w:ascii="Arial" w:hAnsi="Arial" w:cs="Arial"/>
                <w:sz w:val="20"/>
                <w:szCs w:val="20"/>
                <w:lang w:val="en-US"/>
              </w:rPr>
              <w:t>m</w:t>
            </w:r>
            <w:r w:rsidRPr="00CF2ADB">
              <w:rPr>
                <w:rFonts w:ascii="Arial" w:hAnsi="Arial" w:cs="Arial"/>
                <w:sz w:val="20"/>
                <w:szCs w:val="20"/>
                <w:vertAlign w:val="superscript"/>
              </w:rPr>
              <w:t>3</w:t>
            </w:r>
            <w:r w:rsidRPr="00CF2ADB">
              <w:rPr>
                <w:rFonts w:ascii="Arial" w:hAnsi="Arial" w:cs="Arial"/>
                <w:sz w:val="20"/>
                <w:szCs w:val="20"/>
              </w:rPr>
              <w:t>/ngày đêm đến dưới 20.000 m3/ngày đêm</w:t>
            </w:r>
          </w:p>
        </w:tc>
        <w:tc>
          <w:tcPr>
            <w:tcW w:w="705" w:type="pct"/>
            <w:tcBorders>
              <w:top w:val="single" w:sz="4" w:space="0" w:color="auto"/>
              <w:left w:val="single" w:sz="4" w:space="0" w:color="auto"/>
              <w:right w:val="single" w:sz="4" w:space="0" w:color="auto"/>
            </w:tcBorders>
            <w:shd w:val="clear" w:color="auto" w:fill="FFFFFF"/>
            <w:vAlign w:val="center"/>
          </w:tcPr>
          <w:p w14:paraId="56A33EF3"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21.200.000</w:t>
            </w:r>
          </w:p>
        </w:tc>
      </w:tr>
      <w:tr w:rsidR="00CF2ADB" w:rsidRPr="00CF2ADB" w14:paraId="1696B832"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180F3D70"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c</w:t>
            </w:r>
          </w:p>
        </w:tc>
        <w:tc>
          <w:tcPr>
            <w:tcW w:w="3747" w:type="pct"/>
            <w:tcBorders>
              <w:top w:val="single" w:sz="4" w:space="0" w:color="auto"/>
              <w:left w:val="single" w:sz="4" w:space="0" w:color="auto"/>
            </w:tcBorders>
            <w:shd w:val="clear" w:color="auto" w:fill="FFFFFF"/>
            <w:vAlign w:val="center"/>
          </w:tcPr>
          <w:p w14:paraId="1BB4A59E" w14:textId="3075A748" w:rsidR="00CF2ADB" w:rsidRPr="00CF2ADB" w:rsidRDefault="00CF2ADB" w:rsidP="00CF2ADB">
            <w:pPr>
              <w:rPr>
                <w:rFonts w:ascii="Arial" w:hAnsi="Arial" w:cs="Arial"/>
                <w:sz w:val="20"/>
                <w:szCs w:val="20"/>
              </w:rPr>
            </w:pPr>
            <w:r w:rsidRPr="00CF2ADB">
              <w:rPr>
                <w:rFonts w:ascii="Arial" w:hAnsi="Arial" w:cs="Arial"/>
                <w:sz w:val="20"/>
                <w:szCs w:val="20"/>
              </w:rPr>
              <w:t>Báo cáo kết quả thăm dò có lưu lượng nước từ 20.000 m</w:t>
            </w:r>
            <w:r w:rsidRPr="00CF2ADB">
              <w:rPr>
                <w:rFonts w:ascii="Arial" w:hAnsi="Arial" w:cs="Arial"/>
                <w:sz w:val="20"/>
                <w:szCs w:val="20"/>
                <w:vertAlign w:val="superscript"/>
              </w:rPr>
              <w:t>3</w:t>
            </w:r>
            <w:r w:rsidRPr="00CF2ADB">
              <w:rPr>
                <w:rFonts w:ascii="Arial" w:hAnsi="Arial" w:cs="Arial"/>
                <w:sz w:val="20"/>
                <w:szCs w:val="20"/>
              </w:rPr>
              <w:t xml:space="preserve">/ngày đêm đến 30.000 </w:t>
            </w:r>
            <w:r w:rsidRPr="00CF2ADB">
              <w:rPr>
                <w:rFonts w:ascii="Arial" w:hAnsi="Arial" w:cs="Arial"/>
                <w:sz w:val="20"/>
                <w:szCs w:val="20"/>
                <w:lang w:val="en-US"/>
              </w:rPr>
              <w:t>m</w:t>
            </w:r>
            <w:r w:rsidRPr="00CF2ADB">
              <w:rPr>
                <w:rFonts w:ascii="Arial" w:hAnsi="Arial" w:cs="Arial"/>
                <w:sz w:val="20"/>
                <w:szCs w:val="20"/>
                <w:vertAlign w:val="superscript"/>
              </w:rPr>
              <w:t>3</w:t>
            </w:r>
            <w:r w:rsidRPr="00CF2ADB">
              <w:rPr>
                <w:rFonts w:ascii="Arial" w:hAnsi="Arial" w:cs="Arial"/>
                <w:sz w:val="20"/>
                <w:szCs w:val="20"/>
              </w:rPr>
              <w:t>/ngày đêm</w:t>
            </w:r>
          </w:p>
        </w:tc>
        <w:tc>
          <w:tcPr>
            <w:tcW w:w="705" w:type="pct"/>
            <w:tcBorders>
              <w:top w:val="single" w:sz="4" w:space="0" w:color="auto"/>
              <w:left w:val="single" w:sz="4" w:space="0" w:color="auto"/>
              <w:right w:val="single" w:sz="4" w:space="0" w:color="auto"/>
            </w:tcBorders>
            <w:shd w:val="clear" w:color="auto" w:fill="FFFFFF"/>
            <w:vAlign w:val="center"/>
          </w:tcPr>
          <w:p w14:paraId="7C424D26"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23.500.000</w:t>
            </w:r>
          </w:p>
        </w:tc>
      </w:tr>
      <w:tr w:rsidR="00CF2ADB" w:rsidRPr="00CF2ADB" w14:paraId="53441A7A"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2F2526B7"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d</w:t>
            </w:r>
          </w:p>
        </w:tc>
        <w:tc>
          <w:tcPr>
            <w:tcW w:w="3747" w:type="pct"/>
            <w:tcBorders>
              <w:top w:val="single" w:sz="4" w:space="0" w:color="auto"/>
              <w:left w:val="single" w:sz="4" w:space="0" w:color="auto"/>
            </w:tcBorders>
            <w:shd w:val="clear" w:color="auto" w:fill="FFFFFF"/>
            <w:vAlign w:val="center"/>
          </w:tcPr>
          <w:p w14:paraId="3F4AF812" w14:textId="4289D9B3" w:rsidR="00CF2ADB" w:rsidRPr="00CF2ADB" w:rsidRDefault="00CF2ADB" w:rsidP="00CF2ADB">
            <w:pPr>
              <w:rPr>
                <w:rFonts w:ascii="Arial" w:hAnsi="Arial" w:cs="Arial"/>
                <w:sz w:val="20"/>
                <w:szCs w:val="20"/>
              </w:rPr>
            </w:pPr>
            <w:r w:rsidRPr="00CF2ADB">
              <w:rPr>
                <w:rFonts w:ascii="Arial" w:hAnsi="Arial" w:cs="Arial"/>
                <w:sz w:val="20"/>
                <w:szCs w:val="20"/>
              </w:rPr>
              <w:t>Báo cáo kết quả thăm dò có lưu lượng nước trên 30.000 m</w:t>
            </w:r>
            <w:r w:rsidRPr="00CF2ADB">
              <w:rPr>
                <w:rFonts w:ascii="Arial" w:hAnsi="Arial" w:cs="Arial"/>
                <w:sz w:val="20"/>
                <w:szCs w:val="20"/>
                <w:vertAlign w:val="superscript"/>
              </w:rPr>
              <w:t>3</w:t>
            </w:r>
            <w:r w:rsidRPr="00CF2ADB">
              <w:rPr>
                <w:rFonts w:ascii="Arial" w:hAnsi="Arial" w:cs="Arial"/>
                <w:sz w:val="20"/>
                <w:szCs w:val="20"/>
              </w:rPr>
              <w:t>/ngày đêm</w:t>
            </w:r>
          </w:p>
        </w:tc>
        <w:tc>
          <w:tcPr>
            <w:tcW w:w="705" w:type="pct"/>
            <w:tcBorders>
              <w:top w:val="single" w:sz="4" w:space="0" w:color="auto"/>
              <w:left w:val="single" w:sz="4" w:space="0" w:color="auto"/>
              <w:right w:val="single" w:sz="4" w:space="0" w:color="auto"/>
            </w:tcBorders>
            <w:shd w:val="clear" w:color="auto" w:fill="FFFFFF"/>
            <w:vAlign w:val="center"/>
          </w:tcPr>
          <w:p w14:paraId="3A1BB038"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28.100.000</w:t>
            </w:r>
          </w:p>
        </w:tc>
      </w:tr>
      <w:tr w:rsidR="00CF2ADB" w:rsidRPr="00CF2ADB" w14:paraId="7FBB69C3"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76B894C1" w14:textId="77777777" w:rsidR="00CF2ADB" w:rsidRPr="00CF2ADB" w:rsidRDefault="00CF2ADB" w:rsidP="00CF2ADB">
            <w:pPr>
              <w:jc w:val="center"/>
              <w:rPr>
                <w:rFonts w:ascii="Arial" w:hAnsi="Arial" w:cs="Arial"/>
                <w:b/>
                <w:bCs/>
                <w:sz w:val="20"/>
                <w:szCs w:val="20"/>
              </w:rPr>
            </w:pPr>
            <w:r w:rsidRPr="00CF2ADB">
              <w:rPr>
                <w:rFonts w:ascii="Arial" w:hAnsi="Arial" w:cs="Arial"/>
                <w:b/>
                <w:bCs/>
                <w:sz w:val="20"/>
                <w:szCs w:val="20"/>
              </w:rPr>
              <w:t>3</w:t>
            </w:r>
          </w:p>
        </w:tc>
        <w:tc>
          <w:tcPr>
            <w:tcW w:w="3747" w:type="pct"/>
            <w:tcBorders>
              <w:top w:val="single" w:sz="4" w:space="0" w:color="auto"/>
              <w:left w:val="single" w:sz="4" w:space="0" w:color="auto"/>
            </w:tcBorders>
            <w:shd w:val="clear" w:color="auto" w:fill="FFFFFF"/>
            <w:vAlign w:val="center"/>
          </w:tcPr>
          <w:p w14:paraId="222FB989" w14:textId="44A6DD1B" w:rsidR="00CF2ADB" w:rsidRPr="00CF2ADB" w:rsidRDefault="00CF2ADB" w:rsidP="00CF2ADB">
            <w:pPr>
              <w:rPr>
                <w:rFonts w:ascii="Arial" w:hAnsi="Arial" w:cs="Arial"/>
                <w:sz w:val="20"/>
                <w:szCs w:val="20"/>
              </w:rPr>
            </w:pPr>
            <w:r w:rsidRPr="00CF2ADB">
              <w:rPr>
                <w:rFonts w:ascii="Arial" w:hAnsi="Arial" w:cs="Arial"/>
                <w:b/>
                <w:bCs/>
                <w:sz w:val="20"/>
                <w:szCs w:val="20"/>
              </w:rPr>
              <w:t>Th</w:t>
            </w:r>
            <w:r w:rsidRPr="00CF2ADB">
              <w:rPr>
                <w:rFonts w:ascii="Arial" w:hAnsi="Arial" w:cs="Arial"/>
                <w:b/>
                <w:bCs/>
                <w:sz w:val="20"/>
                <w:szCs w:val="20"/>
                <w:lang w:val="en-US"/>
              </w:rPr>
              <w:t>ẩ</w:t>
            </w:r>
            <w:r w:rsidRPr="00CF2ADB">
              <w:rPr>
                <w:rFonts w:ascii="Arial" w:hAnsi="Arial" w:cs="Arial"/>
                <w:b/>
                <w:bCs/>
                <w:sz w:val="20"/>
                <w:szCs w:val="20"/>
              </w:rPr>
              <w:t>m định báo cáo hiện trạng khai thác nước dưới đất</w:t>
            </w:r>
          </w:p>
        </w:tc>
        <w:tc>
          <w:tcPr>
            <w:tcW w:w="705" w:type="pct"/>
            <w:tcBorders>
              <w:top w:val="single" w:sz="4" w:space="0" w:color="auto"/>
              <w:left w:val="single" w:sz="4" w:space="0" w:color="auto"/>
              <w:right w:val="single" w:sz="4" w:space="0" w:color="auto"/>
            </w:tcBorders>
            <w:shd w:val="clear" w:color="auto" w:fill="FFFFFF"/>
            <w:vAlign w:val="center"/>
          </w:tcPr>
          <w:p w14:paraId="1BED7558" w14:textId="77777777" w:rsidR="00CF2ADB" w:rsidRPr="00CF2ADB" w:rsidRDefault="00CF2ADB" w:rsidP="00CF2ADB">
            <w:pPr>
              <w:jc w:val="center"/>
              <w:rPr>
                <w:rFonts w:ascii="Arial" w:hAnsi="Arial" w:cs="Arial"/>
                <w:sz w:val="20"/>
                <w:szCs w:val="20"/>
              </w:rPr>
            </w:pPr>
          </w:p>
        </w:tc>
      </w:tr>
      <w:tr w:rsidR="00CF2ADB" w:rsidRPr="00CF2ADB" w14:paraId="0AC0891B"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53D551E7"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a</w:t>
            </w:r>
          </w:p>
        </w:tc>
        <w:tc>
          <w:tcPr>
            <w:tcW w:w="3747" w:type="pct"/>
            <w:tcBorders>
              <w:top w:val="single" w:sz="4" w:space="0" w:color="auto"/>
              <w:left w:val="single" w:sz="4" w:space="0" w:color="auto"/>
            </w:tcBorders>
            <w:shd w:val="clear" w:color="auto" w:fill="FFFFFF"/>
            <w:vAlign w:val="center"/>
          </w:tcPr>
          <w:p w14:paraId="39B3F2B2" w14:textId="66098537" w:rsidR="00CF2ADB" w:rsidRPr="00CF2ADB" w:rsidRDefault="00CF2ADB" w:rsidP="00CF2ADB">
            <w:pPr>
              <w:rPr>
                <w:rFonts w:ascii="Arial" w:hAnsi="Arial" w:cs="Arial"/>
                <w:sz w:val="20"/>
                <w:szCs w:val="20"/>
              </w:rPr>
            </w:pPr>
            <w:r w:rsidRPr="00CF2ADB">
              <w:rPr>
                <w:rFonts w:ascii="Arial" w:hAnsi="Arial" w:cs="Arial"/>
                <w:sz w:val="20"/>
                <w:szCs w:val="20"/>
              </w:rPr>
              <w:t>Báo cáo hiện trạng khai thác nước dưới đất có lưu lượng nước từ</w:t>
            </w:r>
          </w:p>
          <w:p w14:paraId="47726018" w14:textId="04103DFE" w:rsidR="00CF2ADB" w:rsidRPr="00CF2ADB" w:rsidRDefault="00CF2ADB" w:rsidP="00CF2ADB">
            <w:pPr>
              <w:rPr>
                <w:rFonts w:ascii="Arial" w:hAnsi="Arial" w:cs="Arial"/>
                <w:sz w:val="20"/>
                <w:szCs w:val="20"/>
              </w:rPr>
            </w:pPr>
            <w:r w:rsidRPr="00CF2ADB">
              <w:rPr>
                <w:rFonts w:ascii="Arial" w:hAnsi="Arial" w:cs="Arial"/>
                <w:sz w:val="20"/>
                <w:szCs w:val="20"/>
              </w:rPr>
              <w:t>3.000 m</w:t>
            </w:r>
            <w:r w:rsidRPr="00CF2ADB">
              <w:rPr>
                <w:rFonts w:ascii="Arial" w:hAnsi="Arial" w:cs="Arial"/>
                <w:sz w:val="20"/>
                <w:szCs w:val="20"/>
                <w:vertAlign w:val="superscript"/>
              </w:rPr>
              <w:t>3</w:t>
            </w:r>
            <w:r w:rsidRPr="00CF2ADB">
              <w:rPr>
                <w:rFonts w:ascii="Arial" w:hAnsi="Arial" w:cs="Arial"/>
                <w:sz w:val="20"/>
                <w:szCs w:val="20"/>
              </w:rPr>
              <w:t>/ngày đêm đến dưới 10.000 m</w:t>
            </w:r>
            <w:r w:rsidRPr="00CF2ADB">
              <w:rPr>
                <w:rFonts w:ascii="Arial" w:hAnsi="Arial" w:cs="Arial"/>
                <w:sz w:val="20"/>
                <w:szCs w:val="20"/>
                <w:vertAlign w:val="superscript"/>
              </w:rPr>
              <w:t>3</w:t>
            </w:r>
            <w:r w:rsidRPr="00CF2ADB">
              <w:rPr>
                <w:rFonts w:ascii="Arial" w:hAnsi="Arial" w:cs="Arial"/>
                <w:sz w:val="20"/>
                <w:szCs w:val="20"/>
              </w:rPr>
              <w:t>/ngày đêm</w:t>
            </w:r>
          </w:p>
        </w:tc>
        <w:tc>
          <w:tcPr>
            <w:tcW w:w="705" w:type="pct"/>
            <w:tcBorders>
              <w:top w:val="single" w:sz="4" w:space="0" w:color="auto"/>
              <w:left w:val="single" w:sz="4" w:space="0" w:color="auto"/>
              <w:right w:val="single" w:sz="4" w:space="0" w:color="auto"/>
            </w:tcBorders>
            <w:shd w:val="clear" w:color="auto" w:fill="FFFFFF"/>
            <w:vAlign w:val="center"/>
          </w:tcPr>
          <w:p w14:paraId="09DD52DC"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14.900.000</w:t>
            </w:r>
          </w:p>
        </w:tc>
      </w:tr>
      <w:tr w:rsidR="00CF2ADB" w:rsidRPr="00CF2ADB" w14:paraId="3A2248D4"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175899B7"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b</w:t>
            </w:r>
          </w:p>
        </w:tc>
        <w:tc>
          <w:tcPr>
            <w:tcW w:w="3747" w:type="pct"/>
            <w:tcBorders>
              <w:top w:val="single" w:sz="4" w:space="0" w:color="auto"/>
              <w:left w:val="single" w:sz="4" w:space="0" w:color="auto"/>
            </w:tcBorders>
            <w:shd w:val="clear" w:color="auto" w:fill="FFFFFF"/>
            <w:vAlign w:val="center"/>
          </w:tcPr>
          <w:p w14:paraId="3D0DD134" w14:textId="4E68148A" w:rsidR="00CF2ADB" w:rsidRPr="00CF2ADB" w:rsidRDefault="00CF2ADB" w:rsidP="00CF2ADB">
            <w:pPr>
              <w:rPr>
                <w:rFonts w:ascii="Arial" w:hAnsi="Arial" w:cs="Arial"/>
                <w:sz w:val="20"/>
                <w:szCs w:val="20"/>
              </w:rPr>
            </w:pPr>
            <w:r w:rsidRPr="00CF2ADB">
              <w:rPr>
                <w:rFonts w:ascii="Arial" w:hAnsi="Arial" w:cs="Arial"/>
                <w:sz w:val="20"/>
                <w:szCs w:val="20"/>
              </w:rPr>
              <w:t>Báo cáo hiện trạng khai thác nước dưới đất có lưu lượng nước từ</w:t>
            </w:r>
          </w:p>
          <w:p w14:paraId="561F9BEB" w14:textId="6004AB50" w:rsidR="00CF2ADB" w:rsidRPr="00CF2ADB" w:rsidRDefault="00CF2ADB" w:rsidP="00CF2ADB">
            <w:pPr>
              <w:rPr>
                <w:rFonts w:ascii="Arial" w:hAnsi="Arial" w:cs="Arial"/>
                <w:sz w:val="20"/>
                <w:szCs w:val="20"/>
              </w:rPr>
            </w:pPr>
            <w:r w:rsidRPr="00CF2ADB">
              <w:rPr>
                <w:rFonts w:ascii="Arial" w:hAnsi="Arial" w:cs="Arial"/>
                <w:sz w:val="20"/>
                <w:szCs w:val="20"/>
              </w:rPr>
              <w:t>10.000 m</w:t>
            </w:r>
            <w:r w:rsidRPr="00CF2ADB">
              <w:rPr>
                <w:rFonts w:ascii="Arial" w:hAnsi="Arial" w:cs="Arial"/>
                <w:sz w:val="20"/>
                <w:szCs w:val="20"/>
                <w:vertAlign w:val="superscript"/>
              </w:rPr>
              <w:t>3</w:t>
            </w:r>
            <w:r w:rsidRPr="00CF2ADB">
              <w:rPr>
                <w:rFonts w:ascii="Arial" w:hAnsi="Arial" w:cs="Arial"/>
                <w:sz w:val="20"/>
                <w:szCs w:val="20"/>
              </w:rPr>
              <w:t>/ngày đêm đến dưới 20.000 m3/ngày đêm</w:t>
            </w:r>
          </w:p>
        </w:tc>
        <w:tc>
          <w:tcPr>
            <w:tcW w:w="705" w:type="pct"/>
            <w:tcBorders>
              <w:top w:val="single" w:sz="4" w:space="0" w:color="auto"/>
              <w:left w:val="single" w:sz="4" w:space="0" w:color="auto"/>
              <w:right w:val="single" w:sz="4" w:space="0" w:color="auto"/>
            </w:tcBorders>
            <w:shd w:val="clear" w:color="auto" w:fill="FFFFFF"/>
            <w:vAlign w:val="center"/>
          </w:tcPr>
          <w:p w14:paraId="15AD7305"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20.800.000</w:t>
            </w:r>
          </w:p>
        </w:tc>
      </w:tr>
      <w:tr w:rsidR="00CF2ADB" w:rsidRPr="00CF2ADB" w14:paraId="587D4883"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5050C7D4"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c</w:t>
            </w:r>
          </w:p>
        </w:tc>
        <w:tc>
          <w:tcPr>
            <w:tcW w:w="3747" w:type="pct"/>
            <w:tcBorders>
              <w:top w:val="single" w:sz="4" w:space="0" w:color="auto"/>
              <w:left w:val="single" w:sz="4" w:space="0" w:color="auto"/>
            </w:tcBorders>
            <w:shd w:val="clear" w:color="auto" w:fill="FFFFFF"/>
            <w:vAlign w:val="center"/>
          </w:tcPr>
          <w:p w14:paraId="460EEF8D" w14:textId="7528F818" w:rsidR="00CF2ADB" w:rsidRPr="00CF2ADB" w:rsidRDefault="00CF2ADB" w:rsidP="00CF2ADB">
            <w:pPr>
              <w:rPr>
                <w:rFonts w:ascii="Arial" w:hAnsi="Arial" w:cs="Arial"/>
                <w:sz w:val="20"/>
                <w:szCs w:val="20"/>
              </w:rPr>
            </w:pPr>
            <w:r w:rsidRPr="00CF2ADB">
              <w:rPr>
                <w:rFonts w:ascii="Arial" w:hAnsi="Arial" w:cs="Arial"/>
                <w:sz w:val="20"/>
                <w:szCs w:val="20"/>
              </w:rPr>
              <w:t>Báo cáo hiện trạng khai thác nước dưới đất có lưu lượng nước từ 20.000 m</w:t>
            </w:r>
            <w:r w:rsidRPr="00CF2ADB">
              <w:rPr>
                <w:rFonts w:ascii="Arial" w:hAnsi="Arial" w:cs="Arial"/>
                <w:sz w:val="20"/>
                <w:szCs w:val="20"/>
                <w:vertAlign w:val="superscript"/>
              </w:rPr>
              <w:t>3</w:t>
            </w:r>
            <w:r w:rsidRPr="00CF2ADB">
              <w:rPr>
                <w:rFonts w:ascii="Arial" w:hAnsi="Arial" w:cs="Arial"/>
                <w:sz w:val="20"/>
                <w:szCs w:val="20"/>
              </w:rPr>
              <w:t>/ngày đêm đến 30.000 m</w:t>
            </w:r>
            <w:r w:rsidRPr="00CF2ADB">
              <w:rPr>
                <w:rFonts w:ascii="Arial" w:hAnsi="Arial" w:cs="Arial"/>
                <w:sz w:val="20"/>
                <w:szCs w:val="20"/>
                <w:vertAlign w:val="superscript"/>
              </w:rPr>
              <w:t>3</w:t>
            </w:r>
            <w:r w:rsidRPr="00CF2ADB">
              <w:rPr>
                <w:rFonts w:ascii="Arial" w:hAnsi="Arial" w:cs="Arial"/>
                <w:sz w:val="20"/>
                <w:szCs w:val="20"/>
              </w:rPr>
              <w:t>/ngày đêm</w:t>
            </w:r>
          </w:p>
        </w:tc>
        <w:tc>
          <w:tcPr>
            <w:tcW w:w="705" w:type="pct"/>
            <w:tcBorders>
              <w:top w:val="single" w:sz="4" w:space="0" w:color="auto"/>
              <w:left w:val="single" w:sz="4" w:space="0" w:color="auto"/>
              <w:right w:val="single" w:sz="4" w:space="0" w:color="auto"/>
            </w:tcBorders>
            <w:shd w:val="clear" w:color="auto" w:fill="FFFFFF"/>
            <w:vAlign w:val="center"/>
          </w:tcPr>
          <w:p w14:paraId="4608BE67"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27.100.000</w:t>
            </w:r>
          </w:p>
        </w:tc>
      </w:tr>
      <w:tr w:rsidR="00CF2ADB" w:rsidRPr="00CF2ADB" w14:paraId="2E39DA86"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5953B449"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d</w:t>
            </w:r>
          </w:p>
        </w:tc>
        <w:tc>
          <w:tcPr>
            <w:tcW w:w="3747" w:type="pct"/>
            <w:tcBorders>
              <w:top w:val="single" w:sz="4" w:space="0" w:color="auto"/>
              <w:left w:val="single" w:sz="4" w:space="0" w:color="auto"/>
            </w:tcBorders>
            <w:shd w:val="clear" w:color="auto" w:fill="FFFFFF"/>
            <w:vAlign w:val="center"/>
          </w:tcPr>
          <w:p w14:paraId="7B384788" w14:textId="1059A1C5" w:rsidR="00CF2ADB" w:rsidRPr="00CF2ADB" w:rsidRDefault="00CF2ADB" w:rsidP="00CF2ADB">
            <w:pPr>
              <w:rPr>
                <w:rFonts w:ascii="Arial" w:hAnsi="Arial" w:cs="Arial"/>
                <w:sz w:val="20"/>
                <w:szCs w:val="20"/>
              </w:rPr>
            </w:pPr>
            <w:r w:rsidRPr="00CF2ADB">
              <w:rPr>
                <w:rFonts w:ascii="Arial" w:hAnsi="Arial" w:cs="Arial"/>
                <w:sz w:val="20"/>
                <w:szCs w:val="20"/>
              </w:rPr>
              <w:t>Báo cáo hiện trạng khai thác nước dưới đất có lưu lượng nước trên 30.000 m</w:t>
            </w:r>
            <w:r w:rsidRPr="00CF2ADB">
              <w:rPr>
                <w:rFonts w:ascii="Arial" w:hAnsi="Arial" w:cs="Arial"/>
                <w:sz w:val="20"/>
                <w:szCs w:val="20"/>
                <w:vertAlign w:val="superscript"/>
              </w:rPr>
              <w:t>3</w:t>
            </w:r>
            <w:r w:rsidRPr="00CF2ADB">
              <w:rPr>
                <w:rFonts w:ascii="Arial" w:hAnsi="Arial" w:cs="Arial"/>
                <w:sz w:val="20"/>
                <w:szCs w:val="20"/>
              </w:rPr>
              <w:t>/ngày đêm</w:t>
            </w:r>
          </w:p>
        </w:tc>
        <w:tc>
          <w:tcPr>
            <w:tcW w:w="705" w:type="pct"/>
            <w:tcBorders>
              <w:top w:val="single" w:sz="4" w:space="0" w:color="auto"/>
              <w:left w:val="single" w:sz="4" w:space="0" w:color="auto"/>
              <w:right w:val="single" w:sz="4" w:space="0" w:color="auto"/>
            </w:tcBorders>
            <w:shd w:val="clear" w:color="auto" w:fill="FFFFFF"/>
            <w:vAlign w:val="center"/>
          </w:tcPr>
          <w:p w14:paraId="391D25A4"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34.200.000</w:t>
            </w:r>
          </w:p>
        </w:tc>
      </w:tr>
      <w:tr w:rsidR="00CF2ADB" w:rsidRPr="00CF2ADB" w14:paraId="584711CF"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7C810744" w14:textId="77777777" w:rsidR="00CF2ADB" w:rsidRPr="00CF2ADB" w:rsidRDefault="00CF2ADB" w:rsidP="00CF2ADB">
            <w:pPr>
              <w:jc w:val="center"/>
              <w:rPr>
                <w:rFonts w:ascii="Arial" w:hAnsi="Arial" w:cs="Arial"/>
                <w:sz w:val="20"/>
                <w:szCs w:val="20"/>
              </w:rPr>
            </w:pPr>
            <w:r w:rsidRPr="00CF2ADB">
              <w:rPr>
                <w:rFonts w:ascii="Arial" w:hAnsi="Arial" w:cs="Arial"/>
                <w:b/>
                <w:bCs/>
                <w:sz w:val="20"/>
                <w:szCs w:val="20"/>
              </w:rPr>
              <w:t>4</w:t>
            </w:r>
          </w:p>
        </w:tc>
        <w:tc>
          <w:tcPr>
            <w:tcW w:w="3747" w:type="pct"/>
            <w:tcBorders>
              <w:top w:val="single" w:sz="4" w:space="0" w:color="auto"/>
              <w:left w:val="single" w:sz="4" w:space="0" w:color="auto"/>
            </w:tcBorders>
            <w:shd w:val="clear" w:color="auto" w:fill="FFFFFF"/>
            <w:vAlign w:val="center"/>
          </w:tcPr>
          <w:p w14:paraId="7D00AB91" w14:textId="14C88261" w:rsidR="00CF2ADB" w:rsidRPr="00CF2ADB" w:rsidRDefault="00CF2ADB" w:rsidP="00CF2ADB">
            <w:pPr>
              <w:rPr>
                <w:rFonts w:ascii="Arial" w:hAnsi="Arial" w:cs="Arial"/>
                <w:sz w:val="20"/>
                <w:szCs w:val="20"/>
              </w:rPr>
            </w:pPr>
            <w:r w:rsidRPr="00CF2ADB">
              <w:rPr>
                <w:rFonts w:ascii="Arial" w:hAnsi="Arial" w:cs="Arial"/>
                <w:b/>
                <w:bCs/>
                <w:sz w:val="20"/>
                <w:szCs w:val="20"/>
              </w:rPr>
              <w:t>Thẩm định hồ s</w:t>
            </w:r>
            <w:r w:rsidR="00477451">
              <w:rPr>
                <w:rFonts w:ascii="Arial" w:hAnsi="Arial" w:cs="Arial"/>
                <w:b/>
                <w:bCs/>
                <w:sz w:val="20"/>
                <w:szCs w:val="20"/>
                <w:lang w:val="en-US"/>
              </w:rPr>
              <w:t>ơ</w:t>
            </w:r>
            <w:r w:rsidRPr="00CF2ADB">
              <w:rPr>
                <w:rFonts w:ascii="Arial" w:hAnsi="Arial" w:cs="Arial"/>
                <w:b/>
                <w:bCs/>
                <w:sz w:val="20"/>
                <w:szCs w:val="20"/>
              </w:rPr>
              <w:t>; điều kiện hành nghề khoan nước dư</w:t>
            </w:r>
            <w:r w:rsidRPr="00CF2ADB">
              <w:rPr>
                <w:rFonts w:ascii="Arial" w:hAnsi="Arial" w:cs="Arial"/>
                <w:b/>
                <w:bCs/>
                <w:sz w:val="20"/>
                <w:szCs w:val="20"/>
                <w:lang w:val="en-US"/>
              </w:rPr>
              <w:t>ới</w:t>
            </w:r>
            <w:r w:rsidRPr="00CF2ADB">
              <w:rPr>
                <w:rFonts w:ascii="Arial" w:hAnsi="Arial" w:cs="Arial"/>
                <w:b/>
                <w:bCs/>
                <w:sz w:val="20"/>
                <w:szCs w:val="20"/>
              </w:rPr>
              <w:t xml:space="preserve"> đất quy mô lớn</w:t>
            </w:r>
          </w:p>
        </w:tc>
        <w:tc>
          <w:tcPr>
            <w:tcW w:w="705" w:type="pct"/>
            <w:tcBorders>
              <w:top w:val="single" w:sz="4" w:space="0" w:color="auto"/>
              <w:left w:val="single" w:sz="4" w:space="0" w:color="auto"/>
              <w:right w:val="single" w:sz="4" w:space="0" w:color="auto"/>
            </w:tcBorders>
            <w:shd w:val="clear" w:color="auto" w:fill="FFFFFF"/>
            <w:vAlign w:val="center"/>
          </w:tcPr>
          <w:p w14:paraId="1DC2E139"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4.400.000</w:t>
            </w:r>
          </w:p>
        </w:tc>
      </w:tr>
      <w:tr w:rsidR="00CF2ADB" w:rsidRPr="00CF2ADB" w14:paraId="78755AA7"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398324B1" w14:textId="77777777" w:rsidR="00CF2ADB" w:rsidRPr="00CF2ADB" w:rsidRDefault="00CF2ADB" w:rsidP="00CF2ADB">
            <w:pPr>
              <w:jc w:val="center"/>
              <w:rPr>
                <w:rFonts w:ascii="Arial" w:hAnsi="Arial" w:cs="Arial"/>
                <w:b/>
                <w:bCs/>
                <w:sz w:val="20"/>
                <w:szCs w:val="20"/>
              </w:rPr>
            </w:pPr>
            <w:r w:rsidRPr="00CF2ADB">
              <w:rPr>
                <w:rFonts w:ascii="Arial" w:hAnsi="Arial" w:cs="Arial"/>
                <w:b/>
                <w:bCs/>
                <w:sz w:val="20"/>
                <w:szCs w:val="20"/>
              </w:rPr>
              <w:t>5</w:t>
            </w:r>
          </w:p>
        </w:tc>
        <w:tc>
          <w:tcPr>
            <w:tcW w:w="3747" w:type="pct"/>
            <w:tcBorders>
              <w:top w:val="single" w:sz="4" w:space="0" w:color="auto"/>
              <w:left w:val="single" w:sz="4" w:space="0" w:color="auto"/>
            </w:tcBorders>
            <w:shd w:val="clear" w:color="auto" w:fill="FFFFFF"/>
            <w:vAlign w:val="center"/>
          </w:tcPr>
          <w:p w14:paraId="772362C1" w14:textId="764E7DA2" w:rsidR="00CF2ADB" w:rsidRPr="00CF2ADB" w:rsidRDefault="00CF2ADB" w:rsidP="00CF2ADB">
            <w:pPr>
              <w:rPr>
                <w:rFonts w:ascii="Arial" w:hAnsi="Arial" w:cs="Arial"/>
                <w:sz w:val="20"/>
                <w:szCs w:val="20"/>
              </w:rPr>
            </w:pPr>
            <w:r w:rsidRPr="00CF2ADB">
              <w:rPr>
                <w:rFonts w:ascii="Arial" w:hAnsi="Arial" w:cs="Arial"/>
                <w:b/>
                <w:bCs/>
                <w:sz w:val="20"/>
                <w:szCs w:val="20"/>
              </w:rPr>
              <w:t>Thẩm định đề án khai thác, sử dụng nước mặt</w:t>
            </w:r>
          </w:p>
        </w:tc>
        <w:tc>
          <w:tcPr>
            <w:tcW w:w="705" w:type="pct"/>
            <w:tcBorders>
              <w:top w:val="single" w:sz="4" w:space="0" w:color="auto"/>
              <w:left w:val="single" w:sz="4" w:space="0" w:color="auto"/>
              <w:right w:val="single" w:sz="4" w:space="0" w:color="auto"/>
            </w:tcBorders>
            <w:shd w:val="clear" w:color="auto" w:fill="FFFFFF"/>
            <w:vAlign w:val="center"/>
          </w:tcPr>
          <w:p w14:paraId="239078C1" w14:textId="77777777" w:rsidR="00CF2ADB" w:rsidRPr="00CF2ADB" w:rsidRDefault="00CF2ADB" w:rsidP="00CF2ADB">
            <w:pPr>
              <w:jc w:val="center"/>
              <w:rPr>
                <w:rFonts w:ascii="Arial" w:hAnsi="Arial" w:cs="Arial"/>
                <w:sz w:val="20"/>
                <w:szCs w:val="20"/>
              </w:rPr>
            </w:pPr>
          </w:p>
        </w:tc>
      </w:tr>
      <w:tr w:rsidR="00CF2ADB" w:rsidRPr="00CF2ADB" w14:paraId="025AFE9A" w14:textId="77777777" w:rsidTr="00CF2ADB">
        <w:trPr>
          <w:trHeight w:val="20"/>
          <w:jc w:val="center"/>
        </w:trPr>
        <w:tc>
          <w:tcPr>
            <w:tcW w:w="548" w:type="pct"/>
            <w:tcBorders>
              <w:top w:val="single" w:sz="4" w:space="0" w:color="auto"/>
              <w:left w:val="single" w:sz="4" w:space="0" w:color="auto"/>
              <w:bottom w:val="single" w:sz="4" w:space="0" w:color="auto"/>
            </w:tcBorders>
            <w:shd w:val="clear" w:color="auto" w:fill="FFFFFF"/>
            <w:vAlign w:val="center"/>
          </w:tcPr>
          <w:p w14:paraId="4923B101"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a</w:t>
            </w:r>
          </w:p>
        </w:tc>
        <w:tc>
          <w:tcPr>
            <w:tcW w:w="3747" w:type="pct"/>
            <w:tcBorders>
              <w:top w:val="single" w:sz="4" w:space="0" w:color="auto"/>
              <w:left w:val="single" w:sz="4" w:space="0" w:color="auto"/>
              <w:bottom w:val="single" w:sz="4" w:space="0" w:color="auto"/>
            </w:tcBorders>
            <w:shd w:val="clear" w:color="auto" w:fill="FFFFFF"/>
            <w:vAlign w:val="center"/>
          </w:tcPr>
          <w:p w14:paraId="794A4269" w14:textId="223C6431" w:rsidR="00CF2ADB" w:rsidRPr="00CF2ADB" w:rsidRDefault="00CF2ADB" w:rsidP="00CF2ADB">
            <w:pPr>
              <w:rPr>
                <w:rFonts w:ascii="Arial" w:hAnsi="Arial" w:cs="Arial"/>
                <w:sz w:val="20"/>
                <w:szCs w:val="20"/>
              </w:rPr>
            </w:pPr>
            <w:r w:rsidRPr="00CF2ADB">
              <w:rPr>
                <w:rFonts w:ascii="Arial" w:hAnsi="Arial" w:cs="Arial"/>
                <w:sz w:val="20"/>
                <w:szCs w:val="20"/>
              </w:rPr>
              <w:t>Đề án khai thác nước mặt cho: Hồ chứa, đập dâng thủy lợi khai thác nước mặt cho sản xuất nông nghiệp, nuôi trồng thủy sản có quy mô khai thác từ 2 m</w:t>
            </w:r>
            <w:r w:rsidRPr="00CF2ADB">
              <w:rPr>
                <w:rFonts w:ascii="Arial" w:hAnsi="Arial" w:cs="Arial"/>
                <w:sz w:val="20"/>
                <w:szCs w:val="20"/>
                <w:vertAlign w:val="superscript"/>
              </w:rPr>
              <w:t>3</w:t>
            </w:r>
            <w:r w:rsidRPr="00CF2ADB">
              <w:rPr>
                <w:rFonts w:ascii="Arial" w:hAnsi="Arial" w:cs="Arial"/>
                <w:sz w:val="20"/>
                <w:szCs w:val="20"/>
              </w:rPr>
              <w:t>/giây đến dưới 5 m</w:t>
            </w:r>
            <w:r w:rsidRPr="00CF2ADB">
              <w:rPr>
                <w:rFonts w:ascii="Arial" w:hAnsi="Arial" w:cs="Arial"/>
                <w:sz w:val="20"/>
                <w:szCs w:val="20"/>
                <w:vertAlign w:val="superscript"/>
              </w:rPr>
              <w:t>3</w:t>
            </w:r>
            <w:r w:rsidRPr="00CF2ADB">
              <w:rPr>
                <w:rFonts w:ascii="Arial" w:hAnsi="Arial" w:cs="Arial"/>
                <w:sz w:val="20"/>
                <w:szCs w:val="20"/>
              </w:rPr>
              <w:t>/giây và có dung tích toàn bộ từ 3 triệu m</w:t>
            </w:r>
            <w:r w:rsidRPr="00CF2ADB">
              <w:rPr>
                <w:rFonts w:ascii="Arial" w:hAnsi="Arial" w:cs="Arial"/>
                <w:sz w:val="20"/>
                <w:szCs w:val="20"/>
                <w:vertAlign w:val="superscript"/>
              </w:rPr>
              <w:t>3</w:t>
            </w:r>
            <w:r w:rsidRPr="00CF2ADB">
              <w:rPr>
                <w:rFonts w:ascii="Arial" w:hAnsi="Arial" w:cs="Arial"/>
                <w:sz w:val="20"/>
                <w:szCs w:val="20"/>
              </w:rPr>
              <w:t xml:space="preserve"> trở lên đến dưới 20 triệu m</w:t>
            </w:r>
            <w:r w:rsidRPr="00CF2ADB">
              <w:rPr>
                <w:rFonts w:ascii="Arial" w:hAnsi="Arial" w:cs="Arial"/>
                <w:sz w:val="20"/>
                <w:szCs w:val="20"/>
                <w:vertAlign w:val="superscript"/>
              </w:rPr>
              <w:t>3</w:t>
            </w:r>
            <w:r w:rsidRPr="00CF2ADB">
              <w:rPr>
                <w:rFonts w:ascii="Arial" w:hAnsi="Arial" w:cs="Arial"/>
                <w:sz w:val="20"/>
                <w:szCs w:val="20"/>
              </w:rPr>
              <w:t>; Công trình khai thác nước mặt khác hồ chứa, đập dâng thủy lợi để cấp cho sản xuất nông nghiệp, nuôi trồng thủy sản có quy mô khai thác từ 5 m</w:t>
            </w:r>
            <w:r w:rsidRPr="00CF2ADB">
              <w:rPr>
                <w:rFonts w:ascii="Arial" w:hAnsi="Arial" w:cs="Arial"/>
                <w:sz w:val="20"/>
                <w:szCs w:val="20"/>
                <w:vertAlign w:val="superscript"/>
              </w:rPr>
              <w:t>3</w:t>
            </w:r>
            <w:r w:rsidRPr="00CF2ADB">
              <w:rPr>
                <w:rFonts w:ascii="Arial" w:hAnsi="Arial" w:cs="Arial"/>
                <w:sz w:val="20"/>
                <w:szCs w:val="20"/>
              </w:rPr>
              <w:t>/giây đến dưới 10 m</w:t>
            </w:r>
            <w:r w:rsidRPr="00CF2ADB">
              <w:rPr>
                <w:rFonts w:ascii="Arial" w:hAnsi="Arial" w:cs="Arial"/>
                <w:sz w:val="20"/>
                <w:szCs w:val="20"/>
                <w:vertAlign w:val="superscript"/>
              </w:rPr>
              <w:t>3</w:t>
            </w:r>
            <w:r w:rsidRPr="00CF2ADB">
              <w:rPr>
                <w:rFonts w:ascii="Arial" w:hAnsi="Arial" w:cs="Arial"/>
                <w:sz w:val="20"/>
                <w:szCs w:val="20"/>
              </w:rPr>
              <w:t>/giây; Hồ chứa, đập dâng thủy lợi có dung tích toàn bộ từ 20 triệu m</w:t>
            </w:r>
            <w:r w:rsidRPr="00CF2ADB">
              <w:rPr>
                <w:rFonts w:ascii="Arial" w:hAnsi="Arial" w:cs="Arial"/>
                <w:sz w:val="20"/>
                <w:szCs w:val="20"/>
                <w:vertAlign w:val="superscript"/>
              </w:rPr>
              <w:t>3</w:t>
            </w:r>
            <w:r w:rsidRPr="00CF2ADB">
              <w:rPr>
                <w:rFonts w:ascii="Arial" w:hAnsi="Arial" w:cs="Arial"/>
                <w:sz w:val="20"/>
                <w:szCs w:val="20"/>
              </w:rPr>
              <w:t xml:space="preserve"> đến dưới 100 triệu m</w:t>
            </w:r>
            <w:r w:rsidRPr="00CF2ADB">
              <w:rPr>
                <w:rFonts w:ascii="Arial" w:hAnsi="Arial" w:cs="Arial"/>
                <w:sz w:val="20"/>
                <w:szCs w:val="20"/>
                <w:vertAlign w:val="superscript"/>
              </w:rPr>
              <w:t>3</w:t>
            </w:r>
            <w:r w:rsidRPr="00CF2ADB">
              <w:rPr>
                <w:rFonts w:ascii="Arial" w:hAnsi="Arial" w:cs="Arial"/>
                <w:sz w:val="20"/>
                <w:szCs w:val="20"/>
              </w:rPr>
              <w:t>; Phát điện với công suất từ 2.000 kw đến dưới 10.000 kw; Các mục đích khác với lưu lượng từ 50.000 m</w:t>
            </w:r>
            <w:r w:rsidRPr="00CF2ADB">
              <w:rPr>
                <w:rFonts w:ascii="Arial" w:hAnsi="Arial" w:cs="Arial"/>
                <w:sz w:val="20"/>
                <w:szCs w:val="20"/>
                <w:vertAlign w:val="superscript"/>
              </w:rPr>
              <w:t>3</w:t>
            </w:r>
            <w:r w:rsidRPr="00CF2ADB">
              <w:rPr>
                <w:rFonts w:ascii="Arial" w:hAnsi="Arial" w:cs="Arial"/>
                <w:sz w:val="20"/>
                <w:szCs w:val="20"/>
              </w:rPr>
              <w:t>/ngày đêm đến dưới 100.000 m</w:t>
            </w:r>
            <w:r w:rsidRPr="00CF2ADB">
              <w:rPr>
                <w:rFonts w:ascii="Arial" w:hAnsi="Arial" w:cs="Arial"/>
                <w:sz w:val="20"/>
                <w:szCs w:val="20"/>
                <w:vertAlign w:val="superscript"/>
              </w:rPr>
              <w:t>3</w:t>
            </w:r>
            <w:r w:rsidRPr="00CF2ADB">
              <w:rPr>
                <w:rFonts w:ascii="Arial" w:hAnsi="Arial" w:cs="Arial"/>
                <w:sz w:val="20"/>
                <w:szCs w:val="20"/>
              </w:rPr>
              <w:t>/ngày đêm</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14:paraId="30E2A830"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25.200.000</w:t>
            </w:r>
          </w:p>
        </w:tc>
      </w:tr>
      <w:tr w:rsidR="00CF2ADB" w:rsidRPr="00CF2ADB" w14:paraId="3AE301A8"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2ED782BD"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b</w:t>
            </w:r>
          </w:p>
        </w:tc>
        <w:tc>
          <w:tcPr>
            <w:tcW w:w="3747" w:type="pct"/>
            <w:tcBorders>
              <w:top w:val="single" w:sz="4" w:space="0" w:color="auto"/>
              <w:left w:val="single" w:sz="4" w:space="0" w:color="auto"/>
            </w:tcBorders>
            <w:shd w:val="clear" w:color="auto" w:fill="FFFFFF"/>
            <w:vAlign w:val="center"/>
          </w:tcPr>
          <w:p w14:paraId="1CBF4828" w14:textId="561AD8A0" w:rsidR="00CF2ADB" w:rsidRPr="00CF2ADB" w:rsidRDefault="00CF2ADB" w:rsidP="00CF2ADB">
            <w:pPr>
              <w:rPr>
                <w:rFonts w:ascii="Arial" w:hAnsi="Arial" w:cs="Arial"/>
                <w:sz w:val="20"/>
                <w:szCs w:val="20"/>
              </w:rPr>
            </w:pPr>
            <w:r w:rsidRPr="00CF2ADB">
              <w:rPr>
                <w:rFonts w:ascii="Arial" w:hAnsi="Arial" w:cs="Arial"/>
                <w:sz w:val="20"/>
                <w:szCs w:val="20"/>
              </w:rPr>
              <w:t>Công trình ngăn sông, suối, kênh, mương, rạch với mục đích ngăn mặn, tạo nguồn, chống ngập, tạo cảnh quan (trừ hồ chứa, đập dâng th</w:t>
            </w:r>
            <w:r w:rsidR="00477451">
              <w:rPr>
                <w:rFonts w:ascii="Arial" w:hAnsi="Arial" w:cs="Arial"/>
                <w:sz w:val="20"/>
                <w:szCs w:val="20"/>
              </w:rPr>
              <w:t>ủ</w:t>
            </w:r>
            <w:r w:rsidRPr="00CF2ADB">
              <w:rPr>
                <w:rFonts w:ascii="Arial" w:hAnsi="Arial" w:cs="Arial"/>
                <w:sz w:val="20"/>
                <w:szCs w:val="20"/>
              </w:rPr>
              <w:t>y lợi, th</w:t>
            </w:r>
            <w:r w:rsidR="00477451">
              <w:rPr>
                <w:rFonts w:ascii="Arial" w:hAnsi="Arial" w:cs="Arial"/>
                <w:sz w:val="20"/>
                <w:szCs w:val="20"/>
              </w:rPr>
              <w:t>ủ</w:t>
            </w:r>
            <w:r w:rsidRPr="00CF2ADB">
              <w:rPr>
                <w:rFonts w:ascii="Arial" w:hAnsi="Arial" w:cs="Arial"/>
                <w:sz w:val="20"/>
                <w:szCs w:val="20"/>
              </w:rPr>
              <w:t xml:space="preserve">y </w:t>
            </w:r>
            <w:r w:rsidR="00477451">
              <w:rPr>
                <w:rFonts w:ascii="Arial" w:hAnsi="Arial" w:cs="Arial"/>
                <w:sz w:val="20"/>
                <w:szCs w:val="20"/>
              </w:rPr>
              <w:t>đ</w:t>
            </w:r>
            <w:r w:rsidRPr="00CF2ADB">
              <w:rPr>
                <w:rFonts w:ascii="Arial" w:hAnsi="Arial" w:cs="Arial"/>
                <w:sz w:val="20"/>
                <w:szCs w:val="20"/>
              </w:rPr>
              <w:t>iện) có t</w:t>
            </w:r>
            <w:r w:rsidRPr="00CF2ADB">
              <w:rPr>
                <w:rFonts w:ascii="Arial" w:hAnsi="Arial" w:cs="Arial"/>
                <w:sz w:val="20"/>
                <w:szCs w:val="20"/>
                <w:lang w:val="en-US"/>
              </w:rPr>
              <w:t>ổ</w:t>
            </w:r>
            <w:r w:rsidRPr="00CF2ADB">
              <w:rPr>
                <w:rFonts w:ascii="Arial" w:hAnsi="Arial" w:cs="Arial"/>
                <w:sz w:val="20"/>
                <w:szCs w:val="20"/>
              </w:rPr>
              <w:t xml:space="preserve">ng chiều dài hạng mục công trình ngăn sông, suối, kênh, mương, rạch </w:t>
            </w:r>
            <w:r w:rsidRPr="00CF2ADB">
              <w:rPr>
                <w:rFonts w:ascii="Arial" w:hAnsi="Arial" w:cs="Arial"/>
                <w:sz w:val="20"/>
                <w:szCs w:val="20"/>
                <w:lang w:val="en-US"/>
              </w:rPr>
              <w:t>t</w:t>
            </w:r>
            <w:r w:rsidRPr="00CF2ADB">
              <w:rPr>
                <w:rFonts w:ascii="Arial" w:hAnsi="Arial" w:cs="Arial"/>
                <w:sz w:val="20"/>
                <w:szCs w:val="20"/>
              </w:rPr>
              <w:t xml:space="preserve">ừ 60 m trở lên. Đối với cống ngăn sông, suối, kênh, mương, rạch với mục </w:t>
            </w:r>
            <w:r w:rsidR="00477451">
              <w:rPr>
                <w:rFonts w:ascii="Arial" w:hAnsi="Arial" w:cs="Arial"/>
                <w:sz w:val="20"/>
                <w:szCs w:val="20"/>
              </w:rPr>
              <w:t>đ</w:t>
            </w:r>
            <w:r w:rsidRPr="00CF2ADB">
              <w:rPr>
                <w:rFonts w:ascii="Arial" w:hAnsi="Arial" w:cs="Arial"/>
                <w:sz w:val="20"/>
                <w:szCs w:val="20"/>
              </w:rPr>
              <w:t>ích ngăn mặn, tạo nguồn, chống ngập, tạo cánh quan có t</w:t>
            </w:r>
            <w:r w:rsidRPr="00CF2ADB">
              <w:rPr>
                <w:rFonts w:ascii="Arial" w:hAnsi="Arial" w:cs="Arial"/>
                <w:sz w:val="20"/>
                <w:szCs w:val="20"/>
                <w:lang w:val="en-US"/>
              </w:rPr>
              <w:t>ổ</w:t>
            </w:r>
            <w:r w:rsidRPr="00CF2ADB">
              <w:rPr>
                <w:rFonts w:ascii="Arial" w:hAnsi="Arial" w:cs="Arial"/>
                <w:sz w:val="20"/>
                <w:szCs w:val="20"/>
              </w:rPr>
              <w:t>ng chiều rộng thông nước từ 50 m tr</w:t>
            </w:r>
            <w:r w:rsidR="00477451">
              <w:rPr>
                <w:rFonts w:ascii="Arial" w:hAnsi="Arial" w:cs="Arial"/>
                <w:sz w:val="20"/>
                <w:szCs w:val="20"/>
                <w:lang w:val="en-US"/>
              </w:rPr>
              <w:t>ở</w:t>
            </w:r>
            <w:r w:rsidRPr="00CF2ADB">
              <w:rPr>
                <w:rFonts w:ascii="Arial" w:hAnsi="Arial" w:cs="Arial"/>
                <w:sz w:val="20"/>
                <w:szCs w:val="20"/>
              </w:rPr>
              <w:t xml:space="preserve"> lên</w:t>
            </w:r>
          </w:p>
        </w:tc>
        <w:tc>
          <w:tcPr>
            <w:tcW w:w="705" w:type="pct"/>
            <w:tcBorders>
              <w:top w:val="single" w:sz="4" w:space="0" w:color="auto"/>
              <w:left w:val="single" w:sz="4" w:space="0" w:color="auto"/>
              <w:right w:val="single" w:sz="4" w:space="0" w:color="auto"/>
            </w:tcBorders>
            <w:shd w:val="clear" w:color="auto" w:fill="FFFFFF"/>
            <w:vAlign w:val="center"/>
          </w:tcPr>
          <w:p w14:paraId="713FE28C"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25.200.000</w:t>
            </w:r>
          </w:p>
        </w:tc>
      </w:tr>
      <w:tr w:rsidR="00CF2ADB" w:rsidRPr="00CF2ADB" w14:paraId="06780C32"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31C359FB"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c</w:t>
            </w:r>
          </w:p>
        </w:tc>
        <w:tc>
          <w:tcPr>
            <w:tcW w:w="3747" w:type="pct"/>
            <w:tcBorders>
              <w:top w:val="single" w:sz="4" w:space="0" w:color="auto"/>
              <w:left w:val="single" w:sz="4" w:space="0" w:color="auto"/>
            </w:tcBorders>
            <w:shd w:val="clear" w:color="auto" w:fill="FFFFFF"/>
            <w:vAlign w:val="center"/>
          </w:tcPr>
          <w:p w14:paraId="2E5FC4C2" w14:textId="19468414" w:rsidR="00CF2ADB" w:rsidRPr="00CF2ADB" w:rsidRDefault="00CF2ADB" w:rsidP="00CF2ADB">
            <w:pPr>
              <w:rPr>
                <w:rFonts w:ascii="Arial" w:hAnsi="Arial" w:cs="Arial"/>
                <w:sz w:val="20"/>
                <w:szCs w:val="20"/>
              </w:rPr>
            </w:pPr>
            <w:r w:rsidRPr="00CF2ADB">
              <w:rPr>
                <w:rFonts w:ascii="Arial" w:hAnsi="Arial" w:cs="Arial"/>
                <w:sz w:val="20"/>
                <w:szCs w:val="20"/>
              </w:rPr>
              <w:t xml:space="preserve">Đề án khai thác nước mặt cho: </w:t>
            </w:r>
            <w:r w:rsidRPr="00CF2ADB">
              <w:rPr>
                <w:rFonts w:ascii="Arial" w:hAnsi="Arial" w:cs="Arial"/>
                <w:sz w:val="20"/>
                <w:szCs w:val="20"/>
                <w:lang w:val="en-US"/>
              </w:rPr>
              <w:t>H</w:t>
            </w:r>
            <w:r w:rsidRPr="00CF2ADB">
              <w:rPr>
                <w:rFonts w:ascii="Arial" w:hAnsi="Arial" w:cs="Arial"/>
                <w:sz w:val="20"/>
                <w:szCs w:val="20"/>
              </w:rPr>
              <w:t>ồ chứa, đập dâng thủy lợi khai thác nước mặt cho sản xuất nông nghiệp, nuôi trồng th</w:t>
            </w:r>
            <w:r w:rsidR="00477451">
              <w:rPr>
                <w:rFonts w:ascii="Arial" w:hAnsi="Arial" w:cs="Arial"/>
                <w:sz w:val="20"/>
                <w:szCs w:val="20"/>
              </w:rPr>
              <w:t>ủ</w:t>
            </w:r>
            <w:r w:rsidRPr="00CF2ADB">
              <w:rPr>
                <w:rFonts w:ascii="Arial" w:hAnsi="Arial" w:cs="Arial"/>
                <w:sz w:val="20"/>
                <w:szCs w:val="20"/>
              </w:rPr>
              <w:t>y s</w:t>
            </w:r>
            <w:r w:rsidR="00477451">
              <w:rPr>
                <w:rFonts w:ascii="Arial" w:hAnsi="Arial" w:cs="Arial"/>
                <w:sz w:val="20"/>
                <w:szCs w:val="20"/>
              </w:rPr>
              <w:t>ả</w:t>
            </w:r>
            <w:r w:rsidRPr="00CF2ADB">
              <w:rPr>
                <w:rFonts w:ascii="Arial" w:hAnsi="Arial" w:cs="Arial"/>
                <w:sz w:val="20"/>
                <w:szCs w:val="20"/>
              </w:rPr>
              <w:t>n có quy mô khai thác từ 5 m</w:t>
            </w:r>
            <w:r w:rsidRPr="00CF2ADB">
              <w:rPr>
                <w:rFonts w:ascii="Arial" w:hAnsi="Arial" w:cs="Arial"/>
                <w:sz w:val="20"/>
                <w:szCs w:val="20"/>
                <w:vertAlign w:val="superscript"/>
              </w:rPr>
              <w:t>3</w:t>
            </w:r>
            <w:r w:rsidRPr="00CF2ADB">
              <w:rPr>
                <w:rFonts w:ascii="Arial" w:hAnsi="Arial" w:cs="Arial"/>
                <w:sz w:val="20"/>
                <w:szCs w:val="20"/>
              </w:rPr>
              <w:t>/giây đến dưới 10 m</w:t>
            </w:r>
            <w:r w:rsidRPr="00CF2ADB">
              <w:rPr>
                <w:rFonts w:ascii="Arial" w:hAnsi="Arial" w:cs="Arial"/>
                <w:sz w:val="20"/>
                <w:szCs w:val="20"/>
                <w:vertAlign w:val="superscript"/>
              </w:rPr>
              <w:t>3</w:t>
            </w:r>
            <w:r w:rsidRPr="00CF2ADB">
              <w:rPr>
                <w:rFonts w:ascii="Arial" w:hAnsi="Arial" w:cs="Arial"/>
                <w:sz w:val="20"/>
                <w:szCs w:val="20"/>
              </w:rPr>
              <w:t xml:space="preserve">/giây và có dung </w:t>
            </w:r>
            <w:r w:rsidRPr="00CF2ADB">
              <w:rPr>
                <w:rFonts w:ascii="Arial" w:hAnsi="Arial" w:cs="Arial"/>
                <w:sz w:val="20"/>
                <w:szCs w:val="20"/>
                <w:lang w:val="en-US"/>
              </w:rPr>
              <w:t>t</w:t>
            </w:r>
            <w:r w:rsidRPr="00CF2ADB">
              <w:rPr>
                <w:rFonts w:ascii="Arial" w:hAnsi="Arial" w:cs="Arial"/>
                <w:sz w:val="20"/>
                <w:szCs w:val="20"/>
              </w:rPr>
              <w:t xml:space="preserve">ích </w:t>
            </w:r>
            <w:r w:rsidRPr="00CF2ADB">
              <w:rPr>
                <w:rFonts w:ascii="Arial" w:hAnsi="Arial" w:cs="Arial"/>
                <w:sz w:val="20"/>
                <w:szCs w:val="20"/>
                <w:lang w:val="en-US"/>
              </w:rPr>
              <w:t>t</w:t>
            </w:r>
            <w:r w:rsidRPr="00CF2ADB">
              <w:rPr>
                <w:rFonts w:ascii="Arial" w:hAnsi="Arial" w:cs="Arial"/>
                <w:sz w:val="20"/>
                <w:szCs w:val="20"/>
              </w:rPr>
              <w:t>oàn bộ dưới 20 triệu m</w:t>
            </w:r>
            <w:r w:rsidRPr="00CF2ADB">
              <w:rPr>
                <w:rFonts w:ascii="Arial" w:hAnsi="Arial" w:cs="Arial"/>
                <w:sz w:val="20"/>
                <w:szCs w:val="20"/>
                <w:vertAlign w:val="superscript"/>
              </w:rPr>
              <w:t>3</w:t>
            </w:r>
            <w:r w:rsidRPr="00CF2ADB">
              <w:rPr>
                <w:rFonts w:ascii="Arial" w:hAnsi="Arial" w:cs="Arial"/>
                <w:sz w:val="20"/>
                <w:szCs w:val="20"/>
              </w:rPr>
              <w:t>; Công trình khai thác nước mặt khác hồ chứa, đập dâng thủy lợi để cấp cho sản xuất nông nghiệp, nuôi trồng thủy sản có quy mô khai thác từ 10 m</w:t>
            </w:r>
            <w:r w:rsidRPr="00CF2ADB">
              <w:rPr>
                <w:rFonts w:ascii="Arial" w:hAnsi="Arial" w:cs="Arial"/>
                <w:sz w:val="20"/>
                <w:szCs w:val="20"/>
                <w:vertAlign w:val="superscript"/>
              </w:rPr>
              <w:t>3</w:t>
            </w:r>
            <w:r w:rsidRPr="00CF2ADB">
              <w:rPr>
                <w:rFonts w:ascii="Arial" w:hAnsi="Arial" w:cs="Arial"/>
                <w:sz w:val="20"/>
                <w:szCs w:val="20"/>
              </w:rPr>
              <w:t>/giây đến dưới 50 m</w:t>
            </w:r>
            <w:r w:rsidRPr="00CF2ADB">
              <w:rPr>
                <w:rFonts w:ascii="Arial" w:hAnsi="Arial" w:cs="Arial"/>
                <w:sz w:val="20"/>
                <w:szCs w:val="20"/>
                <w:vertAlign w:val="superscript"/>
              </w:rPr>
              <w:t>3</w:t>
            </w:r>
            <w:r w:rsidRPr="00CF2ADB">
              <w:rPr>
                <w:rFonts w:ascii="Arial" w:hAnsi="Arial" w:cs="Arial"/>
                <w:sz w:val="20"/>
                <w:szCs w:val="20"/>
              </w:rPr>
              <w:t xml:space="preserve">/giây; </w:t>
            </w:r>
            <w:r w:rsidRPr="00CF2ADB">
              <w:rPr>
                <w:rFonts w:ascii="Arial" w:hAnsi="Arial" w:cs="Arial"/>
                <w:sz w:val="20"/>
                <w:szCs w:val="20"/>
                <w:lang w:val="en-US"/>
              </w:rPr>
              <w:t>Hồ</w:t>
            </w:r>
            <w:r w:rsidRPr="00CF2ADB">
              <w:rPr>
                <w:rFonts w:ascii="Arial" w:hAnsi="Arial" w:cs="Arial"/>
                <w:sz w:val="20"/>
                <w:szCs w:val="20"/>
              </w:rPr>
              <w:t xml:space="preserve"> chứa, đập dâng thủy lợi có dung </w:t>
            </w:r>
            <w:r w:rsidR="00477451">
              <w:rPr>
                <w:rFonts w:ascii="Arial" w:hAnsi="Arial" w:cs="Arial"/>
                <w:sz w:val="20"/>
                <w:szCs w:val="20"/>
                <w:lang w:val="en-US"/>
              </w:rPr>
              <w:t>t</w:t>
            </w:r>
            <w:r w:rsidRPr="00CF2ADB">
              <w:rPr>
                <w:rFonts w:ascii="Arial" w:hAnsi="Arial" w:cs="Arial"/>
                <w:sz w:val="20"/>
                <w:szCs w:val="20"/>
              </w:rPr>
              <w:t xml:space="preserve">ích </w:t>
            </w:r>
            <w:r w:rsidR="00477451">
              <w:rPr>
                <w:rFonts w:ascii="Arial" w:hAnsi="Arial" w:cs="Arial"/>
                <w:sz w:val="20"/>
                <w:szCs w:val="20"/>
                <w:lang w:val="en-US"/>
              </w:rPr>
              <w:t>t</w:t>
            </w:r>
            <w:r w:rsidRPr="00CF2ADB">
              <w:rPr>
                <w:rFonts w:ascii="Arial" w:hAnsi="Arial" w:cs="Arial"/>
                <w:sz w:val="20"/>
                <w:szCs w:val="20"/>
              </w:rPr>
              <w:t xml:space="preserve">oàn bộ </w:t>
            </w:r>
            <w:r w:rsidR="00477451">
              <w:rPr>
                <w:rFonts w:ascii="Arial" w:hAnsi="Arial" w:cs="Arial"/>
                <w:sz w:val="20"/>
                <w:szCs w:val="20"/>
                <w:lang w:val="en-US"/>
              </w:rPr>
              <w:t>t</w:t>
            </w:r>
            <w:r w:rsidRPr="00CF2ADB">
              <w:rPr>
                <w:rFonts w:ascii="Arial" w:hAnsi="Arial" w:cs="Arial"/>
                <w:sz w:val="20"/>
                <w:szCs w:val="20"/>
              </w:rPr>
              <w:t>ừ 100 triệu m</w:t>
            </w:r>
            <w:r w:rsidRPr="00CF2ADB">
              <w:rPr>
                <w:rFonts w:ascii="Arial" w:hAnsi="Arial" w:cs="Arial"/>
                <w:sz w:val="20"/>
                <w:szCs w:val="20"/>
                <w:vertAlign w:val="superscript"/>
              </w:rPr>
              <w:t>3</w:t>
            </w:r>
            <w:r w:rsidRPr="00CF2ADB">
              <w:rPr>
                <w:rFonts w:ascii="Arial" w:hAnsi="Arial" w:cs="Arial"/>
                <w:sz w:val="20"/>
                <w:szCs w:val="20"/>
              </w:rPr>
              <w:t xml:space="preserve"> đến dưới 500 triệu m</w:t>
            </w:r>
            <w:r w:rsidRPr="00CF2ADB">
              <w:rPr>
                <w:rFonts w:ascii="Arial" w:hAnsi="Arial" w:cs="Arial"/>
                <w:sz w:val="20"/>
                <w:szCs w:val="20"/>
                <w:vertAlign w:val="superscript"/>
              </w:rPr>
              <w:t>3</w:t>
            </w:r>
            <w:r w:rsidRPr="00CF2ADB">
              <w:rPr>
                <w:rFonts w:ascii="Arial" w:hAnsi="Arial" w:cs="Arial"/>
                <w:sz w:val="20"/>
                <w:szCs w:val="20"/>
              </w:rPr>
              <w:t>; Phát điện với công suất từ 10.000 kw đến 20.000 kw; Các mục đích khác với lưu lượng từ 100.000 m</w:t>
            </w:r>
            <w:r w:rsidRPr="00CF2ADB">
              <w:rPr>
                <w:rFonts w:ascii="Arial" w:hAnsi="Arial" w:cs="Arial"/>
                <w:sz w:val="20"/>
                <w:szCs w:val="20"/>
                <w:vertAlign w:val="superscript"/>
              </w:rPr>
              <w:t>3</w:t>
            </w:r>
            <w:r w:rsidRPr="00CF2ADB">
              <w:rPr>
                <w:rFonts w:ascii="Arial" w:hAnsi="Arial" w:cs="Arial"/>
                <w:sz w:val="20"/>
                <w:szCs w:val="20"/>
              </w:rPr>
              <w:t>/ngày đêm đến 200.000 m</w:t>
            </w:r>
            <w:r w:rsidRPr="00CF2ADB">
              <w:rPr>
                <w:rFonts w:ascii="Arial" w:hAnsi="Arial" w:cs="Arial"/>
                <w:sz w:val="20"/>
                <w:szCs w:val="20"/>
                <w:vertAlign w:val="superscript"/>
              </w:rPr>
              <w:t>3</w:t>
            </w:r>
            <w:r w:rsidRPr="00CF2ADB">
              <w:rPr>
                <w:rFonts w:ascii="Arial" w:hAnsi="Arial" w:cs="Arial"/>
                <w:sz w:val="20"/>
                <w:szCs w:val="20"/>
              </w:rPr>
              <w:t>/ngày đêm</w:t>
            </w:r>
          </w:p>
        </w:tc>
        <w:tc>
          <w:tcPr>
            <w:tcW w:w="705" w:type="pct"/>
            <w:tcBorders>
              <w:top w:val="single" w:sz="4" w:space="0" w:color="auto"/>
              <w:left w:val="single" w:sz="4" w:space="0" w:color="auto"/>
              <w:right w:val="single" w:sz="4" w:space="0" w:color="auto"/>
            </w:tcBorders>
            <w:shd w:val="clear" w:color="auto" w:fill="FFFFFF"/>
            <w:vAlign w:val="center"/>
          </w:tcPr>
          <w:p w14:paraId="2B0C0066"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35.400.000</w:t>
            </w:r>
          </w:p>
        </w:tc>
      </w:tr>
      <w:tr w:rsidR="00CF2ADB" w:rsidRPr="00CF2ADB" w14:paraId="2D3405DA"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4678840D"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d</w:t>
            </w:r>
          </w:p>
        </w:tc>
        <w:tc>
          <w:tcPr>
            <w:tcW w:w="3747" w:type="pct"/>
            <w:tcBorders>
              <w:top w:val="single" w:sz="4" w:space="0" w:color="auto"/>
              <w:left w:val="single" w:sz="4" w:space="0" w:color="auto"/>
            </w:tcBorders>
            <w:shd w:val="clear" w:color="auto" w:fill="FFFFFF"/>
            <w:vAlign w:val="center"/>
          </w:tcPr>
          <w:p w14:paraId="186EAECE" w14:textId="5C2181CF" w:rsidR="00CF2ADB" w:rsidRPr="00CF2ADB" w:rsidRDefault="00CF2ADB" w:rsidP="00CF2ADB">
            <w:pPr>
              <w:rPr>
                <w:rFonts w:ascii="Arial" w:hAnsi="Arial" w:cs="Arial"/>
                <w:sz w:val="20"/>
                <w:szCs w:val="20"/>
              </w:rPr>
            </w:pPr>
            <w:r w:rsidRPr="00CF2ADB">
              <w:rPr>
                <w:rFonts w:ascii="Arial" w:hAnsi="Arial" w:cs="Arial"/>
                <w:sz w:val="20"/>
                <w:szCs w:val="20"/>
              </w:rPr>
              <w:t xml:space="preserve">Đề án khai thác nước mặt cho: </w:t>
            </w:r>
            <w:r w:rsidRPr="00CF2ADB">
              <w:rPr>
                <w:rFonts w:ascii="Arial" w:hAnsi="Arial" w:cs="Arial"/>
                <w:sz w:val="20"/>
                <w:szCs w:val="20"/>
                <w:lang w:val="en-US"/>
              </w:rPr>
              <w:t>H</w:t>
            </w:r>
            <w:r w:rsidRPr="00CF2ADB">
              <w:rPr>
                <w:rFonts w:ascii="Arial" w:hAnsi="Arial" w:cs="Arial"/>
                <w:sz w:val="20"/>
                <w:szCs w:val="20"/>
              </w:rPr>
              <w:t>ồ chứa, đập dâng th</w:t>
            </w:r>
            <w:r w:rsidR="00151DF5">
              <w:rPr>
                <w:rFonts w:ascii="Arial" w:hAnsi="Arial" w:cs="Arial"/>
                <w:sz w:val="20"/>
                <w:szCs w:val="20"/>
              </w:rPr>
              <w:t>ủ</w:t>
            </w:r>
            <w:r w:rsidRPr="00CF2ADB">
              <w:rPr>
                <w:rFonts w:ascii="Arial" w:hAnsi="Arial" w:cs="Arial"/>
                <w:sz w:val="20"/>
                <w:szCs w:val="20"/>
              </w:rPr>
              <w:t xml:space="preserve">y lợi khai thác nước </w:t>
            </w:r>
            <w:r w:rsidRPr="00CF2ADB">
              <w:rPr>
                <w:rFonts w:ascii="Arial" w:hAnsi="Arial" w:cs="Arial"/>
                <w:sz w:val="20"/>
                <w:szCs w:val="20"/>
              </w:rPr>
              <w:lastRenderedPageBreak/>
              <w:t>mặt cho sản xuất nông nghiệp, nuôi trồng thủy s</w:t>
            </w:r>
            <w:r w:rsidR="00477451">
              <w:rPr>
                <w:rFonts w:ascii="Arial" w:hAnsi="Arial" w:cs="Arial"/>
                <w:sz w:val="20"/>
                <w:szCs w:val="20"/>
              </w:rPr>
              <w:t>ả</w:t>
            </w:r>
            <w:r w:rsidRPr="00CF2ADB">
              <w:rPr>
                <w:rFonts w:ascii="Arial" w:hAnsi="Arial" w:cs="Arial"/>
                <w:sz w:val="20"/>
                <w:szCs w:val="20"/>
              </w:rPr>
              <w:t>n có quy mô khai thác từ 10 m</w:t>
            </w:r>
            <w:r w:rsidRPr="00CF2ADB">
              <w:rPr>
                <w:rFonts w:ascii="Arial" w:hAnsi="Arial" w:cs="Arial"/>
                <w:sz w:val="20"/>
                <w:szCs w:val="20"/>
                <w:vertAlign w:val="superscript"/>
              </w:rPr>
              <w:t>3</w:t>
            </w:r>
            <w:r w:rsidRPr="00CF2ADB">
              <w:rPr>
                <w:rFonts w:ascii="Arial" w:hAnsi="Arial" w:cs="Arial"/>
                <w:sz w:val="20"/>
                <w:szCs w:val="20"/>
              </w:rPr>
              <w:t xml:space="preserve">/giấy trở lên và có dung tích </w:t>
            </w:r>
            <w:r w:rsidR="00151DF5">
              <w:rPr>
                <w:rFonts w:ascii="Arial" w:hAnsi="Arial" w:cs="Arial"/>
                <w:sz w:val="20"/>
                <w:szCs w:val="20"/>
                <w:lang w:val="en-US"/>
              </w:rPr>
              <w:t>t</w:t>
            </w:r>
            <w:r w:rsidRPr="00CF2ADB">
              <w:rPr>
                <w:rFonts w:ascii="Arial" w:hAnsi="Arial" w:cs="Arial"/>
                <w:sz w:val="20"/>
                <w:szCs w:val="20"/>
              </w:rPr>
              <w:t>oàn bộ dưới 20 triệu m</w:t>
            </w:r>
            <w:r w:rsidRPr="00CF2ADB">
              <w:rPr>
                <w:rFonts w:ascii="Arial" w:hAnsi="Arial" w:cs="Arial"/>
                <w:sz w:val="20"/>
                <w:szCs w:val="20"/>
                <w:vertAlign w:val="superscript"/>
              </w:rPr>
              <w:t>3</w:t>
            </w:r>
            <w:r w:rsidRPr="00CF2ADB">
              <w:rPr>
                <w:rFonts w:ascii="Arial" w:hAnsi="Arial" w:cs="Arial"/>
                <w:sz w:val="20"/>
                <w:szCs w:val="20"/>
              </w:rPr>
              <w:t>; Công trình khai thác nước mặt khác hồ chứa, đập dâng thủy lợi đ</w:t>
            </w:r>
            <w:r w:rsidRPr="00CF2ADB">
              <w:rPr>
                <w:rFonts w:ascii="Arial" w:hAnsi="Arial" w:cs="Arial"/>
                <w:sz w:val="20"/>
                <w:szCs w:val="20"/>
                <w:lang w:val="en-US"/>
              </w:rPr>
              <w:t>ể</w:t>
            </w:r>
            <w:r w:rsidRPr="00CF2ADB">
              <w:rPr>
                <w:rFonts w:ascii="Arial" w:hAnsi="Arial" w:cs="Arial"/>
                <w:sz w:val="20"/>
                <w:szCs w:val="20"/>
              </w:rPr>
              <w:t xml:space="preserve"> cấp cho sản xuất nông nghiệp, nuôi tr</w:t>
            </w:r>
            <w:r w:rsidR="00151DF5">
              <w:rPr>
                <w:rFonts w:ascii="Arial" w:hAnsi="Arial" w:cs="Arial"/>
                <w:sz w:val="20"/>
                <w:szCs w:val="20"/>
                <w:lang w:val="en-US"/>
              </w:rPr>
              <w:t>ồ</w:t>
            </w:r>
            <w:r w:rsidRPr="00CF2ADB">
              <w:rPr>
                <w:rFonts w:ascii="Arial" w:hAnsi="Arial" w:cs="Arial"/>
                <w:sz w:val="20"/>
                <w:szCs w:val="20"/>
              </w:rPr>
              <w:t xml:space="preserve">ng thủy sản có quy mô khai thác </w:t>
            </w:r>
            <w:r w:rsidRPr="00CF2ADB">
              <w:rPr>
                <w:rFonts w:ascii="Arial" w:hAnsi="Arial" w:cs="Arial"/>
                <w:sz w:val="20"/>
                <w:szCs w:val="20"/>
                <w:lang w:val="en-US"/>
              </w:rPr>
              <w:t>t</w:t>
            </w:r>
            <w:r w:rsidRPr="00CF2ADB">
              <w:rPr>
                <w:rFonts w:ascii="Arial" w:hAnsi="Arial" w:cs="Arial"/>
                <w:sz w:val="20"/>
                <w:szCs w:val="20"/>
              </w:rPr>
              <w:t>ừ 50 m</w:t>
            </w:r>
            <w:r w:rsidRPr="00CF2ADB">
              <w:rPr>
                <w:rFonts w:ascii="Arial" w:hAnsi="Arial" w:cs="Arial"/>
                <w:sz w:val="20"/>
                <w:szCs w:val="20"/>
                <w:vertAlign w:val="superscript"/>
              </w:rPr>
              <w:t>3</w:t>
            </w:r>
            <w:r w:rsidRPr="00CF2ADB">
              <w:rPr>
                <w:rFonts w:ascii="Arial" w:hAnsi="Arial" w:cs="Arial"/>
                <w:sz w:val="20"/>
                <w:szCs w:val="20"/>
              </w:rPr>
              <w:t>/giây tr</w:t>
            </w:r>
            <w:r w:rsidRPr="00CF2ADB">
              <w:rPr>
                <w:rFonts w:ascii="Arial" w:hAnsi="Arial" w:cs="Arial"/>
                <w:sz w:val="20"/>
                <w:szCs w:val="20"/>
                <w:lang w:val="en-US"/>
              </w:rPr>
              <w:t>ở</w:t>
            </w:r>
            <w:r w:rsidRPr="00CF2ADB">
              <w:rPr>
                <w:rFonts w:ascii="Arial" w:hAnsi="Arial" w:cs="Arial"/>
                <w:sz w:val="20"/>
                <w:szCs w:val="20"/>
              </w:rPr>
              <w:t xml:space="preserve"> lên; Hồ chứa, đập dâng thủy lợi có dung tích </w:t>
            </w:r>
            <w:r w:rsidRPr="00CF2ADB">
              <w:rPr>
                <w:rFonts w:ascii="Arial" w:hAnsi="Arial" w:cs="Arial"/>
                <w:sz w:val="20"/>
                <w:szCs w:val="20"/>
                <w:lang w:val="en-US"/>
              </w:rPr>
              <w:t>t</w:t>
            </w:r>
            <w:r w:rsidRPr="00CF2ADB">
              <w:rPr>
                <w:rFonts w:ascii="Arial" w:hAnsi="Arial" w:cs="Arial"/>
                <w:sz w:val="20"/>
                <w:szCs w:val="20"/>
              </w:rPr>
              <w:t xml:space="preserve">oàn bộ </w:t>
            </w:r>
            <w:r w:rsidRPr="00CF2ADB">
              <w:rPr>
                <w:rFonts w:ascii="Arial" w:hAnsi="Arial" w:cs="Arial"/>
                <w:sz w:val="20"/>
                <w:szCs w:val="20"/>
                <w:lang w:val="en-US"/>
              </w:rPr>
              <w:t>t</w:t>
            </w:r>
            <w:r w:rsidRPr="00CF2ADB">
              <w:rPr>
                <w:rFonts w:ascii="Arial" w:hAnsi="Arial" w:cs="Arial"/>
                <w:sz w:val="20"/>
                <w:szCs w:val="20"/>
              </w:rPr>
              <w:t>ừ 500 triệu m</w:t>
            </w:r>
            <w:r w:rsidRPr="00CF2ADB">
              <w:rPr>
                <w:rFonts w:ascii="Arial" w:hAnsi="Arial" w:cs="Arial"/>
                <w:sz w:val="20"/>
                <w:szCs w:val="20"/>
                <w:vertAlign w:val="superscript"/>
              </w:rPr>
              <w:t>3</w:t>
            </w:r>
            <w:r w:rsidRPr="00CF2ADB">
              <w:rPr>
                <w:rFonts w:ascii="Arial" w:hAnsi="Arial" w:cs="Arial"/>
                <w:sz w:val="20"/>
                <w:szCs w:val="20"/>
              </w:rPr>
              <w:t xml:space="preserve"> tr</w:t>
            </w:r>
            <w:r w:rsidRPr="00CF2ADB">
              <w:rPr>
                <w:rFonts w:ascii="Arial" w:hAnsi="Arial" w:cs="Arial"/>
                <w:sz w:val="20"/>
                <w:szCs w:val="20"/>
                <w:lang w:val="en-US"/>
              </w:rPr>
              <w:t>ở</w:t>
            </w:r>
            <w:r w:rsidRPr="00CF2ADB">
              <w:rPr>
                <w:rFonts w:ascii="Arial" w:hAnsi="Arial" w:cs="Arial"/>
                <w:sz w:val="20"/>
                <w:szCs w:val="20"/>
              </w:rPr>
              <w:t xml:space="preserve"> lên; Phát điện với công suất trên 20.000 kw; Các mục đích khác với lưu lượng trên 200.000 </w:t>
            </w:r>
            <w:r w:rsidRPr="00CF2ADB">
              <w:rPr>
                <w:rFonts w:ascii="Arial" w:hAnsi="Arial" w:cs="Arial"/>
                <w:sz w:val="20"/>
                <w:szCs w:val="20"/>
                <w:lang w:val="en-US"/>
              </w:rPr>
              <w:t>m</w:t>
            </w:r>
            <w:r w:rsidRPr="00CF2ADB">
              <w:rPr>
                <w:rFonts w:ascii="Arial" w:hAnsi="Arial" w:cs="Arial"/>
                <w:sz w:val="20"/>
                <w:szCs w:val="20"/>
                <w:vertAlign w:val="superscript"/>
              </w:rPr>
              <w:t>3</w:t>
            </w:r>
            <w:r w:rsidRPr="00CF2ADB">
              <w:rPr>
                <w:rFonts w:ascii="Arial" w:hAnsi="Arial" w:cs="Arial"/>
                <w:sz w:val="20"/>
                <w:szCs w:val="20"/>
              </w:rPr>
              <w:t>/ngày đêm</w:t>
            </w:r>
          </w:p>
        </w:tc>
        <w:tc>
          <w:tcPr>
            <w:tcW w:w="705" w:type="pct"/>
            <w:tcBorders>
              <w:top w:val="single" w:sz="4" w:space="0" w:color="auto"/>
              <w:left w:val="single" w:sz="4" w:space="0" w:color="auto"/>
              <w:right w:val="single" w:sz="4" w:space="0" w:color="auto"/>
            </w:tcBorders>
            <w:shd w:val="clear" w:color="auto" w:fill="FFFFFF"/>
            <w:vAlign w:val="center"/>
          </w:tcPr>
          <w:p w14:paraId="6934E4A2"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lastRenderedPageBreak/>
              <w:t>45.600.000</w:t>
            </w:r>
          </w:p>
        </w:tc>
      </w:tr>
      <w:tr w:rsidR="00CF2ADB" w:rsidRPr="00CF2ADB" w14:paraId="63B2F1B3"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3FD13E5B" w14:textId="77777777" w:rsidR="00CF2ADB" w:rsidRPr="00CF2ADB" w:rsidRDefault="00CF2ADB" w:rsidP="00CF2ADB">
            <w:pPr>
              <w:jc w:val="center"/>
              <w:rPr>
                <w:rFonts w:ascii="Arial" w:hAnsi="Arial" w:cs="Arial"/>
                <w:b/>
                <w:bCs/>
                <w:sz w:val="20"/>
                <w:szCs w:val="20"/>
              </w:rPr>
            </w:pPr>
            <w:r w:rsidRPr="00CF2ADB">
              <w:rPr>
                <w:rFonts w:ascii="Arial" w:hAnsi="Arial" w:cs="Arial"/>
                <w:b/>
                <w:bCs/>
                <w:sz w:val="20"/>
                <w:szCs w:val="20"/>
              </w:rPr>
              <w:lastRenderedPageBreak/>
              <w:t>6</w:t>
            </w:r>
          </w:p>
        </w:tc>
        <w:tc>
          <w:tcPr>
            <w:tcW w:w="3747" w:type="pct"/>
            <w:tcBorders>
              <w:top w:val="single" w:sz="4" w:space="0" w:color="auto"/>
              <w:left w:val="single" w:sz="4" w:space="0" w:color="auto"/>
            </w:tcBorders>
            <w:shd w:val="clear" w:color="auto" w:fill="FFFFFF"/>
            <w:vAlign w:val="center"/>
          </w:tcPr>
          <w:p w14:paraId="595211CF" w14:textId="281A6C50" w:rsidR="00CF2ADB" w:rsidRPr="00CF2ADB" w:rsidRDefault="00CF2ADB" w:rsidP="00CF2ADB">
            <w:pPr>
              <w:rPr>
                <w:rFonts w:ascii="Arial" w:hAnsi="Arial" w:cs="Arial"/>
                <w:sz w:val="20"/>
                <w:szCs w:val="20"/>
              </w:rPr>
            </w:pPr>
            <w:r w:rsidRPr="00CF2ADB">
              <w:rPr>
                <w:rFonts w:ascii="Arial" w:hAnsi="Arial" w:cs="Arial"/>
                <w:b/>
                <w:bCs/>
                <w:sz w:val="20"/>
                <w:szCs w:val="20"/>
              </w:rPr>
              <w:t>Thẩm đ</w:t>
            </w:r>
            <w:r w:rsidRPr="00CF2ADB">
              <w:rPr>
                <w:rFonts w:ascii="Arial" w:hAnsi="Arial" w:cs="Arial"/>
                <w:b/>
                <w:bCs/>
                <w:sz w:val="20"/>
                <w:szCs w:val="20"/>
                <w:lang w:val="en-US"/>
              </w:rPr>
              <w:t>ị</w:t>
            </w:r>
            <w:r w:rsidRPr="00CF2ADB">
              <w:rPr>
                <w:rFonts w:ascii="Arial" w:hAnsi="Arial" w:cs="Arial"/>
                <w:b/>
                <w:bCs/>
                <w:sz w:val="20"/>
                <w:szCs w:val="20"/>
              </w:rPr>
              <w:t>nh đề án khai thác, sử dụng nước biển</w:t>
            </w:r>
          </w:p>
        </w:tc>
        <w:tc>
          <w:tcPr>
            <w:tcW w:w="705" w:type="pct"/>
            <w:tcBorders>
              <w:top w:val="single" w:sz="4" w:space="0" w:color="auto"/>
              <w:left w:val="single" w:sz="4" w:space="0" w:color="auto"/>
              <w:right w:val="single" w:sz="4" w:space="0" w:color="auto"/>
            </w:tcBorders>
            <w:shd w:val="clear" w:color="auto" w:fill="FFFFFF"/>
            <w:vAlign w:val="center"/>
          </w:tcPr>
          <w:p w14:paraId="3C82097E" w14:textId="77777777" w:rsidR="00CF2ADB" w:rsidRPr="00CF2ADB" w:rsidRDefault="00CF2ADB" w:rsidP="00CF2ADB">
            <w:pPr>
              <w:jc w:val="center"/>
              <w:rPr>
                <w:rFonts w:ascii="Arial" w:hAnsi="Arial" w:cs="Arial"/>
                <w:sz w:val="20"/>
                <w:szCs w:val="20"/>
              </w:rPr>
            </w:pPr>
          </w:p>
        </w:tc>
      </w:tr>
      <w:tr w:rsidR="00CF2ADB" w:rsidRPr="00CF2ADB" w14:paraId="7DCF8F71"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62EF5271"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a</w:t>
            </w:r>
          </w:p>
        </w:tc>
        <w:tc>
          <w:tcPr>
            <w:tcW w:w="3747" w:type="pct"/>
            <w:tcBorders>
              <w:top w:val="single" w:sz="4" w:space="0" w:color="auto"/>
              <w:left w:val="single" w:sz="4" w:space="0" w:color="auto"/>
            </w:tcBorders>
            <w:shd w:val="clear" w:color="auto" w:fill="FFFFFF"/>
            <w:vAlign w:val="center"/>
          </w:tcPr>
          <w:p w14:paraId="123AA0E8" w14:textId="685DC0B1" w:rsidR="00CF2ADB" w:rsidRPr="00CF2ADB" w:rsidRDefault="00CF2ADB" w:rsidP="00CF2ADB">
            <w:pPr>
              <w:rPr>
                <w:rFonts w:ascii="Arial" w:hAnsi="Arial" w:cs="Arial"/>
                <w:sz w:val="20"/>
                <w:szCs w:val="20"/>
              </w:rPr>
            </w:pPr>
            <w:r w:rsidRPr="00CF2ADB">
              <w:rPr>
                <w:rFonts w:ascii="Arial" w:hAnsi="Arial" w:cs="Arial"/>
                <w:sz w:val="20"/>
                <w:szCs w:val="20"/>
              </w:rPr>
              <w:t>Đề án khai thác nước bi</w:t>
            </w:r>
            <w:r w:rsidRPr="00CF2ADB">
              <w:rPr>
                <w:rFonts w:ascii="Arial" w:hAnsi="Arial" w:cs="Arial"/>
                <w:sz w:val="20"/>
                <w:szCs w:val="20"/>
                <w:lang w:val="en-US"/>
              </w:rPr>
              <w:t>ể</w:t>
            </w:r>
            <w:r w:rsidRPr="00CF2ADB">
              <w:rPr>
                <w:rFonts w:ascii="Arial" w:hAnsi="Arial" w:cs="Arial"/>
                <w:sz w:val="20"/>
                <w:szCs w:val="20"/>
              </w:rPr>
              <w:t xml:space="preserve">n có lưu lượng </w:t>
            </w:r>
            <w:r w:rsidR="00CD5780">
              <w:rPr>
                <w:rFonts w:ascii="Arial" w:hAnsi="Arial" w:cs="Arial"/>
                <w:sz w:val="20"/>
                <w:szCs w:val="20"/>
                <w:lang w:val="en-US"/>
              </w:rPr>
              <w:t>t</w:t>
            </w:r>
            <w:r w:rsidRPr="00CF2ADB">
              <w:rPr>
                <w:rFonts w:ascii="Arial" w:hAnsi="Arial" w:cs="Arial"/>
                <w:sz w:val="20"/>
                <w:szCs w:val="20"/>
              </w:rPr>
              <w:t>ừ 1.000.000 m</w:t>
            </w:r>
            <w:r w:rsidRPr="00CF2ADB">
              <w:rPr>
                <w:rFonts w:ascii="Arial" w:hAnsi="Arial" w:cs="Arial"/>
                <w:sz w:val="20"/>
                <w:szCs w:val="20"/>
                <w:vertAlign w:val="superscript"/>
              </w:rPr>
              <w:t>3</w:t>
            </w:r>
            <w:r w:rsidRPr="00CF2ADB">
              <w:rPr>
                <w:rFonts w:ascii="Arial" w:hAnsi="Arial" w:cs="Arial"/>
                <w:sz w:val="20"/>
                <w:szCs w:val="20"/>
              </w:rPr>
              <w:t>/ngày đêm đến 2.000.000 m</w:t>
            </w:r>
            <w:r w:rsidRPr="00CF2ADB">
              <w:rPr>
                <w:rFonts w:ascii="Arial" w:hAnsi="Arial" w:cs="Arial"/>
                <w:sz w:val="20"/>
                <w:szCs w:val="20"/>
                <w:vertAlign w:val="superscript"/>
              </w:rPr>
              <w:t>3</w:t>
            </w:r>
            <w:r w:rsidRPr="00CF2ADB">
              <w:rPr>
                <w:rFonts w:ascii="Arial" w:hAnsi="Arial" w:cs="Arial"/>
                <w:sz w:val="20"/>
                <w:szCs w:val="20"/>
              </w:rPr>
              <w:t>/ngày đêm</w:t>
            </w:r>
          </w:p>
        </w:tc>
        <w:tc>
          <w:tcPr>
            <w:tcW w:w="705" w:type="pct"/>
            <w:tcBorders>
              <w:top w:val="single" w:sz="4" w:space="0" w:color="auto"/>
              <w:left w:val="single" w:sz="4" w:space="0" w:color="auto"/>
              <w:right w:val="single" w:sz="4" w:space="0" w:color="auto"/>
            </w:tcBorders>
            <w:shd w:val="clear" w:color="auto" w:fill="FFFFFF"/>
            <w:vAlign w:val="center"/>
          </w:tcPr>
          <w:p w14:paraId="6E3B8E50"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45.600.000</w:t>
            </w:r>
          </w:p>
        </w:tc>
      </w:tr>
      <w:tr w:rsidR="00CF2ADB" w:rsidRPr="00CF2ADB" w14:paraId="61C76749"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1EBECFF9"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b</w:t>
            </w:r>
          </w:p>
        </w:tc>
        <w:tc>
          <w:tcPr>
            <w:tcW w:w="3747" w:type="pct"/>
            <w:tcBorders>
              <w:top w:val="single" w:sz="4" w:space="0" w:color="auto"/>
              <w:left w:val="single" w:sz="4" w:space="0" w:color="auto"/>
            </w:tcBorders>
            <w:shd w:val="clear" w:color="auto" w:fill="FFFFFF"/>
            <w:vAlign w:val="center"/>
          </w:tcPr>
          <w:p w14:paraId="193D48EB" w14:textId="2F74E8DB" w:rsidR="00CF2ADB" w:rsidRPr="00CF2ADB" w:rsidRDefault="00CF2ADB" w:rsidP="00CF2ADB">
            <w:pPr>
              <w:rPr>
                <w:rFonts w:ascii="Arial" w:hAnsi="Arial" w:cs="Arial"/>
                <w:sz w:val="20"/>
                <w:szCs w:val="20"/>
              </w:rPr>
            </w:pPr>
            <w:r w:rsidRPr="00CF2ADB">
              <w:rPr>
                <w:rFonts w:ascii="Arial" w:hAnsi="Arial" w:cs="Arial"/>
                <w:sz w:val="20"/>
                <w:szCs w:val="20"/>
              </w:rPr>
              <w:t>Đề án khai thác nước biển có lưu lượng trên 2.000.000 m</w:t>
            </w:r>
            <w:r w:rsidRPr="00CF2ADB">
              <w:rPr>
                <w:rFonts w:ascii="Arial" w:hAnsi="Arial" w:cs="Arial"/>
                <w:sz w:val="20"/>
                <w:szCs w:val="20"/>
                <w:vertAlign w:val="superscript"/>
              </w:rPr>
              <w:t>3</w:t>
            </w:r>
            <w:r w:rsidRPr="00CF2ADB">
              <w:rPr>
                <w:rFonts w:ascii="Arial" w:hAnsi="Arial" w:cs="Arial"/>
                <w:sz w:val="20"/>
                <w:szCs w:val="20"/>
              </w:rPr>
              <w:t>/ngày đ</w:t>
            </w:r>
            <w:r w:rsidRPr="00CF2ADB">
              <w:rPr>
                <w:rFonts w:ascii="Arial" w:hAnsi="Arial" w:cs="Arial"/>
                <w:sz w:val="20"/>
                <w:szCs w:val="20"/>
                <w:lang w:val="en-US"/>
              </w:rPr>
              <w:t>ê</w:t>
            </w:r>
            <w:r w:rsidRPr="00CF2ADB">
              <w:rPr>
                <w:rFonts w:ascii="Arial" w:hAnsi="Arial" w:cs="Arial"/>
                <w:sz w:val="20"/>
                <w:szCs w:val="20"/>
              </w:rPr>
              <w:t>m</w:t>
            </w:r>
          </w:p>
        </w:tc>
        <w:tc>
          <w:tcPr>
            <w:tcW w:w="705" w:type="pct"/>
            <w:tcBorders>
              <w:top w:val="single" w:sz="4" w:space="0" w:color="auto"/>
              <w:left w:val="single" w:sz="4" w:space="0" w:color="auto"/>
              <w:right w:val="single" w:sz="4" w:space="0" w:color="auto"/>
            </w:tcBorders>
            <w:shd w:val="clear" w:color="auto" w:fill="FFFFFF"/>
            <w:vAlign w:val="center"/>
          </w:tcPr>
          <w:p w14:paraId="5F232175" w14:textId="77777777" w:rsidR="00CF2ADB" w:rsidRPr="00CF2ADB" w:rsidRDefault="00CF2ADB" w:rsidP="00CF2ADB">
            <w:pPr>
              <w:jc w:val="center"/>
              <w:rPr>
                <w:rFonts w:ascii="Arial" w:hAnsi="Arial" w:cs="Arial"/>
                <w:sz w:val="20"/>
                <w:szCs w:val="20"/>
              </w:rPr>
            </w:pPr>
            <w:r w:rsidRPr="00CF2ADB">
              <w:rPr>
                <w:rFonts w:ascii="Arial" w:hAnsi="Arial" w:cs="Arial"/>
                <w:sz w:val="20"/>
                <w:szCs w:val="20"/>
              </w:rPr>
              <w:t>57.700.000</w:t>
            </w:r>
          </w:p>
        </w:tc>
      </w:tr>
      <w:tr w:rsidR="00CF2ADB" w:rsidRPr="00CF2ADB" w14:paraId="410EBAA8" w14:textId="77777777" w:rsidTr="00CF2ADB">
        <w:trPr>
          <w:trHeight w:val="20"/>
          <w:jc w:val="center"/>
        </w:trPr>
        <w:tc>
          <w:tcPr>
            <w:tcW w:w="548" w:type="pct"/>
            <w:tcBorders>
              <w:top w:val="single" w:sz="4" w:space="0" w:color="auto"/>
              <w:left w:val="single" w:sz="4" w:space="0" w:color="auto"/>
            </w:tcBorders>
            <w:shd w:val="clear" w:color="auto" w:fill="FFFFFF"/>
            <w:vAlign w:val="center"/>
          </w:tcPr>
          <w:p w14:paraId="39D236EF" w14:textId="77777777" w:rsidR="00CF2ADB" w:rsidRPr="00CF2ADB" w:rsidRDefault="00CF2ADB" w:rsidP="00CF2ADB">
            <w:pPr>
              <w:jc w:val="center"/>
              <w:rPr>
                <w:rFonts w:ascii="Arial" w:hAnsi="Arial" w:cs="Arial"/>
                <w:b/>
                <w:bCs/>
                <w:sz w:val="20"/>
                <w:szCs w:val="20"/>
              </w:rPr>
            </w:pPr>
            <w:r w:rsidRPr="00CF2ADB">
              <w:rPr>
                <w:rFonts w:ascii="Arial" w:hAnsi="Arial" w:cs="Arial"/>
                <w:b/>
                <w:bCs/>
                <w:sz w:val="20"/>
                <w:szCs w:val="20"/>
              </w:rPr>
              <w:t>7</w:t>
            </w:r>
          </w:p>
        </w:tc>
        <w:tc>
          <w:tcPr>
            <w:tcW w:w="3747" w:type="pct"/>
            <w:tcBorders>
              <w:top w:val="single" w:sz="4" w:space="0" w:color="auto"/>
              <w:left w:val="single" w:sz="4" w:space="0" w:color="auto"/>
            </w:tcBorders>
            <w:shd w:val="clear" w:color="auto" w:fill="FFFFFF"/>
            <w:vAlign w:val="center"/>
          </w:tcPr>
          <w:p w14:paraId="50923961" w14:textId="067636A2" w:rsidR="00CF2ADB" w:rsidRPr="00CF2ADB" w:rsidRDefault="00CF2ADB" w:rsidP="00CF2ADB">
            <w:pPr>
              <w:rPr>
                <w:rFonts w:ascii="Arial" w:hAnsi="Arial" w:cs="Arial"/>
                <w:sz w:val="20"/>
                <w:szCs w:val="20"/>
              </w:rPr>
            </w:pPr>
            <w:r w:rsidRPr="00CF2ADB">
              <w:rPr>
                <w:rFonts w:ascii="Arial" w:hAnsi="Arial" w:cs="Arial"/>
                <w:b/>
                <w:bCs/>
                <w:sz w:val="20"/>
                <w:szCs w:val="20"/>
              </w:rPr>
              <w:t>Thẩm định đề án, báo cáo đối</w:t>
            </w:r>
            <w:r w:rsidRPr="00CF2ADB">
              <w:rPr>
                <w:rFonts w:ascii="Arial" w:hAnsi="Arial" w:cs="Arial"/>
                <w:b/>
                <w:bCs/>
                <w:sz w:val="20"/>
                <w:szCs w:val="20"/>
                <w:lang w:val="en-US"/>
              </w:rPr>
              <w:t xml:space="preserve"> với</w:t>
            </w:r>
            <w:r w:rsidRPr="00CF2ADB">
              <w:rPr>
                <w:rFonts w:ascii="Arial" w:hAnsi="Arial" w:cs="Arial"/>
                <w:b/>
                <w:bCs/>
                <w:sz w:val="20"/>
                <w:szCs w:val="20"/>
              </w:rPr>
              <w:t xml:space="preserve"> trường hợp đề nghị gia hạn, điều chỉnh nội dung giấy phép khai thác nước dưới đất, nước mặt, nước bi</w:t>
            </w:r>
            <w:r w:rsidRPr="00CF2ADB">
              <w:rPr>
                <w:rFonts w:ascii="Arial" w:hAnsi="Arial" w:cs="Arial"/>
                <w:b/>
                <w:bCs/>
                <w:sz w:val="20"/>
                <w:szCs w:val="20"/>
                <w:lang w:val="en-US"/>
              </w:rPr>
              <w:t>ể</w:t>
            </w:r>
            <w:r w:rsidRPr="00CF2ADB">
              <w:rPr>
                <w:rFonts w:ascii="Arial" w:hAnsi="Arial" w:cs="Arial"/>
                <w:b/>
                <w:bCs/>
                <w:sz w:val="20"/>
                <w:szCs w:val="20"/>
              </w:rPr>
              <w:t>n</w:t>
            </w:r>
          </w:p>
        </w:tc>
        <w:tc>
          <w:tcPr>
            <w:tcW w:w="705" w:type="pct"/>
            <w:tcBorders>
              <w:top w:val="single" w:sz="4" w:space="0" w:color="auto"/>
              <w:left w:val="single" w:sz="4" w:space="0" w:color="auto"/>
              <w:right w:val="single" w:sz="4" w:space="0" w:color="auto"/>
            </w:tcBorders>
            <w:shd w:val="clear" w:color="auto" w:fill="FFFFFF"/>
            <w:vAlign w:val="center"/>
          </w:tcPr>
          <w:p w14:paraId="14B00DD1" w14:textId="1FBA6421" w:rsidR="00CF2ADB" w:rsidRPr="00CF2ADB" w:rsidRDefault="00CF2ADB" w:rsidP="00CF2ADB">
            <w:pPr>
              <w:jc w:val="center"/>
              <w:rPr>
                <w:rFonts w:ascii="Arial" w:hAnsi="Arial" w:cs="Arial"/>
                <w:sz w:val="20"/>
                <w:szCs w:val="20"/>
              </w:rPr>
            </w:pPr>
            <w:r w:rsidRPr="00CF2ADB">
              <w:rPr>
                <w:rFonts w:ascii="Arial" w:hAnsi="Arial" w:cs="Arial"/>
                <w:b/>
                <w:bCs/>
                <w:sz w:val="20"/>
                <w:szCs w:val="20"/>
              </w:rPr>
              <w:t>B</w:t>
            </w:r>
            <w:r w:rsidRPr="00CF2ADB">
              <w:rPr>
                <w:rFonts w:ascii="Arial" w:hAnsi="Arial" w:cs="Arial"/>
                <w:b/>
                <w:bCs/>
                <w:sz w:val="20"/>
                <w:szCs w:val="20"/>
                <w:lang w:val="en-US"/>
              </w:rPr>
              <w:t>ằ</w:t>
            </w:r>
            <w:r w:rsidRPr="00CF2ADB">
              <w:rPr>
                <w:rFonts w:ascii="Arial" w:hAnsi="Arial" w:cs="Arial"/>
                <w:b/>
                <w:bCs/>
                <w:sz w:val="20"/>
                <w:szCs w:val="20"/>
              </w:rPr>
              <w:t>ng 50% mức phí quy định tại Số thứ tự 3, 5, và 6 Biể</w:t>
            </w:r>
            <w:r w:rsidR="00477451">
              <w:rPr>
                <w:rFonts w:ascii="Arial" w:hAnsi="Arial" w:cs="Arial"/>
                <w:b/>
                <w:bCs/>
                <w:sz w:val="20"/>
                <w:szCs w:val="20"/>
                <w:lang w:val="en-US"/>
              </w:rPr>
              <w:t xml:space="preserve">u </w:t>
            </w:r>
            <w:r w:rsidRPr="00CF2ADB">
              <w:rPr>
                <w:rFonts w:ascii="Arial" w:hAnsi="Arial" w:cs="Arial"/>
                <w:b/>
                <w:bCs/>
                <w:sz w:val="20"/>
                <w:szCs w:val="20"/>
              </w:rPr>
              <w:t>này</w:t>
            </w:r>
          </w:p>
        </w:tc>
      </w:tr>
      <w:tr w:rsidR="00CF2ADB" w:rsidRPr="00CF2ADB" w14:paraId="79B918C8" w14:textId="77777777" w:rsidTr="00CF2ADB">
        <w:trPr>
          <w:trHeight w:val="20"/>
          <w:jc w:val="center"/>
        </w:trPr>
        <w:tc>
          <w:tcPr>
            <w:tcW w:w="548" w:type="pct"/>
            <w:tcBorders>
              <w:top w:val="single" w:sz="4" w:space="0" w:color="auto"/>
              <w:left w:val="single" w:sz="4" w:space="0" w:color="auto"/>
              <w:bottom w:val="single" w:sz="4" w:space="0" w:color="auto"/>
            </w:tcBorders>
            <w:shd w:val="clear" w:color="auto" w:fill="FFFFFF"/>
            <w:vAlign w:val="center"/>
          </w:tcPr>
          <w:p w14:paraId="6D1B8D8E" w14:textId="77777777" w:rsidR="00CF2ADB" w:rsidRPr="00CF2ADB" w:rsidRDefault="00CF2ADB" w:rsidP="00CF2ADB">
            <w:pPr>
              <w:jc w:val="center"/>
              <w:rPr>
                <w:rFonts w:ascii="Arial" w:hAnsi="Arial" w:cs="Arial"/>
                <w:sz w:val="20"/>
                <w:szCs w:val="20"/>
              </w:rPr>
            </w:pPr>
            <w:r w:rsidRPr="00CF2ADB">
              <w:rPr>
                <w:rFonts w:ascii="Arial" w:hAnsi="Arial" w:cs="Arial"/>
                <w:b/>
                <w:bCs/>
                <w:sz w:val="20"/>
                <w:szCs w:val="20"/>
              </w:rPr>
              <w:t>8</w:t>
            </w:r>
          </w:p>
        </w:tc>
        <w:tc>
          <w:tcPr>
            <w:tcW w:w="3747" w:type="pct"/>
            <w:tcBorders>
              <w:top w:val="single" w:sz="4" w:space="0" w:color="auto"/>
              <w:left w:val="single" w:sz="4" w:space="0" w:color="auto"/>
              <w:bottom w:val="single" w:sz="4" w:space="0" w:color="auto"/>
            </w:tcBorders>
            <w:shd w:val="clear" w:color="auto" w:fill="FFFFFF"/>
            <w:vAlign w:val="center"/>
          </w:tcPr>
          <w:p w14:paraId="55126836" w14:textId="60951D11" w:rsidR="00CF2ADB" w:rsidRPr="00CF2ADB" w:rsidRDefault="00CF2ADB" w:rsidP="00CF2ADB">
            <w:pPr>
              <w:rPr>
                <w:rFonts w:ascii="Arial" w:hAnsi="Arial" w:cs="Arial"/>
                <w:sz w:val="20"/>
                <w:szCs w:val="20"/>
              </w:rPr>
            </w:pPr>
            <w:r w:rsidRPr="00CF2ADB">
              <w:rPr>
                <w:rFonts w:ascii="Arial" w:hAnsi="Arial" w:cs="Arial"/>
                <w:b/>
                <w:bCs/>
                <w:sz w:val="20"/>
                <w:szCs w:val="20"/>
              </w:rPr>
              <w:t>Thẩm đ</w:t>
            </w:r>
            <w:r w:rsidRPr="00CF2ADB">
              <w:rPr>
                <w:rFonts w:ascii="Arial" w:hAnsi="Arial" w:cs="Arial"/>
                <w:b/>
                <w:bCs/>
                <w:sz w:val="20"/>
                <w:szCs w:val="20"/>
                <w:lang w:val="en-US"/>
              </w:rPr>
              <w:t>ị</w:t>
            </w:r>
            <w:r w:rsidRPr="00CF2ADB">
              <w:rPr>
                <w:rFonts w:ascii="Arial" w:hAnsi="Arial" w:cs="Arial"/>
                <w:b/>
                <w:bCs/>
                <w:sz w:val="20"/>
                <w:szCs w:val="20"/>
              </w:rPr>
              <w:t>nh đề án, báo cáo đối với trường hợp đề nghị gia hạn, điều ch</w:t>
            </w:r>
            <w:r w:rsidR="00477451">
              <w:rPr>
                <w:rFonts w:ascii="Arial" w:hAnsi="Arial" w:cs="Arial"/>
                <w:b/>
                <w:bCs/>
                <w:sz w:val="20"/>
                <w:szCs w:val="20"/>
              </w:rPr>
              <w:t>ỉ</w:t>
            </w:r>
            <w:r w:rsidRPr="00CF2ADB">
              <w:rPr>
                <w:rFonts w:ascii="Arial" w:hAnsi="Arial" w:cs="Arial"/>
                <w:b/>
                <w:bCs/>
                <w:sz w:val="20"/>
                <w:szCs w:val="20"/>
              </w:rPr>
              <w:t>nh nội dung giấy phép thăm dò nước dưới đất; thẩm định hồ sơ, điều kiện trong trường hợp gia hạn giấy phép hành nghề khoan nước dư</w:t>
            </w:r>
            <w:r w:rsidRPr="00CF2ADB">
              <w:rPr>
                <w:rFonts w:ascii="Arial" w:hAnsi="Arial" w:cs="Arial"/>
                <w:b/>
                <w:bCs/>
                <w:sz w:val="20"/>
                <w:szCs w:val="20"/>
                <w:lang w:val="en-US"/>
              </w:rPr>
              <w:t>ớ</w:t>
            </w:r>
            <w:r w:rsidRPr="00CF2ADB">
              <w:rPr>
                <w:rFonts w:ascii="Arial" w:hAnsi="Arial" w:cs="Arial"/>
                <w:b/>
                <w:bCs/>
                <w:sz w:val="20"/>
                <w:szCs w:val="20"/>
              </w:rPr>
              <w:t>i đất</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14:paraId="472536EE" w14:textId="176534EE" w:rsidR="00CF2ADB" w:rsidRPr="00CF2ADB" w:rsidRDefault="00CF2ADB" w:rsidP="00477451">
            <w:pPr>
              <w:jc w:val="center"/>
              <w:rPr>
                <w:rFonts w:ascii="Arial" w:hAnsi="Arial" w:cs="Arial"/>
                <w:sz w:val="20"/>
                <w:szCs w:val="20"/>
                <w:lang w:val="en-US"/>
              </w:rPr>
            </w:pPr>
            <w:r w:rsidRPr="00CF2ADB">
              <w:rPr>
                <w:rFonts w:ascii="Arial" w:hAnsi="Arial" w:cs="Arial"/>
                <w:b/>
                <w:bCs/>
                <w:sz w:val="20"/>
                <w:szCs w:val="20"/>
              </w:rPr>
              <w:t>B</w:t>
            </w:r>
            <w:r w:rsidRPr="00CF2ADB">
              <w:rPr>
                <w:rFonts w:ascii="Arial" w:hAnsi="Arial" w:cs="Arial"/>
                <w:b/>
                <w:bCs/>
                <w:sz w:val="20"/>
                <w:szCs w:val="20"/>
                <w:lang w:val="en-US"/>
              </w:rPr>
              <w:t>ằ</w:t>
            </w:r>
            <w:r w:rsidRPr="00CF2ADB">
              <w:rPr>
                <w:rFonts w:ascii="Arial" w:hAnsi="Arial" w:cs="Arial"/>
                <w:b/>
                <w:bCs/>
                <w:sz w:val="20"/>
                <w:szCs w:val="20"/>
              </w:rPr>
              <w:t>ng 30% mức phí quy đ</w:t>
            </w:r>
            <w:r w:rsidRPr="00CF2ADB">
              <w:rPr>
                <w:rFonts w:ascii="Arial" w:hAnsi="Arial" w:cs="Arial"/>
                <w:b/>
                <w:bCs/>
                <w:sz w:val="20"/>
                <w:szCs w:val="20"/>
                <w:lang w:val="en-US"/>
              </w:rPr>
              <w:t>ị</w:t>
            </w:r>
            <w:r w:rsidRPr="00CF2ADB">
              <w:rPr>
                <w:rFonts w:ascii="Arial" w:hAnsi="Arial" w:cs="Arial"/>
                <w:b/>
                <w:bCs/>
                <w:sz w:val="20"/>
                <w:szCs w:val="20"/>
              </w:rPr>
              <w:t>nh tại Số thứ tự</w:t>
            </w:r>
            <w:r w:rsidR="00477451">
              <w:rPr>
                <w:rFonts w:ascii="Arial" w:hAnsi="Arial" w:cs="Arial"/>
                <w:b/>
                <w:bCs/>
                <w:sz w:val="20"/>
                <w:szCs w:val="20"/>
              </w:rPr>
              <w:t xml:space="preserve"> </w:t>
            </w:r>
            <w:r w:rsidRPr="00CF2ADB">
              <w:rPr>
                <w:rFonts w:ascii="Arial" w:hAnsi="Arial" w:cs="Arial"/>
                <w:b/>
                <w:bCs/>
                <w:sz w:val="20"/>
                <w:szCs w:val="20"/>
              </w:rPr>
              <w:t>1 và 4</w:t>
            </w:r>
            <w:r w:rsidR="00477451">
              <w:rPr>
                <w:rFonts w:ascii="Arial" w:hAnsi="Arial" w:cs="Arial"/>
                <w:sz w:val="20"/>
                <w:szCs w:val="20"/>
                <w:lang w:val="en-US"/>
              </w:rPr>
              <w:t xml:space="preserve"> </w:t>
            </w:r>
            <w:r w:rsidRPr="00CF2ADB">
              <w:rPr>
                <w:rFonts w:ascii="Arial" w:hAnsi="Arial" w:cs="Arial"/>
                <w:b/>
                <w:bCs/>
                <w:sz w:val="20"/>
                <w:szCs w:val="20"/>
              </w:rPr>
              <w:t>Bi</w:t>
            </w:r>
            <w:r w:rsidRPr="00CF2ADB">
              <w:rPr>
                <w:rFonts w:ascii="Arial" w:hAnsi="Arial" w:cs="Arial"/>
                <w:b/>
                <w:bCs/>
                <w:sz w:val="20"/>
                <w:szCs w:val="20"/>
                <w:lang w:val="en-US"/>
              </w:rPr>
              <w:t>ể</w:t>
            </w:r>
            <w:r w:rsidRPr="00CF2ADB">
              <w:rPr>
                <w:rFonts w:ascii="Arial" w:hAnsi="Arial" w:cs="Arial"/>
                <w:b/>
                <w:bCs/>
                <w:sz w:val="20"/>
                <w:szCs w:val="20"/>
              </w:rPr>
              <w:t>u này</w:t>
            </w:r>
          </w:p>
        </w:tc>
      </w:tr>
    </w:tbl>
    <w:p w14:paraId="4CF8A612" w14:textId="77777777" w:rsidR="00CF2ADB" w:rsidRPr="00CF2ADB" w:rsidRDefault="00CF2ADB" w:rsidP="00CF2ADB">
      <w:pPr>
        <w:spacing w:after="120"/>
        <w:ind w:firstLine="720"/>
        <w:jc w:val="both"/>
        <w:rPr>
          <w:rFonts w:ascii="Arial" w:hAnsi="Arial" w:cs="Arial"/>
          <w:sz w:val="20"/>
          <w:szCs w:val="20"/>
        </w:rPr>
      </w:pPr>
    </w:p>
    <w:p w14:paraId="7A07CC4A" w14:textId="388A2D7F" w:rsidR="00CF2ADB" w:rsidRPr="00CF2ADB" w:rsidRDefault="00CF2ADB" w:rsidP="00CF2ADB">
      <w:pPr>
        <w:spacing w:after="120"/>
        <w:ind w:firstLine="720"/>
        <w:jc w:val="both"/>
        <w:rPr>
          <w:rFonts w:ascii="Arial" w:hAnsi="Arial" w:cs="Arial"/>
          <w:sz w:val="20"/>
          <w:szCs w:val="20"/>
        </w:rPr>
      </w:pPr>
      <w:r w:rsidRPr="00CF2ADB">
        <w:rPr>
          <w:rFonts w:ascii="Arial" w:hAnsi="Arial" w:cs="Arial"/>
          <w:b/>
          <w:bCs/>
          <w:sz w:val="20"/>
          <w:szCs w:val="20"/>
          <w:u w:val="single"/>
        </w:rPr>
        <w:t>Ghi ch</w:t>
      </w:r>
      <w:r w:rsidRPr="00CF2ADB">
        <w:rPr>
          <w:rFonts w:ascii="Arial" w:hAnsi="Arial" w:cs="Arial"/>
          <w:b/>
          <w:bCs/>
          <w:sz w:val="20"/>
          <w:szCs w:val="20"/>
          <w:u w:val="single"/>
          <w:lang w:val="en-US"/>
        </w:rPr>
        <w:t>ú</w:t>
      </w:r>
      <w:r w:rsidRPr="00CF2ADB">
        <w:rPr>
          <w:rFonts w:ascii="Arial" w:hAnsi="Arial" w:cs="Arial"/>
          <w:b/>
          <w:bCs/>
          <w:sz w:val="20"/>
          <w:szCs w:val="20"/>
          <w:u w:val="single"/>
        </w:rPr>
        <w:t>:</w:t>
      </w:r>
    </w:p>
    <w:p w14:paraId="1835253A" w14:textId="7AAB12AF" w:rsidR="00CF2ADB" w:rsidRPr="00CF2ADB" w:rsidRDefault="00CF2ADB" w:rsidP="00CF2ADB">
      <w:pPr>
        <w:spacing w:after="120"/>
        <w:ind w:firstLine="720"/>
        <w:jc w:val="both"/>
        <w:rPr>
          <w:rFonts w:ascii="Arial" w:hAnsi="Arial" w:cs="Arial"/>
          <w:sz w:val="20"/>
          <w:szCs w:val="20"/>
        </w:rPr>
      </w:pPr>
      <w:r w:rsidRPr="00CF2ADB">
        <w:rPr>
          <w:rFonts w:ascii="Arial" w:hAnsi="Arial" w:cs="Arial"/>
          <w:sz w:val="20"/>
          <w:szCs w:val="20"/>
        </w:rPr>
        <w:t xml:space="preserve">Tại Số thứ tự 5 và 6 Biểu nêu trên: Thẩm định đề án khai thác nước mặt, nước biển áp dụng </w:t>
      </w:r>
      <w:r w:rsidRPr="00CF2ADB">
        <w:rPr>
          <w:rFonts w:ascii="Arial" w:hAnsi="Arial" w:cs="Arial"/>
          <w:sz w:val="20"/>
          <w:szCs w:val="20"/>
          <w:lang w:val="en-US"/>
        </w:rPr>
        <w:t>đối với</w:t>
      </w:r>
      <w:r w:rsidRPr="00CF2ADB">
        <w:rPr>
          <w:rFonts w:ascii="Arial" w:hAnsi="Arial" w:cs="Arial"/>
          <w:sz w:val="20"/>
          <w:szCs w:val="20"/>
        </w:rPr>
        <w:t xml:space="preserve"> trường hợp công trình chưa khai thác nước và công trình </w:t>
      </w:r>
      <w:r w:rsidRPr="00CF2ADB">
        <w:rPr>
          <w:rFonts w:ascii="Arial" w:hAnsi="Arial" w:cs="Arial"/>
          <w:sz w:val="20"/>
          <w:szCs w:val="20"/>
          <w:lang w:val="en-US"/>
        </w:rPr>
        <w:t>đã</w:t>
      </w:r>
      <w:r w:rsidRPr="00CF2ADB">
        <w:rPr>
          <w:rFonts w:ascii="Arial" w:hAnsi="Arial" w:cs="Arial"/>
          <w:sz w:val="20"/>
          <w:szCs w:val="20"/>
        </w:rPr>
        <w:t xml:space="preserve"> khai thác nước./.</w:t>
      </w:r>
    </w:p>
    <w:p w14:paraId="2EA571EB" w14:textId="65395A3A" w:rsidR="00A06EA5" w:rsidRPr="00CF2ADB" w:rsidRDefault="00A06EA5" w:rsidP="00CF2ADB">
      <w:pPr>
        <w:spacing w:after="120"/>
        <w:ind w:firstLine="720"/>
        <w:jc w:val="both"/>
        <w:rPr>
          <w:rFonts w:ascii="Arial" w:hAnsi="Arial" w:cs="Arial"/>
          <w:sz w:val="20"/>
          <w:szCs w:val="20"/>
        </w:rPr>
      </w:pPr>
    </w:p>
    <w:sectPr w:rsidR="00A06EA5" w:rsidRPr="00CF2ADB" w:rsidSect="00CF2ADB">
      <w:headerReference w:type="even" r:id="rId9"/>
      <w:headerReference w:type="default" r:id="rId10"/>
      <w:pgSz w:w="11909" w:h="16834"/>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2025E" w14:textId="77777777" w:rsidR="00B24103" w:rsidRDefault="00B24103">
      <w:r>
        <w:separator/>
      </w:r>
    </w:p>
  </w:endnote>
  <w:endnote w:type="continuationSeparator" w:id="0">
    <w:p w14:paraId="0C6BEFF5" w14:textId="77777777" w:rsidR="00B24103" w:rsidRDefault="00B2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51F88" w14:textId="77777777" w:rsidR="00B24103" w:rsidRDefault="00B24103"/>
  </w:footnote>
  <w:footnote w:type="continuationSeparator" w:id="0">
    <w:p w14:paraId="51638F57" w14:textId="77777777" w:rsidR="00B24103" w:rsidRDefault="00B2410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BD864" w14:textId="5D5B4174" w:rsidR="00CF2ADB" w:rsidRDefault="00CF2ADB">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D4694" w14:textId="2AB92C7E" w:rsidR="00CF2ADB" w:rsidRDefault="00CF2ADB">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508F9" w14:textId="030E416C" w:rsidR="00A06EA5" w:rsidRDefault="00A06EA5">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7D52E" w14:textId="77777777" w:rsidR="00A06EA5" w:rsidRDefault="00A06EA5">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12F84"/>
    <w:multiLevelType w:val="multilevel"/>
    <w:tmpl w:val="232EE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F17CD3"/>
    <w:multiLevelType w:val="multilevel"/>
    <w:tmpl w:val="0CEC3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687734"/>
    <w:multiLevelType w:val="multilevel"/>
    <w:tmpl w:val="C44C13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7F7514"/>
    <w:multiLevelType w:val="multilevel"/>
    <w:tmpl w:val="A8568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5015D0"/>
    <w:multiLevelType w:val="multilevel"/>
    <w:tmpl w:val="E60C1A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BC241E"/>
    <w:multiLevelType w:val="multilevel"/>
    <w:tmpl w:val="9982B2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8850D6"/>
    <w:multiLevelType w:val="multilevel"/>
    <w:tmpl w:val="AC7244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5"/>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EA5"/>
    <w:rsid w:val="001112AA"/>
    <w:rsid w:val="00137863"/>
    <w:rsid w:val="00151DF5"/>
    <w:rsid w:val="001B2246"/>
    <w:rsid w:val="00303BBD"/>
    <w:rsid w:val="00461E67"/>
    <w:rsid w:val="00477451"/>
    <w:rsid w:val="00517086"/>
    <w:rsid w:val="00A06EA5"/>
    <w:rsid w:val="00B24103"/>
    <w:rsid w:val="00B3530A"/>
    <w:rsid w:val="00CD5780"/>
    <w:rsid w:val="00CF2ADB"/>
    <w:rsid w:val="00D3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AE599"/>
  <w15:docId w15:val="{BF086CB6-95A8-4CE0-8105-CC25D160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3"/>
      <w:szCs w:val="13"/>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iCs/>
      <w:smallCaps w:val="0"/>
      <w:strike w:val="0"/>
      <w:sz w:val="22"/>
      <w:szCs w:val="22"/>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140" w:line="259"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300" w:line="228" w:lineRule="auto"/>
      <w:ind w:left="2920" w:right="680"/>
      <w:jc w:val="right"/>
    </w:pPr>
    <w:rPr>
      <w:rFonts w:ascii="Arial" w:eastAsia="Arial" w:hAnsi="Arial" w:cs="Arial"/>
      <w:sz w:val="13"/>
      <w:szCs w:val="13"/>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bng0">
    <w:name w:val="Chú thích bảng"/>
    <w:basedOn w:val="Normal"/>
    <w:link w:val="Chthchbng"/>
    <w:pPr>
      <w:spacing w:line="266" w:lineRule="auto"/>
      <w:jc w:val="center"/>
    </w:pPr>
    <w:rPr>
      <w:rFonts w:ascii="Times New Roman" w:eastAsia="Times New Roman" w:hAnsi="Times New Roman" w:cs="Times New Roman"/>
      <w:i/>
      <w:iCs/>
      <w:sz w:val="22"/>
      <w:szCs w:val="22"/>
    </w:rPr>
  </w:style>
  <w:style w:type="paragraph" w:customStyle="1" w:styleId="Khc0">
    <w:name w:val="Khác"/>
    <w:basedOn w:val="Normal"/>
    <w:link w:val="Khc"/>
    <w:pPr>
      <w:spacing w:after="140" w:line="259" w:lineRule="auto"/>
      <w:ind w:firstLine="40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CF2ADB"/>
    <w:pPr>
      <w:tabs>
        <w:tab w:val="center" w:pos="4680"/>
        <w:tab w:val="right" w:pos="9360"/>
      </w:tabs>
    </w:pPr>
  </w:style>
  <w:style w:type="character" w:customStyle="1" w:styleId="HeaderChar">
    <w:name w:val="Header Char"/>
    <w:basedOn w:val="DefaultParagraphFont"/>
    <w:link w:val="Header"/>
    <w:uiPriority w:val="99"/>
    <w:rsid w:val="00CF2ADB"/>
    <w:rPr>
      <w:color w:val="000000"/>
    </w:rPr>
  </w:style>
  <w:style w:type="paragraph" w:styleId="Footer">
    <w:name w:val="footer"/>
    <w:basedOn w:val="Normal"/>
    <w:link w:val="FooterChar"/>
    <w:uiPriority w:val="99"/>
    <w:unhideWhenUsed/>
    <w:rsid w:val="00CF2ADB"/>
    <w:pPr>
      <w:tabs>
        <w:tab w:val="center" w:pos="4680"/>
        <w:tab w:val="right" w:pos="9360"/>
      </w:tabs>
    </w:pPr>
  </w:style>
  <w:style w:type="character" w:customStyle="1" w:styleId="FooterChar">
    <w:name w:val="Footer Char"/>
    <w:basedOn w:val="DefaultParagraphFont"/>
    <w:link w:val="Footer"/>
    <w:uiPriority w:val="99"/>
    <w:rsid w:val="00CF2AD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1962</Words>
  <Characters>11187</Characters>
  <Application>Microsoft Office Word</Application>
  <DocSecurity>0</DocSecurity>
  <Lines>93</Lines>
  <Paragraphs>26</Paragraphs>
  <ScaleCrop>false</ScaleCrop>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2025-06-09T04:29:00Z</dcterms:created>
  <dcterms:modified xsi:type="dcterms:W3CDTF">2025-06-09T08:40:00Z</dcterms:modified>
</cp:coreProperties>
</file>