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5610"/>
      </w:tblGrid>
      <w:tr w:rsidR="00993B50" w:rsidRPr="00993B50" w:rsidTr="00BC4EE1">
        <w:trPr>
          <w:trHeight w:val="68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8" w:rsidRPr="00993B50" w:rsidRDefault="006D6628" w:rsidP="006D662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BẢO HIỂM XÃ HỘI VIỆT NAM</w:t>
            </w: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993B50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</w:t>
            </w:r>
          </w:p>
          <w:p w:rsidR="006D6628" w:rsidRPr="00993B50" w:rsidRDefault="006D6628" w:rsidP="006D662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>Số: 197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4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>/QĐ-BHXH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8" w:rsidRPr="00993B50" w:rsidRDefault="006D6628" w:rsidP="006D6628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Độc lập - Tự do - Hạnh phúc</w:t>
            </w: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993B50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_________________________</w:t>
            </w:r>
          </w:p>
          <w:p w:rsidR="006D6628" w:rsidRPr="00993B50" w:rsidRDefault="006D6628" w:rsidP="006D6628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Hà Nội, ngày 2</w:t>
            </w:r>
            <w:r w:rsidRPr="00993B50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2</w:t>
            </w:r>
            <w:r w:rsidRPr="00993B5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 12 năm 2023</w:t>
            </w:r>
          </w:p>
        </w:tc>
      </w:tr>
    </w:tbl>
    <w:p w:rsidR="006D6628" w:rsidRPr="00993B50" w:rsidRDefault="006D6628" w:rsidP="006D6628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6D6628" w:rsidRPr="00993B50" w:rsidRDefault="006D6628" w:rsidP="006D6628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</w:p>
    <w:p w:rsidR="00C32B56" w:rsidRPr="00993B50" w:rsidRDefault="003E5CD1" w:rsidP="006D6628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r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QUYẾT ĐỊNH</w:t>
      </w:r>
    </w:p>
    <w:p w:rsidR="00C32B56" w:rsidRPr="00993B50" w:rsidRDefault="006D6628" w:rsidP="006D6628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en-SG"/>
        </w:rPr>
        <w:t>V</w:t>
      </w:r>
      <w:r w:rsidR="003E5CD1"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ề việc công bố công khai số liệu giao </w:t>
      </w:r>
      <w:r w:rsidR="006E36F9"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bổ sung</w:t>
      </w:r>
      <w:r w:rsidR="003E5CD1"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dự toán chi</w:t>
      </w:r>
      <w:r w:rsidR="003E5CD1"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br/>
        <w:t xml:space="preserve">khám bệnh, chữa bệnh bảo </w:t>
      </w:r>
      <w:r w:rsidR="006E36F9"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hiểm</w:t>
      </w:r>
      <w:r w:rsidR="003E5CD1"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y tế năm 2023</w:t>
      </w:r>
    </w:p>
    <w:p w:rsidR="006D6628" w:rsidRPr="00993B50" w:rsidRDefault="006D6628" w:rsidP="006D6628"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color w:val="auto"/>
          <w:sz w:val="20"/>
          <w:szCs w:val="20"/>
          <w:vertAlign w:val="superscript"/>
          <w:lang w:val="en-SG"/>
        </w:rPr>
      </w:pPr>
      <w:r w:rsidRPr="00993B50">
        <w:rPr>
          <w:rFonts w:ascii="Arial" w:hAnsi="Arial" w:cs="Arial"/>
          <w:bCs/>
          <w:i w:val="0"/>
          <w:iCs w:val="0"/>
          <w:color w:val="auto"/>
          <w:sz w:val="20"/>
          <w:szCs w:val="20"/>
          <w:vertAlign w:val="superscript"/>
          <w:lang w:val="en-SG"/>
        </w:rPr>
        <w:t>______________________________</w:t>
      </w:r>
    </w:p>
    <w:p w:rsidR="00C32B56" w:rsidRPr="00993B50" w:rsidRDefault="006E36F9" w:rsidP="006D6628">
      <w:pPr>
        <w:pStyle w:val="Heading10"/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bookmark3"/>
      <w:bookmarkStart w:id="1" w:name="bookmark4"/>
      <w:bookmarkStart w:id="2" w:name="bookmark5"/>
      <w:r w:rsidRPr="00993B50">
        <w:rPr>
          <w:rFonts w:ascii="Arial" w:hAnsi="Arial" w:cs="Arial"/>
          <w:color w:val="auto"/>
          <w:sz w:val="20"/>
          <w:szCs w:val="20"/>
        </w:rPr>
        <w:t>T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3E5CD1" w:rsidRPr="00993B50">
        <w:rPr>
          <w:rFonts w:ascii="Arial" w:hAnsi="Arial" w:cs="Arial"/>
          <w:color w:val="auto"/>
          <w:sz w:val="20"/>
          <w:szCs w:val="20"/>
        </w:rPr>
        <w:t xml:space="preserve">NG </w:t>
      </w:r>
      <w:r w:rsidRPr="00993B50">
        <w:rPr>
          <w:rFonts w:ascii="Arial" w:hAnsi="Arial" w:cs="Arial"/>
          <w:color w:val="auto"/>
          <w:sz w:val="20"/>
          <w:szCs w:val="20"/>
        </w:rPr>
        <w:t>GIÁM Đ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993B50">
        <w:rPr>
          <w:rFonts w:ascii="Arial" w:hAnsi="Arial" w:cs="Arial"/>
          <w:color w:val="auto"/>
          <w:sz w:val="20"/>
          <w:szCs w:val="20"/>
        </w:rPr>
        <w:t>C BẢO HI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="003E5CD1" w:rsidRPr="00993B50">
        <w:rPr>
          <w:rFonts w:ascii="Arial" w:hAnsi="Arial" w:cs="Arial"/>
          <w:color w:val="auto"/>
          <w:sz w:val="20"/>
          <w:szCs w:val="20"/>
        </w:rPr>
        <w:t>M XÃ HỘI VIỆT NAM</w:t>
      </w:r>
      <w:bookmarkEnd w:id="0"/>
      <w:bookmarkEnd w:id="1"/>
      <w:bookmarkEnd w:id="2"/>
    </w:p>
    <w:p w:rsidR="006D6628" w:rsidRPr="00993B50" w:rsidRDefault="006D6628" w:rsidP="006D6628">
      <w:pPr>
        <w:pStyle w:val="Heading10"/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32B56" w:rsidRPr="00993B50" w:rsidRDefault="003E5CD1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 xml:space="preserve">Căn cứ Nghị định số 89/2020/NĐ-CP ngày 04 tháng 8 năm 2020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của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Chính phủ qu</w:t>
      </w:r>
      <w:r w:rsidR="006E36F9" w:rsidRPr="00993B50">
        <w:rPr>
          <w:rFonts w:ascii="Arial" w:hAnsi="Arial" w:cs="Arial"/>
          <w:color w:val="auto"/>
          <w:sz w:val="20"/>
          <w:szCs w:val="20"/>
        </w:rPr>
        <w:t>y định chức năng, nhiệm vụ, quy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 hạn và cơ c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u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tổ chức của Bảo h</w:t>
      </w:r>
      <w:proofErr w:type="spellStart"/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iể</w:t>
      </w:r>
      <w:proofErr w:type="spellEnd"/>
      <w:r w:rsidRPr="00993B50">
        <w:rPr>
          <w:rFonts w:ascii="Arial" w:hAnsi="Arial" w:cs="Arial"/>
          <w:color w:val="auto"/>
          <w:sz w:val="20"/>
          <w:szCs w:val="20"/>
        </w:rPr>
        <w:t>m xã hội Việt Nam;</w:t>
      </w:r>
    </w:p>
    <w:p w:rsidR="00C32B56" w:rsidRPr="00993B50" w:rsidRDefault="006E36F9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 xml:space="preserve">Căn cứ Nghị định số 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1</w:t>
      </w:r>
      <w:r w:rsidRPr="00993B50">
        <w:rPr>
          <w:rFonts w:ascii="Arial" w:hAnsi="Arial" w:cs="Arial"/>
          <w:color w:val="auto"/>
          <w:sz w:val="20"/>
          <w:szCs w:val="20"/>
        </w:rPr>
        <w:t>63/2016/NĐ-CP ngày 21 th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="003E5CD1" w:rsidRPr="00993B50">
        <w:rPr>
          <w:rFonts w:ascii="Arial" w:hAnsi="Arial" w:cs="Arial"/>
          <w:color w:val="auto"/>
          <w:sz w:val="20"/>
          <w:szCs w:val="20"/>
        </w:rPr>
        <w:t xml:space="preserve">ng 12 năm 2016 </w:t>
      </w:r>
      <w:r w:rsidRPr="00993B50">
        <w:rPr>
          <w:rFonts w:ascii="Arial" w:hAnsi="Arial" w:cs="Arial"/>
          <w:color w:val="auto"/>
          <w:sz w:val="20"/>
          <w:szCs w:val="20"/>
        </w:rPr>
        <w:t>của</w:t>
      </w:r>
      <w:r w:rsidR="003E5CD1" w:rsidRPr="00993B50">
        <w:rPr>
          <w:rFonts w:ascii="Arial" w:hAnsi="Arial" w:cs="Arial"/>
          <w:color w:val="auto"/>
          <w:sz w:val="20"/>
          <w:szCs w:val="20"/>
        </w:rPr>
        <w:t xml:space="preserve"> Chính phủ q</w:t>
      </w:r>
      <w:r w:rsidRPr="00993B50">
        <w:rPr>
          <w:rFonts w:ascii="Arial" w:hAnsi="Arial" w:cs="Arial"/>
          <w:color w:val="auto"/>
          <w:sz w:val="20"/>
          <w:szCs w:val="20"/>
        </w:rPr>
        <w:t>uy định chi tiết thi hành một s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Đi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Pr="00993B50">
        <w:rPr>
          <w:rFonts w:ascii="Arial" w:hAnsi="Arial" w:cs="Arial"/>
          <w:color w:val="auto"/>
          <w:sz w:val="20"/>
          <w:szCs w:val="20"/>
        </w:rPr>
        <w:t>u của Luật Ng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â</w:t>
      </w:r>
      <w:r w:rsidR="003E5CD1" w:rsidRPr="00993B50">
        <w:rPr>
          <w:rFonts w:ascii="Arial" w:hAnsi="Arial" w:cs="Arial"/>
          <w:color w:val="auto"/>
          <w:sz w:val="20"/>
          <w:szCs w:val="20"/>
        </w:rPr>
        <w:t>n sách Nhà nước;</w:t>
      </w:r>
    </w:p>
    <w:p w:rsidR="00C32B56" w:rsidRPr="00993B50" w:rsidRDefault="003E5CD1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>Căn cứ Thông tư số 61/2017/TT-BTC ngày 15 tháng 6 năm 2017 của Bộ trưởng Bộ Tài chính hướ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ng d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ẫ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 v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="006E36F9" w:rsidRPr="00993B50">
        <w:rPr>
          <w:rFonts w:ascii="Arial" w:hAnsi="Arial" w:cs="Arial"/>
          <w:color w:val="auto"/>
          <w:sz w:val="20"/>
          <w:szCs w:val="20"/>
        </w:rPr>
        <w:t xml:space="preserve"> công khai ng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â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 sách đ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i với đơn vị dự toán ngân sách,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tổ chức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được ngân sách Nhà nước hỗ trợ;</w:t>
      </w:r>
    </w:p>
    <w:p w:rsidR="00C32B56" w:rsidRPr="00993B50" w:rsidRDefault="003E5CD1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 xml:space="preserve">Căn cứ Quyết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định số 2949/QĐ-BHXH ngày 04 th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ng 12 năm 2017 của T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ng Giám đốc Bảo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hiểm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xã hội Việt Nam ban hành Quy ch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công khai tà</w:t>
      </w:r>
      <w:r w:rsidR="006E36F9" w:rsidRPr="00993B50">
        <w:rPr>
          <w:rFonts w:ascii="Arial" w:hAnsi="Arial" w:cs="Arial"/>
          <w:color w:val="auto"/>
          <w:sz w:val="20"/>
          <w:szCs w:val="20"/>
        </w:rPr>
        <w:t>i chính; quản lý, s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6E36F9" w:rsidRPr="00993B50">
        <w:rPr>
          <w:rFonts w:ascii="Arial" w:hAnsi="Arial" w:cs="Arial"/>
          <w:color w:val="auto"/>
          <w:sz w:val="20"/>
          <w:szCs w:val="20"/>
        </w:rPr>
        <w:t xml:space="preserve"> dụng tài s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n; kết quả ki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993B50">
        <w:rPr>
          <w:rFonts w:ascii="Arial" w:hAnsi="Arial" w:cs="Arial"/>
          <w:color w:val="auto"/>
          <w:sz w:val="20"/>
          <w:szCs w:val="20"/>
        </w:rPr>
        <w:t>m toán, thanh tra và thự</w:t>
      </w:r>
      <w:r w:rsidR="00993B50" w:rsidRPr="00993B50">
        <w:rPr>
          <w:rFonts w:ascii="Arial" w:hAnsi="Arial" w:cs="Arial"/>
          <w:color w:val="auto"/>
          <w:sz w:val="20"/>
          <w:szCs w:val="20"/>
        </w:rPr>
        <w:t>c hành tiết kiệm, ch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6E36F9" w:rsidRPr="00993B50">
        <w:rPr>
          <w:rFonts w:ascii="Arial" w:hAnsi="Arial" w:cs="Arial"/>
          <w:color w:val="auto"/>
          <w:sz w:val="20"/>
          <w:szCs w:val="20"/>
        </w:rPr>
        <w:t>ng lãng ph</w:t>
      </w:r>
      <w:r w:rsidR="006E36F9" w:rsidRPr="00993B50">
        <w:rPr>
          <w:rFonts w:ascii="Arial" w:hAnsi="Arial" w:cs="Arial"/>
          <w:color w:val="auto"/>
          <w:sz w:val="20"/>
          <w:szCs w:val="20"/>
          <w:lang w:val="en-SG"/>
        </w:rPr>
        <w:t>í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đ</w:t>
      </w:r>
      <w:r w:rsidR="00993B50" w:rsidRPr="00993B50">
        <w:rPr>
          <w:rFonts w:ascii="Arial" w:hAnsi="Arial" w:cs="Arial"/>
          <w:color w:val="auto"/>
          <w:sz w:val="20"/>
          <w:szCs w:val="20"/>
        </w:rPr>
        <w:t>ối v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ớ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i các đơn vị thuộc hệ thống Bảo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hiểm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xã hội Việt Nam và Quyết định số 1586/QĐ-BHXH ngày 12 tháng 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 xml:space="preserve">11 </w:t>
      </w:r>
      <w:r w:rsidR="00993B50" w:rsidRPr="00993B50">
        <w:rPr>
          <w:rFonts w:ascii="Arial" w:hAnsi="Arial" w:cs="Arial"/>
          <w:color w:val="auto"/>
          <w:sz w:val="20"/>
          <w:szCs w:val="20"/>
        </w:rPr>
        <w:t>năm 2018 về việc sửa đ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i,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bổ sung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một số Điều của Quy</w:t>
      </w:r>
      <w:r w:rsidR="00993B50" w:rsidRPr="00993B50">
        <w:rPr>
          <w:rFonts w:ascii="Arial" w:hAnsi="Arial" w:cs="Arial"/>
          <w:color w:val="auto"/>
          <w:sz w:val="20"/>
          <w:szCs w:val="20"/>
        </w:rPr>
        <w:t xml:space="preserve"> chế công khai tài chính; quản 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l</w:t>
      </w:r>
      <w:r w:rsidR="00993B50" w:rsidRPr="00993B50">
        <w:rPr>
          <w:rFonts w:ascii="Arial" w:hAnsi="Arial" w:cs="Arial"/>
          <w:color w:val="auto"/>
          <w:sz w:val="20"/>
          <w:szCs w:val="20"/>
        </w:rPr>
        <w:t>ý, sử dụng tài sản; kết quả ki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993B50">
        <w:rPr>
          <w:rFonts w:ascii="Arial" w:hAnsi="Arial" w:cs="Arial"/>
          <w:color w:val="auto"/>
          <w:sz w:val="20"/>
          <w:szCs w:val="20"/>
        </w:rPr>
        <w:t>m toán, thanh tra và thực hành tiế</w:t>
      </w:r>
      <w:r w:rsidR="00993B50" w:rsidRPr="00993B50">
        <w:rPr>
          <w:rFonts w:ascii="Arial" w:hAnsi="Arial" w:cs="Arial"/>
          <w:color w:val="auto"/>
          <w:sz w:val="20"/>
          <w:szCs w:val="20"/>
        </w:rPr>
        <w:t>t kiệm, ch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993B50" w:rsidRPr="00993B50">
        <w:rPr>
          <w:rFonts w:ascii="Arial" w:hAnsi="Arial" w:cs="Arial"/>
          <w:color w:val="auto"/>
          <w:sz w:val="20"/>
          <w:szCs w:val="20"/>
        </w:rPr>
        <w:t>ng lãng ph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í</w:t>
      </w:r>
      <w:r w:rsidR="00993B50" w:rsidRPr="00993B50">
        <w:rPr>
          <w:rFonts w:ascii="Arial" w:hAnsi="Arial" w:cs="Arial"/>
          <w:color w:val="auto"/>
          <w:sz w:val="20"/>
          <w:szCs w:val="20"/>
        </w:rPr>
        <w:t xml:space="preserve"> đ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993B50">
        <w:rPr>
          <w:rFonts w:ascii="Arial" w:hAnsi="Arial" w:cs="Arial"/>
          <w:color w:val="auto"/>
          <w:sz w:val="20"/>
          <w:szCs w:val="20"/>
        </w:rPr>
        <w:t>i với các đơn vị thuộc hệ thống Bảo hiểm xã hội Việt Nam</w:t>
      </w:r>
      <w:r w:rsidR="00993B50" w:rsidRPr="00993B50">
        <w:rPr>
          <w:rFonts w:ascii="Arial" w:hAnsi="Arial" w:cs="Arial"/>
          <w:color w:val="auto"/>
          <w:sz w:val="20"/>
          <w:szCs w:val="20"/>
        </w:rPr>
        <w:t xml:space="preserve"> ban hành kèm theo Quyết định s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2949/QĐ-BHXH;</w:t>
      </w:r>
    </w:p>
    <w:p w:rsidR="00C32B56" w:rsidRPr="00993B50" w:rsidRDefault="003E5CD1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 xml:space="preserve">Căn cứ Quyết định số 1973/QĐ-BHXH </w:t>
      </w:r>
      <w:r w:rsidR="00993B50" w:rsidRPr="00993B50">
        <w:rPr>
          <w:rFonts w:ascii="Arial" w:hAnsi="Arial" w:cs="Arial"/>
          <w:color w:val="auto"/>
          <w:sz w:val="20"/>
          <w:szCs w:val="20"/>
        </w:rPr>
        <w:t>ngày 22 tháng 12 năm 2023 của T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993B50" w:rsidRPr="00993B50">
        <w:rPr>
          <w:rFonts w:ascii="Arial" w:hAnsi="Arial" w:cs="Arial"/>
          <w:color w:val="auto"/>
          <w:sz w:val="20"/>
          <w:szCs w:val="20"/>
        </w:rPr>
        <w:t>ng Giám đ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c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Bảo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hiểm</w:t>
      </w:r>
      <w:r w:rsidR="00993B50" w:rsidRPr="00993B50">
        <w:rPr>
          <w:rFonts w:ascii="Arial" w:hAnsi="Arial" w:cs="Arial"/>
          <w:color w:val="auto"/>
          <w:sz w:val="20"/>
          <w:szCs w:val="20"/>
        </w:rPr>
        <w:t xml:space="preserve"> xã hội Việt Nam v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việc giao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bổ sung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dự t</w:t>
      </w:r>
      <w:r w:rsidR="00993B50" w:rsidRPr="00993B50">
        <w:rPr>
          <w:rFonts w:ascii="Arial" w:hAnsi="Arial" w:cs="Arial"/>
          <w:color w:val="auto"/>
          <w:sz w:val="20"/>
          <w:szCs w:val="20"/>
        </w:rPr>
        <w:t>oán chi kh</w:t>
      </w:r>
      <w:r w:rsidR="00993B50" w:rsidRPr="00993B50">
        <w:rPr>
          <w:rFonts w:ascii="Arial" w:hAnsi="Arial" w:cs="Arial"/>
          <w:color w:val="auto"/>
          <w:sz w:val="20"/>
          <w:szCs w:val="20"/>
          <w:lang w:val="en-SG"/>
        </w:rPr>
        <w:t>á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m bệnh, chữa bệnh bảo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hiểm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y tế năm 2023;</w:t>
      </w:r>
    </w:p>
    <w:p w:rsidR="00C32B56" w:rsidRPr="00993B50" w:rsidRDefault="00993B50" w:rsidP="006D6628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>Theo đ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="003E5CD1" w:rsidRPr="00993B50">
        <w:rPr>
          <w:rFonts w:ascii="Arial" w:hAnsi="Arial" w:cs="Arial"/>
          <w:color w:val="auto"/>
          <w:sz w:val="20"/>
          <w:szCs w:val="20"/>
        </w:rPr>
        <w:t xml:space="preserve"> nghị </w:t>
      </w:r>
      <w:r w:rsidR="006E36F9" w:rsidRPr="00993B50">
        <w:rPr>
          <w:rFonts w:ascii="Arial" w:hAnsi="Arial" w:cs="Arial"/>
          <w:color w:val="auto"/>
          <w:sz w:val="20"/>
          <w:szCs w:val="20"/>
        </w:rPr>
        <w:t>của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Vụ trưởng Vụ K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993B50">
        <w:rPr>
          <w:rFonts w:ascii="Arial" w:hAnsi="Arial" w:cs="Arial"/>
          <w:color w:val="auto"/>
          <w:sz w:val="20"/>
          <w:szCs w:val="20"/>
        </w:rPr>
        <w:t xml:space="preserve"> hoạch và Đ</w:t>
      </w:r>
      <w:r w:rsidRPr="00993B50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="003E5CD1" w:rsidRPr="00993B50">
        <w:rPr>
          <w:rFonts w:ascii="Arial" w:hAnsi="Arial" w:cs="Arial"/>
          <w:color w:val="auto"/>
          <w:sz w:val="20"/>
          <w:szCs w:val="20"/>
        </w:rPr>
        <w:t>u tư.</w:t>
      </w:r>
    </w:p>
    <w:p w:rsidR="006D6628" w:rsidRPr="00993B50" w:rsidRDefault="006D6628" w:rsidP="006D6628">
      <w:pPr>
        <w:pStyle w:val="Heading10"/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  <w:bookmarkStart w:id="3" w:name="bookmark6"/>
      <w:bookmarkStart w:id="4" w:name="bookmark7"/>
      <w:bookmarkStart w:id="5" w:name="bookmark8"/>
    </w:p>
    <w:p w:rsidR="00C32B56" w:rsidRPr="00993B50" w:rsidRDefault="003E5CD1" w:rsidP="006D6628">
      <w:pPr>
        <w:pStyle w:val="Heading10"/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993B50">
        <w:rPr>
          <w:rFonts w:ascii="Arial" w:hAnsi="Arial" w:cs="Arial"/>
          <w:color w:val="auto"/>
          <w:sz w:val="20"/>
          <w:szCs w:val="20"/>
        </w:rPr>
        <w:t>QUYẾT ĐỊNH:</w:t>
      </w:r>
      <w:bookmarkEnd w:id="3"/>
      <w:bookmarkEnd w:id="4"/>
      <w:bookmarkEnd w:id="5"/>
    </w:p>
    <w:p w:rsidR="006D6628" w:rsidRPr="00993B50" w:rsidRDefault="006D6628" w:rsidP="006D6628">
      <w:pPr>
        <w:pStyle w:val="Heading10"/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32B56" w:rsidRPr="00993B50" w:rsidRDefault="003E5CD1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1. 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Công bố công khai số liệu giao </w:t>
      </w:r>
      <w:r w:rsidR="006E36F9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bổ sung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dự toán chi khám bệnh, ch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ữ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a bệnh bảo hiểm y tế năm 2023 cho Bảo </w:t>
      </w:r>
      <w:r w:rsidR="006E36F9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hiểm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xã hội các tỉnh, thành phố trực thuộc Trung ương, Bảo hiểm xà hội Công an Nhân dân </w:t>
      </w:r>
      <w:r w:rsidR="00993B50" w:rsidRPr="00993B50">
        <w:rPr>
          <w:rFonts w:ascii="Arial" w:hAnsi="Arial" w:cs="Arial"/>
          <w:i w:val="0"/>
          <w:color w:val="auto"/>
          <w:sz w:val="20"/>
          <w:szCs w:val="20"/>
        </w:rPr>
        <w:t>(ch</w:t>
      </w:r>
      <w:proofErr w:type="spellStart"/>
      <w:r w:rsidR="00993B50" w:rsidRPr="00993B50">
        <w:rPr>
          <w:rFonts w:ascii="Arial" w:hAnsi="Arial" w:cs="Arial"/>
          <w:i w:val="0"/>
          <w:color w:val="auto"/>
          <w:sz w:val="20"/>
          <w:szCs w:val="20"/>
          <w:lang w:val="en-SG"/>
        </w:rPr>
        <w:t>i</w:t>
      </w:r>
      <w:proofErr w:type="spellEnd"/>
      <w:r w:rsidR="00993B50" w:rsidRPr="00993B50">
        <w:rPr>
          <w:rFonts w:ascii="Arial" w:hAnsi="Arial" w:cs="Arial"/>
          <w:i w:val="0"/>
          <w:color w:val="auto"/>
          <w:sz w:val="20"/>
          <w:szCs w:val="20"/>
        </w:rPr>
        <w:t xml:space="preserve"> tiết tại Phụ lục đ</w:t>
      </w:r>
      <w:r w:rsidR="00993B50" w:rsidRPr="00993B50">
        <w:rPr>
          <w:rFonts w:ascii="Arial" w:hAnsi="Arial" w:cs="Arial"/>
          <w:i w:val="0"/>
          <w:color w:val="auto"/>
          <w:sz w:val="20"/>
          <w:szCs w:val="20"/>
          <w:lang w:val="en-SG"/>
        </w:rPr>
        <w:t>í</w:t>
      </w:r>
      <w:r w:rsidRPr="00993B50">
        <w:rPr>
          <w:rFonts w:ascii="Arial" w:hAnsi="Arial" w:cs="Arial"/>
          <w:i w:val="0"/>
          <w:color w:val="auto"/>
          <w:sz w:val="20"/>
          <w:szCs w:val="20"/>
        </w:rPr>
        <w:t>nh kèm).</w:t>
      </w:r>
    </w:p>
    <w:p w:rsidR="00C32B56" w:rsidRPr="00993B50" w:rsidRDefault="003E5CD1" w:rsidP="006D662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2. 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Quyết định này có hiệu lực từ ngày ký.</w:t>
      </w:r>
    </w:p>
    <w:p w:rsidR="00C32B56" w:rsidRPr="00993B50" w:rsidRDefault="003E5CD1" w:rsidP="006D6628"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</w:pPr>
      <w:r w:rsidRPr="00993B50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Điều 3. 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Vụ trưởng Vụ K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ế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hoạch v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à Đầu tư, Vụ trưởng Vụ Tài chí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n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h 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-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K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ế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toán, Trưởng ban Thực hiện chính sách bảo </w:t>
      </w:r>
      <w:r w:rsidR="006E36F9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hiểm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y tế, Thủ trưởng các đ</w:t>
      </w:r>
      <w:r w:rsidR="00993B50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ơ</w:t>
      </w:r>
      <w:r w:rsidRPr="00993B50">
        <w:rPr>
          <w:rFonts w:ascii="Arial" w:hAnsi="Arial" w:cs="Arial"/>
          <w:i w:val="0"/>
          <w:iCs w:val="0"/>
          <w:color w:val="auto"/>
          <w:sz w:val="20"/>
          <w:szCs w:val="20"/>
        </w:rPr>
        <w:t>n vị có tên tại Điều 1 chịu trách nhiệm thi hành Quyết định này.</w:t>
      </w:r>
      <w:r w:rsidR="006D6628" w:rsidRPr="00993B50"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  <w:t>/.</w:t>
      </w:r>
    </w:p>
    <w:p w:rsidR="006D6628" w:rsidRPr="00993B50" w:rsidRDefault="006D6628" w:rsidP="006D6628">
      <w:pPr>
        <w:pStyle w:val="BodyText"/>
        <w:spacing w:after="0" w:line="240" w:lineRule="auto"/>
        <w:ind w:firstLine="0"/>
        <w:rPr>
          <w:rFonts w:ascii="Arial" w:hAnsi="Arial" w:cs="Arial"/>
          <w:i w:val="0"/>
          <w:iCs w:val="0"/>
          <w:color w:val="auto"/>
          <w:sz w:val="20"/>
          <w:szCs w:val="20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12"/>
      </w:tblGrid>
      <w:tr w:rsidR="00993B50" w:rsidRPr="00993B50" w:rsidTr="006D6628">
        <w:tc>
          <w:tcPr>
            <w:tcW w:w="4923" w:type="dxa"/>
          </w:tcPr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</w:t>
            </w: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ơ</w:t>
            </w: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 nhận:</w:t>
            </w:r>
          </w:p>
          <w:p w:rsidR="006D6628" w:rsidRPr="00993B50" w:rsidRDefault="006D6628" w:rsidP="006D6628">
            <w:pPr>
              <w:pStyle w:val="Bodytext20"/>
              <w:tabs>
                <w:tab w:val="left" w:pos="254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6" w:name="bookmark9"/>
            <w:bookmarkEnd w:id="6"/>
            <w:r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>Như Điều 3;</w:t>
            </w:r>
          </w:p>
          <w:p w:rsidR="006D6628" w:rsidRPr="00993B50" w:rsidRDefault="006D6628" w:rsidP="006D6628">
            <w:pPr>
              <w:pStyle w:val="Bodytext20"/>
              <w:tabs>
                <w:tab w:val="left" w:pos="254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bookmark10"/>
            <w:bookmarkEnd w:id="7"/>
            <w:r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</w:rPr>
              <w:t>ng Giám đ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ố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</w:rPr>
              <w:t>c (đ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ể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 xml:space="preserve"> b/c);</w:t>
            </w:r>
          </w:p>
          <w:p w:rsidR="006D6628" w:rsidRPr="00993B50" w:rsidRDefault="006D6628" w:rsidP="006D6628">
            <w:pPr>
              <w:pStyle w:val="Bodytext20"/>
              <w:tabs>
                <w:tab w:val="left" w:pos="26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8" w:name="bookmark11"/>
            <w:bookmarkEnd w:id="8"/>
            <w:r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>Các Phó T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>ng Giám đốc;</w:t>
            </w:r>
          </w:p>
          <w:p w:rsidR="006D6628" w:rsidRPr="00993B50" w:rsidRDefault="006D6628" w:rsidP="006D6628">
            <w:pPr>
              <w:pStyle w:val="Bodytext20"/>
              <w:tabs>
                <w:tab w:val="left" w:pos="26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9" w:name="bookmark12"/>
            <w:bookmarkEnd w:id="9"/>
            <w:r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993B50" w:rsidRPr="00993B50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993B50">
              <w:rPr>
                <w:rFonts w:ascii="Arial" w:hAnsi="Arial" w:cs="Arial"/>
                <w:color w:val="auto"/>
                <w:sz w:val="20"/>
                <w:szCs w:val="20"/>
              </w:rPr>
              <w:t>ng TTĐT BHXH Việt Nam (để đăng tải);</w:t>
            </w:r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i w:val="0"/>
                <w:color w:val="auto"/>
                <w:sz w:val="20"/>
                <w:szCs w:val="20"/>
                <w:lang w:val="en-SG"/>
              </w:rPr>
            </w:pPr>
            <w:bookmarkStart w:id="10" w:name="bookmark13"/>
            <w:bookmarkEnd w:id="10"/>
            <w:r w:rsidRPr="00993B50">
              <w:rPr>
                <w:rFonts w:ascii="Arial" w:hAnsi="Arial" w:cs="Arial"/>
                <w:i w:val="0"/>
                <w:color w:val="auto"/>
                <w:sz w:val="20"/>
                <w:szCs w:val="20"/>
                <w:lang w:val="en-SG"/>
              </w:rPr>
              <w:t xml:space="preserve">- </w:t>
            </w:r>
            <w:r w:rsidRPr="00993B50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Lưu: VT, KHĐT </w:t>
            </w:r>
            <w:r w:rsidRPr="00993B50">
              <w:rPr>
                <w:rFonts w:ascii="Arial" w:hAnsi="Arial" w:cs="Arial"/>
                <w:i w:val="0"/>
                <w:color w:val="auto"/>
                <w:sz w:val="20"/>
                <w:szCs w:val="20"/>
                <w:lang w:val="en-SG"/>
              </w:rPr>
              <w:t>.</w:t>
            </w:r>
          </w:p>
        </w:tc>
        <w:tc>
          <w:tcPr>
            <w:tcW w:w="4924" w:type="dxa"/>
          </w:tcPr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KT.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TỔNG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GIÁM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ĐỐC</w:t>
            </w:r>
            <w:proofErr w:type="spellEnd"/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PHÓ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TỔNG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GIÁM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ĐỐC</w:t>
            </w:r>
            <w:proofErr w:type="spellEnd"/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</w:p>
          <w:p w:rsidR="006D6628" w:rsidRPr="00993B50" w:rsidRDefault="006D6628" w:rsidP="006D662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</w:pP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Đào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Việt</w:t>
            </w:r>
            <w:proofErr w:type="spellEnd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993B50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  <w:lang w:val="en-SG"/>
              </w:rPr>
              <w:t>Ánh</w:t>
            </w:r>
            <w:proofErr w:type="spellEnd"/>
          </w:p>
        </w:tc>
      </w:tr>
    </w:tbl>
    <w:p w:rsidR="006D6628" w:rsidRPr="00993B50" w:rsidRDefault="006D6628" w:rsidP="006D6628">
      <w:pPr>
        <w:pStyle w:val="BodyText"/>
        <w:spacing w:after="0" w:line="240" w:lineRule="auto"/>
        <w:ind w:firstLine="0"/>
        <w:rPr>
          <w:rFonts w:ascii="Arial" w:hAnsi="Arial" w:cs="Arial"/>
          <w:i w:val="0"/>
          <w:color w:val="auto"/>
          <w:sz w:val="20"/>
          <w:szCs w:val="20"/>
          <w:lang w:val="en-SG"/>
        </w:rPr>
      </w:pPr>
    </w:p>
    <w:p w:rsidR="00C32B56" w:rsidRPr="00993B50" w:rsidRDefault="00C32B56" w:rsidP="006D6628">
      <w:pPr>
        <w:pStyle w:val="Bodytext20"/>
        <w:numPr>
          <w:ilvl w:val="0"/>
          <w:numId w:val="1"/>
        </w:numPr>
        <w:tabs>
          <w:tab w:val="left" w:pos="261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  <w:sectPr w:rsidR="00C32B56" w:rsidRPr="00993B50" w:rsidSect="00993B50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 w:code="9"/>
          <w:pgMar w:top="1440" w:right="1440" w:bottom="1440" w:left="1440" w:header="0" w:footer="0" w:gutter="0"/>
          <w:pgNumType w:start="1"/>
          <w:cols w:space="720"/>
          <w:noEndnote/>
          <w:titlePg/>
          <w:docGrid w:linePitch="360"/>
        </w:sectPr>
      </w:pPr>
      <w:bookmarkStart w:id="11" w:name="_GoBack"/>
      <w:bookmarkEnd w:id="11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5610"/>
      </w:tblGrid>
      <w:tr w:rsidR="00993B50" w:rsidRPr="00993B50" w:rsidTr="00BC4EE1">
        <w:trPr>
          <w:trHeight w:val="68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8" w:rsidRPr="00993B50" w:rsidRDefault="006D6628" w:rsidP="006D662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BẢO HIỂM XÃ HỘI VIỆT NAM</w:t>
            </w:r>
            <w:r w:rsidRPr="00993B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993B50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8" w:rsidRPr="00993B50" w:rsidRDefault="006D6628" w:rsidP="006D662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D6628" w:rsidRPr="00993B50" w:rsidRDefault="006D6628" w:rsidP="006D6628">
      <w:pPr>
        <w:tabs>
          <w:tab w:val="left" w:pos="426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D6628" w:rsidRPr="00993B50" w:rsidRDefault="006D6628" w:rsidP="006D6628">
      <w:pPr>
        <w:tabs>
          <w:tab w:val="left" w:pos="4260"/>
        </w:tabs>
        <w:jc w:val="center"/>
        <w:rPr>
          <w:rFonts w:ascii="Arial" w:hAnsi="Arial" w:cs="Arial"/>
          <w:b/>
          <w:color w:val="auto"/>
          <w:sz w:val="20"/>
          <w:szCs w:val="20"/>
          <w:lang w:val="en-SG"/>
        </w:rPr>
      </w:pP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Phụ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lục</w:t>
      </w:r>
      <w:proofErr w:type="spellEnd"/>
    </w:p>
    <w:p w:rsidR="00C32B56" w:rsidRPr="00993B50" w:rsidRDefault="006D6628" w:rsidP="006D6628">
      <w:pPr>
        <w:jc w:val="center"/>
        <w:rPr>
          <w:rFonts w:ascii="Arial" w:hAnsi="Arial" w:cs="Arial"/>
          <w:b/>
          <w:color w:val="auto"/>
          <w:sz w:val="20"/>
          <w:szCs w:val="20"/>
          <w:lang w:val="en-SG"/>
        </w:rPr>
      </w:pP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CÔNG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KHAI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SỐ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LIỆU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GIAO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BỔ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SUNG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DỰ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TOÁN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CHI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KHÁM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BỆNH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,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CHỮA</w:t>
      </w:r>
      <w:proofErr w:type="spellEnd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b/>
          <w:color w:val="auto"/>
          <w:sz w:val="20"/>
          <w:szCs w:val="20"/>
          <w:lang w:val="en-SG"/>
        </w:rPr>
        <w:t>BỆNH</w:t>
      </w:r>
      <w:proofErr w:type="spellEnd"/>
    </w:p>
    <w:p w:rsidR="006D6628" w:rsidRPr="00993B50" w:rsidRDefault="006D6628" w:rsidP="006D6628">
      <w:pPr>
        <w:jc w:val="center"/>
        <w:rPr>
          <w:rFonts w:ascii="Arial" w:hAnsi="Arial" w:cs="Arial"/>
          <w:i/>
          <w:color w:val="auto"/>
          <w:sz w:val="20"/>
          <w:szCs w:val="20"/>
          <w:lang w:val="en-SG"/>
        </w:rPr>
      </w:pPr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(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Kèm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theo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Quyết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định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1974/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QĐ-BHXH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ngày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22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tháng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12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năm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2023 </w:t>
      </w:r>
    </w:p>
    <w:p w:rsidR="006D6628" w:rsidRPr="00993B50" w:rsidRDefault="006D6628" w:rsidP="006D6628">
      <w:pPr>
        <w:jc w:val="center"/>
        <w:rPr>
          <w:rFonts w:ascii="Arial" w:hAnsi="Arial" w:cs="Arial"/>
          <w:i/>
          <w:color w:val="auto"/>
          <w:sz w:val="20"/>
          <w:szCs w:val="20"/>
          <w:lang w:val="en-SG"/>
        </w:rPr>
      </w:pP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của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Tổng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Giám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đốc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BHXH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</w:t>
      </w:r>
      <w:proofErr w:type="spellStart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>Việt</w:t>
      </w:r>
      <w:proofErr w:type="spellEnd"/>
      <w:r w:rsidRPr="00993B50">
        <w:rPr>
          <w:rFonts w:ascii="Arial" w:hAnsi="Arial" w:cs="Arial"/>
          <w:i/>
          <w:color w:val="auto"/>
          <w:sz w:val="20"/>
          <w:szCs w:val="20"/>
          <w:lang w:val="en-SG"/>
        </w:rPr>
        <w:t xml:space="preserve"> Nam)</w:t>
      </w:r>
    </w:p>
    <w:p w:rsidR="006D6628" w:rsidRPr="00993B50" w:rsidRDefault="006D6628" w:rsidP="006D6628">
      <w:pPr>
        <w:jc w:val="center"/>
        <w:rPr>
          <w:rFonts w:ascii="Arial" w:hAnsi="Arial" w:cs="Arial"/>
          <w:i/>
          <w:color w:val="auto"/>
          <w:sz w:val="20"/>
          <w:szCs w:val="20"/>
          <w:lang w:val="en-SG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703"/>
        <w:gridCol w:w="5635"/>
      </w:tblGrid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STT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993B50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Tên đ</w:t>
            </w:r>
            <w:r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lang w:val="en-SG"/>
              </w:rPr>
              <w:t>ơ</w:t>
            </w:r>
            <w:r w:rsidR="006D6628"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 vị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Dự toán giao bổ sung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Tổng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3.666.129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Hà Nội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1.231.811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TP Hồ Chí Minh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834.097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An Giang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47.167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Bắc Giang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42.553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Bắc Ninh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72.285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Bến Tre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34.476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Bình Thuận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18.284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Cà Mau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55.686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993B50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Cao B</w:t>
            </w: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SG"/>
              </w:rPr>
              <w:t>ằ</w:t>
            </w:r>
            <w:r w:rsidR="006D6628"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13.982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Đắk Lắk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53.986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Đắk Nông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6.962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Điện Biên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12.497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Đồng Nai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65.465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Đồng Tháp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51.761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Hà Giang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24.771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Hà Tĩnh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34.156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Hậu Giang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7.709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Khánh Hoà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38.507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Kiên Giang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43.425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Lạng Sơn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19.399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Lào Cai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13.982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993B50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Lâm Đ</w:t>
            </w: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SG"/>
              </w:rPr>
              <w:t>ồ</w:t>
            </w:r>
            <w:r w:rsidR="006D6628"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16.397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Long An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17.259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Nam Định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39.150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Nghệ An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144.419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Ninh Thuận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11.972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Phú Thọ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48.816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Phú Yên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16.239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29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Quảng Bình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32.523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Quảng Nam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37.171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Quảng Ngãi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11.693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F209CD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Qu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SG"/>
              </w:rPr>
              <w:t>ả</w:t>
            </w:r>
            <w:r w:rsidR="006D6628"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ng Ninh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69.928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F209CD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Qu</w:t>
            </w: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SG"/>
              </w:rPr>
              <w:t>ả</w:t>
            </w:r>
            <w:r w:rsidR="006D6628"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ng Trị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15.950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Thái Bình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85.305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Thái Nguyên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44.832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993B50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en-SG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Thanh H</w:t>
            </w:r>
            <w:proofErr w:type="spellStart"/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SG"/>
              </w:rPr>
              <w:t>óa</w:t>
            </w:r>
            <w:proofErr w:type="spellEnd"/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90.796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37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Thừa Thiên Huế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106.544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38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Trà Vinh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12.100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39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Tuyên Quang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36.242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40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Vĩnh Phúc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97.969</w:t>
            </w:r>
          </w:p>
        </w:tc>
      </w:tr>
      <w:tr w:rsidR="00993B50" w:rsidRPr="00993B50" w:rsidTr="006D6628">
        <w:trPr>
          <w:trHeight w:val="4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41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BHXH Công an Nhân dân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28" w:rsidRPr="00993B50" w:rsidRDefault="006D6628" w:rsidP="006D6628">
            <w:pPr>
              <w:pStyle w:val="Other0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993B50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7.863</w:t>
            </w:r>
          </w:p>
        </w:tc>
      </w:tr>
    </w:tbl>
    <w:p w:rsidR="00C32B56" w:rsidRPr="00993B50" w:rsidRDefault="00C32B56" w:rsidP="006D6628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sectPr w:rsidR="00C32B56" w:rsidRPr="00993B50" w:rsidSect="001D4366"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DD" w:rsidRDefault="00157DDD">
      <w:r>
        <w:separator/>
      </w:r>
    </w:p>
  </w:endnote>
  <w:endnote w:type="continuationSeparator" w:id="0">
    <w:p w:rsidR="00157DDD" w:rsidRDefault="0015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24" w:rsidRDefault="001E6624" w:rsidP="001E6624">
    <w:pPr>
      <w:pStyle w:val="Footer"/>
    </w:pPr>
  </w:p>
  <w:p w:rsidR="001E6624" w:rsidRDefault="001E6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24" w:rsidRDefault="001E6624" w:rsidP="001E6624">
    <w:pPr>
      <w:pStyle w:val="Footer"/>
    </w:pPr>
  </w:p>
  <w:p w:rsidR="001E6624" w:rsidRDefault="001E6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DD" w:rsidRDefault="00157DDD"/>
  </w:footnote>
  <w:footnote w:type="continuationSeparator" w:id="0">
    <w:p w:rsidR="00157DDD" w:rsidRDefault="00157DD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56" w:rsidRDefault="00C32B5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56" w:rsidRDefault="00C32B5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027C"/>
    <w:multiLevelType w:val="multilevel"/>
    <w:tmpl w:val="0B5E5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56"/>
    <w:rsid w:val="00157DDD"/>
    <w:rsid w:val="00172FD5"/>
    <w:rsid w:val="001D4366"/>
    <w:rsid w:val="001E6624"/>
    <w:rsid w:val="002F3718"/>
    <w:rsid w:val="003E5CD1"/>
    <w:rsid w:val="006D6628"/>
    <w:rsid w:val="006E36F9"/>
    <w:rsid w:val="00855C02"/>
    <w:rsid w:val="00993B50"/>
    <w:rsid w:val="00C32B56"/>
    <w:rsid w:val="00CD0AD1"/>
    <w:rsid w:val="00F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6263A-273C-4F3B-8072-9960CAFE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 w:line="293" w:lineRule="auto"/>
      <w:ind w:left="2520" w:hanging="25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40" w:line="290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pPr>
      <w:spacing w:after="40" w:line="290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pacing w:line="276" w:lineRule="auto"/>
      <w:ind w:left="157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6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62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6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28"/>
    <w:rPr>
      <w:color w:val="000000"/>
    </w:rPr>
  </w:style>
  <w:style w:type="table" w:styleId="TableGrid">
    <w:name w:val="Table Grid"/>
    <w:basedOn w:val="TableNormal"/>
    <w:uiPriority w:val="39"/>
    <w:rsid w:val="006D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2023-12-29T06:40:00Z</dcterms:created>
  <dcterms:modified xsi:type="dcterms:W3CDTF">2024-01-02T01:59:00Z</dcterms:modified>
</cp:coreProperties>
</file>