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394E98" w:rsidRPr="00394E98" w:rsidTr="008D6F6F">
        <w:tc>
          <w:tcPr>
            <w:tcW w:w="2052" w:type="pct"/>
            <w:shd w:val="clear" w:color="auto" w:fill="auto"/>
          </w:tcPr>
          <w:p w:rsidR="00394E98" w:rsidRPr="00394E98" w:rsidRDefault="00394E98" w:rsidP="00394E98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BỘ TÀI CHÍNH</w:t>
            </w:r>
          </w:p>
          <w:p w:rsidR="00394E98" w:rsidRPr="00394E98" w:rsidRDefault="00394E98" w:rsidP="00394E98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</w:pPr>
            <w:r w:rsidRPr="00394E98"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  <w:t>________</w:t>
            </w:r>
          </w:p>
          <w:p w:rsidR="00394E98" w:rsidRPr="00394E98" w:rsidRDefault="00394E98" w:rsidP="00394E98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</w:pPr>
            <w:r w:rsidRPr="00394E98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  <w:t>63/2024/TT-BTC</w:t>
            </w:r>
          </w:p>
        </w:tc>
        <w:tc>
          <w:tcPr>
            <w:tcW w:w="2948" w:type="pct"/>
            <w:shd w:val="clear" w:color="auto" w:fill="auto"/>
          </w:tcPr>
          <w:p w:rsidR="00394E98" w:rsidRPr="00394E98" w:rsidRDefault="00394E98" w:rsidP="00394E98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4E98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CỘNG HÒA XÃ HỘI CHỦ NGHĨA VIỆT NAM</w:t>
            </w:r>
          </w:p>
          <w:p w:rsidR="00394E98" w:rsidRPr="00394E98" w:rsidRDefault="00394E98" w:rsidP="00394E98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394E98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Độc lập - Tự do - Hạnh phúc</w:t>
            </w:r>
          </w:p>
          <w:p w:rsidR="00394E98" w:rsidRPr="00394E98" w:rsidRDefault="00394E98" w:rsidP="00394E98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</w:pPr>
            <w:r w:rsidRPr="00394E98"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  <w:t>________________________</w:t>
            </w:r>
          </w:p>
          <w:p w:rsidR="00394E98" w:rsidRPr="00056616" w:rsidRDefault="00394E98" w:rsidP="00394E98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616">
              <w:rPr>
                <w:rFonts w:ascii="Arial" w:hAnsi="Arial" w:cs="Arial"/>
                <w:iCs w:val="0"/>
                <w:sz w:val="20"/>
                <w:szCs w:val="20"/>
              </w:rPr>
              <w:t xml:space="preserve">Hà Nội, ngày </w:t>
            </w:r>
            <w:r w:rsidR="00C94D48">
              <w:rPr>
                <w:rFonts w:ascii="Arial" w:hAnsi="Arial" w:cs="Arial"/>
                <w:iCs w:val="0"/>
                <w:sz w:val="20"/>
                <w:szCs w:val="20"/>
                <w:lang w:val="en-US"/>
              </w:rPr>
              <w:t>23</w:t>
            </w:r>
            <w:r w:rsidRPr="00056616">
              <w:rPr>
                <w:rFonts w:ascii="Arial" w:hAnsi="Arial" w:cs="Arial"/>
                <w:iCs w:val="0"/>
                <w:sz w:val="20"/>
                <w:szCs w:val="20"/>
              </w:rPr>
              <w:t xml:space="preserve"> tháng </w:t>
            </w:r>
            <w:r w:rsidR="00C94D48">
              <w:rPr>
                <w:rFonts w:ascii="Arial" w:hAnsi="Arial" w:cs="Arial"/>
                <w:iCs w:val="0"/>
                <w:sz w:val="20"/>
                <w:szCs w:val="20"/>
                <w:lang w:val="en-US"/>
              </w:rPr>
              <w:t>8</w:t>
            </w:r>
            <w:r w:rsidRPr="00056616">
              <w:rPr>
                <w:rFonts w:ascii="Arial" w:hAnsi="Arial" w:cs="Arial"/>
                <w:iCs w:val="0"/>
                <w:sz w:val="20"/>
                <w:szCs w:val="20"/>
              </w:rPr>
              <w:t xml:space="preserve"> năm 2024</w:t>
            </w:r>
          </w:p>
        </w:tc>
      </w:tr>
    </w:tbl>
    <w:p w:rsidR="00394E98" w:rsidRDefault="00394E98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394E98" w:rsidRDefault="00394E98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3179C4" w:rsidRPr="00DE1C80" w:rsidRDefault="00193C3E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DE1C8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THÔNG TƯ</w:t>
      </w:r>
    </w:p>
    <w:p w:rsidR="00A36196" w:rsidRDefault="00193C3E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DE1C8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Bãi bỏ Thông tư số 101/2007/</w:t>
      </w:r>
      <w:r w:rsidR="00A36196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TT-BTC ngày 20 tháng 8 năm 2007</w:t>
      </w:r>
    </w:p>
    <w:p w:rsidR="00A36196" w:rsidRDefault="00193C3E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DE1C8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của Bộ trưởng Bộ Tài chí</w:t>
      </w:r>
      <w:r w:rsidR="00A36196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nh hướng dẫn quản lý và sử dụng</w:t>
      </w:r>
    </w:p>
    <w:p w:rsidR="003179C4" w:rsidRDefault="00193C3E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DE1C8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Quỹ hỗ trợ người nhiễm HIV/AIDS</w:t>
      </w:r>
    </w:p>
    <w:p w:rsidR="00A36196" w:rsidRPr="00A36196" w:rsidRDefault="00A36196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i w:val="0"/>
          <w:iCs w:val="0"/>
          <w:color w:val="auto"/>
          <w:sz w:val="20"/>
          <w:szCs w:val="20"/>
          <w:vertAlign w:val="superscript"/>
          <w:lang w:val="en-US"/>
        </w:rPr>
      </w:pPr>
      <w:r w:rsidRPr="00A36196">
        <w:rPr>
          <w:rFonts w:ascii="Arial" w:hAnsi="Arial" w:cs="Arial"/>
          <w:bCs/>
          <w:i w:val="0"/>
          <w:iCs w:val="0"/>
          <w:color w:val="auto"/>
          <w:sz w:val="20"/>
          <w:szCs w:val="20"/>
          <w:vertAlign w:val="superscript"/>
          <w:lang w:val="en-US"/>
        </w:rPr>
        <w:t>____________</w:t>
      </w:r>
    </w:p>
    <w:p w:rsidR="00A36196" w:rsidRPr="00DE1C80" w:rsidRDefault="00A36196" w:rsidP="00A36196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3179C4" w:rsidRPr="00DE1C80" w:rsidRDefault="00193C3E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E1C80">
        <w:rPr>
          <w:rFonts w:ascii="Arial" w:hAnsi="Arial" w:cs="Arial"/>
          <w:color w:val="auto"/>
          <w:sz w:val="20"/>
          <w:szCs w:val="20"/>
        </w:rPr>
        <w:t xml:space="preserve">Căn </w:t>
      </w:r>
      <w:proofErr w:type="spellStart"/>
      <w:r w:rsidR="00EB5752">
        <w:rPr>
          <w:rFonts w:ascii="Arial" w:hAnsi="Arial" w:cs="Arial"/>
          <w:color w:val="auto"/>
          <w:sz w:val="20"/>
          <w:szCs w:val="20"/>
          <w:lang w:val="en-US"/>
        </w:rPr>
        <w:t>cứ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Luật Phòng, chống nhiễm vi rú</w:t>
      </w:r>
      <w:r w:rsidR="00EB5752">
        <w:rPr>
          <w:rFonts w:ascii="Arial" w:hAnsi="Arial" w:cs="Arial"/>
          <w:color w:val="auto"/>
          <w:sz w:val="20"/>
          <w:szCs w:val="20"/>
        </w:rPr>
        <w:t>t gây ra hội chứng suy giảm miễ</w:t>
      </w:r>
      <w:r w:rsidR="00EB5752">
        <w:rPr>
          <w:rFonts w:ascii="Arial" w:hAnsi="Arial" w:cs="Arial"/>
          <w:color w:val="auto"/>
          <w:sz w:val="20"/>
          <w:szCs w:val="20"/>
          <w:lang w:val="en-US"/>
        </w:rPr>
        <w:t>n</w:t>
      </w:r>
      <w:r w:rsidR="00EB5752">
        <w:rPr>
          <w:rFonts w:ascii="Arial" w:hAnsi="Arial" w:cs="Arial"/>
          <w:color w:val="auto"/>
          <w:sz w:val="20"/>
          <w:szCs w:val="20"/>
        </w:rPr>
        <w:t xml:space="preserve"> dịch m</w:t>
      </w:r>
      <w:r w:rsidR="00EB5752">
        <w:rPr>
          <w:rFonts w:ascii="Arial" w:hAnsi="Arial" w:cs="Arial"/>
          <w:color w:val="auto"/>
          <w:sz w:val="20"/>
          <w:szCs w:val="20"/>
          <w:lang w:val="en-US"/>
        </w:rPr>
        <w:t>ắ</w:t>
      </w:r>
      <w:r w:rsidR="00EB5752">
        <w:rPr>
          <w:rFonts w:ascii="Arial" w:hAnsi="Arial" w:cs="Arial"/>
          <w:color w:val="auto"/>
          <w:sz w:val="20"/>
          <w:szCs w:val="20"/>
        </w:rPr>
        <w:t>c phải ở người (HIV/A</w:t>
      </w:r>
      <w:r w:rsidR="00EB5752">
        <w:rPr>
          <w:rFonts w:ascii="Arial" w:hAnsi="Arial" w:cs="Arial"/>
          <w:color w:val="auto"/>
          <w:sz w:val="20"/>
          <w:szCs w:val="20"/>
          <w:lang w:val="en-US"/>
        </w:rPr>
        <w:t>I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DS) ngày 29 tháng 6 năm 2006; Luật sửa </w:t>
      </w:r>
      <w:proofErr w:type="spellStart"/>
      <w:r w:rsidR="00EB5752"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 w:rsidR="00EB5752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EB5752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EB575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sung một </w:t>
      </w:r>
      <w:proofErr w:type="spellStart"/>
      <w:r w:rsidR="00EB5752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EB575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EB5752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C84DAE">
        <w:rPr>
          <w:rFonts w:ascii="Arial" w:hAnsi="Arial" w:cs="Arial"/>
          <w:color w:val="auto"/>
          <w:sz w:val="20"/>
          <w:szCs w:val="20"/>
        </w:rPr>
        <w:t xml:space="preserve"> của Luật Phòng, ch</w:t>
      </w:r>
      <w:r w:rsidR="00C84DAE">
        <w:rPr>
          <w:rFonts w:ascii="Arial" w:hAnsi="Arial" w:cs="Arial"/>
          <w:color w:val="auto"/>
          <w:sz w:val="20"/>
          <w:szCs w:val="20"/>
          <w:lang w:val="en-US"/>
        </w:rPr>
        <w:t>ố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ng nhiễm vi rút gây ra hội </w:t>
      </w:r>
      <w:proofErr w:type="spellStart"/>
      <w:r w:rsidR="00C84DAE">
        <w:rPr>
          <w:rFonts w:ascii="Arial" w:hAnsi="Arial" w:cs="Arial"/>
          <w:color w:val="auto"/>
          <w:sz w:val="20"/>
          <w:szCs w:val="20"/>
          <w:lang w:val="en-US"/>
        </w:rPr>
        <w:t>chứng</w:t>
      </w:r>
      <w:proofErr w:type="spellEnd"/>
      <w:r w:rsidR="00C84DAE">
        <w:rPr>
          <w:rFonts w:ascii="Arial" w:hAnsi="Arial" w:cs="Arial"/>
          <w:color w:val="auto"/>
          <w:sz w:val="20"/>
          <w:szCs w:val="20"/>
        </w:rPr>
        <w:t xml:space="preserve"> suy gi</w:t>
      </w:r>
      <w:r w:rsidR="00C84DAE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m miễn dịch mắc </w:t>
      </w:r>
      <w:proofErr w:type="spellStart"/>
      <w:r w:rsidR="00C84DAE">
        <w:rPr>
          <w:rFonts w:ascii="Arial" w:hAnsi="Arial" w:cs="Arial"/>
          <w:color w:val="auto"/>
          <w:sz w:val="20"/>
          <w:szCs w:val="20"/>
          <w:lang w:val="en-US"/>
        </w:rPr>
        <w:t>phải</w:t>
      </w:r>
      <w:proofErr w:type="spellEnd"/>
      <w:r w:rsidR="00C84DAE">
        <w:rPr>
          <w:rFonts w:ascii="Arial" w:hAnsi="Arial" w:cs="Arial"/>
          <w:color w:val="auto"/>
          <w:sz w:val="20"/>
          <w:szCs w:val="20"/>
        </w:rPr>
        <w:t xml:space="preserve"> ở người (HIV/AIDS) ngày 16 th</w:t>
      </w:r>
      <w:r w:rsidR="00C84DAE">
        <w:rPr>
          <w:rFonts w:ascii="Arial" w:hAnsi="Arial" w:cs="Arial"/>
          <w:color w:val="auto"/>
          <w:sz w:val="20"/>
          <w:szCs w:val="20"/>
          <w:lang w:val="en-US"/>
        </w:rPr>
        <w:t>á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ng </w:t>
      </w:r>
      <w:r w:rsidR="00C84DAE">
        <w:rPr>
          <w:rFonts w:ascii="Arial" w:hAnsi="Arial" w:cs="Arial"/>
          <w:color w:val="auto"/>
          <w:sz w:val="20"/>
          <w:szCs w:val="20"/>
          <w:lang w:val="en-US"/>
        </w:rPr>
        <w:t>11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 năm 2020;</w:t>
      </w:r>
    </w:p>
    <w:p w:rsidR="003179C4" w:rsidRPr="00DE1C80" w:rsidRDefault="007B2A0C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n cứ Luật Ban hành văn bản quy phạm pháp luật ngày 22 tháng 6 năm 2015; Luật sửa </w:t>
      </w:r>
      <w:proofErr w:type="spellStart"/>
      <w:r w:rsidR="00225861"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225861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sung một </w:t>
      </w:r>
      <w:proofErr w:type="spellStart"/>
      <w:r w:rsidR="00225861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22586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225861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22586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225861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Luật Ban hành văn bả</w:t>
      </w:r>
      <w:r w:rsidR="00225861">
        <w:rPr>
          <w:rFonts w:ascii="Arial" w:hAnsi="Arial" w:cs="Arial"/>
          <w:color w:val="auto"/>
          <w:sz w:val="20"/>
          <w:szCs w:val="20"/>
        </w:rPr>
        <w:t>n quy phạm pháp luật ngày 18 th</w:t>
      </w:r>
      <w:r w:rsidR="00225861">
        <w:rPr>
          <w:rFonts w:ascii="Arial" w:hAnsi="Arial" w:cs="Arial"/>
          <w:color w:val="auto"/>
          <w:sz w:val="20"/>
          <w:szCs w:val="20"/>
          <w:lang w:val="en-US"/>
        </w:rPr>
        <w:t>á</w:t>
      </w:r>
      <w:r w:rsidR="00225861">
        <w:rPr>
          <w:rFonts w:ascii="Arial" w:hAnsi="Arial" w:cs="Arial"/>
          <w:color w:val="auto"/>
          <w:sz w:val="20"/>
          <w:szCs w:val="20"/>
        </w:rPr>
        <w:t>ng 6 n</w:t>
      </w:r>
      <w:r w:rsidR="00225861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193C3E" w:rsidRPr="00DE1C80">
        <w:rPr>
          <w:rFonts w:ascii="Arial" w:hAnsi="Arial" w:cs="Arial"/>
          <w:color w:val="auto"/>
          <w:sz w:val="20"/>
          <w:szCs w:val="20"/>
        </w:rPr>
        <w:t>m 2020;</w:t>
      </w:r>
    </w:p>
    <w:p w:rsidR="003179C4" w:rsidRPr="00DE1C80" w:rsidRDefault="004B14F0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Căn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cứ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Nghị định số 34/2016/</w:t>
      </w:r>
      <w:proofErr w:type="spellStart"/>
      <w:r w:rsidR="00613E76">
        <w:rPr>
          <w:rFonts w:ascii="Arial" w:hAnsi="Arial" w:cs="Arial"/>
          <w:color w:val="auto"/>
          <w:sz w:val="20"/>
          <w:szCs w:val="20"/>
          <w:lang w:val="en-US"/>
        </w:rPr>
        <w:t>NĐ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-CP ngày 14 tháng 5 năm 2016 của Chính phủ quy định chi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tiết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một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610A6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và biện pháp thi hành Luật Ban hành văn bản quy phạm pháp luật; Nghị định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610A62">
        <w:rPr>
          <w:rFonts w:ascii="Arial" w:hAnsi="Arial" w:cs="Arial"/>
          <w:color w:val="auto"/>
          <w:sz w:val="20"/>
          <w:szCs w:val="20"/>
        </w:rPr>
        <w:t xml:space="preserve"> 154/2020/NĐ-CP ngày 31 th</w:t>
      </w:r>
      <w:r w:rsidR="00610A62">
        <w:rPr>
          <w:rFonts w:ascii="Arial" w:hAnsi="Arial" w:cs="Arial"/>
          <w:color w:val="auto"/>
          <w:sz w:val="20"/>
          <w:szCs w:val="20"/>
          <w:lang w:val="en-US"/>
        </w:rPr>
        <w:t>á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ng 12 năm 2020 của Chính phủ sửa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 w:rsidR="00610A62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sung một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610A6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của Nghị định </w:t>
      </w:r>
      <w:proofErr w:type="spellStart"/>
      <w:r w:rsidR="00610A62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34/2016/</w:t>
      </w:r>
      <w:r w:rsidR="00610A62">
        <w:rPr>
          <w:rFonts w:ascii="Arial" w:hAnsi="Arial" w:cs="Arial"/>
          <w:color w:val="auto"/>
          <w:sz w:val="20"/>
          <w:szCs w:val="20"/>
        </w:rPr>
        <w:t>NĐ-CP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ngày 14 tháng 5 năm 2016 của </w:t>
      </w:r>
      <w:proofErr w:type="spellStart"/>
      <w:r w:rsidR="00E022EF">
        <w:rPr>
          <w:rFonts w:ascii="Arial" w:hAnsi="Arial" w:cs="Arial"/>
          <w:color w:val="auto"/>
          <w:sz w:val="20"/>
          <w:szCs w:val="20"/>
          <w:lang w:val="en-US"/>
        </w:rPr>
        <w:t>Chính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phủ quy định chi tiết một </w:t>
      </w:r>
      <w:proofErr w:type="spellStart"/>
      <w:r w:rsidR="00E022EF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E022EF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E022EF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và biện pháp thi hành Luật Ban hành văn bản quy phạm pháp luật; Nghị định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E34E18">
        <w:rPr>
          <w:rFonts w:ascii="Arial" w:hAnsi="Arial" w:cs="Arial"/>
          <w:color w:val="auto"/>
          <w:sz w:val="20"/>
          <w:szCs w:val="20"/>
        </w:rPr>
        <w:t xml:space="preserve"> 59/2024/NĐ-CP ngày 25 th</w:t>
      </w:r>
      <w:r w:rsidR="00E34E18">
        <w:rPr>
          <w:rFonts w:ascii="Arial" w:hAnsi="Arial" w:cs="Arial"/>
          <w:color w:val="auto"/>
          <w:sz w:val="20"/>
          <w:szCs w:val="20"/>
          <w:lang w:val="en-US"/>
        </w:rPr>
        <w:t>á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ng 5 năm 2024 của Chính phủ sửa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 w:rsidR="00E34E18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sung một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E34E18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của Nghị định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</w:t>
      </w:r>
      <w:r w:rsidR="00E34E18">
        <w:rPr>
          <w:rFonts w:ascii="Arial" w:hAnsi="Arial" w:cs="Arial"/>
          <w:color w:val="auto"/>
          <w:sz w:val="20"/>
          <w:szCs w:val="20"/>
        </w:rPr>
        <w:t>34/2016/NĐ-CP ngày 14 tháng 5 n</w:t>
      </w:r>
      <w:r w:rsidR="00E34E18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m 2016 của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Chính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phủ quy định chi tiết một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E34E18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E34E18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và biện pháp thi hành Luật Ban hành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văn</w:t>
      </w:r>
      <w:proofErr w:type="spellEnd"/>
      <w:r w:rsidR="00E34E18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bản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quy phạm pháp luật đã được sửa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 w:rsidR="00E34E18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sung một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E34E18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theo Nghị định </w:t>
      </w:r>
      <w:proofErr w:type="spellStart"/>
      <w:r w:rsidR="00E34E18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E34E18">
        <w:rPr>
          <w:rFonts w:ascii="Arial" w:hAnsi="Arial" w:cs="Arial"/>
          <w:color w:val="auto"/>
          <w:sz w:val="20"/>
          <w:szCs w:val="20"/>
        </w:rPr>
        <w:t xml:space="preserve"> </w:t>
      </w:r>
      <w:r w:rsidR="00E34E18">
        <w:rPr>
          <w:rFonts w:ascii="Arial" w:hAnsi="Arial" w:cs="Arial"/>
          <w:color w:val="auto"/>
          <w:sz w:val="20"/>
          <w:szCs w:val="20"/>
          <w:lang w:val="en-US"/>
        </w:rPr>
        <w:t>1</w:t>
      </w:r>
      <w:r w:rsidR="00193C3E" w:rsidRPr="00DE1C80">
        <w:rPr>
          <w:rFonts w:ascii="Arial" w:hAnsi="Arial" w:cs="Arial"/>
          <w:color w:val="auto"/>
          <w:sz w:val="20"/>
          <w:szCs w:val="20"/>
        </w:rPr>
        <w:t>5</w:t>
      </w:r>
      <w:r w:rsidR="00F1740F">
        <w:rPr>
          <w:rFonts w:ascii="Arial" w:hAnsi="Arial" w:cs="Arial"/>
          <w:color w:val="auto"/>
          <w:sz w:val="20"/>
          <w:szCs w:val="20"/>
        </w:rPr>
        <w:t>4/2020/NĐ-CP ngày 31 tháng 12 n</w:t>
      </w:r>
      <w:r w:rsidR="00F1740F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193C3E" w:rsidRPr="00DE1C80">
        <w:rPr>
          <w:rFonts w:ascii="Arial" w:hAnsi="Arial" w:cs="Arial"/>
          <w:color w:val="auto"/>
          <w:sz w:val="20"/>
          <w:szCs w:val="20"/>
        </w:rPr>
        <w:t>m 2020 của Chính phủ;</w:t>
      </w:r>
    </w:p>
    <w:p w:rsidR="003179C4" w:rsidRPr="00DE1C80" w:rsidRDefault="003A69ED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193C3E" w:rsidRPr="00DE1C80">
        <w:rPr>
          <w:rFonts w:ascii="Arial" w:hAnsi="Arial" w:cs="Arial"/>
          <w:color w:val="auto"/>
          <w:sz w:val="20"/>
          <w:szCs w:val="20"/>
        </w:rPr>
        <w:t>n cứ Nghị định số 14/2023/</w:t>
      </w:r>
      <w:r w:rsidR="00610A62">
        <w:rPr>
          <w:rFonts w:ascii="Arial" w:hAnsi="Arial" w:cs="Arial"/>
          <w:color w:val="auto"/>
          <w:sz w:val="20"/>
          <w:szCs w:val="20"/>
        </w:rPr>
        <w:t>NĐ-CP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ngày 20 tháng 4 năm 2023 của </w:t>
      </w:r>
      <w:proofErr w:type="spellStart"/>
      <w:r w:rsidR="00D41EB1">
        <w:rPr>
          <w:rFonts w:ascii="Arial" w:hAnsi="Arial" w:cs="Arial"/>
          <w:color w:val="auto"/>
          <w:sz w:val="20"/>
          <w:szCs w:val="20"/>
          <w:lang w:val="en-US"/>
        </w:rPr>
        <w:t>Chính</w:t>
      </w:r>
      <w:proofErr w:type="spellEnd"/>
      <w:r w:rsidR="00D41EB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D41EB1">
        <w:rPr>
          <w:rFonts w:ascii="Arial" w:hAnsi="Arial" w:cs="Arial"/>
          <w:color w:val="auto"/>
          <w:sz w:val="20"/>
          <w:szCs w:val="20"/>
          <w:lang w:val="en-US"/>
        </w:rPr>
        <w:t>phủ</w:t>
      </w:r>
      <w:proofErr w:type="spellEnd"/>
      <w:r w:rsidR="00D41EB1">
        <w:rPr>
          <w:rFonts w:ascii="Arial" w:hAnsi="Arial" w:cs="Arial"/>
          <w:color w:val="auto"/>
          <w:sz w:val="20"/>
          <w:szCs w:val="20"/>
        </w:rPr>
        <w:t xml:space="preserve"> quy định chức n</w:t>
      </w:r>
      <w:r w:rsidR="00D41EB1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D41EB1">
        <w:rPr>
          <w:rFonts w:ascii="Arial" w:hAnsi="Arial" w:cs="Arial"/>
          <w:color w:val="auto"/>
          <w:sz w:val="20"/>
          <w:szCs w:val="20"/>
        </w:rPr>
        <w:t>ng, nhiệm vụ, quy</w:t>
      </w:r>
      <w:r w:rsidR="00D41EB1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n hạn và cơ </w:t>
      </w:r>
      <w:proofErr w:type="spellStart"/>
      <w:r w:rsidR="00D41EB1">
        <w:rPr>
          <w:rFonts w:ascii="Arial" w:hAnsi="Arial" w:cs="Arial"/>
          <w:color w:val="auto"/>
          <w:sz w:val="20"/>
          <w:szCs w:val="20"/>
          <w:lang w:val="en-US"/>
        </w:rPr>
        <w:t>cấu</w:t>
      </w:r>
      <w:proofErr w:type="spellEnd"/>
      <w:r w:rsidR="00D41EB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D41EB1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193C3E" w:rsidRPr="00DE1C80">
        <w:rPr>
          <w:rFonts w:ascii="Arial" w:hAnsi="Arial" w:cs="Arial"/>
          <w:color w:val="auto"/>
          <w:sz w:val="20"/>
          <w:szCs w:val="20"/>
        </w:rPr>
        <w:t xml:space="preserve"> chức của Bộ Tài chính;</w:t>
      </w:r>
    </w:p>
    <w:p w:rsidR="003179C4" w:rsidRPr="00DE1C80" w:rsidRDefault="00193C3E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E1C80">
        <w:rPr>
          <w:rFonts w:ascii="Arial" w:hAnsi="Arial" w:cs="Arial"/>
          <w:color w:val="auto"/>
          <w:sz w:val="20"/>
          <w:szCs w:val="20"/>
        </w:rPr>
        <w:t>Căn cứ Quyết đị</w:t>
      </w:r>
      <w:r w:rsidR="00360866">
        <w:rPr>
          <w:rFonts w:ascii="Arial" w:hAnsi="Arial" w:cs="Arial"/>
          <w:color w:val="auto"/>
          <w:sz w:val="20"/>
          <w:szCs w:val="20"/>
        </w:rPr>
        <w:t>nh số 32/2023/QĐ-TTg ngày 21 th</w:t>
      </w:r>
      <w:r w:rsidR="00360866">
        <w:rPr>
          <w:rFonts w:ascii="Arial" w:hAnsi="Arial" w:cs="Arial"/>
          <w:color w:val="auto"/>
          <w:sz w:val="20"/>
          <w:szCs w:val="20"/>
          <w:lang w:val="en-US"/>
        </w:rPr>
        <w:t>á</w:t>
      </w:r>
      <w:r w:rsidR="000B5B1E">
        <w:rPr>
          <w:rFonts w:ascii="Arial" w:hAnsi="Arial" w:cs="Arial"/>
          <w:color w:val="auto"/>
          <w:sz w:val="20"/>
          <w:szCs w:val="20"/>
        </w:rPr>
        <w:t>ng 12 n</w:t>
      </w:r>
      <w:r w:rsidR="000B5B1E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m 2023 của Thủ tướng Chính phủ </w:t>
      </w:r>
      <w:proofErr w:type="spellStart"/>
      <w:r w:rsidR="000B5B1E">
        <w:rPr>
          <w:rFonts w:ascii="Arial" w:hAnsi="Arial" w:cs="Arial"/>
          <w:color w:val="auto"/>
          <w:sz w:val="20"/>
          <w:szCs w:val="20"/>
          <w:lang w:val="en-US"/>
        </w:rPr>
        <w:t>bãi</w:t>
      </w:r>
      <w:proofErr w:type="spellEnd"/>
      <w:r w:rsidR="000B5B1E">
        <w:rPr>
          <w:rFonts w:ascii="Arial" w:hAnsi="Arial" w:cs="Arial"/>
          <w:color w:val="auto"/>
          <w:sz w:val="20"/>
          <w:szCs w:val="20"/>
        </w:rPr>
        <w:t xml:space="preserve"> bỏ toàn bộ hoặc một ph</w:t>
      </w:r>
      <w:r w:rsidR="000B5B1E">
        <w:rPr>
          <w:rFonts w:ascii="Arial" w:hAnsi="Arial" w:cs="Arial"/>
          <w:color w:val="auto"/>
          <w:sz w:val="20"/>
          <w:szCs w:val="20"/>
          <w:lang w:val="en-US"/>
        </w:rPr>
        <w:t>ầ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n một </w:t>
      </w:r>
      <w:proofErr w:type="spellStart"/>
      <w:r w:rsidR="000B5B1E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0B5B1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0B5B1E">
        <w:rPr>
          <w:rFonts w:ascii="Arial" w:hAnsi="Arial" w:cs="Arial"/>
          <w:color w:val="auto"/>
          <w:sz w:val="20"/>
          <w:szCs w:val="20"/>
          <w:lang w:val="en-US"/>
        </w:rPr>
        <w:t>văn</w:t>
      </w:r>
      <w:proofErr w:type="spellEnd"/>
      <w:r w:rsidR="000B5B1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0B5B1E">
        <w:rPr>
          <w:rFonts w:ascii="Arial" w:hAnsi="Arial" w:cs="Arial"/>
          <w:color w:val="auto"/>
          <w:sz w:val="20"/>
          <w:szCs w:val="20"/>
          <w:lang w:val="en-US"/>
        </w:rPr>
        <w:t>bản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quy phạm pháp luật của Thủ </w:t>
      </w:r>
      <w:proofErr w:type="spellStart"/>
      <w:r w:rsidR="000B5B1E">
        <w:rPr>
          <w:rFonts w:ascii="Arial" w:hAnsi="Arial" w:cs="Arial"/>
          <w:color w:val="auto"/>
          <w:sz w:val="20"/>
          <w:szCs w:val="20"/>
          <w:lang w:val="en-US"/>
        </w:rPr>
        <w:t>tướng</w:t>
      </w:r>
      <w:proofErr w:type="spellEnd"/>
      <w:r w:rsidR="000B5B1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0B5B1E">
        <w:rPr>
          <w:rFonts w:ascii="Arial" w:hAnsi="Arial" w:cs="Arial"/>
          <w:color w:val="auto"/>
          <w:sz w:val="20"/>
          <w:szCs w:val="20"/>
          <w:lang w:val="en-US"/>
        </w:rPr>
        <w:t>Chính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phủ;</w:t>
      </w:r>
    </w:p>
    <w:p w:rsidR="000E0EA6" w:rsidRDefault="00193C3E" w:rsidP="000E0EA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E1C80">
        <w:rPr>
          <w:rFonts w:ascii="Arial" w:hAnsi="Arial" w:cs="Arial"/>
          <w:color w:val="auto"/>
          <w:sz w:val="20"/>
          <w:szCs w:val="20"/>
        </w:rPr>
        <w:t xml:space="preserve">Theo </w:t>
      </w:r>
      <w:proofErr w:type="spellStart"/>
      <w:r w:rsidR="00336396">
        <w:rPr>
          <w:rFonts w:ascii="Arial" w:hAnsi="Arial" w:cs="Arial"/>
          <w:color w:val="auto"/>
          <w:sz w:val="20"/>
          <w:szCs w:val="20"/>
          <w:lang w:val="en-US"/>
        </w:rPr>
        <w:t>đề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nghị của Vụ </w:t>
      </w:r>
      <w:proofErr w:type="spellStart"/>
      <w:r w:rsidR="00336396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Vụ Tài chính Hành chính sự nghiệp;</w:t>
      </w:r>
    </w:p>
    <w:p w:rsidR="003179C4" w:rsidRDefault="00193C3E" w:rsidP="00C4105D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E1C80">
        <w:rPr>
          <w:rFonts w:ascii="Arial" w:hAnsi="Arial" w:cs="Arial"/>
          <w:color w:val="auto"/>
          <w:sz w:val="20"/>
          <w:szCs w:val="20"/>
        </w:rPr>
        <w:t xml:space="preserve">Bộ </w:t>
      </w:r>
      <w:proofErr w:type="spellStart"/>
      <w:r w:rsidR="000E0EA6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Bộ Tài chính ban hành Thông tư bãi </w:t>
      </w:r>
      <w:proofErr w:type="spellStart"/>
      <w:r w:rsidR="000E0EA6">
        <w:rPr>
          <w:rFonts w:ascii="Arial" w:hAnsi="Arial" w:cs="Arial"/>
          <w:color w:val="auto"/>
          <w:sz w:val="20"/>
          <w:szCs w:val="20"/>
          <w:lang w:val="en-US"/>
        </w:rPr>
        <w:t>bỏ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Thông t</w:t>
      </w:r>
      <w:r w:rsidR="000E0EA6">
        <w:rPr>
          <w:rFonts w:ascii="Arial" w:hAnsi="Arial" w:cs="Arial"/>
          <w:color w:val="auto"/>
          <w:sz w:val="20"/>
          <w:szCs w:val="20"/>
        </w:rPr>
        <w:t>ư số 101/2007/TT-BTC ngày 20 th</w:t>
      </w:r>
      <w:r w:rsidR="000E0EA6">
        <w:rPr>
          <w:rFonts w:ascii="Arial" w:hAnsi="Arial" w:cs="Arial"/>
          <w:color w:val="auto"/>
          <w:sz w:val="20"/>
          <w:szCs w:val="20"/>
          <w:lang w:val="en-US"/>
        </w:rPr>
        <w:t>á</w:t>
      </w:r>
      <w:r w:rsidRPr="00DE1C80">
        <w:rPr>
          <w:rFonts w:ascii="Arial" w:hAnsi="Arial" w:cs="Arial"/>
          <w:color w:val="auto"/>
          <w:sz w:val="20"/>
          <w:szCs w:val="20"/>
        </w:rPr>
        <w:t xml:space="preserve">ng 8 năm 2007 của Bộ </w:t>
      </w:r>
      <w:proofErr w:type="spellStart"/>
      <w:r w:rsidR="000E0EA6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Bộ Tài </w:t>
      </w:r>
      <w:proofErr w:type="spellStart"/>
      <w:r w:rsidR="000E0EA6">
        <w:rPr>
          <w:rFonts w:ascii="Arial" w:hAnsi="Arial" w:cs="Arial"/>
          <w:color w:val="auto"/>
          <w:sz w:val="20"/>
          <w:szCs w:val="20"/>
          <w:lang w:val="en-US"/>
        </w:rPr>
        <w:t>chính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hướng </w:t>
      </w:r>
      <w:proofErr w:type="spellStart"/>
      <w:r w:rsidR="000E0EA6">
        <w:rPr>
          <w:rFonts w:ascii="Arial" w:hAnsi="Arial" w:cs="Arial"/>
          <w:color w:val="auto"/>
          <w:sz w:val="20"/>
          <w:szCs w:val="20"/>
          <w:lang w:val="en-US"/>
        </w:rPr>
        <w:t>dẫn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quản lý và sử dụng Quỹ </w:t>
      </w:r>
      <w:proofErr w:type="spellStart"/>
      <w:r w:rsidR="000E0EA6">
        <w:rPr>
          <w:rFonts w:ascii="Arial" w:hAnsi="Arial" w:cs="Arial"/>
          <w:color w:val="auto"/>
          <w:sz w:val="20"/>
          <w:szCs w:val="20"/>
          <w:lang w:val="en-US"/>
        </w:rPr>
        <w:t>hỗ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trợ người </w:t>
      </w:r>
      <w:proofErr w:type="spellStart"/>
      <w:r w:rsidR="00232CA8">
        <w:rPr>
          <w:rFonts w:ascii="Arial" w:hAnsi="Arial" w:cs="Arial"/>
          <w:color w:val="auto"/>
          <w:sz w:val="20"/>
          <w:szCs w:val="20"/>
          <w:lang w:val="en-US"/>
        </w:rPr>
        <w:t>nhiễm</w:t>
      </w:r>
      <w:proofErr w:type="spellEnd"/>
      <w:r w:rsidRPr="00DE1C80">
        <w:rPr>
          <w:rFonts w:ascii="Arial" w:hAnsi="Arial" w:cs="Arial"/>
          <w:color w:val="auto"/>
          <w:sz w:val="20"/>
          <w:szCs w:val="20"/>
        </w:rPr>
        <w:t xml:space="preserve"> HIV/AIDS.</w:t>
      </w:r>
    </w:p>
    <w:p w:rsidR="00C4105D" w:rsidRPr="00DE1C80" w:rsidRDefault="00C4105D" w:rsidP="00C4105D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3179C4" w:rsidRPr="00DE1C80" w:rsidRDefault="00193C3E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E1C8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Điều 1. Bãi bỏ toàn bộ Thông tư</w:t>
      </w:r>
    </w:p>
    <w:p w:rsidR="003179C4" w:rsidRPr="00DE1C80" w:rsidRDefault="00AD53BF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 w:val="0"/>
          <w:iCs w:val="0"/>
          <w:color w:val="auto"/>
          <w:sz w:val="20"/>
          <w:szCs w:val="20"/>
        </w:rPr>
        <w:t>B</w:t>
      </w:r>
      <w:r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ã</w:t>
      </w:r>
      <w:r w:rsidR="00193C3E" w:rsidRPr="00DE1C80">
        <w:rPr>
          <w:rFonts w:ascii="Arial" w:hAnsi="Arial" w:cs="Arial"/>
          <w:i w:val="0"/>
          <w:iCs w:val="0"/>
          <w:color w:val="auto"/>
          <w:sz w:val="20"/>
          <w:szCs w:val="20"/>
        </w:rPr>
        <w:t>i bỏ toàn bộ Thông tư số 101/2007/TT-BTC ngày 20 tháng 8 năm 2007 của Bộ trưởng Bộ Tài chính hướng dẫn quản lý và sử dụn</w:t>
      </w:r>
      <w:r w:rsidR="00930131">
        <w:rPr>
          <w:rFonts w:ascii="Arial" w:hAnsi="Arial" w:cs="Arial"/>
          <w:i w:val="0"/>
          <w:iCs w:val="0"/>
          <w:color w:val="auto"/>
          <w:sz w:val="20"/>
          <w:szCs w:val="20"/>
        </w:rPr>
        <w:t>g Quỹ hỗ trợ người nhiễm HIV/AI</w:t>
      </w:r>
      <w:r w:rsidR="00930131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D</w:t>
      </w:r>
      <w:r w:rsidR="00193C3E" w:rsidRPr="00DE1C80">
        <w:rPr>
          <w:rFonts w:ascii="Arial" w:hAnsi="Arial" w:cs="Arial"/>
          <w:i w:val="0"/>
          <w:iCs w:val="0"/>
          <w:color w:val="auto"/>
          <w:sz w:val="20"/>
          <w:szCs w:val="20"/>
        </w:rPr>
        <w:t>S.</w:t>
      </w:r>
    </w:p>
    <w:p w:rsidR="003179C4" w:rsidRPr="00DE1C80" w:rsidRDefault="00193C3E" w:rsidP="00DE1C8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E1C8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Điều 2. Điều khoản </w:t>
      </w:r>
      <w:proofErr w:type="spellStart"/>
      <w:r w:rsidR="00930131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US"/>
        </w:rPr>
        <w:t>thi</w:t>
      </w:r>
      <w:proofErr w:type="spellEnd"/>
      <w:r w:rsidRPr="00DE1C8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hành</w:t>
      </w:r>
    </w:p>
    <w:p w:rsidR="003179C4" w:rsidRDefault="00193C3E" w:rsidP="0079083E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DE1C80">
        <w:rPr>
          <w:rFonts w:ascii="Arial" w:hAnsi="Arial" w:cs="Arial"/>
          <w:i w:val="0"/>
          <w:iCs w:val="0"/>
          <w:color w:val="auto"/>
          <w:sz w:val="20"/>
          <w:szCs w:val="20"/>
        </w:rPr>
        <w:t>Thông tư này có hiệu lực từ ngày</w:t>
      </w:r>
      <w:r w:rsidR="00930131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 15 </w:t>
      </w:r>
      <w:proofErr w:type="spellStart"/>
      <w:r w:rsidR="00930131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tháng</w:t>
      </w:r>
      <w:proofErr w:type="spellEnd"/>
      <w:r w:rsidR="00930131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 10 </w:t>
      </w:r>
      <w:proofErr w:type="spellStart"/>
      <w:r w:rsidR="00930131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năm</w:t>
      </w:r>
      <w:proofErr w:type="spellEnd"/>
      <w:r w:rsidR="00930131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 2024</w:t>
      </w:r>
      <w:r w:rsidR="00930131">
        <w:rPr>
          <w:rFonts w:ascii="Arial" w:hAnsi="Arial" w:cs="Arial"/>
          <w:i w:val="0"/>
          <w:iCs w:val="0"/>
          <w:color w:val="auto"/>
          <w:sz w:val="20"/>
          <w:szCs w:val="20"/>
        </w:rPr>
        <w:t>./.</w:t>
      </w:r>
    </w:p>
    <w:p w:rsidR="0079083E" w:rsidRDefault="0079083E" w:rsidP="0079083E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F37152" w:rsidRPr="0007271F" w:rsidTr="008D6F6F">
        <w:tc>
          <w:tcPr>
            <w:tcW w:w="2500" w:type="pct"/>
            <w:shd w:val="clear" w:color="auto" w:fill="auto"/>
          </w:tcPr>
          <w:p w:rsidR="006B553A" w:rsidRPr="00DE1C80" w:rsidRDefault="006B553A" w:rsidP="00626C3C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C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Nơi nhận:</w:t>
            </w:r>
          </w:p>
          <w:p w:rsidR="006B553A" w:rsidRPr="00DE1C80" w:rsidRDefault="006B553A" w:rsidP="00626C3C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bookmark4"/>
            <w:bookmarkEnd w:id="0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Ban Bí thư Trung ương Đ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ng;</w:t>
            </w:r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" w:name="bookmark5"/>
            <w:bookmarkEnd w:id="1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Thủ tướng, các Phó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Thủ</w:t>
            </w:r>
            <w:proofErr w:type="spellEnd"/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 tướng Chính phủ;</w:t>
            </w:r>
          </w:p>
          <w:p w:rsidR="006B553A" w:rsidRDefault="006B553A" w:rsidP="00626C3C">
            <w:pPr>
              <w:pStyle w:val="Vnbnnidung20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Văn phòng Trung ương Đảng;</w:t>
            </w:r>
            <w:bookmarkStart w:id="2" w:name="bookmark6"/>
            <w:bookmarkEnd w:id="2"/>
          </w:p>
          <w:p w:rsidR="006B553A" w:rsidRPr="00DE1C80" w:rsidRDefault="006B553A" w:rsidP="00626C3C">
            <w:pPr>
              <w:pStyle w:val="Vnbnnidung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ă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n phòng Quốc hội;</w:t>
            </w:r>
          </w:p>
          <w:p w:rsidR="006B553A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" w:name="bookmark7"/>
            <w:bookmarkEnd w:id="3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Văn phòng Chủ tịch nước;</w:t>
            </w:r>
            <w:bookmarkStart w:id="4" w:name="bookmark8"/>
            <w:bookmarkEnd w:id="4"/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Viện Ki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ể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m sát nhân dân tối cao;</w:t>
            </w:r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5" w:name="bookmark9"/>
            <w:bookmarkEnd w:id="5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Tòa án nhân dân tối cao;</w:t>
            </w:r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6" w:name="bookmark10"/>
            <w:bookmarkEnd w:id="6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Ủy ban Giám sát Tài chính Quốc gia;</w:t>
            </w:r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7" w:name="bookmark11"/>
            <w:bookmarkEnd w:id="7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ể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m toán Nhà nước;</w:t>
            </w:r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8" w:name="bookmark12"/>
            <w:bookmarkEnd w:id="8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Các Bộ, cơ quan ngang Bộ, cơ quan thuộc Chính phủ;</w:t>
            </w:r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9" w:name="bookmark13"/>
            <w:bookmarkEnd w:id="9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Cơ quan Trung ương của các đoàn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thể</w:t>
            </w:r>
            <w:proofErr w:type="spellEnd"/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0" w:name="bookmark14"/>
            <w:bookmarkEnd w:id="10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HĐND các </w:t>
            </w:r>
            <w:bookmarkStart w:id="11" w:name="_GoBack"/>
            <w:bookmarkEnd w:id="11"/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tỉnh</w:t>
            </w:r>
            <w:proofErr w:type="spellEnd"/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, thành phố trực thuộc Trung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ương;</w:t>
            </w:r>
          </w:p>
          <w:p w:rsidR="006B553A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2" w:name="bookmark15"/>
            <w:bookmarkEnd w:id="12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- U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BND các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tỉnh</w:t>
            </w:r>
            <w:proofErr w:type="spellEnd"/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, thành phố trực thuộc Trung ương;</w:t>
            </w:r>
            <w:bookmarkStart w:id="13" w:name="bookmark16"/>
            <w:bookmarkEnd w:id="13"/>
          </w:p>
          <w:p w:rsidR="006B553A" w:rsidRPr="00DE1C80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Sở Y tế, Sở Tài chính, KBNN các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tỉnh</w:t>
            </w:r>
            <w:proofErr w:type="spellEnd"/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, thành phố trực thuộc Trung ương;</w:t>
            </w:r>
          </w:p>
          <w:p w:rsidR="006B553A" w:rsidRPr="00DE1C80" w:rsidRDefault="006B553A" w:rsidP="00626C3C">
            <w:pPr>
              <w:pStyle w:val="Vnbnnidung20"/>
              <w:tabs>
                <w:tab w:val="left" w:pos="137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4" w:name="bookmark0"/>
            <w:bookmarkEnd w:id="14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Cục Ki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 tra văn 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ả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n quy phạm pháp luật - Bộ Tư pháp;</w:t>
            </w:r>
          </w:p>
          <w:p w:rsidR="006B553A" w:rsidRPr="00DE1C80" w:rsidRDefault="006B553A" w:rsidP="00626C3C">
            <w:pPr>
              <w:pStyle w:val="Vnbnnidung20"/>
              <w:tabs>
                <w:tab w:val="left" w:pos="14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5" w:name="bookmark1"/>
            <w:bookmarkEnd w:id="15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Công báo;</w:t>
            </w:r>
          </w:p>
          <w:p w:rsidR="006B553A" w:rsidRPr="00DE1C80" w:rsidRDefault="006B553A" w:rsidP="00626C3C">
            <w:pPr>
              <w:pStyle w:val="Vnbnnidung20"/>
              <w:tabs>
                <w:tab w:val="left" w:pos="137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6" w:name="bookmark2"/>
            <w:bookmarkEnd w:id="16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Cổng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thông</w:t>
            </w:r>
            <w:proofErr w:type="spellEnd"/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 tin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điện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tử</w:t>
            </w:r>
            <w:proofErr w:type="spellEnd"/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 Chính phủ;</w:t>
            </w:r>
          </w:p>
          <w:p w:rsidR="006B553A" w:rsidRPr="00DE1C80" w:rsidRDefault="006B553A" w:rsidP="00626C3C">
            <w:pPr>
              <w:pStyle w:val="Vnbnnidung20"/>
              <w:tabs>
                <w:tab w:val="left" w:pos="14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7" w:name="bookmark3"/>
            <w:bookmarkEnd w:id="17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ổ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ng thông tin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điện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tử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>Bộ Tài chính;</w:t>
            </w:r>
          </w:p>
          <w:p w:rsidR="006B553A" w:rsidRPr="00F669F7" w:rsidRDefault="006B553A" w:rsidP="00626C3C">
            <w:pPr>
              <w:pStyle w:val="Vnbnnidung20"/>
              <w:tabs>
                <w:tab w:val="left" w:pos="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đ</w:t>
            </w:r>
            <w:r w:rsidRPr="00F669F7">
              <w:rPr>
                <w:rFonts w:ascii="Arial" w:hAnsi="Arial" w:cs="Arial"/>
                <w:color w:val="auto"/>
                <w:sz w:val="20"/>
                <w:szCs w:val="20"/>
              </w:rPr>
              <w:t>ơn vị thuộc Bộ Tài chính;</w:t>
            </w:r>
          </w:p>
          <w:p w:rsidR="00F37152" w:rsidRPr="006B553A" w:rsidRDefault="006B553A" w:rsidP="00626C3C">
            <w:pPr>
              <w:pStyle w:val="Vnbnnidung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DE1C80">
              <w:rPr>
                <w:rFonts w:ascii="Arial" w:hAnsi="Arial" w:cs="Arial"/>
                <w:color w:val="auto"/>
                <w:sz w:val="20"/>
                <w:szCs w:val="20"/>
              </w:rPr>
              <w:t xml:space="preserve">Lưu: VT, HCSN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(300b).</w:t>
            </w:r>
          </w:p>
        </w:tc>
        <w:tc>
          <w:tcPr>
            <w:tcW w:w="2500" w:type="pct"/>
            <w:shd w:val="clear" w:color="auto" w:fill="auto"/>
          </w:tcPr>
          <w:p w:rsidR="00F37152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9C06AC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THỨ TRƯỞNG</w:t>
            </w:r>
          </w:p>
          <w:p w:rsidR="009C06AC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C06AC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C06AC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C06AC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C06AC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C06AC" w:rsidRPr="009C06AC" w:rsidRDefault="009C06AC" w:rsidP="00626C3C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Võ</w:t>
            </w:r>
            <w:proofErr w:type="spellEnd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Thành</w:t>
            </w:r>
            <w:proofErr w:type="spellEnd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Hưng</w:t>
            </w:r>
            <w:proofErr w:type="spellEnd"/>
          </w:p>
        </w:tc>
      </w:tr>
    </w:tbl>
    <w:p w:rsidR="00BC2549" w:rsidRPr="00DE1C80" w:rsidRDefault="00BC2549" w:rsidP="0079083E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254BCF" w:rsidRPr="00DE1C80" w:rsidRDefault="00254BCF" w:rsidP="00F669F7">
      <w:pPr>
        <w:pStyle w:val="Vnbnnidung20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sectPr w:rsidR="00254BCF" w:rsidRPr="00DE1C80" w:rsidSect="00DE1C80"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81" w:rsidRDefault="00024881">
      <w:r>
        <w:separator/>
      </w:r>
    </w:p>
  </w:endnote>
  <w:endnote w:type="continuationSeparator" w:id="0">
    <w:p w:rsidR="00024881" w:rsidRDefault="0002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81" w:rsidRDefault="00024881"/>
  </w:footnote>
  <w:footnote w:type="continuationSeparator" w:id="0">
    <w:p w:rsidR="00024881" w:rsidRDefault="000248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68CA"/>
    <w:multiLevelType w:val="multilevel"/>
    <w:tmpl w:val="C4823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2117F4"/>
    <w:multiLevelType w:val="multilevel"/>
    <w:tmpl w:val="41A00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4"/>
    <w:rsid w:val="00024881"/>
    <w:rsid w:val="00056616"/>
    <w:rsid w:val="000B5B1E"/>
    <w:rsid w:val="000E0EA6"/>
    <w:rsid w:val="000E3CDB"/>
    <w:rsid w:val="00116F7E"/>
    <w:rsid w:val="00173869"/>
    <w:rsid w:val="00193C3E"/>
    <w:rsid w:val="00225861"/>
    <w:rsid w:val="00232379"/>
    <w:rsid w:val="00232CA8"/>
    <w:rsid w:val="00254BCF"/>
    <w:rsid w:val="00277AE1"/>
    <w:rsid w:val="002E00B7"/>
    <w:rsid w:val="002E6569"/>
    <w:rsid w:val="002E6736"/>
    <w:rsid w:val="003179C4"/>
    <w:rsid w:val="00336396"/>
    <w:rsid w:val="00360866"/>
    <w:rsid w:val="003830F2"/>
    <w:rsid w:val="00394E98"/>
    <w:rsid w:val="003A69ED"/>
    <w:rsid w:val="003D4248"/>
    <w:rsid w:val="003E2F2B"/>
    <w:rsid w:val="004B14F0"/>
    <w:rsid w:val="004B7232"/>
    <w:rsid w:val="00555238"/>
    <w:rsid w:val="00607A65"/>
    <w:rsid w:val="00610A62"/>
    <w:rsid w:val="00613E76"/>
    <w:rsid w:val="00626C3C"/>
    <w:rsid w:val="006B553A"/>
    <w:rsid w:val="0079083E"/>
    <w:rsid w:val="007A6053"/>
    <w:rsid w:val="007B2A0C"/>
    <w:rsid w:val="007F7F64"/>
    <w:rsid w:val="00884DB2"/>
    <w:rsid w:val="00930131"/>
    <w:rsid w:val="00943EC7"/>
    <w:rsid w:val="009C06AC"/>
    <w:rsid w:val="009E32B1"/>
    <w:rsid w:val="00A36196"/>
    <w:rsid w:val="00A7060D"/>
    <w:rsid w:val="00A82685"/>
    <w:rsid w:val="00AD53BF"/>
    <w:rsid w:val="00BC2549"/>
    <w:rsid w:val="00C4105D"/>
    <w:rsid w:val="00C60F1B"/>
    <w:rsid w:val="00C62F03"/>
    <w:rsid w:val="00C84DAE"/>
    <w:rsid w:val="00C94D48"/>
    <w:rsid w:val="00D03A5D"/>
    <w:rsid w:val="00D41EB1"/>
    <w:rsid w:val="00D72C8F"/>
    <w:rsid w:val="00D8077F"/>
    <w:rsid w:val="00DB2C28"/>
    <w:rsid w:val="00DE1C80"/>
    <w:rsid w:val="00E022EF"/>
    <w:rsid w:val="00E21179"/>
    <w:rsid w:val="00E34E18"/>
    <w:rsid w:val="00E97A53"/>
    <w:rsid w:val="00EB5752"/>
    <w:rsid w:val="00EB7C6E"/>
    <w:rsid w:val="00ED3E63"/>
    <w:rsid w:val="00EE651F"/>
    <w:rsid w:val="00F1740F"/>
    <w:rsid w:val="00F23C79"/>
    <w:rsid w:val="00F37152"/>
    <w:rsid w:val="00F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5DCDE-E0D3-4964-9C23-B0C06146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286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30">
    <w:name w:val="Văn bản nội dung (3)"/>
    <w:basedOn w:val="Normal"/>
    <w:link w:val="Vnbnnidung3"/>
    <w:pPr>
      <w:spacing w:after="350" w:line="228" w:lineRule="auto"/>
      <w:ind w:left="5920"/>
    </w:pPr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ED3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E63"/>
    <w:rPr>
      <w:color w:val="000000"/>
    </w:rPr>
  </w:style>
  <w:style w:type="paragraph" w:styleId="Footer">
    <w:name w:val="footer"/>
    <w:basedOn w:val="Normal"/>
    <w:link w:val="FooterChar"/>
    <w:unhideWhenUsed/>
    <w:rsid w:val="00ED3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E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7</cp:revision>
  <dcterms:created xsi:type="dcterms:W3CDTF">2024-08-28T03:02:00Z</dcterms:created>
  <dcterms:modified xsi:type="dcterms:W3CDTF">2024-08-29T01:47:00Z</dcterms:modified>
</cp:coreProperties>
</file>