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AC6B61" w:rsidRPr="00AC6B61" w14:paraId="37744A1F" w14:textId="77777777" w:rsidTr="000435D6">
        <w:tc>
          <w:tcPr>
            <w:tcW w:w="2200" w:type="pct"/>
          </w:tcPr>
          <w:p w14:paraId="12F8B4E3" w14:textId="3258BDCD" w:rsidR="000435D6" w:rsidRPr="00AC6B61" w:rsidRDefault="000435D6" w:rsidP="000435D6">
            <w:pPr>
              <w:pStyle w:val="Bodytext20"/>
              <w:tabs>
                <w:tab w:val="left" w:pos="3765"/>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roofErr w:type="spellStart"/>
            <w:r w:rsidRPr="00AC6B61">
              <w:rPr>
                <w:rFonts w:asciiTheme="minorHAnsi" w:hAnsiTheme="minorHAnsi" w:cstheme="minorHAnsi"/>
                <w:b/>
                <w:bCs/>
                <w:color w:val="000000" w:themeColor="text1"/>
                <w:sz w:val="20"/>
                <w:szCs w:val="20"/>
                <w:lang w:val="en-GB"/>
              </w:rPr>
              <w:t>CHÍNH</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PHỦ</w:t>
            </w:r>
            <w:proofErr w:type="spellEnd"/>
            <w:r w:rsidRPr="00AC6B61">
              <w:rPr>
                <w:rFonts w:asciiTheme="minorHAnsi" w:hAnsiTheme="minorHAnsi" w:cstheme="minorHAnsi"/>
                <w:color w:val="000000" w:themeColor="text1"/>
                <w:sz w:val="20"/>
                <w:szCs w:val="20"/>
                <w:lang w:val="en-GB"/>
              </w:rPr>
              <w:br/>
            </w:r>
            <w:r w:rsidRPr="00AC6B61">
              <w:rPr>
                <w:rFonts w:asciiTheme="minorHAnsi" w:hAnsiTheme="minorHAnsi" w:cstheme="minorHAnsi"/>
                <w:color w:val="000000" w:themeColor="text1"/>
                <w:sz w:val="20"/>
                <w:szCs w:val="20"/>
                <w:vertAlign w:val="superscript"/>
                <w:lang w:val="en-GB"/>
              </w:rPr>
              <w:t>______</w:t>
            </w:r>
            <w:r w:rsidRPr="00AC6B61">
              <w:rPr>
                <w:rFonts w:asciiTheme="minorHAnsi" w:hAnsiTheme="minorHAnsi" w:cstheme="minorHAnsi"/>
                <w:color w:val="000000" w:themeColor="text1"/>
                <w:sz w:val="20"/>
                <w:szCs w:val="20"/>
                <w:lang w:val="en-GB"/>
              </w:rPr>
              <w:br/>
            </w:r>
            <w:proofErr w:type="spellStart"/>
            <w:r w:rsidRPr="00AC6B61">
              <w:rPr>
                <w:rFonts w:asciiTheme="minorHAnsi" w:hAnsiTheme="minorHAnsi" w:cstheme="minorHAnsi"/>
                <w:color w:val="000000" w:themeColor="text1"/>
                <w:sz w:val="20"/>
                <w:szCs w:val="20"/>
                <w:lang w:val="en-GB"/>
              </w:rPr>
              <w:t>Số</w:t>
            </w:r>
            <w:proofErr w:type="spellEnd"/>
            <w:r w:rsidRPr="00AC6B61">
              <w:rPr>
                <w:rFonts w:asciiTheme="minorHAnsi" w:hAnsiTheme="minorHAnsi" w:cstheme="minorHAnsi"/>
                <w:color w:val="000000" w:themeColor="text1"/>
                <w:sz w:val="20"/>
                <w:szCs w:val="20"/>
                <w:lang w:val="en-GB"/>
              </w:rPr>
              <w:t>: 145/2024/</w:t>
            </w:r>
            <w:proofErr w:type="spellStart"/>
            <w:r w:rsidRPr="00AC6B61">
              <w:rPr>
                <w:rFonts w:asciiTheme="minorHAnsi" w:hAnsiTheme="minorHAnsi" w:cstheme="minorHAnsi"/>
                <w:color w:val="000000" w:themeColor="text1"/>
                <w:sz w:val="20"/>
                <w:szCs w:val="20"/>
                <w:lang w:val="en-GB"/>
              </w:rPr>
              <w:t>NĐ</w:t>
            </w:r>
            <w:proofErr w:type="spellEnd"/>
            <w:r w:rsidRPr="00AC6B61">
              <w:rPr>
                <w:rFonts w:asciiTheme="minorHAnsi" w:hAnsiTheme="minorHAnsi" w:cstheme="minorHAnsi"/>
                <w:color w:val="000000" w:themeColor="text1"/>
                <w:sz w:val="20"/>
                <w:szCs w:val="20"/>
                <w:lang w:val="en-GB"/>
              </w:rPr>
              <w:t>-CP</w:t>
            </w:r>
          </w:p>
        </w:tc>
        <w:tc>
          <w:tcPr>
            <w:tcW w:w="2800" w:type="pct"/>
          </w:tcPr>
          <w:p w14:paraId="2B1356D9" w14:textId="77777777" w:rsidR="000435D6" w:rsidRPr="00AC6B61" w:rsidRDefault="000435D6" w:rsidP="000435D6">
            <w:pPr>
              <w:pStyle w:val="Bodytext20"/>
              <w:tabs>
                <w:tab w:val="left" w:pos="3765"/>
              </w:tabs>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roofErr w:type="spellStart"/>
            <w:r w:rsidRPr="00AC6B61">
              <w:rPr>
                <w:rFonts w:asciiTheme="minorHAnsi" w:hAnsiTheme="minorHAnsi" w:cstheme="minorHAnsi"/>
                <w:b/>
                <w:bCs/>
                <w:color w:val="000000" w:themeColor="text1"/>
                <w:sz w:val="20"/>
                <w:szCs w:val="20"/>
                <w:lang w:val="en-GB"/>
              </w:rPr>
              <w:t>CỘNG</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HÒA</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XÃ</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HỘI</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CHỦ</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NGHĨA</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VIỆT</w:t>
            </w:r>
            <w:proofErr w:type="spellEnd"/>
            <w:r w:rsidRPr="00AC6B61">
              <w:rPr>
                <w:rFonts w:asciiTheme="minorHAnsi" w:hAnsiTheme="minorHAnsi" w:cstheme="minorHAnsi"/>
                <w:b/>
                <w:bCs/>
                <w:color w:val="000000" w:themeColor="text1"/>
                <w:sz w:val="20"/>
                <w:szCs w:val="20"/>
                <w:lang w:val="en-GB"/>
              </w:rPr>
              <w:t xml:space="preserve"> NAM</w:t>
            </w:r>
            <w:r w:rsidRPr="00AC6B61">
              <w:rPr>
                <w:rFonts w:asciiTheme="minorHAnsi" w:hAnsiTheme="minorHAnsi" w:cstheme="minorHAnsi"/>
                <w:b/>
                <w:bCs/>
                <w:color w:val="000000" w:themeColor="text1"/>
                <w:sz w:val="20"/>
                <w:szCs w:val="20"/>
                <w:lang w:val="en-GB"/>
              </w:rPr>
              <w:br/>
            </w:r>
            <w:proofErr w:type="spellStart"/>
            <w:r w:rsidRPr="00AC6B61">
              <w:rPr>
                <w:rFonts w:asciiTheme="minorHAnsi" w:hAnsiTheme="minorHAnsi" w:cstheme="minorHAnsi"/>
                <w:b/>
                <w:bCs/>
                <w:color w:val="000000" w:themeColor="text1"/>
                <w:sz w:val="20"/>
                <w:szCs w:val="20"/>
                <w:lang w:val="en-GB"/>
              </w:rPr>
              <w:t>Độc</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lập</w:t>
            </w:r>
            <w:proofErr w:type="spellEnd"/>
            <w:r w:rsidRPr="00AC6B61">
              <w:rPr>
                <w:rFonts w:asciiTheme="minorHAnsi" w:hAnsiTheme="minorHAnsi" w:cstheme="minorHAnsi"/>
                <w:b/>
                <w:bCs/>
                <w:color w:val="000000" w:themeColor="text1"/>
                <w:sz w:val="20"/>
                <w:szCs w:val="20"/>
                <w:lang w:val="en-GB"/>
              </w:rPr>
              <w:t xml:space="preserve"> – </w:t>
            </w:r>
            <w:proofErr w:type="spellStart"/>
            <w:r w:rsidRPr="00AC6B61">
              <w:rPr>
                <w:rFonts w:asciiTheme="minorHAnsi" w:hAnsiTheme="minorHAnsi" w:cstheme="minorHAnsi"/>
                <w:b/>
                <w:bCs/>
                <w:color w:val="000000" w:themeColor="text1"/>
                <w:sz w:val="20"/>
                <w:szCs w:val="20"/>
                <w:lang w:val="en-GB"/>
              </w:rPr>
              <w:t>Tự</w:t>
            </w:r>
            <w:proofErr w:type="spellEnd"/>
            <w:r w:rsidRPr="00AC6B61">
              <w:rPr>
                <w:rFonts w:asciiTheme="minorHAnsi" w:hAnsiTheme="minorHAnsi" w:cstheme="minorHAnsi"/>
                <w:b/>
                <w:bCs/>
                <w:color w:val="000000" w:themeColor="text1"/>
                <w:sz w:val="20"/>
                <w:szCs w:val="20"/>
                <w:lang w:val="en-GB"/>
              </w:rPr>
              <w:t xml:space="preserve"> do – </w:t>
            </w:r>
            <w:proofErr w:type="spellStart"/>
            <w:r w:rsidRPr="00AC6B61">
              <w:rPr>
                <w:rFonts w:asciiTheme="minorHAnsi" w:hAnsiTheme="minorHAnsi" w:cstheme="minorHAnsi"/>
                <w:b/>
                <w:bCs/>
                <w:color w:val="000000" w:themeColor="text1"/>
                <w:sz w:val="20"/>
                <w:szCs w:val="20"/>
                <w:lang w:val="en-GB"/>
              </w:rPr>
              <w:t>Hạnh</w:t>
            </w:r>
            <w:proofErr w:type="spellEnd"/>
            <w:r w:rsidRPr="00AC6B61">
              <w:rPr>
                <w:rFonts w:asciiTheme="minorHAnsi" w:hAnsiTheme="minorHAnsi" w:cstheme="minorHAnsi"/>
                <w:b/>
                <w:bCs/>
                <w:color w:val="000000" w:themeColor="text1"/>
                <w:sz w:val="20"/>
                <w:szCs w:val="20"/>
                <w:lang w:val="en-GB"/>
              </w:rPr>
              <w:t xml:space="preserve"> </w:t>
            </w:r>
            <w:proofErr w:type="spellStart"/>
            <w:r w:rsidRPr="00AC6B61">
              <w:rPr>
                <w:rFonts w:asciiTheme="minorHAnsi" w:hAnsiTheme="minorHAnsi" w:cstheme="minorHAnsi"/>
                <w:b/>
                <w:bCs/>
                <w:color w:val="000000" w:themeColor="text1"/>
                <w:sz w:val="20"/>
                <w:szCs w:val="20"/>
                <w:lang w:val="en-GB"/>
              </w:rPr>
              <w:t>phúc</w:t>
            </w:r>
            <w:proofErr w:type="spellEnd"/>
          </w:p>
          <w:p w14:paraId="6A40150C" w14:textId="141AC22A" w:rsidR="000435D6" w:rsidRPr="00AC6B61" w:rsidRDefault="000435D6" w:rsidP="000435D6">
            <w:pPr>
              <w:pStyle w:val="Bodytext20"/>
              <w:tabs>
                <w:tab w:val="left" w:pos="3765"/>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AC6B61">
              <w:rPr>
                <w:rFonts w:asciiTheme="minorHAnsi" w:hAnsiTheme="minorHAnsi" w:cstheme="minorHAnsi"/>
                <w:color w:val="000000" w:themeColor="text1"/>
                <w:sz w:val="20"/>
                <w:szCs w:val="20"/>
                <w:vertAlign w:val="superscript"/>
                <w:lang w:val="en-GB"/>
              </w:rPr>
              <w:t>______________________</w:t>
            </w:r>
            <w:r w:rsidRPr="00AC6B61">
              <w:rPr>
                <w:rFonts w:asciiTheme="minorHAnsi" w:hAnsiTheme="minorHAnsi" w:cstheme="minorHAnsi"/>
                <w:color w:val="000000" w:themeColor="text1"/>
                <w:sz w:val="20"/>
                <w:szCs w:val="20"/>
                <w:lang w:val="en-GB"/>
              </w:rPr>
              <w:br/>
            </w:r>
            <w:proofErr w:type="spellStart"/>
            <w:r w:rsidRPr="00AC6B61">
              <w:rPr>
                <w:rFonts w:asciiTheme="minorHAnsi" w:hAnsiTheme="minorHAnsi" w:cstheme="minorHAnsi"/>
                <w:i/>
                <w:iCs/>
                <w:color w:val="000000" w:themeColor="text1"/>
                <w:sz w:val="20"/>
                <w:szCs w:val="20"/>
                <w:lang w:val="en-GB"/>
              </w:rPr>
              <w:t>Hà</w:t>
            </w:r>
            <w:proofErr w:type="spellEnd"/>
            <w:r w:rsidRPr="00AC6B61">
              <w:rPr>
                <w:rFonts w:asciiTheme="minorHAnsi" w:hAnsiTheme="minorHAnsi" w:cstheme="minorHAnsi"/>
                <w:i/>
                <w:iCs/>
                <w:color w:val="000000" w:themeColor="text1"/>
                <w:sz w:val="20"/>
                <w:szCs w:val="20"/>
                <w:lang w:val="en-GB"/>
              </w:rPr>
              <w:t xml:space="preserve"> </w:t>
            </w:r>
            <w:proofErr w:type="spellStart"/>
            <w:r w:rsidRPr="00AC6B61">
              <w:rPr>
                <w:rFonts w:asciiTheme="minorHAnsi" w:hAnsiTheme="minorHAnsi" w:cstheme="minorHAnsi"/>
                <w:i/>
                <w:iCs/>
                <w:color w:val="000000" w:themeColor="text1"/>
                <w:sz w:val="20"/>
                <w:szCs w:val="20"/>
                <w:lang w:val="en-GB"/>
              </w:rPr>
              <w:t>Nội</w:t>
            </w:r>
            <w:proofErr w:type="spellEnd"/>
            <w:r w:rsidRPr="00AC6B61">
              <w:rPr>
                <w:rFonts w:asciiTheme="minorHAnsi" w:hAnsiTheme="minorHAnsi" w:cstheme="minorHAnsi"/>
                <w:i/>
                <w:iCs/>
                <w:color w:val="000000" w:themeColor="text1"/>
                <w:sz w:val="20"/>
                <w:szCs w:val="20"/>
                <w:lang w:val="en-GB"/>
              </w:rPr>
              <w:t xml:space="preserve">, </w:t>
            </w:r>
            <w:proofErr w:type="spellStart"/>
            <w:r w:rsidRPr="00AC6B61">
              <w:rPr>
                <w:rFonts w:asciiTheme="minorHAnsi" w:hAnsiTheme="minorHAnsi" w:cstheme="minorHAnsi"/>
                <w:i/>
                <w:iCs/>
                <w:color w:val="000000" w:themeColor="text1"/>
                <w:sz w:val="20"/>
                <w:szCs w:val="20"/>
                <w:lang w:val="en-GB"/>
              </w:rPr>
              <w:t>ngày</w:t>
            </w:r>
            <w:proofErr w:type="spellEnd"/>
            <w:r w:rsidRPr="00AC6B61">
              <w:rPr>
                <w:rFonts w:asciiTheme="minorHAnsi" w:hAnsiTheme="minorHAnsi" w:cstheme="minorHAnsi"/>
                <w:i/>
                <w:iCs/>
                <w:color w:val="000000" w:themeColor="text1"/>
                <w:sz w:val="20"/>
                <w:szCs w:val="20"/>
                <w:lang w:val="en-GB"/>
              </w:rPr>
              <w:t xml:space="preserve"> 04 </w:t>
            </w:r>
            <w:proofErr w:type="spellStart"/>
            <w:r w:rsidRPr="00AC6B61">
              <w:rPr>
                <w:rFonts w:asciiTheme="minorHAnsi" w:hAnsiTheme="minorHAnsi" w:cstheme="minorHAnsi"/>
                <w:i/>
                <w:iCs/>
                <w:color w:val="000000" w:themeColor="text1"/>
                <w:sz w:val="20"/>
                <w:szCs w:val="20"/>
                <w:lang w:val="en-GB"/>
              </w:rPr>
              <w:t>tháng</w:t>
            </w:r>
            <w:proofErr w:type="spellEnd"/>
            <w:r w:rsidRPr="00AC6B61">
              <w:rPr>
                <w:rFonts w:asciiTheme="minorHAnsi" w:hAnsiTheme="minorHAnsi" w:cstheme="minorHAnsi"/>
                <w:i/>
                <w:iCs/>
                <w:color w:val="000000" w:themeColor="text1"/>
                <w:sz w:val="20"/>
                <w:szCs w:val="20"/>
                <w:lang w:val="en-GB"/>
              </w:rPr>
              <w:t xml:space="preserve"> 11 </w:t>
            </w:r>
            <w:proofErr w:type="spellStart"/>
            <w:r w:rsidRPr="00AC6B61">
              <w:rPr>
                <w:rFonts w:asciiTheme="minorHAnsi" w:hAnsiTheme="minorHAnsi" w:cstheme="minorHAnsi"/>
                <w:i/>
                <w:iCs/>
                <w:color w:val="000000" w:themeColor="text1"/>
                <w:sz w:val="20"/>
                <w:szCs w:val="20"/>
                <w:lang w:val="en-GB"/>
              </w:rPr>
              <w:t>năm</w:t>
            </w:r>
            <w:proofErr w:type="spellEnd"/>
            <w:r w:rsidRPr="00AC6B61">
              <w:rPr>
                <w:rFonts w:asciiTheme="minorHAnsi" w:hAnsiTheme="minorHAnsi" w:cstheme="minorHAnsi"/>
                <w:i/>
                <w:iCs/>
                <w:color w:val="000000" w:themeColor="text1"/>
                <w:sz w:val="20"/>
                <w:szCs w:val="20"/>
                <w:lang w:val="en-GB"/>
              </w:rPr>
              <w:t xml:space="preserve"> 2024</w:t>
            </w:r>
          </w:p>
        </w:tc>
      </w:tr>
    </w:tbl>
    <w:p w14:paraId="5E4981CD" w14:textId="77777777" w:rsidR="000435D6" w:rsidRPr="00AC6B61" w:rsidRDefault="000435D6" w:rsidP="000435D6">
      <w:pPr>
        <w:pStyle w:val="Bodytext20"/>
        <w:tabs>
          <w:tab w:val="left" w:pos="3765"/>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7D6C57A5" w14:textId="77777777" w:rsidR="000435D6" w:rsidRPr="00AC6B61" w:rsidRDefault="000435D6" w:rsidP="000435D6">
      <w:pPr>
        <w:pStyle w:val="Bodytext20"/>
        <w:tabs>
          <w:tab w:val="left" w:pos="3765"/>
        </w:tabs>
        <w:adjustRightInd w:val="0"/>
        <w:snapToGrid w:val="0"/>
        <w:spacing w:after="0" w:line="240" w:lineRule="auto"/>
        <w:ind w:firstLine="0"/>
        <w:rPr>
          <w:rFonts w:asciiTheme="minorHAnsi" w:hAnsiTheme="minorHAnsi" w:cstheme="minorHAnsi"/>
          <w:b/>
          <w:bCs/>
          <w:color w:val="000000" w:themeColor="text1"/>
          <w:sz w:val="20"/>
          <w:szCs w:val="20"/>
          <w:lang w:val="en-GB"/>
        </w:rPr>
      </w:pPr>
    </w:p>
    <w:p w14:paraId="551C1772" w14:textId="77777777" w:rsidR="008C4E1B" w:rsidRPr="00AC6B61" w:rsidRDefault="004E506A" w:rsidP="000435D6">
      <w:pPr>
        <w:pStyle w:val="Bodytext20"/>
        <w:adjustRightInd w:val="0"/>
        <w:snapToGrid w:val="0"/>
        <w:spacing w:after="0" w:line="240" w:lineRule="auto"/>
        <w:ind w:firstLine="0"/>
        <w:jc w:val="center"/>
        <w:rPr>
          <w:rFonts w:asciiTheme="minorHAnsi" w:hAnsiTheme="minorHAnsi" w:cstheme="minorHAnsi"/>
          <w:color w:val="000000" w:themeColor="text1"/>
          <w:sz w:val="20"/>
          <w:szCs w:val="20"/>
        </w:rPr>
      </w:pPr>
      <w:r w:rsidRPr="00AC6B61">
        <w:rPr>
          <w:rFonts w:asciiTheme="minorHAnsi" w:hAnsiTheme="minorHAnsi" w:cstheme="minorHAnsi"/>
          <w:b/>
          <w:bCs/>
          <w:color w:val="000000" w:themeColor="text1"/>
          <w:sz w:val="20"/>
          <w:szCs w:val="20"/>
        </w:rPr>
        <w:t>NGHỊ ĐỊNH</w:t>
      </w:r>
    </w:p>
    <w:p w14:paraId="31BC4AC7" w14:textId="6FEE87AC" w:rsidR="008C4E1B" w:rsidRPr="00AC6B61" w:rsidRDefault="004E506A" w:rsidP="000435D6">
      <w:pPr>
        <w:pStyle w:val="Bodytext20"/>
        <w:adjustRightInd w:val="0"/>
        <w:snapToGrid w:val="0"/>
        <w:spacing w:after="0" w:line="240" w:lineRule="auto"/>
        <w:ind w:firstLine="0"/>
        <w:jc w:val="center"/>
        <w:rPr>
          <w:rFonts w:asciiTheme="minorHAnsi" w:hAnsiTheme="minorHAnsi" w:cstheme="minorHAnsi"/>
          <w:b/>
          <w:bCs/>
          <w:color w:val="000000" w:themeColor="text1"/>
          <w:sz w:val="20"/>
          <w:szCs w:val="20"/>
        </w:rPr>
      </w:pPr>
      <w:r w:rsidRPr="00AC6B61">
        <w:rPr>
          <w:rFonts w:asciiTheme="minorHAnsi" w:hAnsiTheme="minorHAnsi" w:cstheme="minorHAnsi"/>
          <w:b/>
          <w:bCs/>
          <w:color w:val="000000" w:themeColor="text1"/>
          <w:sz w:val="20"/>
          <w:szCs w:val="20"/>
        </w:rPr>
        <w:t>Sửa đổi khoản 2 Điều 12 của</w:t>
      </w:r>
      <w:r w:rsidR="000435D6" w:rsidRPr="00AC6B61">
        <w:rPr>
          <w:rFonts w:asciiTheme="minorHAnsi" w:hAnsiTheme="minorHAnsi" w:cstheme="minorHAnsi"/>
          <w:b/>
          <w:bCs/>
          <w:color w:val="000000" w:themeColor="text1"/>
          <w:sz w:val="20"/>
          <w:szCs w:val="20"/>
        </w:rPr>
        <w:t xml:space="preserve"> </w:t>
      </w:r>
      <w:r w:rsidRPr="00AC6B61">
        <w:rPr>
          <w:rFonts w:asciiTheme="minorHAnsi" w:hAnsiTheme="minorHAnsi" w:cstheme="minorHAnsi"/>
          <w:b/>
          <w:bCs/>
          <w:color w:val="000000" w:themeColor="text1"/>
          <w:sz w:val="20"/>
          <w:szCs w:val="20"/>
        </w:rPr>
        <w:t xml:space="preserve">Nghị định số 03/2017/NĐ-CP </w:t>
      </w:r>
      <w:r w:rsidR="000435D6" w:rsidRPr="00AC6B61">
        <w:rPr>
          <w:rFonts w:asciiTheme="minorHAnsi" w:hAnsiTheme="minorHAnsi" w:cstheme="minorHAnsi"/>
          <w:b/>
          <w:bCs/>
          <w:color w:val="000000" w:themeColor="text1"/>
          <w:sz w:val="20"/>
          <w:szCs w:val="20"/>
        </w:rPr>
        <w:br/>
        <w:t>ng</w:t>
      </w:r>
      <w:r w:rsidRPr="00AC6B61">
        <w:rPr>
          <w:rFonts w:asciiTheme="minorHAnsi" w:hAnsiTheme="minorHAnsi" w:cstheme="minorHAnsi"/>
          <w:b/>
          <w:bCs/>
          <w:color w:val="000000" w:themeColor="text1"/>
          <w:sz w:val="20"/>
          <w:szCs w:val="20"/>
        </w:rPr>
        <w:t xml:space="preserve">ày 16 tháng 01 năm 2017 của </w:t>
      </w:r>
      <w:r w:rsidRPr="00AC6B61">
        <w:rPr>
          <w:rFonts w:asciiTheme="minorHAnsi" w:hAnsiTheme="minorHAnsi" w:cstheme="minorHAnsi"/>
          <w:b/>
          <w:bCs/>
          <w:color w:val="000000" w:themeColor="text1"/>
          <w:sz w:val="20"/>
          <w:szCs w:val="20"/>
        </w:rPr>
        <w:t>Chính phủ về k</w:t>
      </w:r>
      <w:r w:rsidR="000435D6" w:rsidRPr="00AC6B61">
        <w:rPr>
          <w:rFonts w:asciiTheme="minorHAnsi" w:hAnsiTheme="minorHAnsi" w:cstheme="minorHAnsi"/>
          <w:b/>
          <w:bCs/>
          <w:color w:val="000000" w:themeColor="text1"/>
          <w:sz w:val="20"/>
          <w:szCs w:val="20"/>
        </w:rPr>
        <w:t>i</w:t>
      </w:r>
      <w:r w:rsidRPr="00AC6B61">
        <w:rPr>
          <w:rFonts w:asciiTheme="minorHAnsi" w:hAnsiTheme="minorHAnsi" w:cstheme="minorHAnsi"/>
          <w:b/>
          <w:bCs/>
          <w:color w:val="000000" w:themeColor="text1"/>
          <w:sz w:val="20"/>
          <w:szCs w:val="20"/>
        </w:rPr>
        <w:t>nh doanh casino</w:t>
      </w:r>
    </w:p>
    <w:p w14:paraId="5FA1702C" w14:textId="23443637" w:rsidR="000435D6" w:rsidRPr="00AC6B61" w:rsidRDefault="000435D6" w:rsidP="000435D6">
      <w:pPr>
        <w:pStyle w:val="Bodytext20"/>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AC6B61">
        <w:rPr>
          <w:rFonts w:asciiTheme="minorHAnsi" w:hAnsiTheme="minorHAnsi" w:cstheme="minorHAnsi"/>
          <w:color w:val="000000" w:themeColor="text1"/>
          <w:sz w:val="20"/>
          <w:szCs w:val="20"/>
          <w:vertAlign w:val="superscript"/>
        </w:rPr>
        <w:t>__________</w:t>
      </w:r>
    </w:p>
    <w:p w14:paraId="69EB3447" w14:textId="77777777" w:rsidR="000435D6" w:rsidRPr="00AC6B61" w:rsidRDefault="000435D6" w:rsidP="000435D6">
      <w:pPr>
        <w:pStyle w:val="Bodytext20"/>
        <w:adjustRightInd w:val="0"/>
        <w:snapToGrid w:val="0"/>
        <w:spacing w:after="0" w:line="240" w:lineRule="auto"/>
        <w:ind w:firstLine="0"/>
        <w:jc w:val="center"/>
        <w:rPr>
          <w:rFonts w:asciiTheme="minorHAnsi" w:hAnsiTheme="minorHAnsi" w:cstheme="minorHAnsi"/>
          <w:color w:val="000000" w:themeColor="text1"/>
          <w:sz w:val="20"/>
          <w:szCs w:val="20"/>
        </w:rPr>
      </w:pPr>
    </w:p>
    <w:p w14:paraId="1F8D9062" w14:textId="0B69EF44"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Căn cứ Luật T</w:t>
      </w:r>
      <w:r w:rsidR="000435D6" w:rsidRPr="00AC6B61">
        <w:rPr>
          <w:rFonts w:asciiTheme="minorHAnsi" w:hAnsiTheme="minorHAnsi" w:cstheme="minorHAnsi"/>
          <w:color w:val="000000" w:themeColor="text1"/>
          <w:sz w:val="20"/>
          <w:szCs w:val="20"/>
        </w:rPr>
        <w:t>ổ</w:t>
      </w:r>
      <w:r w:rsidRPr="00AC6B61">
        <w:rPr>
          <w:rFonts w:asciiTheme="minorHAnsi" w:hAnsiTheme="minorHAnsi" w:cstheme="minorHAnsi"/>
          <w:color w:val="000000" w:themeColor="text1"/>
          <w:sz w:val="20"/>
          <w:szCs w:val="20"/>
        </w:rPr>
        <w:t xml:space="preserve"> chức Ch</w:t>
      </w:r>
      <w:r w:rsidR="000435D6" w:rsidRPr="00AC6B61">
        <w:rPr>
          <w:rFonts w:asciiTheme="minorHAnsi" w:hAnsiTheme="minorHAnsi" w:cstheme="minorHAnsi"/>
          <w:color w:val="000000" w:themeColor="text1"/>
          <w:sz w:val="20"/>
          <w:szCs w:val="20"/>
        </w:rPr>
        <w:t>í</w:t>
      </w:r>
      <w:r w:rsidRPr="00AC6B61">
        <w:rPr>
          <w:rFonts w:asciiTheme="minorHAnsi" w:hAnsiTheme="minorHAnsi" w:cstheme="minorHAnsi"/>
          <w:color w:val="000000" w:themeColor="text1"/>
          <w:sz w:val="20"/>
          <w:szCs w:val="20"/>
        </w:rPr>
        <w:t xml:space="preserve">nh phủ ngày 19 </w:t>
      </w:r>
      <w:r w:rsidR="000435D6" w:rsidRPr="00AC6B61">
        <w:rPr>
          <w:rFonts w:asciiTheme="minorHAnsi" w:hAnsiTheme="minorHAnsi" w:cstheme="minorHAnsi"/>
          <w:color w:val="000000" w:themeColor="text1"/>
          <w:sz w:val="20"/>
          <w:szCs w:val="20"/>
        </w:rPr>
        <w:t>tháng</w:t>
      </w:r>
      <w:r w:rsidRPr="00AC6B61">
        <w:rPr>
          <w:rFonts w:asciiTheme="minorHAnsi" w:hAnsiTheme="minorHAnsi" w:cstheme="minorHAnsi"/>
          <w:color w:val="000000" w:themeColor="text1"/>
          <w:sz w:val="20"/>
          <w:szCs w:val="20"/>
        </w:rPr>
        <w:t xml:space="preserve"> 6 năm 2015; Luật sửa đổi, bổ sung một số điều của Luật Tổ chức Ch</w:t>
      </w:r>
      <w:r w:rsidR="000435D6" w:rsidRPr="00AC6B61">
        <w:rPr>
          <w:rFonts w:asciiTheme="minorHAnsi" w:hAnsiTheme="minorHAnsi" w:cstheme="minorHAnsi"/>
          <w:color w:val="000000" w:themeColor="text1"/>
          <w:sz w:val="20"/>
          <w:szCs w:val="20"/>
        </w:rPr>
        <w:t>í</w:t>
      </w:r>
      <w:r w:rsidRPr="00AC6B61">
        <w:rPr>
          <w:rFonts w:asciiTheme="minorHAnsi" w:hAnsiTheme="minorHAnsi" w:cstheme="minorHAnsi"/>
          <w:color w:val="000000" w:themeColor="text1"/>
          <w:sz w:val="20"/>
          <w:szCs w:val="20"/>
        </w:rPr>
        <w:t>nh phủ và Luật Tổ chức ch</w:t>
      </w:r>
      <w:r w:rsidR="000435D6" w:rsidRPr="00AC6B61">
        <w:rPr>
          <w:rFonts w:asciiTheme="minorHAnsi" w:hAnsiTheme="minorHAnsi" w:cstheme="minorHAnsi"/>
          <w:color w:val="000000" w:themeColor="text1"/>
          <w:sz w:val="20"/>
          <w:szCs w:val="20"/>
        </w:rPr>
        <w:t>í</w:t>
      </w:r>
      <w:r w:rsidRPr="00AC6B61">
        <w:rPr>
          <w:rFonts w:asciiTheme="minorHAnsi" w:hAnsiTheme="minorHAnsi" w:cstheme="minorHAnsi"/>
          <w:color w:val="000000" w:themeColor="text1"/>
          <w:sz w:val="20"/>
          <w:szCs w:val="20"/>
        </w:rPr>
        <w:t>nh quy</w:t>
      </w:r>
      <w:r w:rsidR="000435D6" w:rsidRPr="00AC6B61">
        <w:rPr>
          <w:rFonts w:asciiTheme="minorHAnsi" w:hAnsiTheme="minorHAnsi" w:cstheme="minorHAnsi"/>
          <w:color w:val="000000" w:themeColor="text1"/>
          <w:sz w:val="20"/>
          <w:szCs w:val="20"/>
        </w:rPr>
        <w:t>ề</w:t>
      </w:r>
      <w:r w:rsidRPr="00AC6B61">
        <w:rPr>
          <w:rFonts w:asciiTheme="minorHAnsi" w:hAnsiTheme="minorHAnsi" w:cstheme="minorHAnsi"/>
          <w:color w:val="000000" w:themeColor="text1"/>
          <w:sz w:val="20"/>
          <w:szCs w:val="20"/>
        </w:rPr>
        <w:t xml:space="preserve">n địa phương ngày 22 </w:t>
      </w:r>
      <w:r w:rsidR="000435D6" w:rsidRPr="00AC6B61">
        <w:rPr>
          <w:rFonts w:asciiTheme="minorHAnsi" w:hAnsiTheme="minorHAnsi" w:cstheme="minorHAnsi"/>
          <w:color w:val="000000" w:themeColor="text1"/>
          <w:sz w:val="20"/>
          <w:szCs w:val="20"/>
        </w:rPr>
        <w:t>tháng</w:t>
      </w:r>
      <w:r w:rsidRPr="00AC6B61">
        <w:rPr>
          <w:rFonts w:asciiTheme="minorHAnsi" w:hAnsiTheme="minorHAnsi" w:cstheme="minorHAnsi"/>
          <w:color w:val="000000" w:themeColor="text1"/>
          <w:sz w:val="20"/>
          <w:szCs w:val="20"/>
        </w:rPr>
        <w:t xml:space="preserve"> 11 năm 2019;</w:t>
      </w:r>
    </w:p>
    <w:p w14:paraId="14E8BC26" w14:textId="4DB84F05"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 xml:space="preserve">Căn cứ Luật Đầu tư ngày </w:t>
      </w:r>
      <w:r w:rsidR="000435D6" w:rsidRPr="00AC6B61">
        <w:rPr>
          <w:rFonts w:asciiTheme="minorHAnsi" w:hAnsiTheme="minorHAnsi" w:cstheme="minorHAnsi"/>
          <w:color w:val="000000" w:themeColor="text1"/>
          <w:sz w:val="20"/>
          <w:szCs w:val="20"/>
        </w:rPr>
        <w:t>1</w:t>
      </w:r>
      <w:r w:rsidRPr="00AC6B61">
        <w:rPr>
          <w:rFonts w:asciiTheme="minorHAnsi" w:hAnsiTheme="minorHAnsi" w:cstheme="minorHAnsi"/>
          <w:color w:val="000000" w:themeColor="text1"/>
          <w:sz w:val="20"/>
          <w:szCs w:val="20"/>
        </w:rPr>
        <w:t xml:space="preserve">7 </w:t>
      </w:r>
      <w:r w:rsidRPr="00AC6B61">
        <w:rPr>
          <w:rFonts w:asciiTheme="minorHAnsi" w:hAnsiTheme="minorHAnsi" w:cstheme="minorHAnsi"/>
          <w:color w:val="000000" w:themeColor="text1"/>
          <w:sz w:val="20"/>
          <w:szCs w:val="20"/>
        </w:rPr>
        <w:t>tháng 6 năm 2020;</w:t>
      </w:r>
    </w:p>
    <w:p w14:paraId="3F86A84A" w14:textId="5E8B4CE5"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 xml:space="preserve">Căn cứ Luật Doanh nghiệp ngày </w:t>
      </w:r>
      <w:r w:rsidR="000435D6" w:rsidRPr="00AC6B61">
        <w:rPr>
          <w:rFonts w:asciiTheme="minorHAnsi" w:hAnsiTheme="minorHAnsi" w:cstheme="minorHAnsi"/>
          <w:color w:val="000000" w:themeColor="text1"/>
          <w:sz w:val="20"/>
          <w:szCs w:val="20"/>
        </w:rPr>
        <w:t>1</w:t>
      </w:r>
      <w:r w:rsidRPr="00AC6B61">
        <w:rPr>
          <w:rFonts w:asciiTheme="minorHAnsi" w:hAnsiTheme="minorHAnsi" w:cstheme="minorHAnsi"/>
          <w:color w:val="000000" w:themeColor="text1"/>
          <w:sz w:val="20"/>
          <w:szCs w:val="20"/>
        </w:rPr>
        <w:t>7 tháng 6 năm 2020;</w:t>
      </w:r>
    </w:p>
    <w:p w14:paraId="2BF2F859" w14:textId="61583352"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Căn cứ Luật Ban hành văn bản q</w:t>
      </w:r>
      <w:r w:rsidR="000435D6" w:rsidRPr="00AC6B61">
        <w:rPr>
          <w:rFonts w:asciiTheme="minorHAnsi" w:hAnsiTheme="minorHAnsi" w:cstheme="minorHAnsi"/>
          <w:color w:val="000000" w:themeColor="text1"/>
          <w:sz w:val="20"/>
          <w:szCs w:val="20"/>
        </w:rPr>
        <w:t>u</w:t>
      </w:r>
      <w:r w:rsidRPr="00AC6B61">
        <w:rPr>
          <w:rFonts w:asciiTheme="minorHAnsi" w:hAnsiTheme="minorHAnsi" w:cstheme="minorHAnsi"/>
          <w:color w:val="000000" w:themeColor="text1"/>
          <w:sz w:val="20"/>
          <w:szCs w:val="20"/>
        </w:rPr>
        <w:t>y phạm pháp luật ngày 22 tháng 6 năm 2015; Luật sửa đ</w:t>
      </w:r>
      <w:r w:rsidR="000435D6" w:rsidRPr="00AC6B61">
        <w:rPr>
          <w:rFonts w:asciiTheme="minorHAnsi" w:hAnsiTheme="minorHAnsi" w:cstheme="minorHAnsi"/>
          <w:color w:val="000000" w:themeColor="text1"/>
          <w:sz w:val="20"/>
          <w:szCs w:val="20"/>
        </w:rPr>
        <w:t>ổ</w:t>
      </w:r>
      <w:r w:rsidRPr="00AC6B61">
        <w:rPr>
          <w:rFonts w:asciiTheme="minorHAnsi" w:hAnsiTheme="minorHAnsi" w:cstheme="minorHAnsi"/>
          <w:color w:val="000000" w:themeColor="text1"/>
          <w:sz w:val="20"/>
          <w:szCs w:val="20"/>
        </w:rPr>
        <w:t xml:space="preserve">i, bổ sung một số điều của Luật Ban hành văn bản quy phạm pháp luật ngày 18 </w:t>
      </w:r>
      <w:r w:rsidR="000435D6" w:rsidRPr="00AC6B61">
        <w:rPr>
          <w:rFonts w:asciiTheme="minorHAnsi" w:hAnsiTheme="minorHAnsi" w:cstheme="minorHAnsi"/>
          <w:color w:val="000000" w:themeColor="text1"/>
          <w:sz w:val="20"/>
          <w:szCs w:val="20"/>
        </w:rPr>
        <w:t>tháng</w:t>
      </w:r>
      <w:r w:rsidRPr="00AC6B61">
        <w:rPr>
          <w:rFonts w:asciiTheme="minorHAnsi" w:hAnsiTheme="minorHAnsi" w:cstheme="minorHAnsi"/>
          <w:color w:val="000000" w:themeColor="text1"/>
          <w:sz w:val="20"/>
          <w:szCs w:val="20"/>
        </w:rPr>
        <w:t xml:space="preserve"> 6 năm 2022;</w:t>
      </w:r>
    </w:p>
    <w:p w14:paraId="232E4387" w14:textId="529F91D7"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 xml:space="preserve">Căn cứ </w:t>
      </w:r>
      <w:r w:rsidRPr="00AC6B61">
        <w:rPr>
          <w:rFonts w:asciiTheme="minorHAnsi" w:hAnsiTheme="minorHAnsi" w:cstheme="minorHAnsi"/>
          <w:color w:val="000000" w:themeColor="text1"/>
          <w:sz w:val="20"/>
          <w:szCs w:val="20"/>
        </w:rPr>
        <w:t>Luật sửa đ</w:t>
      </w:r>
      <w:r w:rsidR="000435D6" w:rsidRPr="00AC6B61">
        <w:rPr>
          <w:rFonts w:asciiTheme="minorHAnsi" w:hAnsiTheme="minorHAnsi" w:cstheme="minorHAnsi"/>
          <w:color w:val="000000" w:themeColor="text1"/>
          <w:sz w:val="20"/>
          <w:szCs w:val="20"/>
        </w:rPr>
        <w:t>ổ</w:t>
      </w:r>
      <w:r w:rsidRPr="00AC6B61">
        <w:rPr>
          <w:rFonts w:asciiTheme="minorHAnsi" w:hAnsiTheme="minorHAnsi" w:cstheme="minorHAnsi"/>
          <w:color w:val="000000" w:themeColor="text1"/>
          <w:sz w:val="20"/>
          <w:szCs w:val="20"/>
        </w:rPr>
        <w:t>i, b</w:t>
      </w:r>
      <w:r w:rsidR="000435D6" w:rsidRPr="00AC6B61">
        <w:rPr>
          <w:rFonts w:asciiTheme="minorHAnsi" w:hAnsiTheme="minorHAnsi" w:cstheme="minorHAnsi"/>
          <w:color w:val="000000" w:themeColor="text1"/>
          <w:sz w:val="20"/>
          <w:szCs w:val="20"/>
        </w:rPr>
        <w:t>ổ</w:t>
      </w:r>
      <w:r w:rsidRPr="00AC6B61">
        <w:rPr>
          <w:rFonts w:asciiTheme="minorHAnsi" w:hAnsiTheme="minorHAnsi" w:cstheme="minorHAnsi"/>
          <w:color w:val="000000" w:themeColor="text1"/>
          <w:sz w:val="20"/>
          <w:szCs w:val="20"/>
        </w:rPr>
        <w:t xml:space="preserve"> sung m</w:t>
      </w:r>
      <w:r w:rsidR="000435D6" w:rsidRPr="00AC6B61">
        <w:rPr>
          <w:rFonts w:asciiTheme="minorHAnsi" w:hAnsiTheme="minorHAnsi" w:cstheme="minorHAnsi"/>
          <w:color w:val="000000" w:themeColor="text1"/>
          <w:sz w:val="20"/>
          <w:szCs w:val="20"/>
        </w:rPr>
        <w:t>ộ</w:t>
      </w:r>
      <w:r w:rsidRPr="00AC6B61">
        <w:rPr>
          <w:rFonts w:asciiTheme="minorHAnsi" w:hAnsiTheme="minorHAnsi" w:cstheme="minorHAnsi"/>
          <w:color w:val="000000" w:themeColor="text1"/>
          <w:sz w:val="20"/>
          <w:szCs w:val="20"/>
        </w:rPr>
        <w:t>t số điều của Luật Đầu tư công, Luật Đầu tư theo phương thức đ</w:t>
      </w:r>
      <w:r w:rsidR="00AC6B61" w:rsidRPr="00AC6B61">
        <w:rPr>
          <w:rFonts w:asciiTheme="minorHAnsi" w:hAnsiTheme="minorHAnsi" w:cstheme="minorHAnsi"/>
          <w:color w:val="000000" w:themeColor="text1"/>
          <w:sz w:val="20"/>
          <w:szCs w:val="20"/>
        </w:rPr>
        <w:t>ố</w:t>
      </w:r>
      <w:r w:rsidRPr="00AC6B61">
        <w:rPr>
          <w:rFonts w:asciiTheme="minorHAnsi" w:hAnsiTheme="minorHAnsi" w:cstheme="minorHAnsi"/>
          <w:color w:val="000000" w:themeColor="text1"/>
          <w:sz w:val="20"/>
          <w:szCs w:val="20"/>
        </w:rPr>
        <w:t xml:space="preserve">i tác công tư, Luật Đầu tư, Luật Nhà ở, Luật </w:t>
      </w:r>
      <w:r w:rsidR="00AC6B61" w:rsidRPr="00AC6B61">
        <w:rPr>
          <w:rFonts w:asciiTheme="minorHAnsi" w:hAnsiTheme="minorHAnsi" w:cstheme="minorHAnsi"/>
          <w:color w:val="000000" w:themeColor="text1"/>
          <w:sz w:val="20"/>
          <w:szCs w:val="20"/>
        </w:rPr>
        <w:t>Đấ</w:t>
      </w:r>
      <w:r w:rsidRPr="00AC6B61">
        <w:rPr>
          <w:rFonts w:asciiTheme="minorHAnsi" w:hAnsiTheme="minorHAnsi" w:cstheme="minorHAnsi"/>
          <w:color w:val="000000" w:themeColor="text1"/>
          <w:sz w:val="20"/>
          <w:szCs w:val="20"/>
        </w:rPr>
        <w:t>u thầu, Luật Điện lực, Luật Doanh nghiệp, Luật Thuế tiêu thụ đặc biệt và Luật Th</w:t>
      </w:r>
      <w:r w:rsidR="00AC6B61" w:rsidRPr="00AC6B61">
        <w:rPr>
          <w:rFonts w:asciiTheme="minorHAnsi" w:hAnsiTheme="minorHAnsi" w:cstheme="minorHAnsi"/>
          <w:color w:val="000000" w:themeColor="text1"/>
          <w:sz w:val="20"/>
          <w:szCs w:val="20"/>
        </w:rPr>
        <w:t>i</w:t>
      </w:r>
      <w:r w:rsidRPr="00AC6B61">
        <w:rPr>
          <w:rFonts w:asciiTheme="minorHAnsi" w:hAnsiTheme="minorHAnsi" w:cstheme="minorHAnsi"/>
          <w:color w:val="000000" w:themeColor="text1"/>
          <w:sz w:val="20"/>
          <w:szCs w:val="20"/>
        </w:rPr>
        <w:t xml:space="preserve"> hành án dân sự ngày 11 </w:t>
      </w:r>
      <w:r w:rsidR="000435D6" w:rsidRPr="00AC6B61">
        <w:rPr>
          <w:rFonts w:asciiTheme="minorHAnsi" w:hAnsiTheme="minorHAnsi" w:cstheme="minorHAnsi"/>
          <w:color w:val="000000" w:themeColor="text1"/>
          <w:sz w:val="20"/>
          <w:szCs w:val="20"/>
        </w:rPr>
        <w:t>tháng</w:t>
      </w:r>
      <w:r w:rsidRPr="00AC6B61">
        <w:rPr>
          <w:rFonts w:asciiTheme="minorHAnsi" w:hAnsiTheme="minorHAnsi" w:cstheme="minorHAnsi"/>
          <w:color w:val="000000" w:themeColor="text1"/>
          <w:sz w:val="20"/>
          <w:szCs w:val="20"/>
        </w:rPr>
        <w:t xml:space="preserve"> 01 năm 2022</w:t>
      </w:r>
      <w:r w:rsidRPr="00AC6B61">
        <w:rPr>
          <w:rFonts w:asciiTheme="minorHAnsi" w:hAnsiTheme="minorHAnsi" w:cstheme="minorHAnsi"/>
          <w:color w:val="000000" w:themeColor="text1"/>
          <w:sz w:val="20"/>
          <w:szCs w:val="20"/>
        </w:rPr>
        <w:t>;</w:t>
      </w:r>
    </w:p>
    <w:p w14:paraId="40E159AD" w14:textId="1E55B7C9"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Theo đề nghị của Bộ trưởng Bộ Tài ch</w:t>
      </w:r>
      <w:r w:rsidR="00AC6B61" w:rsidRPr="00AC6B61">
        <w:rPr>
          <w:rFonts w:asciiTheme="minorHAnsi" w:hAnsiTheme="minorHAnsi" w:cstheme="minorHAnsi"/>
          <w:color w:val="000000" w:themeColor="text1"/>
          <w:sz w:val="20"/>
          <w:szCs w:val="20"/>
        </w:rPr>
        <w:t>í</w:t>
      </w:r>
      <w:r w:rsidRPr="00AC6B61">
        <w:rPr>
          <w:rFonts w:asciiTheme="minorHAnsi" w:hAnsiTheme="minorHAnsi" w:cstheme="minorHAnsi"/>
          <w:color w:val="000000" w:themeColor="text1"/>
          <w:sz w:val="20"/>
          <w:szCs w:val="20"/>
        </w:rPr>
        <w:t>nh;</w:t>
      </w:r>
    </w:p>
    <w:p w14:paraId="203A0E34" w14:textId="3DC37988" w:rsidR="008C4E1B" w:rsidRPr="00AC6B61" w:rsidRDefault="004E506A" w:rsidP="00AC6B61">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Ch</w:t>
      </w:r>
      <w:r w:rsidR="00AC6B61" w:rsidRPr="00AC6B61">
        <w:rPr>
          <w:rFonts w:asciiTheme="minorHAnsi" w:hAnsiTheme="minorHAnsi" w:cstheme="minorHAnsi"/>
          <w:color w:val="000000" w:themeColor="text1"/>
          <w:sz w:val="20"/>
          <w:szCs w:val="20"/>
        </w:rPr>
        <w:t>í</w:t>
      </w:r>
      <w:r w:rsidRPr="00AC6B61">
        <w:rPr>
          <w:rFonts w:asciiTheme="minorHAnsi" w:hAnsiTheme="minorHAnsi" w:cstheme="minorHAnsi"/>
          <w:color w:val="000000" w:themeColor="text1"/>
          <w:sz w:val="20"/>
          <w:szCs w:val="20"/>
        </w:rPr>
        <w:t>nh phủ ban hành Nghị định sửa đ</w:t>
      </w:r>
      <w:r w:rsidR="00AC6B61" w:rsidRPr="00AC6B61">
        <w:rPr>
          <w:rFonts w:asciiTheme="minorHAnsi" w:hAnsiTheme="minorHAnsi" w:cstheme="minorHAnsi"/>
          <w:color w:val="000000" w:themeColor="text1"/>
          <w:sz w:val="20"/>
          <w:szCs w:val="20"/>
        </w:rPr>
        <w:t>ổi</w:t>
      </w:r>
      <w:r w:rsidRPr="00AC6B61">
        <w:rPr>
          <w:rFonts w:asciiTheme="minorHAnsi" w:hAnsiTheme="minorHAnsi" w:cstheme="minorHAnsi"/>
          <w:color w:val="000000" w:themeColor="text1"/>
          <w:sz w:val="20"/>
          <w:szCs w:val="20"/>
        </w:rPr>
        <w:t xml:space="preserve"> khoản 2 Điều </w:t>
      </w:r>
      <w:r w:rsidR="00AC6B61" w:rsidRPr="00AC6B61">
        <w:rPr>
          <w:rFonts w:asciiTheme="minorHAnsi" w:hAnsiTheme="minorHAnsi" w:cstheme="minorHAnsi"/>
          <w:color w:val="000000" w:themeColor="text1"/>
          <w:sz w:val="20"/>
          <w:szCs w:val="20"/>
        </w:rPr>
        <w:t>1</w:t>
      </w:r>
      <w:r w:rsidRPr="00AC6B61">
        <w:rPr>
          <w:rFonts w:asciiTheme="minorHAnsi" w:hAnsiTheme="minorHAnsi" w:cstheme="minorHAnsi"/>
          <w:color w:val="000000" w:themeColor="text1"/>
          <w:sz w:val="20"/>
          <w:szCs w:val="20"/>
        </w:rPr>
        <w:t xml:space="preserve">2 của Nghị định số 03/2017/NĐ-CP ngày 16 </w:t>
      </w:r>
      <w:r w:rsidR="000435D6" w:rsidRPr="00AC6B61">
        <w:rPr>
          <w:rFonts w:asciiTheme="minorHAnsi" w:hAnsiTheme="minorHAnsi" w:cstheme="minorHAnsi"/>
          <w:color w:val="000000" w:themeColor="text1"/>
          <w:sz w:val="20"/>
          <w:szCs w:val="20"/>
        </w:rPr>
        <w:t>tháng</w:t>
      </w:r>
      <w:r w:rsidRPr="00AC6B61">
        <w:rPr>
          <w:rFonts w:asciiTheme="minorHAnsi" w:hAnsiTheme="minorHAnsi" w:cstheme="minorHAnsi"/>
          <w:color w:val="000000" w:themeColor="text1"/>
          <w:sz w:val="20"/>
          <w:szCs w:val="20"/>
        </w:rPr>
        <w:t xml:space="preserve"> 01 năm 2017 của Ch</w:t>
      </w:r>
      <w:r w:rsidR="00AC6B61" w:rsidRPr="00AC6B61">
        <w:rPr>
          <w:rFonts w:asciiTheme="minorHAnsi" w:hAnsiTheme="minorHAnsi" w:cstheme="minorHAnsi"/>
          <w:color w:val="000000" w:themeColor="text1"/>
          <w:sz w:val="20"/>
          <w:szCs w:val="20"/>
        </w:rPr>
        <w:t>í</w:t>
      </w:r>
      <w:r w:rsidRPr="00AC6B61">
        <w:rPr>
          <w:rFonts w:asciiTheme="minorHAnsi" w:hAnsiTheme="minorHAnsi" w:cstheme="minorHAnsi"/>
          <w:color w:val="000000" w:themeColor="text1"/>
          <w:sz w:val="20"/>
          <w:szCs w:val="20"/>
        </w:rPr>
        <w:t>nh phủ về k</w:t>
      </w:r>
      <w:r w:rsidR="00AC6B61" w:rsidRPr="00AC6B61">
        <w:rPr>
          <w:rFonts w:asciiTheme="minorHAnsi" w:hAnsiTheme="minorHAnsi" w:cstheme="minorHAnsi"/>
          <w:color w:val="000000" w:themeColor="text1"/>
          <w:sz w:val="20"/>
          <w:szCs w:val="20"/>
        </w:rPr>
        <w:t>i</w:t>
      </w:r>
      <w:r w:rsidRPr="00AC6B61">
        <w:rPr>
          <w:rFonts w:asciiTheme="minorHAnsi" w:hAnsiTheme="minorHAnsi" w:cstheme="minorHAnsi"/>
          <w:color w:val="000000" w:themeColor="text1"/>
          <w:sz w:val="20"/>
          <w:szCs w:val="20"/>
        </w:rPr>
        <w:t>nh doanh casino.</w:t>
      </w:r>
    </w:p>
    <w:p w14:paraId="2FCC9452" w14:textId="77777777" w:rsidR="00AC6B61" w:rsidRPr="00AC6B61" w:rsidRDefault="00AC6B61" w:rsidP="00AC6B61">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p>
    <w:p w14:paraId="6E3F97E3" w14:textId="0063E2BF"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b/>
          <w:bCs/>
          <w:i w:val="0"/>
          <w:iCs w:val="0"/>
          <w:color w:val="000000" w:themeColor="text1"/>
          <w:sz w:val="20"/>
          <w:szCs w:val="20"/>
        </w:rPr>
        <w:t>Điều 1. Sửa đổi khoản</w:t>
      </w:r>
      <w:r w:rsidR="00AC6B61" w:rsidRPr="00AC6B61">
        <w:rPr>
          <w:rFonts w:asciiTheme="minorHAnsi" w:hAnsiTheme="minorHAnsi" w:cstheme="minorHAnsi"/>
          <w:b/>
          <w:bCs/>
          <w:i w:val="0"/>
          <w:iCs w:val="0"/>
          <w:color w:val="000000" w:themeColor="text1"/>
          <w:sz w:val="20"/>
          <w:szCs w:val="20"/>
        </w:rPr>
        <w:t xml:space="preserve"> </w:t>
      </w:r>
      <w:r w:rsidRPr="00AC6B61">
        <w:rPr>
          <w:rFonts w:asciiTheme="minorHAnsi" w:hAnsiTheme="minorHAnsi" w:cstheme="minorHAnsi"/>
          <w:b/>
          <w:bCs/>
          <w:i w:val="0"/>
          <w:iCs w:val="0"/>
          <w:color w:val="000000" w:themeColor="text1"/>
          <w:sz w:val="20"/>
          <w:szCs w:val="20"/>
        </w:rPr>
        <w:t>2 Điều 12 Nghị định số 03/2017/NĐ-CP ngày 16</w:t>
      </w:r>
      <w:r w:rsidRPr="00AC6B61">
        <w:rPr>
          <w:rFonts w:asciiTheme="minorHAnsi" w:hAnsiTheme="minorHAnsi" w:cstheme="minorHAnsi"/>
          <w:b/>
          <w:bCs/>
          <w:i w:val="0"/>
          <w:iCs w:val="0"/>
          <w:color w:val="000000" w:themeColor="text1"/>
          <w:sz w:val="20"/>
          <w:szCs w:val="20"/>
        </w:rPr>
        <w:t xml:space="preserve"> tháng 01 năm 2017 của Chính</w:t>
      </w:r>
      <w:r w:rsidR="00AC6B61" w:rsidRPr="00AC6B61">
        <w:rPr>
          <w:rFonts w:asciiTheme="minorHAnsi" w:hAnsiTheme="minorHAnsi" w:cstheme="minorHAnsi"/>
          <w:b/>
          <w:bCs/>
          <w:i w:val="0"/>
          <w:iCs w:val="0"/>
          <w:color w:val="000000" w:themeColor="text1"/>
          <w:sz w:val="20"/>
          <w:szCs w:val="20"/>
        </w:rPr>
        <w:t xml:space="preserve"> </w:t>
      </w:r>
      <w:r w:rsidRPr="00AC6B61">
        <w:rPr>
          <w:rFonts w:asciiTheme="minorHAnsi" w:hAnsiTheme="minorHAnsi" w:cstheme="minorHAnsi"/>
          <w:b/>
          <w:bCs/>
          <w:i w:val="0"/>
          <w:iCs w:val="0"/>
          <w:color w:val="000000" w:themeColor="text1"/>
          <w:sz w:val="20"/>
          <w:szCs w:val="20"/>
        </w:rPr>
        <w:t>phủ về k</w:t>
      </w:r>
      <w:r w:rsidR="00AC6B61" w:rsidRPr="00AC6B61">
        <w:rPr>
          <w:rFonts w:asciiTheme="minorHAnsi" w:hAnsiTheme="minorHAnsi" w:cstheme="minorHAnsi"/>
          <w:b/>
          <w:bCs/>
          <w:i w:val="0"/>
          <w:iCs w:val="0"/>
          <w:color w:val="000000" w:themeColor="text1"/>
          <w:sz w:val="20"/>
          <w:szCs w:val="20"/>
        </w:rPr>
        <w:t>i</w:t>
      </w:r>
      <w:r w:rsidRPr="00AC6B61">
        <w:rPr>
          <w:rFonts w:asciiTheme="minorHAnsi" w:hAnsiTheme="minorHAnsi" w:cstheme="minorHAnsi"/>
          <w:b/>
          <w:bCs/>
          <w:i w:val="0"/>
          <w:iCs w:val="0"/>
          <w:color w:val="000000" w:themeColor="text1"/>
          <w:sz w:val="20"/>
          <w:szCs w:val="20"/>
        </w:rPr>
        <w:t>nh doanh casino</w:t>
      </w:r>
    </w:p>
    <w:p w14:paraId="18B2C5BF" w14:textId="77777777" w:rsidR="008C4E1B" w:rsidRPr="00AC6B61" w:rsidRDefault="004E506A" w:rsidP="00AC6B6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i w:val="0"/>
          <w:iCs w:val="0"/>
          <w:color w:val="000000" w:themeColor="text1"/>
          <w:sz w:val="20"/>
          <w:szCs w:val="20"/>
        </w:rPr>
        <w:t>“2. Thời gian thực hiện thí điểm</w:t>
      </w:r>
    </w:p>
    <w:p w14:paraId="1D58E19E" w14:textId="20F3A693" w:rsidR="008C4E1B" w:rsidRPr="00AC6B61" w:rsidRDefault="00AC6B61" w:rsidP="00AC6B61">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0" w:name="bookmark0"/>
      <w:bookmarkEnd w:id="0"/>
      <w:r w:rsidRPr="00AC6B61">
        <w:rPr>
          <w:rFonts w:asciiTheme="minorHAnsi" w:hAnsiTheme="minorHAnsi" w:cstheme="minorHAnsi"/>
          <w:i w:val="0"/>
          <w:iCs w:val="0"/>
          <w:color w:val="000000" w:themeColor="text1"/>
          <w:sz w:val="20"/>
          <w:szCs w:val="20"/>
        </w:rPr>
        <w:t>a) Đối với doanh nghiệp kinh doanh casino đầu tiên được cấp có thẩm quyền cho phép thí điểm cho người Việt Nam vào chơi casino, thời gian thực hiện thí điểm đến hết ngày 31 tháng 12 năm 2024. Đối với doanh nghiệp kinh doanh casino khác được cơ quan có thẩm quyền cho phép thí điểm cho người Việt Nam vào chơi casino (nếu có), thời gian thực hiện thí điểm là 03 năm kể từ ngày được cấp Giấy chứng nhận đủ điều kiện kinh doanh casino.</w:t>
      </w:r>
    </w:p>
    <w:p w14:paraId="74E6714D" w14:textId="011A6DD2" w:rsidR="000435D6" w:rsidRPr="00AC6B61" w:rsidRDefault="00AC6B61" w:rsidP="00AC6B61">
      <w:pPr>
        <w:pStyle w:val="BodyText"/>
        <w:tabs>
          <w:tab w:val="left" w:pos="952"/>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1"/>
      <w:bookmarkEnd w:id="1"/>
      <w:r w:rsidRPr="00AC6B61">
        <w:rPr>
          <w:rFonts w:asciiTheme="minorHAnsi" w:hAnsiTheme="minorHAnsi" w:cstheme="minorHAnsi"/>
          <w:i w:val="0"/>
          <w:iCs w:val="0"/>
          <w:color w:val="000000" w:themeColor="text1"/>
          <w:sz w:val="20"/>
          <w:szCs w:val="20"/>
        </w:rPr>
        <w:t>b) Kết thúc thời gian thí điểm quy định tại điểm a khoản này, doanh nghiệp thực hiện thí điểm dừng cho người Việt Nam vào chơi casino cho đến khi Chính phủ ban hành Nghị định về việc chấm dứt hoặc cho phép người Việt Nam vào chơi casino theo quy định tại điểm d khoản này.</w:t>
      </w:r>
      <w:bookmarkStart w:id="2" w:name="bookmark2"/>
      <w:bookmarkEnd w:id="2"/>
    </w:p>
    <w:p w14:paraId="677C35AC" w14:textId="750B68BA" w:rsidR="008C4E1B" w:rsidRPr="00AC6B61" w:rsidRDefault="00AC6B61" w:rsidP="00AC6B61">
      <w:pPr>
        <w:pStyle w:val="BodyText"/>
        <w:tabs>
          <w:tab w:val="left" w:pos="952"/>
          <w:tab w:val="left" w:pos="996"/>
        </w:tabs>
        <w:adjustRightInd w:val="0"/>
        <w:snapToGrid w:val="0"/>
        <w:spacing w:after="120" w:line="240" w:lineRule="auto"/>
        <w:ind w:firstLine="720"/>
        <w:jc w:val="both"/>
        <w:rPr>
          <w:rFonts w:asciiTheme="minorHAnsi" w:hAnsiTheme="minorHAnsi" w:cstheme="minorHAnsi"/>
          <w:i w:val="0"/>
          <w:iCs w:val="0"/>
          <w:color w:val="000000" w:themeColor="text1"/>
          <w:sz w:val="20"/>
          <w:szCs w:val="20"/>
        </w:rPr>
      </w:pPr>
      <w:r w:rsidRPr="00AC6B61">
        <w:rPr>
          <w:rFonts w:asciiTheme="minorHAnsi" w:hAnsiTheme="minorHAnsi" w:cstheme="minorHAnsi"/>
          <w:i w:val="0"/>
          <w:iCs w:val="0"/>
          <w:color w:val="000000" w:themeColor="text1"/>
          <w:sz w:val="20"/>
          <w:szCs w:val="20"/>
        </w:rPr>
        <w:t>c) Bộ Tài chính chủ trì, phối hợp với Bộ Công an, Bộ Kế hoạch và Đầu tư, Bộ Văn hóa, Thể thao và Du lịch, Ngân hàng Nhà nước Việt Nam và Ủy ban nhân dân tỉnh, thành phố nơi có doanh nghiệp được phép thí điểm cho người Việt Nam vào chơi casino thực hiện tổng kết, đánh giá và báo cáo Chính phủ để báo cáo cấp có thẩm quyền xem xét, quyết định việc chấm dứt hoặc tiếp tục cho người Việt Nam vào chơi casino với thời gian như sau:</w:t>
      </w:r>
    </w:p>
    <w:p w14:paraId="2323F0E9" w14:textId="76310AA9" w:rsidR="008C4E1B" w:rsidRPr="00AC6B61" w:rsidRDefault="004E506A" w:rsidP="00AC6B61">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 xml:space="preserve">Trước ngày 30 tháng </w:t>
      </w:r>
      <w:r w:rsidR="00AC6B61" w:rsidRPr="00AC6B61">
        <w:rPr>
          <w:rFonts w:asciiTheme="minorHAnsi" w:hAnsiTheme="minorHAnsi" w:cstheme="minorHAnsi"/>
          <w:color w:val="000000" w:themeColor="text1"/>
          <w:sz w:val="20"/>
          <w:szCs w:val="20"/>
        </w:rPr>
        <w:t>11</w:t>
      </w:r>
      <w:r w:rsidRPr="00AC6B61">
        <w:rPr>
          <w:rFonts w:asciiTheme="minorHAnsi" w:hAnsiTheme="minorHAnsi" w:cstheme="minorHAnsi"/>
          <w:color w:val="000000" w:themeColor="text1"/>
          <w:sz w:val="20"/>
          <w:szCs w:val="20"/>
        </w:rPr>
        <w:t xml:space="preserve"> năm 2024 đối với doanh nghiệp kinh d</w:t>
      </w:r>
      <w:r w:rsidRPr="00AC6B61">
        <w:rPr>
          <w:rFonts w:asciiTheme="minorHAnsi" w:hAnsiTheme="minorHAnsi" w:cstheme="minorHAnsi"/>
          <w:color w:val="000000" w:themeColor="text1"/>
          <w:sz w:val="20"/>
          <w:szCs w:val="20"/>
        </w:rPr>
        <w:t>oanh casino đầu tiên được cấp có thẩm quyền cho phép thí điểm cho người Việt Nam vào chơi tại Điểm kinh doanh casino.</w:t>
      </w:r>
    </w:p>
    <w:p w14:paraId="34DDE3ED" w14:textId="77777777" w:rsidR="008C4E1B" w:rsidRPr="00AC6B61" w:rsidRDefault="004E506A" w:rsidP="00AC6B61">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color w:val="000000" w:themeColor="text1"/>
          <w:sz w:val="20"/>
          <w:szCs w:val="20"/>
        </w:rPr>
        <w:t>Trước 60 ngày kể từ ngày kết thúc thí điểm đối với doanh nghiệp kinh doanh casino khác được cơ quan có thẩm quyền cho phép (nếu có).</w:t>
      </w:r>
    </w:p>
    <w:p w14:paraId="3F7DC74D" w14:textId="47EAC066" w:rsidR="008C4E1B" w:rsidRPr="00AC6B61" w:rsidRDefault="00AC6B61" w:rsidP="00AC6B61">
      <w:pPr>
        <w:pStyle w:val="Bodytext20"/>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3"/>
      <w:bookmarkEnd w:id="3"/>
      <w:r w:rsidRPr="00AC6B61">
        <w:rPr>
          <w:rFonts w:asciiTheme="minorHAnsi" w:hAnsiTheme="minorHAnsi" w:cstheme="minorHAnsi"/>
          <w:color w:val="000000" w:themeColor="text1"/>
          <w:sz w:val="20"/>
          <w:szCs w:val="20"/>
        </w:rPr>
        <w:t>d) Căn cứ quyết định của cấp có thẩm quyền, Chính phủ ban hành Nghị định về việc chấm dứt hoặc tiếp tục cho phép người Việt Nam vào chơi casino đối với các doanh nghiệp thực hiện thí điểm.”</w:t>
      </w:r>
    </w:p>
    <w:p w14:paraId="5753A465" w14:textId="77777777" w:rsidR="008C4E1B" w:rsidRPr="00AC6B61" w:rsidRDefault="004E506A" w:rsidP="00AC6B61">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AC6B61">
        <w:rPr>
          <w:rFonts w:asciiTheme="minorHAnsi" w:hAnsiTheme="minorHAnsi" w:cstheme="minorHAnsi"/>
          <w:b/>
          <w:bCs/>
          <w:color w:val="000000" w:themeColor="text1"/>
          <w:sz w:val="20"/>
          <w:szCs w:val="20"/>
        </w:rPr>
        <w:t>Điều 2. Điều khoản thi hành</w:t>
      </w:r>
    </w:p>
    <w:p w14:paraId="3ED6A536" w14:textId="50EAD1AB" w:rsidR="008C4E1B" w:rsidRPr="00AC6B61" w:rsidRDefault="00AC6B61" w:rsidP="00AC6B61">
      <w:pPr>
        <w:pStyle w:val="Bodytext20"/>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 w:name="bookmark4"/>
      <w:bookmarkEnd w:id="4"/>
      <w:r w:rsidRPr="00AC6B61">
        <w:rPr>
          <w:rFonts w:asciiTheme="minorHAnsi" w:hAnsiTheme="minorHAnsi" w:cstheme="minorHAnsi"/>
          <w:color w:val="000000" w:themeColor="text1"/>
          <w:sz w:val="20"/>
          <w:szCs w:val="20"/>
        </w:rPr>
        <w:t>1. Nghị định này có hiệu lực thi hành kể từ ngày 04 tháng 11 năm 2024.</w:t>
      </w:r>
    </w:p>
    <w:p w14:paraId="084227D8" w14:textId="77777777" w:rsidR="008C4E1B" w:rsidRPr="00AC6B61" w:rsidRDefault="00AC6B61" w:rsidP="00AC6B61">
      <w:pPr>
        <w:pStyle w:val="Bodytext20"/>
        <w:tabs>
          <w:tab w:val="left" w:pos="930"/>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5" w:name="bookmark5"/>
      <w:bookmarkEnd w:id="5"/>
      <w:r w:rsidRPr="00AC6B61">
        <w:rPr>
          <w:rFonts w:asciiTheme="minorHAnsi" w:hAnsiTheme="minorHAnsi" w:cstheme="minorHAnsi"/>
          <w:color w:val="000000" w:themeColor="text1"/>
          <w:sz w:val="20"/>
          <w:szCs w:val="20"/>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169E23EB" w14:textId="77777777" w:rsidR="00AC6B61" w:rsidRPr="001F324C" w:rsidRDefault="00AC6B61" w:rsidP="00AC6B61">
      <w:pPr>
        <w:pStyle w:val="Bodytext20"/>
        <w:tabs>
          <w:tab w:val="left" w:pos="930"/>
        </w:tabs>
        <w:adjustRightInd w:val="0"/>
        <w:snapToGrid w:val="0"/>
        <w:spacing w:after="0" w:line="240" w:lineRule="auto"/>
        <w:ind w:firstLine="0"/>
        <w:jc w:val="both"/>
        <w:rPr>
          <w:rFonts w:asciiTheme="minorHAnsi" w:hAnsiTheme="minorHAnsi" w:cstheme="minorHAnsi"/>
          <w:color w:val="000000" w:themeColor="text1"/>
          <w:sz w:val="20"/>
          <w:szCs w:val="20"/>
        </w:rPr>
      </w:pPr>
      <w:bookmarkStart w:id="6" w:name="_GoBack"/>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C6B61" w:rsidRPr="00AC6B61" w14:paraId="292F8325" w14:textId="77777777" w:rsidTr="00AC6B61">
        <w:tc>
          <w:tcPr>
            <w:tcW w:w="2500" w:type="pct"/>
          </w:tcPr>
          <w:p w14:paraId="314E83D9" w14:textId="77777777" w:rsidR="00AC6B61" w:rsidRPr="001F324C" w:rsidRDefault="00AC6B61" w:rsidP="00AC6B61">
            <w:pPr>
              <w:pStyle w:val="Bodytext20"/>
              <w:tabs>
                <w:tab w:val="left" w:pos="930"/>
              </w:tabs>
              <w:adjustRightInd w:val="0"/>
              <w:snapToGrid w:val="0"/>
              <w:spacing w:after="0" w:line="240" w:lineRule="auto"/>
              <w:ind w:firstLine="0"/>
              <w:jc w:val="both"/>
              <w:rPr>
                <w:rFonts w:asciiTheme="minorHAnsi" w:hAnsiTheme="minorHAnsi" w:cstheme="minorHAnsi"/>
                <w:color w:val="000000" w:themeColor="text1"/>
                <w:sz w:val="20"/>
                <w:szCs w:val="20"/>
              </w:rPr>
            </w:pPr>
            <w:r w:rsidRPr="001F324C">
              <w:rPr>
                <w:rFonts w:asciiTheme="minorHAnsi" w:hAnsiTheme="minorHAnsi" w:cstheme="minorHAnsi"/>
                <w:b/>
                <w:bCs/>
                <w:i/>
                <w:iCs/>
                <w:color w:val="000000" w:themeColor="text1"/>
                <w:sz w:val="20"/>
                <w:szCs w:val="20"/>
              </w:rPr>
              <w:lastRenderedPageBreak/>
              <w:t>Nơi nhận:</w:t>
            </w:r>
            <w:r w:rsidRPr="001F324C">
              <w:rPr>
                <w:rFonts w:asciiTheme="minorHAnsi" w:hAnsiTheme="minorHAnsi" w:cstheme="minorHAnsi"/>
                <w:color w:val="000000" w:themeColor="text1"/>
                <w:sz w:val="20"/>
                <w:szCs w:val="20"/>
              </w:rPr>
              <w:br/>
              <w:t>- Ban Bí thư Trung ương Đảng;</w:t>
            </w:r>
            <w:r w:rsidRPr="001F324C">
              <w:rPr>
                <w:rFonts w:asciiTheme="minorHAnsi" w:hAnsiTheme="minorHAnsi" w:cstheme="minorHAnsi"/>
                <w:color w:val="000000" w:themeColor="text1"/>
                <w:sz w:val="20"/>
                <w:szCs w:val="20"/>
              </w:rPr>
              <w:br/>
              <w:t>- Thủ tướng, các Phó Thủ tướng Chính phủ;</w:t>
            </w:r>
            <w:r w:rsidRPr="001F324C">
              <w:rPr>
                <w:rFonts w:asciiTheme="minorHAnsi" w:hAnsiTheme="minorHAnsi" w:cstheme="minorHAnsi"/>
                <w:color w:val="000000" w:themeColor="text1"/>
                <w:sz w:val="20"/>
                <w:szCs w:val="20"/>
              </w:rPr>
              <w:br/>
              <w:t>- Các bộ, cơ quan ngang bộ , cơ quan thuộc Chính phủ;</w:t>
            </w:r>
          </w:p>
          <w:p w14:paraId="22EBF6BA" w14:textId="470D5BAA" w:rsidR="00AC6B61" w:rsidRPr="001F324C" w:rsidRDefault="00AC6B61" w:rsidP="00AC6B61">
            <w:pPr>
              <w:pStyle w:val="Bodytext20"/>
              <w:tabs>
                <w:tab w:val="left" w:pos="930"/>
              </w:tabs>
              <w:adjustRightInd w:val="0"/>
              <w:snapToGrid w:val="0"/>
              <w:spacing w:after="0" w:line="240" w:lineRule="auto"/>
              <w:ind w:firstLine="0"/>
              <w:jc w:val="both"/>
              <w:rPr>
                <w:rFonts w:asciiTheme="minorHAnsi" w:hAnsiTheme="minorHAnsi" w:cstheme="minorHAnsi"/>
                <w:color w:val="000000" w:themeColor="text1"/>
                <w:sz w:val="20"/>
                <w:szCs w:val="20"/>
              </w:rPr>
            </w:pPr>
            <w:r w:rsidRPr="001F324C">
              <w:rPr>
                <w:rFonts w:asciiTheme="minorHAnsi" w:hAnsiTheme="minorHAnsi" w:cstheme="minorHAnsi"/>
                <w:color w:val="000000" w:themeColor="text1"/>
                <w:sz w:val="20"/>
                <w:szCs w:val="20"/>
              </w:rPr>
              <w:t>- HĐND, UBND các tỉnh, thành phố trực thuộc trung ương;</w:t>
            </w:r>
            <w:r w:rsidRPr="001F324C">
              <w:rPr>
                <w:rFonts w:asciiTheme="minorHAnsi" w:hAnsiTheme="minorHAnsi" w:cstheme="minorHAnsi"/>
                <w:color w:val="000000" w:themeColor="text1"/>
                <w:sz w:val="20"/>
                <w:szCs w:val="20"/>
              </w:rPr>
              <w:br/>
              <w:t>- Văn phòng Trung ương và các Ban của Đảng;</w:t>
            </w:r>
            <w:r w:rsidRPr="001F324C">
              <w:rPr>
                <w:rFonts w:asciiTheme="minorHAnsi" w:hAnsiTheme="minorHAnsi" w:cstheme="minorHAnsi"/>
                <w:color w:val="000000" w:themeColor="text1"/>
                <w:sz w:val="20"/>
                <w:szCs w:val="20"/>
              </w:rPr>
              <w:br/>
              <w:t>- Văn phòng Tổng Bí thư;</w:t>
            </w:r>
            <w:r w:rsidRPr="001F324C">
              <w:rPr>
                <w:rFonts w:asciiTheme="minorHAnsi" w:hAnsiTheme="minorHAnsi" w:cstheme="minorHAnsi"/>
                <w:color w:val="000000" w:themeColor="text1"/>
                <w:sz w:val="20"/>
                <w:szCs w:val="20"/>
              </w:rPr>
              <w:br/>
              <w:t>- Văn phòng Chủ tịch nước;</w:t>
            </w:r>
            <w:r w:rsidRPr="001F324C">
              <w:rPr>
                <w:rFonts w:asciiTheme="minorHAnsi" w:hAnsiTheme="minorHAnsi" w:cstheme="minorHAnsi"/>
                <w:color w:val="000000" w:themeColor="text1"/>
                <w:sz w:val="20"/>
                <w:szCs w:val="20"/>
              </w:rPr>
              <w:br/>
              <w:t>- Văn phòng Quốc hội;</w:t>
            </w:r>
            <w:r w:rsidRPr="001F324C">
              <w:rPr>
                <w:rFonts w:asciiTheme="minorHAnsi" w:hAnsiTheme="minorHAnsi" w:cstheme="minorHAnsi"/>
                <w:color w:val="000000" w:themeColor="text1"/>
                <w:sz w:val="20"/>
                <w:szCs w:val="20"/>
              </w:rPr>
              <w:br/>
              <w:t>- Hội đồng Dân tộc và các Ủy ban của Quốc hội;</w:t>
            </w:r>
            <w:r w:rsidRPr="001F324C">
              <w:rPr>
                <w:rFonts w:asciiTheme="minorHAnsi" w:hAnsiTheme="minorHAnsi" w:cstheme="minorHAnsi"/>
                <w:color w:val="000000" w:themeColor="text1"/>
                <w:sz w:val="20"/>
                <w:szCs w:val="20"/>
              </w:rPr>
              <w:br/>
              <w:t>- Tòa án nhân dân tối cao;</w:t>
            </w:r>
            <w:r w:rsidRPr="001F324C">
              <w:rPr>
                <w:rFonts w:asciiTheme="minorHAnsi" w:hAnsiTheme="minorHAnsi" w:cstheme="minorHAnsi"/>
                <w:color w:val="000000" w:themeColor="text1"/>
                <w:sz w:val="20"/>
                <w:szCs w:val="20"/>
              </w:rPr>
              <w:br/>
              <w:t>- Viện kiểm sát nhân dân tối cao;</w:t>
            </w:r>
            <w:r w:rsidRPr="001F324C">
              <w:rPr>
                <w:rFonts w:asciiTheme="minorHAnsi" w:hAnsiTheme="minorHAnsi" w:cstheme="minorHAnsi"/>
                <w:color w:val="000000" w:themeColor="text1"/>
                <w:sz w:val="20"/>
                <w:szCs w:val="20"/>
              </w:rPr>
              <w:br/>
              <w:t>- Kiểm toán nhà nước;</w:t>
            </w:r>
            <w:r w:rsidRPr="001F324C">
              <w:rPr>
                <w:rFonts w:asciiTheme="minorHAnsi" w:hAnsiTheme="minorHAnsi" w:cstheme="minorHAnsi"/>
                <w:color w:val="000000" w:themeColor="text1"/>
                <w:sz w:val="20"/>
                <w:szCs w:val="20"/>
              </w:rPr>
              <w:br/>
              <w:t>- Ủy ban giám sát tài chính Quốc gia;</w:t>
            </w:r>
            <w:r w:rsidRPr="001F324C">
              <w:rPr>
                <w:rFonts w:asciiTheme="minorHAnsi" w:hAnsiTheme="minorHAnsi" w:cstheme="minorHAnsi"/>
                <w:color w:val="000000" w:themeColor="text1"/>
                <w:sz w:val="20"/>
                <w:szCs w:val="20"/>
              </w:rPr>
              <w:br/>
              <w:t>- Ngân hàng Chính sách xã hội;</w:t>
            </w:r>
            <w:r w:rsidRPr="001F324C">
              <w:rPr>
                <w:rFonts w:asciiTheme="minorHAnsi" w:hAnsiTheme="minorHAnsi" w:cstheme="minorHAnsi"/>
                <w:color w:val="000000" w:themeColor="text1"/>
                <w:sz w:val="20"/>
                <w:szCs w:val="20"/>
              </w:rPr>
              <w:br/>
              <w:t>- Ngân hàng Phát triển Việt Nam;</w:t>
            </w:r>
            <w:r w:rsidRPr="001F324C">
              <w:rPr>
                <w:rFonts w:asciiTheme="minorHAnsi" w:hAnsiTheme="minorHAnsi" w:cstheme="minorHAnsi"/>
                <w:color w:val="000000" w:themeColor="text1"/>
                <w:sz w:val="20"/>
                <w:szCs w:val="20"/>
              </w:rPr>
              <w:br/>
              <w:t>- Ủy ban trung ương Mặt trận Tổ quốc Việt Nam;</w:t>
            </w:r>
            <w:r w:rsidRPr="001F324C">
              <w:rPr>
                <w:rFonts w:asciiTheme="minorHAnsi" w:hAnsiTheme="minorHAnsi" w:cstheme="minorHAnsi"/>
                <w:color w:val="000000" w:themeColor="text1"/>
                <w:sz w:val="20"/>
                <w:szCs w:val="20"/>
              </w:rPr>
              <w:br/>
              <w:t>- Cơ quan trung ương của các đoàn thể;</w:t>
            </w:r>
            <w:r w:rsidRPr="001F324C">
              <w:rPr>
                <w:rFonts w:asciiTheme="minorHAnsi" w:hAnsiTheme="minorHAnsi" w:cstheme="minorHAnsi"/>
                <w:color w:val="000000" w:themeColor="text1"/>
                <w:sz w:val="20"/>
                <w:szCs w:val="20"/>
              </w:rPr>
              <w:br/>
              <w:t>- VPCP: BTCN, các PCN, Trợ lý TTg, TGĐ Cổng TTĐT, các Vụ, Cục, đơn vị trực thuộc, Công báo;</w:t>
            </w:r>
            <w:r w:rsidRPr="001F324C">
              <w:rPr>
                <w:rFonts w:asciiTheme="minorHAnsi" w:hAnsiTheme="minorHAnsi" w:cstheme="minorHAnsi"/>
                <w:color w:val="000000" w:themeColor="text1"/>
                <w:sz w:val="20"/>
                <w:szCs w:val="20"/>
              </w:rPr>
              <w:br/>
              <w:t>- Lưu: VT, KTTH (2b)</w:t>
            </w:r>
          </w:p>
        </w:tc>
        <w:tc>
          <w:tcPr>
            <w:tcW w:w="2500" w:type="pct"/>
          </w:tcPr>
          <w:p w14:paraId="5164F59E" w14:textId="098CFC66" w:rsidR="00AC6B61" w:rsidRPr="001F324C" w:rsidRDefault="00AC6B61" w:rsidP="00AC6B61">
            <w:pPr>
              <w:pStyle w:val="Bodytext20"/>
              <w:tabs>
                <w:tab w:val="left" w:pos="930"/>
              </w:tabs>
              <w:adjustRightInd w:val="0"/>
              <w:snapToGrid w:val="0"/>
              <w:spacing w:after="0" w:line="240" w:lineRule="auto"/>
              <w:ind w:firstLine="0"/>
              <w:jc w:val="center"/>
              <w:rPr>
                <w:rFonts w:asciiTheme="minorHAnsi" w:hAnsiTheme="minorHAnsi" w:cstheme="minorHAnsi"/>
                <w:b/>
                <w:bCs/>
                <w:color w:val="000000" w:themeColor="text1"/>
                <w:sz w:val="20"/>
                <w:szCs w:val="20"/>
              </w:rPr>
            </w:pPr>
            <w:r w:rsidRPr="001F324C">
              <w:rPr>
                <w:rFonts w:asciiTheme="minorHAnsi" w:hAnsiTheme="minorHAnsi" w:cstheme="minorHAnsi"/>
                <w:b/>
                <w:bCs/>
                <w:color w:val="000000" w:themeColor="text1"/>
                <w:sz w:val="20"/>
                <w:szCs w:val="20"/>
              </w:rPr>
              <w:t>TM. CHÍNH PHỦ</w:t>
            </w:r>
            <w:r w:rsidRPr="001F324C">
              <w:rPr>
                <w:rFonts w:asciiTheme="minorHAnsi" w:hAnsiTheme="minorHAnsi" w:cstheme="minorHAnsi"/>
                <w:b/>
                <w:bCs/>
                <w:color w:val="000000" w:themeColor="text1"/>
                <w:sz w:val="20"/>
                <w:szCs w:val="20"/>
              </w:rPr>
              <w:br/>
              <w:t>KT. THỦ TƯỚNG</w:t>
            </w:r>
            <w:r w:rsidRPr="001F324C">
              <w:rPr>
                <w:rFonts w:asciiTheme="minorHAnsi" w:hAnsiTheme="minorHAnsi" w:cstheme="minorHAnsi"/>
                <w:b/>
                <w:bCs/>
                <w:color w:val="000000" w:themeColor="text1"/>
                <w:sz w:val="20"/>
                <w:szCs w:val="20"/>
              </w:rPr>
              <w:br/>
              <w:t>PHÓ THỦ TƯỚNG</w:t>
            </w:r>
            <w:r w:rsidRPr="001F324C">
              <w:rPr>
                <w:rFonts w:asciiTheme="minorHAnsi" w:hAnsiTheme="minorHAnsi" w:cstheme="minorHAnsi"/>
                <w:b/>
                <w:bCs/>
                <w:color w:val="000000" w:themeColor="text1"/>
                <w:sz w:val="20"/>
                <w:szCs w:val="20"/>
              </w:rPr>
              <w:br/>
            </w:r>
            <w:r w:rsidRPr="001F324C">
              <w:rPr>
                <w:rFonts w:asciiTheme="minorHAnsi" w:hAnsiTheme="minorHAnsi" w:cstheme="minorHAnsi"/>
                <w:b/>
                <w:bCs/>
                <w:color w:val="000000" w:themeColor="text1"/>
                <w:sz w:val="20"/>
                <w:szCs w:val="20"/>
              </w:rPr>
              <w:br/>
            </w:r>
            <w:r w:rsidRPr="001F324C">
              <w:rPr>
                <w:rFonts w:asciiTheme="minorHAnsi" w:hAnsiTheme="minorHAnsi" w:cstheme="minorHAnsi"/>
                <w:b/>
                <w:bCs/>
                <w:color w:val="000000" w:themeColor="text1"/>
                <w:sz w:val="20"/>
                <w:szCs w:val="20"/>
              </w:rPr>
              <w:br/>
            </w:r>
            <w:r w:rsidRPr="001F324C">
              <w:rPr>
                <w:rFonts w:asciiTheme="minorHAnsi" w:hAnsiTheme="minorHAnsi" w:cstheme="minorHAnsi"/>
                <w:b/>
                <w:bCs/>
                <w:color w:val="000000" w:themeColor="text1"/>
                <w:sz w:val="20"/>
                <w:szCs w:val="20"/>
              </w:rPr>
              <w:br/>
            </w:r>
            <w:r w:rsidRPr="001F324C">
              <w:rPr>
                <w:rFonts w:asciiTheme="minorHAnsi" w:hAnsiTheme="minorHAnsi" w:cstheme="minorHAnsi"/>
                <w:b/>
                <w:bCs/>
                <w:color w:val="000000" w:themeColor="text1"/>
                <w:sz w:val="20"/>
                <w:szCs w:val="20"/>
              </w:rPr>
              <w:br/>
              <w:t>Hồ Đức Phớc</w:t>
            </w:r>
          </w:p>
        </w:tc>
      </w:tr>
    </w:tbl>
    <w:p w14:paraId="5F817CF2" w14:textId="77777777" w:rsidR="008C4E1B" w:rsidRPr="00AC6B61" w:rsidRDefault="008C4E1B" w:rsidP="00AC6B61">
      <w:pPr>
        <w:adjustRightInd w:val="0"/>
        <w:snapToGrid w:val="0"/>
        <w:rPr>
          <w:rFonts w:asciiTheme="minorHAnsi" w:hAnsiTheme="minorHAnsi" w:cstheme="minorHAnsi"/>
          <w:color w:val="000000" w:themeColor="text1"/>
          <w:sz w:val="20"/>
          <w:szCs w:val="20"/>
        </w:rPr>
      </w:pPr>
    </w:p>
    <w:sectPr w:rsidR="008C4E1B" w:rsidRPr="00AC6B61" w:rsidSect="000435D6">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53137" w14:textId="77777777" w:rsidR="004E506A" w:rsidRDefault="004E506A">
      <w:r>
        <w:separator/>
      </w:r>
    </w:p>
  </w:endnote>
  <w:endnote w:type="continuationSeparator" w:id="0">
    <w:p w14:paraId="5C349413" w14:textId="77777777" w:rsidR="004E506A" w:rsidRDefault="004E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A367C" w14:textId="77777777" w:rsidR="004E506A" w:rsidRDefault="004E506A"/>
  </w:footnote>
  <w:footnote w:type="continuationSeparator" w:id="0">
    <w:p w14:paraId="14BB09BC" w14:textId="77777777" w:rsidR="004E506A" w:rsidRDefault="004E506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13921"/>
    <w:multiLevelType w:val="multilevel"/>
    <w:tmpl w:val="CD2E00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3E0B91"/>
    <w:multiLevelType w:val="multilevel"/>
    <w:tmpl w:val="B456F9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2B62BB"/>
    <w:multiLevelType w:val="multilevel"/>
    <w:tmpl w:val="C608C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5E6B21"/>
    <w:multiLevelType w:val="multilevel"/>
    <w:tmpl w:val="2DFED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1B"/>
    <w:rsid w:val="000435D6"/>
    <w:rsid w:val="00090B2B"/>
    <w:rsid w:val="00136616"/>
    <w:rsid w:val="001F324C"/>
    <w:rsid w:val="004E506A"/>
    <w:rsid w:val="005D3974"/>
    <w:rsid w:val="008C4E1B"/>
    <w:rsid w:val="009803BE"/>
    <w:rsid w:val="009B1EC4"/>
    <w:rsid w:val="00AC6B61"/>
    <w:rsid w:val="00B01CE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E09F"/>
  <w15:docId w15:val="{ACAAA2AF-7378-4A9D-96AA-0E3A627F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Pr>
      <w:rFonts w:ascii="Tahoma" w:eastAsia="Tahoma" w:hAnsi="Tahoma" w:cs="Tahoma"/>
      <w:b/>
      <w:bCs/>
      <w:i w:val="0"/>
      <w:iCs w:val="0"/>
      <w:smallCaps w:val="0"/>
      <w:strike w:val="0"/>
      <w:w w:val="70"/>
      <w:sz w:val="17"/>
      <w:szCs w:val="17"/>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b w:val="0"/>
      <w:bCs w:val="0"/>
      <w:i w:val="0"/>
      <w:iCs w:val="0"/>
      <w:smallCaps w:val="0"/>
      <w:strike w:val="0"/>
      <w:color w:val="182A82"/>
      <w:sz w:val="17"/>
      <w:szCs w:val="17"/>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50">
    <w:name w:val="Body text (5)"/>
    <w:basedOn w:val="Normal"/>
    <w:link w:val="Bodytext5"/>
    <w:pPr>
      <w:spacing w:after="100"/>
      <w:jc w:val="right"/>
    </w:pPr>
    <w:rPr>
      <w:rFonts w:ascii="Tahoma" w:eastAsia="Tahoma" w:hAnsi="Tahoma" w:cs="Tahoma"/>
      <w:b/>
      <w:bCs/>
      <w:w w:val="70"/>
      <w:sz w:val="17"/>
      <w:szCs w:val="17"/>
    </w:rPr>
  </w:style>
  <w:style w:type="paragraph" w:customStyle="1" w:styleId="Bodytext20">
    <w:name w:val="Body text (2)"/>
    <w:basedOn w:val="Normal"/>
    <w:link w:val="Bodytext2"/>
    <w:pPr>
      <w:spacing w:after="220" w:line="257" w:lineRule="auto"/>
      <w:ind w:firstLine="580"/>
    </w:pPr>
    <w:rPr>
      <w:rFonts w:ascii="Times New Roman" w:eastAsia="Times New Roman" w:hAnsi="Times New Roman" w:cs="Times New Roman"/>
      <w:sz w:val="26"/>
      <w:szCs w:val="26"/>
    </w:rPr>
  </w:style>
  <w:style w:type="paragraph" w:customStyle="1" w:styleId="Bodytext40">
    <w:name w:val="Body text (4)"/>
    <w:basedOn w:val="Normal"/>
    <w:link w:val="Bodytext4"/>
    <w:pPr>
      <w:spacing w:line="211" w:lineRule="auto"/>
      <w:ind w:left="660"/>
    </w:pPr>
    <w:rPr>
      <w:color w:val="182A82"/>
      <w:sz w:val="17"/>
      <w:szCs w:val="17"/>
    </w:rPr>
  </w:style>
  <w:style w:type="paragraph" w:styleId="BodyText">
    <w:name w:val="Body Text"/>
    <w:basedOn w:val="Normal"/>
    <w:link w:val="BodyTextChar"/>
    <w:qFormat/>
    <w:pPr>
      <w:spacing w:after="140" w:line="276" w:lineRule="auto"/>
      <w:ind w:firstLine="400"/>
    </w:pPr>
    <w:rPr>
      <w:rFonts w:ascii="Times New Roman" w:eastAsia="Times New Roman" w:hAnsi="Times New Roman" w:cs="Times New Roman"/>
      <w:i/>
      <w:iCs/>
    </w:rPr>
  </w:style>
  <w:style w:type="paragraph" w:customStyle="1" w:styleId="Bodytext30">
    <w:name w:val="Body text (3)"/>
    <w:basedOn w:val="Normal"/>
    <w:link w:val="Bodytext3"/>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table" w:styleId="TableGrid">
    <w:name w:val="Table Grid"/>
    <w:basedOn w:val="TableNormal"/>
    <w:uiPriority w:val="39"/>
    <w:rsid w:val="0004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24C"/>
    <w:pPr>
      <w:tabs>
        <w:tab w:val="center" w:pos="4513"/>
        <w:tab w:val="right" w:pos="9026"/>
      </w:tabs>
    </w:pPr>
  </w:style>
  <w:style w:type="character" w:customStyle="1" w:styleId="HeaderChar">
    <w:name w:val="Header Char"/>
    <w:basedOn w:val="DefaultParagraphFont"/>
    <w:link w:val="Header"/>
    <w:uiPriority w:val="99"/>
    <w:rsid w:val="001F324C"/>
    <w:rPr>
      <w:color w:val="000000"/>
    </w:rPr>
  </w:style>
  <w:style w:type="paragraph" w:styleId="Footer">
    <w:name w:val="footer"/>
    <w:basedOn w:val="Normal"/>
    <w:link w:val="FooterChar"/>
    <w:unhideWhenUsed/>
    <w:rsid w:val="001F324C"/>
    <w:pPr>
      <w:tabs>
        <w:tab w:val="center" w:pos="4513"/>
        <w:tab w:val="right" w:pos="9026"/>
      </w:tabs>
    </w:pPr>
  </w:style>
  <w:style w:type="character" w:customStyle="1" w:styleId="FooterChar">
    <w:name w:val="Footer Char"/>
    <w:basedOn w:val="DefaultParagraphFont"/>
    <w:link w:val="Footer"/>
    <w:uiPriority w:val="99"/>
    <w:rsid w:val="001F32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2024-11-05T04:53:00Z</dcterms:created>
  <dcterms:modified xsi:type="dcterms:W3CDTF">2024-11-05T06:58:00Z</dcterms:modified>
</cp:coreProperties>
</file>